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74" w:rsidRDefault="00F0264E" w:rsidP="00A56348">
      <w:pPr>
        <w:rPr>
          <w:b/>
          <w:color w:val="000000"/>
        </w:rPr>
      </w:pPr>
      <w:r w:rsidRPr="003C26C1">
        <w:rPr>
          <w:b/>
          <w:bCs/>
          <w:color w:val="000000"/>
        </w:rPr>
        <w:t>ANNEX</w:t>
      </w:r>
      <w:bookmarkStart w:id="0" w:name="_GoBack"/>
      <w:bookmarkEnd w:id="0"/>
      <w:r w:rsidRPr="003C26C1">
        <w:rPr>
          <w:bCs/>
          <w:color w:val="000000"/>
        </w:rPr>
        <w:t xml:space="preserve">. </w:t>
      </w:r>
      <w:r w:rsidR="00CB2FE7" w:rsidRPr="003C26C1">
        <w:rPr>
          <w:b/>
          <w:bCs/>
          <w:color w:val="000000"/>
        </w:rPr>
        <w:t>FULLY-</w:t>
      </w:r>
      <w:r w:rsidR="00785474" w:rsidRPr="003C26C1">
        <w:rPr>
          <w:b/>
          <w:color w:val="000000"/>
        </w:rPr>
        <w:t xml:space="preserve">COSTED EVALUATION PLAN </w:t>
      </w:r>
    </w:p>
    <w:p w:rsidR="00B515DD" w:rsidRPr="003C26C1" w:rsidRDefault="00B515DD" w:rsidP="00A56348">
      <w:pPr>
        <w:rPr>
          <w:b/>
          <w:i/>
          <w:color w:val="000000"/>
        </w:rPr>
      </w:pPr>
      <w:r>
        <w:rPr>
          <w:b/>
          <w:color w:val="000000"/>
        </w:rPr>
        <w:t>Guatemala CO 2015-2019</w:t>
      </w:r>
    </w:p>
    <w:p w:rsidR="00785474" w:rsidRPr="003C26C1" w:rsidRDefault="00785474" w:rsidP="00A56348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28"/>
        <w:gridCol w:w="1319"/>
        <w:gridCol w:w="1277"/>
        <w:gridCol w:w="1821"/>
        <w:gridCol w:w="1169"/>
        <w:gridCol w:w="1285"/>
        <w:gridCol w:w="1343"/>
        <w:gridCol w:w="1119"/>
        <w:gridCol w:w="1522"/>
        <w:gridCol w:w="910"/>
      </w:tblGrid>
      <w:tr w:rsidR="00C612FB" w:rsidRPr="00327C4F" w:rsidTr="00327C4F">
        <w:trPr>
          <w:cantSplit/>
          <w:trHeight w:val="845"/>
          <w:tblHeader/>
        </w:trPr>
        <w:tc>
          <w:tcPr>
            <w:tcW w:w="541" w:type="pct"/>
            <w:shd w:val="clear" w:color="auto" w:fill="D9D9D9" w:themeFill="background1" w:themeFillShade="D9"/>
            <w:vAlign w:val="center"/>
          </w:tcPr>
          <w:p w:rsidR="00B515DD" w:rsidRPr="00327C4F" w:rsidRDefault="00B515D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27C4F">
              <w:rPr>
                <w:b/>
                <w:bCs/>
                <w:sz w:val="16"/>
                <w:szCs w:val="16"/>
              </w:rPr>
              <w:t>UNDAF (or equivalent)</w:t>
            </w:r>
          </w:p>
          <w:p w:rsidR="00B515DD" w:rsidRPr="00327C4F" w:rsidRDefault="00B515D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27C4F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B515DD" w:rsidRPr="00327C4F" w:rsidRDefault="00B515DD" w:rsidP="00A76D2C">
            <w:pPr>
              <w:jc w:val="center"/>
              <w:rPr>
                <w:b/>
                <w:bCs/>
                <w:sz w:val="16"/>
                <w:szCs w:val="16"/>
              </w:rPr>
            </w:pPr>
            <w:r w:rsidRPr="00327C4F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484" w:type="pct"/>
            <w:shd w:val="clear" w:color="auto" w:fill="D9D9D9" w:themeFill="background1" w:themeFillShade="D9"/>
            <w:vAlign w:val="center"/>
          </w:tcPr>
          <w:p w:rsidR="00B515DD" w:rsidRPr="00327C4F" w:rsidRDefault="00B515D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27C4F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:rsidR="00B515DD" w:rsidRPr="00327C4F" w:rsidDel="00BA628C" w:rsidRDefault="00B515D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27C4F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B515DD" w:rsidRPr="00327C4F" w:rsidRDefault="00B515D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27C4F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B515DD" w:rsidRPr="00327C4F" w:rsidRDefault="00B515D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27C4F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09" w:type="pct"/>
            <w:shd w:val="clear" w:color="auto" w:fill="D9D9D9" w:themeFill="background1" w:themeFillShade="D9"/>
            <w:vAlign w:val="center"/>
          </w:tcPr>
          <w:p w:rsidR="00B515DD" w:rsidRPr="00327C4F" w:rsidRDefault="00B515D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27C4F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B515DD" w:rsidRPr="00327C4F" w:rsidRDefault="00B515D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27C4F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B515DD" w:rsidRPr="00327C4F" w:rsidRDefault="00B515D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27C4F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B515DD" w:rsidRPr="00327C4F" w:rsidRDefault="00B515DD" w:rsidP="001D59CE">
            <w:pPr>
              <w:jc w:val="center"/>
              <w:rPr>
                <w:b/>
                <w:bCs/>
                <w:sz w:val="18"/>
                <w:szCs w:val="16"/>
              </w:rPr>
            </w:pPr>
            <w:r w:rsidRPr="00327C4F">
              <w:rPr>
                <w:b/>
                <w:bCs/>
                <w:sz w:val="18"/>
                <w:szCs w:val="16"/>
              </w:rPr>
              <w:t>Gender Marker</w:t>
            </w:r>
          </w:p>
        </w:tc>
      </w:tr>
      <w:tr w:rsidR="00C612FB" w:rsidRPr="00327C4F" w:rsidTr="00327C4F">
        <w:trPr>
          <w:trHeight w:val="574"/>
        </w:trPr>
        <w:tc>
          <w:tcPr>
            <w:tcW w:w="541" w:type="pct"/>
          </w:tcPr>
          <w:p w:rsidR="00B515DD" w:rsidRPr="00327C4F" w:rsidRDefault="00B515DD" w:rsidP="004F5D9E">
            <w:pPr>
              <w:rPr>
                <w:rStyle w:val="hps"/>
                <w:b/>
                <w:sz w:val="16"/>
                <w:szCs w:val="16"/>
              </w:rPr>
            </w:pPr>
            <w:r w:rsidRPr="00327C4F">
              <w:rPr>
                <w:rStyle w:val="hps"/>
                <w:b/>
                <w:sz w:val="16"/>
                <w:szCs w:val="16"/>
              </w:rPr>
              <w:t xml:space="preserve">All UNDAF outcomes </w:t>
            </w:r>
          </w:p>
        </w:tc>
        <w:tc>
          <w:tcPr>
            <w:tcW w:w="500" w:type="pct"/>
          </w:tcPr>
          <w:p w:rsidR="00B515DD" w:rsidRPr="00327C4F" w:rsidRDefault="00B515DD" w:rsidP="00BB0F4A">
            <w:pPr>
              <w:rPr>
                <w:b/>
                <w:sz w:val="16"/>
                <w:szCs w:val="16"/>
              </w:rPr>
            </w:pPr>
            <w:r w:rsidRPr="00327C4F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484" w:type="pct"/>
          </w:tcPr>
          <w:p w:rsidR="00B515DD" w:rsidRPr="00327C4F" w:rsidRDefault="00B515DD" w:rsidP="00BB0F4A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Final UNDAF Evaluation</w:t>
            </w:r>
          </w:p>
        </w:tc>
        <w:tc>
          <w:tcPr>
            <w:tcW w:w="690" w:type="pct"/>
          </w:tcPr>
          <w:p w:rsidR="00B515DD" w:rsidRPr="00327C4F" w:rsidRDefault="00B515DD" w:rsidP="00C612FB">
            <w:pPr>
              <w:rPr>
                <w:iCs/>
                <w:sz w:val="16"/>
                <w:szCs w:val="16"/>
              </w:rPr>
            </w:pPr>
            <w:r w:rsidRPr="00327C4F">
              <w:rPr>
                <w:iCs/>
                <w:sz w:val="16"/>
                <w:szCs w:val="16"/>
              </w:rPr>
              <w:t>UN System</w:t>
            </w:r>
          </w:p>
        </w:tc>
        <w:tc>
          <w:tcPr>
            <w:tcW w:w="443" w:type="pct"/>
          </w:tcPr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 System</w:t>
            </w:r>
          </w:p>
        </w:tc>
        <w:tc>
          <w:tcPr>
            <w:tcW w:w="487" w:type="pct"/>
          </w:tcPr>
          <w:p w:rsidR="00B515DD" w:rsidRPr="00327C4F" w:rsidRDefault="00B515DD" w:rsidP="00E66ECB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UNDAF evaluation</w:t>
            </w:r>
          </w:p>
        </w:tc>
        <w:tc>
          <w:tcPr>
            <w:tcW w:w="509" w:type="pct"/>
            <w:shd w:val="clear" w:color="auto" w:fill="auto"/>
          </w:tcPr>
          <w:p w:rsidR="00B515DD" w:rsidRPr="00327C4F" w:rsidRDefault="00B515DD" w:rsidP="00E66ECB">
            <w:pPr>
              <w:spacing w:before="40" w:after="40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July 201</w:t>
            </w:r>
            <w:r w:rsidR="0036548B">
              <w:rPr>
                <w:sz w:val="16"/>
                <w:szCs w:val="16"/>
              </w:rPr>
              <w:t>8</w:t>
            </w:r>
          </w:p>
        </w:tc>
        <w:tc>
          <w:tcPr>
            <w:tcW w:w="424" w:type="pct"/>
            <w:shd w:val="clear" w:color="auto" w:fill="auto"/>
          </w:tcPr>
          <w:p w:rsidR="00B515DD" w:rsidRPr="00327C4F" w:rsidRDefault="00B515DD" w:rsidP="001F24B4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$</w:t>
            </w:r>
            <w:r w:rsidR="001F24B4">
              <w:rPr>
                <w:sz w:val="16"/>
                <w:szCs w:val="16"/>
              </w:rPr>
              <w:t>2</w:t>
            </w:r>
            <w:r w:rsidRPr="00327C4F">
              <w:rPr>
                <w:sz w:val="16"/>
                <w:szCs w:val="16"/>
              </w:rPr>
              <w:t>0,000.00</w:t>
            </w:r>
          </w:p>
        </w:tc>
        <w:tc>
          <w:tcPr>
            <w:tcW w:w="577" w:type="pct"/>
          </w:tcPr>
          <w:p w:rsidR="00B515DD" w:rsidRPr="00327C4F" w:rsidRDefault="00B515DD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27C4F">
              <w:rPr>
                <w:rStyle w:val="CommentReference"/>
                <w:sz w:val="16"/>
                <w:szCs w:val="16"/>
                <w:lang w:eastAsia="uk-UA"/>
              </w:rPr>
              <w:t>UN System</w:t>
            </w:r>
          </w:p>
        </w:tc>
        <w:tc>
          <w:tcPr>
            <w:tcW w:w="345" w:type="pct"/>
            <w:shd w:val="clear" w:color="auto" w:fill="auto"/>
          </w:tcPr>
          <w:p w:rsidR="00B515DD" w:rsidRPr="00327C4F" w:rsidRDefault="000A6FE4" w:rsidP="001D59CE">
            <w:pPr>
              <w:jc w:val="center"/>
              <w:rPr>
                <w:rStyle w:val="CommentReference"/>
                <w:sz w:val="18"/>
                <w:szCs w:val="16"/>
                <w:lang w:eastAsia="uk-UA"/>
              </w:rPr>
            </w:pPr>
            <w:r w:rsidRPr="00327C4F">
              <w:rPr>
                <w:rStyle w:val="CommentReference"/>
                <w:sz w:val="18"/>
                <w:szCs w:val="16"/>
                <w:lang w:eastAsia="uk-UA"/>
              </w:rPr>
              <w:t>2</w:t>
            </w:r>
          </w:p>
        </w:tc>
      </w:tr>
      <w:tr w:rsidR="00C612FB" w:rsidRPr="00327C4F" w:rsidTr="00327C4F">
        <w:trPr>
          <w:trHeight w:val="60"/>
        </w:trPr>
        <w:tc>
          <w:tcPr>
            <w:tcW w:w="541" w:type="pct"/>
          </w:tcPr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b/>
                <w:sz w:val="16"/>
                <w:szCs w:val="16"/>
              </w:rPr>
              <w:t>Access to Justice</w:t>
            </w:r>
            <w:r w:rsidRPr="00327C4F">
              <w:rPr>
                <w:sz w:val="16"/>
                <w:szCs w:val="16"/>
              </w:rPr>
              <w:t>. The efficiency and effectiveness of Justice sector institutions in clearing cases and levels of inclusion and equity increase.</w:t>
            </w:r>
          </w:p>
        </w:tc>
        <w:tc>
          <w:tcPr>
            <w:tcW w:w="500" w:type="pct"/>
          </w:tcPr>
          <w:p w:rsidR="00B515DD" w:rsidRPr="00327C4F" w:rsidRDefault="00B515DD" w:rsidP="004F5D9E">
            <w:pPr>
              <w:rPr>
                <w:bCs/>
                <w:sz w:val="16"/>
                <w:szCs w:val="16"/>
              </w:rPr>
            </w:pPr>
            <w:r w:rsidRPr="00327C4F">
              <w:rPr>
                <w:b/>
                <w:bCs/>
                <w:sz w:val="16"/>
                <w:szCs w:val="16"/>
              </w:rPr>
              <w:t>Outcome 3</w:t>
            </w:r>
            <w:r w:rsidRPr="00327C4F">
              <w:rPr>
                <w:bCs/>
                <w:sz w:val="16"/>
                <w:szCs w:val="16"/>
              </w:rPr>
              <w:t xml:space="preserve">: Strengthened country institutions to progressively provide universal access to basic services. </w:t>
            </w:r>
          </w:p>
          <w:p w:rsidR="00B515DD" w:rsidRPr="00327C4F" w:rsidRDefault="00B515DD" w:rsidP="004F5D9E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Mid-term evaluation Transitional Justice Programme</w:t>
            </w:r>
          </w:p>
        </w:tc>
        <w:tc>
          <w:tcPr>
            <w:tcW w:w="690" w:type="pct"/>
          </w:tcPr>
          <w:p w:rsidR="00B515DD" w:rsidRPr="00327C4F" w:rsidRDefault="00B515DD" w:rsidP="00C612FB">
            <w:pPr>
              <w:ind w:left="-4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Defender of Human Rights </w:t>
            </w:r>
          </w:p>
          <w:p w:rsidR="00B515DD" w:rsidRPr="00327C4F" w:rsidRDefault="00B515DD" w:rsidP="00C612FB">
            <w:pPr>
              <w:ind w:left="-4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National Forensic Sciences Institute </w:t>
            </w:r>
          </w:p>
          <w:p w:rsidR="00B515DD" w:rsidRPr="00327C4F" w:rsidRDefault="00B515DD" w:rsidP="00C612FB">
            <w:pPr>
              <w:ind w:left="-4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Peace Secretariat </w:t>
            </w:r>
          </w:p>
          <w:p w:rsidR="00B515DD" w:rsidRPr="00327C4F" w:rsidRDefault="00B515DD" w:rsidP="00C612FB">
            <w:pPr>
              <w:ind w:left="-4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Presidential Commission on Human Rights (COPREDEH) </w:t>
            </w:r>
          </w:p>
          <w:p w:rsidR="00B515DD" w:rsidRPr="00327C4F" w:rsidRDefault="00B515DD" w:rsidP="00C612FB">
            <w:pPr>
              <w:ind w:left="-4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National Reparation Programme (PNR)</w:t>
            </w:r>
          </w:p>
          <w:p w:rsidR="00B515DD" w:rsidRPr="00327C4F" w:rsidRDefault="00B515DD" w:rsidP="00C612FB">
            <w:pPr>
              <w:ind w:left="-4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Ministry of Culture and Sports </w:t>
            </w:r>
          </w:p>
          <w:p w:rsidR="00B515DD" w:rsidRPr="00327C4F" w:rsidRDefault="00B515DD" w:rsidP="00C612FB">
            <w:pPr>
              <w:ind w:left="-4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Ministry of Education </w:t>
            </w:r>
          </w:p>
          <w:p w:rsidR="00B515DD" w:rsidRPr="00327C4F" w:rsidRDefault="00B515DD" w:rsidP="00C612FB">
            <w:pPr>
              <w:ind w:left="-4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Office of the Public Prosecutor </w:t>
            </w:r>
          </w:p>
          <w:p w:rsidR="00B515DD" w:rsidRPr="00327C4F" w:rsidRDefault="00B515DD" w:rsidP="00C612FB">
            <w:pPr>
              <w:ind w:left="-4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Judiciary</w:t>
            </w:r>
          </w:p>
        </w:tc>
        <w:tc>
          <w:tcPr>
            <w:tcW w:w="443" w:type="pct"/>
          </w:tcPr>
          <w:p w:rsidR="00B515DD" w:rsidRPr="00327C4F" w:rsidRDefault="00B515DD" w:rsidP="004F5D9E">
            <w:pPr>
              <w:ind w:left="65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UNDP</w:t>
            </w:r>
          </w:p>
        </w:tc>
        <w:tc>
          <w:tcPr>
            <w:tcW w:w="487" w:type="pct"/>
          </w:tcPr>
          <w:p w:rsidR="00B515DD" w:rsidRPr="00327C4F" w:rsidRDefault="00B515DD" w:rsidP="004F5D9E">
            <w:pPr>
              <w:ind w:left="65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Outcome Evaluation</w:t>
            </w:r>
          </w:p>
        </w:tc>
        <w:tc>
          <w:tcPr>
            <w:tcW w:w="509" w:type="pct"/>
            <w:shd w:val="clear" w:color="auto" w:fill="auto"/>
          </w:tcPr>
          <w:p w:rsidR="00B515DD" w:rsidRPr="00327C4F" w:rsidRDefault="00B515DD" w:rsidP="004F5D9E">
            <w:pPr>
              <w:spacing w:before="40" w:after="40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June 2017</w:t>
            </w:r>
          </w:p>
        </w:tc>
        <w:tc>
          <w:tcPr>
            <w:tcW w:w="424" w:type="pct"/>
            <w:shd w:val="clear" w:color="auto" w:fill="auto"/>
          </w:tcPr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$60,000.00</w:t>
            </w:r>
          </w:p>
        </w:tc>
        <w:tc>
          <w:tcPr>
            <w:tcW w:w="577" w:type="pct"/>
          </w:tcPr>
          <w:p w:rsidR="00B515DD" w:rsidRPr="00327C4F" w:rsidRDefault="00B515DD" w:rsidP="004F5D9E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27C4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  <w:tc>
          <w:tcPr>
            <w:tcW w:w="345" w:type="pct"/>
            <w:shd w:val="clear" w:color="auto" w:fill="auto"/>
          </w:tcPr>
          <w:p w:rsidR="00B515DD" w:rsidRPr="00327C4F" w:rsidRDefault="000A6FE4" w:rsidP="001D59CE">
            <w:pPr>
              <w:jc w:val="center"/>
              <w:rPr>
                <w:rStyle w:val="CommentReference"/>
                <w:sz w:val="18"/>
                <w:szCs w:val="16"/>
                <w:lang w:eastAsia="uk-UA"/>
              </w:rPr>
            </w:pPr>
            <w:r w:rsidRPr="00327C4F">
              <w:rPr>
                <w:rStyle w:val="CommentReference"/>
                <w:sz w:val="18"/>
                <w:szCs w:val="16"/>
                <w:lang w:eastAsia="uk-UA"/>
              </w:rPr>
              <w:t>2</w:t>
            </w:r>
          </w:p>
        </w:tc>
      </w:tr>
      <w:tr w:rsidR="00C612FB" w:rsidRPr="00327C4F" w:rsidTr="00327C4F">
        <w:trPr>
          <w:trHeight w:val="60"/>
        </w:trPr>
        <w:tc>
          <w:tcPr>
            <w:tcW w:w="541" w:type="pct"/>
          </w:tcPr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b/>
                <w:sz w:val="16"/>
                <w:szCs w:val="16"/>
              </w:rPr>
              <w:t>Access to Justice</w:t>
            </w:r>
            <w:r w:rsidRPr="00327C4F">
              <w:rPr>
                <w:sz w:val="16"/>
                <w:szCs w:val="16"/>
              </w:rPr>
              <w:t>. The efficiency and effectiveness of Justice sector institutions in clearing cases and levels of inclusion and equity increase.</w:t>
            </w:r>
          </w:p>
        </w:tc>
        <w:tc>
          <w:tcPr>
            <w:tcW w:w="500" w:type="pct"/>
          </w:tcPr>
          <w:p w:rsidR="00B515DD" w:rsidRPr="00327C4F" w:rsidRDefault="00B515DD" w:rsidP="004F5D9E">
            <w:pPr>
              <w:rPr>
                <w:bCs/>
                <w:sz w:val="16"/>
                <w:szCs w:val="16"/>
              </w:rPr>
            </w:pPr>
            <w:r w:rsidRPr="00327C4F">
              <w:rPr>
                <w:b/>
                <w:bCs/>
                <w:sz w:val="16"/>
                <w:szCs w:val="16"/>
              </w:rPr>
              <w:t>Outcome 3</w:t>
            </w:r>
            <w:r w:rsidRPr="00327C4F">
              <w:rPr>
                <w:bCs/>
                <w:sz w:val="16"/>
                <w:szCs w:val="16"/>
              </w:rPr>
              <w:t xml:space="preserve">: Strengthened country institutions to progressively provide universal access to basic services. </w:t>
            </w:r>
          </w:p>
          <w:p w:rsidR="00B515DD" w:rsidRPr="00327C4F" w:rsidRDefault="00B515DD" w:rsidP="004F5D9E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Final evaluation Transitional Justice Programme.</w:t>
            </w:r>
          </w:p>
        </w:tc>
        <w:tc>
          <w:tcPr>
            <w:tcW w:w="690" w:type="pct"/>
          </w:tcPr>
          <w:p w:rsidR="00B515DD" w:rsidRPr="00327C4F" w:rsidRDefault="00B515DD" w:rsidP="00C612FB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Defender of Human Rights </w:t>
            </w:r>
          </w:p>
          <w:p w:rsidR="00B515DD" w:rsidRPr="00327C4F" w:rsidRDefault="00B515DD" w:rsidP="00C612FB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National Forensic Sciences Institute </w:t>
            </w:r>
          </w:p>
          <w:p w:rsidR="00B515DD" w:rsidRPr="00327C4F" w:rsidRDefault="00B515DD" w:rsidP="00C612FB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Peace Secretariat </w:t>
            </w:r>
          </w:p>
          <w:p w:rsidR="00B515DD" w:rsidRPr="00327C4F" w:rsidRDefault="00B515DD" w:rsidP="00C612FB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Presidential Commission on Human Rights (COPREDEH) </w:t>
            </w:r>
          </w:p>
          <w:p w:rsidR="00B515DD" w:rsidRPr="00327C4F" w:rsidRDefault="00B515DD" w:rsidP="00C612FB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National Reparation Programme (PNR)</w:t>
            </w:r>
          </w:p>
          <w:p w:rsidR="00B515DD" w:rsidRPr="00327C4F" w:rsidRDefault="00B515DD" w:rsidP="00C612FB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Ministry of Culture and Sports </w:t>
            </w:r>
          </w:p>
          <w:p w:rsidR="00B515DD" w:rsidRPr="00327C4F" w:rsidRDefault="00B515DD" w:rsidP="00C612FB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Ministry of Education </w:t>
            </w:r>
          </w:p>
          <w:p w:rsidR="00B515DD" w:rsidRPr="00327C4F" w:rsidRDefault="00B515DD" w:rsidP="00C612FB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Office of the Public Prosecutor </w:t>
            </w:r>
          </w:p>
          <w:p w:rsidR="00B515DD" w:rsidRPr="00327C4F" w:rsidRDefault="00B515DD" w:rsidP="00C612FB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Judiciary</w:t>
            </w:r>
          </w:p>
        </w:tc>
        <w:tc>
          <w:tcPr>
            <w:tcW w:w="443" w:type="pct"/>
          </w:tcPr>
          <w:p w:rsidR="00B515DD" w:rsidRPr="00327C4F" w:rsidRDefault="00B515DD" w:rsidP="004F5D9E">
            <w:pPr>
              <w:ind w:left="65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UNDP</w:t>
            </w:r>
          </w:p>
        </w:tc>
        <w:tc>
          <w:tcPr>
            <w:tcW w:w="487" w:type="pct"/>
          </w:tcPr>
          <w:p w:rsidR="00B515DD" w:rsidRPr="00327C4F" w:rsidRDefault="00B515DD" w:rsidP="004F5D9E">
            <w:pPr>
              <w:ind w:left="65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Outcome Evaluation</w:t>
            </w:r>
          </w:p>
        </w:tc>
        <w:tc>
          <w:tcPr>
            <w:tcW w:w="509" w:type="pct"/>
            <w:shd w:val="clear" w:color="auto" w:fill="auto"/>
          </w:tcPr>
          <w:p w:rsidR="0004718A" w:rsidRPr="00327C4F" w:rsidRDefault="00B515DD" w:rsidP="004F5D9E">
            <w:pPr>
              <w:spacing w:before="40" w:after="40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June 2019</w:t>
            </w:r>
          </w:p>
          <w:p w:rsidR="0004718A" w:rsidRPr="00327C4F" w:rsidRDefault="0004718A" w:rsidP="0004718A">
            <w:pPr>
              <w:rPr>
                <w:sz w:val="16"/>
                <w:szCs w:val="16"/>
              </w:rPr>
            </w:pPr>
          </w:p>
          <w:p w:rsidR="0004718A" w:rsidRPr="00327C4F" w:rsidRDefault="0004718A" w:rsidP="0004718A">
            <w:pPr>
              <w:rPr>
                <w:sz w:val="16"/>
                <w:szCs w:val="16"/>
              </w:rPr>
            </w:pPr>
          </w:p>
          <w:p w:rsidR="00B515DD" w:rsidRPr="00327C4F" w:rsidRDefault="00B515DD" w:rsidP="0004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$70,000.00</w:t>
            </w:r>
          </w:p>
        </w:tc>
        <w:tc>
          <w:tcPr>
            <w:tcW w:w="577" w:type="pct"/>
          </w:tcPr>
          <w:p w:rsidR="00B515DD" w:rsidRPr="00327C4F" w:rsidRDefault="00B515DD" w:rsidP="004F5D9E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27C4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  <w:tc>
          <w:tcPr>
            <w:tcW w:w="345" w:type="pct"/>
            <w:shd w:val="clear" w:color="auto" w:fill="auto"/>
          </w:tcPr>
          <w:p w:rsidR="00B515DD" w:rsidRPr="00327C4F" w:rsidRDefault="000A6FE4" w:rsidP="001D59CE">
            <w:pPr>
              <w:jc w:val="center"/>
              <w:rPr>
                <w:rStyle w:val="CommentReference"/>
                <w:sz w:val="18"/>
                <w:szCs w:val="16"/>
                <w:lang w:eastAsia="uk-UA"/>
              </w:rPr>
            </w:pPr>
            <w:r w:rsidRPr="00327C4F">
              <w:rPr>
                <w:rStyle w:val="CommentReference"/>
                <w:sz w:val="18"/>
                <w:szCs w:val="16"/>
                <w:lang w:eastAsia="uk-UA"/>
              </w:rPr>
              <w:t>2</w:t>
            </w:r>
          </w:p>
        </w:tc>
      </w:tr>
      <w:tr w:rsidR="00C612FB" w:rsidRPr="00327C4F" w:rsidTr="00327C4F">
        <w:trPr>
          <w:trHeight w:val="2600"/>
        </w:trPr>
        <w:tc>
          <w:tcPr>
            <w:tcW w:w="541" w:type="pct"/>
          </w:tcPr>
          <w:p w:rsidR="00B515DD" w:rsidRPr="00327C4F" w:rsidRDefault="00B515DD" w:rsidP="009D7760">
            <w:pPr>
              <w:rPr>
                <w:sz w:val="16"/>
                <w:szCs w:val="16"/>
              </w:rPr>
            </w:pPr>
            <w:r w:rsidRPr="00327C4F">
              <w:rPr>
                <w:rStyle w:val="hps"/>
                <w:b/>
                <w:sz w:val="16"/>
                <w:szCs w:val="16"/>
              </w:rPr>
              <w:lastRenderedPageBreak/>
              <w:t>Rural</w:t>
            </w:r>
            <w:r w:rsidRPr="00327C4F">
              <w:rPr>
                <w:b/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b/>
                <w:sz w:val="16"/>
                <w:szCs w:val="16"/>
              </w:rPr>
              <w:t>Development</w:t>
            </w:r>
            <w:r w:rsidRPr="00327C4F">
              <w:rPr>
                <w:sz w:val="16"/>
                <w:szCs w:val="16"/>
              </w:rPr>
              <w:t xml:space="preserve">: </w:t>
            </w:r>
            <w:r w:rsidRPr="00327C4F">
              <w:rPr>
                <w:rStyle w:val="hps"/>
                <w:sz w:val="16"/>
                <w:szCs w:val="16"/>
              </w:rPr>
              <w:t>Rural population</w:t>
            </w:r>
            <w:r w:rsidRPr="00327C4F">
              <w:rPr>
                <w:sz w:val="16"/>
                <w:szCs w:val="16"/>
              </w:rPr>
              <w:t xml:space="preserve"> living </w:t>
            </w:r>
            <w:r w:rsidRPr="00327C4F">
              <w:rPr>
                <w:rStyle w:val="hps"/>
                <w:sz w:val="16"/>
                <w:szCs w:val="16"/>
              </w:rPr>
              <w:t>in poverty develops new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sustainable economic opportunities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in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conditions of systemic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competitiveness</w:t>
            </w:r>
          </w:p>
        </w:tc>
        <w:tc>
          <w:tcPr>
            <w:tcW w:w="500" w:type="pct"/>
          </w:tcPr>
          <w:p w:rsidR="00B515DD" w:rsidRPr="00327C4F" w:rsidRDefault="00B515DD" w:rsidP="00BB0F4A">
            <w:pPr>
              <w:rPr>
                <w:sz w:val="16"/>
                <w:szCs w:val="16"/>
              </w:rPr>
            </w:pPr>
            <w:r w:rsidRPr="00327C4F">
              <w:rPr>
                <w:b/>
                <w:sz w:val="16"/>
                <w:szCs w:val="16"/>
              </w:rPr>
              <w:t>Outcome 1</w:t>
            </w:r>
            <w:r w:rsidRPr="00327C4F">
              <w:rPr>
                <w:sz w:val="16"/>
                <w:szCs w:val="16"/>
              </w:rPr>
              <w:t xml:space="preserve">: Growth and inclusive and sustainable development, incorporating capabilities that generate productive employment and livelihoods for the poor and the marginalized. </w:t>
            </w:r>
          </w:p>
          <w:p w:rsidR="00B515DD" w:rsidRPr="00327C4F" w:rsidRDefault="00B515DD" w:rsidP="009D7760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B515DD" w:rsidRPr="00327C4F" w:rsidRDefault="00B515DD" w:rsidP="00BB0F4A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Mid-term evaluation of </w:t>
            </w:r>
          </w:p>
          <w:p w:rsidR="00B515DD" w:rsidRPr="00327C4F" w:rsidRDefault="00B515DD" w:rsidP="00512856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Promoting ecotourism to strengthen the financial sustainability of the Guatemalan Protected Areas System (SIGAP)</w:t>
            </w:r>
          </w:p>
        </w:tc>
        <w:tc>
          <w:tcPr>
            <w:tcW w:w="690" w:type="pct"/>
          </w:tcPr>
          <w:p w:rsidR="00B515DD" w:rsidRPr="00327C4F" w:rsidRDefault="00B515DD" w:rsidP="00BB0F4A">
            <w:pPr>
              <w:ind w:left="125"/>
              <w:rPr>
                <w:iCs/>
                <w:sz w:val="16"/>
                <w:szCs w:val="16"/>
              </w:rPr>
            </w:pPr>
            <w:r w:rsidRPr="00327C4F">
              <w:rPr>
                <w:iCs/>
                <w:sz w:val="16"/>
                <w:szCs w:val="16"/>
              </w:rPr>
              <w:t>National Council on Protected Areas</w:t>
            </w:r>
          </w:p>
          <w:p w:rsidR="00B515DD" w:rsidRPr="00327C4F" w:rsidRDefault="00B515DD" w:rsidP="00BB0F4A">
            <w:pPr>
              <w:ind w:left="65"/>
              <w:rPr>
                <w:iCs/>
                <w:sz w:val="16"/>
                <w:szCs w:val="16"/>
              </w:rPr>
            </w:pPr>
          </w:p>
          <w:p w:rsidR="00B515DD" w:rsidRPr="00327C4F" w:rsidRDefault="00B515DD" w:rsidP="00BB0F4A">
            <w:pPr>
              <w:ind w:left="65"/>
              <w:rPr>
                <w:iCs/>
                <w:sz w:val="16"/>
                <w:szCs w:val="16"/>
              </w:rPr>
            </w:pPr>
          </w:p>
          <w:p w:rsidR="00B515DD" w:rsidRPr="00327C4F" w:rsidRDefault="00B515DD" w:rsidP="009D7760">
            <w:pPr>
              <w:rPr>
                <w:sz w:val="16"/>
                <w:szCs w:val="16"/>
              </w:rPr>
            </w:pPr>
          </w:p>
          <w:p w:rsidR="00B515DD" w:rsidRPr="00327C4F" w:rsidRDefault="00B515DD" w:rsidP="009D7760">
            <w:pPr>
              <w:rPr>
                <w:sz w:val="16"/>
                <w:szCs w:val="16"/>
              </w:rPr>
            </w:pPr>
          </w:p>
        </w:tc>
        <w:tc>
          <w:tcPr>
            <w:tcW w:w="443" w:type="pct"/>
          </w:tcPr>
          <w:p w:rsidR="00B515DD" w:rsidRPr="00327C4F" w:rsidRDefault="00B515DD" w:rsidP="009D7760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UNDP/GEF</w:t>
            </w:r>
          </w:p>
        </w:tc>
        <w:tc>
          <w:tcPr>
            <w:tcW w:w="487" w:type="pct"/>
          </w:tcPr>
          <w:p w:rsidR="00B515DD" w:rsidRPr="00327C4F" w:rsidRDefault="00B515DD" w:rsidP="00E66ECB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GEF Project</w:t>
            </w:r>
          </w:p>
        </w:tc>
        <w:tc>
          <w:tcPr>
            <w:tcW w:w="509" w:type="pct"/>
            <w:shd w:val="clear" w:color="auto" w:fill="auto"/>
          </w:tcPr>
          <w:p w:rsidR="00B515DD" w:rsidRPr="00327C4F" w:rsidRDefault="00C02C5A" w:rsidP="00E66ECB">
            <w:pPr>
              <w:spacing w:before="40" w:after="40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March </w:t>
            </w:r>
            <w:r w:rsidR="00B515DD" w:rsidRPr="00327C4F">
              <w:rPr>
                <w:sz w:val="16"/>
                <w:szCs w:val="16"/>
              </w:rPr>
              <w:t>2015</w:t>
            </w:r>
          </w:p>
        </w:tc>
        <w:tc>
          <w:tcPr>
            <w:tcW w:w="424" w:type="pct"/>
            <w:shd w:val="clear" w:color="auto" w:fill="auto"/>
          </w:tcPr>
          <w:p w:rsidR="00B515DD" w:rsidRPr="00327C4F" w:rsidRDefault="00B515DD" w:rsidP="00512856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$7,000.00</w:t>
            </w:r>
          </w:p>
        </w:tc>
        <w:tc>
          <w:tcPr>
            <w:tcW w:w="577" w:type="pct"/>
          </w:tcPr>
          <w:p w:rsidR="00B515DD" w:rsidRPr="00327C4F" w:rsidRDefault="00B515DD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27C4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  <w:tc>
          <w:tcPr>
            <w:tcW w:w="345" w:type="pct"/>
            <w:shd w:val="clear" w:color="auto" w:fill="auto"/>
          </w:tcPr>
          <w:p w:rsidR="00B515DD" w:rsidRPr="00327C4F" w:rsidRDefault="0004718A" w:rsidP="001D59CE">
            <w:pPr>
              <w:jc w:val="center"/>
              <w:rPr>
                <w:rStyle w:val="CommentReference"/>
                <w:sz w:val="18"/>
                <w:szCs w:val="16"/>
                <w:lang w:eastAsia="uk-UA"/>
              </w:rPr>
            </w:pPr>
            <w:r w:rsidRPr="00327C4F">
              <w:rPr>
                <w:rStyle w:val="CommentReference"/>
                <w:sz w:val="18"/>
                <w:szCs w:val="16"/>
                <w:lang w:eastAsia="uk-UA"/>
              </w:rPr>
              <w:t>1</w:t>
            </w:r>
          </w:p>
        </w:tc>
      </w:tr>
      <w:tr w:rsidR="00C612FB" w:rsidRPr="00327C4F" w:rsidTr="00327C4F">
        <w:trPr>
          <w:trHeight w:val="490"/>
        </w:trPr>
        <w:tc>
          <w:tcPr>
            <w:tcW w:w="541" w:type="pct"/>
          </w:tcPr>
          <w:p w:rsidR="00B515DD" w:rsidRPr="00327C4F" w:rsidRDefault="00B515DD" w:rsidP="00BB0F4A">
            <w:pPr>
              <w:rPr>
                <w:sz w:val="16"/>
                <w:szCs w:val="16"/>
              </w:rPr>
            </w:pPr>
            <w:r w:rsidRPr="00327C4F">
              <w:rPr>
                <w:rStyle w:val="hps"/>
                <w:b/>
                <w:sz w:val="16"/>
                <w:szCs w:val="16"/>
              </w:rPr>
              <w:t>Rural</w:t>
            </w:r>
            <w:r w:rsidRPr="00327C4F">
              <w:rPr>
                <w:b/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b/>
                <w:sz w:val="16"/>
                <w:szCs w:val="16"/>
              </w:rPr>
              <w:t>Development</w:t>
            </w:r>
            <w:r w:rsidRPr="00327C4F">
              <w:rPr>
                <w:sz w:val="16"/>
                <w:szCs w:val="16"/>
              </w:rPr>
              <w:t xml:space="preserve">: </w:t>
            </w:r>
            <w:r w:rsidRPr="00327C4F">
              <w:rPr>
                <w:rStyle w:val="hps"/>
                <w:sz w:val="16"/>
                <w:szCs w:val="16"/>
              </w:rPr>
              <w:t>Rural population</w:t>
            </w:r>
            <w:r w:rsidRPr="00327C4F">
              <w:rPr>
                <w:sz w:val="16"/>
                <w:szCs w:val="16"/>
              </w:rPr>
              <w:t xml:space="preserve"> living </w:t>
            </w:r>
            <w:r w:rsidRPr="00327C4F">
              <w:rPr>
                <w:rStyle w:val="hps"/>
                <w:sz w:val="16"/>
                <w:szCs w:val="16"/>
              </w:rPr>
              <w:t>in poverty develops new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sustainable economic opportunities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in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conditions of systemic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competitiveness</w:t>
            </w:r>
          </w:p>
        </w:tc>
        <w:tc>
          <w:tcPr>
            <w:tcW w:w="500" w:type="pct"/>
          </w:tcPr>
          <w:p w:rsidR="00B515DD" w:rsidRPr="00327C4F" w:rsidRDefault="00B515DD" w:rsidP="00BB0F4A">
            <w:pPr>
              <w:rPr>
                <w:sz w:val="16"/>
                <w:szCs w:val="16"/>
              </w:rPr>
            </w:pPr>
            <w:r w:rsidRPr="00327C4F">
              <w:rPr>
                <w:b/>
                <w:sz w:val="16"/>
                <w:szCs w:val="16"/>
              </w:rPr>
              <w:t>Outcome 1</w:t>
            </w:r>
            <w:r w:rsidRPr="00327C4F">
              <w:rPr>
                <w:sz w:val="16"/>
                <w:szCs w:val="16"/>
              </w:rPr>
              <w:t xml:space="preserve">: Growth and inclusive and sustainable development, incorporating capabilities that generate productive employment and livelihoods for the poor and the marginalized. </w:t>
            </w:r>
          </w:p>
          <w:p w:rsidR="00B515DD" w:rsidRPr="00327C4F" w:rsidRDefault="00B515DD" w:rsidP="00BB0F4A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B515DD" w:rsidRPr="00327C4F" w:rsidRDefault="00B515DD" w:rsidP="00512856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Final evaluation of  Promoting ecotourism to strengthen the financial sustainability of the Guatemalan Protected Areas System (SIGAP)</w:t>
            </w:r>
          </w:p>
          <w:p w:rsidR="00B515DD" w:rsidRPr="00327C4F" w:rsidRDefault="00B515DD" w:rsidP="00BB0F4A">
            <w:pPr>
              <w:rPr>
                <w:sz w:val="16"/>
                <w:szCs w:val="16"/>
              </w:rPr>
            </w:pPr>
          </w:p>
          <w:p w:rsidR="00B515DD" w:rsidRPr="00327C4F" w:rsidRDefault="00B515DD" w:rsidP="00BB0F4A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B515DD" w:rsidRPr="00327C4F" w:rsidRDefault="00B515DD" w:rsidP="00BB0F4A">
            <w:pPr>
              <w:ind w:left="125"/>
              <w:rPr>
                <w:iCs/>
                <w:sz w:val="16"/>
                <w:szCs w:val="16"/>
              </w:rPr>
            </w:pPr>
            <w:r w:rsidRPr="00327C4F">
              <w:rPr>
                <w:iCs/>
                <w:sz w:val="16"/>
                <w:szCs w:val="16"/>
              </w:rPr>
              <w:t>National Council on Protected Areas</w:t>
            </w:r>
          </w:p>
          <w:p w:rsidR="00B515DD" w:rsidRPr="00327C4F" w:rsidRDefault="00B515DD" w:rsidP="00BB0F4A">
            <w:pPr>
              <w:ind w:left="65"/>
              <w:rPr>
                <w:iCs/>
                <w:sz w:val="16"/>
                <w:szCs w:val="16"/>
              </w:rPr>
            </w:pPr>
          </w:p>
          <w:p w:rsidR="00B515DD" w:rsidRPr="00327C4F" w:rsidRDefault="00B515DD" w:rsidP="00512856">
            <w:pPr>
              <w:ind w:left="65"/>
              <w:rPr>
                <w:sz w:val="16"/>
                <w:szCs w:val="16"/>
              </w:rPr>
            </w:pPr>
          </w:p>
        </w:tc>
        <w:tc>
          <w:tcPr>
            <w:tcW w:w="443" w:type="pct"/>
          </w:tcPr>
          <w:p w:rsidR="00B515DD" w:rsidRPr="00327C4F" w:rsidRDefault="00B515DD" w:rsidP="00BB0F4A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UNDP/GEF</w:t>
            </w:r>
          </w:p>
        </w:tc>
        <w:tc>
          <w:tcPr>
            <w:tcW w:w="487" w:type="pct"/>
          </w:tcPr>
          <w:p w:rsidR="00B515DD" w:rsidRPr="00327C4F" w:rsidRDefault="00B515DD" w:rsidP="00BB0F4A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GEF Project</w:t>
            </w:r>
          </w:p>
        </w:tc>
        <w:tc>
          <w:tcPr>
            <w:tcW w:w="509" w:type="pct"/>
            <w:shd w:val="clear" w:color="auto" w:fill="auto"/>
          </w:tcPr>
          <w:p w:rsidR="003858EB" w:rsidRPr="00327C4F" w:rsidRDefault="00C02C5A" w:rsidP="00BB0F4A">
            <w:pPr>
              <w:spacing w:before="40" w:after="40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March</w:t>
            </w:r>
            <w:r w:rsidR="003858EB" w:rsidRPr="00327C4F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424" w:type="pct"/>
            <w:shd w:val="clear" w:color="auto" w:fill="auto"/>
          </w:tcPr>
          <w:p w:rsidR="00B515DD" w:rsidRPr="00327C4F" w:rsidRDefault="00B515DD" w:rsidP="00512856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$7,000.00</w:t>
            </w:r>
          </w:p>
        </w:tc>
        <w:tc>
          <w:tcPr>
            <w:tcW w:w="577" w:type="pct"/>
          </w:tcPr>
          <w:p w:rsidR="00B515DD" w:rsidRPr="00327C4F" w:rsidRDefault="00B515DD" w:rsidP="00BB0F4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27C4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  <w:tc>
          <w:tcPr>
            <w:tcW w:w="345" w:type="pct"/>
            <w:shd w:val="clear" w:color="auto" w:fill="auto"/>
          </w:tcPr>
          <w:p w:rsidR="00B515DD" w:rsidRPr="00327C4F" w:rsidRDefault="0004718A" w:rsidP="001D59CE">
            <w:pPr>
              <w:jc w:val="center"/>
              <w:rPr>
                <w:rStyle w:val="CommentReference"/>
                <w:sz w:val="18"/>
                <w:szCs w:val="16"/>
                <w:lang w:eastAsia="uk-UA"/>
              </w:rPr>
            </w:pPr>
            <w:r w:rsidRPr="00327C4F">
              <w:rPr>
                <w:rStyle w:val="CommentReference"/>
                <w:sz w:val="18"/>
                <w:szCs w:val="16"/>
                <w:lang w:eastAsia="uk-UA"/>
              </w:rPr>
              <w:t>1</w:t>
            </w:r>
          </w:p>
        </w:tc>
      </w:tr>
      <w:tr w:rsidR="00C612FB" w:rsidRPr="00327C4F" w:rsidTr="00327C4F">
        <w:trPr>
          <w:trHeight w:val="490"/>
        </w:trPr>
        <w:tc>
          <w:tcPr>
            <w:tcW w:w="541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rStyle w:val="hps"/>
                <w:b/>
                <w:sz w:val="16"/>
                <w:szCs w:val="16"/>
              </w:rPr>
              <w:t>Rural</w:t>
            </w:r>
            <w:r w:rsidRPr="00327C4F">
              <w:rPr>
                <w:b/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b/>
                <w:sz w:val="16"/>
                <w:szCs w:val="16"/>
              </w:rPr>
              <w:t>Development</w:t>
            </w:r>
            <w:r w:rsidRPr="00327C4F">
              <w:rPr>
                <w:sz w:val="16"/>
                <w:szCs w:val="16"/>
              </w:rPr>
              <w:t xml:space="preserve">: </w:t>
            </w:r>
            <w:r w:rsidRPr="00327C4F">
              <w:rPr>
                <w:rStyle w:val="hps"/>
                <w:sz w:val="16"/>
                <w:szCs w:val="16"/>
              </w:rPr>
              <w:t>Rural population</w:t>
            </w:r>
            <w:r w:rsidRPr="00327C4F">
              <w:rPr>
                <w:sz w:val="16"/>
                <w:szCs w:val="16"/>
              </w:rPr>
              <w:t xml:space="preserve"> living </w:t>
            </w:r>
            <w:r w:rsidRPr="00327C4F">
              <w:rPr>
                <w:rStyle w:val="hps"/>
                <w:sz w:val="16"/>
                <w:szCs w:val="16"/>
              </w:rPr>
              <w:t>in poverty develops new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sustainable economic opportunities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in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conditions of systemic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competitiveness</w:t>
            </w:r>
          </w:p>
        </w:tc>
        <w:tc>
          <w:tcPr>
            <w:tcW w:w="500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b/>
                <w:sz w:val="16"/>
                <w:szCs w:val="16"/>
              </w:rPr>
              <w:t>Outcome 1</w:t>
            </w:r>
            <w:r w:rsidRPr="00327C4F">
              <w:rPr>
                <w:sz w:val="16"/>
                <w:szCs w:val="16"/>
              </w:rPr>
              <w:t xml:space="preserve">: Growth and inclusive and sustainable development, incorporating capabilities that generate productive employment and livelihoods for the poor and the marginalized. 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Mid-term evaluation Sustainable Forest Management and Multiple Global Environmental Benefits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B515DD" w:rsidRPr="00327C4F" w:rsidRDefault="00B515DD" w:rsidP="00C612FB">
            <w:pPr>
              <w:ind w:left="-4"/>
              <w:rPr>
                <w:iCs/>
                <w:sz w:val="16"/>
                <w:szCs w:val="16"/>
              </w:rPr>
            </w:pPr>
            <w:r w:rsidRPr="00327C4F">
              <w:rPr>
                <w:iCs/>
                <w:sz w:val="16"/>
                <w:szCs w:val="16"/>
              </w:rPr>
              <w:t>National Council on Protected Areas</w:t>
            </w:r>
          </w:p>
          <w:p w:rsidR="00B515DD" w:rsidRPr="00327C4F" w:rsidRDefault="00B515DD" w:rsidP="00C612FB">
            <w:pPr>
              <w:ind w:left="-4"/>
              <w:rPr>
                <w:iCs/>
                <w:sz w:val="16"/>
                <w:szCs w:val="16"/>
              </w:rPr>
            </w:pPr>
          </w:p>
          <w:p w:rsidR="00B515DD" w:rsidRPr="00327C4F" w:rsidRDefault="00B515DD" w:rsidP="00C612FB">
            <w:pPr>
              <w:ind w:left="-4"/>
              <w:rPr>
                <w:iCs/>
                <w:sz w:val="16"/>
                <w:szCs w:val="16"/>
              </w:rPr>
            </w:pPr>
          </w:p>
          <w:p w:rsidR="00B515DD" w:rsidRPr="00327C4F" w:rsidRDefault="00B515DD" w:rsidP="00C612FB">
            <w:pPr>
              <w:ind w:left="-4"/>
              <w:rPr>
                <w:iCs/>
                <w:sz w:val="16"/>
                <w:szCs w:val="16"/>
              </w:rPr>
            </w:pPr>
            <w:r w:rsidRPr="00327C4F">
              <w:rPr>
                <w:iCs/>
                <w:sz w:val="16"/>
                <w:szCs w:val="16"/>
              </w:rPr>
              <w:t xml:space="preserve">National Forestry Institute </w:t>
            </w:r>
          </w:p>
          <w:p w:rsidR="00B515DD" w:rsidRPr="00327C4F" w:rsidRDefault="00B515DD" w:rsidP="00C612FB">
            <w:pPr>
              <w:ind w:left="-4"/>
              <w:rPr>
                <w:iCs/>
                <w:sz w:val="16"/>
                <w:szCs w:val="16"/>
              </w:rPr>
            </w:pPr>
          </w:p>
          <w:p w:rsidR="00B515DD" w:rsidRPr="00327C4F" w:rsidRDefault="00B515DD" w:rsidP="00C612FB">
            <w:pPr>
              <w:ind w:left="-4"/>
              <w:rPr>
                <w:iCs/>
                <w:sz w:val="16"/>
                <w:szCs w:val="16"/>
              </w:rPr>
            </w:pPr>
            <w:r w:rsidRPr="00327C4F">
              <w:rPr>
                <w:iCs/>
                <w:sz w:val="16"/>
                <w:szCs w:val="16"/>
              </w:rPr>
              <w:t xml:space="preserve">Ministry of the Environment and Natural Resources 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443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UNDP/GEF</w:t>
            </w:r>
          </w:p>
        </w:tc>
        <w:tc>
          <w:tcPr>
            <w:tcW w:w="487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GEF Project</w:t>
            </w:r>
          </w:p>
        </w:tc>
        <w:tc>
          <w:tcPr>
            <w:tcW w:w="509" w:type="pct"/>
            <w:shd w:val="clear" w:color="auto" w:fill="auto"/>
          </w:tcPr>
          <w:p w:rsidR="00B515DD" w:rsidRPr="00327C4F" w:rsidRDefault="00B515DD" w:rsidP="00166718">
            <w:pPr>
              <w:spacing w:before="40" w:after="40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June 2016</w:t>
            </w:r>
          </w:p>
        </w:tc>
        <w:tc>
          <w:tcPr>
            <w:tcW w:w="424" w:type="pct"/>
            <w:shd w:val="clear" w:color="auto" w:fill="auto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$20,000.00</w:t>
            </w:r>
          </w:p>
        </w:tc>
        <w:tc>
          <w:tcPr>
            <w:tcW w:w="577" w:type="pct"/>
          </w:tcPr>
          <w:p w:rsidR="00B515DD" w:rsidRPr="00327C4F" w:rsidRDefault="00B515DD" w:rsidP="00166718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27C4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  <w:tc>
          <w:tcPr>
            <w:tcW w:w="345" w:type="pct"/>
            <w:shd w:val="clear" w:color="auto" w:fill="auto"/>
          </w:tcPr>
          <w:p w:rsidR="00B515DD" w:rsidRPr="00327C4F" w:rsidRDefault="000A6FE4" w:rsidP="001D59CE">
            <w:pPr>
              <w:jc w:val="center"/>
              <w:rPr>
                <w:rStyle w:val="CommentReference"/>
                <w:sz w:val="18"/>
                <w:szCs w:val="16"/>
                <w:lang w:eastAsia="uk-UA"/>
              </w:rPr>
            </w:pPr>
            <w:r w:rsidRPr="00327C4F">
              <w:rPr>
                <w:rStyle w:val="CommentReference"/>
                <w:sz w:val="18"/>
                <w:szCs w:val="16"/>
                <w:lang w:eastAsia="uk-UA"/>
              </w:rPr>
              <w:t>1</w:t>
            </w:r>
          </w:p>
        </w:tc>
      </w:tr>
      <w:tr w:rsidR="00C612FB" w:rsidRPr="00327C4F" w:rsidTr="00327C4F">
        <w:trPr>
          <w:trHeight w:val="490"/>
        </w:trPr>
        <w:tc>
          <w:tcPr>
            <w:tcW w:w="541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rStyle w:val="hps"/>
                <w:b/>
                <w:sz w:val="16"/>
                <w:szCs w:val="16"/>
              </w:rPr>
              <w:t>Rural</w:t>
            </w:r>
            <w:r w:rsidRPr="00327C4F">
              <w:rPr>
                <w:b/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b/>
                <w:sz w:val="16"/>
                <w:szCs w:val="16"/>
              </w:rPr>
              <w:t>Development</w:t>
            </w:r>
            <w:r w:rsidRPr="00327C4F">
              <w:rPr>
                <w:sz w:val="16"/>
                <w:szCs w:val="16"/>
              </w:rPr>
              <w:t xml:space="preserve">: </w:t>
            </w:r>
            <w:r w:rsidRPr="00327C4F">
              <w:rPr>
                <w:rStyle w:val="hps"/>
                <w:sz w:val="16"/>
                <w:szCs w:val="16"/>
              </w:rPr>
              <w:t>Rural population</w:t>
            </w:r>
            <w:r w:rsidRPr="00327C4F">
              <w:rPr>
                <w:sz w:val="16"/>
                <w:szCs w:val="16"/>
              </w:rPr>
              <w:t xml:space="preserve"> living </w:t>
            </w:r>
            <w:r w:rsidRPr="00327C4F">
              <w:rPr>
                <w:rStyle w:val="hps"/>
                <w:sz w:val="16"/>
                <w:szCs w:val="16"/>
              </w:rPr>
              <w:t>in poverty develops new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sustainable economic opportunities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in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lastRenderedPageBreak/>
              <w:t>conditions of systemic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competitiveness</w:t>
            </w:r>
          </w:p>
        </w:tc>
        <w:tc>
          <w:tcPr>
            <w:tcW w:w="500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b/>
                <w:sz w:val="16"/>
                <w:szCs w:val="16"/>
              </w:rPr>
              <w:lastRenderedPageBreak/>
              <w:t>Outcome 1</w:t>
            </w:r>
            <w:r w:rsidRPr="00327C4F">
              <w:rPr>
                <w:sz w:val="16"/>
                <w:szCs w:val="16"/>
              </w:rPr>
              <w:t xml:space="preserve">: Growth and inclusive and sustainable development, incorporating capabilities that generate </w:t>
            </w:r>
            <w:r w:rsidRPr="00327C4F">
              <w:rPr>
                <w:sz w:val="16"/>
                <w:szCs w:val="16"/>
              </w:rPr>
              <w:lastRenderedPageBreak/>
              <w:t xml:space="preserve">productive employment and livelihoods for the poor and the marginalized. 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lastRenderedPageBreak/>
              <w:t>Final evaluation Sustainable Forest Management and Multiple Global Environmental Benefits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B515DD" w:rsidRPr="00327C4F" w:rsidRDefault="00B515DD" w:rsidP="00C612FB">
            <w:pPr>
              <w:ind w:left="-4"/>
              <w:rPr>
                <w:iCs/>
                <w:sz w:val="16"/>
                <w:szCs w:val="16"/>
              </w:rPr>
            </w:pPr>
            <w:r w:rsidRPr="00327C4F">
              <w:rPr>
                <w:iCs/>
                <w:sz w:val="16"/>
                <w:szCs w:val="16"/>
              </w:rPr>
              <w:lastRenderedPageBreak/>
              <w:t>National Council on Protected Areas</w:t>
            </w:r>
          </w:p>
          <w:p w:rsidR="00B515DD" w:rsidRPr="00327C4F" w:rsidRDefault="00B515DD" w:rsidP="00C612FB">
            <w:pPr>
              <w:ind w:left="-4"/>
              <w:rPr>
                <w:iCs/>
                <w:sz w:val="16"/>
                <w:szCs w:val="16"/>
              </w:rPr>
            </w:pPr>
          </w:p>
          <w:p w:rsidR="00B515DD" w:rsidRPr="00327C4F" w:rsidRDefault="00B515DD" w:rsidP="00C612FB">
            <w:pPr>
              <w:ind w:left="-4"/>
              <w:rPr>
                <w:iCs/>
                <w:sz w:val="16"/>
                <w:szCs w:val="16"/>
              </w:rPr>
            </w:pPr>
          </w:p>
          <w:p w:rsidR="00B515DD" w:rsidRPr="00327C4F" w:rsidRDefault="00B515DD" w:rsidP="00C612FB">
            <w:pPr>
              <w:ind w:left="-4"/>
              <w:rPr>
                <w:iCs/>
                <w:sz w:val="16"/>
                <w:szCs w:val="16"/>
              </w:rPr>
            </w:pPr>
            <w:r w:rsidRPr="00327C4F">
              <w:rPr>
                <w:iCs/>
                <w:sz w:val="16"/>
                <w:szCs w:val="16"/>
              </w:rPr>
              <w:t xml:space="preserve">National Forestry Institute </w:t>
            </w:r>
          </w:p>
          <w:p w:rsidR="00B515DD" w:rsidRPr="00327C4F" w:rsidRDefault="00B515DD" w:rsidP="00C612FB">
            <w:pPr>
              <w:ind w:left="-4"/>
              <w:rPr>
                <w:iCs/>
                <w:sz w:val="16"/>
                <w:szCs w:val="16"/>
              </w:rPr>
            </w:pPr>
          </w:p>
          <w:p w:rsidR="00B515DD" w:rsidRPr="00327C4F" w:rsidRDefault="00B515DD" w:rsidP="00C612FB">
            <w:pPr>
              <w:ind w:left="-4"/>
              <w:rPr>
                <w:iCs/>
                <w:sz w:val="16"/>
                <w:szCs w:val="16"/>
              </w:rPr>
            </w:pPr>
            <w:r w:rsidRPr="00327C4F">
              <w:rPr>
                <w:iCs/>
                <w:sz w:val="16"/>
                <w:szCs w:val="16"/>
              </w:rPr>
              <w:lastRenderedPageBreak/>
              <w:t xml:space="preserve">Ministry of the Environment and Natural Resources 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443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lastRenderedPageBreak/>
              <w:t>UNDP/GEF</w:t>
            </w:r>
          </w:p>
        </w:tc>
        <w:tc>
          <w:tcPr>
            <w:tcW w:w="487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GEF Project</w:t>
            </w:r>
          </w:p>
        </w:tc>
        <w:tc>
          <w:tcPr>
            <w:tcW w:w="509" w:type="pct"/>
            <w:shd w:val="clear" w:color="auto" w:fill="auto"/>
          </w:tcPr>
          <w:p w:rsidR="003858EB" w:rsidRPr="00327C4F" w:rsidRDefault="003858EB" w:rsidP="00166718">
            <w:pPr>
              <w:spacing w:before="40" w:after="40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August 2018</w:t>
            </w:r>
          </w:p>
        </w:tc>
        <w:tc>
          <w:tcPr>
            <w:tcW w:w="424" w:type="pct"/>
            <w:shd w:val="clear" w:color="auto" w:fill="auto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$25,000.00</w:t>
            </w:r>
          </w:p>
        </w:tc>
        <w:tc>
          <w:tcPr>
            <w:tcW w:w="577" w:type="pct"/>
          </w:tcPr>
          <w:p w:rsidR="00B515DD" w:rsidRPr="00327C4F" w:rsidRDefault="00B515DD" w:rsidP="00166718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27C4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  <w:tc>
          <w:tcPr>
            <w:tcW w:w="345" w:type="pct"/>
            <w:shd w:val="clear" w:color="auto" w:fill="auto"/>
          </w:tcPr>
          <w:p w:rsidR="00B515DD" w:rsidRPr="00327C4F" w:rsidRDefault="000A6FE4" w:rsidP="001D59CE">
            <w:pPr>
              <w:jc w:val="center"/>
              <w:rPr>
                <w:rStyle w:val="CommentReference"/>
                <w:sz w:val="18"/>
                <w:szCs w:val="16"/>
                <w:lang w:eastAsia="uk-UA"/>
              </w:rPr>
            </w:pPr>
            <w:r w:rsidRPr="00327C4F">
              <w:rPr>
                <w:rStyle w:val="CommentReference"/>
                <w:sz w:val="18"/>
                <w:szCs w:val="16"/>
                <w:lang w:eastAsia="uk-UA"/>
              </w:rPr>
              <w:t>1</w:t>
            </w:r>
          </w:p>
        </w:tc>
      </w:tr>
      <w:tr w:rsidR="00C612FB" w:rsidRPr="00327C4F" w:rsidTr="00327C4F">
        <w:trPr>
          <w:trHeight w:val="490"/>
        </w:trPr>
        <w:tc>
          <w:tcPr>
            <w:tcW w:w="541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rStyle w:val="hps"/>
                <w:b/>
                <w:sz w:val="16"/>
                <w:szCs w:val="16"/>
              </w:rPr>
              <w:lastRenderedPageBreak/>
              <w:t>Rural</w:t>
            </w:r>
            <w:r w:rsidRPr="00327C4F">
              <w:rPr>
                <w:b/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b/>
                <w:sz w:val="16"/>
                <w:szCs w:val="16"/>
              </w:rPr>
              <w:t>Development</w:t>
            </w:r>
            <w:r w:rsidRPr="00327C4F">
              <w:rPr>
                <w:sz w:val="16"/>
                <w:szCs w:val="16"/>
              </w:rPr>
              <w:t xml:space="preserve">: </w:t>
            </w:r>
            <w:r w:rsidRPr="00327C4F">
              <w:rPr>
                <w:rStyle w:val="hps"/>
                <w:sz w:val="16"/>
                <w:szCs w:val="16"/>
              </w:rPr>
              <w:t>Rural population</w:t>
            </w:r>
            <w:r w:rsidRPr="00327C4F">
              <w:rPr>
                <w:sz w:val="16"/>
                <w:szCs w:val="16"/>
              </w:rPr>
              <w:t xml:space="preserve"> living </w:t>
            </w:r>
            <w:r w:rsidRPr="00327C4F">
              <w:rPr>
                <w:rStyle w:val="hps"/>
                <w:sz w:val="16"/>
                <w:szCs w:val="16"/>
              </w:rPr>
              <w:t>in poverty develops new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sustainable economic opportunities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in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conditions of systemic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competitiveness</w:t>
            </w:r>
          </w:p>
        </w:tc>
        <w:tc>
          <w:tcPr>
            <w:tcW w:w="500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b/>
                <w:sz w:val="16"/>
                <w:szCs w:val="16"/>
              </w:rPr>
              <w:t>Outcome 1</w:t>
            </w:r>
            <w:r w:rsidRPr="00327C4F">
              <w:rPr>
                <w:sz w:val="16"/>
                <w:szCs w:val="16"/>
              </w:rPr>
              <w:t xml:space="preserve">: Growth and inclusive and sustainable development, incorporating capabilities that generate productive employment and livelihoods for the poor and the marginalized. 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Mid-term Evaluation Conservation and sustainable use of biodiversity in coastal and marine protected Areas (MPAs)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B515DD" w:rsidRPr="00327C4F" w:rsidRDefault="00B515DD" w:rsidP="00C612FB">
            <w:pPr>
              <w:rPr>
                <w:iCs/>
                <w:sz w:val="16"/>
                <w:szCs w:val="16"/>
              </w:rPr>
            </w:pPr>
            <w:r w:rsidRPr="00327C4F">
              <w:rPr>
                <w:iCs/>
                <w:sz w:val="16"/>
                <w:szCs w:val="16"/>
              </w:rPr>
              <w:t>National Council on Protected Areas</w:t>
            </w:r>
          </w:p>
          <w:p w:rsidR="00B515DD" w:rsidRPr="00327C4F" w:rsidRDefault="00B515DD" w:rsidP="00C612FB">
            <w:pPr>
              <w:rPr>
                <w:iCs/>
                <w:sz w:val="16"/>
                <w:szCs w:val="16"/>
              </w:rPr>
            </w:pPr>
          </w:p>
          <w:p w:rsidR="00B515DD" w:rsidRPr="00327C4F" w:rsidRDefault="00B515DD" w:rsidP="00C612FB">
            <w:pPr>
              <w:rPr>
                <w:iCs/>
                <w:sz w:val="16"/>
                <w:szCs w:val="16"/>
              </w:rPr>
            </w:pPr>
            <w:r w:rsidRPr="00327C4F">
              <w:rPr>
                <w:iCs/>
                <w:sz w:val="16"/>
                <w:szCs w:val="16"/>
              </w:rPr>
              <w:t xml:space="preserve">Ministry of the Environment and Natural Resources 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443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UNDP/GEF</w:t>
            </w:r>
          </w:p>
        </w:tc>
        <w:tc>
          <w:tcPr>
            <w:tcW w:w="487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GEF Project</w:t>
            </w:r>
          </w:p>
        </w:tc>
        <w:tc>
          <w:tcPr>
            <w:tcW w:w="509" w:type="pct"/>
            <w:shd w:val="clear" w:color="auto" w:fill="auto"/>
          </w:tcPr>
          <w:p w:rsidR="00B515DD" w:rsidRPr="00327C4F" w:rsidRDefault="00DD1010" w:rsidP="00166718">
            <w:pPr>
              <w:spacing w:before="40" w:after="40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February</w:t>
            </w:r>
            <w:r w:rsidR="00B515DD" w:rsidRPr="00327C4F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424" w:type="pct"/>
            <w:shd w:val="clear" w:color="auto" w:fill="auto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$20,000.00</w:t>
            </w:r>
          </w:p>
        </w:tc>
        <w:tc>
          <w:tcPr>
            <w:tcW w:w="577" w:type="pct"/>
          </w:tcPr>
          <w:p w:rsidR="00B515DD" w:rsidRPr="00327C4F" w:rsidRDefault="00B515DD" w:rsidP="00166718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27C4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  <w:tc>
          <w:tcPr>
            <w:tcW w:w="345" w:type="pct"/>
            <w:shd w:val="clear" w:color="auto" w:fill="auto"/>
          </w:tcPr>
          <w:p w:rsidR="00B515DD" w:rsidRPr="00327C4F" w:rsidRDefault="000A6FE4" w:rsidP="001D59CE">
            <w:pPr>
              <w:jc w:val="center"/>
              <w:rPr>
                <w:rStyle w:val="CommentReference"/>
                <w:sz w:val="18"/>
                <w:szCs w:val="16"/>
                <w:lang w:eastAsia="uk-UA"/>
              </w:rPr>
            </w:pPr>
            <w:r w:rsidRPr="00327C4F">
              <w:rPr>
                <w:rStyle w:val="CommentReference"/>
                <w:sz w:val="18"/>
                <w:szCs w:val="16"/>
                <w:lang w:eastAsia="uk-UA"/>
              </w:rPr>
              <w:t>1</w:t>
            </w:r>
          </w:p>
        </w:tc>
      </w:tr>
      <w:tr w:rsidR="00C612FB" w:rsidRPr="00327C4F" w:rsidTr="00327C4F">
        <w:trPr>
          <w:trHeight w:val="490"/>
        </w:trPr>
        <w:tc>
          <w:tcPr>
            <w:tcW w:w="541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rStyle w:val="hps"/>
                <w:b/>
                <w:sz w:val="16"/>
                <w:szCs w:val="16"/>
              </w:rPr>
              <w:t>Rural</w:t>
            </w:r>
            <w:r w:rsidRPr="00327C4F">
              <w:rPr>
                <w:b/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b/>
                <w:sz w:val="16"/>
                <w:szCs w:val="16"/>
              </w:rPr>
              <w:t>Development</w:t>
            </w:r>
            <w:r w:rsidRPr="00327C4F">
              <w:rPr>
                <w:sz w:val="16"/>
                <w:szCs w:val="16"/>
              </w:rPr>
              <w:t xml:space="preserve">: </w:t>
            </w:r>
            <w:r w:rsidRPr="00327C4F">
              <w:rPr>
                <w:rStyle w:val="hps"/>
                <w:sz w:val="16"/>
                <w:szCs w:val="16"/>
              </w:rPr>
              <w:t>Rural population</w:t>
            </w:r>
            <w:r w:rsidRPr="00327C4F">
              <w:rPr>
                <w:sz w:val="16"/>
                <w:szCs w:val="16"/>
              </w:rPr>
              <w:t xml:space="preserve"> living </w:t>
            </w:r>
            <w:r w:rsidRPr="00327C4F">
              <w:rPr>
                <w:rStyle w:val="hps"/>
                <w:sz w:val="16"/>
                <w:szCs w:val="16"/>
              </w:rPr>
              <w:t>in poverty develops new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sustainable economic opportunities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in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conditions of systemic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competitiveness</w:t>
            </w:r>
          </w:p>
        </w:tc>
        <w:tc>
          <w:tcPr>
            <w:tcW w:w="500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b/>
                <w:sz w:val="16"/>
                <w:szCs w:val="16"/>
              </w:rPr>
              <w:t>Outcome 1</w:t>
            </w:r>
            <w:r w:rsidRPr="00327C4F">
              <w:rPr>
                <w:sz w:val="16"/>
                <w:szCs w:val="16"/>
              </w:rPr>
              <w:t xml:space="preserve">: Growth and inclusive and sustainable development, incorporating capabilities that generate productive employment and livelihoods for the poor and the marginalized. 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Final Evaluation 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Conservation and sustainable use of biodiversity in coastal and marine protected Areas (MPAs)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B515DD" w:rsidRPr="00327C4F" w:rsidRDefault="00B515DD" w:rsidP="00C612FB">
            <w:pPr>
              <w:rPr>
                <w:iCs/>
                <w:sz w:val="16"/>
                <w:szCs w:val="16"/>
              </w:rPr>
            </w:pPr>
            <w:r w:rsidRPr="00327C4F">
              <w:rPr>
                <w:iCs/>
                <w:sz w:val="16"/>
                <w:szCs w:val="16"/>
              </w:rPr>
              <w:t>National Council on Protected Areas</w:t>
            </w:r>
          </w:p>
          <w:p w:rsidR="00B515DD" w:rsidRPr="00327C4F" w:rsidRDefault="00B515DD" w:rsidP="00C612FB">
            <w:pPr>
              <w:rPr>
                <w:iCs/>
                <w:sz w:val="16"/>
                <w:szCs w:val="16"/>
              </w:rPr>
            </w:pPr>
          </w:p>
          <w:p w:rsidR="00B515DD" w:rsidRPr="00327C4F" w:rsidRDefault="00B515DD" w:rsidP="00C612FB">
            <w:pPr>
              <w:rPr>
                <w:iCs/>
                <w:sz w:val="16"/>
                <w:szCs w:val="16"/>
              </w:rPr>
            </w:pPr>
            <w:r w:rsidRPr="00327C4F">
              <w:rPr>
                <w:iCs/>
                <w:sz w:val="16"/>
                <w:szCs w:val="16"/>
              </w:rPr>
              <w:t xml:space="preserve">Ministry of the Environment and Natural Resources 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443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UNDP/GEF</w:t>
            </w:r>
          </w:p>
        </w:tc>
        <w:tc>
          <w:tcPr>
            <w:tcW w:w="487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GEF Project</w:t>
            </w:r>
          </w:p>
        </w:tc>
        <w:tc>
          <w:tcPr>
            <w:tcW w:w="509" w:type="pct"/>
            <w:shd w:val="clear" w:color="auto" w:fill="auto"/>
          </w:tcPr>
          <w:p w:rsidR="00B515DD" w:rsidRPr="00327C4F" w:rsidRDefault="00DD1010" w:rsidP="00166718">
            <w:pPr>
              <w:spacing w:before="40" w:after="40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February</w:t>
            </w:r>
            <w:r w:rsidR="00B515DD" w:rsidRPr="00327C4F">
              <w:rPr>
                <w:sz w:val="16"/>
                <w:szCs w:val="16"/>
              </w:rPr>
              <w:t xml:space="preserve"> 2019</w:t>
            </w:r>
          </w:p>
        </w:tc>
        <w:tc>
          <w:tcPr>
            <w:tcW w:w="424" w:type="pct"/>
            <w:shd w:val="clear" w:color="auto" w:fill="auto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$25,000.00</w:t>
            </w:r>
          </w:p>
        </w:tc>
        <w:tc>
          <w:tcPr>
            <w:tcW w:w="577" w:type="pct"/>
          </w:tcPr>
          <w:p w:rsidR="00B515DD" w:rsidRPr="00327C4F" w:rsidRDefault="00B515DD" w:rsidP="00166718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27C4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  <w:tc>
          <w:tcPr>
            <w:tcW w:w="345" w:type="pct"/>
            <w:shd w:val="clear" w:color="auto" w:fill="auto"/>
          </w:tcPr>
          <w:p w:rsidR="00B515DD" w:rsidRPr="00327C4F" w:rsidRDefault="000A6FE4" w:rsidP="001D59CE">
            <w:pPr>
              <w:jc w:val="center"/>
              <w:rPr>
                <w:rStyle w:val="CommentReference"/>
                <w:sz w:val="18"/>
                <w:szCs w:val="16"/>
                <w:lang w:eastAsia="uk-UA"/>
              </w:rPr>
            </w:pPr>
            <w:r w:rsidRPr="00327C4F">
              <w:rPr>
                <w:rStyle w:val="CommentReference"/>
                <w:sz w:val="18"/>
                <w:szCs w:val="16"/>
                <w:lang w:eastAsia="uk-UA"/>
              </w:rPr>
              <w:t>1</w:t>
            </w:r>
          </w:p>
        </w:tc>
      </w:tr>
      <w:tr w:rsidR="00C612FB" w:rsidRPr="00327C4F" w:rsidTr="00327C4F">
        <w:trPr>
          <w:trHeight w:val="490"/>
        </w:trPr>
        <w:tc>
          <w:tcPr>
            <w:tcW w:w="541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rStyle w:val="hps"/>
                <w:b/>
                <w:sz w:val="16"/>
                <w:szCs w:val="16"/>
              </w:rPr>
              <w:t>Rural</w:t>
            </w:r>
            <w:r w:rsidRPr="00327C4F">
              <w:rPr>
                <w:b/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b/>
                <w:sz w:val="16"/>
                <w:szCs w:val="16"/>
              </w:rPr>
              <w:t>Development</w:t>
            </w:r>
            <w:r w:rsidRPr="00327C4F">
              <w:rPr>
                <w:sz w:val="16"/>
                <w:szCs w:val="16"/>
              </w:rPr>
              <w:t xml:space="preserve">: </w:t>
            </w:r>
            <w:r w:rsidRPr="00327C4F">
              <w:rPr>
                <w:rStyle w:val="hps"/>
                <w:sz w:val="16"/>
                <w:szCs w:val="16"/>
              </w:rPr>
              <w:t>Rural population</w:t>
            </w:r>
            <w:r w:rsidRPr="00327C4F">
              <w:rPr>
                <w:sz w:val="16"/>
                <w:szCs w:val="16"/>
              </w:rPr>
              <w:t xml:space="preserve"> living </w:t>
            </w:r>
            <w:r w:rsidRPr="00327C4F">
              <w:rPr>
                <w:rStyle w:val="hps"/>
                <w:sz w:val="16"/>
                <w:szCs w:val="16"/>
              </w:rPr>
              <w:t>in poverty develops new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sustainable economic opportunities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in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conditions of systemic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competitiveness</w:t>
            </w:r>
          </w:p>
        </w:tc>
        <w:tc>
          <w:tcPr>
            <w:tcW w:w="500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b/>
                <w:sz w:val="16"/>
                <w:szCs w:val="16"/>
              </w:rPr>
              <w:t>Outcome 1</w:t>
            </w:r>
            <w:r w:rsidRPr="00327C4F">
              <w:rPr>
                <w:sz w:val="16"/>
                <w:szCs w:val="16"/>
              </w:rPr>
              <w:t xml:space="preserve">: Growth and inclusive and sustainable development, incorporating capabilities that generate productive employment and livelihoods for the poor and the marginalized. </w:t>
            </w:r>
          </w:p>
        </w:tc>
        <w:tc>
          <w:tcPr>
            <w:tcW w:w="484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Mid-term evaluation </w:t>
            </w:r>
            <w:r w:rsidRPr="00327C4F">
              <w:rPr>
                <w:sz w:val="16"/>
                <w:szCs w:val="16"/>
                <w:lang w:val="en-GB"/>
              </w:rPr>
              <w:t>Climate change resilient production landscapes and socio-economic networks advanced in Guatemala.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B515DD" w:rsidRPr="00327C4F" w:rsidRDefault="00B515DD" w:rsidP="00C612FB">
            <w:pPr>
              <w:rPr>
                <w:iCs/>
                <w:sz w:val="16"/>
                <w:szCs w:val="16"/>
              </w:rPr>
            </w:pPr>
            <w:r w:rsidRPr="00327C4F">
              <w:rPr>
                <w:iCs/>
                <w:sz w:val="16"/>
                <w:szCs w:val="16"/>
              </w:rPr>
              <w:t xml:space="preserve">Ministry of the Environment and Natural Resources </w:t>
            </w:r>
          </w:p>
          <w:p w:rsidR="00B515DD" w:rsidRPr="00327C4F" w:rsidRDefault="00B515DD" w:rsidP="00C612FB">
            <w:pPr>
              <w:rPr>
                <w:iCs/>
                <w:sz w:val="16"/>
                <w:szCs w:val="16"/>
              </w:rPr>
            </w:pPr>
          </w:p>
          <w:p w:rsidR="00B515DD" w:rsidRPr="00327C4F" w:rsidRDefault="00B515DD" w:rsidP="00C612FB">
            <w:pPr>
              <w:rPr>
                <w:iCs/>
                <w:sz w:val="16"/>
                <w:szCs w:val="16"/>
              </w:rPr>
            </w:pPr>
            <w:r w:rsidRPr="00327C4F">
              <w:rPr>
                <w:iCs/>
                <w:sz w:val="16"/>
                <w:szCs w:val="16"/>
              </w:rPr>
              <w:t>Municipalities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443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UNDP/GEF</w:t>
            </w:r>
          </w:p>
        </w:tc>
        <w:tc>
          <w:tcPr>
            <w:tcW w:w="487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GEF Project</w:t>
            </w:r>
          </w:p>
        </w:tc>
        <w:tc>
          <w:tcPr>
            <w:tcW w:w="509" w:type="pct"/>
            <w:shd w:val="clear" w:color="auto" w:fill="auto"/>
          </w:tcPr>
          <w:p w:rsidR="005F06C7" w:rsidRPr="00327C4F" w:rsidRDefault="00252080" w:rsidP="00166718">
            <w:pPr>
              <w:spacing w:before="40" w:after="40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April</w:t>
            </w:r>
            <w:r w:rsidR="005F06C7" w:rsidRPr="00327C4F">
              <w:rPr>
                <w:sz w:val="16"/>
                <w:szCs w:val="16"/>
              </w:rPr>
              <w:t xml:space="preserve"> </w:t>
            </w:r>
            <w:r w:rsidR="00DD1010" w:rsidRPr="00327C4F">
              <w:rPr>
                <w:sz w:val="16"/>
                <w:szCs w:val="16"/>
              </w:rPr>
              <w:t>2017</w:t>
            </w:r>
          </w:p>
          <w:p w:rsidR="005F06C7" w:rsidRPr="00327C4F" w:rsidRDefault="005F06C7" w:rsidP="005F06C7">
            <w:pPr>
              <w:rPr>
                <w:sz w:val="16"/>
                <w:szCs w:val="16"/>
              </w:rPr>
            </w:pPr>
          </w:p>
          <w:p w:rsidR="005F06C7" w:rsidRPr="00327C4F" w:rsidRDefault="005F06C7" w:rsidP="005F06C7">
            <w:pPr>
              <w:rPr>
                <w:sz w:val="16"/>
                <w:szCs w:val="16"/>
              </w:rPr>
            </w:pPr>
          </w:p>
          <w:p w:rsidR="00C612FB" w:rsidRPr="00327C4F" w:rsidRDefault="00C612FB" w:rsidP="005F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$20,000.00</w:t>
            </w:r>
          </w:p>
        </w:tc>
        <w:tc>
          <w:tcPr>
            <w:tcW w:w="577" w:type="pct"/>
          </w:tcPr>
          <w:p w:rsidR="00B515DD" w:rsidRPr="00327C4F" w:rsidRDefault="00B515DD" w:rsidP="00166718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27C4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  <w:tc>
          <w:tcPr>
            <w:tcW w:w="345" w:type="pct"/>
            <w:shd w:val="clear" w:color="auto" w:fill="auto"/>
          </w:tcPr>
          <w:p w:rsidR="00B515DD" w:rsidRPr="00327C4F" w:rsidRDefault="003F2DA0" w:rsidP="001D59CE">
            <w:pPr>
              <w:jc w:val="center"/>
              <w:rPr>
                <w:rStyle w:val="CommentReference"/>
                <w:sz w:val="18"/>
                <w:szCs w:val="16"/>
                <w:lang w:eastAsia="uk-UA"/>
              </w:rPr>
            </w:pPr>
            <w:r w:rsidRPr="00327C4F">
              <w:rPr>
                <w:rStyle w:val="CommentReference"/>
                <w:sz w:val="18"/>
                <w:szCs w:val="16"/>
                <w:lang w:eastAsia="uk-UA"/>
              </w:rPr>
              <w:t>1</w:t>
            </w:r>
          </w:p>
        </w:tc>
      </w:tr>
      <w:tr w:rsidR="00C612FB" w:rsidRPr="00327C4F" w:rsidTr="00327C4F">
        <w:trPr>
          <w:trHeight w:val="490"/>
        </w:trPr>
        <w:tc>
          <w:tcPr>
            <w:tcW w:w="541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rStyle w:val="hps"/>
                <w:b/>
                <w:sz w:val="16"/>
                <w:szCs w:val="16"/>
              </w:rPr>
              <w:t>Rural</w:t>
            </w:r>
            <w:r w:rsidRPr="00327C4F">
              <w:rPr>
                <w:b/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b/>
                <w:sz w:val="16"/>
                <w:szCs w:val="16"/>
              </w:rPr>
              <w:t>Development</w:t>
            </w:r>
            <w:r w:rsidRPr="00327C4F">
              <w:rPr>
                <w:sz w:val="16"/>
                <w:szCs w:val="16"/>
              </w:rPr>
              <w:t xml:space="preserve">: </w:t>
            </w:r>
            <w:r w:rsidRPr="00327C4F">
              <w:rPr>
                <w:rStyle w:val="hps"/>
                <w:sz w:val="16"/>
                <w:szCs w:val="16"/>
              </w:rPr>
              <w:t>Rural population</w:t>
            </w:r>
            <w:r w:rsidRPr="00327C4F">
              <w:rPr>
                <w:sz w:val="16"/>
                <w:szCs w:val="16"/>
              </w:rPr>
              <w:t xml:space="preserve"> living </w:t>
            </w:r>
            <w:r w:rsidRPr="00327C4F">
              <w:rPr>
                <w:rStyle w:val="hps"/>
                <w:sz w:val="16"/>
                <w:szCs w:val="16"/>
              </w:rPr>
              <w:t>in poverty develops new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sustainable economic opportunities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in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conditions of systemic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competitiveness</w:t>
            </w:r>
          </w:p>
        </w:tc>
        <w:tc>
          <w:tcPr>
            <w:tcW w:w="500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b/>
                <w:sz w:val="16"/>
                <w:szCs w:val="16"/>
              </w:rPr>
              <w:t>Outcome 1</w:t>
            </w:r>
            <w:r w:rsidRPr="00327C4F">
              <w:rPr>
                <w:sz w:val="16"/>
                <w:szCs w:val="16"/>
              </w:rPr>
              <w:t xml:space="preserve">: Growth and inclusive and sustainable development, incorporating capabilities that generate productive employment and livelihoods for the poor and the marginalized. </w:t>
            </w:r>
          </w:p>
        </w:tc>
        <w:tc>
          <w:tcPr>
            <w:tcW w:w="484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Final evaluation </w:t>
            </w:r>
            <w:r w:rsidRPr="00327C4F">
              <w:rPr>
                <w:sz w:val="16"/>
                <w:szCs w:val="16"/>
                <w:lang w:val="en-GB"/>
              </w:rPr>
              <w:t>Climate change resilient production landscapes and socio-economic networks advanced in Guatemala.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B515DD" w:rsidRPr="00327C4F" w:rsidRDefault="00B515DD" w:rsidP="00C612FB">
            <w:pPr>
              <w:rPr>
                <w:iCs/>
                <w:sz w:val="16"/>
                <w:szCs w:val="16"/>
              </w:rPr>
            </w:pPr>
            <w:r w:rsidRPr="00327C4F">
              <w:rPr>
                <w:iCs/>
                <w:sz w:val="16"/>
                <w:szCs w:val="16"/>
              </w:rPr>
              <w:t xml:space="preserve">Ministry of the Environment and Natural Resources </w:t>
            </w:r>
          </w:p>
          <w:p w:rsidR="00B515DD" w:rsidRPr="00327C4F" w:rsidRDefault="00B515DD" w:rsidP="00C612FB">
            <w:pPr>
              <w:rPr>
                <w:iCs/>
                <w:sz w:val="16"/>
                <w:szCs w:val="16"/>
              </w:rPr>
            </w:pPr>
          </w:p>
          <w:p w:rsidR="00B515DD" w:rsidRPr="00327C4F" w:rsidRDefault="00B515DD" w:rsidP="00C612FB">
            <w:pPr>
              <w:rPr>
                <w:iCs/>
                <w:sz w:val="16"/>
                <w:szCs w:val="16"/>
              </w:rPr>
            </w:pPr>
            <w:r w:rsidRPr="00327C4F">
              <w:rPr>
                <w:iCs/>
                <w:sz w:val="16"/>
                <w:szCs w:val="16"/>
              </w:rPr>
              <w:t>Municipalities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443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UNDP/GEF</w:t>
            </w:r>
          </w:p>
        </w:tc>
        <w:tc>
          <w:tcPr>
            <w:tcW w:w="487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GEF Project</w:t>
            </w:r>
          </w:p>
        </w:tc>
        <w:tc>
          <w:tcPr>
            <w:tcW w:w="509" w:type="pct"/>
            <w:shd w:val="clear" w:color="auto" w:fill="auto"/>
          </w:tcPr>
          <w:p w:rsidR="00B515DD" w:rsidRPr="00327C4F" w:rsidRDefault="00DD1010" w:rsidP="00166718">
            <w:pPr>
              <w:spacing w:before="40" w:after="40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November 2019</w:t>
            </w:r>
          </w:p>
        </w:tc>
        <w:tc>
          <w:tcPr>
            <w:tcW w:w="424" w:type="pct"/>
            <w:shd w:val="clear" w:color="auto" w:fill="auto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$25,000.00</w:t>
            </w:r>
          </w:p>
        </w:tc>
        <w:tc>
          <w:tcPr>
            <w:tcW w:w="577" w:type="pct"/>
          </w:tcPr>
          <w:p w:rsidR="003F2DA0" w:rsidRPr="00327C4F" w:rsidRDefault="00B515DD" w:rsidP="00166718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27C4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  <w:p w:rsidR="00B515DD" w:rsidRPr="00327C4F" w:rsidRDefault="00B515DD" w:rsidP="003F2DA0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345" w:type="pct"/>
            <w:shd w:val="clear" w:color="auto" w:fill="auto"/>
          </w:tcPr>
          <w:p w:rsidR="00B515DD" w:rsidRPr="00327C4F" w:rsidRDefault="003F2DA0" w:rsidP="000A6FE4">
            <w:pPr>
              <w:jc w:val="center"/>
              <w:rPr>
                <w:sz w:val="18"/>
                <w:szCs w:val="16"/>
                <w:lang w:eastAsia="uk-UA"/>
              </w:rPr>
            </w:pPr>
            <w:r w:rsidRPr="00327C4F">
              <w:rPr>
                <w:sz w:val="18"/>
                <w:szCs w:val="16"/>
                <w:lang w:eastAsia="uk-UA"/>
              </w:rPr>
              <w:t>1</w:t>
            </w:r>
          </w:p>
        </w:tc>
      </w:tr>
      <w:tr w:rsidR="00C612FB" w:rsidRPr="00327C4F" w:rsidTr="00327C4F">
        <w:trPr>
          <w:trHeight w:val="1745"/>
        </w:trPr>
        <w:tc>
          <w:tcPr>
            <w:tcW w:w="541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b/>
                <w:sz w:val="16"/>
                <w:szCs w:val="16"/>
              </w:rPr>
              <w:t>Access to Justice</w:t>
            </w:r>
            <w:r w:rsidRPr="00327C4F">
              <w:rPr>
                <w:sz w:val="16"/>
                <w:szCs w:val="16"/>
              </w:rPr>
              <w:t>. The efficiency and effectiveness of Justice sector institutions in clearing cases and levels of inclusion and equity increase.</w:t>
            </w:r>
          </w:p>
        </w:tc>
        <w:tc>
          <w:tcPr>
            <w:tcW w:w="500" w:type="pct"/>
          </w:tcPr>
          <w:p w:rsidR="00B515DD" w:rsidRPr="00327C4F" w:rsidRDefault="00B515DD" w:rsidP="00166718">
            <w:pPr>
              <w:rPr>
                <w:bCs/>
                <w:sz w:val="16"/>
                <w:szCs w:val="16"/>
              </w:rPr>
            </w:pPr>
            <w:r w:rsidRPr="00327C4F">
              <w:rPr>
                <w:b/>
                <w:bCs/>
                <w:sz w:val="16"/>
                <w:szCs w:val="16"/>
              </w:rPr>
              <w:t>Outcome 3</w:t>
            </w:r>
            <w:r w:rsidRPr="00327C4F">
              <w:rPr>
                <w:bCs/>
                <w:sz w:val="16"/>
                <w:szCs w:val="16"/>
              </w:rPr>
              <w:t xml:space="preserve">: Strengthened country institutions to progressively provide universal access to basic services. 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Final evaluation Peace Building Fund Priority Plan Evaluation.</w:t>
            </w:r>
          </w:p>
        </w:tc>
        <w:tc>
          <w:tcPr>
            <w:tcW w:w="690" w:type="pct"/>
          </w:tcPr>
          <w:p w:rsidR="00B515DD" w:rsidRPr="00327C4F" w:rsidRDefault="00B515DD" w:rsidP="00C612FB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Defender of Human Rights </w:t>
            </w:r>
          </w:p>
          <w:p w:rsidR="00B515DD" w:rsidRPr="00327C4F" w:rsidRDefault="00B515DD" w:rsidP="00C612FB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National Forensic Sciences Institute </w:t>
            </w:r>
          </w:p>
          <w:p w:rsidR="00B515DD" w:rsidRPr="00327C4F" w:rsidRDefault="00B515DD" w:rsidP="00C612FB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Ministry of the Interior </w:t>
            </w:r>
          </w:p>
          <w:p w:rsidR="00B515DD" w:rsidRPr="00327C4F" w:rsidRDefault="00B515DD" w:rsidP="00C612FB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National Civilian Police</w:t>
            </w:r>
          </w:p>
          <w:p w:rsidR="00B515DD" w:rsidRPr="00327C4F" w:rsidRDefault="00B515DD" w:rsidP="00C612FB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 xml:space="preserve">Office of the Public Prosecutor </w:t>
            </w:r>
          </w:p>
          <w:p w:rsidR="00B515DD" w:rsidRPr="00327C4F" w:rsidRDefault="00B515DD" w:rsidP="00C612FB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Judiciary</w:t>
            </w:r>
          </w:p>
        </w:tc>
        <w:tc>
          <w:tcPr>
            <w:tcW w:w="443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PBF</w:t>
            </w:r>
          </w:p>
        </w:tc>
        <w:tc>
          <w:tcPr>
            <w:tcW w:w="487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PBF Programme evaluation.  Outcome evaluation</w:t>
            </w:r>
          </w:p>
        </w:tc>
        <w:tc>
          <w:tcPr>
            <w:tcW w:w="509" w:type="pct"/>
            <w:shd w:val="clear" w:color="auto" w:fill="auto"/>
          </w:tcPr>
          <w:p w:rsidR="003858EB" w:rsidRPr="00327C4F" w:rsidRDefault="003858EB" w:rsidP="00166718">
            <w:pPr>
              <w:spacing w:before="40" w:after="40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April 2017</w:t>
            </w:r>
          </w:p>
        </w:tc>
        <w:tc>
          <w:tcPr>
            <w:tcW w:w="424" w:type="pct"/>
            <w:shd w:val="clear" w:color="auto" w:fill="auto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$80,000.00</w:t>
            </w:r>
          </w:p>
        </w:tc>
        <w:tc>
          <w:tcPr>
            <w:tcW w:w="577" w:type="pct"/>
          </w:tcPr>
          <w:p w:rsidR="00B515DD" w:rsidRPr="00327C4F" w:rsidRDefault="00B515DD" w:rsidP="00166718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27C4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  <w:tc>
          <w:tcPr>
            <w:tcW w:w="345" w:type="pct"/>
            <w:shd w:val="clear" w:color="auto" w:fill="auto"/>
          </w:tcPr>
          <w:p w:rsidR="000A6FE4" w:rsidRPr="00327C4F" w:rsidRDefault="000A6FE4" w:rsidP="001D59CE">
            <w:pPr>
              <w:jc w:val="center"/>
              <w:rPr>
                <w:rStyle w:val="CommentReference"/>
                <w:sz w:val="18"/>
                <w:szCs w:val="16"/>
                <w:lang w:eastAsia="uk-UA"/>
              </w:rPr>
            </w:pPr>
          </w:p>
          <w:p w:rsidR="000A6FE4" w:rsidRPr="00327C4F" w:rsidRDefault="000A6FE4" w:rsidP="000A6FE4">
            <w:pPr>
              <w:rPr>
                <w:sz w:val="18"/>
                <w:szCs w:val="16"/>
                <w:lang w:eastAsia="uk-UA"/>
              </w:rPr>
            </w:pPr>
          </w:p>
          <w:p w:rsidR="000A6FE4" w:rsidRPr="00327C4F" w:rsidRDefault="000A6FE4" w:rsidP="000A6FE4">
            <w:pPr>
              <w:rPr>
                <w:sz w:val="18"/>
                <w:szCs w:val="16"/>
                <w:lang w:eastAsia="uk-UA"/>
              </w:rPr>
            </w:pPr>
          </w:p>
          <w:p w:rsidR="00B515DD" w:rsidRPr="00327C4F" w:rsidRDefault="000A6FE4" w:rsidP="000A6FE4">
            <w:pPr>
              <w:jc w:val="center"/>
              <w:rPr>
                <w:sz w:val="18"/>
                <w:szCs w:val="16"/>
                <w:lang w:eastAsia="uk-UA"/>
              </w:rPr>
            </w:pPr>
            <w:r w:rsidRPr="00327C4F">
              <w:rPr>
                <w:sz w:val="18"/>
                <w:szCs w:val="16"/>
                <w:lang w:eastAsia="uk-UA"/>
              </w:rPr>
              <w:t>2</w:t>
            </w:r>
          </w:p>
        </w:tc>
      </w:tr>
      <w:tr w:rsidR="00C612FB" w:rsidRPr="00327C4F" w:rsidTr="00327C4F">
        <w:trPr>
          <w:trHeight w:val="60"/>
        </w:trPr>
        <w:tc>
          <w:tcPr>
            <w:tcW w:w="541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b/>
                <w:sz w:val="16"/>
                <w:szCs w:val="16"/>
              </w:rPr>
              <w:t>Diverse and Multicultural Society:</w:t>
            </w:r>
            <w:r w:rsidRPr="00327C4F">
              <w:rPr>
                <w:sz w:val="16"/>
                <w:szCs w:val="16"/>
              </w:rPr>
              <w:t xml:space="preserve"> Indigenous peoples, especially youth and women, exercise active citizenship and effectively participate in decision-making on development at the community, municipal, departmental and national levels.</w:t>
            </w:r>
          </w:p>
        </w:tc>
        <w:tc>
          <w:tcPr>
            <w:tcW w:w="500" w:type="pct"/>
          </w:tcPr>
          <w:p w:rsidR="00B515DD" w:rsidRPr="00327C4F" w:rsidRDefault="00B515DD" w:rsidP="00166718">
            <w:pPr>
              <w:rPr>
                <w:bCs/>
                <w:sz w:val="16"/>
                <w:szCs w:val="16"/>
              </w:rPr>
            </w:pPr>
            <w:r w:rsidRPr="00327C4F">
              <w:rPr>
                <w:b/>
                <w:bCs/>
                <w:sz w:val="16"/>
                <w:szCs w:val="16"/>
              </w:rPr>
              <w:t>Outcome 2</w:t>
            </w:r>
            <w:r w:rsidRPr="00327C4F">
              <w:rPr>
                <w:bCs/>
                <w:sz w:val="16"/>
                <w:szCs w:val="16"/>
              </w:rPr>
              <w:t xml:space="preserve">: Meeting citizens’ expectations regarding participation, development, the rule of law and accountability systems with stronger democratic governance. 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Mid-term evaluation</w:t>
            </w:r>
          </w:p>
          <w:p w:rsidR="00B515DD" w:rsidRPr="00327C4F" w:rsidRDefault="00B515DD" w:rsidP="00166718">
            <w:pPr>
              <w:autoSpaceDE w:val="0"/>
              <w:autoSpaceDN w:val="0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Joint Program for the full exercise of the rights of </w:t>
            </w:r>
            <w:r w:rsidRPr="00327C4F">
              <w:rPr>
                <w:sz w:val="16"/>
                <w:szCs w:val="16"/>
              </w:rPr>
              <w:br/>
              <w:t>indigenous peoples in Guatemala.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UNOHCR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UNICEF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UNDP</w:t>
            </w:r>
          </w:p>
          <w:p w:rsidR="00B515DD" w:rsidRPr="00327C4F" w:rsidRDefault="00B515DD" w:rsidP="00166718">
            <w:pPr>
              <w:rPr>
                <w:sz w:val="16"/>
                <w:szCs w:val="16"/>
              </w:rPr>
            </w:pPr>
          </w:p>
        </w:tc>
        <w:tc>
          <w:tcPr>
            <w:tcW w:w="443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UNDP</w:t>
            </w:r>
          </w:p>
        </w:tc>
        <w:tc>
          <w:tcPr>
            <w:tcW w:w="487" w:type="pct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Join evaluation.  Outcome evaluation</w:t>
            </w:r>
          </w:p>
        </w:tc>
        <w:tc>
          <w:tcPr>
            <w:tcW w:w="509" w:type="pct"/>
            <w:shd w:val="clear" w:color="auto" w:fill="auto"/>
          </w:tcPr>
          <w:p w:rsidR="00B515DD" w:rsidRPr="00327C4F" w:rsidRDefault="00B515DD" w:rsidP="00166718">
            <w:pPr>
              <w:spacing w:before="40" w:after="40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December 2015</w:t>
            </w:r>
          </w:p>
        </w:tc>
        <w:tc>
          <w:tcPr>
            <w:tcW w:w="424" w:type="pct"/>
            <w:shd w:val="clear" w:color="auto" w:fill="auto"/>
          </w:tcPr>
          <w:p w:rsidR="00B515DD" w:rsidRPr="00327C4F" w:rsidRDefault="00B515DD" w:rsidP="00166718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$50,000.00</w:t>
            </w:r>
          </w:p>
        </w:tc>
        <w:tc>
          <w:tcPr>
            <w:tcW w:w="577" w:type="pct"/>
          </w:tcPr>
          <w:p w:rsidR="00B515DD" w:rsidRPr="00327C4F" w:rsidRDefault="00B515DD" w:rsidP="00166718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27C4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  <w:tc>
          <w:tcPr>
            <w:tcW w:w="345" w:type="pct"/>
            <w:shd w:val="clear" w:color="auto" w:fill="auto"/>
          </w:tcPr>
          <w:p w:rsidR="00B515DD" w:rsidRPr="00327C4F" w:rsidRDefault="000A6FE4" w:rsidP="001D59CE">
            <w:pPr>
              <w:jc w:val="center"/>
              <w:rPr>
                <w:rStyle w:val="CommentReference"/>
                <w:sz w:val="18"/>
                <w:szCs w:val="16"/>
                <w:lang w:eastAsia="uk-UA"/>
              </w:rPr>
            </w:pPr>
            <w:r w:rsidRPr="00327C4F">
              <w:rPr>
                <w:rStyle w:val="CommentReference"/>
                <w:sz w:val="18"/>
                <w:szCs w:val="16"/>
                <w:lang w:eastAsia="uk-UA"/>
              </w:rPr>
              <w:t>2</w:t>
            </w:r>
          </w:p>
        </w:tc>
      </w:tr>
      <w:tr w:rsidR="00C612FB" w:rsidRPr="00327C4F" w:rsidTr="00327C4F">
        <w:trPr>
          <w:trHeight w:val="60"/>
        </w:trPr>
        <w:tc>
          <w:tcPr>
            <w:tcW w:w="541" w:type="pct"/>
          </w:tcPr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b/>
                <w:sz w:val="16"/>
                <w:szCs w:val="16"/>
              </w:rPr>
              <w:t>Diverse and Multicultural Society:</w:t>
            </w:r>
            <w:r w:rsidRPr="00327C4F">
              <w:rPr>
                <w:sz w:val="16"/>
                <w:szCs w:val="16"/>
              </w:rPr>
              <w:t xml:space="preserve"> Indigenous peoples, especially youth and women, exercise active citizenship and effectively participate in decision-making on development at the community, municipal, departmental and national levels.</w:t>
            </w:r>
          </w:p>
        </w:tc>
        <w:tc>
          <w:tcPr>
            <w:tcW w:w="500" w:type="pct"/>
          </w:tcPr>
          <w:p w:rsidR="00B515DD" w:rsidRPr="00327C4F" w:rsidRDefault="00B515DD" w:rsidP="004F5D9E">
            <w:pPr>
              <w:rPr>
                <w:bCs/>
                <w:sz w:val="16"/>
                <w:szCs w:val="16"/>
              </w:rPr>
            </w:pPr>
            <w:r w:rsidRPr="00327C4F">
              <w:rPr>
                <w:b/>
                <w:bCs/>
                <w:sz w:val="16"/>
                <w:szCs w:val="16"/>
              </w:rPr>
              <w:t>Outcome 2</w:t>
            </w:r>
            <w:r w:rsidRPr="00327C4F">
              <w:rPr>
                <w:bCs/>
                <w:sz w:val="16"/>
                <w:szCs w:val="16"/>
              </w:rPr>
              <w:t xml:space="preserve">: Meeting citizens’ expectations regarding participation, development, the rule of law and accountability systems with stronger democratic governance. </w:t>
            </w:r>
          </w:p>
          <w:p w:rsidR="00B515DD" w:rsidRPr="00327C4F" w:rsidRDefault="00B515DD" w:rsidP="004F5D9E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Final evaluation</w:t>
            </w:r>
          </w:p>
          <w:p w:rsidR="00B515DD" w:rsidRPr="00327C4F" w:rsidRDefault="00B515DD" w:rsidP="004F5D9E">
            <w:pPr>
              <w:autoSpaceDE w:val="0"/>
              <w:autoSpaceDN w:val="0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Joint Program for the full exercise of the rights of </w:t>
            </w:r>
            <w:r w:rsidRPr="00327C4F">
              <w:rPr>
                <w:sz w:val="16"/>
                <w:szCs w:val="16"/>
              </w:rPr>
              <w:br/>
              <w:t>indigenous peoples in Guatemala.</w:t>
            </w:r>
          </w:p>
          <w:p w:rsidR="00B515DD" w:rsidRPr="00327C4F" w:rsidRDefault="00B515DD" w:rsidP="004F5D9E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UNOHCR</w:t>
            </w:r>
          </w:p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UNICEF</w:t>
            </w:r>
          </w:p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UNDP</w:t>
            </w:r>
          </w:p>
          <w:p w:rsidR="00B515DD" w:rsidRPr="00327C4F" w:rsidRDefault="00B515DD" w:rsidP="004F5D9E">
            <w:pPr>
              <w:rPr>
                <w:sz w:val="16"/>
                <w:szCs w:val="16"/>
              </w:rPr>
            </w:pPr>
          </w:p>
        </w:tc>
        <w:tc>
          <w:tcPr>
            <w:tcW w:w="443" w:type="pct"/>
          </w:tcPr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UNDP</w:t>
            </w:r>
          </w:p>
        </w:tc>
        <w:tc>
          <w:tcPr>
            <w:tcW w:w="487" w:type="pct"/>
          </w:tcPr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Join evaluation.  Outcome evaluation.</w:t>
            </w:r>
          </w:p>
        </w:tc>
        <w:tc>
          <w:tcPr>
            <w:tcW w:w="509" w:type="pct"/>
            <w:shd w:val="clear" w:color="auto" w:fill="auto"/>
          </w:tcPr>
          <w:p w:rsidR="00B515DD" w:rsidRPr="00327C4F" w:rsidRDefault="00B515DD" w:rsidP="004F5D9E">
            <w:pPr>
              <w:spacing w:before="40" w:after="40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October 2017</w:t>
            </w:r>
          </w:p>
        </w:tc>
        <w:tc>
          <w:tcPr>
            <w:tcW w:w="424" w:type="pct"/>
            <w:shd w:val="clear" w:color="auto" w:fill="auto"/>
          </w:tcPr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$50,000.00</w:t>
            </w:r>
          </w:p>
        </w:tc>
        <w:tc>
          <w:tcPr>
            <w:tcW w:w="577" w:type="pct"/>
          </w:tcPr>
          <w:p w:rsidR="00B515DD" w:rsidRPr="00327C4F" w:rsidRDefault="00B515DD" w:rsidP="004F5D9E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27C4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  <w:tc>
          <w:tcPr>
            <w:tcW w:w="345" w:type="pct"/>
            <w:shd w:val="clear" w:color="auto" w:fill="auto"/>
          </w:tcPr>
          <w:p w:rsidR="00B515DD" w:rsidRPr="00327C4F" w:rsidRDefault="000A6FE4" w:rsidP="001D59CE">
            <w:pPr>
              <w:jc w:val="center"/>
              <w:rPr>
                <w:rStyle w:val="CommentReference"/>
                <w:sz w:val="18"/>
                <w:szCs w:val="16"/>
                <w:lang w:eastAsia="uk-UA"/>
              </w:rPr>
            </w:pPr>
            <w:r w:rsidRPr="00327C4F">
              <w:rPr>
                <w:rStyle w:val="CommentReference"/>
                <w:sz w:val="18"/>
                <w:szCs w:val="16"/>
                <w:lang w:eastAsia="uk-UA"/>
              </w:rPr>
              <w:t>2</w:t>
            </w:r>
          </w:p>
        </w:tc>
      </w:tr>
      <w:tr w:rsidR="00C612FB" w:rsidRPr="00327C4F" w:rsidTr="00327C4F">
        <w:trPr>
          <w:trHeight w:val="60"/>
        </w:trPr>
        <w:tc>
          <w:tcPr>
            <w:tcW w:w="541" w:type="pct"/>
          </w:tcPr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rStyle w:val="hps"/>
                <w:b/>
                <w:sz w:val="16"/>
                <w:szCs w:val="16"/>
              </w:rPr>
              <w:t>Rural</w:t>
            </w:r>
            <w:r w:rsidRPr="00327C4F">
              <w:rPr>
                <w:b/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b/>
                <w:sz w:val="16"/>
                <w:szCs w:val="16"/>
              </w:rPr>
              <w:t>Development</w:t>
            </w:r>
            <w:r w:rsidRPr="00327C4F">
              <w:rPr>
                <w:sz w:val="16"/>
                <w:szCs w:val="16"/>
              </w:rPr>
              <w:t xml:space="preserve">: </w:t>
            </w:r>
            <w:r w:rsidRPr="00327C4F">
              <w:rPr>
                <w:rStyle w:val="hps"/>
                <w:sz w:val="16"/>
                <w:szCs w:val="16"/>
              </w:rPr>
              <w:t>Rural population</w:t>
            </w:r>
            <w:r w:rsidRPr="00327C4F">
              <w:rPr>
                <w:sz w:val="16"/>
                <w:szCs w:val="16"/>
              </w:rPr>
              <w:t xml:space="preserve"> living </w:t>
            </w:r>
            <w:r w:rsidRPr="00327C4F">
              <w:rPr>
                <w:rStyle w:val="hps"/>
                <w:sz w:val="16"/>
                <w:szCs w:val="16"/>
              </w:rPr>
              <w:t>in poverty develops new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sustainable economic opportunities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in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conditions of systemic</w:t>
            </w:r>
            <w:r w:rsidRPr="00327C4F">
              <w:rPr>
                <w:sz w:val="16"/>
                <w:szCs w:val="16"/>
              </w:rPr>
              <w:t xml:space="preserve"> </w:t>
            </w:r>
            <w:r w:rsidRPr="00327C4F">
              <w:rPr>
                <w:rStyle w:val="hps"/>
                <w:sz w:val="16"/>
                <w:szCs w:val="16"/>
              </w:rPr>
              <w:t>competitiveness</w:t>
            </w:r>
          </w:p>
        </w:tc>
        <w:tc>
          <w:tcPr>
            <w:tcW w:w="500" w:type="pct"/>
          </w:tcPr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b/>
                <w:sz w:val="16"/>
                <w:szCs w:val="16"/>
              </w:rPr>
              <w:t>Outcome 1</w:t>
            </w:r>
            <w:r w:rsidRPr="00327C4F">
              <w:rPr>
                <w:sz w:val="16"/>
                <w:szCs w:val="16"/>
              </w:rPr>
              <w:t xml:space="preserve">: Growth and inclusive and sustainable development, incorporating capabilities that generate productive employment and livelihoods for the poor and the marginalized. </w:t>
            </w:r>
          </w:p>
        </w:tc>
        <w:tc>
          <w:tcPr>
            <w:tcW w:w="484" w:type="pct"/>
          </w:tcPr>
          <w:p w:rsidR="00B515DD" w:rsidRPr="00327C4F" w:rsidRDefault="00B515DD" w:rsidP="00C06A56">
            <w:pPr>
              <w:autoSpaceDE w:val="0"/>
              <w:autoSpaceDN w:val="0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Final evaluation  Food Insecurity: A Threat to the Human Security of Poqomam People Settled in the Dry</w:t>
            </w:r>
          </w:p>
          <w:p w:rsidR="00B515DD" w:rsidRPr="00327C4F" w:rsidRDefault="00B515DD" w:rsidP="00C06A56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  <w:lang w:val="es-ES"/>
              </w:rPr>
              <w:t>Corridor</w:t>
            </w:r>
          </w:p>
        </w:tc>
        <w:tc>
          <w:tcPr>
            <w:tcW w:w="690" w:type="pct"/>
          </w:tcPr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FAO</w:t>
            </w:r>
          </w:p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PAHO</w:t>
            </w:r>
          </w:p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UNDP</w:t>
            </w:r>
          </w:p>
          <w:p w:rsidR="00B515DD" w:rsidRPr="00327C4F" w:rsidRDefault="00B515DD" w:rsidP="004F5D9E">
            <w:pPr>
              <w:ind w:left="1"/>
              <w:rPr>
                <w:iCs/>
                <w:sz w:val="16"/>
                <w:szCs w:val="16"/>
              </w:rPr>
            </w:pPr>
            <w:r w:rsidRPr="00327C4F">
              <w:rPr>
                <w:iCs/>
                <w:sz w:val="16"/>
                <w:szCs w:val="16"/>
              </w:rPr>
              <w:t>Presidential Planning and Programming Secretariat (SEGEPLAN)</w:t>
            </w:r>
          </w:p>
          <w:p w:rsidR="00B515DD" w:rsidRPr="00327C4F" w:rsidRDefault="00B515DD" w:rsidP="004F5D9E">
            <w:pPr>
              <w:rPr>
                <w:iCs/>
                <w:sz w:val="16"/>
                <w:szCs w:val="16"/>
              </w:rPr>
            </w:pPr>
            <w:r w:rsidRPr="00327C4F">
              <w:rPr>
                <w:iCs/>
                <w:sz w:val="16"/>
                <w:szCs w:val="16"/>
              </w:rPr>
              <w:t>Ministry of Agriculture and Livestock</w:t>
            </w:r>
          </w:p>
          <w:p w:rsidR="00B515DD" w:rsidRPr="00327C4F" w:rsidRDefault="00B515DD" w:rsidP="004F5D9E">
            <w:pPr>
              <w:rPr>
                <w:sz w:val="16"/>
                <w:szCs w:val="16"/>
              </w:rPr>
            </w:pPr>
          </w:p>
        </w:tc>
        <w:tc>
          <w:tcPr>
            <w:tcW w:w="443" w:type="pct"/>
          </w:tcPr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UNDP</w:t>
            </w:r>
          </w:p>
        </w:tc>
        <w:tc>
          <w:tcPr>
            <w:tcW w:w="487" w:type="pct"/>
          </w:tcPr>
          <w:p w:rsidR="00B515DD" w:rsidRPr="00327C4F" w:rsidRDefault="00B515DD" w:rsidP="004F5D9E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Join evaluation.   Outcome evaluation.</w:t>
            </w:r>
          </w:p>
        </w:tc>
        <w:tc>
          <w:tcPr>
            <w:tcW w:w="509" w:type="pct"/>
            <w:shd w:val="clear" w:color="auto" w:fill="auto"/>
          </w:tcPr>
          <w:p w:rsidR="00747A29" w:rsidRPr="00327C4F" w:rsidRDefault="00747A29" w:rsidP="004F5D9E">
            <w:pPr>
              <w:spacing w:before="40" w:after="40"/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October 2016</w:t>
            </w:r>
          </w:p>
        </w:tc>
        <w:tc>
          <w:tcPr>
            <w:tcW w:w="424" w:type="pct"/>
            <w:shd w:val="clear" w:color="auto" w:fill="auto"/>
          </w:tcPr>
          <w:p w:rsidR="00B515DD" w:rsidRPr="00327C4F" w:rsidRDefault="00B515DD" w:rsidP="00B5093A">
            <w:pPr>
              <w:rPr>
                <w:sz w:val="16"/>
                <w:szCs w:val="16"/>
              </w:rPr>
            </w:pPr>
            <w:r w:rsidRPr="00327C4F">
              <w:rPr>
                <w:sz w:val="16"/>
                <w:szCs w:val="16"/>
              </w:rPr>
              <w:t>$1</w:t>
            </w:r>
            <w:r w:rsidR="00B5093A">
              <w:rPr>
                <w:sz w:val="16"/>
                <w:szCs w:val="16"/>
              </w:rPr>
              <w:t>5</w:t>
            </w:r>
            <w:r w:rsidRPr="00327C4F">
              <w:rPr>
                <w:sz w:val="16"/>
                <w:szCs w:val="16"/>
              </w:rPr>
              <w:t>,000.00</w:t>
            </w:r>
          </w:p>
        </w:tc>
        <w:tc>
          <w:tcPr>
            <w:tcW w:w="577" w:type="pct"/>
          </w:tcPr>
          <w:p w:rsidR="00B515DD" w:rsidRPr="00327C4F" w:rsidRDefault="00B515DD" w:rsidP="004F5D9E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27C4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  <w:tc>
          <w:tcPr>
            <w:tcW w:w="345" w:type="pct"/>
            <w:shd w:val="clear" w:color="auto" w:fill="auto"/>
          </w:tcPr>
          <w:p w:rsidR="00B515DD" w:rsidRPr="00327C4F" w:rsidRDefault="003F2DA0" w:rsidP="001D59CE">
            <w:pPr>
              <w:jc w:val="center"/>
              <w:rPr>
                <w:rStyle w:val="CommentReference"/>
                <w:sz w:val="18"/>
                <w:szCs w:val="16"/>
                <w:lang w:eastAsia="uk-UA"/>
              </w:rPr>
            </w:pPr>
            <w:r w:rsidRPr="00327C4F">
              <w:rPr>
                <w:rStyle w:val="CommentReference"/>
                <w:sz w:val="18"/>
                <w:szCs w:val="16"/>
                <w:lang w:eastAsia="uk-UA"/>
              </w:rPr>
              <w:t>1</w:t>
            </w:r>
          </w:p>
        </w:tc>
      </w:tr>
    </w:tbl>
    <w:p w:rsidR="00B961B7" w:rsidRPr="00BB0F4A" w:rsidRDefault="00B961B7" w:rsidP="00A56348">
      <w:pPr>
        <w:rPr>
          <w:color w:val="000000"/>
        </w:rPr>
      </w:pPr>
    </w:p>
    <w:p w:rsidR="00EB6A9B" w:rsidRPr="00BB0F4A" w:rsidRDefault="00EB6A9B">
      <w:pPr>
        <w:rPr>
          <w:b/>
          <w:color w:val="000000"/>
        </w:rPr>
      </w:pPr>
    </w:p>
    <w:p w:rsidR="00DB4203" w:rsidRDefault="00DB4203" w:rsidP="00596CA7">
      <w:pPr>
        <w:jc w:val="both"/>
        <w:rPr>
          <w:color w:val="000000"/>
        </w:rPr>
      </w:pPr>
    </w:p>
    <w:p w:rsidR="00DB4203" w:rsidRDefault="00DB4203" w:rsidP="00596CA7">
      <w:pPr>
        <w:jc w:val="both"/>
        <w:rPr>
          <w:color w:val="000000"/>
        </w:rPr>
      </w:pPr>
    </w:p>
    <w:p w:rsidR="00D6679C" w:rsidRDefault="00D6679C" w:rsidP="00596CA7">
      <w:pPr>
        <w:jc w:val="both"/>
        <w:rPr>
          <w:color w:val="000000"/>
        </w:rPr>
      </w:pPr>
    </w:p>
    <w:p w:rsidR="00D6679C" w:rsidRDefault="00D6679C" w:rsidP="00596CA7">
      <w:pPr>
        <w:jc w:val="both"/>
        <w:rPr>
          <w:color w:val="000000"/>
        </w:rPr>
      </w:pPr>
    </w:p>
    <w:p w:rsidR="00D6679C" w:rsidRDefault="00D6679C" w:rsidP="00596CA7">
      <w:pPr>
        <w:jc w:val="both"/>
        <w:rPr>
          <w:color w:val="000000"/>
        </w:rPr>
      </w:pPr>
    </w:p>
    <w:p w:rsidR="00D6679C" w:rsidRDefault="00D6679C" w:rsidP="00596CA7">
      <w:pPr>
        <w:jc w:val="both"/>
        <w:rPr>
          <w:color w:val="000000"/>
        </w:rPr>
      </w:pPr>
    </w:p>
    <w:sectPr w:rsidR="00D6679C" w:rsidSect="004F5D9E"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39" w:rsidRDefault="00B77939" w:rsidP="00441061">
      <w:r>
        <w:separator/>
      </w:r>
    </w:p>
  </w:endnote>
  <w:endnote w:type="continuationSeparator" w:id="0">
    <w:p w:rsidR="00B77939" w:rsidRDefault="00B77939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39" w:rsidRDefault="00B77939" w:rsidP="00441061">
      <w:r>
        <w:separator/>
      </w:r>
    </w:p>
  </w:footnote>
  <w:footnote w:type="continuationSeparator" w:id="0">
    <w:p w:rsidR="00B77939" w:rsidRDefault="00B77939" w:rsidP="0044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0BC7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DD44160"/>
    <w:multiLevelType w:val="hybridMultilevel"/>
    <w:tmpl w:val="A492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E0260"/>
    <w:multiLevelType w:val="hybridMultilevel"/>
    <w:tmpl w:val="992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2972"/>
    <w:multiLevelType w:val="multilevel"/>
    <w:tmpl w:val="8528D00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</w:rPr>
    </w:lvl>
  </w:abstractNum>
  <w:abstractNum w:abstractNumId="4">
    <w:nsid w:val="24C42F9F"/>
    <w:multiLevelType w:val="hybridMultilevel"/>
    <w:tmpl w:val="C058A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B6AEF"/>
    <w:multiLevelType w:val="hybridMultilevel"/>
    <w:tmpl w:val="8EA2525A"/>
    <w:lvl w:ilvl="0" w:tplc="043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725E5"/>
    <w:multiLevelType w:val="hybridMultilevel"/>
    <w:tmpl w:val="FCA86D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8">
    <w:nsid w:val="347765A9"/>
    <w:multiLevelType w:val="hybridMultilevel"/>
    <w:tmpl w:val="BAA25E2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7003"/>
    <w:multiLevelType w:val="hybridMultilevel"/>
    <w:tmpl w:val="06F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55CF6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>
    <w:nsid w:val="43EE3197"/>
    <w:multiLevelType w:val="hybridMultilevel"/>
    <w:tmpl w:val="5E02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222C4"/>
    <w:multiLevelType w:val="multilevel"/>
    <w:tmpl w:val="EFD8F9FA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02372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507AA"/>
    <w:multiLevelType w:val="hybridMultilevel"/>
    <w:tmpl w:val="3CDAC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96F0F"/>
    <w:multiLevelType w:val="hybridMultilevel"/>
    <w:tmpl w:val="B2F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47651CD"/>
    <w:multiLevelType w:val="hybridMultilevel"/>
    <w:tmpl w:val="B9A6A52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D543BB"/>
    <w:multiLevelType w:val="hybridMultilevel"/>
    <w:tmpl w:val="1D140CA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5">
    <w:nsid w:val="674D489E"/>
    <w:multiLevelType w:val="multilevel"/>
    <w:tmpl w:val="3D64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7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8">
    <w:nsid w:val="6D5A6283"/>
    <w:multiLevelType w:val="multilevel"/>
    <w:tmpl w:val="19982EC8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</w:abstractNum>
  <w:abstractNum w:abstractNumId="29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F1A2D"/>
    <w:multiLevelType w:val="hybridMultilevel"/>
    <w:tmpl w:val="54F466F0"/>
    <w:lvl w:ilvl="0" w:tplc="C4EC34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320368"/>
    <w:multiLevelType w:val="multilevel"/>
    <w:tmpl w:val="C5FAB30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B4F67B9"/>
    <w:multiLevelType w:val="multilevel"/>
    <w:tmpl w:val="FD24D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26"/>
  </w:num>
  <w:num w:numId="5">
    <w:abstractNumId w:val="19"/>
  </w:num>
  <w:num w:numId="6">
    <w:abstractNumId w:val="0"/>
  </w:num>
  <w:num w:numId="7">
    <w:abstractNumId w:val="11"/>
  </w:num>
  <w:num w:numId="8">
    <w:abstractNumId w:val="23"/>
  </w:num>
  <w:num w:numId="9">
    <w:abstractNumId w:val="32"/>
  </w:num>
  <w:num w:numId="10">
    <w:abstractNumId w:val="25"/>
  </w:num>
  <w:num w:numId="11">
    <w:abstractNumId w:val="31"/>
  </w:num>
  <w:num w:numId="12">
    <w:abstractNumId w:val="15"/>
  </w:num>
  <w:num w:numId="13">
    <w:abstractNumId w:val="3"/>
  </w:num>
  <w:num w:numId="14">
    <w:abstractNumId w:val="10"/>
  </w:num>
  <w:num w:numId="15">
    <w:abstractNumId w:val="28"/>
  </w:num>
  <w:num w:numId="16">
    <w:abstractNumId w:val="6"/>
  </w:num>
  <w:num w:numId="17">
    <w:abstractNumId w:val="8"/>
  </w:num>
  <w:num w:numId="18">
    <w:abstractNumId w:val="12"/>
  </w:num>
  <w:num w:numId="19">
    <w:abstractNumId w:val="30"/>
  </w:num>
  <w:num w:numId="20">
    <w:abstractNumId w:val="5"/>
  </w:num>
  <w:num w:numId="21">
    <w:abstractNumId w:val="4"/>
  </w:num>
  <w:num w:numId="22">
    <w:abstractNumId w:val="29"/>
  </w:num>
  <w:num w:numId="23">
    <w:abstractNumId w:val="9"/>
  </w:num>
  <w:num w:numId="24">
    <w:abstractNumId w:val="2"/>
  </w:num>
  <w:num w:numId="25">
    <w:abstractNumId w:val="27"/>
  </w:num>
  <w:num w:numId="26">
    <w:abstractNumId w:val="24"/>
  </w:num>
  <w:num w:numId="27">
    <w:abstractNumId w:val="21"/>
  </w:num>
  <w:num w:numId="28">
    <w:abstractNumId w:val="1"/>
  </w:num>
  <w:num w:numId="29">
    <w:abstractNumId w:val="16"/>
  </w:num>
  <w:num w:numId="30">
    <w:abstractNumId w:val="20"/>
  </w:num>
  <w:num w:numId="31">
    <w:abstractNumId w:val="7"/>
  </w:num>
  <w:num w:numId="32">
    <w:abstractNumId w:val="14"/>
  </w:num>
  <w:num w:numId="3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3B"/>
    <w:rsid w:val="000010B5"/>
    <w:rsid w:val="000027D2"/>
    <w:rsid w:val="00005E26"/>
    <w:rsid w:val="00015FDE"/>
    <w:rsid w:val="00016217"/>
    <w:rsid w:val="00016861"/>
    <w:rsid w:val="000200CF"/>
    <w:rsid w:val="000205F1"/>
    <w:rsid w:val="00022047"/>
    <w:rsid w:val="000274B9"/>
    <w:rsid w:val="0002758B"/>
    <w:rsid w:val="000276A0"/>
    <w:rsid w:val="000330DB"/>
    <w:rsid w:val="0003429F"/>
    <w:rsid w:val="0003562A"/>
    <w:rsid w:val="00036095"/>
    <w:rsid w:val="00036AF4"/>
    <w:rsid w:val="00041C10"/>
    <w:rsid w:val="00043804"/>
    <w:rsid w:val="000441A1"/>
    <w:rsid w:val="0004718A"/>
    <w:rsid w:val="00050869"/>
    <w:rsid w:val="000561C1"/>
    <w:rsid w:val="00056204"/>
    <w:rsid w:val="000570D1"/>
    <w:rsid w:val="000571A9"/>
    <w:rsid w:val="00060290"/>
    <w:rsid w:val="00063E24"/>
    <w:rsid w:val="000708FA"/>
    <w:rsid w:val="00072229"/>
    <w:rsid w:val="00073CF1"/>
    <w:rsid w:val="00074BD0"/>
    <w:rsid w:val="00074D9A"/>
    <w:rsid w:val="00074DB9"/>
    <w:rsid w:val="000753C4"/>
    <w:rsid w:val="00075DF0"/>
    <w:rsid w:val="000762CA"/>
    <w:rsid w:val="000803A4"/>
    <w:rsid w:val="0008339E"/>
    <w:rsid w:val="00090AD1"/>
    <w:rsid w:val="00090F4F"/>
    <w:rsid w:val="00091476"/>
    <w:rsid w:val="00092879"/>
    <w:rsid w:val="00094E87"/>
    <w:rsid w:val="00097FB2"/>
    <w:rsid w:val="000A151D"/>
    <w:rsid w:val="000A24C5"/>
    <w:rsid w:val="000A3F7F"/>
    <w:rsid w:val="000A587D"/>
    <w:rsid w:val="000A6FE4"/>
    <w:rsid w:val="000B3A13"/>
    <w:rsid w:val="000B4BB2"/>
    <w:rsid w:val="000C76B0"/>
    <w:rsid w:val="000C7BBE"/>
    <w:rsid w:val="000D2475"/>
    <w:rsid w:val="000D442C"/>
    <w:rsid w:val="000D4DC4"/>
    <w:rsid w:val="000E612D"/>
    <w:rsid w:val="000E745A"/>
    <w:rsid w:val="000E7E9E"/>
    <w:rsid w:val="000F0044"/>
    <w:rsid w:val="000F703B"/>
    <w:rsid w:val="00106EF8"/>
    <w:rsid w:val="001101A2"/>
    <w:rsid w:val="00111489"/>
    <w:rsid w:val="00111797"/>
    <w:rsid w:val="00111B19"/>
    <w:rsid w:val="00114A64"/>
    <w:rsid w:val="00115F59"/>
    <w:rsid w:val="00116C1A"/>
    <w:rsid w:val="00121F3E"/>
    <w:rsid w:val="0012229E"/>
    <w:rsid w:val="00123849"/>
    <w:rsid w:val="00123A5E"/>
    <w:rsid w:val="00125010"/>
    <w:rsid w:val="00125266"/>
    <w:rsid w:val="00125B82"/>
    <w:rsid w:val="001305E6"/>
    <w:rsid w:val="0013239A"/>
    <w:rsid w:val="0013761A"/>
    <w:rsid w:val="0014423A"/>
    <w:rsid w:val="00147042"/>
    <w:rsid w:val="001471A7"/>
    <w:rsid w:val="001506F6"/>
    <w:rsid w:val="00154032"/>
    <w:rsid w:val="001547D3"/>
    <w:rsid w:val="001559BD"/>
    <w:rsid w:val="00157F79"/>
    <w:rsid w:val="00163E84"/>
    <w:rsid w:val="00166718"/>
    <w:rsid w:val="001668AA"/>
    <w:rsid w:val="001675B1"/>
    <w:rsid w:val="0016789D"/>
    <w:rsid w:val="00167C87"/>
    <w:rsid w:val="00172EE3"/>
    <w:rsid w:val="00177E7E"/>
    <w:rsid w:val="0018356F"/>
    <w:rsid w:val="001876C5"/>
    <w:rsid w:val="00187D68"/>
    <w:rsid w:val="00190155"/>
    <w:rsid w:val="001906B5"/>
    <w:rsid w:val="00194163"/>
    <w:rsid w:val="00194FEB"/>
    <w:rsid w:val="001970A4"/>
    <w:rsid w:val="00197AD1"/>
    <w:rsid w:val="001B0020"/>
    <w:rsid w:val="001B3F87"/>
    <w:rsid w:val="001B4026"/>
    <w:rsid w:val="001B598C"/>
    <w:rsid w:val="001B76A6"/>
    <w:rsid w:val="001C07F8"/>
    <w:rsid w:val="001C2F59"/>
    <w:rsid w:val="001C6C08"/>
    <w:rsid w:val="001D2056"/>
    <w:rsid w:val="001D42D1"/>
    <w:rsid w:val="001D59CE"/>
    <w:rsid w:val="001D64E5"/>
    <w:rsid w:val="001D6EB8"/>
    <w:rsid w:val="001E05EC"/>
    <w:rsid w:val="001E4809"/>
    <w:rsid w:val="001E4F4F"/>
    <w:rsid w:val="001F24B4"/>
    <w:rsid w:val="001F27F4"/>
    <w:rsid w:val="001F3DC0"/>
    <w:rsid w:val="001F4C5A"/>
    <w:rsid w:val="001F6425"/>
    <w:rsid w:val="001F6772"/>
    <w:rsid w:val="001F7421"/>
    <w:rsid w:val="00200195"/>
    <w:rsid w:val="00200B5F"/>
    <w:rsid w:val="00201EEF"/>
    <w:rsid w:val="002047C8"/>
    <w:rsid w:val="002052B3"/>
    <w:rsid w:val="002058F9"/>
    <w:rsid w:val="00212B1F"/>
    <w:rsid w:val="00213D7C"/>
    <w:rsid w:val="00214513"/>
    <w:rsid w:val="002155B7"/>
    <w:rsid w:val="0021766A"/>
    <w:rsid w:val="002225D3"/>
    <w:rsid w:val="00222A35"/>
    <w:rsid w:val="0022301D"/>
    <w:rsid w:val="00224B2C"/>
    <w:rsid w:val="00227E55"/>
    <w:rsid w:val="00232AA0"/>
    <w:rsid w:val="00234CDF"/>
    <w:rsid w:val="00236B91"/>
    <w:rsid w:val="002424C0"/>
    <w:rsid w:val="00242CAA"/>
    <w:rsid w:val="00245D74"/>
    <w:rsid w:val="00246DDF"/>
    <w:rsid w:val="00252080"/>
    <w:rsid w:val="002573CC"/>
    <w:rsid w:val="00260FAA"/>
    <w:rsid w:val="00262338"/>
    <w:rsid w:val="00263938"/>
    <w:rsid w:val="002646D7"/>
    <w:rsid w:val="002671D7"/>
    <w:rsid w:val="0027259C"/>
    <w:rsid w:val="00273543"/>
    <w:rsid w:val="00274C82"/>
    <w:rsid w:val="00274FC1"/>
    <w:rsid w:val="0027654D"/>
    <w:rsid w:val="002810DF"/>
    <w:rsid w:val="002812AB"/>
    <w:rsid w:val="002816D8"/>
    <w:rsid w:val="00282A8C"/>
    <w:rsid w:val="0028327D"/>
    <w:rsid w:val="002854EE"/>
    <w:rsid w:val="0028565C"/>
    <w:rsid w:val="002875DE"/>
    <w:rsid w:val="00287E07"/>
    <w:rsid w:val="00290EB3"/>
    <w:rsid w:val="00292846"/>
    <w:rsid w:val="00292A90"/>
    <w:rsid w:val="002971D6"/>
    <w:rsid w:val="002A2F08"/>
    <w:rsid w:val="002A3641"/>
    <w:rsid w:val="002A495F"/>
    <w:rsid w:val="002A706F"/>
    <w:rsid w:val="002A70EA"/>
    <w:rsid w:val="002A7363"/>
    <w:rsid w:val="002A7F43"/>
    <w:rsid w:val="002B357B"/>
    <w:rsid w:val="002B365E"/>
    <w:rsid w:val="002B489A"/>
    <w:rsid w:val="002B6341"/>
    <w:rsid w:val="002C0526"/>
    <w:rsid w:val="002C27A8"/>
    <w:rsid w:val="002C333E"/>
    <w:rsid w:val="002C36C8"/>
    <w:rsid w:val="002C51A0"/>
    <w:rsid w:val="002D0584"/>
    <w:rsid w:val="002D2E2A"/>
    <w:rsid w:val="002D5295"/>
    <w:rsid w:val="002D52BF"/>
    <w:rsid w:val="002D68FA"/>
    <w:rsid w:val="002D7ECA"/>
    <w:rsid w:val="002E0141"/>
    <w:rsid w:val="002E0B5D"/>
    <w:rsid w:val="002E1495"/>
    <w:rsid w:val="002E2900"/>
    <w:rsid w:val="002E3C0D"/>
    <w:rsid w:val="002E43EC"/>
    <w:rsid w:val="002E5B3C"/>
    <w:rsid w:val="002E7A79"/>
    <w:rsid w:val="002F2C6E"/>
    <w:rsid w:val="002F3C88"/>
    <w:rsid w:val="002F4067"/>
    <w:rsid w:val="002F7339"/>
    <w:rsid w:val="002F7461"/>
    <w:rsid w:val="003025E2"/>
    <w:rsid w:val="00306D24"/>
    <w:rsid w:val="00307712"/>
    <w:rsid w:val="0031404A"/>
    <w:rsid w:val="00314B7C"/>
    <w:rsid w:val="00314E49"/>
    <w:rsid w:val="00315445"/>
    <w:rsid w:val="00317183"/>
    <w:rsid w:val="003204AE"/>
    <w:rsid w:val="003208EF"/>
    <w:rsid w:val="00324846"/>
    <w:rsid w:val="00324ABD"/>
    <w:rsid w:val="00324D9B"/>
    <w:rsid w:val="003272A6"/>
    <w:rsid w:val="003273CB"/>
    <w:rsid w:val="00327C4F"/>
    <w:rsid w:val="0033125E"/>
    <w:rsid w:val="00336913"/>
    <w:rsid w:val="0033718C"/>
    <w:rsid w:val="00337407"/>
    <w:rsid w:val="00340E02"/>
    <w:rsid w:val="00343E6E"/>
    <w:rsid w:val="003450C8"/>
    <w:rsid w:val="0034782B"/>
    <w:rsid w:val="00351E5C"/>
    <w:rsid w:val="0035580F"/>
    <w:rsid w:val="00357CB4"/>
    <w:rsid w:val="003604EE"/>
    <w:rsid w:val="003609A8"/>
    <w:rsid w:val="0036286B"/>
    <w:rsid w:val="00363371"/>
    <w:rsid w:val="00364989"/>
    <w:rsid w:val="0036548B"/>
    <w:rsid w:val="003664C0"/>
    <w:rsid w:val="00367E04"/>
    <w:rsid w:val="003761F2"/>
    <w:rsid w:val="00376A05"/>
    <w:rsid w:val="003774FE"/>
    <w:rsid w:val="003858EB"/>
    <w:rsid w:val="00390E30"/>
    <w:rsid w:val="00393ABE"/>
    <w:rsid w:val="0039458D"/>
    <w:rsid w:val="00394D61"/>
    <w:rsid w:val="003A1F5A"/>
    <w:rsid w:val="003A2ECE"/>
    <w:rsid w:val="003A4252"/>
    <w:rsid w:val="003A539A"/>
    <w:rsid w:val="003A62A4"/>
    <w:rsid w:val="003A7476"/>
    <w:rsid w:val="003A7D86"/>
    <w:rsid w:val="003B0AA1"/>
    <w:rsid w:val="003B243D"/>
    <w:rsid w:val="003B304F"/>
    <w:rsid w:val="003B5D18"/>
    <w:rsid w:val="003B795D"/>
    <w:rsid w:val="003C26A6"/>
    <w:rsid w:val="003C26C1"/>
    <w:rsid w:val="003C5C11"/>
    <w:rsid w:val="003C6A5A"/>
    <w:rsid w:val="003C6AAD"/>
    <w:rsid w:val="003D1D4D"/>
    <w:rsid w:val="003D2ED3"/>
    <w:rsid w:val="003D37DD"/>
    <w:rsid w:val="003D45DF"/>
    <w:rsid w:val="003D47C6"/>
    <w:rsid w:val="003D7E38"/>
    <w:rsid w:val="003D7EAC"/>
    <w:rsid w:val="003E379A"/>
    <w:rsid w:val="003E52B0"/>
    <w:rsid w:val="003E64DC"/>
    <w:rsid w:val="003E7A43"/>
    <w:rsid w:val="003F0B58"/>
    <w:rsid w:val="003F0D40"/>
    <w:rsid w:val="003F2236"/>
    <w:rsid w:val="003F27B7"/>
    <w:rsid w:val="003F2DA0"/>
    <w:rsid w:val="003F4051"/>
    <w:rsid w:val="003F5812"/>
    <w:rsid w:val="00400E4A"/>
    <w:rsid w:val="00402E9A"/>
    <w:rsid w:val="00403FA8"/>
    <w:rsid w:val="00404040"/>
    <w:rsid w:val="00404213"/>
    <w:rsid w:val="004048AC"/>
    <w:rsid w:val="00404B8E"/>
    <w:rsid w:val="004068C2"/>
    <w:rsid w:val="00415E41"/>
    <w:rsid w:val="00415E7F"/>
    <w:rsid w:val="00420288"/>
    <w:rsid w:val="00421C78"/>
    <w:rsid w:val="004224CE"/>
    <w:rsid w:val="00424A78"/>
    <w:rsid w:val="004254DB"/>
    <w:rsid w:val="00427EEA"/>
    <w:rsid w:val="00431836"/>
    <w:rsid w:val="004321E6"/>
    <w:rsid w:val="0043278E"/>
    <w:rsid w:val="004360AC"/>
    <w:rsid w:val="00436B83"/>
    <w:rsid w:val="00441061"/>
    <w:rsid w:val="00450C70"/>
    <w:rsid w:val="00453344"/>
    <w:rsid w:val="00454E76"/>
    <w:rsid w:val="00457080"/>
    <w:rsid w:val="00460891"/>
    <w:rsid w:val="00464FB2"/>
    <w:rsid w:val="0046745E"/>
    <w:rsid w:val="00472C6B"/>
    <w:rsid w:val="004736BE"/>
    <w:rsid w:val="0047556D"/>
    <w:rsid w:val="00475789"/>
    <w:rsid w:val="00476170"/>
    <w:rsid w:val="00476EC2"/>
    <w:rsid w:val="004820B0"/>
    <w:rsid w:val="00482E2F"/>
    <w:rsid w:val="004859B4"/>
    <w:rsid w:val="00486ACD"/>
    <w:rsid w:val="00492C65"/>
    <w:rsid w:val="0049403F"/>
    <w:rsid w:val="00494323"/>
    <w:rsid w:val="00494349"/>
    <w:rsid w:val="00494485"/>
    <w:rsid w:val="004A0F27"/>
    <w:rsid w:val="004A0F37"/>
    <w:rsid w:val="004A0F68"/>
    <w:rsid w:val="004A3608"/>
    <w:rsid w:val="004A4FBD"/>
    <w:rsid w:val="004A7810"/>
    <w:rsid w:val="004A7E93"/>
    <w:rsid w:val="004B3CFB"/>
    <w:rsid w:val="004B5D6B"/>
    <w:rsid w:val="004B76F8"/>
    <w:rsid w:val="004C1FA6"/>
    <w:rsid w:val="004C5CFD"/>
    <w:rsid w:val="004D12C0"/>
    <w:rsid w:val="004D3713"/>
    <w:rsid w:val="004D7E99"/>
    <w:rsid w:val="004E2BDB"/>
    <w:rsid w:val="004F50AF"/>
    <w:rsid w:val="004F5D9E"/>
    <w:rsid w:val="004F681D"/>
    <w:rsid w:val="004F73E8"/>
    <w:rsid w:val="00502857"/>
    <w:rsid w:val="005044A9"/>
    <w:rsid w:val="00505994"/>
    <w:rsid w:val="00505FD4"/>
    <w:rsid w:val="00506E25"/>
    <w:rsid w:val="0051132C"/>
    <w:rsid w:val="00512856"/>
    <w:rsid w:val="00513483"/>
    <w:rsid w:val="00514A55"/>
    <w:rsid w:val="00514EF5"/>
    <w:rsid w:val="0051782D"/>
    <w:rsid w:val="0052087E"/>
    <w:rsid w:val="0052315E"/>
    <w:rsid w:val="00530ED3"/>
    <w:rsid w:val="0053438E"/>
    <w:rsid w:val="005355EE"/>
    <w:rsid w:val="00535B16"/>
    <w:rsid w:val="005366D0"/>
    <w:rsid w:val="00537E27"/>
    <w:rsid w:val="00540B4D"/>
    <w:rsid w:val="00540FFA"/>
    <w:rsid w:val="00542930"/>
    <w:rsid w:val="005435B3"/>
    <w:rsid w:val="00550849"/>
    <w:rsid w:val="00554BF3"/>
    <w:rsid w:val="0055655F"/>
    <w:rsid w:val="0055657D"/>
    <w:rsid w:val="00560D0D"/>
    <w:rsid w:val="00565FB1"/>
    <w:rsid w:val="005662FB"/>
    <w:rsid w:val="00567781"/>
    <w:rsid w:val="00567ECC"/>
    <w:rsid w:val="005713B1"/>
    <w:rsid w:val="00583090"/>
    <w:rsid w:val="005835F4"/>
    <w:rsid w:val="00583EFE"/>
    <w:rsid w:val="005841A3"/>
    <w:rsid w:val="00590EAE"/>
    <w:rsid w:val="0059112A"/>
    <w:rsid w:val="00593216"/>
    <w:rsid w:val="00594BC3"/>
    <w:rsid w:val="00596CA7"/>
    <w:rsid w:val="00596DC8"/>
    <w:rsid w:val="00596E16"/>
    <w:rsid w:val="005A16A3"/>
    <w:rsid w:val="005A1C48"/>
    <w:rsid w:val="005A253A"/>
    <w:rsid w:val="005B4421"/>
    <w:rsid w:val="005B7929"/>
    <w:rsid w:val="005C25D1"/>
    <w:rsid w:val="005C35A9"/>
    <w:rsid w:val="005C464B"/>
    <w:rsid w:val="005C74A0"/>
    <w:rsid w:val="005D052C"/>
    <w:rsid w:val="005D16FE"/>
    <w:rsid w:val="005D4084"/>
    <w:rsid w:val="005D4777"/>
    <w:rsid w:val="005D4C2B"/>
    <w:rsid w:val="005E7953"/>
    <w:rsid w:val="005E7E82"/>
    <w:rsid w:val="005F06C7"/>
    <w:rsid w:val="005F6C28"/>
    <w:rsid w:val="005F7AB6"/>
    <w:rsid w:val="005F7E3C"/>
    <w:rsid w:val="00600FA8"/>
    <w:rsid w:val="006063DA"/>
    <w:rsid w:val="00606CE3"/>
    <w:rsid w:val="00611DD3"/>
    <w:rsid w:val="00611EF0"/>
    <w:rsid w:val="00612219"/>
    <w:rsid w:val="00612E04"/>
    <w:rsid w:val="006173A4"/>
    <w:rsid w:val="00617C44"/>
    <w:rsid w:val="00622CE4"/>
    <w:rsid w:val="006234A7"/>
    <w:rsid w:val="00625917"/>
    <w:rsid w:val="0062789F"/>
    <w:rsid w:val="006301BE"/>
    <w:rsid w:val="0063096E"/>
    <w:rsid w:val="00633349"/>
    <w:rsid w:val="00633D61"/>
    <w:rsid w:val="0063402B"/>
    <w:rsid w:val="00636570"/>
    <w:rsid w:val="00637901"/>
    <w:rsid w:val="00637E1B"/>
    <w:rsid w:val="006402DF"/>
    <w:rsid w:val="0064164B"/>
    <w:rsid w:val="00644468"/>
    <w:rsid w:val="00645F5E"/>
    <w:rsid w:val="00647B1E"/>
    <w:rsid w:val="00647C55"/>
    <w:rsid w:val="0065008B"/>
    <w:rsid w:val="00653A3B"/>
    <w:rsid w:val="00653FD9"/>
    <w:rsid w:val="00654D42"/>
    <w:rsid w:val="00656328"/>
    <w:rsid w:val="00660279"/>
    <w:rsid w:val="006622B9"/>
    <w:rsid w:val="00662E1E"/>
    <w:rsid w:val="0066371E"/>
    <w:rsid w:val="006724AD"/>
    <w:rsid w:val="00672BAB"/>
    <w:rsid w:val="0067314A"/>
    <w:rsid w:val="00673D1E"/>
    <w:rsid w:val="006779CF"/>
    <w:rsid w:val="00677A8F"/>
    <w:rsid w:val="00677F8A"/>
    <w:rsid w:val="006821E3"/>
    <w:rsid w:val="00683AD6"/>
    <w:rsid w:val="006842AE"/>
    <w:rsid w:val="0069097D"/>
    <w:rsid w:val="006A5773"/>
    <w:rsid w:val="006A5804"/>
    <w:rsid w:val="006A58F0"/>
    <w:rsid w:val="006B0372"/>
    <w:rsid w:val="006B0764"/>
    <w:rsid w:val="006B4467"/>
    <w:rsid w:val="006B6C46"/>
    <w:rsid w:val="006B6E78"/>
    <w:rsid w:val="006C0039"/>
    <w:rsid w:val="006C1927"/>
    <w:rsid w:val="006C2585"/>
    <w:rsid w:val="006C4008"/>
    <w:rsid w:val="006C5931"/>
    <w:rsid w:val="006C73EF"/>
    <w:rsid w:val="006D1723"/>
    <w:rsid w:val="006D5D3F"/>
    <w:rsid w:val="006D60ED"/>
    <w:rsid w:val="006E1166"/>
    <w:rsid w:val="006E596E"/>
    <w:rsid w:val="006F033F"/>
    <w:rsid w:val="006F24D8"/>
    <w:rsid w:val="006F33B8"/>
    <w:rsid w:val="006F4C9C"/>
    <w:rsid w:val="006F640F"/>
    <w:rsid w:val="006F67EE"/>
    <w:rsid w:val="006F762A"/>
    <w:rsid w:val="00701B6B"/>
    <w:rsid w:val="0070384F"/>
    <w:rsid w:val="00703A9E"/>
    <w:rsid w:val="00703D6D"/>
    <w:rsid w:val="00704152"/>
    <w:rsid w:val="00704FB5"/>
    <w:rsid w:val="00706B71"/>
    <w:rsid w:val="00712EE5"/>
    <w:rsid w:val="00713493"/>
    <w:rsid w:val="00713494"/>
    <w:rsid w:val="00714031"/>
    <w:rsid w:val="0071466E"/>
    <w:rsid w:val="00714A6C"/>
    <w:rsid w:val="00714CD3"/>
    <w:rsid w:val="007206A8"/>
    <w:rsid w:val="0072116D"/>
    <w:rsid w:val="0072226F"/>
    <w:rsid w:val="00725B78"/>
    <w:rsid w:val="00727082"/>
    <w:rsid w:val="0073233C"/>
    <w:rsid w:val="00732D0C"/>
    <w:rsid w:val="00733EAD"/>
    <w:rsid w:val="00734F54"/>
    <w:rsid w:val="00737C04"/>
    <w:rsid w:val="00744110"/>
    <w:rsid w:val="00744595"/>
    <w:rsid w:val="00747A29"/>
    <w:rsid w:val="00747A52"/>
    <w:rsid w:val="00750F1E"/>
    <w:rsid w:val="00751C12"/>
    <w:rsid w:val="00752691"/>
    <w:rsid w:val="007528F2"/>
    <w:rsid w:val="00763700"/>
    <w:rsid w:val="0076427C"/>
    <w:rsid w:val="00765217"/>
    <w:rsid w:val="007659AA"/>
    <w:rsid w:val="0077266C"/>
    <w:rsid w:val="00772802"/>
    <w:rsid w:val="00775066"/>
    <w:rsid w:val="00776406"/>
    <w:rsid w:val="0078005A"/>
    <w:rsid w:val="00781B6F"/>
    <w:rsid w:val="00781F9C"/>
    <w:rsid w:val="00782DFD"/>
    <w:rsid w:val="00784424"/>
    <w:rsid w:val="00785474"/>
    <w:rsid w:val="00787B99"/>
    <w:rsid w:val="0079421C"/>
    <w:rsid w:val="0079526D"/>
    <w:rsid w:val="00795A2C"/>
    <w:rsid w:val="00797390"/>
    <w:rsid w:val="007A05B6"/>
    <w:rsid w:val="007A1C0A"/>
    <w:rsid w:val="007A1C59"/>
    <w:rsid w:val="007A5B41"/>
    <w:rsid w:val="007B5792"/>
    <w:rsid w:val="007C31E2"/>
    <w:rsid w:val="007C5CE1"/>
    <w:rsid w:val="007C6F85"/>
    <w:rsid w:val="007D0569"/>
    <w:rsid w:val="007D16B1"/>
    <w:rsid w:val="007D19E4"/>
    <w:rsid w:val="007D7400"/>
    <w:rsid w:val="007D7761"/>
    <w:rsid w:val="007D79FF"/>
    <w:rsid w:val="007E02A7"/>
    <w:rsid w:val="007E468A"/>
    <w:rsid w:val="007E51A5"/>
    <w:rsid w:val="007E7F4C"/>
    <w:rsid w:val="007F3018"/>
    <w:rsid w:val="008060C3"/>
    <w:rsid w:val="008063A1"/>
    <w:rsid w:val="00807F00"/>
    <w:rsid w:val="008134BD"/>
    <w:rsid w:val="00814656"/>
    <w:rsid w:val="00820349"/>
    <w:rsid w:val="00820E45"/>
    <w:rsid w:val="00821E2C"/>
    <w:rsid w:val="00822835"/>
    <w:rsid w:val="00826758"/>
    <w:rsid w:val="008353E0"/>
    <w:rsid w:val="008365F0"/>
    <w:rsid w:val="00841534"/>
    <w:rsid w:val="008462F1"/>
    <w:rsid w:val="00850FDE"/>
    <w:rsid w:val="00852876"/>
    <w:rsid w:val="008543F5"/>
    <w:rsid w:val="00855004"/>
    <w:rsid w:val="008572C4"/>
    <w:rsid w:val="0085733E"/>
    <w:rsid w:val="008604A8"/>
    <w:rsid w:val="00861AFA"/>
    <w:rsid w:val="0086373F"/>
    <w:rsid w:val="00863C61"/>
    <w:rsid w:val="00865522"/>
    <w:rsid w:val="00865ADF"/>
    <w:rsid w:val="0086644C"/>
    <w:rsid w:val="008666B5"/>
    <w:rsid w:val="008703B3"/>
    <w:rsid w:val="00876985"/>
    <w:rsid w:val="00883780"/>
    <w:rsid w:val="00883B99"/>
    <w:rsid w:val="00885066"/>
    <w:rsid w:val="00885F85"/>
    <w:rsid w:val="0088665E"/>
    <w:rsid w:val="008923C8"/>
    <w:rsid w:val="00893260"/>
    <w:rsid w:val="008932A8"/>
    <w:rsid w:val="00893756"/>
    <w:rsid w:val="00894A9E"/>
    <w:rsid w:val="008950F6"/>
    <w:rsid w:val="00896815"/>
    <w:rsid w:val="008A0744"/>
    <w:rsid w:val="008A0A6E"/>
    <w:rsid w:val="008A0D0F"/>
    <w:rsid w:val="008A2FB3"/>
    <w:rsid w:val="008A398B"/>
    <w:rsid w:val="008A5601"/>
    <w:rsid w:val="008A59AD"/>
    <w:rsid w:val="008B0EEB"/>
    <w:rsid w:val="008B431D"/>
    <w:rsid w:val="008B51FD"/>
    <w:rsid w:val="008C1939"/>
    <w:rsid w:val="008C3396"/>
    <w:rsid w:val="008C621C"/>
    <w:rsid w:val="008C697C"/>
    <w:rsid w:val="008C75ED"/>
    <w:rsid w:val="008C7649"/>
    <w:rsid w:val="008E0991"/>
    <w:rsid w:val="008E338E"/>
    <w:rsid w:val="008E57FE"/>
    <w:rsid w:val="008F2665"/>
    <w:rsid w:val="008F6376"/>
    <w:rsid w:val="009019FB"/>
    <w:rsid w:val="00905B05"/>
    <w:rsid w:val="0090753C"/>
    <w:rsid w:val="00911B66"/>
    <w:rsid w:val="00912A7E"/>
    <w:rsid w:val="00915330"/>
    <w:rsid w:val="00916E69"/>
    <w:rsid w:val="00917525"/>
    <w:rsid w:val="0091777D"/>
    <w:rsid w:val="0092057D"/>
    <w:rsid w:val="009218DE"/>
    <w:rsid w:val="00922D00"/>
    <w:rsid w:val="00923F17"/>
    <w:rsid w:val="009266DA"/>
    <w:rsid w:val="00930DE8"/>
    <w:rsid w:val="009318DD"/>
    <w:rsid w:val="009338B7"/>
    <w:rsid w:val="00935413"/>
    <w:rsid w:val="00935F5D"/>
    <w:rsid w:val="009368E0"/>
    <w:rsid w:val="0094260B"/>
    <w:rsid w:val="00942661"/>
    <w:rsid w:val="00945307"/>
    <w:rsid w:val="0094558D"/>
    <w:rsid w:val="00946FCE"/>
    <w:rsid w:val="009515BC"/>
    <w:rsid w:val="00953ED0"/>
    <w:rsid w:val="0095492E"/>
    <w:rsid w:val="00955F7D"/>
    <w:rsid w:val="0096242F"/>
    <w:rsid w:val="00962E3B"/>
    <w:rsid w:val="00962FF5"/>
    <w:rsid w:val="00964A4E"/>
    <w:rsid w:val="00965B02"/>
    <w:rsid w:val="00965C07"/>
    <w:rsid w:val="00965D2D"/>
    <w:rsid w:val="00971847"/>
    <w:rsid w:val="00972964"/>
    <w:rsid w:val="0097762F"/>
    <w:rsid w:val="009816B8"/>
    <w:rsid w:val="00983B45"/>
    <w:rsid w:val="0098766F"/>
    <w:rsid w:val="00993912"/>
    <w:rsid w:val="00994050"/>
    <w:rsid w:val="009962CF"/>
    <w:rsid w:val="009969D6"/>
    <w:rsid w:val="009A5DB1"/>
    <w:rsid w:val="009A7C5A"/>
    <w:rsid w:val="009A7E51"/>
    <w:rsid w:val="009B21B9"/>
    <w:rsid w:val="009B4CD0"/>
    <w:rsid w:val="009B4DA7"/>
    <w:rsid w:val="009C21C6"/>
    <w:rsid w:val="009C383B"/>
    <w:rsid w:val="009C3A80"/>
    <w:rsid w:val="009C5238"/>
    <w:rsid w:val="009D12B4"/>
    <w:rsid w:val="009D1E70"/>
    <w:rsid w:val="009D2135"/>
    <w:rsid w:val="009D2FA7"/>
    <w:rsid w:val="009D4CAE"/>
    <w:rsid w:val="009D55F9"/>
    <w:rsid w:val="009D5A11"/>
    <w:rsid w:val="009D7760"/>
    <w:rsid w:val="009E16E6"/>
    <w:rsid w:val="009E2953"/>
    <w:rsid w:val="009E30CE"/>
    <w:rsid w:val="009F04C3"/>
    <w:rsid w:val="009F0760"/>
    <w:rsid w:val="009F4860"/>
    <w:rsid w:val="00A00057"/>
    <w:rsid w:val="00A00485"/>
    <w:rsid w:val="00A01A5F"/>
    <w:rsid w:val="00A02C96"/>
    <w:rsid w:val="00A02E65"/>
    <w:rsid w:val="00A0340A"/>
    <w:rsid w:val="00A0440C"/>
    <w:rsid w:val="00A0585F"/>
    <w:rsid w:val="00A0694A"/>
    <w:rsid w:val="00A10A30"/>
    <w:rsid w:val="00A1137C"/>
    <w:rsid w:val="00A113D7"/>
    <w:rsid w:val="00A11810"/>
    <w:rsid w:val="00A11F0F"/>
    <w:rsid w:val="00A13FD2"/>
    <w:rsid w:val="00A16126"/>
    <w:rsid w:val="00A24133"/>
    <w:rsid w:val="00A262BF"/>
    <w:rsid w:val="00A26ABF"/>
    <w:rsid w:val="00A27809"/>
    <w:rsid w:val="00A317B0"/>
    <w:rsid w:val="00A34591"/>
    <w:rsid w:val="00A34E44"/>
    <w:rsid w:val="00A3640F"/>
    <w:rsid w:val="00A40CE2"/>
    <w:rsid w:val="00A47176"/>
    <w:rsid w:val="00A475C5"/>
    <w:rsid w:val="00A4768C"/>
    <w:rsid w:val="00A50A68"/>
    <w:rsid w:val="00A50D3B"/>
    <w:rsid w:val="00A518AA"/>
    <w:rsid w:val="00A56348"/>
    <w:rsid w:val="00A5703F"/>
    <w:rsid w:val="00A57D39"/>
    <w:rsid w:val="00A6316B"/>
    <w:rsid w:val="00A65316"/>
    <w:rsid w:val="00A674FF"/>
    <w:rsid w:val="00A70F69"/>
    <w:rsid w:val="00A72611"/>
    <w:rsid w:val="00A73ABB"/>
    <w:rsid w:val="00A76D2C"/>
    <w:rsid w:val="00A77746"/>
    <w:rsid w:val="00A806AA"/>
    <w:rsid w:val="00A83BF6"/>
    <w:rsid w:val="00A87F31"/>
    <w:rsid w:val="00A90D27"/>
    <w:rsid w:val="00A9103B"/>
    <w:rsid w:val="00A91284"/>
    <w:rsid w:val="00A918A7"/>
    <w:rsid w:val="00A92871"/>
    <w:rsid w:val="00A955EB"/>
    <w:rsid w:val="00AA1F49"/>
    <w:rsid w:val="00AA3A2E"/>
    <w:rsid w:val="00AA4099"/>
    <w:rsid w:val="00AA6913"/>
    <w:rsid w:val="00AB2190"/>
    <w:rsid w:val="00AB39EB"/>
    <w:rsid w:val="00AB3F27"/>
    <w:rsid w:val="00AB3FD9"/>
    <w:rsid w:val="00AB7DE7"/>
    <w:rsid w:val="00AC1BE7"/>
    <w:rsid w:val="00AC275F"/>
    <w:rsid w:val="00AC50A4"/>
    <w:rsid w:val="00AC5A95"/>
    <w:rsid w:val="00AC6074"/>
    <w:rsid w:val="00AC6471"/>
    <w:rsid w:val="00AD1751"/>
    <w:rsid w:val="00AD2B6E"/>
    <w:rsid w:val="00AD3443"/>
    <w:rsid w:val="00AD4B3C"/>
    <w:rsid w:val="00AD68A5"/>
    <w:rsid w:val="00AE185D"/>
    <w:rsid w:val="00AE1BFE"/>
    <w:rsid w:val="00AE3842"/>
    <w:rsid w:val="00AE3D83"/>
    <w:rsid w:val="00AE4374"/>
    <w:rsid w:val="00AE485C"/>
    <w:rsid w:val="00AE7D4F"/>
    <w:rsid w:val="00AE7FE4"/>
    <w:rsid w:val="00AF17D3"/>
    <w:rsid w:val="00AF1D77"/>
    <w:rsid w:val="00AF38BA"/>
    <w:rsid w:val="00AF4F67"/>
    <w:rsid w:val="00AF5811"/>
    <w:rsid w:val="00AF6509"/>
    <w:rsid w:val="00B00BBE"/>
    <w:rsid w:val="00B0456E"/>
    <w:rsid w:val="00B06A05"/>
    <w:rsid w:val="00B06BF6"/>
    <w:rsid w:val="00B06F7F"/>
    <w:rsid w:val="00B100F0"/>
    <w:rsid w:val="00B1402E"/>
    <w:rsid w:val="00B14865"/>
    <w:rsid w:val="00B21D50"/>
    <w:rsid w:val="00B22F9B"/>
    <w:rsid w:val="00B23747"/>
    <w:rsid w:val="00B24090"/>
    <w:rsid w:val="00B257E3"/>
    <w:rsid w:val="00B260C7"/>
    <w:rsid w:val="00B27494"/>
    <w:rsid w:val="00B279B9"/>
    <w:rsid w:val="00B34F48"/>
    <w:rsid w:val="00B5093A"/>
    <w:rsid w:val="00B515DD"/>
    <w:rsid w:val="00B51BA0"/>
    <w:rsid w:val="00B535BD"/>
    <w:rsid w:val="00B53701"/>
    <w:rsid w:val="00B56A26"/>
    <w:rsid w:val="00B6110A"/>
    <w:rsid w:val="00B6176A"/>
    <w:rsid w:val="00B6301A"/>
    <w:rsid w:val="00B64CAD"/>
    <w:rsid w:val="00B66751"/>
    <w:rsid w:val="00B67AA6"/>
    <w:rsid w:val="00B7066C"/>
    <w:rsid w:val="00B717D8"/>
    <w:rsid w:val="00B72DF3"/>
    <w:rsid w:val="00B74146"/>
    <w:rsid w:val="00B76F6C"/>
    <w:rsid w:val="00B77939"/>
    <w:rsid w:val="00B8080B"/>
    <w:rsid w:val="00B811EF"/>
    <w:rsid w:val="00B86EF1"/>
    <w:rsid w:val="00B90674"/>
    <w:rsid w:val="00B934E3"/>
    <w:rsid w:val="00B94323"/>
    <w:rsid w:val="00B961B7"/>
    <w:rsid w:val="00B963D4"/>
    <w:rsid w:val="00B9772B"/>
    <w:rsid w:val="00BA2DEF"/>
    <w:rsid w:val="00BA42FB"/>
    <w:rsid w:val="00BA4768"/>
    <w:rsid w:val="00BA516F"/>
    <w:rsid w:val="00BA628C"/>
    <w:rsid w:val="00BA7059"/>
    <w:rsid w:val="00BB0051"/>
    <w:rsid w:val="00BB02C6"/>
    <w:rsid w:val="00BB0F4A"/>
    <w:rsid w:val="00BB1082"/>
    <w:rsid w:val="00BB2127"/>
    <w:rsid w:val="00BB2763"/>
    <w:rsid w:val="00BB3805"/>
    <w:rsid w:val="00BB52A5"/>
    <w:rsid w:val="00BB6740"/>
    <w:rsid w:val="00BB71A2"/>
    <w:rsid w:val="00BB7EA1"/>
    <w:rsid w:val="00BB7F81"/>
    <w:rsid w:val="00BC269B"/>
    <w:rsid w:val="00BC27D2"/>
    <w:rsid w:val="00BD35E1"/>
    <w:rsid w:val="00BD54FC"/>
    <w:rsid w:val="00BD63C3"/>
    <w:rsid w:val="00BD76A4"/>
    <w:rsid w:val="00BE1C8A"/>
    <w:rsid w:val="00BE4857"/>
    <w:rsid w:val="00BE5847"/>
    <w:rsid w:val="00BE5BE0"/>
    <w:rsid w:val="00BE70E8"/>
    <w:rsid w:val="00BF0E76"/>
    <w:rsid w:val="00BF19DC"/>
    <w:rsid w:val="00BF2B3E"/>
    <w:rsid w:val="00BF2DAF"/>
    <w:rsid w:val="00BF4E1B"/>
    <w:rsid w:val="00C02C5A"/>
    <w:rsid w:val="00C0480F"/>
    <w:rsid w:val="00C06A56"/>
    <w:rsid w:val="00C1043C"/>
    <w:rsid w:val="00C12A51"/>
    <w:rsid w:val="00C1591E"/>
    <w:rsid w:val="00C20D36"/>
    <w:rsid w:val="00C21038"/>
    <w:rsid w:val="00C2396B"/>
    <w:rsid w:val="00C2785F"/>
    <w:rsid w:val="00C30BA6"/>
    <w:rsid w:val="00C31467"/>
    <w:rsid w:val="00C34CCB"/>
    <w:rsid w:val="00C34D57"/>
    <w:rsid w:val="00C36696"/>
    <w:rsid w:val="00C36720"/>
    <w:rsid w:val="00C37518"/>
    <w:rsid w:val="00C37F00"/>
    <w:rsid w:val="00C421C9"/>
    <w:rsid w:val="00C42A3A"/>
    <w:rsid w:val="00C4517F"/>
    <w:rsid w:val="00C45232"/>
    <w:rsid w:val="00C46E94"/>
    <w:rsid w:val="00C52BA5"/>
    <w:rsid w:val="00C53323"/>
    <w:rsid w:val="00C54D8C"/>
    <w:rsid w:val="00C612FB"/>
    <w:rsid w:val="00C66CEF"/>
    <w:rsid w:val="00C670FE"/>
    <w:rsid w:val="00C71E3C"/>
    <w:rsid w:val="00C75492"/>
    <w:rsid w:val="00C77C78"/>
    <w:rsid w:val="00C8146C"/>
    <w:rsid w:val="00C846DD"/>
    <w:rsid w:val="00C85CA6"/>
    <w:rsid w:val="00C9147E"/>
    <w:rsid w:val="00C925ED"/>
    <w:rsid w:val="00C9339F"/>
    <w:rsid w:val="00C96A10"/>
    <w:rsid w:val="00C9753B"/>
    <w:rsid w:val="00CA19CD"/>
    <w:rsid w:val="00CA4A62"/>
    <w:rsid w:val="00CA659E"/>
    <w:rsid w:val="00CB23DD"/>
    <w:rsid w:val="00CB266A"/>
    <w:rsid w:val="00CB2757"/>
    <w:rsid w:val="00CB2FE7"/>
    <w:rsid w:val="00CB3B57"/>
    <w:rsid w:val="00CB42AE"/>
    <w:rsid w:val="00CB6768"/>
    <w:rsid w:val="00CC17DB"/>
    <w:rsid w:val="00CC2F01"/>
    <w:rsid w:val="00CC6453"/>
    <w:rsid w:val="00CD2D8A"/>
    <w:rsid w:val="00CD31EA"/>
    <w:rsid w:val="00CD692F"/>
    <w:rsid w:val="00CE0392"/>
    <w:rsid w:val="00CE5481"/>
    <w:rsid w:val="00CE5866"/>
    <w:rsid w:val="00CF0045"/>
    <w:rsid w:val="00CF3455"/>
    <w:rsid w:val="00CF7194"/>
    <w:rsid w:val="00CF7C90"/>
    <w:rsid w:val="00CF7EA0"/>
    <w:rsid w:val="00D00600"/>
    <w:rsid w:val="00D0329F"/>
    <w:rsid w:val="00D06299"/>
    <w:rsid w:val="00D1045D"/>
    <w:rsid w:val="00D133AA"/>
    <w:rsid w:val="00D13B0B"/>
    <w:rsid w:val="00D13CCF"/>
    <w:rsid w:val="00D14CF7"/>
    <w:rsid w:val="00D15E67"/>
    <w:rsid w:val="00D20ABB"/>
    <w:rsid w:val="00D24AEE"/>
    <w:rsid w:val="00D3073E"/>
    <w:rsid w:val="00D31676"/>
    <w:rsid w:val="00D316C8"/>
    <w:rsid w:val="00D337D5"/>
    <w:rsid w:val="00D34817"/>
    <w:rsid w:val="00D365BB"/>
    <w:rsid w:val="00D3795A"/>
    <w:rsid w:val="00D37AB5"/>
    <w:rsid w:val="00D40C74"/>
    <w:rsid w:val="00D43282"/>
    <w:rsid w:val="00D43EA4"/>
    <w:rsid w:val="00D44508"/>
    <w:rsid w:val="00D47810"/>
    <w:rsid w:val="00D5128E"/>
    <w:rsid w:val="00D52FD0"/>
    <w:rsid w:val="00D54385"/>
    <w:rsid w:val="00D6259C"/>
    <w:rsid w:val="00D63B91"/>
    <w:rsid w:val="00D64A4A"/>
    <w:rsid w:val="00D6679C"/>
    <w:rsid w:val="00D73EE6"/>
    <w:rsid w:val="00D742D2"/>
    <w:rsid w:val="00D744DC"/>
    <w:rsid w:val="00D75CF7"/>
    <w:rsid w:val="00D75F59"/>
    <w:rsid w:val="00D776C3"/>
    <w:rsid w:val="00D80153"/>
    <w:rsid w:val="00D81AC7"/>
    <w:rsid w:val="00D8495C"/>
    <w:rsid w:val="00D86737"/>
    <w:rsid w:val="00D8696A"/>
    <w:rsid w:val="00D9153B"/>
    <w:rsid w:val="00D95903"/>
    <w:rsid w:val="00D95D78"/>
    <w:rsid w:val="00DA0810"/>
    <w:rsid w:val="00DA3FCE"/>
    <w:rsid w:val="00DB4203"/>
    <w:rsid w:val="00DB7CA1"/>
    <w:rsid w:val="00DC25DA"/>
    <w:rsid w:val="00DC5149"/>
    <w:rsid w:val="00DD1010"/>
    <w:rsid w:val="00DD1B88"/>
    <w:rsid w:val="00DD2E22"/>
    <w:rsid w:val="00DD3C08"/>
    <w:rsid w:val="00DE0476"/>
    <w:rsid w:val="00DE2AAC"/>
    <w:rsid w:val="00DF1125"/>
    <w:rsid w:val="00DF27AC"/>
    <w:rsid w:val="00DF28E7"/>
    <w:rsid w:val="00DF399A"/>
    <w:rsid w:val="00DF6280"/>
    <w:rsid w:val="00DF7B14"/>
    <w:rsid w:val="00E00009"/>
    <w:rsid w:val="00E01EF4"/>
    <w:rsid w:val="00E02CF2"/>
    <w:rsid w:val="00E04947"/>
    <w:rsid w:val="00E069F7"/>
    <w:rsid w:val="00E06C35"/>
    <w:rsid w:val="00E0710D"/>
    <w:rsid w:val="00E07F71"/>
    <w:rsid w:val="00E114D8"/>
    <w:rsid w:val="00E1347F"/>
    <w:rsid w:val="00E1621B"/>
    <w:rsid w:val="00E21114"/>
    <w:rsid w:val="00E22B84"/>
    <w:rsid w:val="00E26045"/>
    <w:rsid w:val="00E26BDB"/>
    <w:rsid w:val="00E27304"/>
    <w:rsid w:val="00E337F5"/>
    <w:rsid w:val="00E339E4"/>
    <w:rsid w:val="00E34EBC"/>
    <w:rsid w:val="00E37211"/>
    <w:rsid w:val="00E37848"/>
    <w:rsid w:val="00E4034D"/>
    <w:rsid w:val="00E404B3"/>
    <w:rsid w:val="00E41EE7"/>
    <w:rsid w:val="00E42084"/>
    <w:rsid w:val="00E55808"/>
    <w:rsid w:val="00E559EA"/>
    <w:rsid w:val="00E5696D"/>
    <w:rsid w:val="00E56E45"/>
    <w:rsid w:val="00E6161C"/>
    <w:rsid w:val="00E62DEC"/>
    <w:rsid w:val="00E63233"/>
    <w:rsid w:val="00E65F8A"/>
    <w:rsid w:val="00E66ECB"/>
    <w:rsid w:val="00E67486"/>
    <w:rsid w:val="00E727CE"/>
    <w:rsid w:val="00E749E1"/>
    <w:rsid w:val="00E8007A"/>
    <w:rsid w:val="00E80578"/>
    <w:rsid w:val="00E80B43"/>
    <w:rsid w:val="00E833CB"/>
    <w:rsid w:val="00E83995"/>
    <w:rsid w:val="00E83CBA"/>
    <w:rsid w:val="00E83D2E"/>
    <w:rsid w:val="00E83FB2"/>
    <w:rsid w:val="00E90615"/>
    <w:rsid w:val="00E91FE0"/>
    <w:rsid w:val="00E95AC2"/>
    <w:rsid w:val="00E97167"/>
    <w:rsid w:val="00E97DBB"/>
    <w:rsid w:val="00EA0169"/>
    <w:rsid w:val="00EA3781"/>
    <w:rsid w:val="00EA5023"/>
    <w:rsid w:val="00EA7061"/>
    <w:rsid w:val="00EB13FE"/>
    <w:rsid w:val="00EB254B"/>
    <w:rsid w:val="00EB39F1"/>
    <w:rsid w:val="00EB472E"/>
    <w:rsid w:val="00EB5434"/>
    <w:rsid w:val="00EB5D6C"/>
    <w:rsid w:val="00EB6A9B"/>
    <w:rsid w:val="00EB76D6"/>
    <w:rsid w:val="00EC0178"/>
    <w:rsid w:val="00EC049F"/>
    <w:rsid w:val="00EC761C"/>
    <w:rsid w:val="00ED024E"/>
    <w:rsid w:val="00ED194C"/>
    <w:rsid w:val="00ED2C26"/>
    <w:rsid w:val="00ED3898"/>
    <w:rsid w:val="00ED5EC2"/>
    <w:rsid w:val="00EE0DF2"/>
    <w:rsid w:val="00EE21DD"/>
    <w:rsid w:val="00EE56DF"/>
    <w:rsid w:val="00EF1A24"/>
    <w:rsid w:val="00EF1BF1"/>
    <w:rsid w:val="00EF71E1"/>
    <w:rsid w:val="00F01BD5"/>
    <w:rsid w:val="00F0264E"/>
    <w:rsid w:val="00F05EAF"/>
    <w:rsid w:val="00F06D7C"/>
    <w:rsid w:val="00F1049D"/>
    <w:rsid w:val="00F119F0"/>
    <w:rsid w:val="00F147FD"/>
    <w:rsid w:val="00F15FC1"/>
    <w:rsid w:val="00F17762"/>
    <w:rsid w:val="00F2233E"/>
    <w:rsid w:val="00F23C5A"/>
    <w:rsid w:val="00F23E91"/>
    <w:rsid w:val="00F277D4"/>
    <w:rsid w:val="00F31104"/>
    <w:rsid w:val="00F34E93"/>
    <w:rsid w:val="00F4474B"/>
    <w:rsid w:val="00F513E5"/>
    <w:rsid w:val="00F5219B"/>
    <w:rsid w:val="00F53138"/>
    <w:rsid w:val="00F534C0"/>
    <w:rsid w:val="00F54930"/>
    <w:rsid w:val="00F5523B"/>
    <w:rsid w:val="00F623B6"/>
    <w:rsid w:val="00F6280F"/>
    <w:rsid w:val="00F62819"/>
    <w:rsid w:val="00F6394B"/>
    <w:rsid w:val="00F708D9"/>
    <w:rsid w:val="00F720FB"/>
    <w:rsid w:val="00F80602"/>
    <w:rsid w:val="00F81376"/>
    <w:rsid w:val="00F84C20"/>
    <w:rsid w:val="00F92112"/>
    <w:rsid w:val="00F9230A"/>
    <w:rsid w:val="00F92366"/>
    <w:rsid w:val="00F92753"/>
    <w:rsid w:val="00F9598E"/>
    <w:rsid w:val="00F96B32"/>
    <w:rsid w:val="00F9735A"/>
    <w:rsid w:val="00FA42F4"/>
    <w:rsid w:val="00FB0730"/>
    <w:rsid w:val="00FB0BC1"/>
    <w:rsid w:val="00FB14A0"/>
    <w:rsid w:val="00FB4E4A"/>
    <w:rsid w:val="00FB6D3A"/>
    <w:rsid w:val="00FB7924"/>
    <w:rsid w:val="00FB7F35"/>
    <w:rsid w:val="00FC11D6"/>
    <w:rsid w:val="00FC48DD"/>
    <w:rsid w:val="00FC569E"/>
    <w:rsid w:val="00FC67E5"/>
    <w:rsid w:val="00FC6BFF"/>
    <w:rsid w:val="00FD04EB"/>
    <w:rsid w:val="00FD1036"/>
    <w:rsid w:val="00FD131D"/>
    <w:rsid w:val="00FD5177"/>
    <w:rsid w:val="00FE35E1"/>
    <w:rsid w:val="00FE6D86"/>
    <w:rsid w:val="00FF0DA7"/>
    <w:rsid w:val="00FF3276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4EF1448-C173-4E75-8173-1BC19C14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3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6679C"/>
    <w:rPr>
      <w:rFonts w:ascii="Courier" w:hAnsi="Courier"/>
      <w:lang w:val="en-US" w:eastAsia="en-US"/>
    </w:rPr>
  </w:style>
  <w:style w:type="character" w:customStyle="1" w:styleId="hps">
    <w:name w:val="hps"/>
    <w:basedOn w:val="DefaultParagraphFont"/>
    <w:rsid w:val="00BB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_x003a_ xmlns="a71c27e6-2a82-485f-8cfe-f4c4a25d9948">Implementing the Strategic Plan</Subject_x003a_>
    <_dlc_DocId xmlns="5ebeba3d-fd60-4dcb-8548-a9fd3c51d9ff">UNITOFFICE-380-49</_dlc_DocId>
    <_dlc_DocIdUrl xmlns="5ebeba3d-fd60-4dcb-8548-a9fd3c51d9ff">
      <Url>https://intranet.undp.org/unit/office/exo/sp2014/SP201417/ResourceLibrary/_layouts/DocIdRedir.aspx?ID=UNITOFFICE-380-49</Url>
      <Description>UNITOFFICE-380-49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D9B9B90D574588889EE088320EA2" ma:contentTypeVersion="1" ma:contentTypeDescription="Create a new document." ma:contentTypeScope="" ma:versionID="b2cf1a4ea301b17c137391e17c77f277">
  <xsd:schema xmlns:xsd="http://www.w3.org/2001/XMLSchema" xmlns:xs="http://www.w3.org/2001/XMLSchema" xmlns:p="http://schemas.microsoft.com/office/2006/metadata/properties" xmlns:ns2="5ebeba3d-fd60-4dcb-8548-a9fd3c51d9ff" xmlns:ns3="a71c27e6-2a82-485f-8cfe-f4c4a25d9948" targetNamespace="http://schemas.microsoft.com/office/2006/metadata/properties" ma:root="true" ma:fieldsID="2228171bd8eabfd6aff54e9ef6ef036d" ns2:_="" ns3:_="">
    <xsd:import namespace="5ebeba3d-fd60-4dcb-8548-a9fd3c51d9ff"/>
    <xsd:import namespace="a71c27e6-2a82-485f-8cfe-f4c4a25d99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ubject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c27e6-2a82-485f-8cfe-f4c4a25d9948" elementFormDefault="qualified">
    <xsd:import namespace="http://schemas.microsoft.com/office/2006/documentManagement/types"/>
    <xsd:import namespace="http://schemas.microsoft.com/office/infopath/2007/PartnerControls"/>
    <xsd:element name="Subject_x003a_" ma:index="11" nillable="true" ma:displayName="Subject:" ma:internalName="Subject_x003a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schemas.microsoft.com/office/infopath/2007/PartnerControls"/>
    <ds:schemaRef ds:uri="a71c27e6-2a82-485f-8cfe-f4c4a25d9948"/>
    <ds:schemaRef ds:uri="5ebeba3d-fd60-4dcb-8548-a9fd3c51d9ff"/>
  </ds:schemaRefs>
</ds:datastoreItem>
</file>

<file path=customXml/itemProps2.xml><?xml version="1.0" encoding="utf-8"?>
<ds:datastoreItem xmlns:ds="http://schemas.openxmlformats.org/officeDocument/2006/customXml" ds:itemID="{12625C90-2827-49F4-8BE7-A485F8CCE6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5EE9D6-6078-4941-864B-513E1CAFB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a71c27e6-2a82-485f-8cfe-f4c4a25d9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7761C6-1841-4672-AB28-AED1D90B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1260</Words>
  <Characters>7500</Characters>
  <Application>Microsoft Office Word</Application>
  <DocSecurity>0</DocSecurity>
  <Lines>220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8684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2</cp:revision>
  <cp:lastPrinted>2013-11-25T21:23:00Z</cp:lastPrinted>
  <dcterms:created xsi:type="dcterms:W3CDTF">2014-10-20T21:15:00Z</dcterms:created>
  <dcterms:modified xsi:type="dcterms:W3CDTF">2014-10-20T21:15:00Z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0x010100B532D9B9B90D574588889EE088320EA2</vt:lpwstr>
  </property>
  <property fmtid="{D5CDD505-2E9C-101B-9397-08002B2CF9AE}" pid="3" name="_dlc_DocIdItemGuid">
    <vt:lpwstr>4b794813-0bb1-4724-895d-fceadb8b4436</vt:lpwstr>
  </property>
</Properties>
</file>