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B923B1B" w14:textId="7CB872D5" w:rsidR="001B6103" w:rsidRPr="00680C0A" w:rsidRDefault="00281773" w:rsidP="001B6103">
      <w:pPr>
        <w:spacing w:after="0"/>
        <w:rPr>
          <w:rFonts w:ascii="Leelawadee" w:hAnsi="Leelawadee" w:cs="Leelawadee"/>
          <w:color w:val="808080"/>
          <w:sz w:val="28"/>
          <w:szCs w:val="36"/>
          <w:lang w:val="es-BO"/>
        </w:rPr>
      </w:pPr>
      <w:r>
        <w:rPr>
          <w:rFonts w:ascii="Leelawadee" w:hAnsi="Leelawadee" w:cs="Leelawadee"/>
          <w:noProof/>
          <w:color w:val="808080"/>
          <w:sz w:val="28"/>
          <w:szCs w:val="36"/>
          <w:lang w:val="en-US"/>
        </w:rPr>
        <mc:AlternateContent>
          <mc:Choice Requires="wpc">
            <w:drawing>
              <wp:inline distT="0" distB="0" distL="0" distR="0" wp14:anchorId="7C0D7661" wp14:editId="6E88447D">
                <wp:extent cx="6172200" cy="1517650"/>
                <wp:effectExtent l="0" t="0" r="1905" b="0"/>
                <wp:docPr id="9" name="Lienzo 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30"/>
                        <wps:cNvSpPr txBox="1">
                          <a:spLocks noChangeArrowheads="1"/>
                        </wps:cNvSpPr>
                        <wps:spPr bwMode="auto">
                          <a:xfrm>
                            <a:off x="4409400" y="1022934"/>
                            <a:ext cx="1371600" cy="3429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AFE3D" w14:textId="77777777" w:rsidR="00CD2368" w:rsidRPr="00FD7504" w:rsidRDefault="00CD2368" w:rsidP="007D5CE6">
                              <w:pPr>
                                <w:rPr>
                                  <w:rFonts w:cs="Calibri"/>
                                  <w:b/>
                                  <w:sz w:val="24"/>
                                  <w:szCs w:val="24"/>
                                </w:rPr>
                              </w:pPr>
                              <w:r w:rsidRPr="00FD7504">
                                <w:rPr>
                                  <w:rFonts w:cs="Calibri"/>
                                  <w:b/>
                                  <w:sz w:val="24"/>
                                  <w:szCs w:val="24"/>
                                </w:rPr>
                                <w:t>Naciones Unidas</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45700" y="0"/>
                            <a:ext cx="2614300" cy="151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FBB87" w14:textId="77777777" w:rsidR="00CD2368" w:rsidRDefault="00CD2368" w:rsidP="007D5CE6">
                              <w:pPr>
                                <w:spacing w:after="0" w:line="240" w:lineRule="auto"/>
                                <w:jc w:val="center"/>
                                <w:rPr>
                                  <w:rFonts w:eastAsia="Arial Unicode MS" w:cs="Calibri"/>
                                  <w:b/>
                                  <w:sz w:val="24"/>
                                  <w:szCs w:val="24"/>
                                </w:rPr>
                              </w:pPr>
                              <w:r>
                                <w:rPr>
                                  <w:rFonts w:ascii="Arial" w:hAnsi="Arial" w:cs="Arial"/>
                                  <w:noProof/>
                                  <w:color w:val="0000FF"/>
                                  <w:sz w:val="27"/>
                                  <w:szCs w:val="27"/>
                                  <w:lang w:val="en-US"/>
                                </w:rPr>
                                <w:drawing>
                                  <wp:inline distT="0" distB="0" distL="0" distR="0" wp14:anchorId="0FFC14F4" wp14:editId="54BCA0C4">
                                    <wp:extent cx="904687" cy="977911"/>
                                    <wp:effectExtent l="0" t="0" r="0" b="0"/>
                                    <wp:docPr id="10" name="Imagen 10" descr="https://encrypted-tbn1.gstatic.com/images?q=tbn:ANd9GcQoudDoT8d6l55F_CE2OCSmU_fasupxwUgkdAeyBOAMKEjnc-u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oudDoT8d6l55F_CE2OCSmU_fasupxwUgkdAeyBOAMKEjnc-u9">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729" cy="977956"/>
                                            </a:xfrm>
                                            <a:prstGeom prst="rect">
                                              <a:avLst/>
                                            </a:prstGeom>
                                            <a:noFill/>
                                            <a:ln>
                                              <a:noFill/>
                                            </a:ln>
                                          </pic:spPr>
                                        </pic:pic>
                                      </a:graphicData>
                                    </a:graphic>
                                  </wp:inline>
                                </w:drawing>
                              </w:r>
                            </w:p>
                            <w:p w14:paraId="575A095A" w14:textId="77777777" w:rsidR="00CD2368" w:rsidRPr="00FD7504" w:rsidRDefault="00CD2368" w:rsidP="007D5CE6">
                              <w:pPr>
                                <w:spacing w:after="0" w:line="240" w:lineRule="auto"/>
                                <w:jc w:val="center"/>
                                <w:rPr>
                                  <w:rFonts w:eastAsia="Arial Unicode MS" w:cs="Calibri"/>
                                  <w:b/>
                                  <w:sz w:val="24"/>
                                  <w:szCs w:val="24"/>
                                </w:rPr>
                              </w:pPr>
                              <w:r w:rsidRPr="00FD7504">
                                <w:rPr>
                                  <w:rFonts w:eastAsia="Arial Unicode MS" w:cs="Calibri"/>
                                  <w:b/>
                                  <w:sz w:val="24"/>
                                  <w:szCs w:val="24"/>
                                </w:rPr>
                                <w:t>República de</w:t>
                              </w:r>
                              <w:r>
                                <w:rPr>
                                  <w:rFonts w:eastAsia="Arial Unicode MS" w:cs="Calibri"/>
                                  <w:b/>
                                  <w:sz w:val="24"/>
                                  <w:szCs w:val="24"/>
                                </w:rPr>
                                <w:t xml:space="preserve"> Colombia</w:t>
                              </w:r>
                            </w:p>
                          </w:txbxContent>
                        </wps:txbx>
                        <wps:bodyPr rot="0" vert="horz" wrap="square" lIns="91440" tIns="45720" rIns="91440" bIns="45720" anchor="t" anchorCtr="0" upright="1">
                          <a:noAutofit/>
                        </wps:bodyPr>
                      </wps:wsp>
                      <pic:pic xmlns:pic="http://schemas.openxmlformats.org/drawingml/2006/picture">
                        <pic:nvPicPr>
                          <pic:cNvPr id="4" name="Picture 33" descr="闒粀펤闀粀"/>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4419600" y="87603"/>
                            <a:ext cx="1143000" cy="953831"/>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7C0D7661" id="Lienzo 28" o:spid="_x0000_s1026" editas="canvas" style="width:486pt;height:119.5pt;mso-position-horizontal-relative:char;mso-position-vertical-relative:line" coordsize="61722,15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15176;visibility:visible;mso-wrap-style:square">
                  <v:fill o:detectmouseclick="t"/>
                  <v:path o:connecttype="none"/>
                </v:shape>
                <v:shapetype id="_x0000_t202" coordsize="21600,21600" o:spt="202" path="m,l,21600r21600,l21600,xe">
                  <v:stroke joinstyle="miter"/>
                  <v:path gradientshapeok="t" o:connecttype="rect"/>
                </v:shapetype>
                <v:shape id="Text Box 30" o:spid="_x0000_s1028" type="#_x0000_t202" style="position:absolute;left:44094;top:10229;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455AFE3D" w14:textId="77777777" w:rsidR="00CD2368" w:rsidRPr="00FD7504" w:rsidRDefault="00CD2368" w:rsidP="007D5CE6">
                        <w:pPr>
                          <w:rPr>
                            <w:rFonts w:cs="Calibri"/>
                            <w:b/>
                            <w:sz w:val="24"/>
                            <w:szCs w:val="24"/>
                          </w:rPr>
                        </w:pPr>
                        <w:r w:rsidRPr="00FD7504">
                          <w:rPr>
                            <w:rFonts w:cs="Calibri"/>
                            <w:b/>
                            <w:sz w:val="24"/>
                            <w:szCs w:val="24"/>
                          </w:rPr>
                          <w:t>Naciones Unidas</w:t>
                        </w:r>
                      </w:p>
                    </w:txbxContent>
                  </v:textbox>
                </v:shape>
                <v:shape id="Text Box 5" o:spid="_x0000_s1029" type="#_x0000_t202" style="position:absolute;left:457;width:26143;height:15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57CFBB87" w14:textId="77777777" w:rsidR="00CD2368" w:rsidRDefault="00CD2368" w:rsidP="007D5CE6">
                        <w:pPr>
                          <w:spacing w:after="0" w:line="240" w:lineRule="auto"/>
                          <w:jc w:val="center"/>
                          <w:rPr>
                            <w:rFonts w:eastAsia="Arial Unicode MS" w:cs="Calibri"/>
                            <w:b/>
                            <w:sz w:val="24"/>
                            <w:szCs w:val="24"/>
                          </w:rPr>
                        </w:pPr>
                        <w:r>
                          <w:rPr>
                            <w:rFonts w:ascii="Arial" w:hAnsi="Arial" w:cs="Arial"/>
                            <w:noProof/>
                            <w:color w:val="0000FF"/>
                            <w:sz w:val="27"/>
                            <w:szCs w:val="27"/>
                            <w:lang w:val="es-CO" w:eastAsia="es-CO"/>
                          </w:rPr>
                          <w:drawing>
                            <wp:inline distT="0" distB="0" distL="0" distR="0" wp14:anchorId="0FFC14F4" wp14:editId="54BCA0C4">
                              <wp:extent cx="904687" cy="977911"/>
                              <wp:effectExtent l="0" t="0" r="0" b="0"/>
                              <wp:docPr id="10" name="Imagen 10" descr="https://encrypted-tbn1.gstatic.com/images?q=tbn:ANd9GcQoudDoT8d6l55F_CE2OCSmU_fasupxwUgkdAeyBOAMKEjnc-u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oudDoT8d6l55F_CE2OCSmU_fasupxwUgkdAeyBOAMKEjnc-u9">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729" cy="977956"/>
                                      </a:xfrm>
                                      <a:prstGeom prst="rect">
                                        <a:avLst/>
                                      </a:prstGeom>
                                      <a:noFill/>
                                      <a:ln>
                                        <a:noFill/>
                                      </a:ln>
                                    </pic:spPr>
                                  </pic:pic>
                                </a:graphicData>
                              </a:graphic>
                            </wp:inline>
                          </w:drawing>
                        </w:r>
                      </w:p>
                      <w:p w14:paraId="575A095A" w14:textId="77777777" w:rsidR="00CD2368" w:rsidRPr="00FD7504" w:rsidRDefault="00CD2368" w:rsidP="007D5CE6">
                        <w:pPr>
                          <w:spacing w:after="0" w:line="240" w:lineRule="auto"/>
                          <w:jc w:val="center"/>
                          <w:rPr>
                            <w:rFonts w:eastAsia="Arial Unicode MS" w:cs="Calibri"/>
                            <w:b/>
                            <w:sz w:val="24"/>
                            <w:szCs w:val="24"/>
                          </w:rPr>
                        </w:pPr>
                        <w:r w:rsidRPr="00FD7504">
                          <w:rPr>
                            <w:rFonts w:eastAsia="Arial Unicode MS" w:cs="Calibri"/>
                            <w:b/>
                            <w:sz w:val="24"/>
                            <w:szCs w:val="24"/>
                          </w:rPr>
                          <w:t>República de</w:t>
                        </w:r>
                        <w:r>
                          <w:rPr>
                            <w:rFonts w:eastAsia="Arial Unicode MS" w:cs="Calibri"/>
                            <w:b/>
                            <w:sz w:val="24"/>
                            <w:szCs w:val="24"/>
                          </w:rPr>
                          <w:t xml:space="preserve"> Colombia</w:t>
                        </w:r>
                      </w:p>
                    </w:txbxContent>
                  </v:textbox>
                </v:shape>
                <v:shape id="Picture 33" o:spid="_x0000_s1030" type="#_x0000_t75" alt="闒粀펤闀粀" style="position:absolute;left:44196;top:876;width:11430;height:9538;rotation:18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HLvrBAAAA2gAAAA8AAABkcnMvZG93bnJldi54bWxEj0GLwjAUhO8L/ofwBC9FU0VEq1FEENaD&#10;B63en82zLTYvpcnW+u+NIOxxmJlvmNWmM5VoqXGlZQXjUQyCOLO65FzBJd0P5yCcR9ZYWSYFL3Kw&#10;Wfd+Vpho++QTtWefiwBhl6CCwvs6kdJlBRl0I1sTB+9uG4M+yCaXusFngJtKTuJ4Jg2WHBYKrGlX&#10;UPY4/xkF5nhdHA7pTE6ON2vbaB/p8SlSatDvtksQnjr/H/62f7WCKXyuhBsg12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NHLvrBAAAA2gAAAA8AAAAAAAAAAAAAAAAAnwIA&#10;AGRycy9kb3ducmV2LnhtbFBLBQYAAAAABAAEAPcAAACNAwAAAAA=&#10;">
                  <v:imagedata r:id="rId14" o:title="闒粀펤闀粀"/>
                </v:shape>
                <w10:anchorlock/>
              </v:group>
            </w:pict>
          </mc:Fallback>
        </mc:AlternateContent>
      </w:r>
    </w:p>
    <w:p w14:paraId="03F23CAD" w14:textId="77777777" w:rsidR="001B6103" w:rsidRPr="00680C0A" w:rsidRDefault="001B6103" w:rsidP="001B6103">
      <w:pPr>
        <w:spacing w:after="0"/>
        <w:ind w:right="-426"/>
        <w:rPr>
          <w:rFonts w:ascii="Leelawadee" w:hAnsi="Leelawadee" w:cs="Leelawadee"/>
          <w:color w:val="808080"/>
          <w:sz w:val="28"/>
          <w:szCs w:val="36"/>
          <w:lang w:val="es-BO"/>
        </w:rPr>
      </w:pPr>
    </w:p>
    <w:p w14:paraId="7F0E5F5B" w14:textId="77777777" w:rsidR="001B6103" w:rsidRPr="00680C0A" w:rsidRDefault="001B6103" w:rsidP="001B6103">
      <w:pPr>
        <w:spacing w:after="0"/>
        <w:rPr>
          <w:rFonts w:ascii="Leelawadee" w:hAnsi="Leelawadee" w:cs="Leelawadee"/>
          <w:color w:val="808080"/>
          <w:sz w:val="28"/>
          <w:szCs w:val="36"/>
          <w:lang w:val="es-BO"/>
        </w:rPr>
      </w:pPr>
    </w:p>
    <w:p w14:paraId="656D3432" w14:textId="77777777" w:rsidR="001B6103" w:rsidRPr="00680C0A" w:rsidRDefault="001B6103" w:rsidP="001B6103">
      <w:pPr>
        <w:spacing w:after="0"/>
        <w:rPr>
          <w:rFonts w:ascii="Leelawadee" w:hAnsi="Leelawadee" w:cs="Leelawadee"/>
          <w:color w:val="808080"/>
          <w:sz w:val="28"/>
          <w:szCs w:val="36"/>
          <w:lang w:val="es-BO"/>
        </w:rPr>
      </w:pPr>
    </w:p>
    <w:p w14:paraId="29785209" w14:textId="77777777" w:rsidR="00EE34CA" w:rsidRPr="00680C0A" w:rsidRDefault="00EE34CA" w:rsidP="008E1A2E">
      <w:pPr>
        <w:spacing w:after="0" w:line="300" w:lineRule="auto"/>
        <w:ind w:left="-567" w:right="-425"/>
        <w:jc w:val="center"/>
        <w:rPr>
          <w:rFonts w:cs="Leelawadee"/>
          <w:b/>
          <w:smallCaps/>
          <w:color w:val="00B050"/>
          <w:sz w:val="44"/>
          <w:szCs w:val="44"/>
          <w:lang w:val="es-BO"/>
        </w:rPr>
      </w:pPr>
    </w:p>
    <w:p w14:paraId="07EFDE04" w14:textId="77777777" w:rsidR="00EE34CA" w:rsidRDefault="00EE34CA" w:rsidP="008E1A2E">
      <w:pPr>
        <w:spacing w:after="0" w:line="300" w:lineRule="auto"/>
        <w:ind w:left="-567" w:right="-425"/>
        <w:jc w:val="center"/>
        <w:rPr>
          <w:rFonts w:cs="Leelawadee"/>
          <w:b/>
          <w:smallCaps/>
          <w:color w:val="00B050"/>
          <w:sz w:val="44"/>
          <w:szCs w:val="44"/>
          <w:lang w:val="es-BO"/>
        </w:rPr>
      </w:pPr>
    </w:p>
    <w:p w14:paraId="18250284" w14:textId="77777777" w:rsidR="007342D8" w:rsidRPr="00680C0A" w:rsidRDefault="007342D8" w:rsidP="008E1A2E">
      <w:pPr>
        <w:spacing w:after="0" w:line="300" w:lineRule="auto"/>
        <w:ind w:left="-567" w:right="-425"/>
        <w:jc w:val="center"/>
        <w:rPr>
          <w:rFonts w:cs="Leelawadee"/>
          <w:b/>
          <w:smallCaps/>
          <w:color w:val="00B050"/>
          <w:sz w:val="44"/>
          <w:szCs w:val="44"/>
          <w:lang w:val="es-BO"/>
        </w:rPr>
      </w:pPr>
    </w:p>
    <w:p w14:paraId="5EDE4B3B" w14:textId="77777777" w:rsidR="001B6103" w:rsidRPr="007342D8" w:rsidRDefault="00415899" w:rsidP="008E1A2E">
      <w:pPr>
        <w:spacing w:after="0" w:line="300" w:lineRule="auto"/>
        <w:ind w:left="-567" w:right="-425"/>
        <w:jc w:val="center"/>
        <w:rPr>
          <w:rFonts w:cs="Leelawadee"/>
          <w:b/>
          <w:smallCaps/>
          <w:color w:val="000000" w:themeColor="text1"/>
          <w:sz w:val="44"/>
          <w:szCs w:val="44"/>
          <w:lang w:val="es-BO"/>
        </w:rPr>
      </w:pPr>
      <w:r w:rsidRPr="007342D8">
        <w:rPr>
          <w:rFonts w:cs="Leelawadee"/>
          <w:b/>
          <w:smallCaps/>
          <w:color w:val="000000" w:themeColor="text1"/>
          <w:sz w:val="44"/>
          <w:szCs w:val="44"/>
          <w:lang w:val="es-BO"/>
        </w:rPr>
        <w:t>Marco d</w:t>
      </w:r>
      <w:r w:rsidR="001C35B8" w:rsidRPr="007342D8">
        <w:rPr>
          <w:rFonts w:cs="Leelawadee"/>
          <w:b/>
          <w:smallCaps/>
          <w:color w:val="000000" w:themeColor="text1"/>
          <w:sz w:val="44"/>
          <w:szCs w:val="44"/>
          <w:lang w:val="es-BO"/>
        </w:rPr>
        <w:t>e Cooperación para el Desarrollo</w:t>
      </w:r>
      <w:r w:rsidR="00120423" w:rsidRPr="007342D8">
        <w:rPr>
          <w:rFonts w:cs="Leelawadee"/>
          <w:b/>
          <w:smallCaps/>
          <w:color w:val="000000" w:themeColor="text1"/>
          <w:sz w:val="44"/>
          <w:szCs w:val="44"/>
          <w:lang w:val="es-BO"/>
        </w:rPr>
        <w:t xml:space="preserve"> entre</w:t>
      </w:r>
    </w:p>
    <w:p w14:paraId="10F90901" w14:textId="77777777" w:rsidR="001C35B8" w:rsidRPr="007342D8" w:rsidRDefault="001C35B8" w:rsidP="008E1A2E">
      <w:pPr>
        <w:spacing w:after="0" w:line="300" w:lineRule="auto"/>
        <w:ind w:left="-567" w:right="-425"/>
        <w:jc w:val="center"/>
        <w:rPr>
          <w:rFonts w:cs="Leelawadee"/>
          <w:b/>
          <w:smallCaps/>
          <w:color w:val="000000" w:themeColor="text1"/>
          <w:sz w:val="44"/>
          <w:szCs w:val="40"/>
          <w:lang w:val="es-BO"/>
        </w:rPr>
      </w:pPr>
      <w:r w:rsidRPr="007342D8">
        <w:rPr>
          <w:rFonts w:cs="Leelawadee"/>
          <w:b/>
          <w:smallCaps/>
          <w:color w:val="000000" w:themeColor="text1"/>
          <w:sz w:val="44"/>
          <w:szCs w:val="40"/>
          <w:lang w:val="es-BO"/>
        </w:rPr>
        <w:t>la</w:t>
      </w:r>
      <w:r w:rsidR="00415899" w:rsidRPr="007342D8">
        <w:rPr>
          <w:rFonts w:cs="Leelawadee"/>
          <w:b/>
          <w:smallCaps/>
          <w:color w:val="000000" w:themeColor="text1"/>
          <w:sz w:val="44"/>
          <w:szCs w:val="40"/>
          <w:lang w:val="es-BO"/>
        </w:rPr>
        <w:t xml:space="preserve"> República de</w:t>
      </w:r>
      <w:r w:rsidR="006064E3" w:rsidRPr="007342D8">
        <w:rPr>
          <w:rFonts w:cs="Leelawadee"/>
          <w:b/>
          <w:smallCaps/>
          <w:color w:val="000000" w:themeColor="text1"/>
          <w:sz w:val="44"/>
          <w:szCs w:val="40"/>
          <w:lang w:val="es-BO"/>
        </w:rPr>
        <w:t xml:space="preserve"> Colombia</w:t>
      </w:r>
      <w:r w:rsidR="00415899" w:rsidRPr="007342D8">
        <w:rPr>
          <w:rFonts w:cs="Leelawadee"/>
          <w:b/>
          <w:smallCaps/>
          <w:color w:val="000000" w:themeColor="text1"/>
          <w:sz w:val="44"/>
          <w:szCs w:val="40"/>
          <w:lang w:val="es-BO"/>
        </w:rPr>
        <w:t xml:space="preserve"> y </w:t>
      </w:r>
      <w:r w:rsidR="007342D8" w:rsidRPr="007342D8">
        <w:rPr>
          <w:rFonts w:cs="Leelawadee"/>
          <w:b/>
          <w:smallCaps/>
          <w:color w:val="000000" w:themeColor="text1"/>
          <w:sz w:val="44"/>
          <w:szCs w:val="40"/>
          <w:lang w:val="es-BO"/>
        </w:rPr>
        <w:t>el Sistema</w:t>
      </w:r>
      <w:r w:rsidR="00415899" w:rsidRPr="007342D8">
        <w:rPr>
          <w:rFonts w:cs="Leelawadee"/>
          <w:b/>
          <w:smallCaps/>
          <w:color w:val="000000" w:themeColor="text1"/>
          <w:sz w:val="44"/>
          <w:szCs w:val="40"/>
          <w:lang w:val="es-BO"/>
        </w:rPr>
        <w:t xml:space="preserve"> de las </w:t>
      </w:r>
      <w:r w:rsidRPr="007342D8">
        <w:rPr>
          <w:rFonts w:cs="Leelawadee"/>
          <w:b/>
          <w:smallCaps/>
          <w:color w:val="000000" w:themeColor="text1"/>
          <w:sz w:val="44"/>
          <w:szCs w:val="40"/>
          <w:lang w:val="es-BO"/>
        </w:rPr>
        <w:t xml:space="preserve">Naciones Unidas  </w:t>
      </w:r>
    </w:p>
    <w:p w14:paraId="3CDB146D" w14:textId="77777777" w:rsidR="001B6103" w:rsidRPr="00120423" w:rsidRDefault="001C35B8" w:rsidP="008E1A2E">
      <w:pPr>
        <w:spacing w:after="0" w:line="300" w:lineRule="auto"/>
        <w:ind w:left="-567" w:right="-425"/>
        <w:jc w:val="center"/>
        <w:rPr>
          <w:rFonts w:cs="Leelawadee"/>
          <w:b/>
          <w:smallCaps/>
          <w:color w:val="000000" w:themeColor="text1"/>
          <w:sz w:val="40"/>
          <w:szCs w:val="44"/>
          <w:lang w:val="es-BO"/>
        </w:rPr>
      </w:pPr>
      <w:r w:rsidRPr="00120423">
        <w:rPr>
          <w:rFonts w:cs="Leelawadee"/>
          <w:b/>
          <w:smallCaps/>
          <w:color w:val="000000" w:themeColor="text1"/>
          <w:sz w:val="40"/>
          <w:szCs w:val="44"/>
          <w:lang w:val="es-BO"/>
        </w:rPr>
        <w:t>201</w:t>
      </w:r>
      <w:r w:rsidR="00415899" w:rsidRPr="00120423">
        <w:rPr>
          <w:rFonts w:cs="Leelawadee"/>
          <w:b/>
          <w:smallCaps/>
          <w:color w:val="000000" w:themeColor="text1"/>
          <w:sz w:val="40"/>
          <w:szCs w:val="44"/>
          <w:lang w:val="es-BO"/>
        </w:rPr>
        <w:t>5</w:t>
      </w:r>
      <w:r w:rsidRPr="00120423">
        <w:rPr>
          <w:rFonts w:cs="Leelawadee"/>
          <w:b/>
          <w:smallCaps/>
          <w:color w:val="000000" w:themeColor="text1"/>
          <w:sz w:val="40"/>
          <w:szCs w:val="44"/>
          <w:lang w:val="es-BO"/>
        </w:rPr>
        <w:t>-201</w:t>
      </w:r>
      <w:r w:rsidR="00415899" w:rsidRPr="00120423">
        <w:rPr>
          <w:rFonts w:cs="Leelawadee"/>
          <w:b/>
          <w:smallCaps/>
          <w:color w:val="000000" w:themeColor="text1"/>
          <w:sz w:val="40"/>
          <w:szCs w:val="44"/>
          <w:lang w:val="es-BO"/>
        </w:rPr>
        <w:t>9</w:t>
      </w:r>
    </w:p>
    <w:p w14:paraId="3BAB61C1" w14:textId="77777777" w:rsidR="00021B00" w:rsidRDefault="00021B00" w:rsidP="00925DDE">
      <w:pPr>
        <w:spacing w:after="0"/>
        <w:jc w:val="center"/>
        <w:rPr>
          <w:rFonts w:ascii="Leelawadee" w:hAnsi="Leelawadee" w:cs="Leelawadee"/>
          <w:color w:val="3366FF"/>
          <w:sz w:val="28"/>
          <w:szCs w:val="36"/>
          <w:lang w:val="es-BO"/>
        </w:rPr>
      </w:pPr>
    </w:p>
    <w:p w14:paraId="38D1FFE2" w14:textId="77777777" w:rsidR="00FD7504" w:rsidRDefault="00FD7504" w:rsidP="00021B00">
      <w:pPr>
        <w:rPr>
          <w:rFonts w:ascii="Leelawadee" w:hAnsi="Leelawadee" w:cs="Leelawadee"/>
          <w:sz w:val="28"/>
          <w:szCs w:val="36"/>
          <w:lang w:val="es-BO"/>
        </w:rPr>
      </w:pPr>
    </w:p>
    <w:p w14:paraId="6B52419D" w14:textId="77777777" w:rsidR="00673DAB" w:rsidRDefault="00673DAB" w:rsidP="00021B00">
      <w:pPr>
        <w:rPr>
          <w:rFonts w:ascii="Leelawadee" w:hAnsi="Leelawadee" w:cs="Leelawadee"/>
          <w:sz w:val="28"/>
          <w:szCs w:val="36"/>
          <w:lang w:val="es-BO"/>
        </w:rPr>
      </w:pPr>
    </w:p>
    <w:p w14:paraId="4DAC0CEF" w14:textId="77777777" w:rsidR="00673DAB" w:rsidRDefault="00673DAB" w:rsidP="00021B00">
      <w:pPr>
        <w:rPr>
          <w:rFonts w:ascii="Leelawadee" w:hAnsi="Leelawadee" w:cs="Leelawadee"/>
          <w:sz w:val="28"/>
          <w:szCs w:val="36"/>
          <w:lang w:val="es-BO"/>
        </w:rPr>
      </w:pPr>
    </w:p>
    <w:p w14:paraId="5C79120D" w14:textId="77777777" w:rsidR="00673DAB" w:rsidRDefault="00673DAB" w:rsidP="00021B00">
      <w:pPr>
        <w:rPr>
          <w:rFonts w:ascii="Leelawadee" w:hAnsi="Leelawadee" w:cs="Leelawadee"/>
          <w:sz w:val="28"/>
          <w:szCs w:val="36"/>
          <w:lang w:val="es-BO"/>
        </w:rPr>
      </w:pPr>
    </w:p>
    <w:p w14:paraId="2BB665C6" w14:textId="77777777" w:rsidR="00120423" w:rsidRDefault="00120423" w:rsidP="00021B00">
      <w:pPr>
        <w:rPr>
          <w:rFonts w:ascii="Leelawadee" w:hAnsi="Leelawadee" w:cs="Leelawadee"/>
          <w:sz w:val="28"/>
          <w:szCs w:val="36"/>
          <w:lang w:val="es-BO"/>
        </w:rPr>
      </w:pPr>
    </w:p>
    <w:p w14:paraId="0F6B29BC" w14:textId="77777777" w:rsidR="006064E3" w:rsidRDefault="006064E3" w:rsidP="00021B00">
      <w:pPr>
        <w:rPr>
          <w:rFonts w:ascii="Leelawadee" w:hAnsi="Leelawadee" w:cs="Leelawadee"/>
          <w:sz w:val="28"/>
          <w:szCs w:val="36"/>
          <w:lang w:val="es-BO"/>
        </w:rPr>
      </w:pPr>
    </w:p>
    <w:p w14:paraId="1D2CCBBE" w14:textId="77777777" w:rsidR="00673DAB" w:rsidRPr="00120423" w:rsidRDefault="00673DAB" w:rsidP="00673DAB">
      <w:pPr>
        <w:spacing w:after="0"/>
        <w:jc w:val="right"/>
        <w:rPr>
          <w:rFonts w:ascii="Leelawadee" w:hAnsi="Leelawadee" w:cs="Leelawadee"/>
          <w:sz w:val="24"/>
          <w:szCs w:val="36"/>
          <w:lang w:val="es-BO"/>
        </w:rPr>
      </w:pPr>
      <w:r w:rsidRPr="00120423">
        <w:rPr>
          <w:rFonts w:ascii="Leelawadee" w:hAnsi="Leelawadee" w:cs="Leelawadee"/>
          <w:sz w:val="24"/>
          <w:szCs w:val="36"/>
          <w:lang w:val="es-BO"/>
        </w:rPr>
        <w:t xml:space="preserve">Confidencial </w:t>
      </w:r>
    </w:p>
    <w:p w14:paraId="5A910593" w14:textId="244B566E" w:rsidR="00673DAB" w:rsidRPr="00120423" w:rsidRDefault="00673DAB" w:rsidP="00673DAB">
      <w:pPr>
        <w:spacing w:after="0"/>
        <w:jc w:val="right"/>
        <w:rPr>
          <w:rFonts w:ascii="Leelawadee" w:hAnsi="Leelawadee" w:cs="Leelawadee"/>
          <w:sz w:val="24"/>
          <w:szCs w:val="36"/>
          <w:lang w:val="es-BO"/>
        </w:rPr>
      </w:pPr>
      <w:r w:rsidRPr="00120423">
        <w:rPr>
          <w:rFonts w:ascii="Leelawadee" w:hAnsi="Leelawadee" w:cs="Leelawadee"/>
          <w:sz w:val="24"/>
          <w:szCs w:val="36"/>
          <w:lang w:val="es-BO"/>
        </w:rPr>
        <w:t xml:space="preserve">Versión </w:t>
      </w:r>
      <w:r w:rsidR="007342D8">
        <w:rPr>
          <w:rFonts w:ascii="Leelawadee" w:hAnsi="Leelawadee" w:cs="Leelawadee"/>
          <w:sz w:val="24"/>
          <w:szCs w:val="36"/>
          <w:lang w:val="es-BO"/>
        </w:rPr>
        <w:t>2.</w:t>
      </w:r>
      <w:r w:rsidR="00A9288D">
        <w:rPr>
          <w:rFonts w:ascii="Leelawadee" w:hAnsi="Leelawadee" w:cs="Leelawadee"/>
          <w:sz w:val="24"/>
          <w:szCs w:val="36"/>
          <w:lang w:val="es-BO"/>
        </w:rPr>
        <w:t>3</w:t>
      </w:r>
      <w:r w:rsidR="00CD2368">
        <w:rPr>
          <w:rFonts w:ascii="Leelawadee" w:hAnsi="Leelawadee" w:cs="Leelawadee"/>
          <w:sz w:val="24"/>
          <w:szCs w:val="36"/>
          <w:lang w:val="es-BO"/>
        </w:rPr>
        <w:t>a</w:t>
      </w:r>
    </w:p>
    <w:p w14:paraId="088FB22C" w14:textId="1178B1D0" w:rsidR="00673DAB" w:rsidRPr="00120423" w:rsidRDefault="00CD2368" w:rsidP="00673DAB">
      <w:pPr>
        <w:spacing w:after="0"/>
        <w:jc w:val="right"/>
        <w:rPr>
          <w:rFonts w:ascii="Leelawadee" w:hAnsi="Leelawadee" w:cs="Leelawadee"/>
          <w:sz w:val="24"/>
          <w:szCs w:val="36"/>
          <w:lang w:val="es-BO"/>
        </w:rPr>
      </w:pPr>
      <w:r>
        <w:rPr>
          <w:rFonts w:ascii="Leelawadee" w:hAnsi="Leelawadee" w:cs="Leelawadee"/>
          <w:sz w:val="24"/>
          <w:szCs w:val="36"/>
          <w:lang w:val="es-BO"/>
        </w:rPr>
        <w:t>9</w:t>
      </w:r>
      <w:r w:rsidR="00984E31">
        <w:rPr>
          <w:rFonts w:ascii="Leelawadee" w:hAnsi="Leelawadee" w:cs="Leelawadee"/>
          <w:sz w:val="24"/>
          <w:szCs w:val="36"/>
          <w:lang w:val="es-BO"/>
        </w:rPr>
        <w:t xml:space="preserve"> </w:t>
      </w:r>
      <w:r w:rsidR="006064E3" w:rsidRPr="00120423">
        <w:rPr>
          <w:rFonts w:ascii="Leelawadee" w:hAnsi="Leelawadee" w:cs="Leelawadee"/>
          <w:sz w:val="24"/>
          <w:szCs w:val="36"/>
          <w:lang w:val="es-BO"/>
        </w:rPr>
        <w:t xml:space="preserve">de </w:t>
      </w:r>
      <w:r w:rsidR="0050579E">
        <w:rPr>
          <w:rFonts w:ascii="Leelawadee" w:hAnsi="Leelawadee" w:cs="Leelawadee"/>
          <w:sz w:val="24"/>
          <w:szCs w:val="36"/>
          <w:lang w:val="es-BO"/>
        </w:rPr>
        <w:t>mayo</w:t>
      </w:r>
      <w:r w:rsidR="007342D8">
        <w:rPr>
          <w:rFonts w:ascii="Leelawadee" w:hAnsi="Leelawadee" w:cs="Leelawadee"/>
          <w:sz w:val="24"/>
          <w:szCs w:val="36"/>
          <w:lang w:val="es-BO"/>
        </w:rPr>
        <w:t xml:space="preserve"> </w:t>
      </w:r>
      <w:r w:rsidR="006064E3" w:rsidRPr="00120423">
        <w:rPr>
          <w:rFonts w:ascii="Leelawadee" w:hAnsi="Leelawadee" w:cs="Leelawadee"/>
          <w:sz w:val="24"/>
          <w:szCs w:val="36"/>
          <w:lang w:val="es-BO"/>
        </w:rPr>
        <w:t>de 2015</w:t>
      </w:r>
    </w:p>
    <w:p w14:paraId="0BB2E654" w14:textId="77777777" w:rsidR="00673DAB" w:rsidRDefault="00673DAB" w:rsidP="00673DAB">
      <w:pPr>
        <w:jc w:val="right"/>
        <w:rPr>
          <w:rFonts w:ascii="Leelawadee" w:hAnsi="Leelawadee" w:cs="Leelawadee"/>
          <w:sz w:val="28"/>
          <w:szCs w:val="36"/>
          <w:lang w:val="es-BO"/>
        </w:rPr>
        <w:sectPr w:rsidR="00673DAB" w:rsidSect="005F0B27">
          <w:headerReference w:type="default" r:id="rId15"/>
          <w:footerReference w:type="default" r:id="rId16"/>
          <w:footerReference w:type="first" r:id="rId17"/>
          <w:pgSz w:w="12240" w:h="15840" w:code="1"/>
          <w:pgMar w:top="1135" w:right="1077" w:bottom="1021" w:left="1077" w:header="709" w:footer="393" w:gutter="0"/>
          <w:pgBorders w:offsetFrom="page">
            <w:top w:val="single" w:sz="4" w:space="24" w:color="auto"/>
            <w:left w:val="single" w:sz="4" w:space="24" w:color="auto"/>
            <w:bottom w:val="single" w:sz="4" w:space="24" w:color="auto"/>
            <w:right w:val="single" w:sz="4" w:space="24" w:color="auto"/>
          </w:pgBorders>
          <w:pgNumType w:fmt="numberInDash" w:start="0"/>
          <w:cols w:space="708"/>
          <w:docGrid w:linePitch="360"/>
        </w:sectPr>
      </w:pPr>
    </w:p>
    <w:p w14:paraId="693ADBA9" w14:textId="77777777" w:rsidR="006377B9" w:rsidRDefault="006377B9" w:rsidP="00FE5031">
      <w:pPr>
        <w:pStyle w:val="Heading1"/>
      </w:pPr>
      <w:bookmarkStart w:id="1" w:name="_Toc364337108"/>
      <w:bookmarkStart w:id="2" w:name="_Toc380240004"/>
      <w:bookmarkStart w:id="3" w:name="_Toc417040450"/>
      <w:r w:rsidRPr="00254A74">
        <w:lastRenderedPageBreak/>
        <w:t>Resumen Ejecutivo y Firmas</w:t>
      </w:r>
      <w:bookmarkEnd w:id="1"/>
      <w:bookmarkEnd w:id="2"/>
      <w:bookmarkEnd w:id="3"/>
    </w:p>
    <w:p w14:paraId="1209D69D" w14:textId="77777777" w:rsidR="0074722B" w:rsidRPr="00673DAB" w:rsidRDefault="0074722B" w:rsidP="0074722B">
      <w:pPr>
        <w:pStyle w:val="Default"/>
        <w:rPr>
          <w:rFonts w:cs="Times New Roman"/>
          <w:color w:val="auto"/>
        </w:rPr>
      </w:pPr>
    </w:p>
    <w:p w14:paraId="1E7AEDF3" w14:textId="78549F9A" w:rsidR="003E39D2" w:rsidRDefault="00880096" w:rsidP="008312E4">
      <w:pPr>
        <w:pStyle w:val="ListParagraph"/>
        <w:spacing w:after="0" w:line="264" w:lineRule="auto"/>
        <w:ind w:left="0"/>
        <w:contextualSpacing w:val="0"/>
        <w:jc w:val="both"/>
        <w:rPr>
          <w:rFonts w:cs="Calibri"/>
          <w:color w:val="1D1D1D"/>
          <w:lang w:val="es-BO"/>
        </w:rPr>
      </w:pPr>
      <w:r w:rsidRPr="00DF106C">
        <w:rPr>
          <w:rFonts w:cs="Calibri"/>
          <w:color w:val="1D1D1D"/>
          <w:lang w:val="es-BO"/>
        </w:rPr>
        <w:t>E</w:t>
      </w:r>
      <w:r w:rsidR="00A94CA0" w:rsidRPr="00DF106C">
        <w:rPr>
          <w:rFonts w:cs="Calibri"/>
          <w:color w:val="1D1D1D"/>
          <w:lang w:val="es-BO"/>
        </w:rPr>
        <w:t xml:space="preserve">l </w:t>
      </w:r>
      <w:r w:rsidR="00934580" w:rsidRPr="00DF106C">
        <w:rPr>
          <w:rFonts w:cs="Calibri"/>
          <w:color w:val="1D1D1D"/>
          <w:lang w:val="es-BO"/>
        </w:rPr>
        <w:t xml:space="preserve">Marco de Cooperación </w:t>
      </w:r>
      <w:r w:rsidRPr="00DF106C">
        <w:rPr>
          <w:rFonts w:cs="Calibri"/>
          <w:color w:val="1D1D1D"/>
          <w:lang w:val="es-BO"/>
        </w:rPr>
        <w:t>entre la República de</w:t>
      </w:r>
      <w:r w:rsidR="00DF106C" w:rsidRPr="00DF106C">
        <w:rPr>
          <w:rFonts w:cs="Calibri"/>
          <w:color w:val="1D1D1D"/>
          <w:lang w:val="es-BO"/>
        </w:rPr>
        <w:t xml:space="preserve"> Colombia </w:t>
      </w:r>
      <w:r w:rsidRPr="00DF106C">
        <w:rPr>
          <w:rFonts w:cs="Calibri"/>
          <w:color w:val="1D1D1D"/>
          <w:lang w:val="es-BO"/>
        </w:rPr>
        <w:t xml:space="preserve">y </w:t>
      </w:r>
      <w:r w:rsidR="007342D8">
        <w:rPr>
          <w:rFonts w:cs="Calibri"/>
          <w:color w:val="1D1D1D"/>
          <w:lang w:val="es-BO"/>
        </w:rPr>
        <w:t>el Sistema</w:t>
      </w:r>
      <w:r w:rsidR="006F08AA" w:rsidRPr="00DF106C">
        <w:rPr>
          <w:rFonts w:cs="Calibri"/>
          <w:color w:val="1D1D1D"/>
          <w:lang w:val="es-BO"/>
        </w:rPr>
        <w:t xml:space="preserve"> de las Naciones Unidas </w:t>
      </w:r>
      <w:r w:rsidR="00AF03EA">
        <w:rPr>
          <w:rFonts w:cs="Calibri"/>
          <w:color w:val="1D1D1D"/>
          <w:lang w:val="es-BO"/>
        </w:rPr>
        <w:t xml:space="preserve">para el período 2015-2019 se </w:t>
      </w:r>
      <w:r w:rsidR="004E29FD">
        <w:rPr>
          <w:rFonts w:cs="Calibri"/>
          <w:color w:val="1D1D1D"/>
          <w:lang w:val="es-BO"/>
        </w:rPr>
        <w:t xml:space="preserve">concentra en los retos de la </w:t>
      </w:r>
      <w:r w:rsidR="00AF03EA" w:rsidRPr="003E39D2">
        <w:rPr>
          <w:rFonts w:cs="Calibri"/>
          <w:i/>
          <w:color w:val="1D1D1D"/>
          <w:lang w:val="es-BO"/>
        </w:rPr>
        <w:t>construcción de la paz</w:t>
      </w:r>
      <w:r w:rsidR="005D5183" w:rsidRPr="003E39D2">
        <w:rPr>
          <w:rFonts w:cs="Calibri"/>
          <w:i/>
          <w:color w:val="1D1D1D"/>
          <w:lang w:val="es-BO"/>
        </w:rPr>
        <w:t xml:space="preserve"> </w:t>
      </w:r>
      <w:r w:rsidR="007342D8" w:rsidRPr="003E39D2">
        <w:rPr>
          <w:rFonts w:cs="Calibri"/>
          <w:i/>
          <w:color w:val="1D1D1D"/>
          <w:lang w:val="es-BO"/>
        </w:rPr>
        <w:t>y</w:t>
      </w:r>
      <w:r w:rsidR="007342D8">
        <w:rPr>
          <w:rFonts w:cs="Calibri"/>
          <w:i/>
          <w:color w:val="1D1D1D"/>
          <w:lang w:val="es-BO"/>
        </w:rPr>
        <w:t xml:space="preserve"> el desarrollo sostenible</w:t>
      </w:r>
      <w:r w:rsidR="00311F21">
        <w:rPr>
          <w:rFonts w:cs="Calibri"/>
          <w:i/>
          <w:color w:val="1D1D1D"/>
          <w:lang w:val="es-BO"/>
        </w:rPr>
        <w:t xml:space="preserve">, </w:t>
      </w:r>
      <w:r w:rsidR="00311F21">
        <w:rPr>
          <w:rFonts w:cs="Calibri"/>
          <w:color w:val="1D1D1D"/>
          <w:lang w:val="es-BO"/>
        </w:rPr>
        <w:t>con el propósito de contribuir a la transición del conflicto armado hacia un escenario de paz</w:t>
      </w:r>
      <w:r w:rsidR="000012C9">
        <w:rPr>
          <w:rFonts w:cs="Calibri"/>
          <w:color w:val="1D1D1D"/>
          <w:lang w:val="es-BO"/>
        </w:rPr>
        <w:t xml:space="preserve">, </w:t>
      </w:r>
      <w:r w:rsidR="00311F21">
        <w:rPr>
          <w:rFonts w:cs="Calibri"/>
          <w:color w:val="1D1D1D"/>
          <w:lang w:val="es-BO"/>
        </w:rPr>
        <w:t>bienestar</w:t>
      </w:r>
      <w:r w:rsidR="000012C9">
        <w:rPr>
          <w:rFonts w:cs="Calibri"/>
          <w:color w:val="1D1D1D"/>
          <w:lang w:val="es-BO"/>
        </w:rPr>
        <w:t xml:space="preserve"> y desarrollo</w:t>
      </w:r>
      <w:r w:rsidR="00311F21">
        <w:rPr>
          <w:rFonts w:cs="Calibri"/>
          <w:color w:val="1D1D1D"/>
          <w:lang w:val="es-BO"/>
        </w:rPr>
        <w:t>.</w:t>
      </w:r>
    </w:p>
    <w:p w14:paraId="6D073D7F" w14:textId="77777777" w:rsidR="003E39D2" w:rsidRDefault="003E39D2" w:rsidP="008312E4">
      <w:pPr>
        <w:pStyle w:val="ListParagraph"/>
        <w:spacing w:after="0" w:line="264" w:lineRule="auto"/>
        <w:ind w:left="0"/>
        <w:contextualSpacing w:val="0"/>
        <w:jc w:val="both"/>
        <w:rPr>
          <w:rFonts w:cs="Calibri"/>
          <w:color w:val="1D1D1D"/>
          <w:lang w:val="es-BO"/>
        </w:rPr>
      </w:pPr>
    </w:p>
    <w:p w14:paraId="49CF1025" w14:textId="6AA3758F" w:rsidR="004C01B1" w:rsidRDefault="00880096" w:rsidP="008312E4">
      <w:pPr>
        <w:pStyle w:val="ListParagraph"/>
        <w:spacing w:after="0" w:line="264" w:lineRule="auto"/>
        <w:ind w:left="0"/>
        <w:contextualSpacing w:val="0"/>
        <w:jc w:val="both"/>
        <w:rPr>
          <w:rFonts w:cs="Calibri"/>
          <w:color w:val="1D1D1D"/>
          <w:lang w:val="es-BO"/>
        </w:rPr>
      </w:pPr>
      <w:r w:rsidRPr="00DF106C">
        <w:rPr>
          <w:rFonts w:cs="Calibri"/>
          <w:color w:val="1D1D1D"/>
          <w:lang w:val="es-BO"/>
        </w:rPr>
        <w:t xml:space="preserve">Su orientación está definida por </w:t>
      </w:r>
      <w:r w:rsidR="00934580" w:rsidRPr="00DF106C">
        <w:rPr>
          <w:rFonts w:cs="Calibri"/>
          <w:color w:val="1D1D1D"/>
          <w:lang w:val="es-BO"/>
        </w:rPr>
        <w:t>la Carta de las Naciones Unidas</w:t>
      </w:r>
      <w:r w:rsidR="00042B78" w:rsidRPr="00DF106C">
        <w:rPr>
          <w:rFonts w:cs="Calibri"/>
          <w:color w:val="1D1D1D"/>
          <w:lang w:val="es-BO"/>
        </w:rPr>
        <w:t xml:space="preserve">, </w:t>
      </w:r>
      <w:r w:rsidR="009557FB" w:rsidRPr="00DF106C">
        <w:rPr>
          <w:rFonts w:cs="Calibri"/>
          <w:color w:val="1D1D1D"/>
          <w:lang w:val="es-BO"/>
        </w:rPr>
        <w:t>l</w:t>
      </w:r>
      <w:r w:rsidR="00D16178" w:rsidRPr="00DF106C">
        <w:rPr>
          <w:rFonts w:cs="Calibri"/>
          <w:color w:val="1D1D1D"/>
          <w:lang w:val="es-BO"/>
        </w:rPr>
        <w:t>a Constitución Política de</w:t>
      </w:r>
      <w:r w:rsidR="00DF106C" w:rsidRPr="00DF106C">
        <w:rPr>
          <w:rFonts w:cs="Calibri"/>
          <w:color w:val="1D1D1D"/>
          <w:lang w:val="es-BO"/>
        </w:rPr>
        <w:t xml:space="preserve"> Colombia</w:t>
      </w:r>
      <w:r w:rsidR="003E39D2">
        <w:rPr>
          <w:rFonts w:cs="Calibri"/>
          <w:color w:val="1D1D1D"/>
          <w:lang w:val="es-BO"/>
        </w:rPr>
        <w:t xml:space="preserve">, </w:t>
      </w:r>
      <w:r w:rsidR="00DF106C" w:rsidRPr="00DF106C">
        <w:rPr>
          <w:rFonts w:cs="Calibri"/>
          <w:color w:val="1D1D1D"/>
          <w:lang w:val="es-BO"/>
        </w:rPr>
        <w:t>el Plan Nacional de Desarrollo 2015-2018</w:t>
      </w:r>
      <w:r w:rsidR="00696A10">
        <w:rPr>
          <w:rFonts w:cs="Calibri"/>
          <w:color w:val="1D1D1D"/>
          <w:lang w:val="es-BO"/>
        </w:rPr>
        <w:t xml:space="preserve">, </w:t>
      </w:r>
      <w:r w:rsidR="00696A10" w:rsidRPr="00AB06CE">
        <w:rPr>
          <w:lang w:val="es-CO"/>
        </w:rPr>
        <w:t xml:space="preserve">los </w:t>
      </w:r>
      <w:r w:rsidR="00696A10">
        <w:rPr>
          <w:lang w:val="es-CO"/>
        </w:rPr>
        <w:t xml:space="preserve">tratados y </w:t>
      </w:r>
      <w:r w:rsidR="00696A10" w:rsidRPr="00AB06CE">
        <w:rPr>
          <w:lang w:val="es-CO"/>
        </w:rPr>
        <w:t xml:space="preserve">convenios internacionales </w:t>
      </w:r>
      <w:r w:rsidR="000012C9">
        <w:rPr>
          <w:lang w:val="es-CO"/>
        </w:rPr>
        <w:t>ratificados</w:t>
      </w:r>
      <w:r w:rsidR="00696A10" w:rsidRPr="00AB06CE">
        <w:rPr>
          <w:lang w:val="es-CO"/>
        </w:rPr>
        <w:t xml:space="preserve"> por Colombia y las observaciones y recomendaciones </w:t>
      </w:r>
      <w:r w:rsidR="00696A10">
        <w:rPr>
          <w:lang w:val="es-CO"/>
        </w:rPr>
        <w:t xml:space="preserve">de </w:t>
      </w:r>
      <w:r w:rsidR="00696A10" w:rsidRPr="00AB06CE">
        <w:rPr>
          <w:lang w:val="es-CO"/>
        </w:rPr>
        <w:t xml:space="preserve">los </w:t>
      </w:r>
      <w:r w:rsidR="00696A10">
        <w:rPr>
          <w:lang w:val="es-CO"/>
        </w:rPr>
        <w:t xml:space="preserve">comités de los tratados y </w:t>
      </w:r>
      <w:r w:rsidR="000012C9">
        <w:rPr>
          <w:lang w:val="es-CO"/>
        </w:rPr>
        <w:t xml:space="preserve">de </w:t>
      </w:r>
      <w:r w:rsidR="00696A10">
        <w:rPr>
          <w:lang w:val="es-CO"/>
        </w:rPr>
        <w:t xml:space="preserve">procedimientos especiales </w:t>
      </w:r>
      <w:r w:rsidR="000012C9">
        <w:rPr>
          <w:lang w:val="es-CO"/>
        </w:rPr>
        <w:t xml:space="preserve">y </w:t>
      </w:r>
      <w:r w:rsidR="000012C9" w:rsidRPr="00AB06CE">
        <w:rPr>
          <w:lang w:val="es-CO"/>
        </w:rPr>
        <w:t>e</w:t>
      </w:r>
      <w:r w:rsidR="000012C9">
        <w:rPr>
          <w:lang w:val="es-CO"/>
        </w:rPr>
        <w:t xml:space="preserve">l Examen Periódico Universal del Consejo de Derechos Humanos de la ONU. </w:t>
      </w:r>
      <w:r w:rsidR="00B54E5E">
        <w:rPr>
          <w:rFonts w:cs="Calibri"/>
          <w:color w:val="1D1D1D"/>
          <w:lang w:val="es-BO"/>
        </w:rPr>
        <w:t>La</w:t>
      </w:r>
      <w:r w:rsidR="00983634" w:rsidRPr="00DF106C">
        <w:rPr>
          <w:rFonts w:cs="Calibri"/>
          <w:color w:val="1D1D1D"/>
          <w:lang w:val="es-BO"/>
        </w:rPr>
        <w:t xml:space="preserve">s estrategias </w:t>
      </w:r>
      <w:r w:rsidR="003E39D2">
        <w:rPr>
          <w:rFonts w:cs="Calibri"/>
          <w:color w:val="1D1D1D"/>
          <w:lang w:val="es-BO"/>
        </w:rPr>
        <w:t xml:space="preserve">acordadas </w:t>
      </w:r>
      <w:r w:rsidR="00983634" w:rsidRPr="00DF106C">
        <w:rPr>
          <w:rFonts w:cs="Calibri"/>
          <w:color w:val="1D1D1D"/>
          <w:lang w:val="es-BO"/>
        </w:rPr>
        <w:t xml:space="preserve">se basan en </w:t>
      </w:r>
      <w:r w:rsidR="003E39D2" w:rsidRPr="00DF106C">
        <w:rPr>
          <w:rFonts w:cs="Calibri"/>
          <w:color w:val="1D1D1D"/>
          <w:lang w:val="es-BO"/>
        </w:rPr>
        <w:t xml:space="preserve">la experiencia acumulada y las ventajas comparativas de la ONU en Colombia </w:t>
      </w:r>
      <w:r w:rsidR="003E39D2">
        <w:rPr>
          <w:rFonts w:cs="Calibri"/>
          <w:color w:val="1D1D1D"/>
          <w:lang w:val="es-BO"/>
        </w:rPr>
        <w:t xml:space="preserve">en línea con las </w:t>
      </w:r>
      <w:r w:rsidR="00983634" w:rsidRPr="00DF106C">
        <w:rPr>
          <w:rFonts w:cs="Calibri"/>
          <w:color w:val="1D1D1D"/>
          <w:lang w:val="es-BO"/>
        </w:rPr>
        <w:t>prioridades de política del Estado Colombiano</w:t>
      </w:r>
      <w:r w:rsidR="004E3E75">
        <w:rPr>
          <w:rFonts w:cs="Calibri"/>
          <w:color w:val="1D1D1D"/>
          <w:lang w:val="es-BO"/>
        </w:rPr>
        <w:t xml:space="preserve"> y</w:t>
      </w:r>
      <w:r w:rsidR="00983634">
        <w:rPr>
          <w:rFonts w:cs="Calibri"/>
          <w:color w:val="1D1D1D"/>
          <w:lang w:val="es-BO"/>
        </w:rPr>
        <w:t xml:space="preserve"> en la voluntad </w:t>
      </w:r>
      <w:r w:rsidR="00B54E5E">
        <w:rPr>
          <w:rFonts w:cs="Calibri"/>
          <w:color w:val="1D1D1D"/>
          <w:lang w:val="es-BO"/>
        </w:rPr>
        <w:t xml:space="preserve">nacional </w:t>
      </w:r>
      <w:r w:rsidR="00983634">
        <w:rPr>
          <w:rFonts w:cs="Calibri"/>
          <w:color w:val="1D1D1D"/>
          <w:lang w:val="es-BO"/>
        </w:rPr>
        <w:t xml:space="preserve">de </w:t>
      </w:r>
      <w:r w:rsidR="007342D8">
        <w:rPr>
          <w:rFonts w:cs="Calibri"/>
          <w:color w:val="1D1D1D"/>
          <w:lang w:val="es-BO"/>
        </w:rPr>
        <w:t xml:space="preserve">construir una paz duradera en un entorno </w:t>
      </w:r>
      <w:r w:rsidR="003E39D2">
        <w:rPr>
          <w:rFonts w:cs="Calibri"/>
          <w:color w:val="1D1D1D"/>
          <w:lang w:val="es-BO"/>
        </w:rPr>
        <w:t xml:space="preserve">social, </w:t>
      </w:r>
      <w:r w:rsidR="007342D8">
        <w:rPr>
          <w:rFonts w:cs="Calibri"/>
          <w:color w:val="1D1D1D"/>
          <w:lang w:val="es-BO"/>
        </w:rPr>
        <w:t>económica y ambientalmente sostenible</w:t>
      </w:r>
      <w:r w:rsidR="003E39D2">
        <w:rPr>
          <w:rFonts w:cs="Calibri"/>
          <w:color w:val="1D1D1D"/>
          <w:lang w:val="es-BO"/>
        </w:rPr>
        <w:t xml:space="preserve">. </w:t>
      </w:r>
      <w:r w:rsidR="00B54E5E">
        <w:rPr>
          <w:rFonts w:cs="Calibri"/>
          <w:color w:val="1D1D1D"/>
          <w:lang w:val="es-BO"/>
        </w:rPr>
        <w:t xml:space="preserve">El </w:t>
      </w:r>
      <w:r w:rsidR="00983634" w:rsidRPr="00696A10">
        <w:rPr>
          <w:rFonts w:cs="Calibri"/>
          <w:color w:val="1D1D1D"/>
          <w:lang w:val="es-BO"/>
        </w:rPr>
        <w:t>enfoque</w:t>
      </w:r>
      <w:r w:rsidR="00983634">
        <w:rPr>
          <w:rFonts w:cs="Calibri"/>
          <w:color w:val="1D1D1D"/>
          <w:lang w:val="es-BO"/>
        </w:rPr>
        <w:t xml:space="preserve"> </w:t>
      </w:r>
      <w:r w:rsidR="00983634" w:rsidRPr="005D5183">
        <w:rPr>
          <w:rFonts w:cs="Calibri"/>
          <w:color w:val="1D1D1D"/>
          <w:lang w:val="es-BO"/>
        </w:rPr>
        <w:t>responde al mandato que los Estados del mundo han conferido a las Naciones Unidas</w:t>
      </w:r>
      <w:r w:rsidR="003E39D2">
        <w:rPr>
          <w:rFonts w:cs="Calibri"/>
          <w:color w:val="1D1D1D"/>
          <w:lang w:val="es-BO"/>
        </w:rPr>
        <w:t xml:space="preserve"> y </w:t>
      </w:r>
      <w:r w:rsidR="000012C9">
        <w:rPr>
          <w:rFonts w:cs="Calibri"/>
          <w:color w:val="1D1D1D"/>
          <w:lang w:val="es-BO"/>
        </w:rPr>
        <w:t xml:space="preserve">que </w:t>
      </w:r>
      <w:r w:rsidR="003E39D2">
        <w:rPr>
          <w:rFonts w:cs="Calibri"/>
          <w:color w:val="1D1D1D"/>
          <w:lang w:val="es-BO"/>
        </w:rPr>
        <w:t>Colombia ha adoptado</w:t>
      </w:r>
      <w:r w:rsidR="00983634" w:rsidRPr="005D5183">
        <w:rPr>
          <w:rFonts w:cs="Calibri"/>
          <w:color w:val="1D1D1D"/>
          <w:lang w:val="es-BO"/>
        </w:rPr>
        <w:t xml:space="preserve">: </w:t>
      </w:r>
      <w:r w:rsidR="000012C9">
        <w:rPr>
          <w:rFonts w:cs="Calibri"/>
          <w:color w:val="1D1D1D"/>
          <w:lang w:val="es-BO"/>
        </w:rPr>
        <w:t xml:space="preserve">el respeto, protección y garantía </w:t>
      </w:r>
      <w:r w:rsidR="00983634" w:rsidRPr="005D5183">
        <w:rPr>
          <w:rFonts w:cs="Calibri"/>
          <w:color w:val="1D1D1D"/>
          <w:lang w:val="es-BO"/>
        </w:rPr>
        <w:t xml:space="preserve">de los derechos humanos, </w:t>
      </w:r>
      <w:r w:rsidR="000012C9">
        <w:rPr>
          <w:rFonts w:cs="Calibri"/>
          <w:color w:val="1D1D1D"/>
          <w:lang w:val="es-BO"/>
        </w:rPr>
        <w:t>desde las</w:t>
      </w:r>
      <w:r w:rsidR="00983634" w:rsidRPr="005D5183">
        <w:rPr>
          <w:rFonts w:cs="Calibri"/>
          <w:color w:val="1D1D1D"/>
          <w:lang w:val="es-BO"/>
        </w:rPr>
        <w:t xml:space="preserve"> perspectivas de </w:t>
      </w:r>
      <w:r w:rsidR="003E39D2">
        <w:rPr>
          <w:rFonts w:cs="Calibri"/>
          <w:color w:val="1D1D1D"/>
          <w:lang w:val="es-BO"/>
        </w:rPr>
        <w:t xml:space="preserve">igualdad de </w:t>
      </w:r>
      <w:r w:rsidR="00983634" w:rsidRPr="005D5183">
        <w:rPr>
          <w:rFonts w:cs="Calibri"/>
          <w:color w:val="1D1D1D"/>
          <w:lang w:val="es-BO"/>
        </w:rPr>
        <w:t>género, interculturalidad y sostenibilidad ambiental</w:t>
      </w:r>
      <w:r w:rsidR="003E39D2">
        <w:rPr>
          <w:rFonts w:cs="Calibri"/>
          <w:color w:val="1D1D1D"/>
          <w:lang w:val="es-BO"/>
        </w:rPr>
        <w:t xml:space="preserve">. Este enfoque está </w:t>
      </w:r>
      <w:r w:rsidR="0083573C">
        <w:rPr>
          <w:rFonts w:cs="Calibri"/>
          <w:color w:val="1D1D1D"/>
          <w:lang w:val="es-BO"/>
        </w:rPr>
        <w:t>presente transversalmente en todas las acciones emprendidas</w:t>
      </w:r>
      <w:r w:rsidR="003E39D2">
        <w:rPr>
          <w:rFonts w:cs="Calibri"/>
          <w:color w:val="1D1D1D"/>
          <w:lang w:val="es-BO"/>
        </w:rPr>
        <w:t xml:space="preserve"> y se encuentra alineado con </w:t>
      </w:r>
      <w:r w:rsidR="00FC044A">
        <w:rPr>
          <w:rFonts w:cs="Calibri"/>
          <w:color w:val="1D1D1D"/>
          <w:lang w:val="es-BO"/>
        </w:rPr>
        <w:t xml:space="preserve">la Agenda Post 2015 y </w:t>
      </w:r>
      <w:r w:rsidR="004E3E75">
        <w:rPr>
          <w:rFonts w:cs="Calibri"/>
          <w:color w:val="1D1D1D"/>
          <w:lang w:val="es-BO"/>
        </w:rPr>
        <w:t>los Objetivos de Desarrollo Sostenible 2015-2030</w:t>
      </w:r>
      <w:r w:rsidR="00F0368B">
        <w:rPr>
          <w:rFonts w:cs="Calibri"/>
          <w:color w:val="1D1D1D"/>
          <w:lang w:val="es-BO"/>
        </w:rPr>
        <w:t xml:space="preserve">, los cuales están siendo integrados por el Gobierno como </w:t>
      </w:r>
      <w:r w:rsidR="009474BC">
        <w:rPr>
          <w:rFonts w:cs="Calibri"/>
          <w:color w:val="1D1D1D"/>
          <w:lang w:val="es-BO"/>
        </w:rPr>
        <w:t xml:space="preserve">parte </w:t>
      </w:r>
      <w:r w:rsidR="00311F21">
        <w:rPr>
          <w:rFonts w:cs="Calibri"/>
          <w:color w:val="1D1D1D"/>
          <w:lang w:val="es-BO"/>
        </w:rPr>
        <w:t xml:space="preserve">de </w:t>
      </w:r>
      <w:r w:rsidR="009474BC">
        <w:rPr>
          <w:rFonts w:cs="Calibri"/>
          <w:color w:val="1D1D1D"/>
          <w:lang w:val="es-BO"/>
        </w:rPr>
        <w:t>su estrategia de desarrollo y construcción de paz</w:t>
      </w:r>
      <w:r w:rsidR="00983634" w:rsidRPr="005D5183">
        <w:rPr>
          <w:rFonts w:cs="Calibri"/>
          <w:color w:val="1D1D1D"/>
          <w:lang w:val="es-BO"/>
        </w:rPr>
        <w:t>.</w:t>
      </w:r>
      <w:r w:rsidR="00983634">
        <w:rPr>
          <w:rFonts w:cs="Calibri"/>
          <w:color w:val="1D1D1D"/>
          <w:lang w:val="es-BO"/>
        </w:rPr>
        <w:t xml:space="preserve"> </w:t>
      </w:r>
      <w:r w:rsidR="003E39D2">
        <w:rPr>
          <w:rFonts w:cs="Calibri"/>
          <w:color w:val="1D1D1D"/>
          <w:lang w:val="es-BO"/>
        </w:rPr>
        <w:t xml:space="preserve">El </w:t>
      </w:r>
      <w:r w:rsidR="003E39D2" w:rsidRPr="00696A10">
        <w:rPr>
          <w:rFonts w:cs="Calibri"/>
          <w:color w:val="1D1D1D"/>
          <w:lang w:val="es-BO"/>
        </w:rPr>
        <w:t>proceso de elaboración</w:t>
      </w:r>
      <w:r w:rsidR="003E39D2">
        <w:rPr>
          <w:rFonts w:cs="Calibri"/>
          <w:color w:val="1D1D1D"/>
          <w:lang w:val="es-BO"/>
        </w:rPr>
        <w:t xml:space="preserve"> </w:t>
      </w:r>
      <w:r w:rsidRPr="00DF106C">
        <w:rPr>
          <w:rFonts w:cs="Calibri"/>
          <w:color w:val="1D1D1D"/>
          <w:lang w:val="es-BO"/>
        </w:rPr>
        <w:t>se ha basado en el diálogo en</w:t>
      </w:r>
      <w:r w:rsidR="006F08AA" w:rsidRPr="00DF106C">
        <w:rPr>
          <w:rFonts w:cs="Calibri"/>
          <w:color w:val="1D1D1D"/>
          <w:lang w:val="es-BO"/>
        </w:rPr>
        <w:t xml:space="preserve">tre las autoridades </w:t>
      </w:r>
      <w:r w:rsidR="00AF03EA">
        <w:rPr>
          <w:rFonts w:cs="Calibri"/>
          <w:color w:val="1D1D1D"/>
          <w:lang w:val="es-BO"/>
        </w:rPr>
        <w:t xml:space="preserve">gubernamentales </w:t>
      </w:r>
      <w:r w:rsidRPr="00DF106C">
        <w:rPr>
          <w:rFonts w:cs="Calibri"/>
          <w:color w:val="1D1D1D"/>
          <w:lang w:val="es-BO"/>
        </w:rPr>
        <w:t>y los organismos de</w:t>
      </w:r>
      <w:r w:rsidR="00A94CA0" w:rsidRPr="00DF106C">
        <w:rPr>
          <w:rFonts w:cs="Calibri"/>
          <w:color w:val="1D1D1D"/>
          <w:lang w:val="es-BO"/>
        </w:rPr>
        <w:t xml:space="preserve"> la ONU</w:t>
      </w:r>
      <w:r w:rsidRPr="00DF106C">
        <w:rPr>
          <w:rFonts w:cs="Calibri"/>
          <w:color w:val="1D1D1D"/>
          <w:lang w:val="es-BO"/>
        </w:rPr>
        <w:t xml:space="preserve"> representados en el país. </w:t>
      </w:r>
      <w:r w:rsidR="00B54E5E">
        <w:rPr>
          <w:rFonts w:cs="Calibri"/>
          <w:color w:val="1D1D1D"/>
          <w:lang w:val="es-BO"/>
        </w:rPr>
        <w:t>La</w:t>
      </w:r>
      <w:r w:rsidR="0083573C">
        <w:rPr>
          <w:rFonts w:cs="Calibri"/>
          <w:color w:val="1D1D1D"/>
          <w:lang w:val="es-BO"/>
        </w:rPr>
        <w:t xml:space="preserve"> </w:t>
      </w:r>
      <w:r w:rsidR="0083573C" w:rsidRPr="007342D8">
        <w:rPr>
          <w:rFonts w:cs="Calibri"/>
          <w:i/>
          <w:color w:val="1D1D1D"/>
          <w:lang w:val="es-BO"/>
        </w:rPr>
        <w:t>estrategia</w:t>
      </w:r>
      <w:r w:rsidR="0083573C">
        <w:rPr>
          <w:rFonts w:cs="Calibri"/>
          <w:color w:val="1D1D1D"/>
          <w:lang w:val="es-BO"/>
        </w:rPr>
        <w:t xml:space="preserve"> básica</w:t>
      </w:r>
      <w:r w:rsidR="00FC044A">
        <w:rPr>
          <w:rFonts w:cs="Calibri"/>
          <w:color w:val="1D1D1D"/>
          <w:lang w:val="es-BO"/>
        </w:rPr>
        <w:t>, de la ONU</w:t>
      </w:r>
      <w:r w:rsidR="00311F21">
        <w:rPr>
          <w:rFonts w:cs="Calibri"/>
          <w:color w:val="1D1D1D"/>
          <w:lang w:val="es-BO"/>
        </w:rPr>
        <w:t xml:space="preserve"> en este Marco de Cooperación </w:t>
      </w:r>
      <w:r w:rsidR="0083573C">
        <w:rPr>
          <w:rFonts w:cs="Calibri"/>
          <w:color w:val="1D1D1D"/>
          <w:lang w:val="es-BO"/>
        </w:rPr>
        <w:t xml:space="preserve">es el </w:t>
      </w:r>
      <w:r w:rsidR="00485149">
        <w:rPr>
          <w:rFonts w:cs="Calibri"/>
          <w:color w:val="1D1D1D"/>
          <w:lang w:val="es-BO"/>
        </w:rPr>
        <w:t xml:space="preserve">apoyo </w:t>
      </w:r>
      <w:r w:rsidR="003E39D2">
        <w:rPr>
          <w:rFonts w:cs="Calibri"/>
          <w:color w:val="1D1D1D"/>
          <w:lang w:val="es-BO"/>
        </w:rPr>
        <w:t xml:space="preserve">internacional </w:t>
      </w:r>
      <w:r w:rsidR="00485149">
        <w:rPr>
          <w:rFonts w:cs="Calibri"/>
          <w:color w:val="1D1D1D"/>
          <w:lang w:val="es-BO"/>
        </w:rPr>
        <w:t xml:space="preserve">al </w:t>
      </w:r>
      <w:r w:rsidR="00FC044A">
        <w:rPr>
          <w:rFonts w:cs="Calibri"/>
          <w:color w:val="1D1D1D"/>
          <w:lang w:val="es-BO"/>
        </w:rPr>
        <w:t xml:space="preserve">fortalecimiento </w:t>
      </w:r>
      <w:r w:rsidR="0083573C">
        <w:rPr>
          <w:rFonts w:cs="Calibri"/>
          <w:color w:val="1D1D1D"/>
          <w:lang w:val="es-BO"/>
        </w:rPr>
        <w:t xml:space="preserve">de </w:t>
      </w:r>
      <w:r w:rsidR="00B54E5E">
        <w:rPr>
          <w:rFonts w:cs="Calibri"/>
          <w:color w:val="1D1D1D"/>
          <w:lang w:val="es-BO"/>
        </w:rPr>
        <w:t xml:space="preserve">las </w:t>
      </w:r>
      <w:r w:rsidR="0083573C">
        <w:rPr>
          <w:rFonts w:cs="Calibri"/>
          <w:color w:val="1D1D1D"/>
          <w:lang w:val="es-BO"/>
        </w:rPr>
        <w:t>capacidades</w:t>
      </w:r>
      <w:r w:rsidR="00485149">
        <w:rPr>
          <w:rFonts w:cs="Calibri"/>
          <w:color w:val="1D1D1D"/>
          <w:lang w:val="es-BO"/>
        </w:rPr>
        <w:t xml:space="preserve"> nacionales.</w:t>
      </w:r>
      <w:r w:rsidR="0083573C">
        <w:rPr>
          <w:rFonts w:cs="Calibri"/>
          <w:color w:val="1D1D1D"/>
          <w:lang w:val="es-BO"/>
        </w:rPr>
        <w:t xml:space="preserve"> </w:t>
      </w:r>
      <w:r w:rsidR="00B54E5E">
        <w:rPr>
          <w:rFonts w:cs="Calibri"/>
          <w:color w:val="1D1D1D"/>
          <w:lang w:val="es-BO"/>
        </w:rPr>
        <w:t>La</w:t>
      </w:r>
      <w:r w:rsidR="004C01B1" w:rsidRPr="00DF106C">
        <w:rPr>
          <w:rFonts w:cs="Calibri"/>
          <w:color w:val="1D1D1D"/>
          <w:lang w:val="es-BO"/>
        </w:rPr>
        <w:t xml:space="preserve"> </w:t>
      </w:r>
      <w:r w:rsidR="004C01B1" w:rsidRPr="00696A10">
        <w:rPr>
          <w:rFonts w:cs="Calibri"/>
          <w:color w:val="1D1D1D"/>
          <w:lang w:val="es-BO"/>
        </w:rPr>
        <w:t>ejecución</w:t>
      </w:r>
      <w:r w:rsidR="004C01B1" w:rsidRPr="00DF106C">
        <w:rPr>
          <w:rFonts w:cs="Calibri"/>
          <w:color w:val="1D1D1D"/>
          <w:lang w:val="es-BO"/>
        </w:rPr>
        <w:t xml:space="preserve"> tendrá como soporte el diálogo permanente y los acuerdos de gestión conjunt</w:t>
      </w:r>
      <w:r w:rsidR="003D169E" w:rsidRPr="00DF106C">
        <w:rPr>
          <w:rFonts w:cs="Calibri"/>
          <w:color w:val="1D1D1D"/>
          <w:lang w:val="es-BO"/>
        </w:rPr>
        <w:t xml:space="preserve">a entre los poderes del Estado </w:t>
      </w:r>
      <w:r w:rsidR="00DF106C" w:rsidRPr="00DF106C">
        <w:rPr>
          <w:rFonts w:cs="Calibri"/>
          <w:color w:val="1D1D1D"/>
          <w:lang w:val="es-BO"/>
        </w:rPr>
        <w:t xml:space="preserve">Colombiano </w:t>
      </w:r>
      <w:r w:rsidR="004C01B1" w:rsidRPr="00DF106C">
        <w:rPr>
          <w:rFonts w:cs="Calibri"/>
          <w:color w:val="1D1D1D"/>
          <w:lang w:val="es-BO"/>
        </w:rPr>
        <w:t>y los organismos de la ONU</w:t>
      </w:r>
      <w:r w:rsidR="00DF106C" w:rsidRPr="00DF106C">
        <w:rPr>
          <w:rFonts w:cs="Calibri"/>
          <w:color w:val="1D1D1D"/>
          <w:lang w:val="es-BO"/>
        </w:rPr>
        <w:t xml:space="preserve"> representados en el país</w:t>
      </w:r>
      <w:r w:rsidR="004C01B1" w:rsidRPr="00DF106C">
        <w:rPr>
          <w:rFonts w:cs="Calibri"/>
          <w:color w:val="1D1D1D"/>
          <w:lang w:val="es-BO"/>
        </w:rPr>
        <w:t xml:space="preserve">. </w:t>
      </w:r>
    </w:p>
    <w:p w14:paraId="27AB4192" w14:textId="77777777" w:rsidR="00AF03EA" w:rsidRDefault="00AF03EA" w:rsidP="008312E4">
      <w:pPr>
        <w:pStyle w:val="ListParagraph"/>
        <w:spacing w:after="0" w:line="264" w:lineRule="auto"/>
        <w:ind w:left="0"/>
        <w:contextualSpacing w:val="0"/>
        <w:jc w:val="both"/>
        <w:rPr>
          <w:rFonts w:cs="Calibri"/>
          <w:color w:val="1D1D1D"/>
          <w:lang w:val="es-BO"/>
        </w:rPr>
      </w:pPr>
    </w:p>
    <w:p w14:paraId="10DEB728" w14:textId="759C39D4" w:rsidR="008312E4" w:rsidRDefault="005D5183" w:rsidP="008312E4">
      <w:pPr>
        <w:pStyle w:val="ListParagraph"/>
        <w:spacing w:after="0" w:line="264" w:lineRule="auto"/>
        <w:ind w:left="0"/>
        <w:contextualSpacing w:val="0"/>
        <w:jc w:val="both"/>
        <w:rPr>
          <w:rFonts w:asciiTheme="minorHAnsi" w:eastAsiaTheme="minorHAnsi" w:hAnsiTheme="minorHAnsi" w:cstheme="minorBidi"/>
          <w:lang w:val="es-ES_tradnl"/>
        </w:rPr>
      </w:pPr>
      <w:r>
        <w:rPr>
          <w:rFonts w:cs="Calibri"/>
          <w:color w:val="1D1D1D"/>
          <w:lang w:val="es-BO"/>
        </w:rPr>
        <w:t xml:space="preserve">Las </w:t>
      </w:r>
      <w:r w:rsidRPr="00696A10">
        <w:rPr>
          <w:rFonts w:cs="Calibri"/>
          <w:color w:val="1D1D1D"/>
          <w:lang w:val="es-BO"/>
        </w:rPr>
        <w:t>acciones y metas</w:t>
      </w:r>
      <w:r>
        <w:rPr>
          <w:rFonts w:cs="Calibri"/>
          <w:color w:val="1D1D1D"/>
          <w:lang w:val="es-BO"/>
        </w:rPr>
        <w:t xml:space="preserve"> de este </w:t>
      </w:r>
      <w:r w:rsidR="003E39D2">
        <w:rPr>
          <w:rFonts w:cs="Calibri"/>
          <w:color w:val="1D1D1D"/>
          <w:lang w:val="es-BO"/>
        </w:rPr>
        <w:t>Marco de C</w:t>
      </w:r>
      <w:r w:rsidR="009247A2">
        <w:rPr>
          <w:rFonts w:cs="Calibri"/>
          <w:color w:val="1D1D1D"/>
          <w:lang w:val="es-BO"/>
        </w:rPr>
        <w:t>ooperación están agrupada</w:t>
      </w:r>
      <w:r w:rsidR="004B5EEB" w:rsidRPr="007422C5">
        <w:rPr>
          <w:rFonts w:cs="Calibri"/>
          <w:color w:val="1D1D1D"/>
          <w:lang w:val="es-BO"/>
        </w:rPr>
        <w:t xml:space="preserve">s en </w:t>
      </w:r>
      <w:r w:rsidR="007342D8">
        <w:rPr>
          <w:rFonts w:cs="Calibri"/>
          <w:color w:val="1D1D1D"/>
          <w:lang w:val="es-BO"/>
        </w:rPr>
        <w:t xml:space="preserve">dos </w:t>
      </w:r>
      <w:r w:rsidR="004B5EEB" w:rsidRPr="007422C5">
        <w:rPr>
          <w:rFonts w:cs="Calibri"/>
          <w:color w:val="1D1D1D"/>
          <w:lang w:val="es-BO"/>
        </w:rPr>
        <w:t>áreas</w:t>
      </w:r>
      <w:r w:rsidRPr="007422C5">
        <w:rPr>
          <w:rFonts w:cs="Calibri"/>
          <w:color w:val="1D1D1D"/>
          <w:lang w:val="es-BO"/>
        </w:rPr>
        <w:t xml:space="preserve"> </w:t>
      </w:r>
      <w:r w:rsidR="00783B61" w:rsidRPr="007422C5">
        <w:rPr>
          <w:rFonts w:cs="Calibri"/>
          <w:color w:val="1D1D1D"/>
          <w:lang w:val="es-BO"/>
        </w:rPr>
        <w:t>estrechamente</w:t>
      </w:r>
      <w:r w:rsidRPr="007422C5">
        <w:rPr>
          <w:rFonts w:cs="Calibri"/>
          <w:color w:val="1D1D1D"/>
          <w:lang w:val="es-BO"/>
        </w:rPr>
        <w:t xml:space="preserve"> interrelacionadas</w:t>
      </w:r>
      <w:r w:rsidR="00F307CE">
        <w:rPr>
          <w:rFonts w:cs="Calibri"/>
          <w:color w:val="1D1D1D"/>
          <w:lang w:val="es-BO"/>
        </w:rPr>
        <w:t>: l</w:t>
      </w:r>
      <w:r w:rsidR="008312E4">
        <w:rPr>
          <w:rFonts w:cs="Calibri"/>
          <w:color w:val="1D1D1D"/>
          <w:lang w:val="es-BO"/>
        </w:rPr>
        <w:t xml:space="preserve">a </w:t>
      </w:r>
      <w:r w:rsidR="008312E4" w:rsidRPr="00311F21">
        <w:rPr>
          <w:rFonts w:cs="Calibri"/>
          <w:i/>
          <w:color w:val="1D1D1D"/>
          <w:lang w:val="es-BO"/>
        </w:rPr>
        <w:t>construcción de paz</w:t>
      </w:r>
      <w:r w:rsidR="008312E4">
        <w:rPr>
          <w:rFonts w:cs="Calibri"/>
          <w:color w:val="1D1D1D"/>
          <w:lang w:val="es-BO"/>
        </w:rPr>
        <w:t xml:space="preserve"> y el </w:t>
      </w:r>
      <w:r w:rsidR="008312E4" w:rsidRPr="00311F21">
        <w:rPr>
          <w:rFonts w:cs="Calibri"/>
          <w:i/>
          <w:color w:val="1D1D1D"/>
          <w:lang w:val="es-BO"/>
        </w:rPr>
        <w:t>desarrollo sostenible</w:t>
      </w:r>
      <w:r w:rsidR="008312E4">
        <w:rPr>
          <w:rFonts w:cs="Calibri"/>
          <w:i/>
          <w:color w:val="1D1D1D"/>
          <w:lang w:val="es-BO"/>
        </w:rPr>
        <w:t xml:space="preserve">. </w:t>
      </w:r>
      <w:r w:rsidR="008312E4">
        <w:rPr>
          <w:rFonts w:cs="Calibri"/>
          <w:color w:val="1D1D1D"/>
          <w:lang w:val="es-BO"/>
        </w:rPr>
        <w:t>La construcción de paz es entendida como el avance de una cultura de convivencia, diálogo y pluralismo, que afiance la democracia, propicie el pacto social y elimine para siempre la violencia, la discriminación y el uso ilegítimo de la fuerza en las relaciones interpersonales, económicas y políticas. El desarrollo sostenible, por su parte, implica la creación de oportunidades</w:t>
      </w:r>
      <w:r w:rsidR="00F307CE">
        <w:rPr>
          <w:rFonts w:cs="Calibri"/>
          <w:color w:val="1D1D1D"/>
          <w:lang w:val="es-BO"/>
        </w:rPr>
        <w:t xml:space="preserve"> para lograr el máximo nivel de vida posible </w:t>
      </w:r>
      <w:r w:rsidR="008312E4">
        <w:rPr>
          <w:rFonts w:cs="Calibri"/>
          <w:color w:val="1D1D1D"/>
          <w:lang w:val="es-BO"/>
        </w:rPr>
        <w:t>para toda la población</w:t>
      </w:r>
      <w:r w:rsidR="00F307CE">
        <w:rPr>
          <w:rFonts w:cs="Calibri"/>
          <w:color w:val="1D1D1D"/>
          <w:lang w:val="es-BO"/>
        </w:rPr>
        <w:t>,</w:t>
      </w:r>
      <w:r w:rsidR="008312E4">
        <w:rPr>
          <w:rFonts w:cs="Calibri"/>
          <w:color w:val="1D1D1D"/>
          <w:lang w:val="es-BO"/>
        </w:rPr>
        <w:t xml:space="preserve"> </w:t>
      </w:r>
      <w:r w:rsidR="008312E4">
        <w:rPr>
          <w:rFonts w:asciiTheme="minorHAnsi" w:eastAsiaTheme="minorHAnsi" w:hAnsiTheme="minorHAnsi" w:cstheme="minorBidi"/>
          <w:lang w:val="es-ES_tradnl"/>
        </w:rPr>
        <w:t xml:space="preserve">mediante la </w:t>
      </w:r>
      <w:r w:rsidR="00F307CE">
        <w:rPr>
          <w:rFonts w:asciiTheme="minorHAnsi" w:eastAsiaTheme="minorHAnsi" w:hAnsiTheme="minorHAnsi" w:cstheme="minorBidi"/>
          <w:lang w:val="es-ES_tradnl"/>
        </w:rPr>
        <w:t xml:space="preserve">eliminación de la discriminación, la </w:t>
      </w:r>
      <w:r w:rsidR="008312E4">
        <w:rPr>
          <w:rFonts w:asciiTheme="minorHAnsi" w:eastAsiaTheme="minorHAnsi" w:hAnsiTheme="minorHAnsi" w:cstheme="minorBidi"/>
          <w:lang w:val="es-ES_tradnl"/>
        </w:rPr>
        <w:t xml:space="preserve">reducción de las desigualdades y </w:t>
      </w:r>
      <w:r w:rsidR="00F307CE">
        <w:rPr>
          <w:rFonts w:asciiTheme="minorHAnsi" w:eastAsiaTheme="minorHAnsi" w:hAnsiTheme="minorHAnsi" w:cstheme="minorBidi"/>
          <w:lang w:val="es-ES_tradnl"/>
        </w:rPr>
        <w:t>el impulso al c</w:t>
      </w:r>
      <w:r w:rsidR="008312E4">
        <w:rPr>
          <w:rFonts w:asciiTheme="minorHAnsi" w:eastAsiaTheme="minorHAnsi" w:hAnsiTheme="minorHAnsi" w:cstheme="minorBidi"/>
          <w:lang w:val="es-ES_tradnl"/>
        </w:rPr>
        <w:t>recimiento económico incluyente, en un marco de protección de la vida humana en armonía con la naturaleza. La paz y el desarrollo sostenible se refuerzan mutuamente: el avance hacia la paz es condición del desarrollo sostenible y éste es el requisito básico para la consolidación de una paz estable y duradera</w:t>
      </w:r>
      <w:r w:rsidR="00F307CE">
        <w:rPr>
          <w:rFonts w:asciiTheme="minorHAnsi" w:eastAsiaTheme="minorHAnsi" w:hAnsiTheme="minorHAnsi" w:cstheme="minorBidi"/>
          <w:lang w:val="es-ES_tradnl"/>
        </w:rPr>
        <w:t>, bajo el entendimiento de que no habrá paz y desarrollo sin plena garantía de los derechos humanos</w:t>
      </w:r>
      <w:r w:rsidR="008312E4">
        <w:rPr>
          <w:rFonts w:asciiTheme="minorHAnsi" w:eastAsiaTheme="minorHAnsi" w:hAnsiTheme="minorHAnsi" w:cstheme="minorBidi"/>
          <w:lang w:val="es-ES_tradnl"/>
        </w:rPr>
        <w:t xml:space="preserve">.  </w:t>
      </w:r>
    </w:p>
    <w:p w14:paraId="09F12A2A" w14:textId="77777777" w:rsidR="00311F21" w:rsidRPr="00287BBD" w:rsidRDefault="00311F21" w:rsidP="008312E4">
      <w:pPr>
        <w:pStyle w:val="ListParagraph"/>
        <w:spacing w:after="0" w:line="264" w:lineRule="auto"/>
        <w:ind w:left="0"/>
        <w:contextualSpacing w:val="0"/>
        <w:jc w:val="both"/>
        <w:rPr>
          <w:rFonts w:cs="Calibri"/>
          <w:color w:val="1D1D1D"/>
          <w:lang w:val="es-ES_tradnl"/>
        </w:rPr>
      </w:pPr>
    </w:p>
    <w:p w14:paraId="4560E756" w14:textId="77777777" w:rsidR="004C01B1" w:rsidRPr="00485149" w:rsidRDefault="00485149" w:rsidP="008312E4">
      <w:pPr>
        <w:pStyle w:val="ListParagraph"/>
        <w:spacing w:after="0" w:line="264" w:lineRule="auto"/>
        <w:ind w:left="0"/>
        <w:contextualSpacing w:val="0"/>
        <w:jc w:val="both"/>
        <w:rPr>
          <w:rFonts w:cs="Calibri"/>
          <w:color w:val="1D1D1D"/>
          <w:lang w:val="es-BO"/>
        </w:rPr>
      </w:pPr>
      <w:r w:rsidRPr="00485149">
        <w:rPr>
          <w:rFonts w:cs="Calibri"/>
          <w:color w:val="1D1D1D"/>
          <w:lang w:val="es-BO"/>
        </w:rPr>
        <w:t xml:space="preserve">El Gobierno de Colombia y las agencias, fondos, programas y oficinas de las Naciones Unidas </w:t>
      </w:r>
      <w:r w:rsidR="004C01B1" w:rsidRPr="00485149">
        <w:rPr>
          <w:rFonts w:cs="Calibri"/>
          <w:color w:val="1D1D1D"/>
          <w:lang w:val="es-BO"/>
        </w:rPr>
        <w:t>comprometidas con este Marco de Cooperación convienen en trabajar conjuntamente durante los próximos cinco años para asegurar el logro de los resultados planteados</w:t>
      </w:r>
      <w:r w:rsidRPr="00485149">
        <w:rPr>
          <w:rFonts w:cs="Calibri"/>
          <w:color w:val="1D1D1D"/>
          <w:lang w:val="es-BO"/>
        </w:rPr>
        <w:t xml:space="preserve">. En constancia firman en Bogotá a los </w:t>
      </w:r>
      <w:r w:rsidR="004C01B1" w:rsidRPr="00485149">
        <w:rPr>
          <w:rFonts w:cs="Calibri"/>
          <w:lang w:val="es-BO"/>
        </w:rPr>
        <w:t>XXX</w:t>
      </w:r>
      <w:r w:rsidR="004C01B1" w:rsidRPr="00485149">
        <w:rPr>
          <w:rFonts w:cs="Calibri"/>
          <w:color w:val="1D1D1D"/>
          <w:lang w:val="es-BO"/>
        </w:rPr>
        <w:t xml:space="preserve"> días del mes de </w:t>
      </w:r>
      <w:r w:rsidR="003E39D2">
        <w:rPr>
          <w:rFonts w:cs="Calibri"/>
          <w:color w:val="1D1D1D"/>
          <w:lang w:val="es-BO"/>
        </w:rPr>
        <w:t>XXX</w:t>
      </w:r>
      <w:r w:rsidRPr="00485149">
        <w:rPr>
          <w:rFonts w:cs="Calibri"/>
          <w:color w:val="1D1D1D"/>
          <w:lang w:val="es-BO"/>
        </w:rPr>
        <w:t xml:space="preserve"> </w:t>
      </w:r>
      <w:r w:rsidR="004C01B1" w:rsidRPr="00485149">
        <w:rPr>
          <w:rFonts w:cs="Calibri"/>
          <w:color w:val="1D1D1D"/>
          <w:lang w:val="es-BO"/>
        </w:rPr>
        <w:t xml:space="preserve">de dos mil </w:t>
      </w:r>
      <w:r w:rsidRPr="00485149">
        <w:rPr>
          <w:rFonts w:cs="Calibri"/>
          <w:color w:val="1D1D1D"/>
          <w:lang w:val="es-BO"/>
        </w:rPr>
        <w:t>quince</w:t>
      </w:r>
      <w:r w:rsidR="004C01B1" w:rsidRPr="00485149">
        <w:rPr>
          <w:rFonts w:cs="Calibri"/>
          <w:color w:val="1D1D1D"/>
          <w:lang w:val="es-BO"/>
        </w:rPr>
        <w:t>.</w:t>
      </w:r>
    </w:p>
    <w:tbl>
      <w:tblPr>
        <w:tblW w:w="10188" w:type="dxa"/>
        <w:jc w:val="center"/>
        <w:tblBorders>
          <w:top w:val="single" w:sz="4" w:space="0" w:color="auto"/>
        </w:tblBorders>
        <w:tblLook w:val="04A0" w:firstRow="1" w:lastRow="0" w:firstColumn="1" w:lastColumn="0" w:noHBand="0" w:noVBand="1"/>
      </w:tblPr>
      <w:tblGrid>
        <w:gridCol w:w="3152"/>
        <w:gridCol w:w="359"/>
        <w:gridCol w:w="3159"/>
        <w:gridCol w:w="359"/>
        <w:gridCol w:w="3159"/>
      </w:tblGrid>
      <w:tr w:rsidR="00E141B9" w:rsidRPr="002B7F0A" w14:paraId="5E8AA5A3" w14:textId="77777777" w:rsidTr="00E141B9">
        <w:trPr>
          <w:trHeight w:val="699"/>
          <w:jc w:val="center"/>
        </w:trPr>
        <w:tc>
          <w:tcPr>
            <w:tcW w:w="3152" w:type="dxa"/>
            <w:tcBorders>
              <w:top w:val="nil"/>
              <w:bottom w:val="single" w:sz="4" w:space="0" w:color="auto"/>
            </w:tcBorders>
            <w:shd w:val="clear" w:color="auto" w:fill="auto"/>
          </w:tcPr>
          <w:p w14:paraId="20B66F36" w14:textId="77777777" w:rsidR="00330C16" w:rsidRDefault="00330C16" w:rsidP="004B4F87">
            <w:pPr>
              <w:spacing w:after="0" w:line="240" w:lineRule="auto"/>
              <w:jc w:val="center"/>
              <w:rPr>
                <w:rFonts w:cs="Calibri"/>
                <w:b/>
                <w:color w:val="1D1D1D"/>
                <w:highlight w:val="yellow"/>
                <w:lang w:val="es-BO"/>
              </w:rPr>
            </w:pPr>
          </w:p>
          <w:p w14:paraId="11D525D0" w14:textId="77777777" w:rsidR="004E3E75" w:rsidRDefault="004E3E75" w:rsidP="004B4F87">
            <w:pPr>
              <w:spacing w:after="0" w:line="240" w:lineRule="auto"/>
              <w:jc w:val="center"/>
              <w:rPr>
                <w:rFonts w:cs="Calibri"/>
                <w:b/>
                <w:color w:val="1D1D1D"/>
                <w:highlight w:val="yellow"/>
                <w:lang w:val="es-BO"/>
              </w:rPr>
            </w:pPr>
          </w:p>
          <w:p w14:paraId="39186312" w14:textId="77777777" w:rsidR="00696A10" w:rsidRDefault="00696A10" w:rsidP="004B4F87">
            <w:pPr>
              <w:spacing w:after="0" w:line="240" w:lineRule="auto"/>
              <w:jc w:val="center"/>
              <w:rPr>
                <w:rFonts w:cs="Calibri"/>
                <w:b/>
                <w:color w:val="1D1D1D"/>
                <w:highlight w:val="yellow"/>
                <w:lang w:val="es-BO"/>
              </w:rPr>
            </w:pPr>
          </w:p>
          <w:p w14:paraId="779D8074" w14:textId="77777777" w:rsidR="004E3E75" w:rsidRPr="002B7F0A" w:rsidRDefault="004E3E75" w:rsidP="004B4F87">
            <w:pPr>
              <w:spacing w:after="0" w:line="240" w:lineRule="auto"/>
              <w:jc w:val="center"/>
              <w:rPr>
                <w:rFonts w:cs="Calibri"/>
                <w:b/>
                <w:color w:val="1D1D1D"/>
                <w:highlight w:val="yellow"/>
                <w:lang w:val="es-BO"/>
              </w:rPr>
            </w:pPr>
          </w:p>
        </w:tc>
        <w:tc>
          <w:tcPr>
            <w:tcW w:w="359" w:type="dxa"/>
            <w:tcBorders>
              <w:top w:val="nil"/>
            </w:tcBorders>
            <w:shd w:val="clear" w:color="auto" w:fill="auto"/>
          </w:tcPr>
          <w:p w14:paraId="7055D6F4" w14:textId="77777777" w:rsidR="00E141B9" w:rsidRPr="002B7F0A" w:rsidRDefault="00E141B9" w:rsidP="004B4F87">
            <w:pPr>
              <w:spacing w:after="0" w:line="240" w:lineRule="auto"/>
              <w:rPr>
                <w:rFonts w:cs="Calibri"/>
                <w:color w:val="1D1D1D"/>
                <w:highlight w:val="yellow"/>
                <w:lang w:val="es-BO"/>
              </w:rPr>
            </w:pPr>
          </w:p>
        </w:tc>
        <w:tc>
          <w:tcPr>
            <w:tcW w:w="3159" w:type="dxa"/>
            <w:tcBorders>
              <w:top w:val="nil"/>
              <w:bottom w:val="single" w:sz="4" w:space="0" w:color="auto"/>
            </w:tcBorders>
            <w:shd w:val="clear" w:color="auto" w:fill="auto"/>
          </w:tcPr>
          <w:p w14:paraId="28242F60" w14:textId="77777777" w:rsidR="00E141B9" w:rsidRPr="002B7F0A" w:rsidRDefault="00E141B9" w:rsidP="00F57795">
            <w:pPr>
              <w:spacing w:after="0" w:line="240" w:lineRule="auto"/>
              <w:jc w:val="center"/>
              <w:rPr>
                <w:rFonts w:cs="Calibri"/>
                <w:b/>
                <w:color w:val="1D1D1D"/>
                <w:highlight w:val="yellow"/>
                <w:lang w:val="es-BO"/>
              </w:rPr>
            </w:pPr>
          </w:p>
          <w:p w14:paraId="0F3A3C89" w14:textId="77777777" w:rsidR="00E141B9" w:rsidRPr="002B7F0A" w:rsidRDefault="00E141B9" w:rsidP="00F57795">
            <w:pPr>
              <w:spacing w:after="0" w:line="240" w:lineRule="auto"/>
              <w:jc w:val="center"/>
              <w:rPr>
                <w:rFonts w:cs="Calibri"/>
                <w:b/>
                <w:color w:val="1D1D1D"/>
                <w:highlight w:val="yellow"/>
                <w:lang w:val="es-BO"/>
              </w:rPr>
            </w:pPr>
          </w:p>
          <w:p w14:paraId="48311242" w14:textId="77777777" w:rsidR="00E141B9" w:rsidRPr="002B7F0A" w:rsidRDefault="00E141B9" w:rsidP="00F57795">
            <w:pPr>
              <w:spacing w:after="0" w:line="240" w:lineRule="auto"/>
              <w:jc w:val="center"/>
              <w:rPr>
                <w:rFonts w:cs="Calibri"/>
                <w:b/>
                <w:color w:val="1D1D1D"/>
                <w:highlight w:val="yellow"/>
                <w:lang w:val="es-BO"/>
              </w:rPr>
            </w:pPr>
          </w:p>
        </w:tc>
        <w:tc>
          <w:tcPr>
            <w:tcW w:w="359" w:type="dxa"/>
            <w:tcBorders>
              <w:top w:val="nil"/>
            </w:tcBorders>
            <w:shd w:val="clear" w:color="auto" w:fill="auto"/>
          </w:tcPr>
          <w:p w14:paraId="1D965A8D" w14:textId="77777777" w:rsidR="00E141B9" w:rsidRPr="002B7F0A" w:rsidRDefault="00E141B9" w:rsidP="004B4F87">
            <w:pPr>
              <w:spacing w:after="0" w:line="240" w:lineRule="auto"/>
              <w:jc w:val="center"/>
              <w:rPr>
                <w:rFonts w:cs="Calibri"/>
                <w:b/>
                <w:color w:val="1D1D1D"/>
                <w:highlight w:val="yellow"/>
                <w:lang w:val="es-BO"/>
              </w:rPr>
            </w:pPr>
          </w:p>
        </w:tc>
        <w:tc>
          <w:tcPr>
            <w:tcW w:w="3159" w:type="dxa"/>
            <w:tcBorders>
              <w:top w:val="nil"/>
              <w:bottom w:val="single" w:sz="4" w:space="0" w:color="auto"/>
            </w:tcBorders>
            <w:shd w:val="clear" w:color="auto" w:fill="auto"/>
          </w:tcPr>
          <w:p w14:paraId="2C1C8E45" w14:textId="77777777" w:rsidR="00E141B9" w:rsidRPr="002B7F0A" w:rsidRDefault="00E141B9" w:rsidP="004B4F87">
            <w:pPr>
              <w:spacing w:after="0" w:line="240" w:lineRule="auto"/>
              <w:jc w:val="center"/>
              <w:rPr>
                <w:rFonts w:cs="Calibri"/>
                <w:b/>
                <w:color w:val="1D1D1D"/>
                <w:highlight w:val="yellow"/>
                <w:lang w:val="es-BO"/>
              </w:rPr>
            </w:pPr>
          </w:p>
        </w:tc>
      </w:tr>
      <w:tr w:rsidR="00E141B9" w:rsidRPr="002B7F0A" w14:paraId="778326D7" w14:textId="77777777" w:rsidTr="00E141B9">
        <w:trPr>
          <w:trHeight w:val="942"/>
          <w:jc w:val="center"/>
        </w:trPr>
        <w:tc>
          <w:tcPr>
            <w:tcW w:w="3152" w:type="dxa"/>
            <w:tcBorders>
              <w:top w:val="single" w:sz="4" w:space="0" w:color="auto"/>
            </w:tcBorders>
            <w:shd w:val="clear" w:color="auto" w:fill="auto"/>
          </w:tcPr>
          <w:p w14:paraId="08013D61" w14:textId="77777777" w:rsidR="00E141B9" w:rsidRPr="00B91B5C" w:rsidRDefault="00E141B9" w:rsidP="00B12555">
            <w:pPr>
              <w:spacing w:after="0" w:line="240" w:lineRule="auto"/>
              <w:jc w:val="center"/>
              <w:rPr>
                <w:rFonts w:cs="Calibri"/>
                <w:color w:val="1D1D1D"/>
                <w:lang w:val="es-BO"/>
              </w:rPr>
            </w:pPr>
            <w:r w:rsidRPr="00B91B5C">
              <w:rPr>
                <w:rFonts w:cs="Calibri"/>
                <w:color w:val="1D1D1D"/>
                <w:lang w:val="es-BO"/>
              </w:rPr>
              <w:t>XXX</w:t>
            </w:r>
          </w:p>
          <w:p w14:paraId="329C5994" w14:textId="77777777" w:rsidR="00E141B9" w:rsidRPr="00B91B5C" w:rsidRDefault="00E141B9" w:rsidP="00B12555">
            <w:pPr>
              <w:spacing w:after="0" w:line="240" w:lineRule="auto"/>
              <w:jc w:val="center"/>
              <w:rPr>
                <w:rFonts w:cs="Calibri"/>
                <w:color w:val="1D1D1D"/>
                <w:sz w:val="20"/>
                <w:szCs w:val="20"/>
                <w:lang w:val="es-BO"/>
              </w:rPr>
            </w:pPr>
            <w:r w:rsidRPr="00B91B5C">
              <w:rPr>
                <w:rFonts w:cs="Calibri"/>
                <w:color w:val="1D1D1D"/>
                <w:sz w:val="20"/>
                <w:szCs w:val="20"/>
                <w:lang w:val="es-BO"/>
              </w:rPr>
              <w:t xml:space="preserve">xxx </w:t>
            </w:r>
          </w:p>
          <w:p w14:paraId="3325441B" w14:textId="77777777" w:rsidR="00330C16" w:rsidRPr="00B91B5C" w:rsidRDefault="00E141B9" w:rsidP="0058723C">
            <w:pPr>
              <w:spacing w:after="0" w:line="240" w:lineRule="auto"/>
              <w:jc w:val="center"/>
              <w:rPr>
                <w:rFonts w:cs="Calibri"/>
                <w:color w:val="1D1D1D"/>
                <w:lang w:val="es-BO"/>
              </w:rPr>
            </w:pPr>
            <w:r w:rsidRPr="00B91B5C">
              <w:rPr>
                <w:rFonts w:cs="Calibri"/>
                <w:color w:val="1D1D1D"/>
                <w:lang w:val="es-BO"/>
              </w:rPr>
              <w:t>(Gobierno)</w:t>
            </w:r>
          </w:p>
          <w:p w14:paraId="37B28245" w14:textId="77777777" w:rsidR="00330C16" w:rsidRPr="004805FF" w:rsidRDefault="00330C16" w:rsidP="0058723C">
            <w:pPr>
              <w:spacing w:after="0" w:line="240" w:lineRule="auto"/>
              <w:jc w:val="center"/>
              <w:rPr>
                <w:rFonts w:cs="Calibri"/>
                <w:color w:val="1D1D1D"/>
                <w:highlight w:val="yellow"/>
                <w:lang w:val="es-BO"/>
              </w:rPr>
            </w:pPr>
          </w:p>
          <w:p w14:paraId="5B842C94" w14:textId="1983A0C2" w:rsidR="00485149" w:rsidRDefault="008C7CAC" w:rsidP="0058723C">
            <w:pPr>
              <w:spacing w:after="0" w:line="240" w:lineRule="auto"/>
              <w:jc w:val="center"/>
              <w:rPr>
                <w:rFonts w:cs="Calibri"/>
                <w:color w:val="1D1D1D"/>
                <w:highlight w:val="yellow"/>
                <w:lang w:val="es-BO"/>
              </w:rPr>
            </w:pPr>
            <w:r>
              <w:rPr>
                <w:rFonts w:cs="Calibri"/>
                <w:noProof/>
                <w:color w:val="1D1D1D"/>
                <w:highlight w:val="yellow"/>
                <w:lang w:val="en-US"/>
              </w:rPr>
              <w:lastRenderedPageBreak/>
              <mc:AlternateContent>
                <mc:Choice Requires="wps">
                  <w:drawing>
                    <wp:anchor distT="0" distB="0" distL="114300" distR="114300" simplePos="0" relativeHeight="251659264" behindDoc="0" locked="0" layoutInCell="1" allowOverlap="1" wp14:anchorId="69134397" wp14:editId="2A06E622">
                      <wp:simplePos x="0" y="0"/>
                      <wp:positionH relativeFrom="column">
                        <wp:posOffset>-174625</wp:posOffset>
                      </wp:positionH>
                      <wp:positionV relativeFrom="paragraph">
                        <wp:posOffset>-195318</wp:posOffset>
                      </wp:positionV>
                      <wp:extent cx="6735445" cy="549275"/>
                      <wp:effectExtent l="0" t="0" r="8255" b="31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445" cy="549275"/>
                              </a:xfrm>
                              <a:prstGeom prst="rect">
                                <a:avLst/>
                              </a:prstGeom>
                              <a:solidFill>
                                <a:schemeClr val="bg1"/>
                              </a:solidFill>
                              <a:ln w="9525">
                                <a:noFill/>
                                <a:miter lim="800000"/>
                                <a:headEnd/>
                                <a:tailEnd/>
                              </a:ln>
                            </wps:spPr>
                            <wps:txbx>
                              <w:txbxContent>
                                <w:p w14:paraId="2211A557" w14:textId="77777777" w:rsidR="00CD2368" w:rsidRDefault="00CD23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34397" id="Cuadro de texto 2" o:spid="_x0000_s1031" type="#_x0000_t202" style="position:absolute;left:0;text-align:left;margin-left:-13.75pt;margin-top:-15.4pt;width:530.35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" fillcolor="white [3212]" stroked="f">
                      <v:textbox>
                        <w:txbxContent>
                          <w:p w14:paraId="2211A557" w14:textId="77777777" w:rsidR="00CD2368" w:rsidRDefault="00CD2368"/>
                        </w:txbxContent>
                      </v:textbox>
                    </v:shape>
                  </w:pict>
                </mc:Fallback>
              </mc:AlternateContent>
            </w:r>
          </w:p>
          <w:p w14:paraId="78AF0E17" w14:textId="04DC7BBC" w:rsidR="00485149" w:rsidRPr="004805FF" w:rsidRDefault="00485149" w:rsidP="00485149">
            <w:pPr>
              <w:spacing w:after="0" w:line="240" w:lineRule="auto"/>
              <w:jc w:val="center"/>
              <w:rPr>
                <w:rFonts w:cs="Calibri"/>
                <w:color w:val="1D1D1D"/>
                <w:highlight w:val="yellow"/>
                <w:lang w:val="es-BO"/>
              </w:rPr>
            </w:pPr>
          </w:p>
          <w:p w14:paraId="6EBC90DF" w14:textId="77777777" w:rsidR="00330C16" w:rsidRPr="004805FF" w:rsidRDefault="00330C16" w:rsidP="00485149">
            <w:pPr>
              <w:spacing w:after="0" w:line="240" w:lineRule="auto"/>
              <w:jc w:val="center"/>
              <w:rPr>
                <w:rFonts w:cs="Calibri"/>
                <w:color w:val="1D1D1D"/>
                <w:highlight w:val="yellow"/>
                <w:lang w:val="es-BO"/>
              </w:rPr>
            </w:pPr>
          </w:p>
          <w:p w14:paraId="530EB96A" w14:textId="77777777" w:rsidR="00E141B9" w:rsidRPr="004805FF" w:rsidRDefault="00E141B9" w:rsidP="0058723C">
            <w:pPr>
              <w:spacing w:after="0" w:line="240" w:lineRule="auto"/>
              <w:jc w:val="center"/>
              <w:rPr>
                <w:rFonts w:cs="Calibri"/>
                <w:color w:val="1D1D1D"/>
                <w:highlight w:val="yellow"/>
                <w:lang w:val="es-BO"/>
              </w:rPr>
            </w:pPr>
            <w:r w:rsidRPr="004805FF">
              <w:rPr>
                <w:rFonts w:cs="Calibri"/>
                <w:color w:val="1D1D1D"/>
                <w:highlight w:val="yellow"/>
                <w:lang w:val="es-BO"/>
              </w:rPr>
              <w:t xml:space="preserve"> </w:t>
            </w:r>
          </w:p>
        </w:tc>
        <w:tc>
          <w:tcPr>
            <w:tcW w:w="359" w:type="dxa"/>
            <w:shd w:val="clear" w:color="auto" w:fill="auto"/>
          </w:tcPr>
          <w:p w14:paraId="76EC01D4" w14:textId="77777777" w:rsidR="00E141B9" w:rsidRPr="004805FF" w:rsidRDefault="00E141B9" w:rsidP="004B4F87">
            <w:pPr>
              <w:spacing w:after="0" w:line="240" w:lineRule="auto"/>
              <w:rPr>
                <w:rFonts w:cs="Calibri"/>
                <w:color w:val="1D1D1D"/>
                <w:highlight w:val="yellow"/>
                <w:lang w:val="es-BO"/>
              </w:rPr>
            </w:pPr>
          </w:p>
          <w:p w14:paraId="570F188D" w14:textId="77777777" w:rsidR="00E141B9" w:rsidRPr="004805FF" w:rsidRDefault="00E141B9" w:rsidP="004B4F87">
            <w:pPr>
              <w:spacing w:after="0" w:line="240" w:lineRule="auto"/>
              <w:rPr>
                <w:rFonts w:cs="Calibri"/>
                <w:color w:val="1D1D1D"/>
                <w:highlight w:val="yellow"/>
                <w:lang w:val="es-BO"/>
              </w:rPr>
            </w:pPr>
          </w:p>
          <w:p w14:paraId="792DC0D8" w14:textId="77777777" w:rsidR="00E141B9" w:rsidRPr="004805FF" w:rsidRDefault="00E141B9" w:rsidP="004B4F87">
            <w:pPr>
              <w:spacing w:after="0" w:line="240" w:lineRule="auto"/>
              <w:rPr>
                <w:rFonts w:cs="Calibri"/>
                <w:color w:val="1D1D1D"/>
                <w:highlight w:val="yellow"/>
                <w:lang w:val="es-BO"/>
              </w:rPr>
            </w:pPr>
          </w:p>
          <w:p w14:paraId="6B4C26B0" w14:textId="77777777" w:rsidR="00E141B9" w:rsidRPr="004805FF" w:rsidRDefault="00E141B9" w:rsidP="004B4F87">
            <w:pPr>
              <w:spacing w:after="0" w:line="240" w:lineRule="auto"/>
              <w:jc w:val="center"/>
              <w:rPr>
                <w:rFonts w:cs="Calibri"/>
                <w:color w:val="1D1D1D"/>
                <w:highlight w:val="yellow"/>
                <w:lang w:val="es-BO"/>
              </w:rPr>
            </w:pPr>
          </w:p>
        </w:tc>
        <w:tc>
          <w:tcPr>
            <w:tcW w:w="3159" w:type="dxa"/>
            <w:tcBorders>
              <w:top w:val="single" w:sz="4" w:space="0" w:color="auto"/>
            </w:tcBorders>
            <w:shd w:val="clear" w:color="auto" w:fill="auto"/>
          </w:tcPr>
          <w:p w14:paraId="63751077" w14:textId="77777777" w:rsidR="00E141B9" w:rsidRPr="00B91B5C" w:rsidRDefault="00E141B9" w:rsidP="00F57795">
            <w:pPr>
              <w:spacing w:after="0" w:line="240" w:lineRule="auto"/>
              <w:jc w:val="center"/>
              <w:rPr>
                <w:rFonts w:cs="Calibri"/>
                <w:color w:val="1D1D1D"/>
                <w:lang w:val="es-BO"/>
              </w:rPr>
            </w:pPr>
            <w:r w:rsidRPr="00B91B5C">
              <w:rPr>
                <w:rFonts w:cs="Calibri"/>
                <w:color w:val="1D1D1D"/>
                <w:lang w:val="es-BO"/>
              </w:rPr>
              <w:t>XXX</w:t>
            </w:r>
          </w:p>
          <w:p w14:paraId="1D05A00A" w14:textId="77777777" w:rsidR="00E141B9" w:rsidRPr="00B91B5C" w:rsidRDefault="00E141B9" w:rsidP="00F57795">
            <w:pPr>
              <w:spacing w:after="0" w:line="240" w:lineRule="auto"/>
              <w:jc w:val="center"/>
              <w:rPr>
                <w:rFonts w:cs="Calibri"/>
                <w:color w:val="1D1D1D"/>
                <w:sz w:val="20"/>
                <w:szCs w:val="20"/>
                <w:lang w:val="es-BO"/>
              </w:rPr>
            </w:pPr>
            <w:r w:rsidRPr="00B91B5C">
              <w:rPr>
                <w:rFonts w:cs="Calibri"/>
                <w:color w:val="1D1D1D"/>
                <w:sz w:val="20"/>
                <w:szCs w:val="20"/>
                <w:lang w:val="es-BO"/>
              </w:rPr>
              <w:t xml:space="preserve">xxx </w:t>
            </w:r>
          </w:p>
          <w:p w14:paraId="7BD96E4E" w14:textId="77777777" w:rsidR="00E141B9" w:rsidRPr="004805FF" w:rsidRDefault="00E141B9" w:rsidP="00F57795">
            <w:pPr>
              <w:spacing w:after="0" w:line="240" w:lineRule="auto"/>
              <w:jc w:val="center"/>
              <w:rPr>
                <w:rFonts w:cs="Calibri"/>
                <w:color w:val="1D1D1D"/>
                <w:highlight w:val="yellow"/>
                <w:lang w:val="es-BO"/>
              </w:rPr>
            </w:pPr>
            <w:r w:rsidRPr="00B91B5C">
              <w:rPr>
                <w:rFonts w:cs="Calibri"/>
                <w:color w:val="1D1D1D"/>
                <w:lang w:val="es-BO"/>
              </w:rPr>
              <w:t xml:space="preserve">(Gobierno) </w:t>
            </w:r>
          </w:p>
        </w:tc>
        <w:tc>
          <w:tcPr>
            <w:tcW w:w="359" w:type="dxa"/>
            <w:shd w:val="clear" w:color="auto" w:fill="auto"/>
          </w:tcPr>
          <w:p w14:paraId="5F699BE6" w14:textId="77777777" w:rsidR="00E141B9" w:rsidRPr="004805FF" w:rsidRDefault="00E141B9" w:rsidP="004B4F87">
            <w:pPr>
              <w:spacing w:after="0" w:line="240" w:lineRule="auto"/>
              <w:jc w:val="center"/>
              <w:rPr>
                <w:rFonts w:cs="Calibri"/>
                <w:color w:val="1D1D1D"/>
                <w:highlight w:val="yellow"/>
                <w:lang w:val="es-BO"/>
              </w:rPr>
            </w:pPr>
          </w:p>
          <w:p w14:paraId="718EA03E" w14:textId="77777777" w:rsidR="00E141B9" w:rsidRPr="004805FF" w:rsidRDefault="00E141B9" w:rsidP="004B4F87">
            <w:pPr>
              <w:spacing w:after="0" w:line="240" w:lineRule="auto"/>
              <w:jc w:val="center"/>
              <w:rPr>
                <w:rFonts w:cs="Calibri"/>
                <w:color w:val="1D1D1D"/>
                <w:highlight w:val="yellow"/>
                <w:lang w:val="es-BO"/>
              </w:rPr>
            </w:pPr>
          </w:p>
        </w:tc>
        <w:tc>
          <w:tcPr>
            <w:tcW w:w="3159" w:type="dxa"/>
            <w:tcBorders>
              <w:top w:val="single" w:sz="4" w:space="0" w:color="auto"/>
            </w:tcBorders>
            <w:shd w:val="clear" w:color="auto" w:fill="auto"/>
          </w:tcPr>
          <w:p w14:paraId="07A654A0" w14:textId="77777777" w:rsidR="00E141B9" w:rsidRPr="004805FF" w:rsidRDefault="00B23C81" w:rsidP="004805FF">
            <w:pPr>
              <w:spacing w:after="0" w:line="240" w:lineRule="auto"/>
              <w:jc w:val="center"/>
              <w:rPr>
                <w:rFonts w:cs="Calibri"/>
                <w:color w:val="1D1D1D"/>
                <w:lang w:val="es-BO"/>
              </w:rPr>
            </w:pPr>
            <w:r w:rsidRPr="004805FF">
              <w:rPr>
                <w:rFonts w:cs="Calibri"/>
                <w:color w:val="1D1D1D"/>
                <w:lang w:val="es-BO"/>
              </w:rPr>
              <w:t xml:space="preserve">Fabrizio </w:t>
            </w:r>
            <w:r w:rsidR="004805FF" w:rsidRPr="004805FF">
              <w:t>Hochschild</w:t>
            </w:r>
          </w:p>
          <w:p w14:paraId="13093965" w14:textId="77777777" w:rsidR="00E141B9" w:rsidRPr="004805FF" w:rsidRDefault="00B23C81" w:rsidP="004805FF">
            <w:pPr>
              <w:spacing w:after="0" w:line="240" w:lineRule="auto"/>
              <w:jc w:val="center"/>
              <w:rPr>
                <w:rFonts w:cs="Calibri"/>
                <w:color w:val="1D1D1D"/>
                <w:sz w:val="20"/>
                <w:szCs w:val="20"/>
                <w:lang w:val="es-BO"/>
              </w:rPr>
            </w:pPr>
            <w:r w:rsidRPr="004805FF">
              <w:rPr>
                <w:rFonts w:cs="Calibri"/>
                <w:color w:val="1D1D1D"/>
                <w:sz w:val="20"/>
                <w:szCs w:val="20"/>
                <w:lang w:val="es-BO"/>
              </w:rPr>
              <w:t>Coordinador</w:t>
            </w:r>
            <w:r w:rsidR="00E141B9" w:rsidRPr="004805FF">
              <w:rPr>
                <w:rFonts w:cs="Calibri"/>
                <w:color w:val="1D1D1D"/>
                <w:sz w:val="20"/>
                <w:szCs w:val="20"/>
                <w:lang w:val="es-BO"/>
              </w:rPr>
              <w:t xml:space="preserve"> Residente</w:t>
            </w:r>
            <w:r w:rsidR="006F31DA">
              <w:rPr>
                <w:rFonts w:cs="Calibri"/>
                <w:color w:val="1D1D1D"/>
                <w:sz w:val="20"/>
                <w:szCs w:val="20"/>
                <w:lang w:val="es-BO"/>
              </w:rPr>
              <w:t xml:space="preserve"> y Humanitario</w:t>
            </w:r>
          </w:p>
          <w:p w14:paraId="63EBA52A" w14:textId="77777777" w:rsidR="002A6251" w:rsidRPr="004805FF" w:rsidRDefault="002A6251" w:rsidP="00B12555">
            <w:pPr>
              <w:spacing w:after="0" w:line="240" w:lineRule="auto"/>
              <w:jc w:val="center"/>
              <w:rPr>
                <w:rFonts w:cs="Calibri"/>
                <w:b/>
                <w:color w:val="1D1D1D"/>
                <w:lang w:val="es-BO"/>
              </w:rPr>
            </w:pPr>
            <w:r w:rsidRPr="004805FF">
              <w:rPr>
                <w:rFonts w:cs="Calibri"/>
                <w:b/>
                <w:color w:val="1D1D1D"/>
                <w:lang w:val="es-BO"/>
              </w:rPr>
              <w:t>ONU</w:t>
            </w:r>
          </w:p>
          <w:p w14:paraId="622C356A" w14:textId="77777777" w:rsidR="00E141B9" w:rsidRPr="004805FF" w:rsidRDefault="00E141B9" w:rsidP="00B12555">
            <w:pPr>
              <w:spacing w:after="0" w:line="240" w:lineRule="auto"/>
              <w:jc w:val="center"/>
              <w:rPr>
                <w:rFonts w:cs="Calibri"/>
                <w:color w:val="1D1D1D"/>
                <w:highlight w:val="yellow"/>
                <w:lang w:val="es-BO"/>
              </w:rPr>
            </w:pPr>
          </w:p>
          <w:p w14:paraId="550A18B2" w14:textId="77777777" w:rsidR="00E141B9" w:rsidRPr="004805FF" w:rsidRDefault="00E141B9" w:rsidP="00B12555">
            <w:pPr>
              <w:spacing w:after="0" w:line="240" w:lineRule="auto"/>
              <w:jc w:val="center"/>
              <w:rPr>
                <w:rFonts w:cs="Calibri"/>
                <w:color w:val="1D1D1D"/>
                <w:sz w:val="12"/>
                <w:szCs w:val="12"/>
                <w:highlight w:val="yellow"/>
                <w:lang w:val="es-BO"/>
              </w:rPr>
            </w:pPr>
          </w:p>
          <w:p w14:paraId="7F6241CC" w14:textId="77777777" w:rsidR="00E141B9" w:rsidRPr="004805FF" w:rsidRDefault="00E141B9" w:rsidP="004B4F87">
            <w:pPr>
              <w:spacing w:after="0" w:line="240" w:lineRule="auto"/>
              <w:jc w:val="center"/>
              <w:rPr>
                <w:rFonts w:cs="Calibri"/>
                <w:color w:val="1D1D1D"/>
                <w:highlight w:val="yellow"/>
                <w:lang w:val="es-BO"/>
              </w:rPr>
            </w:pPr>
          </w:p>
        </w:tc>
      </w:tr>
      <w:tr w:rsidR="00E141B9" w:rsidRPr="002B7F0A" w14:paraId="419B429C" w14:textId="77777777" w:rsidTr="00042628">
        <w:trPr>
          <w:jc w:val="center"/>
        </w:trPr>
        <w:tc>
          <w:tcPr>
            <w:tcW w:w="3152" w:type="dxa"/>
            <w:tcBorders>
              <w:top w:val="single" w:sz="4" w:space="0" w:color="auto"/>
              <w:bottom w:val="single" w:sz="4" w:space="0" w:color="auto"/>
            </w:tcBorders>
            <w:shd w:val="clear" w:color="auto" w:fill="auto"/>
          </w:tcPr>
          <w:p w14:paraId="7D76107F" w14:textId="77777777" w:rsidR="00E141B9" w:rsidRPr="00FB64E4" w:rsidRDefault="006F31DA" w:rsidP="004B4F87">
            <w:pPr>
              <w:spacing w:after="0" w:line="240" w:lineRule="auto"/>
              <w:jc w:val="center"/>
              <w:rPr>
                <w:rFonts w:cs="Calibri"/>
                <w:color w:val="1D1D1D"/>
                <w:lang w:val="pt-BR"/>
              </w:rPr>
            </w:pPr>
            <w:r w:rsidRPr="00FB64E4">
              <w:rPr>
                <w:rFonts w:cs="Calibri"/>
                <w:color w:val="1D1D1D"/>
                <w:lang w:val="pt-BR"/>
              </w:rPr>
              <w:lastRenderedPageBreak/>
              <w:t>Stephane Jaquemet</w:t>
            </w:r>
          </w:p>
          <w:p w14:paraId="3563C4DC" w14:textId="77777777" w:rsidR="00276950" w:rsidRPr="00FB64E4" w:rsidRDefault="006F31DA" w:rsidP="004B4F87">
            <w:pPr>
              <w:spacing w:after="0" w:line="240" w:lineRule="auto"/>
              <w:jc w:val="center"/>
              <w:rPr>
                <w:rFonts w:cs="Calibri"/>
                <w:color w:val="1D1D1D"/>
                <w:sz w:val="20"/>
                <w:lang w:val="pt-BR"/>
              </w:rPr>
            </w:pPr>
            <w:r w:rsidRPr="00FB64E4">
              <w:rPr>
                <w:rFonts w:cs="Calibri"/>
                <w:color w:val="1D1D1D"/>
                <w:sz w:val="20"/>
                <w:lang w:val="pt-BR"/>
              </w:rPr>
              <w:t>Representante</w:t>
            </w:r>
          </w:p>
          <w:p w14:paraId="4F83F4FA" w14:textId="77777777" w:rsidR="00E141B9" w:rsidRPr="00FB64E4" w:rsidRDefault="00276950" w:rsidP="004B4F87">
            <w:pPr>
              <w:spacing w:after="0" w:line="240" w:lineRule="auto"/>
              <w:jc w:val="center"/>
              <w:rPr>
                <w:rFonts w:cs="Calibri"/>
                <w:b/>
                <w:color w:val="1D1D1D"/>
                <w:lang w:val="pt-BR"/>
              </w:rPr>
            </w:pPr>
            <w:r w:rsidRPr="00FB64E4">
              <w:rPr>
                <w:rFonts w:cs="Calibri"/>
                <w:b/>
                <w:color w:val="1D1D1D"/>
                <w:lang w:val="pt-BR"/>
              </w:rPr>
              <w:t>ACNUR</w:t>
            </w:r>
          </w:p>
          <w:p w14:paraId="1459F87C" w14:textId="77777777" w:rsidR="00E141B9" w:rsidRPr="00FB64E4" w:rsidRDefault="00E141B9" w:rsidP="004B4F87">
            <w:pPr>
              <w:spacing w:after="0" w:line="240" w:lineRule="auto"/>
              <w:jc w:val="center"/>
              <w:rPr>
                <w:rFonts w:cs="Calibri"/>
                <w:color w:val="1D1D1D"/>
                <w:lang w:val="pt-BR"/>
              </w:rPr>
            </w:pPr>
          </w:p>
          <w:p w14:paraId="5A9E6278" w14:textId="77777777" w:rsidR="00330C16" w:rsidRPr="00FB64E4" w:rsidRDefault="00330C16" w:rsidP="004B4F87">
            <w:pPr>
              <w:spacing w:after="0" w:line="240" w:lineRule="auto"/>
              <w:jc w:val="center"/>
              <w:rPr>
                <w:rFonts w:cs="Calibri"/>
                <w:color w:val="1D1D1D"/>
                <w:lang w:val="pt-BR"/>
              </w:rPr>
            </w:pPr>
          </w:p>
        </w:tc>
        <w:tc>
          <w:tcPr>
            <w:tcW w:w="359" w:type="dxa"/>
            <w:shd w:val="clear" w:color="auto" w:fill="auto"/>
          </w:tcPr>
          <w:p w14:paraId="093482FE" w14:textId="77777777" w:rsidR="00E141B9" w:rsidRPr="00FB64E4" w:rsidRDefault="00E141B9" w:rsidP="004B4F87">
            <w:pPr>
              <w:spacing w:after="0" w:line="240" w:lineRule="auto"/>
              <w:rPr>
                <w:rFonts w:cs="Calibri"/>
                <w:color w:val="1D1D1D"/>
                <w:lang w:val="pt-BR"/>
              </w:rPr>
            </w:pPr>
          </w:p>
          <w:p w14:paraId="3E92053E" w14:textId="77777777" w:rsidR="00E141B9" w:rsidRPr="00FB64E4" w:rsidRDefault="00E141B9" w:rsidP="004B4F87">
            <w:pPr>
              <w:spacing w:after="0" w:line="240" w:lineRule="auto"/>
              <w:rPr>
                <w:rFonts w:cs="Calibri"/>
                <w:color w:val="1D1D1D"/>
                <w:lang w:val="pt-BR"/>
              </w:rPr>
            </w:pPr>
          </w:p>
          <w:p w14:paraId="02DFF37E" w14:textId="77777777" w:rsidR="00E141B9" w:rsidRPr="00FB64E4" w:rsidRDefault="00E141B9" w:rsidP="004B4F87">
            <w:pPr>
              <w:spacing w:after="0" w:line="240" w:lineRule="auto"/>
              <w:rPr>
                <w:rFonts w:cs="Calibri"/>
                <w:color w:val="1D1D1D"/>
                <w:lang w:val="pt-BR"/>
              </w:rPr>
            </w:pPr>
          </w:p>
          <w:p w14:paraId="648CE5B0" w14:textId="77777777" w:rsidR="00E141B9" w:rsidRPr="00FB64E4" w:rsidRDefault="00E141B9" w:rsidP="004B4F87">
            <w:pPr>
              <w:spacing w:after="0" w:line="240" w:lineRule="auto"/>
              <w:rPr>
                <w:rFonts w:cs="Calibri"/>
                <w:color w:val="1D1D1D"/>
                <w:lang w:val="pt-BR"/>
              </w:rPr>
            </w:pPr>
          </w:p>
          <w:p w14:paraId="0C5484A2" w14:textId="77777777" w:rsidR="00E141B9" w:rsidRPr="00FB64E4" w:rsidRDefault="00E141B9" w:rsidP="004B4F87">
            <w:pPr>
              <w:spacing w:after="0" w:line="240" w:lineRule="auto"/>
              <w:rPr>
                <w:rFonts w:cs="Calibri"/>
                <w:color w:val="1D1D1D"/>
                <w:lang w:val="pt-BR"/>
              </w:rPr>
            </w:pPr>
          </w:p>
          <w:p w14:paraId="2170F05A" w14:textId="77777777" w:rsidR="00E141B9" w:rsidRPr="00FB64E4" w:rsidRDefault="00E141B9" w:rsidP="004B4F87">
            <w:pPr>
              <w:spacing w:after="0" w:line="240" w:lineRule="auto"/>
              <w:jc w:val="center"/>
              <w:rPr>
                <w:rFonts w:cs="Calibri"/>
                <w:color w:val="1D1D1D"/>
                <w:lang w:val="pt-BR"/>
              </w:rPr>
            </w:pPr>
          </w:p>
        </w:tc>
        <w:tc>
          <w:tcPr>
            <w:tcW w:w="3159" w:type="dxa"/>
            <w:tcBorders>
              <w:top w:val="single" w:sz="4" w:space="0" w:color="auto"/>
              <w:bottom w:val="single" w:sz="4" w:space="0" w:color="auto"/>
            </w:tcBorders>
            <w:shd w:val="clear" w:color="auto" w:fill="auto"/>
          </w:tcPr>
          <w:p w14:paraId="3A18CBF9" w14:textId="77777777" w:rsidR="008312E4" w:rsidRDefault="008312E4" w:rsidP="00276950">
            <w:pPr>
              <w:spacing w:after="0" w:line="240" w:lineRule="auto"/>
              <w:jc w:val="center"/>
              <w:rPr>
                <w:rFonts w:cs="Calibri"/>
                <w:color w:val="1D1D1D"/>
                <w:sz w:val="20"/>
                <w:lang w:val="es-BO"/>
              </w:rPr>
            </w:pPr>
          </w:p>
          <w:p w14:paraId="0D8CDBE1" w14:textId="77777777" w:rsidR="00276950" w:rsidRPr="00FB64E4" w:rsidRDefault="006F31DA" w:rsidP="00276950">
            <w:pPr>
              <w:spacing w:after="0" w:line="240" w:lineRule="auto"/>
              <w:jc w:val="center"/>
              <w:rPr>
                <w:rFonts w:cs="Calibri"/>
                <w:color w:val="1D1D1D"/>
                <w:sz w:val="20"/>
                <w:lang w:val="es-BO"/>
              </w:rPr>
            </w:pPr>
            <w:r w:rsidRPr="00FB64E4">
              <w:rPr>
                <w:rFonts w:cs="Calibri"/>
                <w:color w:val="1D1D1D"/>
                <w:sz w:val="20"/>
                <w:lang w:val="es-BO"/>
              </w:rPr>
              <w:t xml:space="preserve">Director </w:t>
            </w:r>
            <w:r w:rsidR="00FB64E4">
              <w:rPr>
                <w:rFonts w:cs="Calibri"/>
                <w:color w:val="1D1D1D"/>
                <w:sz w:val="20"/>
                <w:lang w:val="es-BO"/>
              </w:rPr>
              <w:t xml:space="preserve">para </w:t>
            </w:r>
            <w:r w:rsidRPr="00FB64E4">
              <w:rPr>
                <w:rFonts w:cs="Calibri"/>
                <w:color w:val="1D1D1D"/>
                <w:sz w:val="20"/>
                <w:lang w:val="es-BO"/>
              </w:rPr>
              <w:t>Colombia, Ecuador y Venezuela</w:t>
            </w:r>
          </w:p>
          <w:p w14:paraId="6FDBF8B6" w14:textId="77777777" w:rsidR="00276950" w:rsidRPr="00FB64E4" w:rsidRDefault="00831BF3" w:rsidP="00276950">
            <w:pPr>
              <w:spacing w:after="0" w:line="240" w:lineRule="auto"/>
              <w:jc w:val="center"/>
              <w:rPr>
                <w:rFonts w:cs="Calibri"/>
                <w:b/>
                <w:color w:val="1D1D1D"/>
                <w:lang w:val="es-BO"/>
              </w:rPr>
            </w:pPr>
            <w:r w:rsidRPr="00FB64E4">
              <w:rPr>
                <w:rFonts w:cs="Calibri"/>
                <w:b/>
                <w:color w:val="1D1D1D"/>
                <w:lang w:val="es-BO"/>
              </w:rPr>
              <w:t>CINU</w:t>
            </w:r>
          </w:p>
          <w:p w14:paraId="64E1643D" w14:textId="77777777" w:rsidR="00B4040C" w:rsidRDefault="00B4040C" w:rsidP="00276950">
            <w:pPr>
              <w:spacing w:after="0" w:line="240" w:lineRule="auto"/>
              <w:jc w:val="center"/>
              <w:rPr>
                <w:rFonts w:cs="Calibri"/>
                <w:color w:val="1D1D1D"/>
                <w:sz w:val="20"/>
                <w:lang w:val="es-BO"/>
              </w:rPr>
            </w:pPr>
          </w:p>
          <w:p w14:paraId="6E58925C" w14:textId="77777777" w:rsidR="00352996" w:rsidRPr="00FB64E4" w:rsidRDefault="00352996" w:rsidP="00276950">
            <w:pPr>
              <w:spacing w:after="0" w:line="240" w:lineRule="auto"/>
              <w:jc w:val="center"/>
              <w:rPr>
                <w:rFonts w:cs="Calibri"/>
                <w:color w:val="1D1D1D"/>
                <w:sz w:val="20"/>
                <w:lang w:val="es-BO"/>
              </w:rPr>
            </w:pPr>
          </w:p>
        </w:tc>
        <w:tc>
          <w:tcPr>
            <w:tcW w:w="359" w:type="dxa"/>
            <w:shd w:val="clear" w:color="auto" w:fill="auto"/>
          </w:tcPr>
          <w:p w14:paraId="56F3B700" w14:textId="77777777" w:rsidR="00E141B9" w:rsidRPr="004805FF" w:rsidRDefault="00E141B9" w:rsidP="004B4F87">
            <w:pPr>
              <w:spacing w:after="0" w:line="240" w:lineRule="auto"/>
              <w:jc w:val="center"/>
              <w:rPr>
                <w:rFonts w:cs="Calibri"/>
                <w:color w:val="1D1D1D"/>
                <w:highlight w:val="yellow"/>
                <w:lang w:val="es-BO"/>
              </w:rPr>
            </w:pPr>
          </w:p>
          <w:p w14:paraId="5EC06446" w14:textId="77777777" w:rsidR="00E141B9" w:rsidRPr="004805FF" w:rsidRDefault="00E141B9" w:rsidP="004B4F87">
            <w:pPr>
              <w:spacing w:after="0" w:line="240" w:lineRule="auto"/>
              <w:jc w:val="center"/>
              <w:rPr>
                <w:rFonts w:cs="Calibri"/>
                <w:color w:val="1D1D1D"/>
                <w:highlight w:val="yellow"/>
                <w:lang w:val="es-BO"/>
              </w:rPr>
            </w:pPr>
          </w:p>
          <w:p w14:paraId="15D3B324" w14:textId="77777777" w:rsidR="00E141B9" w:rsidRPr="004805FF" w:rsidRDefault="00E141B9" w:rsidP="004B4F87">
            <w:pPr>
              <w:spacing w:after="0" w:line="240" w:lineRule="auto"/>
              <w:jc w:val="center"/>
              <w:rPr>
                <w:rFonts w:cs="Calibri"/>
                <w:color w:val="1D1D1D"/>
                <w:highlight w:val="yellow"/>
                <w:lang w:val="es-BO"/>
              </w:rPr>
            </w:pPr>
          </w:p>
        </w:tc>
        <w:tc>
          <w:tcPr>
            <w:tcW w:w="3159" w:type="dxa"/>
            <w:tcBorders>
              <w:top w:val="single" w:sz="4" w:space="0" w:color="auto"/>
              <w:bottom w:val="single" w:sz="4" w:space="0" w:color="auto"/>
            </w:tcBorders>
            <w:shd w:val="clear" w:color="auto" w:fill="auto"/>
          </w:tcPr>
          <w:p w14:paraId="758C1A28" w14:textId="77777777" w:rsidR="00DC1AAB" w:rsidRPr="00FB64E4" w:rsidRDefault="00DC1AAB" w:rsidP="00DC1AAB">
            <w:pPr>
              <w:spacing w:after="0" w:line="240" w:lineRule="auto"/>
              <w:jc w:val="center"/>
              <w:rPr>
                <w:rFonts w:cs="Calibri"/>
                <w:color w:val="1D1D1D"/>
                <w:lang w:val="es-BO"/>
              </w:rPr>
            </w:pPr>
            <w:r w:rsidRPr="00FB64E4">
              <w:rPr>
                <w:rFonts w:cs="Calibri"/>
                <w:color w:val="1D1D1D"/>
                <w:lang w:val="es-BO"/>
              </w:rPr>
              <w:t>Juan Carlos Ramírez</w:t>
            </w:r>
          </w:p>
          <w:p w14:paraId="1AD46592" w14:textId="77777777" w:rsidR="006F31DA" w:rsidRPr="00FB64E4" w:rsidRDefault="00DF106C" w:rsidP="00DC1AAB">
            <w:pPr>
              <w:spacing w:after="0" w:line="240" w:lineRule="auto"/>
              <w:jc w:val="center"/>
              <w:rPr>
                <w:rFonts w:cs="Calibri"/>
                <w:color w:val="1D1D1D"/>
                <w:sz w:val="20"/>
                <w:lang w:val="es-BO"/>
              </w:rPr>
            </w:pPr>
            <w:r w:rsidRPr="00FB64E4">
              <w:rPr>
                <w:rFonts w:cs="Calibri"/>
                <w:color w:val="1D1D1D"/>
                <w:sz w:val="20"/>
                <w:lang w:val="es-BO"/>
              </w:rPr>
              <w:t>Director</w:t>
            </w:r>
          </w:p>
          <w:p w14:paraId="61496163" w14:textId="77777777" w:rsidR="00DC1AAB" w:rsidRPr="00FB64E4" w:rsidRDefault="00DC1AAB" w:rsidP="00DC1AAB">
            <w:pPr>
              <w:spacing w:after="0" w:line="240" w:lineRule="auto"/>
              <w:jc w:val="center"/>
              <w:rPr>
                <w:rFonts w:cs="Calibri"/>
                <w:b/>
                <w:color w:val="1D1D1D"/>
                <w:lang w:val="es-BO"/>
              </w:rPr>
            </w:pPr>
            <w:r w:rsidRPr="00FB64E4">
              <w:rPr>
                <w:rFonts w:cs="Calibri"/>
                <w:b/>
                <w:color w:val="1D1D1D"/>
                <w:lang w:val="es-BO"/>
              </w:rPr>
              <w:t>CEPAL</w:t>
            </w:r>
          </w:p>
          <w:p w14:paraId="5729FA84" w14:textId="77777777" w:rsidR="00276950" w:rsidRPr="004805FF" w:rsidRDefault="00276950" w:rsidP="00276950">
            <w:pPr>
              <w:spacing w:after="0" w:line="240" w:lineRule="auto"/>
              <w:jc w:val="center"/>
              <w:rPr>
                <w:rFonts w:cs="Calibri"/>
                <w:color w:val="1D1D1D"/>
                <w:highlight w:val="yellow"/>
                <w:lang w:val="es-BO"/>
              </w:rPr>
            </w:pPr>
          </w:p>
          <w:p w14:paraId="007C74D8" w14:textId="77777777" w:rsidR="00E141B9" w:rsidRPr="004805FF" w:rsidRDefault="00E141B9" w:rsidP="00276950">
            <w:pPr>
              <w:spacing w:after="0" w:line="240" w:lineRule="auto"/>
              <w:jc w:val="center"/>
              <w:rPr>
                <w:rFonts w:cs="Calibri"/>
                <w:color w:val="1D1D1D"/>
                <w:highlight w:val="yellow"/>
                <w:lang w:val="es-BO"/>
              </w:rPr>
            </w:pPr>
          </w:p>
        </w:tc>
      </w:tr>
      <w:tr w:rsidR="00E141B9" w:rsidRPr="002B7F0A" w14:paraId="25B35008" w14:textId="77777777" w:rsidTr="00042628">
        <w:trPr>
          <w:jc w:val="center"/>
        </w:trPr>
        <w:tc>
          <w:tcPr>
            <w:tcW w:w="3152" w:type="dxa"/>
            <w:tcBorders>
              <w:top w:val="single" w:sz="4" w:space="0" w:color="auto"/>
              <w:bottom w:val="nil"/>
            </w:tcBorders>
            <w:shd w:val="clear" w:color="auto" w:fill="auto"/>
          </w:tcPr>
          <w:p w14:paraId="7C5720BA" w14:textId="77777777" w:rsidR="00DC1AAB" w:rsidRPr="00FB64E4" w:rsidRDefault="006F31DA" w:rsidP="00DC1AAB">
            <w:pPr>
              <w:spacing w:after="0" w:line="240" w:lineRule="auto"/>
              <w:jc w:val="center"/>
              <w:rPr>
                <w:rFonts w:cs="Calibri"/>
                <w:color w:val="1D1D1D"/>
                <w:lang w:val="es-BO"/>
              </w:rPr>
            </w:pPr>
            <w:r w:rsidRPr="00FB64E4">
              <w:rPr>
                <w:rFonts w:cs="Calibri"/>
                <w:color w:val="1D1D1D"/>
                <w:lang w:val="es-BO"/>
              </w:rPr>
              <w:t>Rafael Zavala Gómez del Campo</w:t>
            </w:r>
          </w:p>
          <w:p w14:paraId="358F84DE" w14:textId="77777777" w:rsidR="00DC1AAB" w:rsidRPr="00FB64E4" w:rsidRDefault="006F31DA" w:rsidP="00DC1AAB">
            <w:pPr>
              <w:spacing w:after="0" w:line="240" w:lineRule="auto"/>
              <w:jc w:val="center"/>
              <w:rPr>
                <w:rFonts w:cs="Calibri"/>
                <w:color w:val="1D1D1D"/>
                <w:sz w:val="20"/>
                <w:lang w:val="es-BO"/>
              </w:rPr>
            </w:pPr>
            <w:r w:rsidRPr="00FB64E4">
              <w:rPr>
                <w:rFonts w:cs="Calibri"/>
                <w:color w:val="1D1D1D"/>
                <w:sz w:val="20"/>
                <w:lang w:val="es-BO"/>
              </w:rPr>
              <w:t>Representante</w:t>
            </w:r>
          </w:p>
          <w:p w14:paraId="5DE917E1" w14:textId="77777777" w:rsidR="00DC1AAB" w:rsidRPr="00BA1B15" w:rsidRDefault="00DC1AAB" w:rsidP="00DC1AAB">
            <w:pPr>
              <w:spacing w:after="0" w:line="240" w:lineRule="auto"/>
              <w:jc w:val="center"/>
              <w:rPr>
                <w:rFonts w:cs="Calibri"/>
                <w:b/>
                <w:color w:val="1D1D1D"/>
                <w:lang w:val="es-BO"/>
              </w:rPr>
            </w:pPr>
            <w:r w:rsidRPr="00BA1B15">
              <w:rPr>
                <w:rFonts w:cs="Calibri"/>
                <w:b/>
                <w:color w:val="1D1D1D"/>
                <w:lang w:val="es-BO"/>
              </w:rPr>
              <w:t>FAO</w:t>
            </w:r>
          </w:p>
          <w:p w14:paraId="52460DC5" w14:textId="77777777" w:rsidR="00E141B9" w:rsidRPr="00FB64E4" w:rsidRDefault="00E141B9" w:rsidP="00276950">
            <w:pPr>
              <w:spacing w:after="0" w:line="240" w:lineRule="auto"/>
              <w:jc w:val="center"/>
              <w:rPr>
                <w:rFonts w:cs="Calibri"/>
                <w:color w:val="1D1D1D"/>
                <w:lang w:val="es-BO"/>
              </w:rPr>
            </w:pPr>
          </w:p>
          <w:p w14:paraId="648B2225" w14:textId="77777777" w:rsidR="00223B13" w:rsidRDefault="00223B13" w:rsidP="00276950">
            <w:pPr>
              <w:spacing w:after="0" w:line="240" w:lineRule="auto"/>
              <w:jc w:val="center"/>
              <w:rPr>
                <w:rFonts w:cs="Calibri"/>
                <w:color w:val="1D1D1D"/>
                <w:lang w:val="es-BO"/>
              </w:rPr>
            </w:pPr>
          </w:p>
          <w:p w14:paraId="48A9CEA4" w14:textId="77777777" w:rsidR="00352996" w:rsidRPr="00FB64E4" w:rsidRDefault="00352996" w:rsidP="00276950">
            <w:pPr>
              <w:spacing w:after="0" w:line="240" w:lineRule="auto"/>
              <w:jc w:val="center"/>
              <w:rPr>
                <w:rFonts w:cs="Calibri"/>
                <w:color w:val="1D1D1D"/>
                <w:lang w:val="es-BO"/>
              </w:rPr>
            </w:pPr>
          </w:p>
        </w:tc>
        <w:tc>
          <w:tcPr>
            <w:tcW w:w="359" w:type="dxa"/>
            <w:tcBorders>
              <w:bottom w:val="nil"/>
            </w:tcBorders>
            <w:shd w:val="clear" w:color="auto" w:fill="auto"/>
          </w:tcPr>
          <w:p w14:paraId="35694451" w14:textId="77777777" w:rsidR="00E141B9" w:rsidRPr="00FB64E4" w:rsidRDefault="00E141B9" w:rsidP="004B4F87">
            <w:pPr>
              <w:spacing w:after="0" w:line="240" w:lineRule="auto"/>
              <w:rPr>
                <w:rFonts w:cs="Calibri"/>
                <w:color w:val="1D1D1D"/>
                <w:lang w:val="es-BO"/>
              </w:rPr>
            </w:pPr>
          </w:p>
          <w:p w14:paraId="226EAFFE" w14:textId="77777777" w:rsidR="00E141B9" w:rsidRPr="00FB64E4" w:rsidRDefault="00E141B9" w:rsidP="004B4F87">
            <w:pPr>
              <w:spacing w:after="0" w:line="240" w:lineRule="auto"/>
              <w:rPr>
                <w:rFonts w:cs="Calibri"/>
                <w:color w:val="1D1D1D"/>
                <w:lang w:val="es-BO"/>
              </w:rPr>
            </w:pPr>
          </w:p>
          <w:p w14:paraId="0B627194" w14:textId="77777777" w:rsidR="00E141B9" w:rsidRPr="00FB64E4" w:rsidRDefault="00E141B9" w:rsidP="004B4F87">
            <w:pPr>
              <w:spacing w:after="0" w:line="240" w:lineRule="auto"/>
              <w:rPr>
                <w:rFonts w:cs="Calibri"/>
                <w:color w:val="1D1D1D"/>
                <w:lang w:val="es-BO"/>
              </w:rPr>
            </w:pPr>
          </w:p>
          <w:p w14:paraId="5AABE71F" w14:textId="77777777" w:rsidR="00E141B9" w:rsidRPr="00FB64E4" w:rsidRDefault="00E141B9" w:rsidP="004B4F87">
            <w:pPr>
              <w:spacing w:after="0" w:line="240" w:lineRule="auto"/>
              <w:rPr>
                <w:rFonts w:cs="Calibri"/>
                <w:color w:val="1D1D1D"/>
                <w:lang w:val="es-BO"/>
              </w:rPr>
            </w:pPr>
          </w:p>
          <w:p w14:paraId="0FCE7E7C" w14:textId="77777777" w:rsidR="00E141B9" w:rsidRPr="00FB64E4" w:rsidRDefault="00E141B9" w:rsidP="004B4F87">
            <w:pPr>
              <w:spacing w:after="0" w:line="240" w:lineRule="auto"/>
              <w:jc w:val="center"/>
              <w:rPr>
                <w:rFonts w:cs="Calibri"/>
                <w:color w:val="1D1D1D"/>
                <w:lang w:val="es-BO"/>
              </w:rPr>
            </w:pPr>
          </w:p>
        </w:tc>
        <w:tc>
          <w:tcPr>
            <w:tcW w:w="3159" w:type="dxa"/>
            <w:tcBorders>
              <w:top w:val="single" w:sz="4" w:space="0" w:color="auto"/>
              <w:bottom w:val="nil"/>
            </w:tcBorders>
            <w:shd w:val="clear" w:color="auto" w:fill="auto"/>
          </w:tcPr>
          <w:p w14:paraId="7FD715F0" w14:textId="77777777" w:rsidR="00DC1AAB" w:rsidRPr="00FB64E4" w:rsidRDefault="006F31DA" w:rsidP="00DC1AAB">
            <w:pPr>
              <w:spacing w:after="0" w:line="240" w:lineRule="auto"/>
              <w:jc w:val="center"/>
              <w:rPr>
                <w:rFonts w:cs="Calibri"/>
                <w:color w:val="1D1D1D"/>
                <w:lang w:val="es-BO"/>
              </w:rPr>
            </w:pPr>
            <w:r w:rsidRPr="00FB64E4">
              <w:rPr>
                <w:rFonts w:cs="Calibri"/>
                <w:color w:val="1D1D1D"/>
                <w:lang w:val="es-BO"/>
              </w:rPr>
              <w:t>Gerard Gómez</w:t>
            </w:r>
          </w:p>
          <w:p w14:paraId="79718F8C" w14:textId="77777777" w:rsidR="00DC1AAB" w:rsidRPr="00FB64E4" w:rsidRDefault="006F31DA" w:rsidP="00DC1AAB">
            <w:pPr>
              <w:spacing w:after="0" w:line="240" w:lineRule="auto"/>
              <w:jc w:val="center"/>
              <w:rPr>
                <w:rFonts w:cs="Calibri"/>
                <w:color w:val="1D1D1D"/>
                <w:sz w:val="20"/>
                <w:lang w:val="es-BO"/>
              </w:rPr>
            </w:pPr>
            <w:r w:rsidRPr="00FB64E4">
              <w:rPr>
                <w:rFonts w:cs="Calibri"/>
                <w:color w:val="1D1D1D"/>
                <w:sz w:val="20"/>
                <w:lang w:val="es-BO"/>
              </w:rPr>
              <w:t>Jefe de Oficina</w:t>
            </w:r>
          </w:p>
          <w:p w14:paraId="149CD557" w14:textId="77777777" w:rsidR="00DC1AAB" w:rsidRPr="00FB64E4" w:rsidRDefault="00DC1AAB" w:rsidP="00DC1AAB">
            <w:pPr>
              <w:spacing w:after="0" w:line="240" w:lineRule="auto"/>
              <w:jc w:val="center"/>
              <w:rPr>
                <w:rFonts w:cs="Calibri"/>
                <w:b/>
                <w:color w:val="1D1D1D"/>
                <w:lang w:val="es-BO"/>
              </w:rPr>
            </w:pPr>
            <w:r w:rsidRPr="00FB64E4">
              <w:rPr>
                <w:rFonts w:cs="Calibri"/>
                <w:b/>
                <w:color w:val="1D1D1D"/>
                <w:lang w:val="es-BO"/>
              </w:rPr>
              <w:t>OCHA</w:t>
            </w:r>
          </w:p>
          <w:p w14:paraId="5FB1183C" w14:textId="77777777" w:rsidR="00E141B9" w:rsidRPr="00FB64E4" w:rsidRDefault="00E141B9" w:rsidP="00DC1AAB">
            <w:pPr>
              <w:spacing w:after="0" w:line="240" w:lineRule="auto"/>
              <w:jc w:val="center"/>
              <w:rPr>
                <w:rFonts w:cs="Calibri"/>
                <w:color w:val="1D1D1D"/>
                <w:lang w:val="es-BO"/>
              </w:rPr>
            </w:pPr>
          </w:p>
        </w:tc>
        <w:tc>
          <w:tcPr>
            <w:tcW w:w="359" w:type="dxa"/>
            <w:tcBorders>
              <w:bottom w:val="nil"/>
            </w:tcBorders>
            <w:shd w:val="clear" w:color="auto" w:fill="auto"/>
          </w:tcPr>
          <w:p w14:paraId="27FBA764" w14:textId="77777777" w:rsidR="00E141B9" w:rsidRPr="004805FF" w:rsidRDefault="00E141B9" w:rsidP="004B4F87">
            <w:pPr>
              <w:spacing w:after="0" w:line="240" w:lineRule="auto"/>
              <w:jc w:val="center"/>
              <w:rPr>
                <w:rFonts w:cs="Calibri"/>
                <w:color w:val="1D1D1D"/>
                <w:highlight w:val="yellow"/>
                <w:lang w:val="es-BO"/>
              </w:rPr>
            </w:pPr>
          </w:p>
        </w:tc>
        <w:tc>
          <w:tcPr>
            <w:tcW w:w="3159" w:type="dxa"/>
            <w:tcBorders>
              <w:top w:val="single" w:sz="4" w:space="0" w:color="auto"/>
              <w:bottom w:val="nil"/>
            </w:tcBorders>
            <w:shd w:val="clear" w:color="auto" w:fill="auto"/>
          </w:tcPr>
          <w:p w14:paraId="7C5168E3" w14:textId="77777777" w:rsidR="00276950" w:rsidRPr="005305FD" w:rsidRDefault="00FB64E4" w:rsidP="00276950">
            <w:pPr>
              <w:spacing w:after="0" w:line="240" w:lineRule="auto"/>
              <w:jc w:val="center"/>
              <w:rPr>
                <w:rFonts w:cs="Calibri"/>
                <w:color w:val="1D1D1D"/>
                <w:lang w:val="es-BO"/>
              </w:rPr>
            </w:pPr>
            <w:r w:rsidRPr="005305FD">
              <w:rPr>
                <w:rFonts w:cs="Calibri"/>
                <w:color w:val="1D1D1D"/>
                <w:lang w:val="es-BO"/>
              </w:rPr>
              <w:t>Geraldine Arias</w:t>
            </w:r>
          </w:p>
          <w:p w14:paraId="5A31CA31" w14:textId="77777777" w:rsidR="00276950" w:rsidRPr="005305FD" w:rsidRDefault="005305FD" w:rsidP="00276950">
            <w:pPr>
              <w:spacing w:after="0" w:line="240" w:lineRule="auto"/>
              <w:jc w:val="center"/>
              <w:rPr>
                <w:rFonts w:cs="Calibri"/>
                <w:color w:val="1D1D1D"/>
                <w:sz w:val="20"/>
                <w:lang w:val="es-BO"/>
              </w:rPr>
            </w:pPr>
            <w:r w:rsidRPr="005305FD">
              <w:rPr>
                <w:rFonts w:cs="Calibri"/>
                <w:color w:val="1D1D1D"/>
                <w:sz w:val="20"/>
                <w:lang w:val="es-BO"/>
              </w:rPr>
              <w:t>Oficial de Programa</w:t>
            </w:r>
          </w:p>
          <w:p w14:paraId="4326B236" w14:textId="77777777" w:rsidR="00276950" w:rsidRPr="005305FD" w:rsidRDefault="00B23C81" w:rsidP="00276950">
            <w:pPr>
              <w:spacing w:after="0" w:line="240" w:lineRule="auto"/>
              <w:jc w:val="center"/>
              <w:rPr>
                <w:rFonts w:cs="Calibri"/>
                <w:b/>
                <w:color w:val="1D1D1D"/>
                <w:lang w:val="es-BO"/>
              </w:rPr>
            </w:pPr>
            <w:r w:rsidRPr="005305FD">
              <w:rPr>
                <w:rFonts w:cs="Calibri"/>
                <w:b/>
                <w:color w:val="1D1D1D"/>
                <w:lang w:val="es-BO"/>
              </w:rPr>
              <w:t>OIEA</w:t>
            </w:r>
          </w:p>
          <w:p w14:paraId="3E8F977C" w14:textId="77777777" w:rsidR="00E141B9" w:rsidRPr="004805FF" w:rsidRDefault="00E141B9" w:rsidP="00276950">
            <w:pPr>
              <w:spacing w:after="0" w:line="240" w:lineRule="auto"/>
              <w:jc w:val="center"/>
              <w:rPr>
                <w:rFonts w:cs="Calibri"/>
                <w:color w:val="1D1D1D"/>
                <w:highlight w:val="yellow"/>
                <w:lang w:val="es-BO"/>
              </w:rPr>
            </w:pPr>
          </w:p>
        </w:tc>
      </w:tr>
      <w:tr w:rsidR="00E141B9" w:rsidRPr="002B7F0A" w14:paraId="44B2B5E3" w14:textId="77777777" w:rsidTr="00276950">
        <w:trPr>
          <w:trHeight w:val="1479"/>
          <w:jc w:val="center"/>
        </w:trPr>
        <w:tc>
          <w:tcPr>
            <w:tcW w:w="3152" w:type="dxa"/>
            <w:tcBorders>
              <w:top w:val="single" w:sz="4" w:space="0" w:color="auto"/>
              <w:bottom w:val="single" w:sz="4" w:space="0" w:color="auto"/>
            </w:tcBorders>
            <w:shd w:val="clear" w:color="auto" w:fill="auto"/>
          </w:tcPr>
          <w:p w14:paraId="6B121088" w14:textId="77777777" w:rsidR="00276950" w:rsidRPr="00FB64E4" w:rsidRDefault="00FB64E4" w:rsidP="00276950">
            <w:pPr>
              <w:spacing w:after="0" w:line="240" w:lineRule="auto"/>
              <w:jc w:val="center"/>
              <w:rPr>
                <w:rFonts w:cs="Calibri"/>
                <w:color w:val="1D1D1D"/>
                <w:lang w:val="es-BO"/>
              </w:rPr>
            </w:pPr>
            <w:r w:rsidRPr="00FB64E4">
              <w:rPr>
                <w:rFonts w:cs="Calibri"/>
                <w:color w:val="1D1D1D"/>
                <w:lang w:val="es-BO"/>
              </w:rPr>
              <w:t>Alejandro Guidi</w:t>
            </w:r>
          </w:p>
          <w:p w14:paraId="2F111224" w14:textId="6455F129" w:rsidR="00276950" w:rsidRPr="00FB64E4" w:rsidRDefault="00FB64E4" w:rsidP="00276950">
            <w:pPr>
              <w:spacing w:after="0" w:line="240" w:lineRule="auto"/>
              <w:jc w:val="center"/>
              <w:rPr>
                <w:rFonts w:cs="Calibri"/>
                <w:color w:val="1D1D1D"/>
                <w:sz w:val="20"/>
                <w:lang w:val="es-BO"/>
              </w:rPr>
            </w:pPr>
            <w:r w:rsidRPr="00FB64E4">
              <w:rPr>
                <w:rFonts w:cs="Calibri"/>
                <w:color w:val="1D1D1D"/>
                <w:sz w:val="20"/>
                <w:lang w:val="es-BO"/>
              </w:rPr>
              <w:t xml:space="preserve">Jefe de Misión </w:t>
            </w:r>
          </w:p>
          <w:p w14:paraId="3CF1B5BC" w14:textId="77777777" w:rsidR="00276950" w:rsidRPr="00FB64E4" w:rsidRDefault="00B23C81" w:rsidP="00276950">
            <w:pPr>
              <w:spacing w:after="0" w:line="240" w:lineRule="auto"/>
              <w:jc w:val="center"/>
              <w:rPr>
                <w:rFonts w:cs="Calibri"/>
                <w:b/>
                <w:color w:val="1D1D1D"/>
                <w:lang w:val="es-BO"/>
              </w:rPr>
            </w:pPr>
            <w:r w:rsidRPr="00FB64E4">
              <w:rPr>
                <w:rFonts w:cs="Calibri"/>
                <w:b/>
                <w:color w:val="1D1D1D"/>
                <w:lang w:val="es-BO"/>
              </w:rPr>
              <w:t>OIM</w:t>
            </w:r>
          </w:p>
          <w:p w14:paraId="1FD5D227" w14:textId="77777777" w:rsidR="00E141B9" w:rsidRPr="00FB64E4" w:rsidRDefault="00E141B9" w:rsidP="00E824A0">
            <w:pPr>
              <w:spacing w:after="0" w:line="240" w:lineRule="auto"/>
              <w:jc w:val="center"/>
              <w:rPr>
                <w:rFonts w:cs="Calibri"/>
                <w:color w:val="1D1D1D"/>
                <w:lang w:val="es-BO"/>
              </w:rPr>
            </w:pPr>
          </w:p>
          <w:p w14:paraId="68EBE860" w14:textId="77777777" w:rsidR="00E141B9" w:rsidRPr="00FB64E4" w:rsidRDefault="00E141B9" w:rsidP="00805359">
            <w:pPr>
              <w:spacing w:after="0" w:line="240" w:lineRule="auto"/>
              <w:jc w:val="center"/>
              <w:rPr>
                <w:rFonts w:cs="Calibri"/>
                <w:color w:val="1D1D1D"/>
                <w:lang w:val="es-BO"/>
              </w:rPr>
            </w:pPr>
          </w:p>
        </w:tc>
        <w:tc>
          <w:tcPr>
            <w:tcW w:w="359" w:type="dxa"/>
            <w:tcBorders>
              <w:top w:val="nil"/>
            </w:tcBorders>
            <w:shd w:val="clear" w:color="auto" w:fill="auto"/>
          </w:tcPr>
          <w:p w14:paraId="3D3E8C48" w14:textId="77777777" w:rsidR="00E141B9" w:rsidRPr="00FB64E4" w:rsidRDefault="00E141B9" w:rsidP="002735E0">
            <w:pPr>
              <w:spacing w:after="0" w:line="240" w:lineRule="auto"/>
              <w:jc w:val="center"/>
              <w:rPr>
                <w:rFonts w:cs="Calibri"/>
                <w:color w:val="1D1D1D"/>
                <w:lang w:val="es-BO"/>
              </w:rPr>
            </w:pPr>
          </w:p>
          <w:p w14:paraId="23988518" w14:textId="77777777" w:rsidR="00E141B9" w:rsidRPr="00FB64E4" w:rsidRDefault="00E141B9" w:rsidP="002735E0">
            <w:pPr>
              <w:spacing w:after="0" w:line="240" w:lineRule="auto"/>
              <w:jc w:val="center"/>
              <w:rPr>
                <w:rFonts w:cs="Calibri"/>
                <w:color w:val="1D1D1D"/>
                <w:lang w:val="es-BO"/>
              </w:rPr>
            </w:pPr>
          </w:p>
          <w:p w14:paraId="2D36A284" w14:textId="77777777" w:rsidR="00E141B9" w:rsidRPr="00FB64E4" w:rsidRDefault="00E141B9" w:rsidP="002735E0">
            <w:pPr>
              <w:spacing w:after="0" w:line="240" w:lineRule="auto"/>
              <w:jc w:val="center"/>
              <w:rPr>
                <w:rFonts w:cs="Calibri"/>
                <w:color w:val="1D1D1D"/>
                <w:lang w:val="es-BO"/>
              </w:rPr>
            </w:pPr>
          </w:p>
        </w:tc>
        <w:tc>
          <w:tcPr>
            <w:tcW w:w="3159" w:type="dxa"/>
            <w:tcBorders>
              <w:top w:val="single" w:sz="4" w:space="0" w:color="auto"/>
              <w:bottom w:val="single" w:sz="4" w:space="0" w:color="auto"/>
            </w:tcBorders>
            <w:shd w:val="clear" w:color="auto" w:fill="auto"/>
          </w:tcPr>
          <w:p w14:paraId="24056FA8" w14:textId="77777777" w:rsidR="00276950" w:rsidRPr="00FB64E4" w:rsidRDefault="006F31DA" w:rsidP="00276950">
            <w:pPr>
              <w:spacing w:after="0" w:line="240" w:lineRule="auto"/>
              <w:jc w:val="center"/>
              <w:rPr>
                <w:rFonts w:cs="Calibri"/>
                <w:color w:val="1D1D1D"/>
                <w:lang w:val="es-BO"/>
              </w:rPr>
            </w:pPr>
            <w:r w:rsidRPr="00FB64E4">
              <w:rPr>
                <w:rFonts w:cs="Calibri"/>
                <w:color w:val="1D1D1D"/>
                <w:lang w:val="es-BO"/>
              </w:rPr>
              <w:t>Carmen Moreno González</w:t>
            </w:r>
          </w:p>
          <w:p w14:paraId="7F99415D" w14:textId="77777777" w:rsidR="00276950" w:rsidRPr="00FB64E4" w:rsidRDefault="006F31DA" w:rsidP="00276950">
            <w:pPr>
              <w:spacing w:after="0" w:line="240" w:lineRule="auto"/>
              <w:jc w:val="center"/>
              <w:rPr>
                <w:rFonts w:cs="Calibri"/>
                <w:color w:val="1D1D1D"/>
                <w:sz w:val="20"/>
                <w:lang w:val="es-BO"/>
              </w:rPr>
            </w:pPr>
            <w:r w:rsidRPr="00FB64E4">
              <w:rPr>
                <w:rFonts w:cs="Calibri"/>
                <w:color w:val="1D1D1D"/>
                <w:sz w:val="20"/>
                <w:lang w:val="es-BO"/>
              </w:rPr>
              <w:t>Directora para los Países Andinos</w:t>
            </w:r>
          </w:p>
          <w:p w14:paraId="356D9BF9" w14:textId="77777777" w:rsidR="00276950" w:rsidRPr="00FB64E4" w:rsidRDefault="00B23C81" w:rsidP="00276950">
            <w:pPr>
              <w:spacing w:after="0" w:line="240" w:lineRule="auto"/>
              <w:jc w:val="center"/>
              <w:rPr>
                <w:rFonts w:cs="Calibri"/>
                <w:b/>
                <w:color w:val="1D1D1D"/>
                <w:lang w:val="es-BO"/>
              </w:rPr>
            </w:pPr>
            <w:r w:rsidRPr="00FB64E4">
              <w:rPr>
                <w:rFonts w:cs="Calibri"/>
                <w:b/>
                <w:color w:val="1D1D1D"/>
                <w:lang w:val="es-BO"/>
              </w:rPr>
              <w:t>OIT</w:t>
            </w:r>
          </w:p>
          <w:p w14:paraId="49057DCB" w14:textId="77777777" w:rsidR="00E141B9" w:rsidRPr="00FB64E4" w:rsidRDefault="00E141B9" w:rsidP="00276950">
            <w:pPr>
              <w:spacing w:after="0" w:line="240" w:lineRule="auto"/>
              <w:jc w:val="center"/>
              <w:rPr>
                <w:rFonts w:cs="Calibri"/>
                <w:color w:val="1D1D1D"/>
                <w:lang w:val="es-BO"/>
              </w:rPr>
            </w:pPr>
          </w:p>
        </w:tc>
        <w:tc>
          <w:tcPr>
            <w:tcW w:w="359" w:type="dxa"/>
            <w:tcBorders>
              <w:top w:val="nil"/>
            </w:tcBorders>
            <w:shd w:val="clear" w:color="auto" w:fill="auto"/>
          </w:tcPr>
          <w:p w14:paraId="72B7A285" w14:textId="77777777" w:rsidR="00E141B9" w:rsidRPr="00FB64E4" w:rsidRDefault="00E141B9" w:rsidP="002735E0">
            <w:pPr>
              <w:spacing w:after="0" w:line="240" w:lineRule="auto"/>
              <w:jc w:val="center"/>
              <w:rPr>
                <w:rFonts w:cs="Calibri"/>
                <w:color w:val="1D1D1D"/>
                <w:lang w:val="es-BO"/>
              </w:rPr>
            </w:pPr>
          </w:p>
        </w:tc>
        <w:tc>
          <w:tcPr>
            <w:tcW w:w="3159" w:type="dxa"/>
            <w:tcBorders>
              <w:top w:val="single" w:sz="4" w:space="0" w:color="auto"/>
              <w:bottom w:val="single" w:sz="4" w:space="0" w:color="auto"/>
            </w:tcBorders>
            <w:shd w:val="clear" w:color="auto" w:fill="auto"/>
          </w:tcPr>
          <w:p w14:paraId="724C07D0" w14:textId="77777777" w:rsidR="00BA1B15" w:rsidRPr="00FB64E4" w:rsidRDefault="00BA1B15" w:rsidP="00BA1B15">
            <w:pPr>
              <w:spacing w:after="0" w:line="240" w:lineRule="auto"/>
              <w:jc w:val="center"/>
              <w:rPr>
                <w:rFonts w:cs="Calibri"/>
                <w:color w:val="1D1D1D"/>
                <w:lang w:val="es-BO"/>
              </w:rPr>
            </w:pPr>
            <w:r w:rsidRPr="00FB64E4">
              <w:rPr>
                <w:rFonts w:cs="Calibri"/>
                <w:color w:val="1D1D1D"/>
                <w:lang w:val="es-BO"/>
              </w:rPr>
              <w:t>Todd Howland</w:t>
            </w:r>
          </w:p>
          <w:p w14:paraId="69D4BBDC" w14:textId="77777777" w:rsidR="00BA1B15" w:rsidRPr="00FB64E4" w:rsidRDefault="00BA1B15" w:rsidP="00BA1B15">
            <w:pPr>
              <w:spacing w:after="0" w:line="240" w:lineRule="auto"/>
              <w:jc w:val="center"/>
              <w:rPr>
                <w:rFonts w:cs="Calibri"/>
                <w:color w:val="1D1D1D"/>
                <w:sz w:val="20"/>
                <w:lang w:val="es-BO"/>
              </w:rPr>
            </w:pPr>
            <w:r w:rsidRPr="00FB64E4">
              <w:rPr>
                <w:rFonts w:cs="Calibri"/>
                <w:color w:val="1D1D1D"/>
                <w:sz w:val="20"/>
                <w:lang w:val="es-BO"/>
              </w:rPr>
              <w:t>Representante</w:t>
            </w:r>
          </w:p>
          <w:p w14:paraId="206728A5" w14:textId="2137C628" w:rsidR="00276950" w:rsidRPr="00FB64E4" w:rsidRDefault="00BA1B15" w:rsidP="00BA1B15">
            <w:pPr>
              <w:spacing w:after="0" w:line="240" w:lineRule="auto"/>
              <w:jc w:val="center"/>
              <w:rPr>
                <w:rFonts w:cs="Calibri"/>
                <w:color w:val="1D1D1D"/>
                <w:sz w:val="20"/>
                <w:lang w:val="es-BO"/>
              </w:rPr>
            </w:pPr>
            <w:r w:rsidRPr="00FB64E4">
              <w:rPr>
                <w:rFonts w:cs="Calibri"/>
                <w:b/>
                <w:color w:val="1D1D1D"/>
                <w:sz w:val="20"/>
                <w:lang w:val="es-BO"/>
              </w:rPr>
              <w:t>ONU DDHH</w:t>
            </w:r>
          </w:p>
          <w:p w14:paraId="308EFA37" w14:textId="77777777" w:rsidR="00276950" w:rsidRPr="00FB64E4" w:rsidRDefault="00276950" w:rsidP="00276950">
            <w:pPr>
              <w:spacing w:after="0" w:line="240" w:lineRule="auto"/>
              <w:jc w:val="center"/>
              <w:rPr>
                <w:rFonts w:cs="Calibri"/>
                <w:color w:val="1D1D1D"/>
                <w:lang w:val="es-BO"/>
              </w:rPr>
            </w:pPr>
          </w:p>
          <w:p w14:paraId="7821D343" w14:textId="77777777" w:rsidR="00E141B9" w:rsidRPr="00FB64E4" w:rsidRDefault="00E141B9" w:rsidP="00C1742B">
            <w:pPr>
              <w:spacing w:after="0" w:line="240" w:lineRule="auto"/>
              <w:jc w:val="center"/>
              <w:rPr>
                <w:rFonts w:cs="Calibri"/>
                <w:color w:val="1D1D1D"/>
                <w:lang w:val="es-BO"/>
              </w:rPr>
            </w:pPr>
          </w:p>
        </w:tc>
      </w:tr>
      <w:tr w:rsidR="00E141B9" w:rsidRPr="002B7F0A" w14:paraId="3467813B" w14:textId="77777777" w:rsidTr="00B23C81">
        <w:trPr>
          <w:jc w:val="center"/>
        </w:trPr>
        <w:tc>
          <w:tcPr>
            <w:tcW w:w="3152" w:type="dxa"/>
            <w:tcBorders>
              <w:top w:val="single" w:sz="4" w:space="0" w:color="auto"/>
            </w:tcBorders>
            <w:shd w:val="clear" w:color="auto" w:fill="auto"/>
          </w:tcPr>
          <w:p w14:paraId="236BC99E" w14:textId="77777777" w:rsidR="00BA1B15" w:rsidRPr="00FB64E4" w:rsidRDefault="00BA1B15" w:rsidP="00BA1B15">
            <w:pPr>
              <w:spacing w:after="0" w:line="240" w:lineRule="auto"/>
              <w:jc w:val="center"/>
              <w:rPr>
                <w:rFonts w:cs="Calibri"/>
                <w:color w:val="1D1D1D"/>
                <w:lang w:val="es-BO"/>
              </w:rPr>
            </w:pPr>
            <w:r w:rsidRPr="00FB64E4">
              <w:rPr>
                <w:rFonts w:cs="Calibri"/>
                <w:color w:val="1D1D1D"/>
                <w:lang w:val="es-BO"/>
              </w:rPr>
              <w:t>Johannes Dobinger</w:t>
            </w:r>
          </w:p>
          <w:p w14:paraId="7922838B" w14:textId="77777777" w:rsidR="00BA1B15" w:rsidRPr="00FB64E4" w:rsidRDefault="00BA1B15" w:rsidP="00BA1B15">
            <w:pPr>
              <w:spacing w:after="0" w:line="240" w:lineRule="auto"/>
              <w:jc w:val="center"/>
              <w:rPr>
                <w:rFonts w:cs="Calibri"/>
                <w:color w:val="1D1D1D"/>
                <w:sz w:val="20"/>
                <w:lang w:val="es-BO"/>
              </w:rPr>
            </w:pPr>
            <w:r w:rsidRPr="00FB64E4">
              <w:rPr>
                <w:rFonts w:cs="Calibri"/>
                <w:color w:val="1D1D1D"/>
                <w:sz w:val="20"/>
                <w:lang w:val="es-BO"/>
              </w:rPr>
              <w:t>Representante</w:t>
            </w:r>
          </w:p>
          <w:p w14:paraId="3C1D60D6" w14:textId="77777777" w:rsidR="00BA1B15" w:rsidRPr="00BA1B15" w:rsidRDefault="00BA1B15" w:rsidP="00BA1B15">
            <w:pPr>
              <w:spacing w:after="0" w:line="240" w:lineRule="auto"/>
              <w:jc w:val="center"/>
              <w:rPr>
                <w:b/>
                <w:color w:val="1D1D1D"/>
                <w:lang w:val="es-BO"/>
              </w:rPr>
            </w:pPr>
            <w:r w:rsidRPr="00BA1B15">
              <w:rPr>
                <w:b/>
                <w:color w:val="1D1D1D"/>
                <w:lang w:val="es-BO"/>
              </w:rPr>
              <w:t>ONUDI</w:t>
            </w:r>
          </w:p>
          <w:p w14:paraId="4F80E0F7" w14:textId="50E1677D" w:rsidR="00B23C81" w:rsidRPr="00FB64E4" w:rsidRDefault="00B23C81" w:rsidP="002A6251">
            <w:pPr>
              <w:spacing w:after="0" w:line="240" w:lineRule="auto"/>
              <w:jc w:val="center"/>
              <w:rPr>
                <w:rFonts w:cs="Calibri"/>
                <w:b/>
                <w:color w:val="1D1D1D"/>
                <w:sz w:val="20"/>
                <w:lang w:val="es-BO"/>
              </w:rPr>
            </w:pPr>
          </w:p>
          <w:p w14:paraId="1E4349C9" w14:textId="77777777" w:rsidR="00330C16" w:rsidRPr="00FB64E4" w:rsidRDefault="00330C16" w:rsidP="00276950">
            <w:pPr>
              <w:spacing w:after="0" w:line="240" w:lineRule="auto"/>
              <w:jc w:val="center"/>
              <w:rPr>
                <w:rFonts w:cs="Calibri"/>
                <w:color w:val="1D1D1D"/>
                <w:lang w:val="es-BO"/>
              </w:rPr>
            </w:pPr>
          </w:p>
          <w:p w14:paraId="3DD81AAF" w14:textId="77777777" w:rsidR="00352996" w:rsidRPr="00FB64E4" w:rsidRDefault="00352996" w:rsidP="00276950">
            <w:pPr>
              <w:spacing w:after="0" w:line="240" w:lineRule="auto"/>
              <w:jc w:val="center"/>
              <w:rPr>
                <w:rFonts w:cs="Calibri"/>
                <w:color w:val="1D1D1D"/>
                <w:lang w:val="es-BO"/>
              </w:rPr>
            </w:pPr>
          </w:p>
        </w:tc>
        <w:tc>
          <w:tcPr>
            <w:tcW w:w="359" w:type="dxa"/>
            <w:shd w:val="clear" w:color="auto" w:fill="auto"/>
          </w:tcPr>
          <w:p w14:paraId="26849081" w14:textId="77777777" w:rsidR="00E141B9" w:rsidRPr="00FB64E4" w:rsidRDefault="00E141B9" w:rsidP="009E4F0A">
            <w:pPr>
              <w:spacing w:after="0" w:line="240" w:lineRule="auto"/>
              <w:jc w:val="center"/>
              <w:rPr>
                <w:rFonts w:cs="Calibri"/>
                <w:color w:val="1D1D1D"/>
                <w:lang w:val="es-BO"/>
              </w:rPr>
            </w:pPr>
          </w:p>
          <w:p w14:paraId="46A8720A" w14:textId="77777777" w:rsidR="00E141B9" w:rsidRPr="00FB64E4" w:rsidRDefault="00E141B9" w:rsidP="009E4F0A">
            <w:pPr>
              <w:spacing w:after="0" w:line="240" w:lineRule="auto"/>
              <w:jc w:val="center"/>
              <w:rPr>
                <w:rFonts w:cs="Calibri"/>
                <w:color w:val="1D1D1D"/>
                <w:lang w:val="es-BO"/>
              </w:rPr>
            </w:pPr>
          </w:p>
          <w:p w14:paraId="472BC6EB" w14:textId="77777777" w:rsidR="00E141B9" w:rsidRPr="00FB64E4" w:rsidRDefault="00E141B9" w:rsidP="009E4F0A">
            <w:pPr>
              <w:spacing w:after="0" w:line="240" w:lineRule="auto"/>
              <w:jc w:val="center"/>
              <w:rPr>
                <w:rFonts w:cs="Calibri"/>
                <w:color w:val="1D1D1D"/>
                <w:lang w:val="es-BO"/>
              </w:rPr>
            </w:pPr>
          </w:p>
        </w:tc>
        <w:tc>
          <w:tcPr>
            <w:tcW w:w="3159" w:type="dxa"/>
            <w:tcBorders>
              <w:top w:val="single" w:sz="4" w:space="0" w:color="auto"/>
              <w:bottom w:val="single" w:sz="4" w:space="0" w:color="auto"/>
            </w:tcBorders>
            <w:shd w:val="clear" w:color="auto" w:fill="auto"/>
          </w:tcPr>
          <w:p w14:paraId="680CE4BC" w14:textId="77777777" w:rsidR="00BA1B15" w:rsidRPr="00FB64E4" w:rsidRDefault="00BA1B15" w:rsidP="00BA1B15">
            <w:pPr>
              <w:spacing w:after="0" w:line="240" w:lineRule="auto"/>
              <w:jc w:val="center"/>
              <w:rPr>
                <w:rFonts w:cs="Calibri"/>
                <w:color w:val="1D1D1D"/>
                <w:lang w:val="es-BO"/>
              </w:rPr>
            </w:pPr>
            <w:r w:rsidRPr="00FB64E4">
              <w:rPr>
                <w:rFonts w:cs="Calibri"/>
                <w:color w:val="1D1D1D"/>
                <w:lang w:val="es-BO"/>
              </w:rPr>
              <w:t>Elkin Velásquez</w:t>
            </w:r>
          </w:p>
          <w:p w14:paraId="51AFE706" w14:textId="77777777" w:rsidR="00BA1B15" w:rsidRPr="00FB64E4" w:rsidRDefault="00BA1B15" w:rsidP="00BA1B15">
            <w:pPr>
              <w:spacing w:after="0" w:line="240" w:lineRule="auto"/>
              <w:jc w:val="center"/>
              <w:rPr>
                <w:rFonts w:cs="Calibri"/>
                <w:color w:val="1D1D1D"/>
                <w:sz w:val="20"/>
                <w:lang w:val="es-BO"/>
              </w:rPr>
            </w:pPr>
            <w:r w:rsidRPr="00FB64E4">
              <w:rPr>
                <w:rFonts w:cs="Calibri"/>
                <w:color w:val="1D1D1D"/>
                <w:sz w:val="20"/>
                <w:lang w:val="es-BO"/>
              </w:rPr>
              <w:t>Director Oficina Regional</w:t>
            </w:r>
          </w:p>
          <w:p w14:paraId="643EAC24" w14:textId="77777777" w:rsidR="00BA1B15" w:rsidRPr="00FB64E4" w:rsidRDefault="00BA1B15" w:rsidP="00BA1B15">
            <w:pPr>
              <w:spacing w:after="0" w:line="240" w:lineRule="auto"/>
              <w:jc w:val="center"/>
              <w:rPr>
                <w:rFonts w:cs="Calibri"/>
                <w:b/>
                <w:color w:val="1D1D1D"/>
                <w:lang w:val="es-BO"/>
              </w:rPr>
            </w:pPr>
            <w:r w:rsidRPr="00FB64E4">
              <w:rPr>
                <w:rFonts w:cs="Calibri"/>
                <w:b/>
                <w:color w:val="1D1D1D"/>
                <w:lang w:val="es-BO"/>
              </w:rPr>
              <w:t>ONUHABITAT</w:t>
            </w:r>
          </w:p>
          <w:p w14:paraId="0B3E2655" w14:textId="77777777" w:rsidR="00E141B9" w:rsidRPr="00FB64E4" w:rsidRDefault="00E141B9" w:rsidP="00BA1B15">
            <w:pPr>
              <w:spacing w:after="0" w:line="240" w:lineRule="auto"/>
              <w:jc w:val="center"/>
              <w:rPr>
                <w:rFonts w:cs="Calibri"/>
                <w:color w:val="1D1D1D"/>
                <w:lang w:val="es-BO"/>
              </w:rPr>
            </w:pPr>
          </w:p>
        </w:tc>
        <w:tc>
          <w:tcPr>
            <w:tcW w:w="359" w:type="dxa"/>
            <w:shd w:val="clear" w:color="auto" w:fill="auto"/>
          </w:tcPr>
          <w:p w14:paraId="6A51379C" w14:textId="77777777" w:rsidR="00E141B9" w:rsidRPr="00FB64E4" w:rsidRDefault="00E141B9" w:rsidP="009E4F0A">
            <w:pPr>
              <w:spacing w:after="0" w:line="240" w:lineRule="auto"/>
              <w:jc w:val="center"/>
              <w:rPr>
                <w:rFonts w:cs="Calibri"/>
                <w:color w:val="1D1D1D"/>
                <w:lang w:val="es-BO"/>
              </w:rPr>
            </w:pPr>
          </w:p>
        </w:tc>
        <w:tc>
          <w:tcPr>
            <w:tcW w:w="3159" w:type="dxa"/>
            <w:tcBorders>
              <w:top w:val="single" w:sz="4" w:space="0" w:color="auto"/>
            </w:tcBorders>
            <w:shd w:val="clear" w:color="auto" w:fill="auto"/>
          </w:tcPr>
          <w:p w14:paraId="6CD98F63" w14:textId="77777777" w:rsidR="00BA1B15" w:rsidRPr="00FB64E4" w:rsidRDefault="00BA1B15" w:rsidP="00BA1B15">
            <w:pPr>
              <w:spacing w:after="0" w:line="240" w:lineRule="auto"/>
              <w:jc w:val="center"/>
              <w:rPr>
                <w:rFonts w:cs="Calibri"/>
                <w:color w:val="1D1D1D"/>
                <w:lang w:val="es-BO"/>
              </w:rPr>
            </w:pPr>
            <w:r w:rsidRPr="00FB64E4">
              <w:rPr>
                <w:rFonts w:cs="Calibri"/>
                <w:color w:val="1D1D1D"/>
                <w:lang w:val="es-BO"/>
              </w:rPr>
              <w:t>Belén Sanz</w:t>
            </w:r>
          </w:p>
          <w:p w14:paraId="715EC019" w14:textId="77777777" w:rsidR="00BA1B15" w:rsidRPr="00FB64E4" w:rsidRDefault="00BA1B15" w:rsidP="00BA1B15">
            <w:pPr>
              <w:spacing w:after="0" w:line="240" w:lineRule="auto"/>
              <w:jc w:val="center"/>
              <w:rPr>
                <w:rFonts w:cs="Calibri"/>
                <w:color w:val="1D1D1D"/>
                <w:sz w:val="20"/>
                <w:lang w:val="es-BO"/>
              </w:rPr>
            </w:pPr>
            <w:r w:rsidRPr="00FB64E4">
              <w:rPr>
                <w:rFonts w:cs="Calibri"/>
                <w:color w:val="1D1D1D"/>
                <w:sz w:val="20"/>
                <w:lang w:val="es-BO"/>
              </w:rPr>
              <w:t>Representante</w:t>
            </w:r>
          </w:p>
          <w:p w14:paraId="5AFC7817" w14:textId="77777777" w:rsidR="00BA1B15" w:rsidRDefault="00BA1B15" w:rsidP="00BA1B15">
            <w:pPr>
              <w:spacing w:after="0" w:line="240" w:lineRule="auto"/>
              <w:jc w:val="center"/>
              <w:rPr>
                <w:rFonts w:cs="Calibri"/>
                <w:b/>
                <w:color w:val="1D1D1D"/>
                <w:lang w:val="es-BO"/>
              </w:rPr>
            </w:pPr>
            <w:r w:rsidRPr="00FB64E4">
              <w:rPr>
                <w:rFonts w:cs="Calibri"/>
                <w:b/>
                <w:color w:val="1D1D1D"/>
                <w:lang w:val="es-BO"/>
              </w:rPr>
              <w:t>ONUMUJERES</w:t>
            </w:r>
          </w:p>
          <w:p w14:paraId="49131CC8" w14:textId="77777777" w:rsidR="00276950" w:rsidRPr="00FB64E4" w:rsidRDefault="00276950" w:rsidP="00276950">
            <w:pPr>
              <w:spacing w:after="0" w:line="240" w:lineRule="auto"/>
              <w:jc w:val="center"/>
              <w:rPr>
                <w:rFonts w:cs="Calibri"/>
                <w:color w:val="1D1D1D"/>
                <w:lang w:val="es-BO"/>
              </w:rPr>
            </w:pPr>
          </w:p>
          <w:p w14:paraId="7D43FDAB" w14:textId="77777777" w:rsidR="00E141B9" w:rsidRPr="00FB64E4" w:rsidRDefault="00E141B9" w:rsidP="009E4F0A">
            <w:pPr>
              <w:spacing w:after="0" w:line="240" w:lineRule="auto"/>
              <w:jc w:val="center"/>
              <w:rPr>
                <w:rFonts w:cs="Calibri"/>
                <w:color w:val="1D1D1D"/>
                <w:lang w:val="es-BO"/>
              </w:rPr>
            </w:pPr>
          </w:p>
        </w:tc>
      </w:tr>
      <w:tr w:rsidR="00E141B9" w:rsidRPr="00FC71C4" w14:paraId="40927EA3" w14:textId="77777777" w:rsidTr="00352996">
        <w:trPr>
          <w:trHeight w:val="970"/>
          <w:jc w:val="center"/>
        </w:trPr>
        <w:tc>
          <w:tcPr>
            <w:tcW w:w="3152" w:type="dxa"/>
            <w:tcBorders>
              <w:top w:val="single" w:sz="4" w:space="0" w:color="auto"/>
            </w:tcBorders>
            <w:shd w:val="clear" w:color="auto" w:fill="auto"/>
          </w:tcPr>
          <w:p w14:paraId="6020336D" w14:textId="77777777" w:rsidR="00BA1B15" w:rsidRPr="00FB64E4" w:rsidRDefault="00BA1B15" w:rsidP="00BA1B15">
            <w:pPr>
              <w:spacing w:after="0" w:line="240" w:lineRule="auto"/>
              <w:jc w:val="center"/>
              <w:rPr>
                <w:rFonts w:cs="Calibri"/>
                <w:color w:val="000000" w:themeColor="text1"/>
                <w:lang w:val="es-BO"/>
              </w:rPr>
            </w:pPr>
            <w:r w:rsidRPr="00FB64E4">
              <w:rPr>
                <w:rFonts w:cs="Calibri"/>
                <w:color w:val="000000" w:themeColor="text1"/>
                <w:lang w:val="es-BO"/>
              </w:rPr>
              <w:t>Luis Ángel Moreno</w:t>
            </w:r>
          </w:p>
          <w:p w14:paraId="4E61C592" w14:textId="77777777" w:rsidR="00BA1B15" w:rsidRPr="00FB64E4" w:rsidRDefault="00BA1B15" w:rsidP="00BA1B15">
            <w:pPr>
              <w:spacing w:after="0" w:line="240" w:lineRule="auto"/>
              <w:jc w:val="center"/>
              <w:rPr>
                <w:rFonts w:cs="Calibri"/>
                <w:color w:val="000000" w:themeColor="text1"/>
                <w:sz w:val="20"/>
                <w:lang w:val="es-BO"/>
              </w:rPr>
            </w:pPr>
            <w:r w:rsidRPr="00FB64E4">
              <w:rPr>
                <w:rFonts w:cs="Calibri"/>
                <w:color w:val="000000" w:themeColor="text1"/>
                <w:sz w:val="20"/>
                <w:lang w:val="es-BO"/>
              </w:rPr>
              <w:t>Director de País</w:t>
            </w:r>
          </w:p>
          <w:p w14:paraId="17E55E3D" w14:textId="77777777" w:rsidR="00BA1B15" w:rsidRPr="00FB64E4" w:rsidRDefault="00BA1B15" w:rsidP="00BA1B15">
            <w:pPr>
              <w:spacing w:after="0" w:line="240" w:lineRule="auto"/>
              <w:jc w:val="center"/>
              <w:rPr>
                <w:rFonts w:cs="Calibri"/>
                <w:b/>
                <w:color w:val="1D1D1D"/>
                <w:lang w:val="es-BO"/>
              </w:rPr>
            </w:pPr>
            <w:r w:rsidRPr="00FB64E4">
              <w:rPr>
                <w:rFonts w:cs="Calibri"/>
                <w:b/>
                <w:color w:val="1D1D1D"/>
                <w:lang w:val="es-BO"/>
              </w:rPr>
              <w:t>ONUSIDA</w:t>
            </w:r>
          </w:p>
          <w:p w14:paraId="646D5BD0" w14:textId="77777777" w:rsidR="00352996" w:rsidRDefault="00352996" w:rsidP="00324964">
            <w:pPr>
              <w:spacing w:after="0" w:line="240" w:lineRule="auto"/>
              <w:jc w:val="center"/>
              <w:rPr>
                <w:rFonts w:cs="Calibri"/>
                <w:b/>
                <w:color w:val="1D1D1D"/>
                <w:lang w:val="es-BO"/>
              </w:rPr>
            </w:pPr>
          </w:p>
          <w:p w14:paraId="5268209D" w14:textId="77777777" w:rsidR="00352996" w:rsidRDefault="00352996" w:rsidP="00324964">
            <w:pPr>
              <w:spacing w:after="0" w:line="240" w:lineRule="auto"/>
              <w:jc w:val="center"/>
              <w:rPr>
                <w:rFonts w:cs="Calibri"/>
                <w:b/>
                <w:color w:val="1D1D1D"/>
                <w:lang w:val="es-BO"/>
              </w:rPr>
            </w:pPr>
          </w:p>
          <w:p w14:paraId="7FB81002" w14:textId="77777777" w:rsidR="00352996" w:rsidRPr="00FB64E4" w:rsidRDefault="00352996" w:rsidP="00324964">
            <w:pPr>
              <w:spacing w:after="0" w:line="240" w:lineRule="auto"/>
              <w:jc w:val="center"/>
              <w:rPr>
                <w:rFonts w:cs="Calibri"/>
                <w:b/>
                <w:color w:val="1D1D1D"/>
                <w:lang w:val="es-BO"/>
              </w:rPr>
            </w:pPr>
          </w:p>
        </w:tc>
        <w:tc>
          <w:tcPr>
            <w:tcW w:w="359" w:type="dxa"/>
            <w:shd w:val="clear" w:color="auto" w:fill="auto"/>
          </w:tcPr>
          <w:p w14:paraId="534B08EC" w14:textId="77777777" w:rsidR="00E141B9" w:rsidRPr="00FB64E4" w:rsidRDefault="00E141B9" w:rsidP="002735E0">
            <w:pPr>
              <w:spacing w:after="0" w:line="240" w:lineRule="auto"/>
              <w:jc w:val="center"/>
              <w:rPr>
                <w:rFonts w:cs="Calibri"/>
                <w:color w:val="1D1D1D"/>
                <w:lang w:val="es-BO"/>
              </w:rPr>
            </w:pPr>
          </w:p>
        </w:tc>
        <w:tc>
          <w:tcPr>
            <w:tcW w:w="3159" w:type="dxa"/>
            <w:tcBorders>
              <w:top w:val="single" w:sz="4" w:space="0" w:color="auto"/>
            </w:tcBorders>
            <w:shd w:val="clear" w:color="auto" w:fill="auto"/>
          </w:tcPr>
          <w:p w14:paraId="5E2B5841" w14:textId="77777777" w:rsidR="00BA1B15" w:rsidRPr="00DC7EDA" w:rsidRDefault="00BA1B15" w:rsidP="00BA1B15">
            <w:pPr>
              <w:spacing w:after="0" w:line="240" w:lineRule="auto"/>
              <w:jc w:val="center"/>
              <w:rPr>
                <w:rFonts w:cs="Calibri"/>
                <w:color w:val="1D1D1D"/>
                <w:lang w:val="en-US"/>
              </w:rPr>
            </w:pPr>
            <w:r w:rsidRPr="00DC7EDA">
              <w:rPr>
                <w:rFonts w:cs="Calibri"/>
                <w:color w:val="1D1D1D"/>
                <w:lang w:val="en-US"/>
              </w:rPr>
              <w:t>Gina Watson</w:t>
            </w:r>
          </w:p>
          <w:p w14:paraId="3FE590F4" w14:textId="77777777" w:rsidR="00BA1B15" w:rsidRPr="00DC7EDA" w:rsidRDefault="00BA1B15" w:rsidP="00BA1B15">
            <w:pPr>
              <w:spacing w:after="0" w:line="240" w:lineRule="auto"/>
              <w:jc w:val="center"/>
              <w:rPr>
                <w:rFonts w:cs="Calibri"/>
                <w:color w:val="1D1D1D"/>
                <w:sz w:val="20"/>
                <w:lang w:val="en-US"/>
              </w:rPr>
            </w:pPr>
            <w:r w:rsidRPr="00586B00">
              <w:rPr>
                <w:rFonts w:cs="Calibri"/>
                <w:color w:val="1D1D1D"/>
                <w:sz w:val="20"/>
                <w:lang w:val="en-US"/>
              </w:rPr>
              <w:t>Representante</w:t>
            </w:r>
          </w:p>
          <w:p w14:paraId="544A1AF2" w14:textId="64F6A439" w:rsidR="002A6251" w:rsidRPr="00076318" w:rsidRDefault="00BA1B15" w:rsidP="00BA1B15">
            <w:pPr>
              <w:spacing w:after="0" w:line="240" w:lineRule="auto"/>
              <w:jc w:val="center"/>
              <w:rPr>
                <w:rFonts w:cs="Calibri"/>
                <w:b/>
                <w:color w:val="1D1D1D"/>
                <w:lang w:val="en-US"/>
              </w:rPr>
            </w:pPr>
            <w:r w:rsidRPr="00DC7EDA">
              <w:rPr>
                <w:rFonts w:cs="Calibri"/>
                <w:b/>
                <w:color w:val="1D1D1D"/>
                <w:lang w:val="en-US"/>
              </w:rPr>
              <w:t>OPS/OMS</w:t>
            </w:r>
          </w:p>
        </w:tc>
        <w:tc>
          <w:tcPr>
            <w:tcW w:w="359" w:type="dxa"/>
            <w:shd w:val="clear" w:color="auto" w:fill="auto"/>
          </w:tcPr>
          <w:p w14:paraId="39F88989" w14:textId="77777777" w:rsidR="00E141B9" w:rsidRPr="00076318" w:rsidRDefault="00E141B9" w:rsidP="004B4F87">
            <w:pPr>
              <w:spacing w:after="0" w:line="240" w:lineRule="auto"/>
              <w:jc w:val="center"/>
              <w:rPr>
                <w:rFonts w:cs="Calibri"/>
                <w:b/>
                <w:color w:val="1D1D1D"/>
                <w:lang w:val="en-US"/>
              </w:rPr>
            </w:pPr>
          </w:p>
        </w:tc>
        <w:tc>
          <w:tcPr>
            <w:tcW w:w="3159" w:type="dxa"/>
            <w:tcBorders>
              <w:top w:val="single" w:sz="4" w:space="0" w:color="auto"/>
            </w:tcBorders>
            <w:shd w:val="clear" w:color="auto" w:fill="auto"/>
          </w:tcPr>
          <w:p w14:paraId="2109D057" w14:textId="77777777" w:rsidR="00BA1B15" w:rsidRPr="00FB64E4" w:rsidRDefault="00BA1B15" w:rsidP="00BA1B15">
            <w:pPr>
              <w:spacing w:after="0" w:line="240" w:lineRule="auto"/>
              <w:jc w:val="center"/>
              <w:rPr>
                <w:rFonts w:cs="Calibri"/>
                <w:color w:val="1D1D1D"/>
                <w:lang w:val="es-BO"/>
              </w:rPr>
            </w:pPr>
            <w:r w:rsidRPr="00FB64E4">
              <w:rPr>
                <w:rFonts w:cs="Calibri"/>
                <w:color w:val="1D1D1D"/>
                <w:lang w:val="es-BO"/>
              </w:rPr>
              <w:t>Débora</w:t>
            </w:r>
            <w:r>
              <w:rPr>
                <w:rFonts w:cs="Calibri"/>
                <w:color w:val="1D1D1D"/>
                <w:lang w:val="es-BO"/>
              </w:rPr>
              <w:t>h</w:t>
            </w:r>
            <w:r w:rsidRPr="00FB64E4">
              <w:rPr>
                <w:rFonts w:cs="Calibri"/>
                <w:color w:val="1D1D1D"/>
                <w:lang w:val="es-BO"/>
              </w:rPr>
              <w:t xml:space="preserve"> Hines</w:t>
            </w:r>
          </w:p>
          <w:p w14:paraId="108A50D5" w14:textId="77777777" w:rsidR="00BA1B15" w:rsidRPr="00FB64E4" w:rsidRDefault="00BA1B15" w:rsidP="00BA1B15">
            <w:pPr>
              <w:spacing w:after="0" w:line="240" w:lineRule="auto"/>
              <w:jc w:val="center"/>
              <w:rPr>
                <w:rFonts w:cs="Calibri"/>
                <w:color w:val="1D1D1D"/>
                <w:sz w:val="20"/>
                <w:szCs w:val="20"/>
                <w:lang w:val="es-BO"/>
              </w:rPr>
            </w:pPr>
            <w:r w:rsidRPr="00FB64E4">
              <w:rPr>
                <w:rFonts w:cs="Calibri"/>
                <w:color w:val="1D1D1D"/>
                <w:sz w:val="20"/>
                <w:szCs w:val="20"/>
                <w:lang w:val="es-BO"/>
              </w:rPr>
              <w:t xml:space="preserve">Representante </w:t>
            </w:r>
          </w:p>
          <w:p w14:paraId="254BA9D6" w14:textId="77777777" w:rsidR="00BA1B15" w:rsidRPr="00FB64E4" w:rsidRDefault="00BA1B15" w:rsidP="00BA1B15">
            <w:pPr>
              <w:spacing w:after="0" w:line="240" w:lineRule="auto"/>
              <w:jc w:val="center"/>
              <w:rPr>
                <w:rFonts w:cs="Calibri"/>
                <w:b/>
                <w:color w:val="1D1D1D"/>
                <w:lang w:val="es-BO"/>
              </w:rPr>
            </w:pPr>
            <w:r w:rsidRPr="00FB64E4">
              <w:rPr>
                <w:rFonts w:cs="Calibri"/>
                <w:b/>
                <w:color w:val="1D1D1D"/>
                <w:lang w:val="es-BO"/>
              </w:rPr>
              <w:t>PMA</w:t>
            </w:r>
          </w:p>
          <w:p w14:paraId="1EABD18B" w14:textId="409CE5DE" w:rsidR="00E141B9" w:rsidRPr="00DC7EDA" w:rsidRDefault="00E141B9" w:rsidP="004805FF">
            <w:pPr>
              <w:spacing w:after="0" w:line="240" w:lineRule="auto"/>
              <w:jc w:val="center"/>
              <w:rPr>
                <w:rFonts w:cs="Calibri"/>
                <w:b/>
                <w:color w:val="1D1D1D"/>
                <w:lang w:val="en-US"/>
              </w:rPr>
            </w:pPr>
          </w:p>
        </w:tc>
      </w:tr>
      <w:tr w:rsidR="00831BF3" w:rsidRPr="003F7B7F" w14:paraId="5CA054AA" w14:textId="77777777" w:rsidTr="008B164F">
        <w:trPr>
          <w:trHeight w:val="942"/>
          <w:jc w:val="center"/>
        </w:trPr>
        <w:tc>
          <w:tcPr>
            <w:tcW w:w="3152" w:type="dxa"/>
            <w:tcBorders>
              <w:top w:val="single" w:sz="4" w:space="0" w:color="auto"/>
            </w:tcBorders>
            <w:shd w:val="clear" w:color="auto" w:fill="auto"/>
          </w:tcPr>
          <w:p w14:paraId="1B3FCEC5" w14:textId="77777777" w:rsidR="00BA1B15" w:rsidRPr="00FB64E4" w:rsidRDefault="00BA1B15" w:rsidP="00BA1B15">
            <w:pPr>
              <w:spacing w:after="0" w:line="240" w:lineRule="auto"/>
              <w:jc w:val="center"/>
              <w:rPr>
                <w:rFonts w:cs="Calibri"/>
                <w:color w:val="1D1D1D"/>
                <w:lang w:val="es-BO"/>
              </w:rPr>
            </w:pPr>
            <w:r w:rsidRPr="00FB64E4">
              <w:rPr>
                <w:rFonts w:cs="Calibri"/>
                <w:color w:val="1D1D1D"/>
                <w:lang w:val="es-BO"/>
              </w:rPr>
              <w:t>Arnaud Peral</w:t>
            </w:r>
          </w:p>
          <w:p w14:paraId="79EC2704" w14:textId="77777777" w:rsidR="00BA1B15" w:rsidRPr="00FB64E4" w:rsidRDefault="00BA1B15" w:rsidP="00BA1B15">
            <w:pPr>
              <w:spacing w:after="0" w:line="240" w:lineRule="auto"/>
              <w:jc w:val="center"/>
              <w:rPr>
                <w:rFonts w:cs="Calibri"/>
                <w:color w:val="1D1D1D"/>
                <w:sz w:val="20"/>
                <w:lang w:val="es-BO"/>
              </w:rPr>
            </w:pPr>
            <w:r w:rsidRPr="00FB64E4">
              <w:rPr>
                <w:rFonts w:cs="Calibri"/>
                <w:color w:val="1D1D1D"/>
                <w:sz w:val="20"/>
                <w:lang w:val="es-BO"/>
              </w:rPr>
              <w:t xml:space="preserve">Director de País </w:t>
            </w:r>
          </w:p>
          <w:p w14:paraId="73A1C148" w14:textId="77777777" w:rsidR="00BA1B15" w:rsidRPr="00FB64E4" w:rsidRDefault="00BA1B15" w:rsidP="00BA1B15">
            <w:pPr>
              <w:spacing w:after="0" w:line="240" w:lineRule="auto"/>
              <w:jc w:val="center"/>
              <w:rPr>
                <w:rFonts w:cs="Calibri"/>
                <w:b/>
                <w:color w:val="1D1D1D"/>
                <w:lang w:val="es-BO"/>
              </w:rPr>
            </w:pPr>
            <w:r w:rsidRPr="00FB64E4">
              <w:rPr>
                <w:rFonts w:cs="Calibri"/>
                <w:b/>
                <w:color w:val="1D1D1D"/>
                <w:lang w:val="es-BO"/>
              </w:rPr>
              <w:t>PNUD</w:t>
            </w:r>
          </w:p>
          <w:p w14:paraId="0FA28396" w14:textId="77777777" w:rsidR="00831BF3" w:rsidRPr="00FB64E4" w:rsidRDefault="00831BF3" w:rsidP="008B164F">
            <w:pPr>
              <w:spacing w:after="0" w:line="240" w:lineRule="auto"/>
              <w:jc w:val="center"/>
              <w:rPr>
                <w:rFonts w:cs="Calibri"/>
                <w:color w:val="1D1D1D"/>
                <w:lang w:val="es-BO"/>
              </w:rPr>
            </w:pPr>
          </w:p>
          <w:p w14:paraId="689ED274" w14:textId="77777777" w:rsidR="00831BF3" w:rsidRPr="00FB64E4" w:rsidRDefault="00831BF3" w:rsidP="008B164F">
            <w:pPr>
              <w:spacing w:after="0" w:line="240" w:lineRule="auto"/>
              <w:jc w:val="center"/>
              <w:rPr>
                <w:rFonts w:cs="Calibri"/>
                <w:color w:val="1D1D1D"/>
                <w:lang w:val="es-BO"/>
              </w:rPr>
            </w:pPr>
          </w:p>
          <w:p w14:paraId="2FFC987D" w14:textId="77777777" w:rsidR="00831BF3" w:rsidRPr="00FB64E4" w:rsidRDefault="00831BF3" w:rsidP="008B164F">
            <w:pPr>
              <w:spacing w:after="0" w:line="240" w:lineRule="auto"/>
              <w:jc w:val="center"/>
              <w:rPr>
                <w:rFonts w:cs="Calibri"/>
                <w:color w:val="1D1D1D"/>
                <w:lang w:val="es-BO"/>
              </w:rPr>
            </w:pPr>
            <w:r w:rsidRPr="00FB64E4">
              <w:rPr>
                <w:rFonts w:cs="Calibri"/>
                <w:color w:val="1D1D1D"/>
                <w:lang w:val="es-BO"/>
              </w:rPr>
              <w:t xml:space="preserve"> </w:t>
            </w:r>
          </w:p>
        </w:tc>
        <w:tc>
          <w:tcPr>
            <w:tcW w:w="359" w:type="dxa"/>
            <w:shd w:val="clear" w:color="auto" w:fill="auto"/>
          </w:tcPr>
          <w:p w14:paraId="0872BFEA" w14:textId="77777777" w:rsidR="00831BF3" w:rsidRPr="004805FF" w:rsidRDefault="00831BF3" w:rsidP="008B164F">
            <w:pPr>
              <w:spacing w:after="0" w:line="240" w:lineRule="auto"/>
              <w:rPr>
                <w:rFonts w:cs="Calibri"/>
                <w:color w:val="1D1D1D"/>
                <w:highlight w:val="yellow"/>
                <w:lang w:val="es-BO"/>
              </w:rPr>
            </w:pPr>
          </w:p>
          <w:p w14:paraId="353938F1" w14:textId="77777777" w:rsidR="00831BF3" w:rsidRPr="004805FF" w:rsidRDefault="00831BF3" w:rsidP="008B164F">
            <w:pPr>
              <w:spacing w:after="0" w:line="240" w:lineRule="auto"/>
              <w:rPr>
                <w:rFonts w:cs="Calibri"/>
                <w:color w:val="1D1D1D"/>
                <w:highlight w:val="yellow"/>
                <w:lang w:val="es-BO"/>
              </w:rPr>
            </w:pPr>
          </w:p>
          <w:p w14:paraId="6F4A5395" w14:textId="77777777" w:rsidR="00831BF3" w:rsidRPr="004805FF" w:rsidRDefault="00831BF3" w:rsidP="008B164F">
            <w:pPr>
              <w:spacing w:after="0" w:line="240" w:lineRule="auto"/>
              <w:rPr>
                <w:rFonts w:cs="Calibri"/>
                <w:color w:val="1D1D1D"/>
                <w:highlight w:val="yellow"/>
                <w:lang w:val="es-BO"/>
              </w:rPr>
            </w:pPr>
          </w:p>
          <w:p w14:paraId="117579C3" w14:textId="77777777" w:rsidR="00831BF3" w:rsidRPr="004805FF" w:rsidRDefault="00831BF3" w:rsidP="008B164F">
            <w:pPr>
              <w:spacing w:after="0" w:line="240" w:lineRule="auto"/>
              <w:jc w:val="center"/>
              <w:rPr>
                <w:rFonts w:cs="Calibri"/>
                <w:color w:val="1D1D1D"/>
                <w:highlight w:val="yellow"/>
                <w:lang w:val="es-BO"/>
              </w:rPr>
            </w:pPr>
          </w:p>
        </w:tc>
        <w:tc>
          <w:tcPr>
            <w:tcW w:w="3159" w:type="dxa"/>
            <w:tcBorders>
              <w:top w:val="single" w:sz="4" w:space="0" w:color="auto"/>
            </w:tcBorders>
            <w:shd w:val="clear" w:color="auto" w:fill="auto"/>
          </w:tcPr>
          <w:p w14:paraId="111EA28C" w14:textId="77777777" w:rsidR="00BA1B15" w:rsidRPr="00FB64E4" w:rsidRDefault="00BA1B15" w:rsidP="00BA1B15">
            <w:pPr>
              <w:spacing w:after="0" w:line="240" w:lineRule="auto"/>
              <w:jc w:val="center"/>
              <w:rPr>
                <w:rFonts w:cs="Calibri"/>
                <w:color w:val="1D1D1D"/>
                <w:lang w:val="es-BO"/>
              </w:rPr>
            </w:pPr>
            <w:r w:rsidRPr="00FB64E4">
              <w:rPr>
                <w:rFonts w:cs="Calibri"/>
                <w:color w:val="1D1D1D"/>
                <w:lang w:val="es-BO"/>
              </w:rPr>
              <w:t>Claudia Hoshino</w:t>
            </w:r>
          </w:p>
          <w:p w14:paraId="5F4EA0AF" w14:textId="77777777" w:rsidR="00BA1B15" w:rsidRPr="00FB64E4" w:rsidRDefault="00BA1B15" w:rsidP="00BA1B15">
            <w:pPr>
              <w:spacing w:after="0" w:line="240" w:lineRule="auto"/>
              <w:jc w:val="center"/>
              <w:rPr>
                <w:rFonts w:cs="Calibri"/>
                <w:color w:val="1D1D1D"/>
                <w:sz w:val="20"/>
                <w:lang w:val="es-BO"/>
              </w:rPr>
            </w:pPr>
            <w:r w:rsidRPr="00FB64E4">
              <w:rPr>
                <w:rFonts w:cs="Calibri"/>
                <w:color w:val="1D1D1D"/>
                <w:sz w:val="20"/>
                <w:lang w:val="es-BO"/>
              </w:rPr>
              <w:t>Coordinadora para América Latina</w:t>
            </w:r>
          </w:p>
          <w:p w14:paraId="667752E2" w14:textId="77777777" w:rsidR="00BA1B15" w:rsidRPr="00FB64E4" w:rsidRDefault="00BA1B15" w:rsidP="00BA1B15">
            <w:pPr>
              <w:spacing w:after="0" w:line="240" w:lineRule="auto"/>
              <w:jc w:val="center"/>
              <w:rPr>
                <w:rFonts w:cs="Calibri"/>
                <w:b/>
                <w:color w:val="1D1D1D"/>
                <w:lang w:val="es-BO"/>
              </w:rPr>
            </w:pPr>
            <w:r w:rsidRPr="00FB64E4">
              <w:rPr>
                <w:rFonts w:cs="Calibri"/>
                <w:b/>
                <w:color w:val="1D1D1D"/>
                <w:lang w:val="es-BO"/>
              </w:rPr>
              <w:t>UNCRD</w:t>
            </w:r>
          </w:p>
          <w:p w14:paraId="2E6427C0" w14:textId="77777777" w:rsidR="00831BF3" w:rsidRPr="00FB64E4" w:rsidRDefault="00831BF3" w:rsidP="00BA1B15">
            <w:pPr>
              <w:spacing w:after="0" w:line="240" w:lineRule="auto"/>
              <w:jc w:val="center"/>
              <w:rPr>
                <w:rFonts w:cs="Calibri"/>
                <w:b/>
                <w:color w:val="1D1D1D"/>
                <w:lang w:val="es-BO"/>
              </w:rPr>
            </w:pPr>
          </w:p>
        </w:tc>
        <w:tc>
          <w:tcPr>
            <w:tcW w:w="359" w:type="dxa"/>
            <w:shd w:val="clear" w:color="auto" w:fill="auto"/>
          </w:tcPr>
          <w:p w14:paraId="5355C066" w14:textId="77777777" w:rsidR="00831BF3" w:rsidRPr="00FB64E4" w:rsidRDefault="00831BF3" w:rsidP="008B164F">
            <w:pPr>
              <w:spacing w:after="0" w:line="240" w:lineRule="auto"/>
              <w:jc w:val="center"/>
              <w:rPr>
                <w:rFonts w:cs="Calibri"/>
                <w:color w:val="1D1D1D"/>
                <w:lang w:val="es-BO"/>
              </w:rPr>
            </w:pPr>
          </w:p>
          <w:p w14:paraId="1BC2E61E" w14:textId="77777777" w:rsidR="00831BF3" w:rsidRPr="00FB64E4" w:rsidRDefault="00831BF3" w:rsidP="008B164F">
            <w:pPr>
              <w:spacing w:after="0" w:line="240" w:lineRule="auto"/>
              <w:jc w:val="center"/>
              <w:rPr>
                <w:rFonts w:cs="Calibri"/>
                <w:color w:val="1D1D1D"/>
                <w:lang w:val="es-BO"/>
              </w:rPr>
            </w:pPr>
          </w:p>
        </w:tc>
        <w:tc>
          <w:tcPr>
            <w:tcW w:w="3159" w:type="dxa"/>
            <w:tcBorders>
              <w:top w:val="single" w:sz="4" w:space="0" w:color="auto"/>
            </w:tcBorders>
            <w:shd w:val="clear" w:color="auto" w:fill="auto"/>
          </w:tcPr>
          <w:p w14:paraId="1F02D74E" w14:textId="77777777" w:rsidR="003F7B7F" w:rsidRPr="00FB64E4" w:rsidRDefault="003F7B7F" w:rsidP="003F7B7F">
            <w:pPr>
              <w:spacing w:after="0" w:line="240" w:lineRule="auto"/>
              <w:jc w:val="center"/>
              <w:rPr>
                <w:rFonts w:cs="Calibri"/>
                <w:color w:val="1D1D1D"/>
                <w:lang w:val="pt-BR"/>
              </w:rPr>
            </w:pPr>
            <w:r w:rsidRPr="00FB64E4">
              <w:rPr>
                <w:rFonts w:cs="Calibri"/>
                <w:color w:val="1D1D1D"/>
                <w:lang w:val="pt-BR"/>
              </w:rPr>
              <w:t>Saadia Sánchez</w:t>
            </w:r>
          </w:p>
          <w:p w14:paraId="4B0A8CF9" w14:textId="6698AECD" w:rsidR="003F7B7F" w:rsidRPr="00FB64E4" w:rsidRDefault="003F7B7F" w:rsidP="003F7B7F">
            <w:pPr>
              <w:spacing w:after="0" w:line="240" w:lineRule="auto"/>
              <w:jc w:val="center"/>
              <w:rPr>
                <w:rFonts w:cs="Calibri"/>
                <w:color w:val="1D1D1D"/>
                <w:sz w:val="20"/>
                <w:lang w:val="pt-BR"/>
              </w:rPr>
            </w:pPr>
            <w:r w:rsidRPr="00FB64E4">
              <w:rPr>
                <w:rFonts w:cs="Calibri"/>
                <w:color w:val="1D1D1D"/>
                <w:sz w:val="20"/>
                <w:lang w:val="pt-BR"/>
              </w:rPr>
              <w:t xml:space="preserve">Representante </w:t>
            </w:r>
            <w:r w:rsidR="002A3C92">
              <w:rPr>
                <w:rFonts w:cs="Calibri"/>
                <w:color w:val="1D1D1D"/>
                <w:sz w:val="20"/>
                <w:lang w:val="pt-BR"/>
              </w:rPr>
              <w:t>Sub-</w:t>
            </w:r>
            <w:r w:rsidRPr="00FB64E4">
              <w:rPr>
                <w:rFonts w:cs="Calibri"/>
                <w:color w:val="1D1D1D"/>
                <w:sz w:val="20"/>
                <w:lang w:val="pt-BR"/>
              </w:rPr>
              <w:t>Regional</w:t>
            </w:r>
          </w:p>
          <w:p w14:paraId="6ECF0ACA" w14:textId="77777777" w:rsidR="003F7B7F" w:rsidRPr="00FB64E4" w:rsidRDefault="003F7B7F" w:rsidP="003F7B7F">
            <w:pPr>
              <w:spacing w:after="0" w:line="240" w:lineRule="auto"/>
              <w:jc w:val="center"/>
              <w:rPr>
                <w:rFonts w:cs="Calibri"/>
                <w:b/>
                <w:color w:val="1D1D1D"/>
                <w:lang w:val="pt-BR"/>
              </w:rPr>
            </w:pPr>
            <w:r w:rsidRPr="00FB64E4">
              <w:rPr>
                <w:rFonts w:cs="Calibri"/>
                <w:b/>
                <w:color w:val="1D1D1D"/>
                <w:lang w:val="pt-BR"/>
              </w:rPr>
              <w:t>UNESCO</w:t>
            </w:r>
          </w:p>
          <w:p w14:paraId="17DDDB86" w14:textId="77777777" w:rsidR="00831BF3" w:rsidRPr="003F7B7F" w:rsidRDefault="00831BF3" w:rsidP="008B164F">
            <w:pPr>
              <w:spacing w:after="0" w:line="240" w:lineRule="auto"/>
              <w:jc w:val="center"/>
              <w:rPr>
                <w:rFonts w:cs="Calibri"/>
                <w:color w:val="1D1D1D"/>
                <w:lang w:val="pt-BR"/>
              </w:rPr>
            </w:pPr>
          </w:p>
          <w:p w14:paraId="353B6C23" w14:textId="77777777" w:rsidR="00831BF3" w:rsidRPr="003F7B7F" w:rsidRDefault="00831BF3" w:rsidP="008B164F">
            <w:pPr>
              <w:spacing w:after="0" w:line="240" w:lineRule="auto"/>
              <w:jc w:val="center"/>
              <w:rPr>
                <w:rFonts w:cs="Calibri"/>
                <w:color w:val="1D1D1D"/>
                <w:sz w:val="12"/>
                <w:szCs w:val="12"/>
                <w:lang w:val="pt-BR"/>
              </w:rPr>
            </w:pPr>
          </w:p>
          <w:p w14:paraId="43B046FE" w14:textId="77777777" w:rsidR="00831BF3" w:rsidRPr="003F7B7F" w:rsidRDefault="00831BF3" w:rsidP="008B164F">
            <w:pPr>
              <w:spacing w:after="0" w:line="240" w:lineRule="auto"/>
              <w:jc w:val="center"/>
              <w:rPr>
                <w:rFonts w:cs="Calibri"/>
                <w:color w:val="1D1D1D"/>
                <w:lang w:val="pt-BR"/>
              </w:rPr>
            </w:pPr>
          </w:p>
        </w:tc>
      </w:tr>
      <w:tr w:rsidR="00831BF3" w:rsidRPr="003F7B7F" w14:paraId="57572EB1" w14:textId="77777777" w:rsidTr="008B164F">
        <w:trPr>
          <w:jc w:val="center"/>
        </w:trPr>
        <w:tc>
          <w:tcPr>
            <w:tcW w:w="3152" w:type="dxa"/>
            <w:tcBorders>
              <w:top w:val="single" w:sz="4" w:space="0" w:color="auto"/>
              <w:bottom w:val="single" w:sz="4" w:space="0" w:color="auto"/>
            </w:tcBorders>
            <w:shd w:val="clear" w:color="auto" w:fill="auto"/>
          </w:tcPr>
          <w:p w14:paraId="0DDCE829" w14:textId="14C66087" w:rsidR="003F7B7F" w:rsidRPr="006F31DA" w:rsidRDefault="00FC044A" w:rsidP="003F7B7F">
            <w:pPr>
              <w:spacing w:after="0" w:line="240" w:lineRule="auto"/>
              <w:jc w:val="center"/>
              <w:rPr>
                <w:rFonts w:cs="Calibri"/>
                <w:color w:val="1D1D1D"/>
                <w:lang w:val="es-BO"/>
              </w:rPr>
            </w:pPr>
            <w:r>
              <w:rPr>
                <w:rFonts w:cs="Calibri"/>
                <w:color w:val="1D1D1D"/>
                <w:lang w:val="es-BO"/>
              </w:rPr>
              <w:t>Jorge Parra</w:t>
            </w:r>
          </w:p>
          <w:p w14:paraId="6EC31DAC" w14:textId="1971D6EA" w:rsidR="003F7B7F" w:rsidRPr="006F31DA" w:rsidRDefault="00FC044A" w:rsidP="003F7B7F">
            <w:pPr>
              <w:spacing w:after="0" w:line="240" w:lineRule="auto"/>
              <w:jc w:val="center"/>
              <w:rPr>
                <w:rFonts w:cs="Calibri"/>
                <w:color w:val="1D1D1D"/>
                <w:sz w:val="20"/>
                <w:lang w:val="es-BO"/>
              </w:rPr>
            </w:pPr>
            <w:r>
              <w:rPr>
                <w:rFonts w:cs="Calibri"/>
                <w:color w:val="1D1D1D"/>
                <w:sz w:val="20"/>
                <w:lang w:val="es-BO"/>
              </w:rPr>
              <w:t>Representante</w:t>
            </w:r>
          </w:p>
          <w:p w14:paraId="4E5632D7" w14:textId="77777777" w:rsidR="003F7B7F" w:rsidRPr="006F31DA" w:rsidRDefault="003F7B7F" w:rsidP="003F7B7F">
            <w:pPr>
              <w:spacing w:after="0" w:line="240" w:lineRule="auto"/>
              <w:jc w:val="center"/>
              <w:rPr>
                <w:rFonts w:cs="Calibri"/>
                <w:b/>
                <w:color w:val="1D1D1D"/>
                <w:lang w:val="es-BO"/>
              </w:rPr>
            </w:pPr>
            <w:r w:rsidRPr="006F31DA">
              <w:rPr>
                <w:rFonts w:cs="Calibri"/>
                <w:b/>
                <w:color w:val="1D1D1D"/>
                <w:lang w:val="es-BO"/>
              </w:rPr>
              <w:t>UNFPA</w:t>
            </w:r>
          </w:p>
          <w:p w14:paraId="5BE9368C" w14:textId="77777777" w:rsidR="00831BF3" w:rsidRPr="00FB64E4" w:rsidRDefault="00831BF3" w:rsidP="008B164F">
            <w:pPr>
              <w:spacing w:after="0" w:line="240" w:lineRule="auto"/>
              <w:jc w:val="center"/>
              <w:rPr>
                <w:rFonts w:cs="Calibri"/>
                <w:color w:val="1D1D1D"/>
                <w:lang w:val="pt-BR"/>
              </w:rPr>
            </w:pPr>
          </w:p>
          <w:p w14:paraId="1CDE8DE6" w14:textId="77777777" w:rsidR="00831BF3" w:rsidRPr="00FB64E4" w:rsidRDefault="00831BF3" w:rsidP="008B164F">
            <w:pPr>
              <w:spacing w:after="0" w:line="240" w:lineRule="auto"/>
              <w:jc w:val="center"/>
              <w:rPr>
                <w:rFonts w:cs="Calibri"/>
                <w:color w:val="1D1D1D"/>
                <w:lang w:val="pt-BR"/>
              </w:rPr>
            </w:pPr>
          </w:p>
          <w:p w14:paraId="20F67FC2" w14:textId="77777777" w:rsidR="00831BF3" w:rsidRPr="00FB64E4" w:rsidRDefault="00831BF3" w:rsidP="008B164F">
            <w:pPr>
              <w:spacing w:after="0" w:line="240" w:lineRule="auto"/>
              <w:jc w:val="center"/>
              <w:rPr>
                <w:rFonts w:cs="Calibri"/>
                <w:color w:val="1D1D1D"/>
                <w:lang w:val="pt-BR"/>
              </w:rPr>
            </w:pPr>
          </w:p>
        </w:tc>
        <w:tc>
          <w:tcPr>
            <w:tcW w:w="359" w:type="dxa"/>
            <w:shd w:val="clear" w:color="auto" w:fill="auto"/>
          </w:tcPr>
          <w:p w14:paraId="2B8FE8BB" w14:textId="77777777" w:rsidR="00831BF3" w:rsidRPr="004805FF" w:rsidRDefault="00831BF3" w:rsidP="008B164F">
            <w:pPr>
              <w:spacing w:after="0" w:line="240" w:lineRule="auto"/>
              <w:rPr>
                <w:rFonts w:cs="Calibri"/>
                <w:color w:val="1D1D1D"/>
                <w:highlight w:val="yellow"/>
                <w:lang w:val="pt-BR"/>
              </w:rPr>
            </w:pPr>
          </w:p>
          <w:p w14:paraId="4AE00AB3" w14:textId="77777777" w:rsidR="00831BF3" w:rsidRPr="004805FF" w:rsidRDefault="00831BF3" w:rsidP="008B164F">
            <w:pPr>
              <w:spacing w:after="0" w:line="240" w:lineRule="auto"/>
              <w:rPr>
                <w:rFonts w:cs="Calibri"/>
                <w:color w:val="1D1D1D"/>
                <w:highlight w:val="yellow"/>
                <w:lang w:val="pt-BR"/>
              </w:rPr>
            </w:pPr>
          </w:p>
          <w:p w14:paraId="10075AC9" w14:textId="77777777" w:rsidR="00831BF3" w:rsidRPr="004805FF" w:rsidRDefault="00831BF3" w:rsidP="008B164F">
            <w:pPr>
              <w:spacing w:after="0" w:line="240" w:lineRule="auto"/>
              <w:rPr>
                <w:rFonts w:cs="Calibri"/>
                <w:color w:val="1D1D1D"/>
                <w:highlight w:val="yellow"/>
                <w:lang w:val="pt-BR"/>
              </w:rPr>
            </w:pPr>
          </w:p>
          <w:p w14:paraId="053277C3" w14:textId="77777777" w:rsidR="00831BF3" w:rsidRPr="004805FF" w:rsidRDefault="00831BF3" w:rsidP="008B164F">
            <w:pPr>
              <w:spacing w:after="0" w:line="240" w:lineRule="auto"/>
              <w:rPr>
                <w:rFonts w:cs="Calibri"/>
                <w:color w:val="1D1D1D"/>
                <w:highlight w:val="yellow"/>
                <w:lang w:val="pt-BR"/>
              </w:rPr>
            </w:pPr>
          </w:p>
          <w:p w14:paraId="7C2923CA" w14:textId="77777777" w:rsidR="00831BF3" w:rsidRPr="004805FF" w:rsidRDefault="00831BF3" w:rsidP="008B164F">
            <w:pPr>
              <w:spacing w:after="0" w:line="240" w:lineRule="auto"/>
              <w:rPr>
                <w:rFonts w:cs="Calibri"/>
                <w:color w:val="1D1D1D"/>
                <w:highlight w:val="yellow"/>
                <w:lang w:val="pt-BR"/>
              </w:rPr>
            </w:pPr>
          </w:p>
          <w:p w14:paraId="514F062D" w14:textId="77777777" w:rsidR="00831BF3" w:rsidRPr="004805FF" w:rsidRDefault="00831BF3" w:rsidP="008B164F">
            <w:pPr>
              <w:spacing w:after="0" w:line="240" w:lineRule="auto"/>
              <w:jc w:val="center"/>
              <w:rPr>
                <w:rFonts w:cs="Calibri"/>
                <w:color w:val="1D1D1D"/>
                <w:highlight w:val="yellow"/>
                <w:lang w:val="pt-BR"/>
              </w:rPr>
            </w:pPr>
          </w:p>
        </w:tc>
        <w:tc>
          <w:tcPr>
            <w:tcW w:w="3159" w:type="dxa"/>
            <w:tcBorders>
              <w:top w:val="single" w:sz="4" w:space="0" w:color="auto"/>
              <w:bottom w:val="single" w:sz="4" w:space="0" w:color="auto"/>
            </w:tcBorders>
            <w:shd w:val="clear" w:color="auto" w:fill="auto"/>
          </w:tcPr>
          <w:p w14:paraId="5FACC7AF" w14:textId="77777777" w:rsidR="003F7B7F" w:rsidRPr="003F7B7F" w:rsidRDefault="00987ABD" w:rsidP="003F7B7F">
            <w:pPr>
              <w:spacing w:after="0" w:line="240" w:lineRule="auto"/>
              <w:jc w:val="center"/>
              <w:rPr>
                <w:rFonts w:cs="Calibri"/>
                <w:color w:val="1D1D1D"/>
                <w:lang w:val="pt-BR"/>
              </w:rPr>
            </w:pPr>
            <w:r>
              <w:rPr>
                <w:rFonts w:cs="Calibri"/>
                <w:color w:val="1D1D1D"/>
                <w:lang w:val="pt-BR"/>
              </w:rPr>
              <w:t>Roberto D</w:t>
            </w:r>
            <w:r w:rsidR="003F7B7F" w:rsidRPr="003F7B7F">
              <w:rPr>
                <w:rFonts w:cs="Calibri"/>
                <w:color w:val="1D1D1D"/>
                <w:lang w:val="pt-BR"/>
              </w:rPr>
              <w:t>e Bernard</w:t>
            </w:r>
            <w:r>
              <w:rPr>
                <w:rFonts w:cs="Calibri"/>
                <w:color w:val="1D1D1D"/>
                <w:lang w:val="pt-BR"/>
              </w:rPr>
              <w:t>i</w:t>
            </w:r>
          </w:p>
          <w:p w14:paraId="02756E87" w14:textId="77777777" w:rsidR="003F7B7F" w:rsidRPr="003F7B7F" w:rsidRDefault="003F7B7F" w:rsidP="003F7B7F">
            <w:pPr>
              <w:spacing w:after="0" w:line="240" w:lineRule="auto"/>
              <w:jc w:val="center"/>
              <w:rPr>
                <w:rFonts w:cs="Calibri"/>
                <w:color w:val="1D1D1D"/>
                <w:sz w:val="20"/>
                <w:lang w:val="pt-BR"/>
              </w:rPr>
            </w:pPr>
            <w:r w:rsidRPr="003F7B7F">
              <w:rPr>
                <w:rFonts w:cs="Calibri"/>
                <w:color w:val="1D1D1D"/>
                <w:sz w:val="20"/>
                <w:lang w:val="pt-BR"/>
              </w:rPr>
              <w:t>Representante</w:t>
            </w:r>
          </w:p>
          <w:p w14:paraId="6E1DDE5F" w14:textId="77777777" w:rsidR="003F7B7F" w:rsidRPr="003F7B7F" w:rsidRDefault="003F7B7F" w:rsidP="003F7B7F">
            <w:pPr>
              <w:spacing w:after="0" w:line="240" w:lineRule="auto"/>
              <w:jc w:val="center"/>
              <w:rPr>
                <w:rFonts w:cs="Calibri"/>
                <w:b/>
                <w:color w:val="1D1D1D"/>
                <w:lang w:val="pt-BR"/>
              </w:rPr>
            </w:pPr>
            <w:r w:rsidRPr="003F7B7F">
              <w:rPr>
                <w:rFonts w:cs="Calibri"/>
                <w:b/>
                <w:color w:val="1D1D1D"/>
                <w:lang w:val="pt-BR"/>
              </w:rPr>
              <w:t>UNICEF</w:t>
            </w:r>
          </w:p>
          <w:p w14:paraId="0AE8DE99" w14:textId="77777777" w:rsidR="00831BF3" w:rsidRPr="003F7B7F" w:rsidRDefault="00831BF3" w:rsidP="003F7B7F">
            <w:pPr>
              <w:spacing w:after="0" w:line="240" w:lineRule="auto"/>
              <w:jc w:val="center"/>
              <w:rPr>
                <w:rFonts w:cs="Calibri"/>
                <w:color w:val="1D1D1D"/>
                <w:sz w:val="20"/>
                <w:highlight w:val="yellow"/>
                <w:lang w:val="pt-BR"/>
              </w:rPr>
            </w:pPr>
          </w:p>
        </w:tc>
        <w:tc>
          <w:tcPr>
            <w:tcW w:w="359" w:type="dxa"/>
            <w:shd w:val="clear" w:color="auto" w:fill="auto"/>
          </w:tcPr>
          <w:p w14:paraId="22B05658" w14:textId="77777777" w:rsidR="00831BF3" w:rsidRPr="003F7B7F" w:rsidRDefault="00831BF3" w:rsidP="008B164F">
            <w:pPr>
              <w:spacing w:after="0" w:line="240" w:lineRule="auto"/>
              <w:jc w:val="center"/>
              <w:rPr>
                <w:rFonts w:cs="Calibri"/>
                <w:color w:val="1D1D1D"/>
                <w:highlight w:val="yellow"/>
                <w:lang w:val="pt-BR"/>
              </w:rPr>
            </w:pPr>
          </w:p>
          <w:p w14:paraId="61ED41BD" w14:textId="77777777" w:rsidR="00831BF3" w:rsidRPr="003F7B7F" w:rsidRDefault="00831BF3" w:rsidP="008B164F">
            <w:pPr>
              <w:spacing w:after="0" w:line="240" w:lineRule="auto"/>
              <w:jc w:val="center"/>
              <w:rPr>
                <w:rFonts w:cs="Calibri"/>
                <w:color w:val="1D1D1D"/>
                <w:highlight w:val="yellow"/>
                <w:lang w:val="pt-BR"/>
              </w:rPr>
            </w:pPr>
          </w:p>
          <w:p w14:paraId="65FFCC58" w14:textId="77777777" w:rsidR="00831BF3" w:rsidRPr="003F7B7F" w:rsidRDefault="00831BF3" w:rsidP="008B164F">
            <w:pPr>
              <w:spacing w:after="0" w:line="240" w:lineRule="auto"/>
              <w:jc w:val="center"/>
              <w:rPr>
                <w:rFonts w:cs="Calibri"/>
                <w:color w:val="1D1D1D"/>
                <w:highlight w:val="yellow"/>
                <w:lang w:val="pt-BR"/>
              </w:rPr>
            </w:pPr>
          </w:p>
        </w:tc>
        <w:tc>
          <w:tcPr>
            <w:tcW w:w="3159" w:type="dxa"/>
            <w:tcBorders>
              <w:top w:val="single" w:sz="4" w:space="0" w:color="auto"/>
              <w:bottom w:val="single" w:sz="4" w:space="0" w:color="auto"/>
            </w:tcBorders>
            <w:shd w:val="clear" w:color="auto" w:fill="auto"/>
          </w:tcPr>
          <w:p w14:paraId="0AB384DE" w14:textId="77777777" w:rsidR="00BA1B15" w:rsidRDefault="00BA1B15" w:rsidP="003F7B7F">
            <w:pPr>
              <w:spacing w:after="0" w:line="240" w:lineRule="auto"/>
              <w:jc w:val="center"/>
              <w:rPr>
                <w:rFonts w:cs="Calibri"/>
                <w:color w:val="1D1D1D"/>
                <w:sz w:val="20"/>
                <w:lang w:val="es-BO"/>
              </w:rPr>
            </w:pPr>
          </w:p>
          <w:p w14:paraId="7860FA37" w14:textId="77777777" w:rsidR="003F7B7F" w:rsidRPr="00FB64E4" w:rsidRDefault="003F7B7F" w:rsidP="003F7B7F">
            <w:pPr>
              <w:spacing w:after="0" w:line="240" w:lineRule="auto"/>
              <w:jc w:val="center"/>
              <w:rPr>
                <w:rFonts w:cs="Calibri"/>
                <w:color w:val="1D1D1D"/>
                <w:sz w:val="20"/>
                <w:lang w:val="es-BO"/>
              </w:rPr>
            </w:pPr>
            <w:r w:rsidRPr="00FB64E4">
              <w:rPr>
                <w:rFonts w:cs="Calibri"/>
                <w:color w:val="1D1D1D"/>
                <w:sz w:val="20"/>
                <w:lang w:val="es-BO"/>
              </w:rPr>
              <w:t>Gerente de Programas</w:t>
            </w:r>
          </w:p>
          <w:p w14:paraId="3B6C12CE" w14:textId="77777777" w:rsidR="003F7B7F" w:rsidRPr="00FB64E4" w:rsidRDefault="003F7B7F" w:rsidP="003F7B7F">
            <w:pPr>
              <w:spacing w:after="0" w:line="240" w:lineRule="auto"/>
              <w:jc w:val="center"/>
              <w:rPr>
                <w:rFonts w:cs="Calibri"/>
                <w:b/>
                <w:color w:val="1D1D1D"/>
                <w:lang w:val="es-BO"/>
              </w:rPr>
            </w:pPr>
            <w:r w:rsidRPr="00FB64E4">
              <w:rPr>
                <w:rFonts w:cs="Calibri"/>
                <w:b/>
                <w:color w:val="1D1D1D"/>
                <w:lang w:val="es-BO"/>
              </w:rPr>
              <w:t>UNMAS</w:t>
            </w:r>
          </w:p>
          <w:p w14:paraId="3C1A485F" w14:textId="77777777" w:rsidR="00831BF3" w:rsidRPr="003F7B7F" w:rsidRDefault="00831BF3" w:rsidP="003F7B7F">
            <w:pPr>
              <w:spacing w:after="0" w:line="240" w:lineRule="auto"/>
              <w:jc w:val="center"/>
              <w:rPr>
                <w:rFonts w:cs="Calibri"/>
                <w:color w:val="1D1D1D"/>
                <w:highlight w:val="yellow"/>
                <w:lang w:val="pt-BR"/>
              </w:rPr>
            </w:pPr>
          </w:p>
        </w:tc>
      </w:tr>
      <w:tr w:rsidR="00831BF3" w:rsidRPr="00586B00" w14:paraId="09044265" w14:textId="77777777" w:rsidTr="008B164F">
        <w:trPr>
          <w:jc w:val="center"/>
        </w:trPr>
        <w:tc>
          <w:tcPr>
            <w:tcW w:w="3152" w:type="dxa"/>
            <w:tcBorders>
              <w:top w:val="single" w:sz="4" w:space="0" w:color="auto"/>
              <w:bottom w:val="nil"/>
            </w:tcBorders>
            <w:shd w:val="clear" w:color="auto" w:fill="auto"/>
          </w:tcPr>
          <w:p w14:paraId="46A70F65" w14:textId="77777777" w:rsidR="003F7B7F" w:rsidRPr="00FB64E4" w:rsidRDefault="003F7B7F" w:rsidP="003F7B7F">
            <w:pPr>
              <w:spacing w:after="0" w:line="240" w:lineRule="auto"/>
              <w:jc w:val="center"/>
              <w:rPr>
                <w:rFonts w:cs="Calibri"/>
                <w:color w:val="1D1D1D"/>
                <w:lang w:val="es-BO"/>
              </w:rPr>
            </w:pPr>
            <w:r w:rsidRPr="00FB64E4">
              <w:rPr>
                <w:rFonts w:cs="Calibri"/>
                <w:color w:val="1D1D1D"/>
                <w:lang w:val="es-BO"/>
              </w:rPr>
              <w:t>Bo Mathiasen</w:t>
            </w:r>
          </w:p>
          <w:p w14:paraId="12068064" w14:textId="77777777" w:rsidR="003F7B7F" w:rsidRPr="00FB64E4" w:rsidRDefault="003F7B7F" w:rsidP="003F7B7F">
            <w:pPr>
              <w:spacing w:after="0" w:line="240" w:lineRule="auto"/>
              <w:jc w:val="center"/>
              <w:rPr>
                <w:rFonts w:cs="Calibri"/>
                <w:color w:val="1D1D1D"/>
                <w:sz w:val="20"/>
                <w:szCs w:val="20"/>
                <w:lang w:val="es-BO"/>
              </w:rPr>
            </w:pPr>
            <w:r w:rsidRPr="00FB64E4">
              <w:rPr>
                <w:rFonts w:cs="Calibri"/>
                <w:color w:val="1D1D1D"/>
                <w:sz w:val="20"/>
                <w:szCs w:val="20"/>
                <w:lang w:val="es-BO"/>
              </w:rPr>
              <w:t>Representante</w:t>
            </w:r>
          </w:p>
          <w:p w14:paraId="1E7848FB" w14:textId="77777777" w:rsidR="00831BF3" w:rsidRPr="00FB64E4" w:rsidRDefault="003F7B7F" w:rsidP="003F7B7F">
            <w:pPr>
              <w:spacing w:after="0" w:line="240" w:lineRule="auto"/>
              <w:jc w:val="center"/>
              <w:rPr>
                <w:rFonts w:cs="Calibri"/>
                <w:color w:val="1D1D1D"/>
                <w:lang w:val="es-BO"/>
              </w:rPr>
            </w:pPr>
            <w:r w:rsidRPr="00FB64E4">
              <w:rPr>
                <w:rFonts w:cs="Calibri"/>
                <w:b/>
                <w:color w:val="1D1D1D"/>
                <w:lang w:val="es-BO"/>
              </w:rPr>
              <w:t>UNODC</w:t>
            </w:r>
          </w:p>
        </w:tc>
        <w:tc>
          <w:tcPr>
            <w:tcW w:w="359" w:type="dxa"/>
            <w:tcBorders>
              <w:bottom w:val="nil"/>
            </w:tcBorders>
            <w:shd w:val="clear" w:color="auto" w:fill="auto"/>
          </w:tcPr>
          <w:p w14:paraId="0794980F" w14:textId="77777777" w:rsidR="00831BF3" w:rsidRPr="00FB64E4" w:rsidRDefault="00831BF3" w:rsidP="008B164F">
            <w:pPr>
              <w:spacing w:after="0" w:line="240" w:lineRule="auto"/>
              <w:jc w:val="center"/>
              <w:rPr>
                <w:rFonts w:cs="Calibri"/>
                <w:color w:val="1D1D1D"/>
                <w:lang w:val="es-BO"/>
              </w:rPr>
            </w:pPr>
          </w:p>
        </w:tc>
        <w:tc>
          <w:tcPr>
            <w:tcW w:w="3159" w:type="dxa"/>
            <w:tcBorders>
              <w:top w:val="single" w:sz="4" w:space="0" w:color="auto"/>
              <w:bottom w:val="nil"/>
            </w:tcBorders>
            <w:shd w:val="clear" w:color="auto" w:fill="auto"/>
          </w:tcPr>
          <w:p w14:paraId="6A9A26E0" w14:textId="77777777" w:rsidR="004E29FD" w:rsidRPr="00FB64E4" w:rsidRDefault="00FB64E4" w:rsidP="004E29FD">
            <w:pPr>
              <w:spacing w:after="0" w:line="240" w:lineRule="auto"/>
              <w:jc w:val="center"/>
              <w:rPr>
                <w:rFonts w:cs="Calibri"/>
                <w:color w:val="1D1D1D"/>
                <w:lang w:val="pt-BR"/>
              </w:rPr>
            </w:pPr>
            <w:r w:rsidRPr="00FB64E4">
              <w:rPr>
                <w:rFonts w:cs="Calibri"/>
                <w:color w:val="1D1D1D"/>
                <w:lang w:val="pt-BR"/>
              </w:rPr>
              <w:t>Alejandro Ruiz Acevedo</w:t>
            </w:r>
          </w:p>
          <w:p w14:paraId="36D25EC1" w14:textId="77777777" w:rsidR="004E29FD" w:rsidRPr="00FB64E4" w:rsidRDefault="00FB64E4" w:rsidP="004E29FD">
            <w:pPr>
              <w:spacing w:after="0" w:line="240" w:lineRule="auto"/>
              <w:jc w:val="center"/>
              <w:rPr>
                <w:rFonts w:cs="Calibri"/>
                <w:color w:val="1D1D1D"/>
                <w:sz w:val="20"/>
                <w:lang w:val="pt-BR"/>
              </w:rPr>
            </w:pPr>
            <w:r w:rsidRPr="00FB64E4">
              <w:rPr>
                <w:rFonts w:cs="Calibri"/>
                <w:color w:val="1D1D1D"/>
                <w:sz w:val="20"/>
                <w:lang w:val="pt-BR"/>
              </w:rPr>
              <w:t>Gerente de Programas</w:t>
            </w:r>
          </w:p>
          <w:p w14:paraId="3F89E3DC" w14:textId="77777777" w:rsidR="004E29FD" w:rsidRPr="00FB64E4" w:rsidRDefault="004E29FD" w:rsidP="004E29FD">
            <w:pPr>
              <w:spacing w:after="0" w:line="240" w:lineRule="auto"/>
              <w:jc w:val="center"/>
              <w:rPr>
                <w:rFonts w:cs="Calibri"/>
                <w:b/>
                <w:color w:val="1D1D1D"/>
                <w:lang w:val="es-BO"/>
              </w:rPr>
            </w:pPr>
            <w:r w:rsidRPr="00FB64E4">
              <w:rPr>
                <w:rFonts w:cs="Calibri"/>
                <w:b/>
                <w:color w:val="1D1D1D"/>
                <w:lang w:val="es-BO"/>
              </w:rPr>
              <w:t>UNOPS</w:t>
            </w:r>
          </w:p>
          <w:p w14:paraId="27F74F48" w14:textId="77777777" w:rsidR="00831BF3" w:rsidRPr="00FB64E4" w:rsidRDefault="00831BF3" w:rsidP="008B164F">
            <w:pPr>
              <w:spacing w:after="0" w:line="240" w:lineRule="auto"/>
              <w:jc w:val="center"/>
              <w:rPr>
                <w:rFonts w:cs="Calibri"/>
                <w:color w:val="1D1D1D"/>
                <w:lang w:val="es-BO"/>
              </w:rPr>
            </w:pPr>
          </w:p>
        </w:tc>
        <w:tc>
          <w:tcPr>
            <w:tcW w:w="359" w:type="dxa"/>
            <w:tcBorders>
              <w:bottom w:val="nil"/>
            </w:tcBorders>
            <w:shd w:val="clear" w:color="auto" w:fill="auto"/>
          </w:tcPr>
          <w:p w14:paraId="55A94742" w14:textId="77777777" w:rsidR="00831BF3" w:rsidRPr="004805FF" w:rsidRDefault="00831BF3" w:rsidP="008B164F">
            <w:pPr>
              <w:spacing w:after="0" w:line="240" w:lineRule="auto"/>
              <w:jc w:val="center"/>
              <w:rPr>
                <w:rFonts w:cs="Calibri"/>
                <w:color w:val="1D1D1D"/>
                <w:highlight w:val="yellow"/>
                <w:lang w:val="es-BO"/>
              </w:rPr>
            </w:pPr>
          </w:p>
        </w:tc>
        <w:tc>
          <w:tcPr>
            <w:tcW w:w="3159" w:type="dxa"/>
            <w:tcBorders>
              <w:top w:val="single" w:sz="4" w:space="0" w:color="auto"/>
              <w:bottom w:val="nil"/>
            </w:tcBorders>
            <w:shd w:val="clear" w:color="auto" w:fill="auto"/>
          </w:tcPr>
          <w:p w14:paraId="5A1FA177" w14:textId="77777777" w:rsidR="004E29FD" w:rsidRPr="00987ABD" w:rsidRDefault="00586B00" w:rsidP="004E29FD">
            <w:pPr>
              <w:spacing w:after="0" w:line="240" w:lineRule="auto"/>
              <w:jc w:val="center"/>
              <w:rPr>
                <w:rFonts w:cs="Calibri"/>
                <w:color w:val="1D1D1D"/>
                <w:lang w:val="es-CO"/>
              </w:rPr>
            </w:pPr>
            <w:r w:rsidRPr="00987ABD">
              <w:rPr>
                <w:rFonts w:cs="Calibri"/>
                <w:color w:val="1D1D1D"/>
                <w:lang w:val="es-CO"/>
              </w:rPr>
              <w:t>Richard Dictus</w:t>
            </w:r>
          </w:p>
          <w:p w14:paraId="0A82410E" w14:textId="77777777" w:rsidR="004E29FD" w:rsidRPr="00987ABD" w:rsidRDefault="00586B00" w:rsidP="004E29FD">
            <w:pPr>
              <w:spacing w:after="0" w:line="240" w:lineRule="auto"/>
              <w:jc w:val="center"/>
              <w:rPr>
                <w:rFonts w:cs="Calibri"/>
                <w:color w:val="1D1D1D"/>
                <w:sz w:val="20"/>
                <w:lang w:val="es-CO"/>
              </w:rPr>
            </w:pPr>
            <w:r w:rsidRPr="00987ABD">
              <w:rPr>
                <w:rFonts w:cs="Calibri"/>
                <w:color w:val="1D1D1D"/>
                <w:sz w:val="20"/>
                <w:lang w:val="es-CO"/>
              </w:rPr>
              <w:t>Coordinador Ejecutivo</w:t>
            </w:r>
          </w:p>
          <w:p w14:paraId="4D27E5C7" w14:textId="77777777" w:rsidR="00831BF3" w:rsidRDefault="004E29FD" w:rsidP="004E29FD">
            <w:pPr>
              <w:spacing w:after="0" w:line="240" w:lineRule="auto"/>
              <w:jc w:val="center"/>
              <w:rPr>
                <w:rFonts w:cs="Calibri"/>
                <w:b/>
                <w:color w:val="1D1D1D"/>
                <w:lang w:val="es-CO"/>
              </w:rPr>
            </w:pPr>
            <w:r w:rsidRPr="00987ABD">
              <w:rPr>
                <w:rFonts w:cs="Calibri"/>
                <w:b/>
                <w:color w:val="1D1D1D"/>
                <w:lang w:val="es-CO"/>
              </w:rPr>
              <w:t>UNV</w:t>
            </w:r>
          </w:p>
          <w:p w14:paraId="42065C00" w14:textId="77777777" w:rsidR="00BA1B15" w:rsidRPr="00987ABD" w:rsidRDefault="00BA1B15" w:rsidP="00BA1B15">
            <w:pPr>
              <w:spacing w:after="0" w:line="240" w:lineRule="auto"/>
              <w:jc w:val="center"/>
              <w:rPr>
                <w:rFonts w:cs="Calibri"/>
                <w:b/>
                <w:color w:val="1D1D1D"/>
                <w:highlight w:val="yellow"/>
                <w:lang w:val="es-CO"/>
              </w:rPr>
            </w:pPr>
          </w:p>
        </w:tc>
      </w:tr>
    </w:tbl>
    <w:p w14:paraId="0373E0BB" w14:textId="77777777" w:rsidR="00352996" w:rsidRPr="00987ABD" w:rsidRDefault="00352996" w:rsidP="00FE5031">
      <w:pPr>
        <w:spacing w:after="0" w:line="300" w:lineRule="auto"/>
        <w:ind w:left="-567" w:right="-425"/>
        <w:jc w:val="center"/>
        <w:rPr>
          <w:rFonts w:cs="Leelawadee"/>
          <w:b/>
          <w:smallCaps/>
          <w:color w:val="3366FF"/>
          <w:sz w:val="56"/>
          <w:szCs w:val="44"/>
          <w:lang w:val="es-CO"/>
        </w:rPr>
        <w:sectPr w:rsidR="00352996" w:rsidRPr="00987ABD" w:rsidSect="005F0B27">
          <w:footerReference w:type="default" r:id="rId18"/>
          <w:pgSz w:w="12240" w:h="15840" w:code="1"/>
          <w:pgMar w:top="851" w:right="1077" w:bottom="851" w:left="1077" w:header="709" w:footer="393" w:gutter="0"/>
          <w:pgBorders w:offsetFrom="page">
            <w:top w:val="single" w:sz="4" w:space="24" w:color="auto"/>
            <w:left w:val="single" w:sz="4" w:space="24" w:color="auto"/>
            <w:bottom w:val="single" w:sz="4" w:space="24" w:color="auto"/>
            <w:right w:val="single" w:sz="4" w:space="24" w:color="auto"/>
          </w:pgBorders>
          <w:pgNumType w:fmt="lowerRoman" w:start="1"/>
          <w:cols w:space="708"/>
          <w:docGrid w:linePitch="360"/>
        </w:sectPr>
      </w:pPr>
      <w:bookmarkStart w:id="4" w:name="_Toc380240005"/>
      <w:bookmarkStart w:id="5" w:name="_Toc364337109"/>
    </w:p>
    <w:p w14:paraId="0F8116B7" w14:textId="77777777" w:rsidR="00FE5031" w:rsidRPr="00696A10" w:rsidRDefault="00FE5031" w:rsidP="00FE5031">
      <w:pPr>
        <w:spacing w:after="0" w:line="300" w:lineRule="auto"/>
        <w:ind w:left="-567" w:right="-425"/>
        <w:jc w:val="center"/>
        <w:rPr>
          <w:rFonts w:cs="Leelawadee"/>
          <w:b/>
          <w:smallCaps/>
          <w:color w:val="000000" w:themeColor="text1"/>
          <w:sz w:val="40"/>
          <w:szCs w:val="44"/>
          <w:lang w:val="es-BO"/>
        </w:rPr>
      </w:pPr>
      <w:r w:rsidRPr="00696A10">
        <w:rPr>
          <w:rFonts w:cs="Leelawadee"/>
          <w:b/>
          <w:smallCaps/>
          <w:color w:val="000000" w:themeColor="text1"/>
          <w:sz w:val="40"/>
          <w:szCs w:val="44"/>
          <w:lang w:val="es-BO"/>
        </w:rPr>
        <w:lastRenderedPageBreak/>
        <w:t>Marco de Cooperación para el Desarrollo entre</w:t>
      </w:r>
    </w:p>
    <w:p w14:paraId="66512778" w14:textId="77777777" w:rsidR="00FE5031" w:rsidRPr="00696A10" w:rsidRDefault="00FE5031" w:rsidP="00FE5031">
      <w:pPr>
        <w:spacing w:after="0" w:line="300" w:lineRule="auto"/>
        <w:ind w:left="-567" w:right="-425"/>
        <w:jc w:val="center"/>
        <w:rPr>
          <w:rFonts w:cs="Leelawadee"/>
          <w:b/>
          <w:smallCaps/>
          <w:color w:val="000000" w:themeColor="text1"/>
          <w:sz w:val="40"/>
          <w:szCs w:val="40"/>
          <w:lang w:val="es-BO"/>
        </w:rPr>
      </w:pPr>
      <w:r w:rsidRPr="00696A10">
        <w:rPr>
          <w:rFonts w:cs="Leelawadee"/>
          <w:b/>
          <w:smallCaps/>
          <w:color w:val="000000" w:themeColor="text1"/>
          <w:sz w:val="40"/>
          <w:szCs w:val="40"/>
          <w:lang w:val="es-BO"/>
        </w:rPr>
        <w:t xml:space="preserve">la República de Colombia y la Organización de las Naciones Unidas  </w:t>
      </w:r>
    </w:p>
    <w:p w14:paraId="52642140" w14:textId="77777777" w:rsidR="00FE5031" w:rsidRPr="00696A10" w:rsidRDefault="00FE5031" w:rsidP="00B565CD">
      <w:pPr>
        <w:jc w:val="center"/>
        <w:rPr>
          <w:b/>
          <w:sz w:val="40"/>
        </w:rPr>
      </w:pPr>
      <w:r w:rsidRPr="00696A10">
        <w:rPr>
          <w:b/>
          <w:sz w:val="40"/>
        </w:rPr>
        <w:t>2015-2019</w:t>
      </w:r>
    </w:p>
    <w:p w14:paraId="665C7B59" w14:textId="77777777" w:rsidR="00FE5031" w:rsidRDefault="00FE5031" w:rsidP="00FE5031">
      <w:pPr>
        <w:pStyle w:val="Heading1"/>
      </w:pPr>
    </w:p>
    <w:p w14:paraId="04F50324" w14:textId="77777777" w:rsidR="00E941B2" w:rsidRDefault="00E941B2" w:rsidP="00FE5031">
      <w:pPr>
        <w:pStyle w:val="Heading1"/>
      </w:pPr>
      <w:bookmarkStart w:id="6" w:name="_Toc417040451"/>
      <w:r>
        <w:t>Índice</w:t>
      </w:r>
      <w:bookmarkEnd w:id="4"/>
      <w:bookmarkEnd w:id="6"/>
    </w:p>
    <w:p w14:paraId="46862E94" w14:textId="77777777" w:rsidR="004E29FD" w:rsidRPr="004E29FD" w:rsidRDefault="004E29FD" w:rsidP="004E29FD">
      <w:pPr>
        <w:rPr>
          <w:lang w:val="es-BO"/>
        </w:rPr>
      </w:pPr>
    </w:p>
    <w:p w14:paraId="24B5CDF1" w14:textId="77777777" w:rsidR="00DD7211" w:rsidRDefault="00D10908" w:rsidP="00DD7211">
      <w:pPr>
        <w:pStyle w:val="TOC1"/>
        <w:tabs>
          <w:tab w:val="right" w:leader="dot" w:pos="10621"/>
        </w:tabs>
        <w:spacing w:after="0"/>
        <w:rPr>
          <w:rFonts w:asciiTheme="minorHAnsi" w:eastAsiaTheme="minorEastAsia" w:hAnsiTheme="minorHAnsi" w:cstheme="minorBidi"/>
          <w:noProof/>
          <w:lang w:val="es-CO" w:eastAsia="es-CO"/>
        </w:rPr>
      </w:pPr>
      <w:r w:rsidRPr="007B0F9E">
        <w:fldChar w:fldCharType="begin"/>
      </w:r>
      <w:r w:rsidR="002969E8">
        <w:instrText xml:space="preserve"> TOC \o "1-3" \h \z \u </w:instrText>
      </w:r>
      <w:r w:rsidRPr="007B0F9E">
        <w:fldChar w:fldCharType="separate"/>
      </w:r>
      <w:hyperlink w:anchor="_Toc417040450" w:history="1">
        <w:r w:rsidR="00DD7211" w:rsidRPr="00E45A10">
          <w:rPr>
            <w:rStyle w:val="Hyperlink"/>
            <w:noProof/>
          </w:rPr>
          <w:t>Resumen Ejecutivo y Firmas</w:t>
        </w:r>
        <w:r w:rsidR="00DD7211">
          <w:rPr>
            <w:noProof/>
            <w:webHidden/>
          </w:rPr>
          <w:tab/>
        </w:r>
        <w:r>
          <w:rPr>
            <w:noProof/>
            <w:webHidden/>
          </w:rPr>
          <w:fldChar w:fldCharType="begin"/>
        </w:r>
        <w:r w:rsidR="00DD7211">
          <w:rPr>
            <w:noProof/>
            <w:webHidden/>
          </w:rPr>
          <w:instrText xml:space="preserve"> PAGEREF _Toc417040450 \h </w:instrText>
        </w:r>
        <w:r>
          <w:rPr>
            <w:noProof/>
            <w:webHidden/>
          </w:rPr>
        </w:r>
        <w:r>
          <w:rPr>
            <w:noProof/>
            <w:webHidden/>
          </w:rPr>
          <w:fldChar w:fldCharType="separate"/>
        </w:r>
        <w:r w:rsidR="00DD7211">
          <w:rPr>
            <w:noProof/>
            <w:webHidden/>
          </w:rPr>
          <w:t>i</w:t>
        </w:r>
        <w:r>
          <w:rPr>
            <w:noProof/>
            <w:webHidden/>
          </w:rPr>
          <w:fldChar w:fldCharType="end"/>
        </w:r>
      </w:hyperlink>
    </w:p>
    <w:p w14:paraId="6DAA58C9" w14:textId="77777777" w:rsidR="00DD7211" w:rsidRDefault="00BE7DEE" w:rsidP="00DD7211">
      <w:pPr>
        <w:pStyle w:val="TOC1"/>
        <w:tabs>
          <w:tab w:val="right" w:leader="dot" w:pos="10621"/>
        </w:tabs>
        <w:spacing w:after="0"/>
        <w:rPr>
          <w:rFonts w:asciiTheme="minorHAnsi" w:eastAsiaTheme="minorEastAsia" w:hAnsiTheme="minorHAnsi" w:cstheme="minorBidi"/>
          <w:noProof/>
          <w:lang w:val="es-CO" w:eastAsia="es-CO"/>
        </w:rPr>
      </w:pPr>
      <w:hyperlink w:anchor="_Toc417040451" w:history="1">
        <w:r w:rsidR="00DD7211" w:rsidRPr="00E45A10">
          <w:rPr>
            <w:rStyle w:val="Hyperlink"/>
            <w:noProof/>
          </w:rPr>
          <w:t>Índice</w:t>
        </w:r>
        <w:r w:rsidR="00DD7211">
          <w:rPr>
            <w:noProof/>
            <w:webHidden/>
          </w:rPr>
          <w:tab/>
        </w:r>
        <w:r w:rsidR="00F22D70">
          <w:rPr>
            <w:noProof/>
            <w:webHidden/>
          </w:rPr>
          <w:t>1</w:t>
        </w:r>
      </w:hyperlink>
    </w:p>
    <w:p w14:paraId="3B1D06BD" w14:textId="77777777" w:rsidR="00DD7211" w:rsidRDefault="00BE7DEE" w:rsidP="00DD7211">
      <w:pPr>
        <w:pStyle w:val="TOC1"/>
        <w:tabs>
          <w:tab w:val="right" w:leader="dot" w:pos="10621"/>
        </w:tabs>
        <w:spacing w:after="0"/>
        <w:rPr>
          <w:rFonts w:asciiTheme="minorHAnsi" w:eastAsiaTheme="minorEastAsia" w:hAnsiTheme="minorHAnsi" w:cstheme="minorBidi"/>
          <w:noProof/>
          <w:lang w:val="es-CO" w:eastAsia="es-CO"/>
        </w:rPr>
      </w:pPr>
      <w:hyperlink w:anchor="_Toc417040452" w:history="1">
        <w:r w:rsidR="00DD7211" w:rsidRPr="00E45A10">
          <w:rPr>
            <w:rStyle w:val="Hyperlink"/>
            <w:noProof/>
          </w:rPr>
          <w:t>Introducción</w:t>
        </w:r>
        <w:r w:rsidR="00DD7211">
          <w:rPr>
            <w:noProof/>
            <w:webHidden/>
          </w:rPr>
          <w:tab/>
        </w:r>
        <w:r w:rsidR="00F22D70">
          <w:rPr>
            <w:noProof/>
            <w:webHidden/>
          </w:rPr>
          <w:t>1</w:t>
        </w:r>
      </w:hyperlink>
    </w:p>
    <w:p w14:paraId="639853E7" w14:textId="77777777" w:rsidR="00DD7211" w:rsidRDefault="00BE7DEE" w:rsidP="00DD7211">
      <w:pPr>
        <w:pStyle w:val="TOC1"/>
        <w:tabs>
          <w:tab w:val="right" w:leader="dot" w:pos="10621"/>
        </w:tabs>
        <w:spacing w:after="0"/>
        <w:rPr>
          <w:rFonts w:asciiTheme="minorHAnsi" w:eastAsiaTheme="minorEastAsia" w:hAnsiTheme="minorHAnsi" w:cstheme="minorBidi"/>
          <w:noProof/>
          <w:lang w:val="es-CO" w:eastAsia="es-CO"/>
        </w:rPr>
      </w:pPr>
      <w:hyperlink w:anchor="_Toc417040453" w:history="1">
        <w:r w:rsidR="00DD7211" w:rsidRPr="00E45A10">
          <w:rPr>
            <w:rStyle w:val="Hyperlink"/>
            <w:noProof/>
          </w:rPr>
          <w:t>Objetivo y resultados</w:t>
        </w:r>
        <w:r w:rsidR="00DD7211">
          <w:rPr>
            <w:noProof/>
            <w:webHidden/>
          </w:rPr>
          <w:tab/>
        </w:r>
        <w:r w:rsidR="00F22D70">
          <w:rPr>
            <w:noProof/>
            <w:webHidden/>
          </w:rPr>
          <w:t>4</w:t>
        </w:r>
      </w:hyperlink>
    </w:p>
    <w:p w14:paraId="65D7BD8D" w14:textId="77777777" w:rsidR="00DD7211" w:rsidRDefault="00BE7DEE" w:rsidP="00DD7211">
      <w:pPr>
        <w:pStyle w:val="TOC1"/>
        <w:tabs>
          <w:tab w:val="right" w:leader="dot" w:pos="10621"/>
        </w:tabs>
        <w:spacing w:after="0"/>
        <w:rPr>
          <w:rFonts w:asciiTheme="minorHAnsi" w:eastAsiaTheme="minorEastAsia" w:hAnsiTheme="minorHAnsi" w:cstheme="minorBidi"/>
          <w:noProof/>
          <w:lang w:val="es-CO" w:eastAsia="es-CO"/>
        </w:rPr>
      </w:pPr>
      <w:hyperlink w:anchor="_Toc417040454" w:history="1">
        <w:r w:rsidR="00DD7211" w:rsidRPr="00E45A10">
          <w:rPr>
            <w:rStyle w:val="Hyperlink"/>
            <w:noProof/>
          </w:rPr>
          <w:t>Otras actividades</w:t>
        </w:r>
        <w:r w:rsidR="00DD7211">
          <w:rPr>
            <w:noProof/>
            <w:webHidden/>
          </w:rPr>
          <w:tab/>
        </w:r>
        <w:r w:rsidR="00F22D70">
          <w:rPr>
            <w:noProof/>
            <w:webHidden/>
          </w:rPr>
          <w:t>9</w:t>
        </w:r>
      </w:hyperlink>
    </w:p>
    <w:p w14:paraId="208FB4FF" w14:textId="77777777" w:rsidR="00DD7211" w:rsidRDefault="00BE7DEE" w:rsidP="00DD7211">
      <w:pPr>
        <w:pStyle w:val="TOC1"/>
        <w:tabs>
          <w:tab w:val="right" w:leader="dot" w:pos="10621"/>
        </w:tabs>
        <w:spacing w:after="0"/>
        <w:rPr>
          <w:rFonts w:asciiTheme="minorHAnsi" w:eastAsiaTheme="minorEastAsia" w:hAnsiTheme="minorHAnsi" w:cstheme="minorBidi"/>
          <w:noProof/>
          <w:lang w:val="es-CO" w:eastAsia="es-CO"/>
        </w:rPr>
      </w:pPr>
      <w:hyperlink w:anchor="_Toc417040455" w:history="1">
        <w:r w:rsidR="00DD7211" w:rsidRPr="00E45A10">
          <w:rPr>
            <w:rStyle w:val="Hyperlink"/>
            <w:noProof/>
          </w:rPr>
          <w:t>Estimación de recursos</w:t>
        </w:r>
        <w:r w:rsidR="00DD7211">
          <w:rPr>
            <w:noProof/>
            <w:webHidden/>
          </w:rPr>
          <w:tab/>
        </w:r>
        <w:r w:rsidR="00D10908">
          <w:rPr>
            <w:noProof/>
            <w:webHidden/>
          </w:rPr>
          <w:fldChar w:fldCharType="begin"/>
        </w:r>
        <w:r w:rsidR="00DD7211">
          <w:rPr>
            <w:noProof/>
            <w:webHidden/>
          </w:rPr>
          <w:instrText xml:space="preserve"> PAGEREF _Toc417040455 \h </w:instrText>
        </w:r>
        <w:r w:rsidR="00D10908">
          <w:rPr>
            <w:noProof/>
            <w:webHidden/>
          </w:rPr>
        </w:r>
        <w:r w:rsidR="00D10908">
          <w:rPr>
            <w:noProof/>
            <w:webHidden/>
          </w:rPr>
          <w:fldChar w:fldCharType="separate"/>
        </w:r>
        <w:r w:rsidR="00DD7211">
          <w:rPr>
            <w:noProof/>
            <w:webHidden/>
          </w:rPr>
          <w:t>1</w:t>
        </w:r>
        <w:r w:rsidR="00F22D70">
          <w:rPr>
            <w:noProof/>
            <w:webHidden/>
          </w:rPr>
          <w:t>0</w:t>
        </w:r>
        <w:r w:rsidR="00D10908">
          <w:rPr>
            <w:noProof/>
            <w:webHidden/>
          </w:rPr>
          <w:fldChar w:fldCharType="end"/>
        </w:r>
      </w:hyperlink>
    </w:p>
    <w:p w14:paraId="441F6E42" w14:textId="77777777" w:rsidR="00DD7211" w:rsidRDefault="00BE7DEE" w:rsidP="00DD7211">
      <w:pPr>
        <w:pStyle w:val="TOC1"/>
        <w:tabs>
          <w:tab w:val="right" w:leader="dot" w:pos="10621"/>
        </w:tabs>
        <w:spacing w:after="0"/>
        <w:rPr>
          <w:rFonts w:asciiTheme="minorHAnsi" w:eastAsiaTheme="minorEastAsia" w:hAnsiTheme="minorHAnsi" w:cstheme="minorBidi"/>
          <w:noProof/>
          <w:lang w:val="es-CO" w:eastAsia="es-CO"/>
        </w:rPr>
      </w:pPr>
      <w:hyperlink w:anchor="_Toc417040456" w:history="1">
        <w:r w:rsidR="00DD7211" w:rsidRPr="00E45A10">
          <w:rPr>
            <w:rStyle w:val="Hyperlink"/>
            <w:noProof/>
          </w:rPr>
          <w:t>Implementación</w:t>
        </w:r>
        <w:r w:rsidR="00DD7211">
          <w:rPr>
            <w:noProof/>
            <w:webHidden/>
          </w:rPr>
          <w:tab/>
        </w:r>
        <w:r w:rsidR="00D10908">
          <w:rPr>
            <w:noProof/>
            <w:webHidden/>
          </w:rPr>
          <w:fldChar w:fldCharType="begin"/>
        </w:r>
        <w:r w:rsidR="00DD7211">
          <w:rPr>
            <w:noProof/>
            <w:webHidden/>
          </w:rPr>
          <w:instrText xml:space="preserve"> PAGEREF _Toc417040456 \h </w:instrText>
        </w:r>
        <w:r w:rsidR="00D10908">
          <w:rPr>
            <w:noProof/>
            <w:webHidden/>
          </w:rPr>
        </w:r>
        <w:r w:rsidR="00D10908">
          <w:rPr>
            <w:noProof/>
            <w:webHidden/>
          </w:rPr>
          <w:fldChar w:fldCharType="separate"/>
        </w:r>
        <w:r w:rsidR="00DD7211">
          <w:rPr>
            <w:noProof/>
            <w:webHidden/>
          </w:rPr>
          <w:t>1</w:t>
        </w:r>
        <w:r w:rsidR="00F22D70">
          <w:rPr>
            <w:noProof/>
            <w:webHidden/>
          </w:rPr>
          <w:t>1</w:t>
        </w:r>
        <w:r w:rsidR="00D10908">
          <w:rPr>
            <w:noProof/>
            <w:webHidden/>
          </w:rPr>
          <w:fldChar w:fldCharType="end"/>
        </w:r>
      </w:hyperlink>
    </w:p>
    <w:p w14:paraId="04D5A8BB" w14:textId="77777777" w:rsidR="00DD7211" w:rsidRDefault="00BE7DEE" w:rsidP="00DD7211">
      <w:pPr>
        <w:pStyle w:val="TOC1"/>
        <w:tabs>
          <w:tab w:val="right" w:leader="dot" w:pos="10621"/>
        </w:tabs>
        <w:spacing w:after="0"/>
        <w:rPr>
          <w:rFonts w:asciiTheme="minorHAnsi" w:eastAsiaTheme="minorEastAsia" w:hAnsiTheme="minorHAnsi" w:cstheme="minorBidi"/>
          <w:noProof/>
          <w:lang w:val="es-CO" w:eastAsia="es-CO"/>
        </w:rPr>
      </w:pPr>
      <w:hyperlink w:anchor="_Toc417040457" w:history="1">
        <w:r w:rsidR="00DD7211" w:rsidRPr="00E45A10">
          <w:rPr>
            <w:rStyle w:val="Hyperlink"/>
            <w:noProof/>
          </w:rPr>
          <w:t>Monitoreo y evaluación</w:t>
        </w:r>
        <w:r w:rsidR="00DD7211">
          <w:rPr>
            <w:noProof/>
            <w:webHidden/>
          </w:rPr>
          <w:tab/>
        </w:r>
        <w:r w:rsidR="00D10908">
          <w:rPr>
            <w:noProof/>
            <w:webHidden/>
          </w:rPr>
          <w:fldChar w:fldCharType="begin"/>
        </w:r>
        <w:r w:rsidR="00DD7211">
          <w:rPr>
            <w:noProof/>
            <w:webHidden/>
          </w:rPr>
          <w:instrText xml:space="preserve"> PAGEREF _Toc417040457 \h </w:instrText>
        </w:r>
        <w:r w:rsidR="00D10908">
          <w:rPr>
            <w:noProof/>
            <w:webHidden/>
          </w:rPr>
        </w:r>
        <w:r w:rsidR="00D10908">
          <w:rPr>
            <w:noProof/>
            <w:webHidden/>
          </w:rPr>
          <w:fldChar w:fldCharType="separate"/>
        </w:r>
        <w:r w:rsidR="00DD7211">
          <w:rPr>
            <w:noProof/>
            <w:webHidden/>
          </w:rPr>
          <w:t>1</w:t>
        </w:r>
        <w:r w:rsidR="00F22D70">
          <w:rPr>
            <w:noProof/>
            <w:webHidden/>
          </w:rPr>
          <w:t>2</w:t>
        </w:r>
        <w:r w:rsidR="00D10908">
          <w:rPr>
            <w:noProof/>
            <w:webHidden/>
          </w:rPr>
          <w:fldChar w:fldCharType="end"/>
        </w:r>
      </w:hyperlink>
    </w:p>
    <w:p w14:paraId="13B6BDBE" w14:textId="77777777" w:rsidR="00DD7211" w:rsidRDefault="00BE7DEE" w:rsidP="00DD7211">
      <w:pPr>
        <w:pStyle w:val="TOC1"/>
        <w:tabs>
          <w:tab w:val="right" w:leader="dot" w:pos="10621"/>
        </w:tabs>
        <w:spacing w:after="0"/>
        <w:rPr>
          <w:rFonts w:asciiTheme="minorHAnsi" w:eastAsiaTheme="minorEastAsia" w:hAnsiTheme="minorHAnsi" w:cstheme="minorBidi"/>
          <w:noProof/>
          <w:lang w:val="es-CO" w:eastAsia="es-CO"/>
        </w:rPr>
      </w:pPr>
      <w:hyperlink w:anchor="_Toc417040458" w:history="1">
        <w:r w:rsidR="00DD7211" w:rsidRPr="00E45A10">
          <w:rPr>
            <w:rStyle w:val="Hyperlink"/>
            <w:noProof/>
            <w:lang w:val="pt-BR"/>
          </w:rPr>
          <w:t>Anexo 1. Matriz de resultados</w:t>
        </w:r>
        <w:r w:rsidR="00DD7211">
          <w:rPr>
            <w:noProof/>
            <w:webHidden/>
          </w:rPr>
          <w:tab/>
        </w:r>
        <w:r w:rsidR="00D10908">
          <w:rPr>
            <w:noProof/>
            <w:webHidden/>
          </w:rPr>
          <w:fldChar w:fldCharType="begin"/>
        </w:r>
        <w:r w:rsidR="00DD7211">
          <w:rPr>
            <w:noProof/>
            <w:webHidden/>
          </w:rPr>
          <w:instrText xml:space="preserve"> PAGEREF _Toc417040458 \h </w:instrText>
        </w:r>
        <w:r w:rsidR="00D10908">
          <w:rPr>
            <w:noProof/>
            <w:webHidden/>
          </w:rPr>
        </w:r>
        <w:r w:rsidR="00D10908">
          <w:rPr>
            <w:noProof/>
            <w:webHidden/>
          </w:rPr>
          <w:fldChar w:fldCharType="separate"/>
        </w:r>
        <w:r w:rsidR="00DD7211">
          <w:rPr>
            <w:noProof/>
            <w:webHidden/>
          </w:rPr>
          <w:t>1</w:t>
        </w:r>
        <w:r w:rsidR="00F22D70">
          <w:rPr>
            <w:noProof/>
            <w:webHidden/>
          </w:rPr>
          <w:t>3</w:t>
        </w:r>
        <w:r w:rsidR="00D10908">
          <w:rPr>
            <w:noProof/>
            <w:webHidden/>
          </w:rPr>
          <w:fldChar w:fldCharType="end"/>
        </w:r>
      </w:hyperlink>
    </w:p>
    <w:p w14:paraId="6499D127" w14:textId="77777777" w:rsidR="00DD7211" w:rsidRDefault="00BE7DEE" w:rsidP="00DD7211">
      <w:pPr>
        <w:pStyle w:val="TOC1"/>
        <w:tabs>
          <w:tab w:val="right" w:leader="dot" w:pos="10621"/>
        </w:tabs>
        <w:spacing w:after="0"/>
        <w:rPr>
          <w:rFonts w:asciiTheme="minorHAnsi" w:eastAsiaTheme="minorEastAsia" w:hAnsiTheme="minorHAnsi" w:cstheme="minorBidi"/>
          <w:noProof/>
          <w:lang w:val="es-CO" w:eastAsia="es-CO"/>
        </w:rPr>
      </w:pPr>
      <w:hyperlink w:anchor="_Toc417040459" w:history="1">
        <w:r w:rsidR="00DD7211" w:rsidRPr="00E45A10">
          <w:rPr>
            <w:rStyle w:val="Hyperlink"/>
            <w:noProof/>
            <w:lang w:val="pt-BR"/>
          </w:rPr>
          <w:t xml:space="preserve">Anexo 2. </w:t>
        </w:r>
        <w:r w:rsidR="00DD7211" w:rsidRPr="00E45A10">
          <w:rPr>
            <w:rStyle w:val="Hyperlink"/>
            <w:noProof/>
          </w:rPr>
          <w:t>Acrónimos y Siglas</w:t>
        </w:r>
        <w:r w:rsidR="00DD7211">
          <w:rPr>
            <w:noProof/>
            <w:webHidden/>
          </w:rPr>
          <w:tab/>
        </w:r>
        <w:r w:rsidR="00D10908">
          <w:rPr>
            <w:noProof/>
            <w:webHidden/>
          </w:rPr>
          <w:fldChar w:fldCharType="begin"/>
        </w:r>
        <w:r w:rsidR="00DD7211">
          <w:rPr>
            <w:noProof/>
            <w:webHidden/>
          </w:rPr>
          <w:instrText xml:space="preserve"> PAGEREF _Toc417040459 \h </w:instrText>
        </w:r>
        <w:r w:rsidR="00D10908">
          <w:rPr>
            <w:noProof/>
            <w:webHidden/>
          </w:rPr>
        </w:r>
        <w:r w:rsidR="00D10908">
          <w:rPr>
            <w:noProof/>
            <w:webHidden/>
          </w:rPr>
          <w:fldChar w:fldCharType="separate"/>
        </w:r>
        <w:r w:rsidR="00DD7211">
          <w:rPr>
            <w:noProof/>
            <w:webHidden/>
          </w:rPr>
          <w:t>1</w:t>
        </w:r>
        <w:r w:rsidR="00F22D70">
          <w:rPr>
            <w:noProof/>
            <w:webHidden/>
          </w:rPr>
          <w:t>5</w:t>
        </w:r>
        <w:r w:rsidR="00D10908">
          <w:rPr>
            <w:noProof/>
            <w:webHidden/>
          </w:rPr>
          <w:fldChar w:fldCharType="end"/>
        </w:r>
      </w:hyperlink>
    </w:p>
    <w:p w14:paraId="7BF9A8AB" w14:textId="77777777" w:rsidR="00DD7211" w:rsidRDefault="00BE7DEE">
      <w:pPr>
        <w:pStyle w:val="TOC1"/>
        <w:tabs>
          <w:tab w:val="right" w:leader="dot" w:pos="10621"/>
        </w:tabs>
        <w:rPr>
          <w:rFonts w:asciiTheme="minorHAnsi" w:eastAsiaTheme="minorEastAsia" w:hAnsiTheme="minorHAnsi" w:cstheme="minorBidi"/>
          <w:noProof/>
          <w:lang w:val="es-CO" w:eastAsia="es-CO"/>
        </w:rPr>
      </w:pPr>
      <w:hyperlink w:anchor="_Toc417040460" w:history="1">
        <w:r w:rsidR="00DD7211" w:rsidRPr="00E45A10">
          <w:rPr>
            <w:rStyle w:val="Hyperlink"/>
            <w:noProof/>
            <w:lang w:val="pt-BR"/>
          </w:rPr>
          <w:t xml:space="preserve">Anexo 3. </w:t>
        </w:r>
        <w:r w:rsidR="00DD7211" w:rsidRPr="00E45A10">
          <w:rPr>
            <w:rStyle w:val="Hyperlink"/>
            <w:noProof/>
          </w:rPr>
          <w:t>Objetivos de Desarrollo Sostenible</w:t>
        </w:r>
        <w:r w:rsidR="00DD7211">
          <w:rPr>
            <w:noProof/>
            <w:webHidden/>
          </w:rPr>
          <w:tab/>
        </w:r>
        <w:r w:rsidR="00D10908">
          <w:rPr>
            <w:noProof/>
            <w:webHidden/>
          </w:rPr>
          <w:fldChar w:fldCharType="begin"/>
        </w:r>
        <w:r w:rsidR="00DD7211">
          <w:rPr>
            <w:noProof/>
            <w:webHidden/>
          </w:rPr>
          <w:instrText xml:space="preserve"> PAGEREF _Toc417040460 \h </w:instrText>
        </w:r>
        <w:r w:rsidR="00D10908">
          <w:rPr>
            <w:noProof/>
            <w:webHidden/>
          </w:rPr>
        </w:r>
        <w:r w:rsidR="00D10908">
          <w:rPr>
            <w:noProof/>
            <w:webHidden/>
          </w:rPr>
          <w:fldChar w:fldCharType="separate"/>
        </w:r>
        <w:r w:rsidR="00DD7211">
          <w:rPr>
            <w:noProof/>
            <w:webHidden/>
          </w:rPr>
          <w:t>1</w:t>
        </w:r>
        <w:r w:rsidR="00F22D70">
          <w:rPr>
            <w:noProof/>
            <w:webHidden/>
          </w:rPr>
          <w:t>7</w:t>
        </w:r>
        <w:r w:rsidR="00D10908">
          <w:rPr>
            <w:noProof/>
            <w:webHidden/>
          </w:rPr>
          <w:fldChar w:fldCharType="end"/>
        </w:r>
      </w:hyperlink>
    </w:p>
    <w:p w14:paraId="33C8B0B7" w14:textId="77777777" w:rsidR="007B0F9E" w:rsidRDefault="00D10908" w:rsidP="00D9437F">
      <w:pPr>
        <w:tabs>
          <w:tab w:val="left" w:pos="142"/>
          <w:tab w:val="left" w:pos="284"/>
        </w:tabs>
        <w:spacing w:after="0" w:line="240" w:lineRule="auto"/>
        <w:jc w:val="both"/>
        <w:rPr>
          <w:b/>
          <w:bCs/>
          <w:lang w:val="es-ES"/>
        </w:rPr>
      </w:pPr>
      <w:r w:rsidRPr="007B0F9E">
        <w:rPr>
          <w:b/>
          <w:bCs/>
          <w:lang w:val="es-ES"/>
        </w:rPr>
        <w:fldChar w:fldCharType="end"/>
      </w:r>
    </w:p>
    <w:p w14:paraId="35303B6A" w14:textId="77777777" w:rsidR="00FF2E69" w:rsidRPr="007B0F9E" w:rsidRDefault="00FF2E69" w:rsidP="00D9437F">
      <w:pPr>
        <w:tabs>
          <w:tab w:val="left" w:pos="142"/>
          <w:tab w:val="left" w:pos="284"/>
        </w:tabs>
        <w:spacing w:after="0" w:line="240" w:lineRule="auto"/>
        <w:jc w:val="both"/>
        <w:rPr>
          <w:rFonts w:ascii="Arial" w:hAnsi="Arial" w:cs="Arial"/>
          <w:sz w:val="24"/>
          <w:szCs w:val="24"/>
          <w:lang w:val="es-ES"/>
        </w:rPr>
      </w:pPr>
    </w:p>
    <w:p w14:paraId="166430AB" w14:textId="77777777" w:rsidR="00145A2F" w:rsidRPr="00A75775" w:rsidRDefault="00BE2055" w:rsidP="00A75306">
      <w:pPr>
        <w:pStyle w:val="Heading1"/>
        <w:rPr>
          <w:rFonts w:cs="Calibri"/>
        </w:rPr>
      </w:pPr>
      <w:bookmarkStart w:id="7" w:name="_Toc417040452"/>
      <w:r w:rsidRPr="00F80384">
        <w:t>Introducción</w:t>
      </w:r>
      <w:bookmarkEnd w:id="5"/>
      <w:bookmarkEnd w:id="7"/>
    </w:p>
    <w:p w14:paraId="1CABDDD3" w14:textId="77777777" w:rsidR="00120423" w:rsidRPr="00475CD4" w:rsidRDefault="00120423" w:rsidP="00A75306">
      <w:pPr>
        <w:pStyle w:val="ListParagraph"/>
        <w:spacing w:after="0"/>
        <w:ind w:left="0"/>
        <w:contextualSpacing w:val="0"/>
        <w:jc w:val="both"/>
        <w:rPr>
          <w:rFonts w:cs="Calibri"/>
          <w:color w:val="1D1D1D"/>
          <w:lang w:val="es-CO"/>
        </w:rPr>
      </w:pPr>
    </w:p>
    <w:p w14:paraId="0869A8FE" w14:textId="3C70D7B5" w:rsidR="00BD6751" w:rsidRDefault="00B565CD" w:rsidP="008F3D94">
      <w:pPr>
        <w:pStyle w:val="ListParagraph"/>
        <w:spacing w:after="0" w:line="264" w:lineRule="auto"/>
        <w:ind w:left="0"/>
        <w:contextualSpacing w:val="0"/>
        <w:jc w:val="both"/>
        <w:rPr>
          <w:rFonts w:cs="Calibri"/>
          <w:color w:val="1D1D1D"/>
          <w:lang w:val="es-BO"/>
        </w:rPr>
      </w:pPr>
      <w:r w:rsidRPr="00F2423A">
        <w:rPr>
          <w:rFonts w:cs="Calibri"/>
          <w:color w:val="1D1D1D"/>
          <w:lang w:val="es-BO"/>
        </w:rPr>
        <w:t xml:space="preserve">La relación </w:t>
      </w:r>
      <w:r w:rsidR="004E3E75">
        <w:rPr>
          <w:rFonts w:cs="Calibri"/>
          <w:color w:val="1D1D1D"/>
          <w:lang w:val="es-BO"/>
        </w:rPr>
        <w:t xml:space="preserve">histórica </w:t>
      </w:r>
      <w:r w:rsidRPr="00F2423A">
        <w:rPr>
          <w:rFonts w:cs="Calibri"/>
          <w:color w:val="1D1D1D"/>
          <w:lang w:val="es-BO"/>
        </w:rPr>
        <w:t xml:space="preserve">entre Colombia y la ONU ha sido estrecha y </w:t>
      </w:r>
      <w:r w:rsidR="00696A10">
        <w:rPr>
          <w:rFonts w:cs="Calibri"/>
          <w:color w:val="1D1D1D"/>
          <w:lang w:val="es-BO"/>
        </w:rPr>
        <w:t>enriquecedora</w:t>
      </w:r>
      <w:r w:rsidRPr="00F2423A">
        <w:rPr>
          <w:rFonts w:cs="Calibri"/>
          <w:color w:val="1D1D1D"/>
          <w:lang w:val="es-BO"/>
        </w:rPr>
        <w:t xml:space="preserve">. </w:t>
      </w:r>
      <w:r w:rsidR="0045462D" w:rsidRPr="00F2423A">
        <w:rPr>
          <w:rFonts w:cs="Calibri"/>
          <w:color w:val="1D1D1D"/>
          <w:lang w:val="es-BO"/>
        </w:rPr>
        <w:t>Colombia tuvo un rol protagónico como miembro fundador de las Naciones Unidas y su participación en la Organización ha sido varias veces destacada a nivel internacional. Las agencias de la ONU</w:t>
      </w:r>
      <w:r>
        <w:rPr>
          <w:rFonts w:cs="Calibri"/>
          <w:color w:val="1D1D1D"/>
          <w:lang w:val="es-BO"/>
        </w:rPr>
        <w:t xml:space="preserve"> </w:t>
      </w:r>
      <w:r w:rsidR="00F307CE">
        <w:rPr>
          <w:rFonts w:cs="Calibri"/>
          <w:color w:val="1D1D1D"/>
          <w:lang w:val="es-BO"/>
        </w:rPr>
        <w:t xml:space="preserve">trabajan </w:t>
      </w:r>
      <w:r w:rsidR="0045462D" w:rsidRPr="00F2423A">
        <w:rPr>
          <w:rFonts w:cs="Calibri"/>
          <w:color w:val="1D1D1D"/>
          <w:lang w:val="es-BO"/>
        </w:rPr>
        <w:t>en el país desde hace más de 60 años</w:t>
      </w:r>
      <w:r w:rsidR="00B86D08">
        <w:rPr>
          <w:rFonts w:cs="Calibri"/>
          <w:color w:val="1D1D1D"/>
          <w:lang w:val="es-BO"/>
        </w:rPr>
        <w:t>, con impactos también reconocidos</w:t>
      </w:r>
      <w:r w:rsidR="0045462D" w:rsidRPr="00F2423A">
        <w:rPr>
          <w:rFonts w:cs="Calibri"/>
          <w:color w:val="1D1D1D"/>
          <w:lang w:val="es-BO"/>
        </w:rPr>
        <w:t xml:space="preserve">. </w:t>
      </w:r>
    </w:p>
    <w:p w14:paraId="5884DABC" w14:textId="77777777" w:rsidR="00BD6751" w:rsidRDefault="00BD6751" w:rsidP="008F3D94">
      <w:pPr>
        <w:pStyle w:val="ListParagraph"/>
        <w:spacing w:after="0" w:line="264" w:lineRule="auto"/>
        <w:ind w:left="0"/>
        <w:contextualSpacing w:val="0"/>
        <w:jc w:val="both"/>
        <w:rPr>
          <w:rFonts w:cs="Calibri"/>
          <w:color w:val="1D1D1D"/>
          <w:lang w:val="es-BO"/>
        </w:rPr>
      </w:pPr>
    </w:p>
    <w:p w14:paraId="7BC83C8E" w14:textId="299EBE07" w:rsidR="00B86D08" w:rsidRDefault="00BD6751" w:rsidP="008F3D94">
      <w:pPr>
        <w:pStyle w:val="ListParagraph"/>
        <w:spacing w:after="0" w:line="264" w:lineRule="auto"/>
        <w:ind w:left="0"/>
        <w:contextualSpacing w:val="0"/>
        <w:jc w:val="both"/>
        <w:rPr>
          <w:rFonts w:cs="Calibri"/>
          <w:color w:val="1D1D1D"/>
          <w:lang w:val="es-BO"/>
        </w:rPr>
      </w:pPr>
      <w:r>
        <w:rPr>
          <w:rFonts w:cs="Calibri"/>
          <w:color w:val="1D1D1D"/>
          <w:lang w:val="es-BO"/>
        </w:rPr>
        <w:t xml:space="preserve">El Marco de Cooperación para el Desarrollo entre </w:t>
      </w:r>
      <w:r w:rsidR="00696A10">
        <w:rPr>
          <w:rFonts w:cs="Calibri"/>
          <w:color w:val="1D1D1D"/>
          <w:lang w:val="es-BO"/>
        </w:rPr>
        <w:t xml:space="preserve">la República </w:t>
      </w:r>
      <w:r>
        <w:rPr>
          <w:rFonts w:cs="Calibri"/>
          <w:color w:val="1D1D1D"/>
          <w:lang w:val="es-BO"/>
        </w:rPr>
        <w:t xml:space="preserve">de Colombia y el Sistema de las Naciones Unidas es un acuerdo estratégico que identifica las áreas de cooperación entre </w:t>
      </w:r>
      <w:r w:rsidR="00BD396B">
        <w:rPr>
          <w:rFonts w:cs="Calibri"/>
          <w:color w:val="1D1D1D"/>
          <w:lang w:val="es-BO"/>
        </w:rPr>
        <w:t xml:space="preserve">ambas </w:t>
      </w:r>
      <w:r>
        <w:rPr>
          <w:rFonts w:cs="Calibri"/>
          <w:color w:val="1D1D1D"/>
          <w:lang w:val="es-BO"/>
        </w:rPr>
        <w:t xml:space="preserve">partes </w:t>
      </w:r>
      <w:r w:rsidR="005042B5">
        <w:rPr>
          <w:rFonts w:cs="Calibri"/>
          <w:color w:val="1D1D1D"/>
          <w:lang w:val="es-BO"/>
        </w:rPr>
        <w:t>en torno al des</w:t>
      </w:r>
      <w:r>
        <w:rPr>
          <w:rFonts w:cs="Calibri"/>
          <w:color w:val="1D1D1D"/>
          <w:lang w:val="es-BO"/>
        </w:rPr>
        <w:t>arrollo del país</w:t>
      </w:r>
      <w:r w:rsidR="005042B5">
        <w:rPr>
          <w:rFonts w:cs="Calibri"/>
          <w:color w:val="1D1D1D"/>
          <w:lang w:val="es-BO"/>
        </w:rPr>
        <w:t>, sirve como referente para la preparación de los programas conjuntos e individuales de las agencias del SNU</w:t>
      </w:r>
      <w:r w:rsidR="004E3E75">
        <w:rPr>
          <w:rFonts w:cs="Calibri"/>
          <w:color w:val="1D1D1D"/>
          <w:lang w:val="es-BO"/>
        </w:rPr>
        <w:t xml:space="preserve"> y</w:t>
      </w:r>
      <w:r w:rsidR="005042B5">
        <w:rPr>
          <w:rFonts w:cs="Calibri"/>
          <w:color w:val="1D1D1D"/>
          <w:lang w:val="es-BO"/>
        </w:rPr>
        <w:t xml:space="preserve"> es la guía para la correspondiente rendición de cuentas. </w:t>
      </w:r>
      <w:r w:rsidR="005042B5" w:rsidRPr="00F2423A">
        <w:rPr>
          <w:rFonts w:cs="Calibri"/>
          <w:color w:val="1D1D1D"/>
          <w:lang w:val="es-BO"/>
        </w:rPr>
        <w:t xml:space="preserve">En </w:t>
      </w:r>
      <w:r w:rsidR="005042B5">
        <w:rPr>
          <w:rFonts w:cs="Calibri"/>
          <w:color w:val="1D1D1D"/>
          <w:lang w:val="es-BO"/>
        </w:rPr>
        <w:t xml:space="preserve">el presente Marco de Cooperación, </w:t>
      </w:r>
      <w:r w:rsidR="005042B5" w:rsidRPr="00F2423A">
        <w:rPr>
          <w:rFonts w:cs="Calibri"/>
          <w:color w:val="1D1D1D"/>
          <w:lang w:val="es-BO"/>
        </w:rPr>
        <w:t xml:space="preserve">el Sistema de las Naciones Unidas </w:t>
      </w:r>
      <w:r w:rsidR="00F307CE">
        <w:rPr>
          <w:rFonts w:cs="Calibri"/>
          <w:color w:val="1D1D1D"/>
          <w:lang w:val="es-BO"/>
        </w:rPr>
        <w:t>re</w:t>
      </w:r>
      <w:r w:rsidR="005042B5">
        <w:rPr>
          <w:rFonts w:cs="Calibri"/>
          <w:color w:val="1D1D1D"/>
          <w:lang w:val="es-BO"/>
        </w:rPr>
        <w:t xml:space="preserve">afirma su compromiso </w:t>
      </w:r>
      <w:r w:rsidR="00F307CE">
        <w:rPr>
          <w:rFonts w:cs="Calibri"/>
          <w:color w:val="1D1D1D"/>
          <w:lang w:val="es-BO"/>
        </w:rPr>
        <w:t xml:space="preserve">de apoyar </w:t>
      </w:r>
      <w:r w:rsidR="005042B5">
        <w:rPr>
          <w:rFonts w:cs="Calibri"/>
          <w:color w:val="1D1D1D"/>
          <w:lang w:val="es-BO"/>
        </w:rPr>
        <w:t xml:space="preserve">la decisión colombiana de lograr la paz por la vía del diálogo, la garantía de los </w:t>
      </w:r>
      <w:r w:rsidR="004B28FB">
        <w:rPr>
          <w:rFonts w:cs="Calibri"/>
          <w:color w:val="1D1D1D"/>
          <w:lang w:val="es-BO"/>
        </w:rPr>
        <w:t xml:space="preserve">derechos humanos </w:t>
      </w:r>
      <w:r w:rsidR="005042B5">
        <w:rPr>
          <w:rFonts w:cs="Calibri"/>
          <w:color w:val="1D1D1D"/>
          <w:lang w:val="es-BO"/>
        </w:rPr>
        <w:t xml:space="preserve">y el fortalecimiento de la democracia de base local. Reitera también su voluntad de alineación con las políticas nacionales previstas con ese fin y de armonización efectiva de la cooperación. </w:t>
      </w:r>
      <w:r>
        <w:rPr>
          <w:rFonts w:cs="Calibri"/>
          <w:color w:val="1D1D1D"/>
          <w:lang w:val="es-BO"/>
        </w:rPr>
        <w:t xml:space="preserve"> </w:t>
      </w:r>
    </w:p>
    <w:p w14:paraId="4BC800C2" w14:textId="77777777" w:rsidR="00B86D08" w:rsidRDefault="00B86D08" w:rsidP="008F3D94">
      <w:pPr>
        <w:pStyle w:val="ListParagraph"/>
        <w:spacing w:after="0" w:line="264" w:lineRule="auto"/>
        <w:ind w:left="0"/>
        <w:contextualSpacing w:val="0"/>
        <w:jc w:val="both"/>
        <w:rPr>
          <w:rFonts w:cs="Calibri"/>
          <w:color w:val="1D1D1D"/>
          <w:lang w:val="es-BO"/>
        </w:rPr>
      </w:pPr>
    </w:p>
    <w:p w14:paraId="52D1DEFA" w14:textId="77777777" w:rsidR="007F3A56" w:rsidRDefault="007F3A56" w:rsidP="008F3D94">
      <w:pPr>
        <w:pStyle w:val="ListParagraph"/>
        <w:spacing w:after="0" w:line="264" w:lineRule="auto"/>
        <w:ind w:left="0"/>
        <w:contextualSpacing w:val="0"/>
        <w:jc w:val="both"/>
        <w:rPr>
          <w:rFonts w:cs="Calibri"/>
          <w:color w:val="1D1D1D"/>
          <w:lang w:val="es-BO"/>
        </w:rPr>
      </w:pPr>
      <w:r>
        <w:rPr>
          <w:rFonts w:cs="Calibri"/>
          <w:color w:val="1D1D1D"/>
          <w:lang w:val="es-BO"/>
        </w:rPr>
        <w:t xml:space="preserve">La preparación de este </w:t>
      </w:r>
      <w:r w:rsidR="00471953">
        <w:rPr>
          <w:rFonts w:cs="Calibri"/>
          <w:color w:val="1D1D1D"/>
          <w:lang w:val="es-BO"/>
        </w:rPr>
        <w:t>Marco de Cooperación</w:t>
      </w:r>
      <w:r w:rsidR="00EC65C3">
        <w:rPr>
          <w:rFonts w:cs="Calibri"/>
          <w:color w:val="1D1D1D"/>
          <w:lang w:val="es-BO"/>
        </w:rPr>
        <w:t xml:space="preserve"> se realizó </w:t>
      </w:r>
      <w:r w:rsidR="00B91B5C">
        <w:rPr>
          <w:rFonts w:cs="Calibri"/>
          <w:color w:val="1D1D1D"/>
          <w:lang w:val="es-BO"/>
        </w:rPr>
        <w:t>en</w:t>
      </w:r>
      <w:r w:rsidR="00B86D08">
        <w:rPr>
          <w:rFonts w:cs="Calibri"/>
          <w:color w:val="1D1D1D"/>
          <w:lang w:val="es-BO"/>
        </w:rPr>
        <w:t xml:space="preserve"> estrecha relación con el Gobierno Nacional </w:t>
      </w:r>
      <w:r w:rsidR="00B91B5C">
        <w:rPr>
          <w:rFonts w:cs="Calibri"/>
          <w:color w:val="1D1D1D"/>
          <w:lang w:val="es-BO"/>
        </w:rPr>
        <w:t xml:space="preserve">mediante un proceso </w:t>
      </w:r>
      <w:r w:rsidR="00B86D08">
        <w:rPr>
          <w:rFonts w:cs="Calibri"/>
          <w:color w:val="1D1D1D"/>
          <w:lang w:val="es-BO"/>
        </w:rPr>
        <w:t xml:space="preserve">que </w:t>
      </w:r>
      <w:r>
        <w:rPr>
          <w:rFonts w:cs="Calibri"/>
          <w:color w:val="1D1D1D"/>
          <w:lang w:val="es-BO"/>
        </w:rPr>
        <w:t xml:space="preserve">incluyó </w:t>
      </w:r>
      <w:r w:rsidR="00A021DC">
        <w:rPr>
          <w:rFonts w:cs="Calibri"/>
          <w:color w:val="1D1D1D"/>
          <w:lang w:val="es-BO"/>
        </w:rPr>
        <w:t>seis</w:t>
      </w:r>
      <w:r>
        <w:rPr>
          <w:rFonts w:cs="Calibri"/>
          <w:color w:val="1D1D1D"/>
          <w:lang w:val="es-BO"/>
        </w:rPr>
        <w:t xml:space="preserve"> actividades principales: </w:t>
      </w:r>
      <w:r w:rsidR="00481A8E">
        <w:rPr>
          <w:rFonts w:cs="Calibri"/>
          <w:color w:val="1D1D1D"/>
          <w:lang w:val="es-BO"/>
        </w:rPr>
        <w:t xml:space="preserve">la </w:t>
      </w:r>
      <w:r w:rsidR="0045462D">
        <w:rPr>
          <w:rFonts w:cs="Calibri"/>
          <w:color w:val="1D1D1D"/>
          <w:lang w:val="es-BO"/>
        </w:rPr>
        <w:t>evaluación</w:t>
      </w:r>
      <w:r w:rsidR="00481A8E">
        <w:rPr>
          <w:rFonts w:cs="Calibri"/>
          <w:color w:val="1D1D1D"/>
          <w:lang w:val="es-BO"/>
        </w:rPr>
        <w:t xml:space="preserve"> de las actividades del Marco de Cooperación precedente, </w:t>
      </w:r>
      <w:r>
        <w:rPr>
          <w:rFonts w:cs="Calibri"/>
          <w:color w:val="1D1D1D"/>
          <w:lang w:val="es-BO"/>
        </w:rPr>
        <w:t>el análisis de la situación del país,</w:t>
      </w:r>
      <w:r w:rsidR="00875C5A">
        <w:rPr>
          <w:rFonts w:cs="Calibri"/>
          <w:color w:val="1D1D1D"/>
          <w:lang w:val="es-BO"/>
        </w:rPr>
        <w:t xml:space="preserve"> </w:t>
      </w:r>
      <w:r>
        <w:rPr>
          <w:rFonts w:cs="Calibri"/>
          <w:color w:val="1D1D1D"/>
          <w:lang w:val="es-BO"/>
        </w:rPr>
        <w:t xml:space="preserve">la identificación de las </w:t>
      </w:r>
      <w:r w:rsidR="00BC010C">
        <w:rPr>
          <w:rFonts w:cs="Calibri"/>
          <w:color w:val="1D1D1D"/>
          <w:lang w:val="es-BO"/>
        </w:rPr>
        <w:t xml:space="preserve">principales </w:t>
      </w:r>
      <w:r w:rsidR="00310DD0">
        <w:rPr>
          <w:rFonts w:cs="Calibri"/>
          <w:color w:val="1D1D1D"/>
          <w:lang w:val="es-BO"/>
        </w:rPr>
        <w:t>ventajas comparativas</w:t>
      </w:r>
      <w:r>
        <w:rPr>
          <w:rFonts w:cs="Calibri"/>
          <w:color w:val="1D1D1D"/>
          <w:lang w:val="es-BO"/>
        </w:rPr>
        <w:t xml:space="preserve"> de la ONU en </w:t>
      </w:r>
      <w:r w:rsidR="00156141">
        <w:rPr>
          <w:rFonts w:cs="Calibri"/>
          <w:color w:val="1D1D1D"/>
          <w:lang w:val="es-BO"/>
        </w:rPr>
        <w:t>Colombia</w:t>
      </w:r>
      <w:r>
        <w:rPr>
          <w:rFonts w:cs="Calibri"/>
          <w:color w:val="1D1D1D"/>
          <w:lang w:val="es-BO"/>
        </w:rPr>
        <w:t xml:space="preserve">, </w:t>
      </w:r>
      <w:r w:rsidR="00A021DC">
        <w:rPr>
          <w:rFonts w:cs="Calibri"/>
          <w:color w:val="1D1D1D"/>
          <w:lang w:val="es-BO"/>
        </w:rPr>
        <w:t xml:space="preserve">la elaboración de documentos estratégicos de la cooperación del SNU en Colombia, </w:t>
      </w:r>
      <w:r w:rsidR="004B5FBA">
        <w:rPr>
          <w:rFonts w:cs="Calibri"/>
          <w:color w:val="1D1D1D"/>
          <w:lang w:val="es-BO"/>
        </w:rPr>
        <w:t>el alineamiento con</w:t>
      </w:r>
      <w:r>
        <w:rPr>
          <w:rFonts w:cs="Calibri"/>
          <w:color w:val="1D1D1D"/>
          <w:lang w:val="es-BO"/>
        </w:rPr>
        <w:t xml:space="preserve"> las prioridades </w:t>
      </w:r>
      <w:r>
        <w:rPr>
          <w:rFonts w:cs="Calibri"/>
          <w:color w:val="1D1D1D"/>
          <w:lang w:val="es-BO"/>
        </w:rPr>
        <w:lastRenderedPageBreak/>
        <w:t xml:space="preserve">del </w:t>
      </w:r>
      <w:r w:rsidR="00156141">
        <w:rPr>
          <w:rFonts w:cs="Calibri"/>
          <w:color w:val="1D1D1D"/>
          <w:lang w:val="es-BO"/>
        </w:rPr>
        <w:t xml:space="preserve">Plan Nacional de Desarrollo </w:t>
      </w:r>
      <w:r>
        <w:rPr>
          <w:rFonts w:cs="Calibri"/>
          <w:color w:val="1D1D1D"/>
          <w:lang w:val="es-BO"/>
        </w:rPr>
        <w:t xml:space="preserve">y la concertación </w:t>
      </w:r>
      <w:r w:rsidR="00BC010C">
        <w:rPr>
          <w:rFonts w:cs="Calibri"/>
          <w:color w:val="1D1D1D"/>
          <w:lang w:val="es-BO"/>
        </w:rPr>
        <w:t xml:space="preserve">de prioridades </w:t>
      </w:r>
      <w:r>
        <w:rPr>
          <w:rFonts w:cs="Calibri"/>
          <w:color w:val="1D1D1D"/>
          <w:lang w:val="es-BO"/>
        </w:rPr>
        <w:t xml:space="preserve">entre </w:t>
      </w:r>
      <w:r w:rsidR="00BC010C">
        <w:rPr>
          <w:rFonts w:cs="Calibri"/>
          <w:color w:val="1D1D1D"/>
          <w:lang w:val="es-BO"/>
        </w:rPr>
        <w:t xml:space="preserve">representantes del Gobierno, </w:t>
      </w:r>
      <w:r w:rsidR="00156141">
        <w:rPr>
          <w:rFonts w:cs="Calibri"/>
          <w:color w:val="1D1D1D"/>
          <w:lang w:val="es-BO"/>
        </w:rPr>
        <w:t xml:space="preserve">las agencias de las Naciones Unidas y </w:t>
      </w:r>
      <w:r>
        <w:rPr>
          <w:rFonts w:cs="Calibri"/>
          <w:color w:val="1D1D1D"/>
          <w:lang w:val="es-BO"/>
        </w:rPr>
        <w:t>la sociedad civil</w:t>
      </w:r>
      <w:r w:rsidR="00156141">
        <w:rPr>
          <w:rFonts w:cs="Calibri"/>
          <w:color w:val="1D1D1D"/>
          <w:lang w:val="es-BO"/>
        </w:rPr>
        <w:t>.</w:t>
      </w:r>
    </w:p>
    <w:p w14:paraId="5864081E" w14:textId="77777777" w:rsidR="007F3A56" w:rsidRDefault="007F3A56" w:rsidP="008F3D94">
      <w:pPr>
        <w:pStyle w:val="ListParagraph"/>
        <w:spacing w:after="0" w:line="264" w:lineRule="auto"/>
        <w:ind w:left="0"/>
        <w:contextualSpacing w:val="0"/>
        <w:jc w:val="both"/>
        <w:rPr>
          <w:rFonts w:cs="Calibri"/>
          <w:color w:val="1D1D1D"/>
          <w:lang w:val="es-BO"/>
        </w:rPr>
      </w:pPr>
    </w:p>
    <w:p w14:paraId="109844F0" w14:textId="1DB2524F" w:rsidR="00591480" w:rsidRDefault="00481A8E" w:rsidP="008F3D94">
      <w:pPr>
        <w:pStyle w:val="ListParagraph"/>
        <w:spacing w:after="0" w:line="264" w:lineRule="auto"/>
        <w:ind w:left="0"/>
        <w:contextualSpacing w:val="0"/>
        <w:jc w:val="both"/>
        <w:rPr>
          <w:rFonts w:cs="Calibri"/>
          <w:color w:val="1D1D1D"/>
          <w:lang w:val="es-BO"/>
        </w:rPr>
      </w:pPr>
      <w:r>
        <w:rPr>
          <w:rFonts w:cs="Calibri"/>
          <w:color w:val="1D1D1D"/>
          <w:lang w:val="es-BO"/>
        </w:rPr>
        <w:t xml:space="preserve">La </w:t>
      </w:r>
      <w:r>
        <w:rPr>
          <w:rFonts w:cs="Calibri"/>
          <w:i/>
          <w:color w:val="1D1D1D"/>
          <w:lang w:val="es-BO"/>
        </w:rPr>
        <w:t xml:space="preserve">evaluación </w:t>
      </w:r>
      <w:r w:rsidRPr="00875C5A">
        <w:rPr>
          <w:rFonts w:cs="Calibri"/>
          <w:i/>
          <w:color w:val="1D1D1D"/>
          <w:lang w:val="es-BO"/>
        </w:rPr>
        <w:t>del Marco de Cooperaci</w:t>
      </w:r>
      <w:r>
        <w:rPr>
          <w:rFonts w:cs="Calibri"/>
          <w:i/>
          <w:color w:val="1D1D1D"/>
          <w:lang w:val="es-BO"/>
        </w:rPr>
        <w:t xml:space="preserve">ón precedente </w:t>
      </w:r>
      <w:r w:rsidR="00BD6751">
        <w:rPr>
          <w:rFonts w:cs="Calibri"/>
          <w:i/>
          <w:color w:val="1D1D1D"/>
          <w:lang w:val="es-BO"/>
        </w:rPr>
        <w:t xml:space="preserve">(2008-2014) </w:t>
      </w:r>
      <w:r>
        <w:rPr>
          <w:rFonts w:cs="Calibri"/>
          <w:i/>
          <w:color w:val="1D1D1D"/>
          <w:lang w:val="es-BO"/>
        </w:rPr>
        <w:t xml:space="preserve">y su impacto </w:t>
      </w:r>
      <w:r>
        <w:rPr>
          <w:rFonts w:cs="Calibri"/>
          <w:color w:val="1D1D1D"/>
          <w:lang w:val="es-BO"/>
        </w:rPr>
        <w:t xml:space="preserve">fue realizada </w:t>
      </w:r>
      <w:r w:rsidR="004A415B">
        <w:rPr>
          <w:rFonts w:cs="Calibri"/>
          <w:color w:val="1D1D1D"/>
          <w:lang w:val="es-BO"/>
        </w:rPr>
        <w:t>en mayo y junio de 2014</w:t>
      </w:r>
      <w:r>
        <w:rPr>
          <w:rFonts w:cs="Calibri"/>
          <w:color w:val="1D1D1D"/>
          <w:lang w:val="es-BO"/>
        </w:rPr>
        <w:t xml:space="preserve">. </w:t>
      </w:r>
      <w:r w:rsidR="008D55B2">
        <w:rPr>
          <w:rFonts w:cs="Calibri"/>
          <w:color w:val="1D1D1D"/>
          <w:lang w:val="es-BO"/>
        </w:rPr>
        <w:t xml:space="preserve">En ella se identificaron </w:t>
      </w:r>
      <w:r w:rsidR="00AF6026">
        <w:rPr>
          <w:rFonts w:cs="Calibri"/>
          <w:color w:val="1D1D1D"/>
          <w:lang w:val="es-BO"/>
        </w:rPr>
        <w:t xml:space="preserve">aportes relevantes en las cuatro áreas </w:t>
      </w:r>
      <w:r w:rsidR="00367428">
        <w:rPr>
          <w:rFonts w:cs="Calibri"/>
          <w:color w:val="1D1D1D"/>
          <w:lang w:val="es-BO"/>
        </w:rPr>
        <w:t xml:space="preserve">allí </w:t>
      </w:r>
      <w:r w:rsidR="00AF6026">
        <w:rPr>
          <w:rFonts w:cs="Calibri"/>
          <w:color w:val="1D1D1D"/>
          <w:lang w:val="es-BO"/>
        </w:rPr>
        <w:t xml:space="preserve">seleccionadas, relativas </w:t>
      </w:r>
      <w:r w:rsidR="00E334AE">
        <w:rPr>
          <w:rFonts w:cs="Calibri"/>
          <w:color w:val="1D1D1D"/>
          <w:lang w:val="es-BO"/>
        </w:rPr>
        <w:t>a</w:t>
      </w:r>
      <w:r w:rsidR="00AF6026">
        <w:rPr>
          <w:rFonts w:cs="Calibri"/>
          <w:color w:val="1D1D1D"/>
          <w:lang w:val="es-BO"/>
        </w:rPr>
        <w:t xml:space="preserve"> la pobreza</w:t>
      </w:r>
      <w:r w:rsidR="00E334AE">
        <w:rPr>
          <w:rFonts w:cs="Calibri"/>
          <w:color w:val="1D1D1D"/>
          <w:lang w:val="es-BO"/>
        </w:rPr>
        <w:t>, equidad y desarrollo social</w:t>
      </w:r>
      <w:r w:rsidR="00AF6026">
        <w:rPr>
          <w:rFonts w:cs="Calibri"/>
          <w:color w:val="1D1D1D"/>
          <w:lang w:val="es-BO"/>
        </w:rPr>
        <w:t xml:space="preserve">, el desarrollo sostenible y la gestión de riesgos, </w:t>
      </w:r>
      <w:r w:rsidR="008C7CAC">
        <w:rPr>
          <w:rFonts w:cs="Calibri"/>
          <w:color w:val="1D1D1D"/>
          <w:lang w:val="es-BO"/>
        </w:rPr>
        <w:t xml:space="preserve">el </w:t>
      </w:r>
      <w:r w:rsidR="00E334AE">
        <w:rPr>
          <w:rFonts w:cs="Calibri"/>
          <w:color w:val="1D1D1D"/>
          <w:lang w:val="es-BO"/>
        </w:rPr>
        <w:t xml:space="preserve">estado social de derecho y </w:t>
      </w:r>
      <w:r w:rsidR="00AF6026">
        <w:rPr>
          <w:rFonts w:cs="Calibri"/>
          <w:color w:val="1D1D1D"/>
          <w:lang w:val="es-BO"/>
        </w:rPr>
        <w:t xml:space="preserve">gobernabilidad democrática y </w:t>
      </w:r>
      <w:r w:rsidR="008C7CAC">
        <w:rPr>
          <w:rFonts w:cs="Calibri"/>
          <w:color w:val="1D1D1D"/>
          <w:lang w:val="es-BO"/>
        </w:rPr>
        <w:t xml:space="preserve">la </w:t>
      </w:r>
      <w:r w:rsidR="00E334AE">
        <w:rPr>
          <w:rFonts w:cs="Calibri"/>
          <w:color w:val="1D1D1D"/>
          <w:lang w:val="es-BO"/>
        </w:rPr>
        <w:t>paz, seguridad</w:t>
      </w:r>
      <w:r w:rsidR="00AF6026">
        <w:rPr>
          <w:rFonts w:cs="Calibri"/>
          <w:color w:val="1D1D1D"/>
          <w:lang w:val="es-BO"/>
        </w:rPr>
        <w:t xml:space="preserve"> y reconciliación. M</w:t>
      </w:r>
      <w:r w:rsidR="00074B9F">
        <w:rPr>
          <w:rFonts w:cs="Calibri"/>
          <w:color w:val="1D1D1D"/>
          <w:lang w:val="es-BO"/>
        </w:rPr>
        <w:t xml:space="preserve">uestra </w:t>
      </w:r>
      <w:r w:rsidR="00AF6026">
        <w:rPr>
          <w:rFonts w:cs="Calibri"/>
          <w:color w:val="1D1D1D"/>
          <w:lang w:val="es-BO"/>
        </w:rPr>
        <w:t xml:space="preserve">también </w:t>
      </w:r>
      <w:r w:rsidR="0081199C">
        <w:rPr>
          <w:rFonts w:cs="Calibri"/>
          <w:color w:val="1D1D1D"/>
          <w:lang w:val="es-BO"/>
        </w:rPr>
        <w:t xml:space="preserve">efectos positivos en el </w:t>
      </w:r>
      <w:r w:rsidR="00AF6026">
        <w:rPr>
          <w:rFonts w:cs="Calibri"/>
          <w:color w:val="1D1D1D"/>
          <w:lang w:val="es-BO"/>
        </w:rPr>
        <w:t xml:space="preserve">diálogo programático </w:t>
      </w:r>
      <w:r w:rsidR="00591480">
        <w:rPr>
          <w:rFonts w:cs="Calibri"/>
          <w:color w:val="1D1D1D"/>
          <w:lang w:val="es-BO"/>
        </w:rPr>
        <w:t xml:space="preserve">con </w:t>
      </w:r>
      <w:r w:rsidR="00AF6026">
        <w:rPr>
          <w:rFonts w:cs="Calibri"/>
          <w:color w:val="1D1D1D"/>
          <w:lang w:val="es-BO"/>
        </w:rPr>
        <w:t xml:space="preserve">el Gobierno, mejorías en la coordinación entre las agencias del </w:t>
      </w:r>
      <w:r w:rsidR="0081199C">
        <w:rPr>
          <w:rFonts w:cs="Calibri"/>
          <w:color w:val="1D1D1D"/>
          <w:lang w:val="es-BO"/>
        </w:rPr>
        <w:t xml:space="preserve">SNU y avances en las alianzas con agencias estatales, organizaciones civiles y donantes. </w:t>
      </w:r>
      <w:r w:rsidR="00DA6B03">
        <w:rPr>
          <w:rFonts w:cs="Calibri"/>
          <w:color w:val="1D1D1D"/>
          <w:lang w:val="es-BO"/>
        </w:rPr>
        <w:t xml:space="preserve">Por otra parte, </w:t>
      </w:r>
      <w:r w:rsidR="00074B9F">
        <w:rPr>
          <w:rFonts w:cs="Calibri"/>
          <w:color w:val="1D1D1D"/>
          <w:lang w:val="es-BO"/>
        </w:rPr>
        <w:t xml:space="preserve">la evaluación muestra </w:t>
      </w:r>
      <w:r w:rsidR="00DA6B03">
        <w:rPr>
          <w:rFonts w:cs="Calibri"/>
          <w:color w:val="1D1D1D"/>
          <w:lang w:val="es-BO"/>
        </w:rPr>
        <w:t xml:space="preserve">que el Marco de Cooperación no fue suficientemente utilizado como </w:t>
      </w:r>
      <w:r w:rsidR="009E04CE">
        <w:rPr>
          <w:rFonts w:cs="Calibri"/>
          <w:color w:val="1D1D1D"/>
          <w:lang w:val="es-BO"/>
        </w:rPr>
        <w:t xml:space="preserve">guía </w:t>
      </w:r>
      <w:r w:rsidR="00B357DC">
        <w:rPr>
          <w:rFonts w:cs="Calibri"/>
          <w:color w:val="1D1D1D"/>
          <w:lang w:val="es-BO"/>
        </w:rPr>
        <w:t>operativa</w:t>
      </w:r>
      <w:r w:rsidR="00DA6B03">
        <w:rPr>
          <w:rFonts w:cs="Calibri"/>
          <w:color w:val="1D1D1D"/>
          <w:lang w:val="es-BO"/>
        </w:rPr>
        <w:t xml:space="preserve"> de las agencias</w:t>
      </w:r>
      <w:r w:rsidR="009E04CE">
        <w:rPr>
          <w:rFonts w:cs="Calibri"/>
          <w:color w:val="1D1D1D"/>
          <w:lang w:val="es-BO"/>
        </w:rPr>
        <w:t xml:space="preserve"> </w:t>
      </w:r>
      <w:r w:rsidR="00696A10">
        <w:rPr>
          <w:rFonts w:cs="Calibri"/>
          <w:color w:val="1D1D1D"/>
          <w:lang w:val="es-BO"/>
        </w:rPr>
        <w:t>y que</w:t>
      </w:r>
      <w:r w:rsidR="009E04CE">
        <w:rPr>
          <w:rFonts w:cs="Calibri"/>
          <w:color w:val="1D1D1D"/>
          <w:lang w:val="es-BO"/>
        </w:rPr>
        <w:t xml:space="preserve"> </w:t>
      </w:r>
      <w:r w:rsidR="00DA6B03">
        <w:rPr>
          <w:rFonts w:cs="Calibri"/>
          <w:color w:val="1D1D1D"/>
          <w:lang w:val="es-BO"/>
        </w:rPr>
        <w:t xml:space="preserve">hicieron falta herramientas para </w:t>
      </w:r>
      <w:r w:rsidR="00B357DC">
        <w:rPr>
          <w:rFonts w:cs="Calibri"/>
          <w:color w:val="1D1D1D"/>
          <w:lang w:val="es-BO"/>
        </w:rPr>
        <w:t xml:space="preserve">afianzar la gestión </w:t>
      </w:r>
      <w:r w:rsidR="009E04CE">
        <w:rPr>
          <w:rFonts w:cs="Calibri"/>
          <w:color w:val="1D1D1D"/>
          <w:lang w:val="es-BO"/>
        </w:rPr>
        <w:t xml:space="preserve">basada en </w:t>
      </w:r>
      <w:r w:rsidR="00B357DC">
        <w:rPr>
          <w:rFonts w:cs="Calibri"/>
          <w:color w:val="1D1D1D"/>
          <w:lang w:val="es-BO"/>
        </w:rPr>
        <w:t xml:space="preserve">resultados, </w:t>
      </w:r>
      <w:r w:rsidR="009E04CE">
        <w:rPr>
          <w:rFonts w:cs="Calibri"/>
          <w:color w:val="1D1D1D"/>
          <w:lang w:val="es-BO"/>
        </w:rPr>
        <w:t xml:space="preserve">medir la contribución complementaria del SNU a iniciativas y esfuerzos de gobierno, </w:t>
      </w:r>
      <w:r w:rsidR="00331E76">
        <w:rPr>
          <w:rFonts w:cs="Calibri"/>
          <w:color w:val="1D1D1D"/>
          <w:lang w:val="es-BO"/>
        </w:rPr>
        <w:t xml:space="preserve">determinar </w:t>
      </w:r>
      <w:r w:rsidR="009E04CE">
        <w:rPr>
          <w:rFonts w:cs="Calibri"/>
          <w:color w:val="1D1D1D"/>
          <w:lang w:val="es-BO"/>
        </w:rPr>
        <w:t xml:space="preserve">el </w:t>
      </w:r>
      <w:r w:rsidR="00331E76">
        <w:rPr>
          <w:rFonts w:cs="Calibri"/>
          <w:color w:val="1D1D1D"/>
          <w:lang w:val="es-BO"/>
        </w:rPr>
        <w:t>valor agregado de las acciones</w:t>
      </w:r>
      <w:r w:rsidR="00E6783D">
        <w:rPr>
          <w:rFonts w:cs="Calibri"/>
          <w:color w:val="1D1D1D"/>
          <w:lang w:val="es-BO"/>
        </w:rPr>
        <w:t xml:space="preserve"> emprendidas</w:t>
      </w:r>
      <w:r w:rsidR="00331E76">
        <w:rPr>
          <w:rFonts w:cs="Calibri"/>
          <w:color w:val="1D1D1D"/>
          <w:lang w:val="es-BO"/>
        </w:rPr>
        <w:t xml:space="preserve"> y conocer el grado de apropiación de la transferencia de capacidades</w:t>
      </w:r>
      <w:r w:rsidR="009E04CE">
        <w:rPr>
          <w:rFonts w:cs="Calibri"/>
          <w:color w:val="1D1D1D"/>
          <w:lang w:val="es-BO"/>
        </w:rPr>
        <w:t xml:space="preserve"> a las comunidades y los entes públicos. </w:t>
      </w:r>
      <w:r w:rsidR="00591480" w:rsidRPr="00E83E8A">
        <w:rPr>
          <w:rFonts w:cs="Calibri"/>
          <w:color w:val="1D1D1D"/>
          <w:lang w:val="es-BO"/>
        </w:rPr>
        <w:t>La evaluación recomiend</w:t>
      </w:r>
      <w:r w:rsidR="00074B9F">
        <w:rPr>
          <w:rFonts w:cs="Calibri"/>
          <w:color w:val="1D1D1D"/>
          <w:lang w:val="es-BO"/>
        </w:rPr>
        <w:t>a</w:t>
      </w:r>
      <w:r w:rsidR="00591480" w:rsidRPr="00E83E8A">
        <w:rPr>
          <w:rFonts w:cs="Calibri"/>
          <w:color w:val="1D1D1D"/>
          <w:lang w:val="es-BO"/>
        </w:rPr>
        <w:t xml:space="preserve"> que el nuevo Marco de Cooperación sea estratégico, simple, orientado por resultados de alto impacto y concentrado en </w:t>
      </w:r>
      <w:r w:rsidR="00E83E8A">
        <w:rPr>
          <w:rFonts w:cs="Calibri"/>
          <w:color w:val="1D1D1D"/>
          <w:lang w:val="es-BO"/>
        </w:rPr>
        <w:t>acciones conjuntas y</w:t>
      </w:r>
      <w:r w:rsidR="00591480" w:rsidRPr="00E83E8A">
        <w:rPr>
          <w:rFonts w:cs="Calibri"/>
          <w:color w:val="1D1D1D"/>
          <w:lang w:val="es-BO"/>
        </w:rPr>
        <w:t xml:space="preserve"> sinergias interagenciales.</w:t>
      </w:r>
    </w:p>
    <w:p w14:paraId="3C995D17" w14:textId="77777777" w:rsidR="00481A8E" w:rsidRPr="00EC65C3" w:rsidRDefault="00481A8E" w:rsidP="008F3D94">
      <w:pPr>
        <w:pStyle w:val="ListParagraph"/>
        <w:spacing w:after="0" w:line="264" w:lineRule="auto"/>
        <w:ind w:left="0"/>
        <w:contextualSpacing w:val="0"/>
        <w:jc w:val="both"/>
        <w:rPr>
          <w:rFonts w:cs="Calibri"/>
          <w:color w:val="1D1D1D"/>
          <w:lang w:val="es-BO"/>
        </w:rPr>
      </w:pPr>
    </w:p>
    <w:p w14:paraId="62951425" w14:textId="5CBBF641" w:rsidR="00FE5031" w:rsidRDefault="007F3A56" w:rsidP="008F3D94">
      <w:pPr>
        <w:pStyle w:val="ListParagraph"/>
        <w:spacing w:after="0" w:line="264" w:lineRule="auto"/>
        <w:ind w:left="0"/>
        <w:contextualSpacing w:val="0"/>
        <w:jc w:val="both"/>
        <w:rPr>
          <w:rFonts w:cs="Calibri"/>
          <w:color w:val="1D1D1D"/>
          <w:lang w:val="es-BO"/>
        </w:rPr>
      </w:pPr>
      <w:r>
        <w:rPr>
          <w:rFonts w:cs="Calibri"/>
          <w:color w:val="1D1D1D"/>
          <w:lang w:val="es-BO"/>
        </w:rPr>
        <w:t>El</w:t>
      </w:r>
      <w:r w:rsidR="00591480">
        <w:rPr>
          <w:rFonts w:cs="Calibri"/>
          <w:color w:val="1D1D1D"/>
          <w:lang w:val="es-BO"/>
        </w:rPr>
        <w:t xml:space="preserve"> </w:t>
      </w:r>
      <w:r w:rsidRPr="0014637A">
        <w:rPr>
          <w:rFonts w:cs="Calibri"/>
          <w:i/>
          <w:color w:val="1D1D1D"/>
          <w:lang w:val="es-BO"/>
        </w:rPr>
        <w:t>análisis de la situación del país</w:t>
      </w:r>
      <w:r w:rsidR="00074B9F">
        <w:rPr>
          <w:rFonts w:cs="Calibri"/>
          <w:i/>
          <w:color w:val="1D1D1D"/>
          <w:lang w:val="es-BO"/>
        </w:rPr>
        <w:t>,</w:t>
      </w:r>
      <w:r>
        <w:rPr>
          <w:rFonts w:cs="Calibri"/>
          <w:color w:val="1D1D1D"/>
          <w:lang w:val="es-BO"/>
        </w:rPr>
        <w:t xml:space="preserve"> </w:t>
      </w:r>
      <w:r w:rsidR="00FE5031">
        <w:rPr>
          <w:rFonts w:cs="Calibri"/>
          <w:color w:val="1D1D1D"/>
          <w:lang w:val="es-BO"/>
        </w:rPr>
        <w:t>preparado por la ONU en el segundo semestre de 2014</w:t>
      </w:r>
      <w:r w:rsidR="00074B9F">
        <w:rPr>
          <w:rFonts w:cs="Calibri"/>
          <w:color w:val="1D1D1D"/>
          <w:lang w:val="es-BO"/>
        </w:rPr>
        <w:t xml:space="preserve">, </w:t>
      </w:r>
      <w:r w:rsidR="00FE5031">
        <w:rPr>
          <w:rFonts w:cs="Calibri"/>
          <w:color w:val="1D1D1D"/>
          <w:lang w:val="es-BO"/>
        </w:rPr>
        <w:t>se concentra en</w:t>
      </w:r>
      <w:r w:rsidR="00074B9F">
        <w:rPr>
          <w:rFonts w:cs="Calibri"/>
          <w:color w:val="1D1D1D"/>
          <w:lang w:val="es-BO"/>
        </w:rPr>
        <w:t xml:space="preserve"> tres aspectos: </w:t>
      </w:r>
      <w:r w:rsidR="008D55B2">
        <w:rPr>
          <w:rFonts w:cs="Calibri"/>
          <w:color w:val="1D1D1D"/>
          <w:lang w:val="es-BO"/>
        </w:rPr>
        <w:t xml:space="preserve">el </w:t>
      </w:r>
      <w:r w:rsidR="00591480">
        <w:rPr>
          <w:rFonts w:cs="Calibri"/>
          <w:color w:val="1D1D1D"/>
          <w:lang w:val="es-BO"/>
        </w:rPr>
        <w:t xml:space="preserve">contexto de </w:t>
      </w:r>
      <w:r w:rsidR="008D55B2">
        <w:rPr>
          <w:rFonts w:cs="Calibri"/>
          <w:color w:val="1D1D1D"/>
          <w:lang w:val="es-BO"/>
        </w:rPr>
        <w:t xml:space="preserve">la </w:t>
      </w:r>
      <w:r w:rsidR="00591480">
        <w:rPr>
          <w:rFonts w:cs="Calibri"/>
          <w:color w:val="1D1D1D"/>
          <w:lang w:val="es-BO"/>
        </w:rPr>
        <w:t>pa</w:t>
      </w:r>
      <w:r w:rsidR="00FE5031">
        <w:rPr>
          <w:rFonts w:cs="Calibri"/>
          <w:color w:val="1D1D1D"/>
          <w:lang w:val="es-BO"/>
        </w:rPr>
        <w:t xml:space="preserve">z, </w:t>
      </w:r>
      <w:r w:rsidR="008D55B2">
        <w:rPr>
          <w:rFonts w:cs="Calibri"/>
          <w:color w:val="1D1D1D"/>
          <w:lang w:val="es-BO"/>
        </w:rPr>
        <w:t xml:space="preserve">el </w:t>
      </w:r>
      <w:r w:rsidR="00FE5031">
        <w:rPr>
          <w:rFonts w:cs="Calibri"/>
          <w:color w:val="1D1D1D"/>
          <w:lang w:val="es-BO"/>
        </w:rPr>
        <w:t xml:space="preserve">desarrollo territorial y </w:t>
      </w:r>
      <w:r w:rsidR="008D55B2">
        <w:rPr>
          <w:rFonts w:cs="Calibri"/>
          <w:color w:val="1D1D1D"/>
          <w:lang w:val="es-BO"/>
        </w:rPr>
        <w:t xml:space="preserve">la </w:t>
      </w:r>
      <w:r w:rsidR="00FE5031">
        <w:rPr>
          <w:rFonts w:cs="Calibri"/>
          <w:color w:val="1D1D1D"/>
          <w:lang w:val="es-BO"/>
        </w:rPr>
        <w:t>equidad</w:t>
      </w:r>
      <w:r w:rsidR="00074B9F">
        <w:rPr>
          <w:rFonts w:cs="Calibri"/>
          <w:color w:val="1D1D1D"/>
          <w:lang w:val="es-BO"/>
        </w:rPr>
        <w:t>, y tiene</w:t>
      </w:r>
      <w:r w:rsidR="00B02A0E">
        <w:rPr>
          <w:rFonts w:cs="Calibri"/>
          <w:color w:val="1D1D1D"/>
          <w:lang w:val="es-BO"/>
        </w:rPr>
        <w:t xml:space="preserve"> como </w:t>
      </w:r>
      <w:r w:rsidR="00F307CE">
        <w:rPr>
          <w:rFonts w:cs="Calibri"/>
          <w:color w:val="1D1D1D"/>
          <w:lang w:val="es-BO"/>
        </w:rPr>
        <w:t>referencia</w:t>
      </w:r>
      <w:r w:rsidR="00B02A0E">
        <w:rPr>
          <w:rFonts w:cs="Calibri"/>
          <w:color w:val="1D1D1D"/>
          <w:lang w:val="es-BO"/>
        </w:rPr>
        <w:t xml:space="preserve"> los </w:t>
      </w:r>
      <w:r w:rsidR="00BC010C">
        <w:rPr>
          <w:rFonts w:cs="Calibri"/>
          <w:color w:val="1D1D1D"/>
          <w:lang w:val="es-BO"/>
        </w:rPr>
        <w:t xml:space="preserve">datos y </w:t>
      </w:r>
      <w:r w:rsidR="00B02A0E">
        <w:rPr>
          <w:rFonts w:cs="Calibri"/>
          <w:color w:val="1D1D1D"/>
          <w:lang w:val="es-BO"/>
        </w:rPr>
        <w:t>estudios pre</w:t>
      </w:r>
      <w:r w:rsidR="006F08AA">
        <w:rPr>
          <w:rFonts w:cs="Calibri"/>
          <w:color w:val="1D1D1D"/>
          <w:lang w:val="es-BO"/>
        </w:rPr>
        <w:t xml:space="preserve">parados por el Gobierno </w:t>
      </w:r>
      <w:r w:rsidR="00B02A0E">
        <w:rPr>
          <w:rFonts w:cs="Calibri"/>
          <w:color w:val="1D1D1D"/>
          <w:lang w:val="es-BO"/>
        </w:rPr>
        <w:t>Nacional, en algunos casos con apoyo de los organismos de</w:t>
      </w:r>
      <w:r w:rsidR="00FE5031">
        <w:rPr>
          <w:rFonts w:cs="Calibri"/>
          <w:color w:val="1D1D1D"/>
          <w:lang w:val="es-BO"/>
        </w:rPr>
        <w:t>l SNU</w:t>
      </w:r>
      <w:r w:rsidR="00B02A0E">
        <w:rPr>
          <w:rFonts w:cs="Calibri"/>
          <w:color w:val="1D1D1D"/>
          <w:lang w:val="es-BO"/>
        </w:rPr>
        <w:t xml:space="preserve">. </w:t>
      </w:r>
      <w:r w:rsidR="00074B9F">
        <w:rPr>
          <w:rFonts w:cs="Calibri"/>
          <w:color w:val="1D1D1D"/>
          <w:lang w:val="es-BO"/>
        </w:rPr>
        <w:t>El análisis m</w:t>
      </w:r>
      <w:r w:rsidR="00FE5031">
        <w:rPr>
          <w:rFonts w:cs="Calibri"/>
          <w:color w:val="1D1D1D"/>
          <w:lang w:val="es-BO"/>
        </w:rPr>
        <w:t>uestra que Colombia tiene una oportunidad excepcional para cerrar brechas históricas y abordar los factores estructurales que propician</w:t>
      </w:r>
      <w:r w:rsidR="00F307CE">
        <w:rPr>
          <w:rFonts w:cs="Calibri"/>
          <w:color w:val="1D1D1D"/>
          <w:lang w:val="es-BO"/>
        </w:rPr>
        <w:t xml:space="preserve"> situaciones reiteradas</w:t>
      </w:r>
      <w:r w:rsidR="00FE5031">
        <w:rPr>
          <w:rFonts w:cs="Calibri"/>
          <w:color w:val="1D1D1D"/>
          <w:lang w:val="es-BO"/>
        </w:rPr>
        <w:t xml:space="preserve"> de conflictividad a nivel </w:t>
      </w:r>
      <w:r w:rsidR="00F307CE">
        <w:rPr>
          <w:rFonts w:cs="Calibri"/>
          <w:color w:val="1D1D1D"/>
          <w:lang w:val="es-BO"/>
        </w:rPr>
        <w:t>nacional y local. Este análisis</w:t>
      </w:r>
      <w:r w:rsidR="00C375CB">
        <w:rPr>
          <w:rFonts w:cs="Calibri"/>
          <w:color w:val="1D1D1D"/>
          <w:lang w:val="es-BO"/>
        </w:rPr>
        <w:t xml:space="preserve"> coinci</w:t>
      </w:r>
      <w:r w:rsidR="00074B9F">
        <w:rPr>
          <w:rFonts w:cs="Calibri"/>
          <w:color w:val="1D1D1D"/>
          <w:lang w:val="es-BO"/>
        </w:rPr>
        <w:t xml:space="preserve">de </w:t>
      </w:r>
      <w:r w:rsidR="00C375CB">
        <w:rPr>
          <w:rFonts w:cs="Calibri"/>
          <w:color w:val="1D1D1D"/>
          <w:lang w:val="es-BO"/>
        </w:rPr>
        <w:t>con la visión gubernamental de que la paz se construye sobre bases territoriales y enfatiza</w:t>
      </w:r>
      <w:r w:rsidR="00F307CE">
        <w:rPr>
          <w:rFonts w:cs="Calibri"/>
          <w:color w:val="1D1D1D"/>
          <w:lang w:val="es-BO"/>
        </w:rPr>
        <w:t xml:space="preserve"> la necesidad de enfrentar</w:t>
      </w:r>
      <w:r w:rsidR="00C375CB">
        <w:rPr>
          <w:rFonts w:cs="Calibri"/>
          <w:color w:val="1D1D1D"/>
          <w:lang w:val="es-BO"/>
        </w:rPr>
        <w:t xml:space="preserve"> los retos de </w:t>
      </w:r>
      <w:r w:rsidR="00F307CE">
        <w:rPr>
          <w:rFonts w:cs="Calibri"/>
          <w:color w:val="1D1D1D"/>
          <w:lang w:val="es-BO"/>
        </w:rPr>
        <w:t>in</w:t>
      </w:r>
      <w:r w:rsidR="00C375CB">
        <w:rPr>
          <w:rFonts w:cs="Calibri"/>
          <w:color w:val="1D1D1D"/>
          <w:lang w:val="es-BO"/>
        </w:rPr>
        <w:t xml:space="preserve">equidad </w:t>
      </w:r>
      <w:r w:rsidR="00F307CE">
        <w:rPr>
          <w:rFonts w:cs="Calibri"/>
          <w:color w:val="1D1D1D"/>
          <w:lang w:val="es-BO"/>
        </w:rPr>
        <w:t xml:space="preserve">existentes para que </w:t>
      </w:r>
      <w:r w:rsidR="00C375CB">
        <w:rPr>
          <w:rFonts w:cs="Calibri"/>
          <w:color w:val="1D1D1D"/>
          <w:lang w:val="es-BO"/>
        </w:rPr>
        <w:t xml:space="preserve">esa paz sea </w:t>
      </w:r>
      <w:r w:rsidR="00BD6751">
        <w:rPr>
          <w:rFonts w:cs="Calibri"/>
          <w:color w:val="1D1D1D"/>
          <w:lang w:val="es-BO"/>
        </w:rPr>
        <w:t>sostenible</w:t>
      </w:r>
      <w:r w:rsidR="00C375CB">
        <w:rPr>
          <w:rFonts w:cs="Calibri"/>
          <w:color w:val="1D1D1D"/>
          <w:lang w:val="es-BO"/>
        </w:rPr>
        <w:t xml:space="preserve"> y duradera. </w:t>
      </w:r>
    </w:p>
    <w:p w14:paraId="0C32B2A6" w14:textId="77777777" w:rsidR="00875C5A" w:rsidRPr="00FE5031" w:rsidRDefault="00875C5A" w:rsidP="008F3D94">
      <w:pPr>
        <w:pStyle w:val="ListParagraph"/>
        <w:spacing w:after="0" w:line="264" w:lineRule="auto"/>
        <w:ind w:left="0"/>
        <w:contextualSpacing w:val="0"/>
        <w:jc w:val="both"/>
        <w:rPr>
          <w:rFonts w:cs="Calibri"/>
          <w:color w:val="1D1D1D"/>
          <w:lang w:val="es-ES_tradnl"/>
        </w:rPr>
      </w:pPr>
    </w:p>
    <w:p w14:paraId="77DB37F4" w14:textId="56A8B2BF" w:rsidR="0006112B" w:rsidRDefault="0014637A" w:rsidP="008F3D94">
      <w:pPr>
        <w:pStyle w:val="ListParagraph"/>
        <w:spacing w:after="0" w:line="264" w:lineRule="auto"/>
        <w:ind w:left="0"/>
        <w:contextualSpacing w:val="0"/>
        <w:jc w:val="both"/>
        <w:rPr>
          <w:rFonts w:cs="Calibri"/>
          <w:color w:val="1D1D1D"/>
          <w:lang w:val="es-BO"/>
        </w:rPr>
      </w:pPr>
      <w:r>
        <w:rPr>
          <w:rFonts w:cs="Calibri"/>
          <w:color w:val="1D1D1D"/>
          <w:lang w:val="es-BO"/>
        </w:rPr>
        <w:t xml:space="preserve">El examen de las </w:t>
      </w:r>
      <w:r w:rsidR="00310DD0">
        <w:rPr>
          <w:rFonts w:cs="Calibri"/>
          <w:i/>
          <w:color w:val="1D1D1D"/>
          <w:lang w:val="es-BO"/>
        </w:rPr>
        <w:t xml:space="preserve">ventajas comparativas </w:t>
      </w:r>
      <w:r w:rsidRPr="0014637A">
        <w:rPr>
          <w:rFonts w:cs="Calibri"/>
          <w:i/>
          <w:color w:val="1D1D1D"/>
          <w:lang w:val="es-BO"/>
        </w:rPr>
        <w:t>de</w:t>
      </w:r>
      <w:r w:rsidR="00C375CB">
        <w:rPr>
          <w:rFonts w:cs="Calibri"/>
          <w:i/>
          <w:color w:val="1D1D1D"/>
          <w:lang w:val="es-BO"/>
        </w:rPr>
        <w:t xml:space="preserve">l SNU en Colombia </w:t>
      </w:r>
      <w:r w:rsidR="00B565CD">
        <w:rPr>
          <w:rFonts w:cs="Calibri"/>
          <w:color w:val="1D1D1D"/>
          <w:lang w:val="es-BO"/>
        </w:rPr>
        <w:t xml:space="preserve">se </w:t>
      </w:r>
      <w:r w:rsidR="00F307CE">
        <w:rPr>
          <w:rFonts w:cs="Calibri"/>
          <w:color w:val="1D1D1D"/>
          <w:lang w:val="es-BO"/>
        </w:rPr>
        <w:t>realizó</w:t>
      </w:r>
      <w:r w:rsidR="00B565CD">
        <w:rPr>
          <w:rFonts w:cs="Calibri"/>
          <w:color w:val="1D1D1D"/>
          <w:lang w:val="es-BO"/>
        </w:rPr>
        <w:t xml:space="preserve"> a finales de 2014 con base en </w:t>
      </w:r>
      <w:r>
        <w:rPr>
          <w:rFonts w:cs="Calibri"/>
          <w:color w:val="1D1D1D"/>
          <w:lang w:val="es-BO"/>
        </w:rPr>
        <w:t>consultas con diversas autoridades</w:t>
      </w:r>
      <w:r w:rsidR="00C375CB">
        <w:rPr>
          <w:rFonts w:cs="Calibri"/>
          <w:color w:val="1D1D1D"/>
          <w:lang w:val="es-BO"/>
        </w:rPr>
        <w:t xml:space="preserve">, </w:t>
      </w:r>
      <w:r w:rsidR="00074B9F">
        <w:rPr>
          <w:rFonts w:cs="Calibri"/>
          <w:color w:val="1D1D1D"/>
          <w:lang w:val="es-BO"/>
        </w:rPr>
        <w:t xml:space="preserve">la </w:t>
      </w:r>
      <w:r>
        <w:rPr>
          <w:rFonts w:cs="Calibri"/>
          <w:color w:val="1D1D1D"/>
          <w:lang w:val="es-BO"/>
        </w:rPr>
        <w:t xml:space="preserve">evaluación de los proyectos realizados o en marcha y </w:t>
      </w:r>
      <w:r w:rsidR="00074B9F">
        <w:rPr>
          <w:rFonts w:cs="Calibri"/>
          <w:color w:val="1D1D1D"/>
          <w:lang w:val="es-BO"/>
        </w:rPr>
        <w:t xml:space="preserve">la </w:t>
      </w:r>
      <w:r>
        <w:rPr>
          <w:rFonts w:cs="Calibri"/>
          <w:color w:val="1D1D1D"/>
          <w:lang w:val="es-BO"/>
        </w:rPr>
        <w:t xml:space="preserve">recopilación de opiniones de los socios </w:t>
      </w:r>
      <w:r w:rsidR="00B565CD">
        <w:rPr>
          <w:rFonts w:cs="Calibri"/>
          <w:color w:val="1D1D1D"/>
          <w:lang w:val="es-BO"/>
        </w:rPr>
        <w:t>y de los donantes</w:t>
      </w:r>
      <w:r>
        <w:rPr>
          <w:rFonts w:cs="Calibri"/>
          <w:color w:val="1D1D1D"/>
          <w:lang w:val="es-BO"/>
        </w:rPr>
        <w:t>.</w:t>
      </w:r>
      <w:r w:rsidR="00D65E43">
        <w:rPr>
          <w:rFonts w:cs="Calibri"/>
          <w:color w:val="1D1D1D"/>
          <w:lang w:val="es-BO"/>
        </w:rPr>
        <w:t xml:space="preserve"> </w:t>
      </w:r>
      <w:r w:rsidR="0006112B">
        <w:rPr>
          <w:rFonts w:cs="Calibri"/>
          <w:color w:val="1D1D1D"/>
          <w:lang w:val="es-BO"/>
        </w:rPr>
        <w:t>E</w:t>
      </w:r>
      <w:r w:rsidR="00EE44C0">
        <w:rPr>
          <w:rFonts w:cs="Calibri"/>
          <w:color w:val="1D1D1D"/>
          <w:lang w:val="es-BO"/>
        </w:rPr>
        <w:t>l</w:t>
      </w:r>
      <w:r w:rsidR="0006112B">
        <w:rPr>
          <w:rFonts w:cs="Calibri"/>
          <w:color w:val="1D1D1D"/>
          <w:lang w:val="es-BO"/>
        </w:rPr>
        <w:t xml:space="preserve"> análisis </w:t>
      </w:r>
      <w:r w:rsidR="00074B9F">
        <w:rPr>
          <w:rFonts w:cs="Calibri"/>
          <w:color w:val="1D1D1D"/>
          <w:lang w:val="es-BO"/>
        </w:rPr>
        <w:t xml:space="preserve">resalta </w:t>
      </w:r>
      <w:r w:rsidR="0006112B">
        <w:rPr>
          <w:rFonts w:cs="Calibri"/>
          <w:color w:val="1D1D1D"/>
          <w:lang w:val="es-BO"/>
        </w:rPr>
        <w:t xml:space="preserve">que el SNU tiene 70 años de experiencia acumulada en respaldo a procesos de negociación política, </w:t>
      </w:r>
      <w:r w:rsidR="002525F3">
        <w:rPr>
          <w:rFonts w:cs="Calibri"/>
          <w:color w:val="1D1D1D"/>
          <w:lang w:val="es-BO"/>
        </w:rPr>
        <w:t xml:space="preserve">facilitación </w:t>
      </w:r>
      <w:r w:rsidR="002525F3" w:rsidRPr="002525F3">
        <w:rPr>
          <w:rFonts w:cs="Calibri"/>
          <w:color w:val="1D1D1D"/>
          <w:lang w:val="es-BO"/>
        </w:rPr>
        <w:t>y monitoreo de acuerdos</w:t>
      </w:r>
      <w:r w:rsidR="00074B9F">
        <w:rPr>
          <w:rFonts w:cs="Calibri"/>
          <w:color w:val="1D1D1D"/>
          <w:lang w:val="es-BO"/>
        </w:rPr>
        <w:t xml:space="preserve"> en todo el mundo. T</w:t>
      </w:r>
      <w:r w:rsidR="002525F3">
        <w:rPr>
          <w:rFonts w:cs="Calibri"/>
          <w:color w:val="1D1D1D"/>
          <w:lang w:val="es-BO"/>
        </w:rPr>
        <w:t xml:space="preserve">ambién </w:t>
      </w:r>
      <w:r w:rsidR="00074B9F">
        <w:rPr>
          <w:rFonts w:cs="Calibri"/>
          <w:color w:val="1D1D1D"/>
          <w:lang w:val="es-BO"/>
        </w:rPr>
        <w:t xml:space="preserve">destacó </w:t>
      </w:r>
      <w:r w:rsidR="002525F3">
        <w:rPr>
          <w:rFonts w:cs="Calibri"/>
          <w:color w:val="1D1D1D"/>
          <w:lang w:val="es-BO"/>
        </w:rPr>
        <w:t xml:space="preserve">alta capacidad </w:t>
      </w:r>
      <w:r w:rsidR="00074B9F">
        <w:rPr>
          <w:rFonts w:cs="Calibri"/>
          <w:color w:val="1D1D1D"/>
          <w:lang w:val="es-BO"/>
        </w:rPr>
        <w:t xml:space="preserve">de la ONU </w:t>
      </w:r>
      <w:r w:rsidR="002525F3">
        <w:rPr>
          <w:rFonts w:cs="Calibri"/>
          <w:color w:val="1D1D1D"/>
          <w:lang w:val="es-BO"/>
        </w:rPr>
        <w:t xml:space="preserve">para facilitar la participación y el diálogo democrático. </w:t>
      </w:r>
      <w:r w:rsidR="000F431E">
        <w:rPr>
          <w:rFonts w:cs="Calibri"/>
          <w:color w:val="1D1D1D"/>
          <w:lang w:val="es-BO"/>
        </w:rPr>
        <w:t>Su</w:t>
      </w:r>
      <w:r w:rsidR="00074B9F">
        <w:rPr>
          <w:rFonts w:cs="Calibri"/>
          <w:color w:val="1D1D1D"/>
          <w:lang w:val="es-BO"/>
        </w:rPr>
        <w:t xml:space="preserve"> experiencia cubre</w:t>
      </w:r>
      <w:r w:rsidR="002525F3">
        <w:rPr>
          <w:rFonts w:cs="Calibri"/>
          <w:color w:val="1D1D1D"/>
          <w:lang w:val="es-BO"/>
        </w:rPr>
        <w:t xml:space="preserve"> </w:t>
      </w:r>
      <w:r w:rsidR="0006112B">
        <w:rPr>
          <w:rFonts w:cs="Calibri"/>
          <w:color w:val="1D1D1D"/>
          <w:lang w:val="es-BO"/>
        </w:rPr>
        <w:t>transiciones posconflicto y construcción de paz</w:t>
      </w:r>
      <w:r w:rsidR="002525F3">
        <w:rPr>
          <w:rFonts w:cs="Calibri"/>
          <w:color w:val="1D1D1D"/>
          <w:lang w:val="es-BO"/>
        </w:rPr>
        <w:t xml:space="preserve">, incluyendo </w:t>
      </w:r>
      <w:r w:rsidR="00EC0A5B">
        <w:rPr>
          <w:rFonts w:cs="Calibri"/>
          <w:color w:val="1D1D1D"/>
          <w:lang w:val="es-BO"/>
        </w:rPr>
        <w:t xml:space="preserve">la </w:t>
      </w:r>
      <w:r w:rsidR="0006112B">
        <w:rPr>
          <w:rFonts w:cs="Calibri"/>
          <w:color w:val="1D1D1D"/>
          <w:lang w:val="es-BO"/>
        </w:rPr>
        <w:t xml:space="preserve">promoción de </w:t>
      </w:r>
      <w:r w:rsidR="00F307CE">
        <w:rPr>
          <w:rFonts w:cs="Calibri"/>
          <w:color w:val="1D1D1D"/>
          <w:lang w:val="es-BO"/>
        </w:rPr>
        <w:t>la cultura</w:t>
      </w:r>
      <w:r w:rsidR="0006112B">
        <w:rPr>
          <w:rFonts w:cs="Calibri"/>
          <w:color w:val="1D1D1D"/>
          <w:lang w:val="es-BO"/>
        </w:rPr>
        <w:t xml:space="preserve"> de paz</w:t>
      </w:r>
      <w:r w:rsidR="004F18C3">
        <w:rPr>
          <w:rFonts w:cs="Calibri"/>
          <w:color w:val="1D1D1D"/>
          <w:lang w:val="es-BO"/>
        </w:rPr>
        <w:t xml:space="preserve">, </w:t>
      </w:r>
      <w:r w:rsidR="00EC0A5B">
        <w:rPr>
          <w:rFonts w:cs="Calibri"/>
          <w:color w:val="1D1D1D"/>
          <w:lang w:val="es-BO"/>
        </w:rPr>
        <w:t xml:space="preserve">el </w:t>
      </w:r>
      <w:r w:rsidR="0006112B">
        <w:rPr>
          <w:rFonts w:cs="Calibri"/>
          <w:color w:val="1D1D1D"/>
          <w:lang w:val="es-BO"/>
        </w:rPr>
        <w:t>fortalecimiento de dinámicas democráticas</w:t>
      </w:r>
      <w:r w:rsidR="004F18C3" w:rsidRPr="004F18C3">
        <w:rPr>
          <w:rFonts w:cs="Calibri"/>
          <w:color w:val="1D1D1D"/>
          <w:lang w:val="es-BO"/>
        </w:rPr>
        <w:t xml:space="preserve"> </w:t>
      </w:r>
      <w:r w:rsidR="004F18C3">
        <w:rPr>
          <w:rFonts w:cs="Calibri"/>
          <w:color w:val="1D1D1D"/>
          <w:lang w:val="es-BO"/>
        </w:rPr>
        <w:t>y alistamientos para la provisión de cambios tangibles a poblaciones afectadas por el conflicto en los primeros 12 meses tras la firma de un acuerdo</w:t>
      </w:r>
      <w:r w:rsidR="00EC0A5B">
        <w:rPr>
          <w:rFonts w:cs="Calibri"/>
          <w:color w:val="1D1D1D"/>
          <w:lang w:val="es-BO"/>
        </w:rPr>
        <w:t xml:space="preserve"> de paz</w:t>
      </w:r>
      <w:r w:rsidR="0006112B">
        <w:rPr>
          <w:rFonts w:cs="Calibri"/>
          <w:color w:val="1D1D1D"/>
          <w:lang w:val="es-BO"/>
        </w:rPr>
        <w:t xml:space="preserve">. </w:t>
      </w:r>
      <w:r w:rsidR="004F18C3">
        <w:rPr>
          <w:rFonts w:cs="Calibri"/>
          <w:color w:val="1D1D1D"/>
          <w:lang w:val="es-BO"/>
        </w:rPr>
        <w:t>Otra ventaja es la pluralidad de metodologías de intervención en l</w:t>
      </w:r>
      <w:r w:rsidR="004F18C3" w:rsidRPr="004F18C3">
        <w:rPr>
          <w:rFonts w:cs="Calibri"/>
          <w:color w:val="1D1D1D"/>
          <w:lang w:val="es-BO"/>
        </w:rPr>
        <w:t>as áreas de desarrollo, derechos humanos y atención humanitaria, apoyando desde la construcción de políticas públicas hasta el desarrollo de proyectos</w:t>
      </w:r>
      <w:r w:rsidR="004F18C3">
        <w:rPr>
          <w:rFonts w:cs="Calibri"/>
          <w:color w:val="1D1D1D"/>
          <w:lang w:val="es-BO"/>
        </w:rPr>
        <w:t xml:space="preserve"> locales</w:t>
      </w:r>
      <w:r w:rsidR="002525F3">
        <w:rPr>
          <w:rFonts w:cs="Calibri"/>
          <w:color w:val="1D1D1D"/>
          <w:lang w:val="es-BO"/>
        </w:rPr>
        <w:t xml:space="preserve"> con soluciones integrales a problemas multidimensionales</w:t>
      </w:r>
      <w:r w:rsidR="004F18C3" w:rsidRPr="004F18C3">
        <w:rPr>
          <w:rFonts w:cs="Calibri"/>
          <w:color w:val="1D1D1D"/>
          <w:lang w:val="es-BO"/>
        </w:rPr>
        <w:t>.</w:t>
      </w:r>
      <w:r w:rsidR="004F18C3">
        <w:rPr>
          <w:rFonts w:cs="Calibri"/>
          <w:color w:val="1D1D1D"/>
          <w:lang w:val="es-BO"/>
        </w:rPr>
        <w:t xml:space="preserve"> </w:t>
      </w:r>
      <w:r w:rsidR="002525F3">
        <w:rPr>
          <w:rFonts w:cs="Calibri"/>
          <w:color w:val="1D1D1D"/>
          <w:lang w:val="es-BO"/>
        </w:rPr>
        <w:t>E</w:t>
      </w:r>
      <w:r w:rsidR="0006112B">
        <w:rPr>
          <w:rFonts w:cs="Calibri"/>
          <w:color w:val="1D1D1D"/>
          <w:lang w:val="es-BO"/>
        </w:rPr>
        <w:t>l SNU es el mayor referente en desarrollo sostenible</w:t>
      </w:r>
      <w:r w:rsidR="002525F3">
        <w:rPr>
          <w:rFonts w:cs="Calibri"/>
          <w:color w:val="1D1D1D"/>
          <w:lang w:val="es-BO"/>
        </w:rPr>
        <w:t xml:space="preserve"> </w:t>
      </w:r>
      <w:r w:rsidR="0006112B">
        <w:rPr>
          <w:rFonts w:cs="Calibri"/>
          <w:color w:val="1D1D1D"/>
          <w:lang w:val="es-BO"/>
        </w:rPr>
        <w:t>en sus dimensiones social, económica y ambiental</w:t>
      </w:r>
      <w:r w:rsidR="000F431E">
        <w:rPr>
          <w:rFonts w:cs="Calibri"/>
          <w:color w:val="1D1D1D"/>
          <w:lang w:val="es-BO"/>
        </w:rPr>
        <w:t>,</w:t>
      </w:r>
      <w:r w:rsidR="002525F3">
        <w:rPr>
          <w:rFonts w:cs="Calibri"/>
          <w:color w:val="1D1D1D"/>
          <w:lang w:val="es-BO"/>
        </w:rPr>
        <w:t xml:space="preserve"> y se le reconoce su liderazgo en desarrollo incluyente, construcción de equidad y lucha contra la pobreza</w:t>
      </w:r>
      <w:r w:rsidR="00F307CE">
        <w:rPr>
          <w:rFonts w:cs="Calibri"/>
          <w:color w:val="1D1D1D"/>
          <w:lang w:val="es-BO"/>
        </w:rPr>
        <w:t xml:space="preserve"> con enfoque de derechos</w:t>
      </w:r>
      <w:r w:rsidR="002525F3">
        <w:rPr>
          <w:rFonts w:cs="Calibri"/>
          <w:color w:val="1D1D1D"/>
          <w:lang w:val="es-BO"/>
        </w:rPr>
        <w:t xml:space="preserve">, gestión integral del territorio y manejo ambiental. </w:t>
      </w:r>
      <w:r w:rsidR="00EE44C0">
        <w:rPr>
          <w:rFonts w:cs="Calibri"/>
          <w:color w:val="1D1D1D"/>
          <w:lang w:val="es-BO"/>
        </w:rPr>
        <w:t xml:space="preserve">Adicionalmente, el </w:t>
      </w:r>
      <w:r w:rsidR="0006112B">
        <w:rPr>
          <w:rFonts w:cs="Calibri"/>
          <w:color w:val="1D1D1D"/>
          <w:lang w:val="es-BO"/>
        </w:rPr>
        <w:t xml:space="preserve">SNU tiene </w:t>
      </w:r>
      <w:r w:rsidR="00EE44C0">
        <w:rPr>
          <w:rFonts w:cs="Calibri"/>
          <w:color w:val="1D1D1D"/>
          <w:lang w:val="es-BO"/>
        </w:rPr>
        <w:t xml:space="preserve">en Colombia </w:t>
      </w:r>
      <w:r w:rsidR="0006112B">
        <w:rPr>
          <w:rFonts w:cs="Calibri"/>
          <w:color w:val="1D1D1D"/>
          <w:lang w:val="es-BO"/>
        </w:rPr>
        <w:t>una vasta presencia regional y goza de vínculos sólidos y alto reconocimiento entre los gobiernos locales, las comunidades y las organizaciones comunitarias y ciudadanas, especialmente en las áreas más marginadas. Colombia es el país de América Latina donde el SNU tiene actualmente mayor capacidad instalada: cuenta con 24 agencias, fondos y programas, 2.204 personas vinculadas</w:t>
      </w:r>
      <w:r w:rsidR="000F431E">
        <w:rPr>
          <w:rFonts w:cs="Calibri"/>
          <w:color w:val="1D1D1D"/>
          <w:lang w:val="es-BO"/>
        </w:rPr>
        <w:t xml:space="preserve">, presencia </w:t>
      </w:r>
      <w:r w:rsidR="0006112B">
        <w:rPr>
          <w:rFonts w:cs="Calibri"/>
          <w:color w:val="1D1D1D"/>
          <w:lang w:val="es-BO"/>
        </w:rPr>
        <w:t>en 46 ciudades</w:t>
      </w:r>
      <w:r w:rsidR="000F431E">
        <w:rPr>
          <w:rFonts w:cs="Calibri"/>
          <w:color w:val="1D1D1D"/>
          <w:lang w:val="es-BO"/>
        </w:rPr>
        <w:t xml:space="preserve"> y 138 oficinas de terreno en 102 municipios.</w:t>
      </w:r>
      <w:r w:rsidR="0006112B">
        <w:rPr>
          <w:rFonts w:cs="Calibri"/>
          <w:color w:val="1D1D1D"/>
          <w:lang w:val="es-BO"/>
        </w:rPr>
        <w:t xml:space="preserve"> </w:t>
      </w:r>
    </w:p>
    <w:p w14:paraId="628AEE36" w14:textId="77777777" w:rsidR="00D65E43" w:rsidRPr="0006112B" w:rsidRDefault="00D65E43" w:rsidP="008F3D94">
      <w:pPr>
        <w:pStyle w:val="ListParagraph"/>
        <w:spacing w:after="0" w:line="264" w:lineRule="auto"/>
        <w:ind w:left="0"/>
        <w:contextualSpacing w:val="0"/>
        <w:jc w:val="both"/>
        <w:rPr>
          <w:lang w:val="es-BO" w:eastAsia="zh-CN"/>
        </w:rPr>
      </w:pPr>
    </w:p>
    <w:p w14:paraId="2A05F35B" w14:textId="21CE61D9" w:rsidR="00A021DC" w:rsidRPr="00A021DC" w:rsidRDefault="00A021DC" w:rsidP="008F3D94">
      <w:pPr>
        <w:pStyle w:val="ListParagraph"/>
        <w:spacing w:after="0" w:line="264" w:lineRule="auto"/>
        <w:ind w:left="0"/>
        <w:contextualSpacing w:val="0"/>
        <w:jc w:val="both"/>
        <w:rPr>
          <w:lang w:val="es-CO"/>
        </w:rPr>
      </w:pPr>
      <w:r>
        <w:rPr>
          <w:lang w:val="es-CO"/>
        </w:rPr>
        <w:t xml:space="preserve">La </w:t>
      </w:r>
      <w:r>
        <w:rPr>
          <w:i/>
          <w:lang w:val="es-CO"/>
        </w:rPr>
        <w:t>e</w:t>
      </w:r>
      <w:r w:rsidR="00EC0A5B">
        <w:rPr>
          <w:i/>
          <w:lang w:val="es-CO"/>
        </w:rPr>
        <w:t xml:space="preserve">strategia del SNU en </w:t>
      </w:r>
      <w:r>
        <w:rPr>
          <w:i/>
          <w:lang w:val="es-CO"/>
        </w:rPr>
        <w:t>Colombia</w:t>
      </w:r>
      <w:r w:rsidR="00EC0A5B">
        <w:rPr>
          <w:i/>
          <w:lang w:val="es-CO"/>
        </w:rPr>
        <w:t>,</w:t>
      </w:r>
      <w:r>
        <w:rPr>
          <w:i/>
          <w:lang w:val="es-CO"/>
        </w:rPr>
        <w:t xml:space="preserve"> </w:t>
      </w:r>
      <w:r w:rsidR="00EC0A5B">
        <w:rPr>
          <w:lang w:val="es-CO"/>
        </w:rPr>
        <w:t>que h</w:t>
      </w:r>
      <w:r>
        <w:rPr>
          <w:lang w:val="es-CO"/>
        </w:rPr>
        <w:t xml:space="preserve">a sido fruto de la </w:t>
      </w:r>
      <w:r w:rsidR="00EC0A5B">
        <w:rPr>
          <w:lang w:val="es-CO"/>
        </w:rPr>
        <w:t>reflexión de todas las agencias del Sistema, lideradas por la Oficina del Coordinador Residente de la ONU en Colombia</w:t>
      </w:r>
      <w:r w:rsidR="00792E8D">
        <w:rPr>
          <w:lang w:val="es-CO"/>
        </w:rPr>
        <w:t>, sobre la mejor manera de responder a la realidad nacional</w:t>
      </w:r>
      <w:r w:rsidR="00EC0A5B">
        <w:rPr>
          <w:lang w:val="es-CO"/>
        </w:rPr>
        <w:t>. Los documentos d</w:t>
      </w:r>
      <w:r>
        <w:rPr>
          <w:lang w:val="es-CO"/>
        </w:rPr>
        <w:t xml:space="preserve">e </w:t>
      </w:r>
      <w:r w:rsidR="00EC0A5B">
        <w:rPr>
          <w:lang w:val="es-CO"/>
        </w:rPr>
        <w:t xml:space="preserve">soporte </w:t>
      </w:r>
      <w:r w:rsidR="000525C6">
        <w:rPr>
          <w:lang w:val="es-CO"/>
        </w:rPr>
        <w:t>incluye</w:t>
      </w:r>
      <w:r w:rsidR="00EC0A5B">
        <w:rPr>
          <w:lang w:val="es-CO"/>
        </w:rPr>
        <w:t xml:space="preserve">n los análisis e informes periódicos de las agencias y oficinas de la ONU en Colombia. Entre ellos se destacan, entre </w:t>
      </w:r>
      <w:r w:rsidR="000525C6">
        <w:rPr>
          <w:lang w:val="es-CO"/>
        </w:rPr>
        <w:t>otros:</w:t>
      </w:r>
      <w:r>
        <w:rPr>
          <w:lang w:val="es-CO"/>
        </w:rPr>
        <w:t xml:space="preserve"> </w:t>
      </w:r>
      <w:r w:rsidR="006E316A">
        <w:rPr>
          <w:lang w:val="es-CO"/>
        </w:rPr>
        <w:t>“Colombia Rural - Razones para la Esperanza</w:t>
      </w:r>
      <w:r w:rsidR="004E3E75">
        <w:rPr>
          <w:lang w:val="es-CO"/>
        </w:rPr>
        <w:t>”</w:t>
      </w:r>
      <w:r w:rsidR="006E316A">
        <w:rPr>
          <w:lang w:val="es-CO"/>
        </w:rPr>
        <w:t xml:space="preserve"> (PNUD, 2011) con un conjunto de estrategias para lograr el desarrollo rural del país y crear las bases para la paz; </w:t>
      </w:r>
      <w:r>
        <w:rPr>
          <w:lang w:val="es-CO"/>
        </w:rPr>
        <w:t xml:space="preserve">la </w:t>
      </w:r>
      <w:r w:rsidR="00715BA5">
        <w:rPr>
          <w:lang w:val="es-CO"/>
        </w:rPr>
        <w:t>“</w:t>
      </w:r>
      <w:r>
        <w:rPr>
          <w:lang w:val="es-CO"/>
        </w:rPr>
        <w:t>Estrategia Humanitaria</w:t>
      </w:r>
      <w:r w:rsidR="00D12EF5">
        <w:rPr>
          <w:lang w:val="es-CO"/>
        </w:rPr>
        <w:t xml:space="preserve"> del SNU</w:t>
      </w:r>
      <w:r w:rsidR="004E3E75">
        <w:rPr>
          <w:lang w:val="es-CO"/>
        </w:rPr>
        <w:t xml:space="preserve">” (SNU, </w:t>
      </w:r>
      <w:r w:rsidR="004E3E75">
        <w:rPr>
          <w:lang w:val="es-CO"/>
        </w:rPr>
        <w:lastRenderedPageBreak/>
        <w:t>2014)</w:t>
      </w:r>
      <w:r w:rsidR="00715BA5">
        <w:rPr>
          <w:lang w:val="es-CO"/>
        </w:rPr>
        <w:t xml:space="preserve"> que establece los criterios, alcance y metodologías de apoyo humanitario para la situación colombiana</w:t>
      </w:r>
      <w:r w:rsidR="006E316A">
        <w:rPr>
          <w:lang w:val="es-CO"/>
        </w:rPr>
        <w:t xml:space="preserve">; </w:t>
      </w:r>
      <w:r w:rsidR="004E3E75">
        <w:rPr>
          <w:lang w:val="es-CO"/>
        </w:rPr>
        <w:t xml:space="preserve">y </w:t>
      </w:r>
      <w:r w:rsidR="006E316A">
        <w:rPr>
          <w:lang w:val="es-CO"/>
        </w:rPr>
        <w:t>“Construcción de una paz territorial estable, duradera y sostenible en Colombia</w:t>
      </w:r>
      <w:r w:rsidR="004E3E75">
        <w:rPr>
          <w:lang w:val="es-CO"/>
        </w:rPr>
        <w:t>”</w:t>
      </w:r>
      <w:r w:rsidR="006E316A">
        <w:rPr>
          <w:lang w:val="es-CO"/>
        </w:rPr>
        <w:t xml:space="preserve"> (SNU-Cooperación Alemana, 2015) que contiene reflexiones y recomendaciones en torno al abordaje del posconflicto relacionadas con el ordenamiento territorial, el aprovechamiento sostenible de la biodiversidad, la actividad extractiva y la institucionalidad ambiental vinculada a la construcción de la paz. </w:t>
      </w:r>
      <w:r>
        <w:rPr>
          <w:lang w:val="es-CO"/>
        </w:rPr>
        <w:t xml:space="preserve"> </w:t>
      </w:r>
    </w:p>
    <w:p w14:paraId="4155A39B" w14:textId="77777777" w:rsidR="00A021DC" w:rsidRDefault="00A021DC" w:rsidP="008F3D94">
      <w:pPr>
        <w:pStyle w:val="ListParagraph"/>
        <w:spacing w:after="0" w:line="264" w:lineRule="auto"/>
        <w:ind w:left="0"/>
        <w:contextualSpacing w:val="0"/>
        <w:jc w:val="both"/>
        <w:rPr>
          <w:lang w:val="es-CO"/>
        </w:rPr>
      </w:pPr>
    </w:p>
    <w:p w14:paraId="0D7237F8" w14:textId="7C0C2C3A" w:rsidR="00367428" w:rsidRDefault="00367428" w:rsidP="008F3D94">
      <w:pPr>
        <w:pStyle w:val="ListParagraph"/>
        <w:spacing w:after="0" w:line="264" w:lineRule="auto"/>
        <w:ind w:left="0"/>
        <w:contextualSpacing w:val="0"/>
        <w:jc w:val="both"/>
        <w:rPr>
          <w:lang w:val="es-CO"/>
        </w:rPr>
      </w:pPr>
      <w:r w:rsidRPr="0067701B">
        <w:rPr>
          <w:lang w:val="es-CO"/>
        </w:rPr>
        <w:t xml:space="preserve">El alineamiento con las </w:t>
      </w:r>
      <w:r w:rsidRPr="0067701B">
        <w:rPr>
          <w:i/>
          <w:lang w:val="es-CO"/>
        </w:rPr>
        <w:t xml:space="preserve">prioridades del Estado </w:t>
      </w:r>
      <w:r>
        <w:rPr>
          <w:i/>
          <w:lang w:val="es-CO"/>
        </w:rPr>
        <w:t>Colombiano</w:t>
      </w:r>
      <w:r w:rsidRPr="0067701B">
        <w:rPr>
          <w:i/>
          <w:lang w:val="es-CO"/>
        </w:rPr>
        <w:t xml:space="preserve"> </w:t>
      </w:r>
      <w:r w:rsidRPr="0067701B">
        <w:rPr>
          <w:lang w:val="es-CO"/>
        </w:rPr>
        <w:t xml:space="preserve">se ha realizado mediante una relación sostenida </w:t>
      </w:r>
      <w:r w:rsidR="00BD6751">
        <w:rPr>
          <w:lang w:val="es-CO"/>
        </w:rPr>
        <w:t xml:space="preserve">de tiempo atrás </w:t>
      </w:r>
      <w:r w:rsidRPr="0067701B">
        <w:rPr>
          <w:lang w:val="es-CO"/>
        </w:rPr>
        <w:t xml:space="preserve">con </w:t>
      </w:r>
      <w:r>
        <w:rPr>
          <w:lang w:val="es-CO"/>
        </w:rPr>
        <w:t xml:space="preserve">la Presidencia de la República, el Ministerio de Relaciones Exteriores, </w:t>
      </w:r>
      <w:r w:rsidR="005E349F">
        <w:rPr>
          <w:lang w:val="es-CO"/>
        </w:rPr>
        <w:t>la Agencia Presidencial de Cooperación</w:t>
      </w:r>
      <w:r w:rsidR="00E334AE">
        <w:rPr>
          <w:lang w:val="es-CO"/>
        </w:rPr>
        <w:t xml:space="preserve"> Internacional</w:t>
      </w:r>
      <w:r w:rsidR="005E349F">
        <w:rPr>
          <w:lang w:val="es-CO"/>
        </w:rPr>
        <w:t xml:space="preserve">, </w:t>
      </w:r>
      <w:r>
        <w:rPr>
          <w:lang w:val="es-CO"/>
        </w:rPr>
        <w:t xml:space="preserve">el Departamento Nacional de Planeación, </w:t>
      </w:r>
      <w:r w:rsidRPr="0067701B">
        <w:rPr>
          <w:lang w:val="es-CO"/>
        </w:rPr>
        <w:t>diversos Ministerios</w:t>
      </w:r>
      <w:r>
        <w:rPr>
          <w:lang w:val="es-CO"/>
        </w:rPr>
        <w:t xml:space="preserve">, los poderes judicial y electoral, los organismos de control y </w:t>
      </w:r>
      <w:r w:rsidRPr="0067701B">
        <w:rPr>
          <w:lang w:val="es-CO"/>
        </w:rPr>
        <w:t>las autoridades de varios departamentos y municipios.</w:t>
      </w:r>
      <w:r>
        <w:rPr>
          <w:lang w:val="es-CO"/>
        </w:rPr>
        <w:t xml:space="preserve"> El referente fundamental ha sido el Plan Nacional de Desarrollo 201</w:t>
      </w:r>
      <w:r w:rsidR="00FC71C4">
        <w:rPr>
          <w:lang w:val="es-CO"/>
        </w:rPr>
        <w:t>5</w:t>
      </w:r>
      <w:r>
        <w:rPr>
          <w:lang w:val="es-CO"/>
        </w:rPr>
        <w:t xml:space="preserve">-2018 </w:t>
      </w:r>
      <w:r w:rsidRPr="00A81CB4">
        <w:rPr>
          <w:i/>
          <w:lang w:val="es-CO"/>
        </w:rPr>
        <w:t xml:space="preserve">Todos por un Nuevo </w:t>
      </w:r>
      <w:r w:rsidRPr="00AB06CE">
        <w:rPr>
          <w:i/>
          <w:lang w:val="es-CO"/>
        </w:rPr>
        <w:t>País</w:t>
      </w:r>
      <w:r w:rsidR="00A81CB4" w:rsidRPr="00AB06CE">
        <w:rPr>
          <w:lang w:val="es-CO"/>
        </w:rPr>
        <w:t>, cuyos tres pilares fundamentales</w:t>
      </w:r>
      <w:r w:rsidR="00BD6751">
        <w:rPr>
          <w:lang w:val="es-CO"/>
        </w:rPr>
        <w:t xml:space="preserve"> (Colombia en paz, Colombia equitativa y sin pobreza extrema, Colombia la más educada) </w:t>
      </w:r>
      <w:r w:rsidR="00A81CB4" w:rsidRPr="00AB06CE">
        <w:rPr>
          <w:lang w:val="es-CO"/>
        </w:rPr>
        <w:t xml:space="preserve">y </w:t>
      </w:r>
      <w:r w:rsidR="00BD6751">
        <w:rPr>
          <w:lang w:val="es-CO"/>
        </w:rPr>
        <w:t xml:space="preserve">sus </w:t>
      </w:r>
      <w:r w:rsidR="00A81CB4" w:rsidRPr="00AB06CE">
        <w:rPr>
          <w:lang w:val="es-CO"/>
        </w:rPr>
        <w:t xml:space="preserve">cinco estrategias transversales </w:t>
      </w:r>
      <w:r w:rsidR="00792E8D">
        <w:rPr>
          <w:lang w:val="es-CO"/>
        </w:rPr>
        <w:t xml:space="preserve">fueron abordadas a la luz de </w:t>
      </w:r>
      <w:r w:rsidR="00A81CB4" w:rsidRPr="00AB06CE">
        <w:rPr>
          <w:lang w:val="es-CO"/>
        </w:rPr>
        <w:t xml:space="preserve">los </w:t>
      </w:r>
      <w:r w:rsidR="00E83E8A" w:rsidRPr="00AB06CE">
        <w:rPr>
          <w:lang w:val="es-CO"/>
        </w:rPr>
        <w:t>principios</w:t>
      </w:r>
      <w:r w:rsidR="00A81CB4" w:rsidRPr="00AB06CE">
        <w:rPr>
          <w:lang w:val="es-CO"/>
        </w:rPr>
        <w:t xml:space="preserve"> de las Naciones Unidas y las prioridades definidas por su Asamblea General. </w:t>
      </w:r>
      <w:r w:rsidR="007632E7">
        <w:rPr>
          <w:lang w:val="es-CO"/>
        </w:rPr>
        <w:t>T</w:t>
      </w:r>
      <w:r w:rsidR="00E334AE">
        <w:rPr>
          <w:lang w:val="es-CO"/>
        </w:rPr>
        <w:t xml:space="preserve">ambién se han revisado los pre-acuerdos de paz resultado de las negociaciones en La Habana. </w:t>
      </w:r>
      <w:r w:rsidR="00A81CB4" w:rsidRPr="00AB06CE">
        <w:rPr>
          <w:lang w:val="es-CO"/>
        </w:rPr>
        <w:t>De común acuerdo con las autoridades gubernamentales, este Marco de Cooperación pretende apoyar los objetivos y estrategias del Plan Nacional de Desarrollo, aprovechando del mejor modo posible</w:t>
      </w:r>
      <w:r w:rsidR="00E83E8A" w:rsidRPr="00AB06CE">
        <w:rPr>
          <w:lang w:val="es-CO"/>
        </w:rPr>
        <w:t xml:space="preserve"> las ventajas comparativas del SNU y a la luz de los mandatos de la ONU</w:t>
      </w:r>
      <w:r w:rsidR="000525C6">
        <w:rPr>
          <w:lang w:val="es-CO"/>
        </w:rPr>
        <w:t xml:space="preserve"> y los compromisos de Colombia en el contexto internacional.</w:t>
      </w:r>
      <w:r w:rsidR="00E83E8A">
        <w:rPr>
          <w:lang w:val="es-CO"/>
        </w:rPr>
        <w:t xml:space="preserve"> </w:t>
      </w:r>
      <w:r w:rsidR="00A81CB4">
        <w:rPr>
          <w:lang w:val="es-CO"/>
        </w:rPr>
        <w:t xml:space="preserve">     </w:t>
      </w:r>
    </w:p>
    <w:p w14:paraId="71D9E395" w14:textId="77777777" w:rsidR="00471953" w:rsidRDefault="00471953" w:rsidP="008F3D94">
      <w:pPr>
        <w:pStyle w:val="ListParagraph"/>
        <w:spacing w:after="0" w:line="264" w:lineRule="auto"/>
        <w:ind w:left="0"/>
        <w:contextualSpacing w:val="0"/>
        <w:jc w:val="both"/>
        <w:rPr>
          <w:rFonts w:cs="Calibri"/>
          <w:color w:val="1D1D1D"/>
          <w:lang w:val="es-CO"/>
        </w:rPr>
      </w:pPr>
    </w:p>
    <w:p w14:paraId="4EFCB7B3" w14:textId="1C1B3E97" w:rsidR="009B6F81" w:rsidRPr="0006112B" w:rsidRDefault="009B6F81" w:rsidP="008F3D94">
      <w:pPr>
        <w:pStyle w:val="ListParagraph"/>
        <w:spacing w:after="0" w:line="264" w:lineRule="auto"/>
        <w:ind w:left="0"/>
        <w:contextualSpacing w:val="0"/>
        <w:jc w:val="both"/>
        <w:rPr>
          <w:rFonts w:cs="Calibri"/>
          <w:color w:val="1D1D1D"/>
        </w:rPr>
      </w:pPr>
      <w:r>
        <w:rPr>
          <w:rFonts w:cs="Calibri"/>
          <w:color w:val="1D1D1D"/>
          <w:lang w:val="es-CO"/>
        </w:rPr>
        <w:t xml:space="preserve">Con respecto al </w:t>
      </w:r>
      <w:r w:rsidRPr="007632E7">
        <w:rPr>
          <w:rFonts w:cs="Calibri"/>
          <w:i/>
          <w:color w:val="1D1D1D"/>
          <w:lang w:val="es-CO"/>
        </w:rPr>
        <w:t>ámbito internacional,</w:t>
      </w:r>
      <w:r>
        <w:rPr>
          <w:rFonts w:cs="Calibri"/>
          <w:color w:val="1D1D1D"/>
          <w:lang w:val="es-CO"/>
        </w:rPr>
        <w:t xml:space="preserve"> este Marco de </w:t>
      </w:r>
      <w:r w:rsidR="00FC71C4">
        <w:rPr>
          <w:rFonts w:cs="Calibri"/>
          <w:color w:val="1D1D1D"/>
          <w:lang w:val="es-CO"/>
        </w:rPr>
        <w:t>Cooperación</w:t>
      </w:r>
      <w:r>
        <w:rPr>
          <w:rFonts w:cs="Calibri"/>
          <w:color w:val="1D1D1D"/>
          <w:lang w:val="es-CO"/>
        </w:rPr>
        <w:t xml:space="preserve"> se ha preparado teniendo </w:t>
      </w:r>
      <w:r w:rsidR="00792E8D">
        <w:rPr>
          <w:rFonts w:cs="Calibri"/>
          <w:color w:val="1D1D1D"/>
          <w:lang w:val="es-CO"/>
        </w:rPr>
        <w:t xml:space="preserve">en cuenta los estándares y compromisos internacionales asumidos por la República de Colombia, así como </w:t>
      </w:r>
      <w:r>
        <w:rPr>
          <w:rFonts w:cs="Calibri"/>
          <w:color w:val="1D1D1D"/>
          <w:lang w:val="es-CO"/>
        </w:rPr>
        <w:t>la Agenda Post 2015 y los Objetivos de Desarrollo Sostenible</w:t>
      </w:r>
      <w:r w:rsidR="0006112B">
        <w:rPr>
          <w:rFonts w:cs="Calibri"/>
          <w:color w:val="1D1D1D"/>
          <w:lang w:val="es-CO"/>
        </w:rPr>
        <w:t>, que están en proceso de definición y adopción por las naciones del mundo</w:t>
      </w:r>
      <w:r w:rsidR="0006112B" w:rsidRPr="0006112B">
        <w:rPr>
          <w:rFonts w:cs="Calibri"/>
          <w:color w:val="1D1D1D"/>
          <w:lang w:val="es-CO"/>
        </w:rPr>
        <w:t xml:space="preserve"> </w:t>
      </w:r>
      <w:r w:rsidR="0006112B">
        <w:rPr>
          <w:rFonts w:cs="Calibri"/>
          <w:color w:val="1D1D1D"/>
          <w:lang w:val="es-CO"/>
        </w:rPr>
        <w:t xml:space="preserve">y </w:t>
      </w:r>
      <w:r w:rsidR="008D55B2">
        <w:rPr>
          <w:rFonts w:cs="Calibri"/>
          <w:color w:val="1D1D1D"/>
          <w:lang w:val="es-CO"/>
        </w:rPr>
        <w:t xml:space="preserve">que </w:t>
      </w:r>
      <w:r w:rsidR="0006112B">
        <w:rPr>
          <w:rFonts w:cs="Calibri"/>
          <w:color w:val="1D1D1D"/>
          <w:lang w:val="es-CO"/>
        </w:rPr>
        <w:t>han sido acogidos por el Estado Colombiano</w:t>
      </w:r>
      <w:r>
        <w:rPr>
          <w:rFonts w:cs="Calibri"/>
          <w:color w:val="1D1D1D"/>
          <w:lang w:val="es-CO"/>
        </w:rPr>
        <w:t xml:space="preserve">. </w:t>
      </w:r>
      <w:r w:rsidR="0006112B">
        <w:rPr>
          <w:rFonts w:cs="Calibri"/>
          <w:color w:val="1D1D1D"/>
          <w:lang w:val="es-CO"/>
        </w:rPr>
        <w:t xml:space="preserve">Los </w:t>
      </w:r>
      <w:r>
        <w:rPr>
          <w:rFonts w:cs="Calibri"/>
          <w:color w:val="1D1D1D"/>
          <w:lang w:val="es-CO"/>
        </w:rPr>
        <w:t>ODS</w:t>
      </w:r>
      <w:r w:rsidR="003357BC">
        <w:rPr>
          <w:rFonts w:cs="Calibri"/>
          <w:color w:val="1D1D1D"/>
          <w:lang w:val="es-CO"/>
        </w:rPr>
        <w:t xml:space="preserve">, así como el enfoque de derechos humanos y la perspectiva de género, son elementos </w:t>
      </w:r>
      <w:r>
        <w:rPr>
          <w:rFonts w:cs="Calibri"/>
          <w:color w:val="1D1D1D"/>
          <w:lang w:val="es-CO"/>
        </w:rPr>
        <w:t>transversal</w:t>
      </w:r>
      <w:r w:rsidR="003357BC">
        <w:rPr>
          <w:rFonts w:cs="Calibri"/>
          <w:color w:val="1D1D1D"/>
          <w:lang w:val="es-CO"/>
        </w:rPr>
        <w:t>es</w:t>
      </w:r>
      <w:r>
        <w:rPr>
          <w:rFonts w:cs="Calibri"/>
          <w:color w:val="1D1D1D"/>
          <w:lang w:val="es-CO"/>
        </w:rPr>
        <w:t xml:space="preserve"> </w:t>
      </w:r>
      <w:r w:rsidR="003357BC">
        <w:rPr>
          <w:rFonts w:cs="Calibri"/>
          <w:color w:val="1D1D1D"/>
          <w:lang w:val="es-CO"/>
        </w:rPr>
        <w:t>de</w:t>
      </w:r>
      <w:r>
        <w:rPr>
          <w:rFonts w:cs="Calibri"/>
          <w:color w:val="1D1D1D"/>
          <w:lang w:val="es-CO"/>
        </w:rPr>
        <w:t xml:space="preserve"> </w:t>
      </w:r>
      <w:r w:rsidR="0006112B">
        <w:rPr>
          <w:rFonts w:cs="Calibri"/>
          <w:color w:val="1D1D1D"/>
          <w:lang w:val="es-CO"/>
        </w:rPr>
        <w:t>la construcción de paz y el desarrollo sostenible.</w:t>
      </w:r>
    </w:p>
    <w:p w14:paraId="50202F82" w14:textId="77777777" w:rsidR="009B6F81" w:rsidRDefault="009B6F81" w:rsidP="008F3D94">
      <w:pPr>
        <w:pStyle w:val="ListParagraph"/>
        <w:spacing w:after="0" w:line="264" w:lineRule="auto"/>
        <w:ind w:left="0"/>
        <w:contextualSpacing w:val="0"/>
        <w:jc w:val="both"/>
        <w:rPr>
          <w:rFonts w:cs="Calibri"/>
          <w:color w:val="1D1D1D"/>
          <w:lang w:val="es-CO"/>
        </w:rPr>
      </w:pPr>
    </w:p>
    <w:p w14:paraId="7DCB7420" w14:textId="77777777" w:rsidR="00875C5A" w:rsidRDefault="00875C5A" w:rsidP="008F3D94">
      <w:pPr>
        <w:pStyle w:val="ListParagraph"/>
        <w:spacing w:after="0" w:line="264" w:lineRule="auto"/>
        <w:ind w:left="0"/>
        <w:contextualSpacing w:val="0"/>
        <w:jc w:val="both"/>
        <w:rPr>
          <w:rFonts w:cs="Calibri"/>
          <w:color w:val="1D1D1D"/>
          <w:lang w:val="es-CO"/>
        </w:rPr>
      </w:pPr>
      <w:r>
        <w:rPr>
          <w:rFonts w:cs="Calibri"/>
          <w:color w:val="1D1D1D"/>
          <w:lang w:val="es-CO"/>
        </w:rPr>
        <w:t xml:space="preserve">La </w:t>
      </w:r>
      <w:r w:rsidRPr="00BC010C">
        <w:rPr>
          <w:rFonts w:cs="Calibri"/>
          <w:i/>
          <w:color w:val="1D1D1D"/>
          <w:lang w:val="es-CO"/>
        </w:rPr>
        <w:t>concertación final de este Marco de Cooperación</w:t>
      </w:r>
      <w:r>
        <w:rPr>
          <w:rFonts w:cs="Calibri"/>
          <w:color w:val="1D1D1D"/>
          <w:lang w:val="es-CO"/>
        </w:rPr>
        <w:t xml:space="preserve"> se </w:t>
      </w:r>
      <w:r w:rsidR="003C66F9">
        <w:rPr>
          <w:rFonts w:cs="Calibri"/>
          <w:color w:val="1D1D1D"/>
          <w:lang w:val="es-CO"/>
        </w:rPr>
        <w:t>realizó mediante un proceso sostenido de diálogo entre el SNU y el Gobierno Colombiano, coordinado por la Cancillería, la APC y el DNP. Este proceso se realizó entre noviembre de 2014 y abril de 2015, e incluyó varias rondas de diálogo entre las partes y de consulta con las entidades gubernamentales y de cooperación involucradas.</w:t>
      </w:r>
    </w:p>
    <w:p w14:paraId="0132F108" w14:textId="77777777" w:rsidR="0040118A" w:rsidRDefault="0040118A" w:rsidP="008F3D94">
      <w:pPr>
        <w:pStyle w:val="ListParagraph"/>
        <w:spacing w:after="0" w:line="264" w:lineRule="auto"/>
        <w:ind w:left="0"/>
        <w:contextualSpacing w:val="0"/>
        <w:jc w:val="both"/>
        <w:rPr>
          <w:rFonts w:cs="Calibri"/>
          <w:color w:val="1D1D1D"/>
          <w:lang w:val="es-CO"/>
        </w:rPr>
      </w:pPr>
    </w:p>
    <w:p w14:paraId="1A5567B2" w14:textId="0BEBAB0F" w:rsidR="00635321" w:rsidRDefault="00635321" w:rsidP="008F3D94">
      <w:pPr>
        <w:pStyle w:val="ListParagraph"/>
        <w:spacing w:after="0" w:line="264" w:lineRule="auto"/>
        <w:ind w:left="0"/>
        <w:contextualSpacing w:val="0"/>
        <w:jc w:val="both"/>
        <w:rPr>
          <w:rFonts w:cs="Calibri"/>
          <w:color w:val="1D1D1D"/>
          <w:lang w:val="es-BO"/>
        </w:rPr>
      </w:pPr>
      <w:r>
        <w:rPr>
          <w:rFonts w:cs="Calibri"/>
          <w:color w:val="1D1D1D"/>
          <w:lang w:val="es-BO"/>
        </w:rPr>
        <w:t xml:space="preserve">El presente Marco de Cooperación corresponde a un </w:t>
      </w:r>
      <w:r>
        <w:rPr>
          <w:rFonts w:cs="Calibri"/>
          <w:i/>
          <w:color w:val="1D1D1D"/>
          <w:lang w:val="es-BO"/>
        </w:rPr>
        <w:t xml:space="preserve">período de transición, </w:t>
      </w:r>
      <w:r>
        <w:rPr>
          <w:rFonts w:cs="Calibri"/>
          <w:color w:val="1D1D1D"/>
          <w:lang w:val="es-BO"/>
        </w:rPr>
        <w:t>en el cual el SNU concentrará esfuerzos en el país para apoyar la construcción de la paz</w:t>
      </w:r>
      <w:r w:rsidR="00792E8D">
        <w:rPr>
          <w:rFonts w:cs="Calibri"/>
          <w:color w:val="1D1D1D"/>
          <w:lang w:val="es-BO"/>
        </w:rPr>
        <w:t xml:space="preserve">, </w:t>
      </w:r>
      <w:r>
        <w:rPr>
          <w:rFonts w:cs="Calibri"/>
          <w:color w:val="1D1D1D"/>
          <w:lang w:val="es-BO"/>
        </w:rPr>
        <w:t>el afianzamiento del desarrollo sostenible</w:t>
      </w:r>
      <w:r w:rsidR="00792E8D">
        <w:rPr>
          <w:rFonts w:cs="Calibri"/>
          <w:color w:val="1D1D1D"/>
          <w:lang w:val="es-BO"/>
        </w:rPr>
        <w:t xml:space="preserve"> y el avance hacia el pleno disfrute de los derechos humanos</w:t>
      </w:r>
      <w:r w:rsidR="003357BC">
        <w:rPr>
          <w:rFonts w:cs="Calibri"/>
          <w:color w:val="1D1D1D"/>
          <w:lang w:val="es-BO"/>
        </w:rPr>
        <w:t xml:space="preserve">. </w:t>
      </w:r>
      <w:r w:rsidR="00D9437F">
        <w:rPr>
          <w:rFonts w:cs="Calibri"/>
          <w:color w:val="1D1D1D"/>
          <w:lang w:val="es-CO"/>
        </w:rPr>
        <w:t xml:space="preserve">Dado el nivel de ingresos y las </w:t>
      </w:r>
      <w:r w:rsidR="005042B5">
        <w:rPr>
          <w:rFonts w:cs="Calibri"/>
          <w:color w:val="1D1D1D"/>
          <w:lang w:val="es-CO"/>
        </w:rPr>
        <w:t xml:space="preserve">fortalezas </w:t>
      </w:r>
      <w:r w:rsidR="00D9437F">
        <w:rPr>
          <w:rFonts w:cs="Calibri"/>
          <w:color w:val="1D1D1D"/>
          <w:lang w:val="es-CO"/>
        </w:rPr>
        <w:t xml:space="preserve">institucionales de Colombia, la cooperación prevista se orienta al </w:t>
      </w:r>
      <w:r w:rsidR="00BD6751" w:rsidRPr="00E57501">
        <w:rPr>
          <w:rFonts w:cs="Calibri"/>
          <w:i/>
          <w:color w:val="1D1D1D"/>
          <w:lang w:val="es-CO"/>
        </w:rPr>
        <w:t>fortalecimiento</w:t>
      </w:r>
      <w:r w:rsidR="00BC010C" w:rsidRPr="00E57501">
        <w:rPr>
          <w:rFonts w:cs="Calibri"/>
          <w:i/>
          <w:color w:val="1D1D1D"/>
          <w:lang w:val="es-BO"/>
        </w:rPr>
        <w:t xml:space="preserve"> de </w:t>
      </w:r>
      <w:r w:rsidR="00686686" w:rsidRPr="00E57501">
        <w:rPr>
          <w:rFonts w:cs="Calibri"/>
          <w:i/>
          <w:color w:val="1D1D1D"/>
          <w:lang w:val="es-BO"/>
        </w:rPr>
        <w:t xml:space="preserve">las </w:t>
      </w:r>
      <w:r w:rsidR="00BC010C" w:rsidRPr="00E57501">
        <w:rPr>
          <w:rFonts w:cs="Calibri"/>
          <w:i/>
          <w:color w:val="1D1D1D"/>
          <w:lang w:val="es-BO"/>
        </w:rPr>
        <w:t>capacidades</w:t>
      </w:r>
      <w:r w:rsidR="00E935E7" w:rsidRPr="00E57501">
        <w:rPr>
          <w:rFonts w:cs="Calibri"/>
          <w:i/>
          <w:color w:val="1D1D1D"/>
          <w:lang w:val="es-BO"/>
        </w:rPr>
        <w:t xml:space="preserve"> de las entidades </w:t>
      </w:r>
      <w:r w:rsidR="009B6F81">
        <w:rPr>
          <w:rFonts w:cs="Calibri"/>
          <w:i/>
          <w:color w:val="1D1D1D"/>
          <w:lang w:val="es-BO"/>
        </w:rPr>
        <w:t>estatales</w:t>
      </w:r>
      <w:r w:rsidR="009B6F81" w:rsidRPr="00E57501">
        <w:rPr>
          <w:rFonts w:cs="Calibri"/>
          <w:i/>
          <w:color w:val="1D1D1D"/>
          <w:lang w:val="es-BO"/>
        </w:rPr>
        <w:t xml:space="preserve"> </w:t>
      </w:r>
      <w:r w:rsidR="00E935E7" w:rsidRPr="00E57501">
        <w:rPr>
          <w:rFonts w:cs="Calibri"/>
          <w:i/>
          <w:color w:val="1D1D1D"/>
          <w:lang w:val="es-BO"/>
        </w:rPr>
        <w:t xml:space="preserve">y </w:t>
      </w:r>
      <w:r w:rsidR="00686686" w:rsidRPr="00E57501">
        <w:rPr>
          <w:rFonts w:cs="Calibri"/>
          <w:i/>
          <w:color w:val="1D1D1D"/>
          <w:lang w:val="es-BO"/>
        </w:rPr>
        <w:t xml:space="preserve">de </w:t>
      </w:r>
      <w:r w:rsidR="00E935E7" w:rsidRPr="00E57501">
        <w:rPr>
          <w:rFonts w:cs="Calibri"/>
          <w:i/>
          <w:color w:val="1D1D1D"/>
          <w:lang w:val="es-BO"/>
        </w:rPr>
        <w:t>la sociedad civil</w:t>
      </w:r>
      <w:r w:rsidR="005042B5">
        <w:rPr>
          <w:rFonts w:cs="Calibri"/>
          <w:color w:val="1D1D1D"/>
          <w:lang w:val="es-BO"/>
        </w:rPr>
        <w:t xml:space="preserve"> para agenciar </w:t>
      </w:r>
      <w:r>
        <w:rPr>
          <w:rFonts w:cs="Calibri"/>
          <w:color w:val="1D1D1D"/>
          <w:lang w:val="es-BO"/>
        </w:rPr>
        <w:t xml:space="preserve">el </w:t>
      </w:r>
      <w:r w:rsidR="005042B5">
        <w:rPr>
          <w:rFonts w:cs="Calibri"/>
          <w:color w:val="1D1D1D"/>
          <w:lang w:val="es-BO"/>
        </w:rPr>
        <w:t>desarro</w:t>
      </w:r>
      <w:r w:rsidR="00E57501">
        <w:rPr>
          <w:rFonts w:cs="Calibri"/>
          <w:color w:val="1D1D1D"/>
          <w:lang w:val="es-BO"/>
        </w:rPr>
        <w:t>l</w:t>
      </w:r>
      <w:r w:rsidR="005042B5">
        <w:rPr>
          <w:rFonts w:cs="Calibri"/>
          <w:color w:val="1D1D1D"/>
          <w:lang w:val="es-BO"/>
        </w:rPr>
        <w:t>lo</w:t>
      </w:r>
      <w:r>
        <w:rPr>
          <w:rFonts w:cs="Calibri"/>
          <w:color w:val="1D1D1D"/>
          <w:lang w:val="es-BO"/>
        </w:rPr>
        <w:t xml:space="preserve"> nacional</w:t>
      </w:r>
      <w:r w:rsidR="00792E8D">
        <w:rPr>
          <w:rFonts w:cs="Calibri"/>
          <w:color w:val="1D1D1D"/>
          <w:lang w:val="es-BO"/>
        </w:rPr>
        <w:t xml:space="preserve"> con enfoque de derechos humanos y perspectiva de género y multiculturalidad</w:t>
      </w:r>
      <w:r>
        <w:rPr>
          <w:rFonts w:cs="Calibri"/>
          <w:color w:val="1D1D1D"/>
          <w:lang w:val="es-BO"/>
        </w:rPr>
        <w:t xml:space="preserve">, </w:t>
      </w:r>
      <w:r w:rsidR="00792E8D">
        <w:rPr>
          <w:rFonts w:cs="Calibri"/>
          <w:color w:val="1D1D1D"/>
          <w:lang w:val="es-BO"/>
        </w:rPr>
        <w:t xml:space="preserve">e incluye </w:t>
      </w:r>
      <w:r w:rsidR="001C5EF5">
        <w:rPr>
          <w:rFonts w:cs="Calibri"/>
          <w:color w:val="1D1D1D"/>
          <w:lang w:val="es-BO"/>
        </w:rPr>
        <w:t xml:space="preserve">la transferencia </w:t>
      </w:r>
      <w:r>
        <w:rPr>
          <w:rFonts w:cs="Calibri"/>
          <w:color w:val="1D1D1D"/>
          <w:lang w:val="es-BO"/>
        </w:rPr>
        <w:t>de modelos innovadores y demostrativos</w:t>
      </w:r>
      <w:r w:rsidR="00792E8D">
        <w:rPr>
          <w:rFonts w:cs="Calibri"/>
          <w:color w:val="1D1D1D"/>
          <w:lang w:val="es-BO"/>
        </w:rPr>
        <w:t xml:space="preserve">, así como </w:t>
      </w:r>
      <w:r>
        <w:rPr>
          <w:rFonts w:cs="Calibri"/>
          <w:color w:val="1D1D1D"/>
          <w:lang w:val="es-BO"/>
        </w:rPr>
        <w:t xml:space="preserve">la canalización de experiencia y apoyo internacional. </w:t>
      </w:r>
      <w:r w:rsidR="001C5EF5">
        <w:rPr>
          <w:rFonts w:cs="Calibri"/>
          <w:color w:val="1D1D1D"/>
          <w:lang w:val="es-BO"/>
        </w:rPr>
        <w:t xml:space="preserve">La cooperación tendrá enfoque territorial, bajo el criterio de que la paz y el desarrollo sostenible se construyen sobre bases territoriales, como ha expresado el Alto Comisionado de Paz del Gobierno Colombiano. </w:t>
      </w:r>
      <w:r>
        <w:rPr>
          <w:rFonts w:cs="Calibri"/>
          <w:color w:val="1D1D1D"/>
          <w:lang w:val="es-BO"/>
        </w:rPr>
        <w:t>En esta perspectiva, el SNU no reemplaza las responsabilidades del Estado ni realiza tareas de prestación directa de servicios. Colombia tiene importantes aprendizajes y capacidades que puede compartir con otros países, los cuales a su vez pueden ofrecerle experiencias</w:t>
      </w:r>
      <w:r w:rsidR="00E57791">
        <w:rPr>
          <w:rFonts w:cs="Calibri"/>
          <w:color w:val="1D1D1D"/>
          <w:lang w:val="es-BO"/>
        </w:rPr>
        <w:t>, buenas prácticas</w:t>
      </w:r>
      <w:r>
        <w:rPr>
          <w:rFonts w:cs="Calibri"/>
          <w:color w:val="1D1D1D"/>
          <w:lang w:val="es-BO"/>
        </w:rPr>
        <w:t xml:space="preserve"> y modelos </w:t>
      </w:r>
      <w:r w:rsidR="00E57791">
        <w:rPr>
          <w:rFonts w:cs="Calibri"/>
          <w:color w:val="1D1D1D"/>
          <w:lang w:val="es-BO"/>
        </w:rPr>
        <w:t xml:space="preserve">replicables en </w:t>
      </w:r>
      <w:r>
        <w:rPr>
          <w:rFonts w:cs="Calibri"/>
          <w:color w:val="1D1D1D"/>
          <w:lang w:val="es-BO"/>
        </w:rPr>
        <w:t xml:space="preserve">la realidad colombiana; por esa razón, este Marco de Cooperación </w:t>
      </w:r>
      <w:r w:rsidRPr="00BC010C">
        <w:rPr>
          <w:rFonts w:cs="Calibri"/>
          <w:color w:val="1D1D1D"/>
          <w:lang w:val="es-BO"/>
        </w:rPr>
        <w:t xml:space="preserve">alienta la </w:t>
      </w:r>
      <w:r w:rsidRPr="009F3BCD">
        <w:rPr>
          <w:rFonts w:cs="Calibri"/>
          <w:i/>
          <w:color w:val="1D1D1D"/>
          <w:lang w:val="es-BO"/>
        </w:rPr>
        <w:t>cooperación Sur-Sur</w:t>
      </w:r>
      <w:r w:rsidRPr="00BC010C">
        <w:rPr>
          <w:rFonts w:cs="Calibri"/>
          <w:color w:val="1D1D1D"/>
          <w:lang w:val="es-BO"/>
        </w:rPr>
        <w:t xml:space="preserve"> como mecanismo de </w:t>
      </w:r>
      <w:r>
        <w:rPr>
          <w:rFonts w:cs="Calibri"/>
          <w:color w:val="1D1D1D"/>
          <w:lang w:val="es-BO"/>
        </w:rPr>
        <w:t xml:space="preserve">posicionamiento internacional de Colombia, </w:t>
      </w:r>
      <w:r w:rsidRPr="00BC010C">
        <w:rPr>
          <w:rFonts w:cs="Calibri"/>
          <w:color w:val="1D1D1D"/>
          <w:lang w:val="es-BO"/>
        </w:rPr>
        <w:t>transferencia de conocimiento</w:t>
      </w:r>
      <w:r>
        <w:rPr>
          <w:rFonts w:cs="Calibri"/>
          <w:color w:val="1D1D1D"/>
          <w:lang w:val="es-BO"/>
        </w:rPr>
        <w:t>s</w:t>
      </w:r>
      <w:r w:rsidRPr="00BC010C">
        <w:rPr>
          <w:rFonts w:cs="Calibri"/>
          <w:color w:val="1D1D1D"/>
          <w:lang w:val="es-BO"/>
        </w:rPr>
        <w:t xml:space="preserve"> </w:t>
      </w:r>
      <w:r>
        <w:rPr>
          <w:rFonts w:cs="Calibri"/>
          <w:color w:val="1D1D1D"/>
          <w:lang w:val="es-BO"/>
        </w:rPr>
        <w:t>e</w:t>
      </w:r>
      <w:r w:rsidRPr="00BC010C">
        <w:rPr>
          <w:rFonts w:cs="Calibri"/>
          <w:color w:val="1D1D1D"/>
          <w:lang w:val="es-BO"/>
        </w:rPr>
        <w:t xml:space="preserve"> integración entre l</w:t>
      </w:r>
      <w:r>
        <w:rPr>
          <w:rFonts w:cs="Calibri"/>
          <w:color w:val="1D1D1D"/>
          <w:lang w:val="es-BO"/>
        </w:rPr>
        <w:t>as naciones</w:t>
      </w:r>
      <w:r w:rsidR="001C5EF5">
        <w:rPr>
          <w:rFonts w:cs="Calibri"/>
          <w:color w:val="1D1D1D"/>
          <w:lang w:val="es-BO"/>
        </w:rPr>
        <w:t>.</w:t>
      </w:r>
    </w:p>
    <w:p w14:paraId="5977DC73" w14:textId="77777777" w:rsidR="005042B5" w:rsidRDefault="005042B5" w:rsidP="008F3D94">
      <w:pPr>
        <w:pStyle w:val="ListParagraph"/>
        <w:spacing w:after="0" w:line="264" w:lineRule="auto"/>
        <w:ind w:left="0"/>
        <w:contextualSpacing w:val="0"/>
        <w:jc w:val="both"/>
        <w:rPr>
          <w:rFonts w:cs="Calibri"/>
          <w:color w:val="1D1D1D"/>
          <w:lang w:val="es-BO"/>
        </w:rPr>
      </w:pPr>
    </w:p>
    <w:p w14:paraId="66510360" w14:textId="77777777" w:rsidR="00176C3A" w:rsidRPr="00680C0A" w:rsidRDefault="00635321" w:rsidP="008F3D94">
      <w:pPr>
        <w:pStyle w:val="ListParagraph"/>
        <w:spacing w:after="0" w:line="264" w:lineRule="auto"/>
        <w:ind w:left="0"/>
        <w:contextualSpacing w:val="0"/>
        <w:jc w:val="both"/>
        <w:rPr>
          <w:rFonts w:cs="Calibri"/>
          <w:sz w:val="21"/>
          <w:szCs w:val="21"/>
          <w:lang w:val="es-BO"/>
        </w:rPr>
      </w:pPr>
      <w:r>
        <w:rPr>
          <w:rFonts w:cs="Calibri"/>
          <w:color w:val="1D1D1D"/>
          <w:lang w:val="es-BO"/>
        </w:rPr>
        <w:t>Bajo los criterios expuestos, l</w:t>
      </w:r>
      <w:r w:rsidR="00E935E7">
        <w:rPr>
          <w:rFonts w:cs="Calibri"/>
          <w:color w:val="1D1D1D"/>
          <w:lang w:val="es-BO"/>
        </w:rPr>
        <w:t xml:space="preserve">a cooperación </w:t>
      </w:r>
      <w:r>
        <w:rPr>
          <w:rFonts w:cs="Calibri"/>
          <w:color w:val="1D1D1D"/>
          <w:lang w:val="es-BO"/>
        </w:rPr>
        <w:t xml:space="preserve">prevista </w:t>
      </w:r>
      <w:r w:rsidR="00E935E7">
        <w:rPr>
          <w:rFonts w:cs="Calibri"/>
          <w:color w:val="1D1D1D"/>
          <w:lang w:val="es-BO"/>
        </w:rPr>
        <w:t xml:space="preserve">se orienta por </w:t>
      </w:r>
      <w:r w:rsidR="00BC010C" w:rsidRPr="00BC010C">
        <w:rPr>
          <w:rFonts w:cs="Calibri"/>
          <w:color w:val="1D1D1D"/>
          <w:lang w:val="es-BO"/>
        </w:rPr>
        <w:t xml:space="preserve">los cinco principios de la </w:t>
      </w:r>
      <w:r w:rsidR="00BC010C" w:rsidRPr="009F3BCD">
        <w:rPr>
          <w:rFonts w:cs="Calibri"/>
          <w:i/>
          <w:color w:val="1D1D1D"/>
          <w:lang w:val="es-BO"/>
        </w:rPr>
        <w:t>Declaración de París</w:t>
      </w:r>
      <w:r w:rsidR="00BC010C" w:rsidRPr="00BC010C">
        <w:rPr>
          <w:rFonts w:cs="Calibri"/>
          <w:color w:val="1D1D1D"/>
          <w:lang w:val="es-BO"/>
        </w:rPr>
        <w:t xml:space="preserve"> sobre la eficacia de la ayuda para el desarrollo</w:t>
      </w:r>
      <w:r w:rsidR="003F7E76">
        <w:rPr>
          <w:rFonts w:cs="Calibri"/>
          <w:color w:val="1D1D1D"/>
          <w:lang w:val="es-BO"/>
        </w:rPr>
        <w:t xml:space="preserve">: </w:t>
      </w:r>
      <w:r w:rsidR="00BC010C" w:rsidRPr="00BC010C">
        <w:rPr>
          <w:rFonts w:cs="Calibri"/>
          <w:color w:val="1D1D1D"/>
          <w:lang w:val="es-BO"/>
        </w:rPr>
        <w:t xml:space="preserve">apropiación nacional, alineación con las prioridades del país, </w:t>
      </w:r>
      <w:r w:rsidR="003F7E76">
        <w:rPr>
          <w:rFonts w:cs="Calibri"/>
          <w:color w:val="1D1D1D"/>
          <w:lang w:val="es-BO"/>
        </w:rPr>
        <w:t xml:space="preserve">responsabilidades compartidas, </w:t>
      </w:r>
      <w:r w:rsidR="003F7E76" w:rsidRPr="00BC010C">
        <w:rPr>
          <w:rFonts w:cs="Calibri"/>
          <w:color w:val="1D1D1D"/>
          <w:lang w:val="es-BO"/>
        </w:rPr>
        <w:t xml:space="preserve">gestión orientada a resultados </w:t>
      </w:r>
      <w:r w:rsidR="003F7E76">
        <w:rPr>
          <w:rFonts w:cs="Calibri"/>
          <w:color w:val="1D1D1D"/>
          <w:lang w:val="es-BO"/>
        </w:rPr>
        <w:t xml:space="preserve">y </w:t>
      </w:r>
      <w:r w:rsidR="00BC010C" w:rsidRPr="00BC010C">
        <w:rPr>
          <w:rFonts w:cs="Calibri"/>
          <w:color w:val="1D1D1D"/>
          <w:lang w:val="es-BO"/>
        </w:rPr>
        <w:t>armonización entre cooperantes</w:t>
      </w:r>
      <w:r w:rsidR="003F7E76">
        <w:rPr>
          <w:rFonts w:cs="Calibri"/>
          <w:color w:val="1D1D1D"/>
          <w:lang w:val="es-BO"/>
        </w:rPr>
        <w:t xml:space="preserve">. </w:t>
      </w:r>
    </w:p>
    <w:p w14:paraId="63FAA04B" w14:textId="77777777" w:rsidR="007B0F9E" w:rsidRDefault="004A55A3" w:rsidP="00E57501">
      <w:pPr>
        <w:pStyle w:val="Heading1"/>
      </w:pPr>
      <w:bookmarkStart w:id="8" w:name="_Toc417040453"/>
      <w:r>
        <w:lastRenderedPageBreak/>
        <w:t>Objetivo</w:t>
      </w:r>
      <w:r w:rsidR="00A75306">
        <w:t xml:space="preserve"> </w:t>
      </w:r>
      <w:r w:rsidR="00762DB1">
        <w:t>y resultados</w:t>
      </w:r>
      <w:bookmarkEnd w:id="8"/>
    </w:p>
    <w:p w14:paraId="20E44566" w14:textId="77777777" w:rsidR="00A72758" w:rsidRDefault="00A72758" w:rsidP="008F3D94">
      <w:pPr>
        <w:keepNext/>
        <w:spacing w:after="0" w:line="264" w:lineRule="auto"/>
      </w:pPr>
    </w:p>
    <w:p w14:paraId="70471FF6" w14:textId="08C4EF58" w:rsidR="0024778D" w:rsidRDefault="00A72758" w:rsidP="008F3D94">
      <w:pPr>
        <w:pStyle w:val="ListParagraph"/>
        <w:keepNext/>
        <w:spacing w:after="0" w:line="264" w:lineRule="auto"/>
        <w:ind w:left="0"/>
        <w:contextualSpacing w:val="0"/>
        <w:jc w:val="both"/>
        <w:rPr>
          <w:rFonts w:cs="Calibri"/>
          <w:color w:val="1D1D1D"/>
          <w:lang w:val="es-BO"/>
        </w:rPr>
      </w:pPr>
      <w:r>
        <w:rPr>
          <w:rFonts w:cs="Calibri"/>
          <w:color w:val="1D1D1D"/>
          <w:lang w:val="es-BO"/>
        </w:rPr>
        <w:t>Colombia vive una de las coyuntura</w:t>
      </w:r>
      <w:r w:rsidR="0024778D">
        <w:rPr>
          <w:rFonts w:cs="Calibri"/>
          <w:color w:val="1D1D1D"/>
          <w:lang w:val="es-BO"/>
        </w:rPr>
        <w:t>s más decisivas de su historia</w:t>
      </w:r>
      <w:r w:rsidR="00A1521A">
        <w:rPr>
          <w:rFonts w:cs="Calibri"/>
          <w:color w:val="1D1D1D"/>
          <w:lang w:val="es-BO"/>
        </w:rPr>
        <w:t xml:space="preserve">, nacida </w:t>
      </w:r>
      <w:r w:rsidR="0024778D">
        <w:rPr>
          <w:rFonts w:cs="Calibri"/>
          <w:color w:val="1D1D1D"/>
          <w:lang w:val="es-BO"/>
        </w:rPr>
        <w:t xml:space="preserve">de la convicción del gobierno y </w:t>
      </w:r>
      <w:r w:rsidR="00E57791">
        <w:rPr>
          <w:rFonts w:cs="Calibri"/>
          <w:color w:val="1D1D1D"/>
          <w:lang w:val="es-BO"/>
        </w:rPr>
        <w:t xml:space="preserve">amplios </w:t>
      </w:r>
      <w:r w:rsidR="0024778D">
        <w:rPr>
          <w:rFonts w:cs="Calibri"/>
          <w:color w:val="1D1D1D"/>
          <w:lang w:val="es-BO"/>
        </w:rPr>
        <w:t>sectores de la sociedad sobre la necesidad de llevar a cabo reformas profundas para cimentar la paz, dar paso a nuevas dinámicas de bienestar y democracia local, avanzar en la construcción de condiciones de equidad entre las personas, las comunidades y las regiones</w:t>
      </w:r>
      <w:r w:rsidR="007F1436">
        <w:rPr>
          <w:rFonts w:cs="Calibri"/>
          <w:color w:val="1D1D1D"/>
          <w:lang w:val="es-BO"/>
        </w:rPr>
        <w:t xml:space="preserve">, </w:t>
      </w:r>
      <w:r w:rsidR="0024778D">
        <w:rPr>
          <w:rFonts w:cs="Calibri"/>
          <w:color w:val="1D1D1D"/>
          <w:lang w:val="es-BO"/>
        </w:rPr>
        <w:t xml:space="preserve">y </w:t>
      </w:r>
      <w:r w:rsidR="007F1436">
        <w:rPr>
          <w:rFonts w:cs="Calibri"/>
          <w:color w:val="1D1D1D"/>
          <w:lang w:val="es-BO"/>
        </w:rPr>
        <w:t xml:space="preserve">abrir las puertas </w:t>
      </w:r>
      <w:r w:rsidR="00E57791">
        <w:rPr>
          <w:rFonts w:cs="Calibri"/>
          <w:color w:val="1D1D1D"/>
          <w:lang w:val="es-BO"/>
        </w:rPr>
        <w:t xml:space="preserve">a un desarrollo inclusivo en un marco de paz y seguridad. </w:t>
      </w:r>
      <w:r w:rsidR="00A1521A">
        <w:rPr>
          <w:rFonts w:cs="Calibri"/>
          <w:color w:val="1D1D1D"/>
          <w:lang w:val="es-BO"/>
        </w:rPr>
        <w:t>Dicha convicción surgió d</w:t>
      </w:r>
      <w:r w:rsidR="007F1436">
        <w:rPr>
          <w:rFonts w:cs="Calibri"/>
          <w:color w:val="1D1D1D"/>
          <w:lang w:val="es-BO"/>
        </w:rPr>
        <w:t xml:space="preserve">e </w:t>
      </w:r>
      <w:r>
        <w:rPr>
          <w:rFonts w:cs="Calibri"/>
          <w:color w:val="1D1D1D"/>
          <w:lang w:val="es-BO"/>
        </w:rPr>
        <w:t>la posibilidad de acordar con</w:t>
      </w:r>
      <w:r w:rsidR="007632E7">
        <w:rPr>
          <w:rFonts w:cs="Calibri"/>
          <w:color w:val="1D1D1D"/>
          <w:lang w:val="es-BO"/>
        </w:rPr>
        <w:t xml:space="preserve"> </w:t>
      </w:r>
      <w:r w:rsidR="009B6F81">
        <w:rPr>
          <w:rFonts w:cs="Calibri"/>
          <w:color w:val="1D1D1D"/>
          <w:lang w:val="es-BO"/>
        </w:rPr>
        <w:t>grupos</w:t>
      </w:r>
      <w:r>
        <w:rPr>
          <w:rFonts w:cs="Calibri"/>
          <w:color w:val="1D1D1D"/>
          <w:lang w:val="es-BO"/>
        </w:rPr>
        <w:t xml:space="preserve"> </w:t>
      </w:r>
      <w:r w:rsidR="009B6F81">
        <w:rPr>
          <w:rFonts w:cs="Calibri"/>
          <w:color w:val="1D1D1D"/>
          <w:lang w:val="es-BO"/>
        </w:rPr>
        <w:t>ilegales</w:t>
      </w:r>
      <w:r>
        <w:rPr>
          <w:rFonts w:cs="Calibri"/>
          <w:color w:val="1D1D1D"/>
          <w:lang w:val="es-BO"/>
        </w:rPr>
        <w:t xml:space="preserve"> </w:t>
      </w:r>
      <w:r w:rsidR="00AE4D57">
        <w:rPr>
          <w:rFonts w:cs="Calibri"/>
          <w:color w:val="1D1D1D"/>
          <w:lang w:val="es-BO"/>
        </w:rPr>
        <w:t>el fin</w:t>
      </w:r>
      <w:r w:rsidR="007632E7">
        <w:rPr>
          <w:rFonts w:cs="Calibri"/>
          <w:color w:val="1D1D1D"/>
          <w:lang w:val="es-BO"/>
        </w:rPr>
        <w:t xml:space="preserve"> </w:t>
      </w:r>
      <w:r w:rsidR="00F22978">
        <w:rPr>
          <w:rFonts w:cs="Calibri"/>
          <w:color w:val="1D1D1D"/>
          <w:lang w:val="es-BO"/>
        </w:rPr>
        <w:t xml:space="preserve">del </w:t>
      </w:r>
      <w:r w:rsidR="009B6F81">
        <w:rPr>
          <w:rFonts w:cs="Calibri"/>
          <w:color w:val="1D1D1D"/>
          <w:lang w:val="es-BO"/>
        </w:rPr>
        <w:t xml:space="preserve">conflicto </w:t>
      </w:r>
      <w:r w:rsidR="00AE4D57">
        <w:rPr>
          <w:rFonts w:cs="Calibri"/>
          <w:color w:val="1D1D1D"/>
          <w:lang w:val="es-BO"/>
        </w:rPr>
        <w:t>armado</w:t>
      </w:r>
      <w:r w:rsidR="00A1521A">
        <w:rPr>
          <w:rFonts w:cs="Calibri"/>
          <w:color w:val="1D1D1D"/>
          <w:lang w:val="es-BO"/>
        </w:rPr>
        <w:t xml:space="preserve">. Muchos tienen ya la </w:t>
      </w:r>
      <w:r w:rsidR="007F1436">
        <w:rPr>
          <w:rFonts w:cs="Calibri"/>
          <w:color w:val="1D1D1D"/>
          <w:lang w:val="es-BO"/>
        </w:rPr>
        <w:t xml:space="preserve">certeza de que esas reformas son necesarias para crear condiciones de paz y equidad y que deben emprenderse aún si no </w:t>
      </w:r>
      <w:r w:rsidR="00E57791">
        <w:rPr>
          <w:rFonts w:cs="Calibri"/>
          <w:color w:val="1D1D1D"/>
          <w:lang w:val="es-BO"/>
        </w:rPr>
        <w:t xml:space="preserve">se logran </w:t>
      </w:r>
      <w:r w:rsidR="007F1436">
        <w:rPr>
          <w:rFonts w:cs="Calibri"/>
          <w:color w:val="1D1D1D"/>
          <w:lang w:val="es-BO"/>
        </w:rPr>
        <w:t xml:space="preserve"> acuerdos en las mesas de negociación.</w:t>
      </w:r>
    </w:p>
    <w:p w14:paraId="73A20C43" w14:textId="77777777" w:rsidR="007F1436" w:rsidRDefault="007F1436" w:rsidP="008F3D94">
      <w:pPr>
        <w:pStyle w:val="ListParagraph"/>
        <w:spacing w:after="0" w:line="264" w:lineRule="auto"/>
        <w:ind w:left="0"/>
        <w:contextualSpacing w:val="0"/>
        <w:jc w:val="both"/>
        <w:rPr>
          <w:rFonts w:cs="Calibri"/>
          <w:color w:val="1D1D1D"/>
          <w:lang w:val="es-BO"/>
        </w:rPr>
      </w:pPr>
    </w:p>
    <w:p w14:paraId="7638D9EE" w14:textId="1F36FD2C" w:rsidR="00484014" w:rsidRDefault="000D0A35" w:rsidP="008F3D94">
      <w:pPr>
        <w:pStyle w:val="ListParagraph"/>
        <w:spacing w:after="0" w:line="264" w:lineRule="auto"/>
        <w:ind w:left="0"/>
        <w:contextualSpacing w:val="0"/>
        <w:jc w:val="both"/>
        <w:rPr>
          <w:rFonts w:asciiTheme="minorHAnsi" w:eastAsiaTheme="minorHAnsi" w:hAnsiTheme="minorHAnsi" w:cstheme="minorBidi"/>
          <w:lang w:val="es-ES_tradnl"/>
        </w:rPr>
      </w:pPr>
      <w:r>
        <w:rPr>
          <w:rFonts w:cs="Calibri"/>
          <w:color w:val="1D1D1D"/>
          <w:lang w:val="es-BO"/>
        </w:rPr>
        <w:t xml:space="preserve">La cooperación </w:t>
      </w:r>
      <w:r w:rsidR="00A72758">
        <w:rPr>
          <w:rFonts w:cs="Calibri"/>
          <w:color w:val="1D1D1D"/>
          <w:lang w:val="es-BO"/>
        </w:rPr>
        <w:t xml:space="preserve">durante el </w:t>
      </w:r>
      <w:r w:rsidR="00A72758" w:rsidRPr="00680C0A">
        <w:rPr>
          <w:rFonts w:cs="Calibri"/>
          <w:color w:val="1D1D1D"/>
          <w:lang w:val="es-BO"/>
        </w:rPr>
        <w:t>período 201</w:t>
      </w:r>
      <w:r w:rsidR="00A72758">
        <w:rPr>
          <w:rFonts w:cs="Calibri"/>
          <w:color w:val="1D1D1D"/>
          <w:lang w:val="es-BO"/>
        </w:rPr>
        <w:t>5</w:t>
      </w:r>
      <w:r w:rsidR="00A72758" w:rsidRPr="00680C0A">
        <w:rPr>
          <w:rFonts w:cs="Calibri"/>
          <w:color w:val="1D1D1D"/>
          <w:lang w:val="es-BO"/>
        </w:rPr>
        <w:t>-201</w:t>
      </w:r>
      <w:r w:rsidR="00A72758">
        <w:rPr>
          <w:rFonts w:cs="Calibri"/>
          <w:color w:val="1D1D1D"/>
          <w:lang w:val="es-BO"/>
        </w:rPr>
        <w:t xml:space="preserve">9 </w:t>
      </w:r>
      <w:r w:rsidR="00A75306">
        <w:rPr>
          <w:rFonts w:cs="Calibri"/>
          <w:color w:val="1D1D1D"/>
          <w:lang w:val="es-BO"/>
        </w:rPr>
        <w:t xml:space="preserve">busca consolidar el papel del SNU como socio estratégico en </w:t>
      </w:r>
      <w:r w:rsidR="004D0FBD">
        <w:rPr>
          <w:rFonts w:cs="Calibri"/>
          <w:color w:val="1D1D1D"/>
          <w:lang w:val="es-BO"/>
        </w:rPr>
        <w:t xml:space="preserve">este momento crucial de transición que vive el país y contribuir </w:t>
      </w:r>
      <w:r w:rsidR="00E57791">
        <w:rPr>
          <w:rFonts w:cs="Calibri"/>
          <w:color w:val="1D1D1D"/>
          <w:lang w:val="es-BO"/>
        </w:rPr>
        <w:t>sustancialmente</w:t>
      </w:r>
      <w:r w:rsidR="004D0FBD">
        <w:rPr>
          <w:rFonts w:cs="Calibri"/>
          <w:color w:val="1D1D1D"/>
          <w:lang w:val="es-BO"/>
        </w:rPr>
        <w:t xml:space="preserve"> a </w:t>
      </w:r>
      <w:r w:rsidR="00A75306">
        <w:rPr>
          <w:rFonts w:cs="Calibri"/>
          <w:color w:val="1D1D1D"/>
          <w:lang w:val="es-BO"/>
        </w:rPr>
        <w:t xml:space="preserve">la </w:t>
      </w:r>
      <w:r w:rsidR="00E57791">
        <w:rPr>
          <w:rFonts w:cs="Calibri"/>
          <w:color w:val="1D1D1D"/>
          <w:lang w:val="es-BO"/>
        </w:rPr>
        <w:t>implementación</w:t>
      </w:r>
      <w:r w:rsidR="00A75306">
        <w:rPr>
          <w:rFonts w:cs="Calibri"/>
          <w:color w:val="1D1D1D"/>
          <w:lang w:val="es-BO"/>
        </w:rPr>
        <w:t xml:space="preserve"> de </w:t>
      </w:r>
      <w:r w:rsidR="001C0227">
        <w:rPr>
          <w:rFonts w:cs="Calibri"/>
          <w:color w:val="1D1D1D"/>
          <w:lang w:val="es-BO"/>
        </w:rPr>
        <w:t xml:space="preserve">las reformas </w:t>
      </w:r>
      <w:r>
        <w:rPr>
          <w:rFonts w:cs="Calibri"/>
          <w:color w:val="1D1D1D"/>
          <w:lang w:val="es-BO"/>
        </w:rPr>
        <w:t xml:space="preserve">plasmadas en el Plan Nacional de Desarrollo </w:t>
      </w:r>
      <w:r>
        <w:rPr>
          <w:rFonts w:cs="Calibri"/>
          <w:i/>
          <w:color w:val="1D1D1D"/>
          <w:lang w:val="es-BO"/>
        </w:rPr>
        <w:t xml:space="preserve">Todos por un Nuevo País. </w:t>
      </w:r>
      <w:r w:rsidR="00A75306">
        <w:rPr>
          <w:rFonts w:cs="Calibri"/>
          <w:color w:val="1D1D1D"/>
          <w:lang w:val="es-BO"/>
        </w:rPr>
        <w:t>La</w:t>
      </w:r>
      <w:r>
        <w:rPr>
          <w:rFonts w:cs="Calibri"/>
          <w:color w:val="1D1D1D"/>
          <w:lang w:val="es-BO"/>
        </w:rPr>
        <w:t xml:space="preserve">s acciones </w:t>
      </w:r>
      <w:r w:rsidR="00AE4D57">
        <w:rPr>
          <w:rFonts w:cs="Calibri"/>
          <w:color w:val="1D1D1D"/>
          <w:lang w:val="es-BO"/>
        </w:rPr>
        <w:t xml:space="preserve">de apoyo </w:t>
      </w:r>
      <w:r w:rsidR="001967FF">
        <w:rPr>
          <w:rFonts w:cs="Calibri"/>
          <w:color w:val="1D1D1D"/>
          <w:lang w:val="es-BO"/>
        </w:rPr>
        <w:t xml:space="preserve">del SNU se concentran en dos </w:t>
      </w:r>
      <w:r>
        <w:rPr>
          <w:rFonts w:cs="Calibri"/>
          <w:color w:val="1D1D1D"/>
          <w:lang w:val="es-BO"/>
        </w:rPr>
        <w:t>áreas</w:t>
      </w:r>
      <w:r w:rsidR="00A75306">
        <w:rPr>
          <w:rFonts w:cs="Calibri"/>
          <w:color w:val="1D1D1D"/>
          <w:lang w:val="es-BO"/>
        </w:rPr>
        <w:t xml:space="preserve"> </w:t>
      </w:r>
      <w:r w:rsidR="00AE4D57">
        <w:rPr>
          <w:rFonts w:cs="Calibri"/>
          <w:color w:val="1D1D1D"/>
          <w:lang w:val="es-BO"/>
        </w:rPr>
        <w:t>de resultados</w:t>
      </w:r>
      <w:r w:rsidR="004E6993">
        <w:rPr>
          <w:rFonts w:cs="Calibri"/>
          <w:color w:val="1D1D1D"/>
          <w:lang w:val="es-BO"/>
        </w:rPr>
        <w:t xml:space="preserve"> que se </w:t>
      </w:r>
      <w:r w:rsidR="00484014">
        <w:rPr>
          <w:rFonts w:cs="Calibri"/>
          <w:color w:val="1D1D1D"/>
          <w:lang w:val="es-BO"/>
        </w:rPr>
        <w:t>refuerzan</w:t>
      </w:r>
      <w:r w:rsidR="004E6993">
        <w:rPr>
          <w:rFonts w:cs="Calibri"/>
          <w:color w:val="1D1D1D"/>
          <w:lang w:val="es-BO"/>
        </w:rPr>
        <w:t xml:space="preserve"> mutuamente</w:t>
      </w:r>
      <w:r w:rsidR="00A75306">
        <w:rPr>
          <w:rFonts w:cs="Calibri"/>
          <w:color w:val="1D1D1D"/>
          <w:lang w:val="es-BO"/>
        </w:rPr>
        <w:t xml:space="preserve">: </w:t>
      </w:r>
      <w:r w:rsidR="00A75306" w:rsidRPr="00A75306">
        <w:rPr>
          <w:rFonts w:cs="Calibri"/>
          <w:i/>
          <w:color w:val="1D1D1D"/>
          <w:lang w:val="es-BO"/>
        </w:rPr>
        <w:t>construcción de paz</w:t>
      </w:r>
      <w:r w:rsidR="00AE4D57">
        <w:rPr>
          <w:rFonts w:cs="Calibri"/>
          <w:i/>
          <w:color w:val="1D1D1D"/>
          <w:lang w:val="es-BO"/>
        </w:rPr>
        <w:t xml:space="preserve"> y </w:t>
      </w:r>
      <w:r w:rsidR="00A75306" w:rsidRPr="00A75306">
        <w:rPr>
          <w:rFonts w:cs="Calibri"/>
          <w:i/>
          <w:color w:val="1D1D1D"/>
          <w:lang w:val="es-BO"/>
        </w:rPr>
        <w:t>desarrollo sostenible</w:t>
      </w:r>
      <w:r w:rsidR="001967FF">
        <w:rPr>
          <w:rFonts w:cs="Calibri"/>
          <w:i/>
          <w:color w:val="1D1D1D"/>
          <w:lang w:val="es-BO"/>
        </w:rPr>
        <w:t>.</w:t>
      </w:r>
      <w:r w:rsidR="00484014">
        <w:rPr>
          <w:rFonts w:cs="Calibri"/>
          <w:color w:val="1D1D1D"/>
          <w:lang w:val="es-BO"/>
        </w:rPr>
        <w:t xml:space="preserve"> La paz abre el camino para el desarrollo sostenible y éste da soporte a la consolidación de una paz duradera, permitiendo </w:t>
      </w:r>
      <w:r w:rsidR="006D202D">
        <w:rPr>
          <w:rFonts w:cs="Calibri"/>
          <w:color w:val="1D1D1D"/>
          <w:lang w:val="es-BO"/>
        </w:rPr>
        <w:t xml:space="preserve">el </w:t>
      </w:r>
      <w:r w:rsidR="00484014">
        <w:rPr>
          <w:rFonts w:cs="Calibri"/>
          <w:color w:val="1D1D1D"/>
          <w:lang w:val="es-BO"/>
        </w:rPr>
        <w:t xml:space="preserve">avance en la garantía de los derechos de todos los seres humanos, el crecimiento económico equitativo y la sostenibilidad ambiental. </w:t>
      </w:r>
      <w:r w:rsidR="00484014">
        <w:rPr>
          <w:rFonts w:asciiTheme="minorHAnsi" w:eastAsiaTheme="minorHAnsi" w:hAnsiTheme="minorHAnsi" w:cstheme="minorBidi"/>
          <w:lang w:val="es-ES_tradnl"/>
        </w:rPr>
        <w:t xml:space="preserve">  </w:t>
      </w:r>
    </w:p>
    <w:p w14:paraId="3C8FD136" w14:textId="77777777" w:rsidR="00A75306" w:rsidRDefault="00A75306" w:rsidP="008F3D94">
      <w:pPr>
        <w:pStyle w:val="ListParagraph"/>
        <w:spacing w:after="0" w:line="264" w:lineRule="auto"/>
        <w:ind w:left="0"/>
        <w:contextualSpacing w:val="0"/>
        <w:jc w:val="both"/>
        <w:rPr>
          <w:rFonts w:cs="Calibri"/>
          <w:color w:val="1D1D1D"/>
          <w:lang w:val="es-BO"/>
        </w:rPr>
      </w:pPr>
    </w:p>
    <w:p w14:paraId="7459E75F" w14:textId="140D1479" w:rsidR="00A75306" w:rsidRDefault="004D0FBD" w:rsidP="008F3D94">
      <w:pPr>
        <w:spacing w:after="0" w:line="264" w:lineRule="auto"/>
        <w:jc w:val="both"/>
        <w:rPr>
          <w:rFonts w:cs="Calibri"/>
          <w:lang w:val="es-BO"/>
        </w:rPr>
      </w:pPr>
      <w:r>
        <w:rPr>
          <w:rFonts w:cs="Calibri"/>
          <w:lang w:val="es-BO"/>
        </w:rPr>
        <w:t xml:space="preserve">Los resultados que se definen en </w:t>
      </w:r>
      <w:r w:rsidR="001C0227">
        <w:rPr>
          <w:rFonts w:cs="Calibri"/>
          <w:lang w:val="es-BO"/>
        </w:rPr>
        <w:t xml:space="preserve">las dos </w:t>
      </w:r>
      <w:r>
        <w:rPr>
          <w:rFonts w:cs="Calibri"/>
          <w:lang w:val="es-BO"/>
        </w:rPr>
        <w:t>áreas e</w:t>
      </w:r>
      <w:r w:rsidR="00A75306">
        <w:rPr>
          <w:rFonts w:cs="Calibri"/>
          <w:lang w:val="es-BO"/>
        </w:rPr>
        <w:t xml:space="preserve">stratégicas serán obtenidos con el </w:t>
      </w:r>
      <w:r w:rsidR="00E57791">
        <w:rPr>
          <w:rFonts w:cs="Calibri"/>
          <w:lang w:val="es-BO"/>
        </w:rPr>
        <w:t>trabajo</w:t>
      </w:r>
      <w:r w:rsidR="00A75306">
        <w:rPr>
          <w:rFonts w:cs="Calibri"/>
          <w:lang w:val="es-BO"/>
        </w:rPr>
        <w:t xml:space="preserve"> co</w:t>
      </w:r>
      <w:r w:rsidR="00E57791">
        <w:rPr>
          <w:rFonts w:cs="Calibri"/>
          <w:lang w:val="es-BO"/>
        </w:rPr>
        <w:t xml:space="preserve">ordinado y complementario </w:t>
      </w:r>
      <w:r w:rsidR="00A75306">
        <w:rPr>
          <w:rFonts w:cs="Calibri"/>
          <w:lang w:val="es-BO"/>
        </w:rPr>
        <w:t xml:space="preserve">de las partes </w:t>
      </w:r>
      <w:r w:rsidR="00E57791">
        <w:rPr>
          <w:rFonts w:cs="Calibri"/>
          <w:lang w:val="es-BO"/>
        </w:rPr>
        <w:t xml:space="preserve">comprometidas </w:t>
      </w:r>
      <w:r w:rsidR="00A75306">
        <w:rPr>
          <w:rFonts w:cs="Calibri"/>
          <w:lang w:val="es-BO"/>
        </w:rPr>
        <w:t xml:space="preserve">en este Marco de Cooperación. </w:t>
      </w:r>
      <w:r w:rsidR="00A75306" w:rsidRPr="00680C0A">
        <w:rPr>
          <w:rFonts w:cs="Calibri"/>
          <w:lang w:val="es-BO"/>
        </w:rPr>
        <w:t>Su logro implica</w:t>
      </w:r>
      <w:r w:rsidR="00A75306">
        <w:rPr>
          <w:rFonts w:cs="Calibri"/>
          <w:lang w:val="es-BO"/>
        </w:rPr>
        <w:t xml:space="preserve">, por tanto, una </w:t>
      </w:r>
      <w:r w:rsidR="00A75306" w:rsidRPr="00680C0A">
        <w:rPr>
          <w:rFonts w:cs="Calibri"/>
          <w:lang w:val="es-BO"/>
        </w:rPr>
        <w:t>gran sinergia entre el esfuerzo gubernamental, la contribución sustantiva de</w:t>
      </w:r>
      <w:r w:rsidR="00A75306">
        <w:rPr>
          <w:rFonts w:cs="Calibri"/>
          <w:lang w:val="es-BO"/>
        </w:rPr>
        <w:t xml:space="preserve">l SNU </w:t>
      </w:r>
      <w:r w:rsidR="00A75306" w:rsidRPr="00680C0A">
        <w:rPr>
          <w:rFonts w:cs="Calibri"/>
          <w:lang w:val="es-BO"/>
        </w:rPr>
        <w:t>y la participación activa de la sociedad civil.</w:t>
      </w:r>
      <w:r w:rsidR="00911E34">
        <w:rPr>
          <w:rFonts w:cs="Calibri"/>
          <w:lang w:val="es-BO"/>
        </w:rPr>
        <w:t xml:space="preserve"> </w:t>
      </w:r>
      <w:r w:rsidR="00154C83">
        <w:rPr>
          <w:rFonts w:cs="Calibri"/>
          <w:lang w:val="es-BO"/>
        </w:rPr>
        <w:t xml:space="preserve">La acción del SNU tendrá por lo tanto una perspectiva colaborativa y territorial: apoyo al diseño de estrategias nacionales adecuadas a las necesidades y diferencias de las regiones, y apoyo presencial a la gestión de los gobiernos y comunidades en los niveles nacional, departamental y local. Por esta razón, la cooperación se concentrará </w:t>
      </w:r>
      <w:r w:rsidR="006D202D">
        <w:rPr>
          <w:rFonts w:cs="Calibri"/>
          <w:lang w:val="es-BO"/>
        </w:rPr>
        <w:t xml:space="preserve">en las regiones </w:t>
      </w:r>
      <w:r w:rsidR="00E57791">
        <w:rPr>
          <w:rFonts w:cs="Calibri"/>
          <w:lang w:val="es-BO"/>
        </w:rPr>
        <w:t xml:space="preserve">donde se localiza la población más excluida y con </w:t>
      </w:r>
      <w:r w:rsidR="006D202D">
        <w:rPr>
          <w:rFonts w:cs="Calibri"/>
          <w:lang w:val="es-BO"/>
        </w:rPr>
        <w:t>mayores necesidades</w:t>
      </w:r>
      <w:r w:rsidR="00154C83">
        <w:rPr>
          <w:rFonts w:cs="Calibri"/>
          <w:lang w:val="es-BO"/>
        </w:rPr>
        <w:t xml:space="preserve">, </w:t>
      </w:r>
      <w:r w:rsidR="006D202D">
        <w:rPr>
          <w:rFonts w:cs="Calibri"/>
          <w:lang w:val="es-BO"/>
        </w:rPr>
        <w:t xml:space="preserve">buscando su articulación armónica y equitativa con el resto del país. </w:t>
      </w:r>
    </w:p>
    <w:p w14:paraId="380E10C9" w14:textId="77777777" w:rsidR="0040118A" w:rsidRDefault="0040118A" w:rsidP="008F3D94">
      <w:pPr>
        <w:spacing w:after="0" w:line="264" w:lineRule="auto"/>
        <w:jc w:val="both"/>
        <w:rPr>
          <w:rFonts w:cs="Calibri"/>
          <w:lang w:val="es-BO"/>
        </w:rPr>
      </w:pPr>
    </w:p>
    <w:p w14:paraId="0EA6D0CE" w14:textId="6B69FD66" w:rsidR="0040118A" w:rsidRDefault="0040118A" w:rsidP="008F3D94">
      <w:pPr>
        <w:spacing w:after="0" w:line="264" w:lineRule="auto"/>
        <w:jc w:val="both"/>
        <w:rPr>
          <w:rFonts w:cs="Calibri"/>
          <w:lang w:val="es-CO"/>
        </w:rPr>
      </w:pPr>
      <w:r>
        <w:rPr>
          <w:rFonts w:cs="Calibri"/>
          <w:lang w:val="es-CO"/>
        </w:rPr>
        <w:t xml:space="preserve">Este Marco de Cooperación </w:t>
      </w:r>
      <w:r w:rsidR="00911E34">
        <w:rPr>
          <w:rFonts w:cs="Calibri"/>
          <w:lang w:val="es-CO"/>
        </w:rPr>
        <w:t>se inscribe en</w:t>
      </w:r>
      <w:r>
        <w:rPr>
          <w:rFonts w:cs="Calibri"/>
          <w:lang w:val="es-CO"/>
        </w:rPr>
        <w:t xml:space="preserve"> la </w:t>
      </w:r>
      <w:r w:rsidR="004D0FBD">
        <w:rPr>
          <w:rFonts w:cs="Calibri"/>
          <w:lang w:val="es-CO"/>
        </w:rPr>
        <w:t>A</w:t>
      </w:r>
      <w:r w:rsidRPr="0040118A">
        <w:rPr>
          <w:rFonts w:cs="Calibri"/>
          <w:lang w:val="es-CO"/>
        </w:rPr>
        <w:t xml:space="preserve">genda </w:t>
      </w:r>
      <w:r w:rsidR="004D0FBD">
        <w:rPr>
          <w:rFonts w:cs="Calibri"/>
          <w:lang w:val="es-CO"/>
        </w:rPr>
        <w:t>U</w:t>
      </w:r>
      <w:r>
        <w:rPr>
          <w:rFonts w:cs="Calibri"/>
          <w:lang w:val="es-CO"/>
        </w:rPr>
        <w:t xml:space="preserve">niversal </w:t>
      </w:r>
      <w:r w:rsidR="004D0FBD">
        <w:rPr>
          <w:rFonts w:cs="Calibri"/>
          <w:lang w:val="es-CO"/>
        </w:rPr>
        <w:t>para el D</w:t>
      </w:r>
      <w:r>
        <w:rPr>
          <w:rFonts w:cs="Calibri"/>
          <w:lang w:val="es-CO"/>
        </w:rPr>
        <w:t>esarro</w:t>
      </w:r>
      <w:r w:rsidR="004D0FBD">
        <w:rPr>
          <w:rFonts w:cs="Calibri"/>
          <w:lang w:val="es-CO"/>
        </w:rPr>
        <w:t>llo S</w:t>
      </w:r>
      <w:r>
        <w:rPr>
          <w:rFonts w:cs="Calibri"/>
          <w:lang w:val="es-CO"/>
        </w:rPr>
        <w:t>ostenible de</w:t>
      </w:r>
      <w:r w:rsidR="00987ABD">
        <w:rPr>
          <w:rFonts w:cs="Calibri"/>
          <w:lang w:val="es-CO"/>
        </w:rPr>
        <w:t xml:space="preserve"> los Estados miembros de la ONU</w:t>
      </w:r>
      <w:r>
        <w:rPr>
          <w:rFonts w:cs="Calibri"/>
          <w:lang w:val="es-CO"/>
        </w:rPr>
        <w:t xml:space="preserve"> </w:t>
      </w:r>
      <w:r w:rsidR="00987ABD">
        <w:rPr>
          <w:rFonts w:cs="Calibri"/>
          <w:lang w:val="es-CO"/>
        </w:rPr>
        <w:t>basada</w:t>
      </w:r>
      <w:r w:rsidRPr="0040118A">
        <w:rPr>
          <w:rFonts w:cs="Calibri"/>
          <w:lang w:val="es-CO"/>
        </w:rPr>
        <w:t xml:space="preserve"> en </w:t>
      </w:r>
      <w:r w:rsidR="00E57791">
        <w:rPr>
          <w:rFonts w:cs="Calibri"/>
          <w:lang w:val="es-CO"/>
        </w:rPr>
        <w:t xml:space="preserve">el enfoque de </w:t>
      </w:r>
      <w:r w:rsidRPr="0040118A">
        <w:rPr>
          <w:rFonts w:cs="Calibri"/>
          <w:lang w:val="es-CO"/>
        </w:rPr>
        <w:t>derechos</w:t>
      </w:r>
      <w:r w:rsidR="00987ABD">
        <w:rPr>
          <w:rFonts w:cs="Calibri"/>
          <w:lang w:val="es-CO"/>
        </w:rPr>
        <w:t xml:space="preserve"> humanos</w:t>
      </w:r>
      <w:r w:rsidR="004D0FBD">
        <w:rPr>
          <w:rFonts w:cs="Calibri"/>
          <w:lang w:val="es-CO"/>
        </w:rPr>
        <w:t xml:space="preserve">, que </w:t>
      </w:r>
      <w:r w:rsidR="001C0227">
        <w:rPr>
          <w:rFonts w:cs="Calibri"/>
          <w:lang w:val="es-CO"/>
        </w:rPr>
        <w:t xml:space="preserve">consiste en </w:t>
      </w:r>
      <w:r w:rsidRPr="0040118A">
        <w:rPr>
          <w:rFonts w:cs="Calibri"/>
          <w:lang w:val="es-CO"/>
        </w:rPr>
        <w:t>un conjunto integra</w:t>
      </w:r>
      <w:r>
        <w:rPr>
          <w:rFonts w:cs="Calibri"/>
          <w:lang w:val="es-CO"/>
        </w:rPr>
        <w:t>do de seis elementos esenciales</w:t>
      </w:r>
      <w:r w:rsidRPr="0040118A">
        <w:rPr>
          <w:rFonts w:cs="Calibri"/>
          <w:lang w:val="es-CO"/>
        </w:rPr>
        <w:t xml:space="preserve">: </w:t>
      </w:r>
      <w:r>
        <w:rPr>
          <w:rFonts w:cs="Calibri"/>
          <w:lang w:val="es-CO"/>
        </w:rPr>
        <w:t xml:space="preserve">i) </w:t>
      </w:r>
      <w:r w:rsidR="004D0FBD">
        <w:rPr>
          <w:rFonts w:cs="Calibri"/>
          <w:lang w:val="es-CO"/>
        </w:rPr>
        <w:t xml:space="preserve">la </w:t>
      </w:r>
      <w:r w:rsidRPr="0040118A">
        <w:rPr>
          <w:rFonts w:cs="Calibri"/>
          <w:lang w:val="es-CO"/>
        </w:rPr>
        <w:t xml:space="preserve">dignidad: acabar con la pobreza y luchar contra la desigualdad; </w:t>
      </w:r>
      <w:r>
        <w:rPr>
          <w:rFonts w:cs="Calibri"/>
          <w:lang w:val="es-CO"/>
        </w:rPr>
        <w:t xml:space="preserve">ii) </w:t>
      </w:r>
      <w:r w:rsidR="004D0FBD">
        <w:rPr>
          <w:rFonts w:cs="Calibri"/>
          <w:lang w:val="es-CO"/>
        </w:rPr>
        <w:t xml:space="preserve">las </w:t>
      </w:r>
      <w:r w:rsidRPr="0040118A">
        <w:rPr>
          <w:rFonts w:cs="Calibri"/>
          <w:lang w:val="es-CO"/>
        </w:rPr>
        <w:t>personas: garantizar la vida sana, el conocimiento y la inclusión de las mujeres y l</w:t>
      </w:r>
      <w:r w:rsidR="00E57791">
        <w:rPr>
          <w:rFonts w:cs="Calibri"/>
          <w:lang w:val="es-CO"/>
        </w:rPr>
        <w:t>a niñez</w:t>
      </w:r>
      <w:r w:rsidRPr="0040118A">
        <w:rPr>
          <w:rFonts w:cs="Calibri"/>
          <w:lang w:val="es-CO"/>
        </w:rPr>
        <w:t xml:space="preserve">; </w:t>
      </w:r>
      <w:r>
        <w:rPr>
          <w:rFonts w:cs="Calibri"/>
          <w:lang w:val="es-CO"/>
        </w:rPr>
        <w:t xml:space="preserve">iii) </w:t>
      </w:r>
      <w:r w:rsidR="004D0FBD">
        <w:rPr>
          <w:rFonts w:cs="Calibri"/>
          <w:lang w:val="es-CO"/>
        </w:rPr>
        <w:t>la</w:t>
      </w:r>
      <w:r w:rsidRPr="0040118A">
        <w:rPr>
          <w:rFonts w:cs="Calibri"/>
          <w:lang w:val="es-CO"/>
        </w:rPr>
        <w:t xml:space="preserve"> prosperidad: </w:t>
      </w:r>
      <w:r>
        <w:rPr>
          <w:rFonts w:cs="Calibri"/>
          <w:lang w:val="es-CO"/>
        </w:rPr>
        <w:t>economía fuerte</w:t>
      </w:r>
      <w:r w:rsidR="004D0FBD">
        <w:rPr>
          <w:rFonts w:cs="Calibri"/>
          <w:lang w:val="es-CO"/>
        </w:rPr>
        <w:t xml:space="preserve"> y</w:t>
      </w:r>
      <w:r>
        <w:rPr>
          <w:rFonts w:cs="Calibri"/>
          <w:lang w:val="es-CO"/>
        </w:rPr>
        <w:t xml:space="preserve"> en crecimiento, </w:t>
      </w:r>
      <w:r w:rsidRPr="0040118A">
        <w:rPr>
          <w:rFonts w:cs="Calibri"/>
          <w:lang w:val="es-CO"/>
        </w:rPr>
        <w:t xml:space="preserve">incluyente y transformadora; </w:t>
      </w:r>
      <w:r>
        <w:rPr>
          <w:rFonts w:cs="Calibri"/>
          <w:lang w:val="es-CO"/>
        </w:rPr>
        <w:t xml:space="preserve">iv) el </w:t>
      </w:r>
      <w:r w:rsidRPr="0040118A">
        <w:rPr>
          <w:rFonts w:cs="Calibri"/>
          <w:lang w:val="es-CO"/>
        </w:rPr>
        <w:t xml:space="preserve">planeta: proteger nuestros ecosistemas para </w:t>
      </w:r>
      <w:r>
        <w:rPr>
          <w:rFonts w:cs="Calibri"/>
          <w:lang w:val="es-CO"/>
        </w:rPr>
        <w:t xml:space="preserve">nuestra sociedad y nuestros </w:t>
      </w:r>
      <w:r w:rsidRPr="0040118A">
        <w:rPr>
          <w:rFonts w:cs="Calibri"/>
          <w:lang w:val="es-CO"/>
        </w:rPr>
        <w:t xml:space="preserve">hijos; </w:t>
      </w:r>
      <w:r>
        <w:rPr>
          <w:rFonts w:cs="Calibri"/>
          <w:lang w:val="es-CO"/>
        </w:rPr>
        <w:t xml:space="preserve">v) </w:t>
      </w:r>
      <w:r w:rsidR="004D0FBD">
        <w:rPr>
          <w:rFonts w:cs="Calibri"/>
          <w:lang w:val="es-CO"/>
        </w:rPr>
        <w:t xml:space="preserve">la </w:t>
      </w:r>
      <w:r w:rsidRPr="0040118A">
        <w:rPr>
          <w:rFonts w:cs="Calibri"/>
          <w:lang w:val="es-CO"/>
        </w:rPr>
        <w:t xml:space="preserve">justicia: promover </w:t>
      </w:r>
      <w:r>
        <w:rPr>
          <w:rFonts w:cs="Calibri"/>
          <w:lang w:val="es-CO"/>
        </w:rPr>
        <w:t xml:space="preserve">instituciones fuertes y </w:t>
      </w:r>
      <w:r w:rsidRPr="0040118A">
        <w:rPr>
          <w:rFonts w:cs="Calibri"/>
          <w:lang w:val="es-CO"/>
        </w:rPr>
        <w:t xml:space="preserve">sociedades seguras y pacíficas; y </w:t>
      </w:r>
      <w:r>
        <w:rPr>
          <w:rFonts w:cs="Calibri"/>
          <w:lang w:val="es-CO"/>
        </w:rPr>
        <w:t xml:space="preserve">vi) </w:t>
      </w:r>
      <w:r w:rsidR="004D0FBD">
        <w:rPr>
          <w:rFonts w:cs="Calibri"/>
          <w:lang w:val="es-CO"/>
        </w:rPr>
        <w:t xml:space="preserve">la </w:t>
      </w:r>
      <w:r w:rsidRPr="0040118A">
        <w:rPr>
          <w:rFonts w:cs="Calibri"/>
          <w:lang w:val="es-CO"/>
        </w:rPr>
        <w:t>asociación: catalizar la solidaridad mundial para el desarrol</w:t>
      </w:r>
      <w:r w:rsidR="001C0227">
        <w:rPr>
          <w:rFonts w:cs="Calibri"/>
          <w:lang w:val="es-CO"/>
        </w:rPr>
        <w:t>lo sostenible</w:t>
      </w:r>
      <w:r w:rsidRPr="0040118A">
        <w:rPr>
          <w:rFonts w:cs="Calibri"/>
          <w:lang w:val="es-CO"/>
        </w:rPr>
        <w:t>.</w:t>
      </w:r>
      <w:r w:rsidR="004D0FBD">
        <w:rPr>
          <w:rFonts w:cs="Calibri"/>
          <w:lang w:val="es-CO"/>
        </w:rPr>
        <w:t xml:space="preserve"> Este es el camino para una </w:t>
      </w:r>
      <w:r w:rsidR="004D0FBD" w:rsidRPr="0040118A">
        <w:rPr>
          <w:rFonts w:cs="Calibri"/>
          <w:lang w:val="es-CO"/>
        </w:rPr>
        <w:t>prosperidad inclu</w:t>
      </w:r>
      <w:r w:rsidR="004D0FBD">
        <w:rPr>
          <w:rFonts w:cs="Calibri"/>
          <w:lang w:val="es-CO"/>
        </w:rPr>
        <w:t>yente y</w:t>
      </w:r>
      <w:r w:rsidR="004D0FBD" w:rsidRPr="0040118A">
        <w:rPr>
          <w:rFonts w:cs="Calibri"/>
          <w:lang w:val="es-CO"/>
        </w:rPr>
        <w:t xml:space="preserve"> compartida</w:t>
      </w:r>
      <w:r w:rsidR="004D0FBD">
        <w:rPr>
          <w:rFonts w:cs="Calibri"/>
          <w:lang w:val="es-CO"/>
        </w:rPr>
        <w:t>,</w:t>
      </w:r>
      <w:r w:rsidR="004D0FBD" w:rsidRPr="0040118A">
        <w:rPr>
          <w:rFonts w:cs="Calibri"/>
          <w:lang w:val="es-CO"/>
        </w:rPr>
        <w:t xml:space="preserve"> en un mundo pacífico y resi</w:t>
      </w:r>
      <w:r w:rsidR="004D0FBD">
        <w:rPr>
          <w:rFonts w:cs="Calibri"/>
          <w:lang w:val="es-CO"/>
        </w:rPr>
        <w:t xml:space="preserve">liente, </w:t>
      </w:r>
      <w:r w:rsidR="00E57791">
        <w:rPr>
          <w:rFonts w:cs="Calibri"/>
          <w:lang w:val="es-CO"/>
        </w:rPr>
        <w:t>con plena vigencia de l</w:t>
      </w:r>
      <w:r w:rsidR="004D0FBD" w:rsidRPr="0040118A">
        <w:rPr>
          <w:rFonts w:cs="Calibri"/>
          <w:lang w:val="es-CO"/>
        </w:rPr>
        <w:t xml:space="preserve">os derechos humanos y </w:t>
      </w:r>
      <w:r w:rsidR="00E57791">
        <w:rPr>
          <w:rFonts w:cs="Calibri"/>
          <w:lang w:val="es-CO"/>
        </w:rPr>
        <w:t>d</w:t>
      </w:r>
      <w:r w:rsidR="004D0FBD" w:rsidRPr="0040118A">
        <w:rPr>
          <w:rFonts w:cs="Calibri"/>
          <w:lang w:val="es-CO"/>
        </w:rPr>
        <w:t>el imperio de la ley</w:t>
      </w:r>
      <w:r w:rsidR="00987ABD">
        <w:rPr>
          <w:rFonts w:cs="Calibri"/>
          <w:lang w:val="es-CO"/>
        </w:rPr>
        <w:t>.</w:t>
      </w:r>
    </w:p>
    <w:p w14:paraId="30A523E3" w14:textId="77777777" w:rsidR="00F22978" w:rsidRDefault="00F22978" w:rsidP="0040118A">
      <w:pPr>
        <w:spacing w:after="0"/>
        <w:jc w:val="both"/>
        <w:rPr>
          <w:rFonts w:cs="Calibri"/>
          <w:lang w:val="es-CO"/>
        </w:rPr>
      </w:pPr>
    </w:p>
    <w:p w14:paraId="1967FB6C" w14:textId="67C123D4" w:rsidR="007A3E12" w:rsidRPr="008A45D5" w:rsidRDefault="006B5813" w:rsidP="008F3D94">
      <w:pPr>
        <w:pBdr>
          <w:top w:val="single" w:sz="4" w:space="1" w:color="auto"/>
          <w:left w:val="single" w:sz="4" w:space="4" w:color="auto"/>
          <w:bottom w:val="single" w:sz="4" w:space="1" w:color="auto"/>
          <w:right w:val="single" w:sz="4" w:space="4" w:color="auto"/>
        </w:pBdr>
        <w:spacing w:after="0" w:line="264" w:lineRule="auto"/>
        <w:jc w:val="both"/>
        <w:rPr>
          <w:rFonts w:cs="Calibri"/>
          <w:b/>
          <w:color w:val="1D1D1D"/>
          <w:lang w:val="es-BO"/>
        </w:rPr>
      </w:pPr>
      <w:r>
        <w:rPr>
          <w:rFonts w:cs="Calibri"/>
          <w:color w:val="1D1D1D"/>
          <w:lang w:val="es-BO"/>
        </w:rPr>
        <w:t xml:space="preserve">El enfoque de la cooperación </w:t>
      </w:r>
      <w:r w:rsidR="00FF2E69">
        <w:rPr>
          <w:rFonts w:cs="Calibri"/>
          <w:color w:val="1D1D1D"/>
          <w:lang w:val="es-BO"/>
        </w:rPr>
        <w:t xml:space="preserve">del SNU </w:t>
      </w:r>
      <w:r w:rsidR="00AB06CE">
        <w:rPr>
          <w:rFonts w:cs="Calibri"/>
          <w:color w:val="1D1D1D"/>
          <w:lang w:val="es-BO"/>
        </w:rPr>
        <w:t>apunta</w:t>
      </w:r>
      <w:r w:rsidR="007A3E12">
        <w:rPr>
          <w:rFonts w:cs="Calibri"/>
          <w:color w:val="1D1D1D"/>
          <w:lang w:val="es-BO"/>
        </w:rPr>
        <w:t xml:space="preserve"> </w:t>
      </w:r>
      <w:r w:rsidR="00AB06CE">
        <w:rPr>
          <w:rFonts w:cs="Calibri"/>
          <w:color w:val="1D1D1D"/>
          <w:lang w:val="es-BO"/>
        </w:rPr>
        <w:t xml:space="preserve">siempre </w:t>
      </w:r>
      <w:r w:rsidR="00795126">
        <w:rPr>
          <w:rFonts w:cs="Calibri"/>
          <w:color w:val="1D1D1D"/>
          <w:lang w:val="es-BO"/>
        </w:rPr>
        <w:t>a promover la realización de</w:t>
      </w:r>
      <w:r w:rsidR="007A3E12">
        <w:rPr>
          <w:rFonts w:cs="Calibri"/>
          <w:color w:val="1D1D1D"/>
          <w:lang w:val="es-BO"/>
        </w:rPr>
        <w:t xml:space="preserve"> </w:t>
      </w:r>
      <w:r w:rsidR="007A3E12" w:rsidRPr="00AB06CE">
        <w:rPr>
          <w:rFonts w:cs="Calibri"/>
          <w:b/>
          <w:color w:val="1D1D1D"/>
          <w:lang w:val="es-BO"/>
        </w:rPr>
        <w:t>los derechos humanos, la equidad de géne</w:t>
      </w:r>
      <w:r w:rsidR="001C0227">
        <w:rPr>
          <w:rFonts w:cs="Calibri"/>
          <w:b/>
          <w:color w:val="1D1D1D"/>
          <w:lang w:val="es-BO"/>
        </w:rPr>
        <w:t>ro y la sostenibilidad</w:t>
      </w:r>
      <w:r w:rsidR="00795126">
        <w:rPr>
          <w:rFonts w:cs="Calibri"/>
          <w:b/>
          <w:color w:val="1D1D1D"/>
          <w:lang w:val="es-BO"/>
        </w:rPr>
        <w:t xml:space="preserve">, </w:t>
      </w:r>
      <w:r w:rsidR="00795126">
        <w:rPr>
          <w:rFonts w:cs="Calibri"/>
          <w:color w:val="1D1D1D"/>
          <w:lang w:val="es-BO"/>
        </w:rPr>
        <w:t>tal como se establece en los instrumentos internacionales</w:t>
      </w:r>
      <w:r w:rsidR="007A3E12">
        <w:rPr>
          <w:rFonts w:cs="Calibri"/>
          <w:color w:val="1D1D1D"/>
          <w:lang w:val="es-BO"/>
        </w:rPr>
        <w:t>. Para lograr</w:t>
      </w:r>
      <w:r w:rsidR="00AE4D57">
        <w:rPr>
          <w:rFonts w:cs="Calibri"/>
          <w:color w:val="1D1D1D"/>
          <w:lang w:val="es-BO"/>
        </w:rPr>
        <w:t xml:space="preserve">lo, </w:t>
      </w:r>
      <w:r w:rsidR="007A3E12">
        <w:rPr>
          <w:rFonts w:cs="Calibri"/>
          <w:color w:val="1D1D1D"/>
          <w:lang w:val="es-BO"/>
        </w:rPr>
        <w:t xml:space="preserve">todas las acciones buscan </w:t>
      </w:r>
      <w:r w:rsidR="00795126">
        <w:rPr>
          <w:rFonts w:cs="Calibri"/>
          <w:color w:val="1D1D1D"/>
          <w:lang w:val="es-BO"/>
        </w:rPr>
        <w:t xml:space="preserve">contribuir a la eliminación de </w:t>
      </w:r>
      <w:r w:rsidR="007A3E12">
        <w:rPr>
          <w:rFonts w:cs="Calibri"/>
          <w:color w:val="1D1D1D"/>
          <w:lang w:val="es-BO"/>
        </w:rPr>
        <w:t>cualquier forma de discriminación o exclusión</w:t>
      </w:r>
      <w:r w:rsidR="00617924">
        <w:rPr>
          <w:rFonts w:cs="Calibri"/>
          <w:color w:val="1D1D1D"/>
          <w:lang w:val="es-BO"/>
        </w:rPr>
        <w:t xml:space="preserve"> y tener un enfoque diferencial que les permita adaptarse a las </w:t>
      </w:r>
      <w:r w:rsidR="00795126">
        <w:rPr>
          <w:rFonts w:cs="Calibri"/>
          <w:color w:val="1D1D1D"/>
          <w:lang w:val="es-BO"/>
        </w:rPr>
        <w:t>características y necesidades específicas de diversos colectivos</w:t>
      </w:r>
      <w:r w:rsidR="00AB06CE">
        <w:rPr>
          <w:rFonts w:cs="Calibri"/>
          <w:color w:val="1D1D1D"/>
          <w:lang w:val="es-BO"/>
        </w:rPr>
        <w:t>.</w:t>
      </w:r>
      <w:r w:rsidR="007A3E12">
        <w:rPr>
          <w:rFonts w:cs="Calibri"/>
          <w:color w:val="1D1D1D"/>
          <w:lang w:val="es-BO"/>
        </w:rPr>
        <w:t xml:space="preserve"> </w:t>
      </w:r>
      <w:r w:rsidR="00AB06CE">
        <w:rPr>
          <w:rFonts w:cs="Calibri"/>
          <w:color w:val="1D1D1D"/>
          <w:lang w:val="es-BO"/>
        </w:rPr>
        <w:t xml:space="preserve">Los </w:t>
      </w:r>
      <w:r w:rsidR="007A3E12">
        <w:rPr>
          <w:rFonts w:cs="Calibri"/>
          <w:color w:val="1D1D1D"/>
          <w:lang w:val="es-BO"/>
        </w:rPr>
        <w:t xml:space="preserve">grupos en condiciones de </w:t>
      </w:r>
      <w:r w:rsidR="007A3E12" w:rsidRPr="00AB06CE">
        <w:rPr>
          <w:rFonts w:cs="Calibri"/>
          <w:b/>
          <w:color w:val="1D1D1D"/>
          <w:lang w:val="es-BO"/>
        </w:rPr>
        <w:t>discriminación o exclusión</w:t>
      </w:r>
      <w:r w:rsidR="00AB06CE">
        <w:rPr>
          <w:rFonts w:cs="Calibri"/>
          <w:b/>
          <w:color w:val="1D1D1D"/>
          <w:lang w:val="es-BO"/>
        </w:rPr>
        <w:t xml:space="preserve"> </w:t>
      </w:r>
      <w:r w:rsidR="00617924">
        <w:rPr>
          <w:rFonts w:cs="Calibri"/>
          <w:color w:val="1D1D1D"/>
          <w:lang w:val="es-BO"/>
        </w:rPr>
        <w:t xml:space="preserve">y que </w:t>
      </w:r>
      <w:r w:rsidR="001C0227">
        <w:rPr>
          <w:rFonts w:cs="Calibri"/>
          <w:color w:val="1D1D1D"/>
          <w:lang w:val="es-BO"/>
        </w:rPr>
        <w:t xml:space="preserve">serán </w:t>
      </w:r>
      <w:r w:rsidR="00617924">
        <w:rPr>
          <w:rFonts w:cs="Calibri"/>
          <w:color w:val="1D1D1D"/>
          <w:lang w:val="es-BO"/>
        </w:rPr>
        <w:t xml:space="preserve">abordados con enfoque diferencial son: </w:t>
      </w:r>
      <w:r w:rsidR="007A3E12" w:rsidRPr="00680C0A">
        <w:rPr>
          <w:rFonts w:cs="Calibri"/>
          <w:color w:val="1D1D1D"/>
          <w:lang w:val="es-BO"/>
        </w:rPr>
        <w:t xml:space="preserve">desde el punto de vista de género, </w:t>
      </w:r>
      <w:r w:rsidR="007A3E12" w:rsidRPr="00680C0A">
        <w:rPr>
          <w:rFonts w:cs="Calibri"/>
          <w:b/>
          <w:i/>
          <w:color w:val="1D1D1D"/>
          <w:lang w:val="es-BO"/>
        </w:rPr>
        <w:t>las mujeres y las poblaciones de la diversidad sexual</w:t>
      </w:r>
      <w:r w:rsidR="007A3E12" w:rsidRPr="00680C0A">
        <w:rPr>
          <w:rFonts w:cs="Calibri"/>
          <w:color w:val="1D1D1D"/>
          <w:lang w:val="es-BO"/>
        </w:rPr>
        <w:t xml:space="preserve">; desde el punto de vista etario, </w:t>
      </w:r>
      <w:r w:rsidR="007A3E12" w:rsidRPr="00680C0A">
        <w:rPr>
          <w:rFonts w:cs="Calibri"/>
          <w:b/>
          <w:i/>
          <w:color w:val="1D1D1D"/>
          <w:lang w:val="es-BO"/>
        </w:rPr>
        <w:t xml:space="preserve">los niños, niñas, </w:t>
      </w:r>
      <w:r w:rsidR="00902A28">
        <w:rPr>
          <w:rFonts w:cs="Calibri"/>
          <w:b/>
          <w:i/>
          <w:color w:val="1D1D1D"/>
          <w:lang w:val="es-BO"/>
        </w:rPr>
        <w:t xml:space="preserve">adolescentes, </w:t>
      </w:r>
      <w:r w:rsidR="007A3E12" w:rsidRPr="00680C0A">
        <w:rPr>
          <w:rFonts w:cs="Calibri"/>
          <w:b/>
          <w:i/>
          <w:color w:val="1D1D1D"/>
          <w:lang w:val="es-BO"/>
        </w:rPr>
        <w:t>jóvenes y adultos mayores</w:t>
      </w:r>
      <w:r w:rsidR="007A3E12" w:rsidRPr="00680C0A">
        <w:rPr>
          <w:rFonts w:cs="Calibri"/>
          <w:color w:val="1D1D1D"/>
          <w:lang w:val="es-BO"/>
        </w:rPr>
        <w:t>; desde el punto de vista étnico</w:t>
      </w:r>
      <w:r w:rsidR="007A3E12">
        <w:rPr>
          <w:rFonts w:cs="Calibri"/>
          <w:color w:val="1D1D1D"/>
          <w:lang w:val="es-BO"/>
        </w:rPr>
        <w:t xml:space="preserve"> y geográfico</w:t>
      </w:r>
      <w:r w:rsidR="007A3E12" w:rsidRPr="00680C0A">
        <w:rPr>
          <w:rFonts w:cs="Calibri"/>
          <w:color w:val="1D1D1D"/>
          <w:lang w:val="es-BO"/>
        </w:rPr>
        <w:t xml:space="preserve">, </w:t>
      </w:r>
      <w:r w:rsidR="007A3E12" w:rsidRPr="00680C0A">
        <w:rPr>
          <w:rFonts w:cs="Calibri"/>
          <w:b/>
          <w:i/>
          <w:color w:val="1D1D1D"/>
          <w:lang w:val="es-BO"/>
        </w:rPr>
        <w:t>los pueblos indígena</w:t>
      </w:r>
      <w:r w:rsidR="007A3E12">
        <w:rPr>
          <w:rFonts w:cs="Calibri"/>
          <w:b/>
          <w:i/>
          <w:color w:val="1D1D1D"/>
          <w:lang w:val="es-BO"/>
        </w:rPr>
        <w:t xml:space="preserve">s, </w:t>
      </w:r>
      <w:r w:rsidR="007A3E12" w:rsidRPr="00680C0A">
        <w:rPr>
          <w:rFonts w:cs="Calibri"/>
          <w:b/>
          <w:i/>
          <w:color w:val="1D1D1D"/>
          <w:lang w:val="es-BO"/>
        </w:rPr>
        <w:t>afro</w:t>
      </w:r>
      <w:r w:rsidR="007A3E12">
        <w:rPr>
          <w:rFonts w:cs="Calibri"/>
          <w:b/>
          <w:i/>
          <w:color w:val="1D1D1D"/>
          <w:lang w:val="es-BO"/>
        </w:rPr>
        <w:t>descendientes</w:t>
      </w:r>
      <w:r w:rsidR="00AB06CE">
        <w:rPr>
          <w:rFonts w:cs="Calibri"/>
          <w:b/>
          <w:i/>
          <w:color w:val="1D1D1D"/>
          <w:lang w:val="es-BO"/>
        </w:rPr>
        <w:t>, rom y</w:t>
      </w:r>
      <w:r w:rsidR="007A3E12">
        <w:rPr>
          <w:rFonts w:cs="Calibri"/>
          <w:b/>
          <w:i/>
          <w:color w:val="1D1D1D"/>
          <w:lang w:val="es-BO"/>
        </w:rPr>
        <w:t xml:space="preserve"> </w:t>
      </w:r>
      <w:r w:rsidR="007A3E12" w:rsidRPr="00680C0A">
        <w:rPr>
          <w:rFonts w:cs="Calibri"/>
          <w:b/>
          <w:i/>
          <w:color w:val="1D1D1D"/>
          <w:lang w:val="es-BO"/>
        </w:rPr>
        <w:t>comunidades rurales</w:t>
      </w:r>
      <w:r w:rsidR="00AB06CE">
        <w:rPr>
          <w:rFonts w:cs="Calibri"/>
          <w:color w:val="1D1D1D"/>
          <w:lang w:val="es-BO"/>
        </w:rPr>
        <w:t xml:space="preserve"> y</w:t>
      </w:r>
      <w:r w:rsidR="007A3E12" w:rsidRPr="00680C0A">
        <w:rPr>
          <w:rFonts w:cs="Calibri"/>
          <w:color w:val="1D1D1D"/>
          <w:lang w:val="es-BO"/>
        </w:rPr>
        <w:t xml:space="preserve"> desde el punto de vista de </w:t>
      </w:r>
      <w:r w:rsidR="007A3E12">
        <w:rPr>
          <w:rFonts w:cs="Calibri"/>
          <w:color w:val="1D1D1D"/>
          <w:lang w:val="es-BO"/>
        </w:rPr>
        <w:t>salud</w:t>
      </w:r>
      <w:r>
        <w:rPr>
          <w:rFonts w:cs="Calibri"/>
          <w:color w:val="1D1D1D"/>
          <w:lang w:val="es-BO"/>
        </w:rPr>
        <w:t>,</w:t>
      </w:r>
      <w:r w:rsidR="007A3E12">
        <w:rPr>
          <w:rFonts w:cs="Calibri"/>
          <w:color w:val="1D1D1D"/>
          <w:lang w:val="es-BO"/>
        </w:rPr>
        <w:t xml:space="preserve"> </w:t>
      </w:r>
      <w:r w:rsidR="007A3E12" w:rsidRPr="00ED6E58">
        <w:rPr>
          <w:rFonts w:cs="Calibri"/>
          <w:b/>
          <w:i/>
          <w:color w:val="1D1D1D"/>
          <w:lang w:val="es-BO"/>
        </w:rPr>
        <w:t>las personas con VIH/S</w:t>
      </w:r>
      <w:r w:rsidR="00610E48">
        <w:rPr>
          <w:rFonts w:cs="Calibri"/>
          <w:b/>
          <w:i/>
          <w:color w:val="1D1D1D"/>
          <w:lang w:val="es-BO"/>
        </w:rPr>
        <w:t>IDA</w:t>
      </w:r>
      <w:r w:rsidR="00902A28">
        <w:rPr>
          <w:rFonts w:cs="Calibri"/>
          <w:b/>
          <w:i/>
          <w:color w:val="1D1D1D"/>
          <w:lang w:val="es-BO"/>
        </w:rPr>
        <w:t xml:space="preserve"> o con discapacidad. </w:t>
      </w:r>
      <w:r w:rsidR="00AB06CE">
        <w:rPr>
          <w:rFonts w:cs="Calibri"/>
          <w:color w:val="1D1D1D"/>
          <w:lang w:val="es-BO"/>
        </w:rPr>
        <w:t xml:space="preserve">Estas </w:t>
      </w:r>
      <w:r w:rsidR="007A3E12">
        <w:rPr>
          <w:rFonts w:cs="Calibri"/>
          <w:color w:val="1D1D1D"/>
          <w:lang w:val="es-BO"/>
        </w:rPr>
        <w:t xml:space="preserve">poblaciones </w:t>
      </w:r>
      <w:r w:rsidR="007A3E12" w:rsidRPr="00680C0A">
        <w:rPr>
          <w:rFonts w:cs="Calibri"/>
          <w:color w:val="1D1D1D"/>
          <w:lang w:val="es-BO"/>
        </w:rPr>
        <w:t>constituyen la prioridad poblacional de este Marco de Cooperación</w:t>
      </w:r>
      <w:r w:rsidR="007A3E12">
        <w:rPr>
          <w:rFonts w:cs="Calibri"/>
          <w:color w:val="1D1D1D"/>
          <w:lang w:val="es-BO"/>
        </w:rPr>
        <w:t xml:space="preserve"> y se entenderá que </w:t>
      </w:r>
      <w:r w:rsidR="007A3E12" w:rsidRPr="008A45D5">
        <w:rPr>
          <w:rFonts w:cs="Calibri"/>
          <w:b/>
          <w:color w:val="1D1D1D"/>
          <w:lang w:val="es-BO"/>
        </w:rPr>
        <w:t>su protección y atención será prioritaria en todas las acciones propuestas.</w:t>
      </w:r>
    </w:p>
    <w:p w14:paraId="4418254D" w14:textId="77777777" w:rsidR="00D848FB" w:rsidRPr="00A75775" w:rsidRDefault="00033792" w:rsidP="00F351A7">
      <w:pPr>
        <w:keepNext/>
        <w:spacing w:after="0"/>
        <w:rPr>
          <w:rFonts w:cs="Calibri"/>
          <w:b/>
          <w:color w:val="3366FF"/>
          <w:sz w:val="28"/>
          <w:szCs w:val="21"/>
          <w:lang w:val="es-BO"/>
        </w:rPr>
      </w:pPr>
      <w:r w:rsidRPr="00A75775">
        <w:rPr>
          <w:rFonts w:cs="Calibri"/>
          <w:b/>
          <w:color w:val="3366FF"/>
          <w:sz w:val="28"/>
          <w:szCs w:val="28"/>
          <w:lang w:val="es-BO"/>
        </w:rPr>
        <w:lastRenderedPageBreak/>
        <w:t>1</w:t>
      </w:r>
      <w:r w:rsidR="00FE0B9B" w:rsidRPr="00A75775">
        <w:rPr>
          <w:rFonts w:cs="Calibri"/>
          <w:b/>
          <w:color w:val="3366FF"/>
          <w:sz w:val="28"/>
          <w:szCs w:val="28"/>
          <w:lang w:val="es-BO"/>
        </w:rPr>
        <w:t>.</w:t>
      </w:r>
      <w:r w:rsidR="00FE0B9B" w:rsidRPr="00A75775">
        <w:rPr>
          <w:rFonts w:cs="Calibri"/>
          <w:b/>
          <w:color w:val="3366FF"/>
          <w:sz w:val="36"/>
          <w:szCs w:val="36"/>
          <w:lang w:val="es-BO"/>
        </w:rPr>
        <w:t xml:space="preserve"> </w:t>
      </w:r>
      <w:r w:rsidR="00911E34">
        <w:rPr>
          <w:rFonts w:cs="Calibri"/>
          <w:b/>
          <w:color w:val="3366FF"/>
          <w:sz w:val="28"/>
          <w:szCs w:val="21"/>
          <w:lang w:val="es-BO"/>
        </w:rPr>
        <w:t>Construcción de</w:t>
      </w:r>
      <w:r w:rsidR="00BF56BB">
        <w:rPr>
          <w:rFonts w:cs="Calibri"/>
          <w:b/>
          <w:color w:val="3366FF"/>
          <w:sz w:val="28"/>
          <w:szCs w:val="21"/>
          <w:lang w:val="es-BO"/>
        </w:rPr>
        <w:t xml:space="preserve"> </w:t>
      </w:r>
      <w:r w:rsidR="00911E34">
        <w:rPr>
          <w:rFonts w:cs="Calibri"/>
          <w:b/>
          <w:color w:val="3366FF"/>
          <w:sz w:val="28"/>
          <w:szCs w:val="21"/>
          <w:lang w:val="es-BO"/>
        </w:rPr>
        <w:t>p</w:t>
      </w:r>
      <w:r w:rsidR="00BF56BB">
        <w:rPr>
          <w:rFonts w:cs="Calibri"/>
          <w:b/>
          <w:color w:val="3366FF"/>
          <w:sz w:val="28"/>
          <w:szCs w:val="21"/>
          <w:lang w:val="es-BO"/>
        </w:rPr>
        <w:t>az</w:t>
      </w:r>
    </w:p>
    <w:p w14:paraId="6D5BDD5A" w14:textId="77777777" w:rsidR="00D848FB" w:rsidRPr="00A75775" w:rsidRDefault="00567472" w:rsidP="00F351A7">
      <w:pPr>
        <w:keepNext/>
        <w:spacing w:after="0"/>
        <w:ind w:left="284" w:hanging="284"/>
        <w:jc w:val="both"/>
        <w:rPr>
          <w:rFonts w:cs="Calibri"/>
          <w:b/>
          <w:i/>
          <w:color w:val="3366FF"/>
          <w:lang w:val="es-BO"/>
        </w:rPr>
      </w:pPr>
      <w:r w:rsidRPr="00A75775">
        <w:rPr>
          <w:rFonts w:cs="Calibri"/>
          <w:b/>
          <w:i/>
          <w:color w:val="3366FF"/>
          <w:lang w:val="es-BO"/>
        </w:rPr>
        <w:t xml:space="preserve">      </w:t>
      </w:r>
      <w:r w:rsidR="006B5813">
        <w:rPr>
          <w:rFonts w:cs="Calibri"/>
          <w:b/>
          <w:i/>
          <w:color w:val="3366FF"/>
          <w:lang w:val="es-BO"/>
        </w:rPr>
        <w:t xml:space="preserve">Colombia </w:t>
      </w:r>
      <w:r w:rsidR="00330C16">
        <w:rPr>
          <w:rFonts w:cs="Calibri"/>
          <w:b/>
          <w:i/>
          <w:color w:val="3366FF"/>
          <w:lang w:val="es-BO"/>
        </w:rPr>
        <w:t xml:space="preserve">habrá </w:t>
      </w:r>
      <w:r w:rsidR="00CB4AE3">
        <w:rPr>
          <w:rFonts w:cs="Calibri"/>
          <w:b/>
          <w:i/>
          <w:color w:val="3366FF"/>
          <w:lang w:val="es-BO"/>
        </w:rPr>
        <w:t>avanzado hacia el goce efectivo de derechos y condiciones para la paz</w:t>
      </w:r>
    </w:p>
    <w:p w14:paraId="7847B27D" w14:textId="77777777" w:rsidR="003D0A06" w:rsidRPr="00680C0A" w:rsidRDefault="003D0A06" w:rsidP="00321AD2">
      <w:pPr>
        <w:spacing w:after="0"/>
        <w:jc w:val="both"/>
        <w:rPr>
          <w:b/>
          <w:noProof/>
          <w:lang w:val="es-BO"/>
        </w:rPr>
      </w:pPr>
    </w:p>
    <w:p w14:paraId="71975BB8" w14:textId="4A3483C6" w:rsidR="00D848FB" w:rsidRPr="00680C0A" w:rsidRDefault="00281773" w:rsidP="00321AD2">
      <w:pPr>
        <w:spacing w:after="0"/>
        <w:jc w:val="both"/>
        <w:rPr>
          <w:b/>
          <w:noProof/>
          <w:lang w:val="es-BO"/>
        </w:rPr>
      </w:pPr>
      <w:r>
        <w:rPr>
          <w:noProof/>
          <w:lang w:val="en-US"/>
        </w:rPr>
        <mc:AlternateContent>
          <mc:Choice Requires="wps">
            <w:drawing>
              <wp:anchor distT="0" distB="0" distL="114300" distR="114300" simplePos="0" relativeHeight="251656704" behindDoc="0" locked="0" layoutInCell="1" allowOverlap="1" wp14:anchorId="2314F596" wp14:editId="6C245DEF">
                <wp:simplePos x="0" y="0"/>
                <wp:positionH relativeFrom="page">
                  <wp:posOffset>692785</wp:posOffset>
                </wp:positionH>
                <wp:positionV relativeFrom="paragraph">
                  <wp:posOffset>259080</wp:posOffset>
                </wp:positionV>
                <wp:extent cx="6432550" cy="874395"/>
                <wp:effectExtent l="0" t="0" r="25400" b="20955"/>
                <wp:wrapTopAndBottom/>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874395"/>
                        </a:xfrm>
                        <a:prstGeom prst="rect">
                          <a:avLst/>
                        </a:prstGeom>
                        <a:solidFill>
                          <a:sysClr val="window" lastClr="FFFFFF">
                            <a:lumMod val="95000"/>
                            <a:alpha val="49000"/>
                          </a:sysClr>
                        </a:solidFill>
                        <a:ln w="9525">
                          <a:solidFill>
                            <a:sysClr val="window" lastClr="FFFFFF">
                              <a:lumMod val="85000"/>
                            </a:sysClr>
                          </a:solidFill>
                          <a:round/>
                          <a:headEnd/>
                          <a:tailEnd/>
                        </a:ln>
                      </wps:spPr>
                      <wps:txbx>
                        <w:txbxContent>
                          <w:p w14:paraId="297ED225" w14:textId="127EAC89" w:rsidR="00CD2368" w:rsidRDefault="00CD2368" w:rsidP="002C4AE3">
                            <w:pPr>
                              <w:pStyle w:val="Prrafodelista1"/>
                              <w:spacing w:after="0"/>
                              <w:ind w:left="426" w:hanging="426"/>
                              <w:jc w:val="both"/>
                              <w:rPr>
                                <w:rFonts w:cs="Calibri"/>
                              </w:rPr>
                            </w:pPr>
                            <w:r>
                              <w:rPr>
                                <w:rFonts w:cs="Calibri"/>
                              </w:rPr>
                              <w:t xml:space="preserve">1.1. </w:t>
                            </w:r>
                            <w:r>
                              <w:rPr>
                                <w:rFonts w:cs="Calibri"/>
                              </w:rPr>
                              <w:tab/>
                              <w:t>No violencia y acceso a la justicia</w:t>
                            </w:r>
                          </w:p>
                          <w:p w14:paraId="0D7C80E3" w14:textId="44CBAD01" w:rsidR="00CD2368" w:rsidRDefault="00CD2368" w:rsidP="002C4AE3">
                            <w:pPr>
                              <w:pStyle w:val="Prrafodelista1"/>
                              <w:spacing w:after="0"/>
                              <w:ind w:left="426" w:hanging="426"/>
                              <w:jc w:val="both"/>
                              <w:rPr>
                                <w:rFonts w:cs="Calibri"/>
                              </w:rPr>
                            </w:pPr>
                            <w:r>
                              <w:rPr>
                                <w:rFonts w:cs="Calibri"/>
                              </w:rPr>
                              <w:t xml:space="preserve">1.2. </w:t>
                            </w:r>
                            <w:r>
                              <w:rPr>
                                <w:rFonts w:cs="Calibri"/>
                              </w:rPr>
                              <w:tab/>
                              <w:t>Democracia de base local para la garantía de derechos</w:t>
                            </w:r>
                          </w:p>
                          <w:p w14:paraId="0C19D498" w14:textId="53D021C9" w:rsidR="00CD2368" w:rsidRDefault="00CD2368" w:rsidP="002C4AE3">
                            <w:pPr>
                              <w:pStyle w:val="Prrafodelista1"/>
                              <w:spacing w:after="0"/>
                              <w:ind w:left="426" w:hanging="426"/>
                              <w:jc w:val="both"/>
                              <w:rPr>
                                <w:rFonts w:cs="Calibri"/>
                              </w:rPr>
                            </w:pPr>
                            <w:r>
                              <w:rPr>
                                <w:rFonts w:cs="Calibri"/>
                              </w:rPr>
                              <w:t xml:space="preserve">1.3. </w:t>
                            </w:r>
                            <w:r>
                              <w:rPr>
                                <w:rFonts w:cs="Calibri"/>
                              </w:rPr>
                              <w:tab/>
                              <w:t>Transición hacia la paz</w:t>
                            </w:r>
                          </w:p>
                          <w:p w14:paraId="55FD8C55" w14:textId="6FB4525A" w:rsidR="00CD2368" w:rsidRPr="00CB4AE3" w:rsidRDefault="00CD2368" w:rsidP="002C4AE3">
                            <w:pPr>
                              <w:pStyle w:val="Prrafodelista1"/>
                              <w:spacing w:after="0"/>
                              <w:ind w:left="426" w:hanging="426"/>
                              <w:jc w:val="both"/>
                              <w:rPr>
                                <w:rFonts w:cs="Calibri"/>
                              </w:rPr>
                            </w:pPr>
                            <w:r>
                              <w:rPr>
                                <w:rFonts w:cs="Calibri"/>
                              </w:rPr>
                              <w:t xml:space="preserve">1.4. </w:t>
                            </w:r>
                            <w:r>
                              <w:rPr>
                                <w:rFonts w:cs="Calibri"/>
                              </w:rPr>
                              <w:tab/>
                            </w:r>
                            <w:r w:rsidRPr="00CB4AE3">
                              <w:rPr>
                                <w:rFonts w:cs="Calibri"/>
                              </w:rPr>
                              <w:t>Derechos de las víctimas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4F596" id="AutoShape 11" o:spid="_x0000_s1032" style="position:absolute;left:0;text-align:left;margin-left:54.55pt;margin-top:20.4pt;width:506.5pt;height:68.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" fillcolor="#f2f2f2" strokecolor="#d9d9d9">
                <v:fill opacity="32125f"/>
                <v:stroke joinstyle="round"/>
                <v:textbox>
                  <w:txbxContent>
                    <w:p w14:paraId="297ED225" w14:textId="127EAC89" w:rsidR="00CD2368" w:rsidRDefault="00CD2368" w:rsidP="002C4AE3">
                      <w:pPr>
                        <w:pStyle w:val="Prrafodelista1"/>
                        <w:spacing w:after="0"/>
                        <w:ind w:left="426" w:hanging="426"/>
                        <w:jc w:val="both"/>
                        <w:rPr>
                          <w:rFonts w:cs="Calibri"/>
                        </w:rPr>
                      </w:pPr>
                      <w:r>
                        <w:rPr>
                          <w:rFonts w:cs="Calibri"/>
                        </w:rPr>
                        <w:t xml:space="preserve">1.1. </w:t>
                      </w:r>
                      <w:r>
                        <w:rPr>
                          <w:rFonts w:cs="Calibri"/>
                        </w:rPr>
                        <w:tab/>
                        <w:t>No violencia y acceso a la justicia</w:t>
                      </w:r>
                    </w:p>
                    <w:p w14:paraId="0D7C80E3" w14:textId="44CBAD01" w:rsidR="00CD2368" w:rsidRDefault="00CD2368" w:rsidP="002C4AE3">
                      <w:pPr>
                        <w:pStyle w:val="Prrafodelista1"/>
                        <w:spacing w:after="0"/>
                        <w:ind w:left="426" w:hanging="426"/>
                        <w:jc w:val="both"/>
                        <w:rPr>
                          <w:rFonts w:cs="Calibri"/>
                        </w:rPr>
                      </w:pPr>
                      <w:r>
                        <w:rPr>
                          <w:rFonts w:cs="Calibri"/>
                        </w:rPr>
                        <w:t xml:space="preserve">1.2. </w:t>
                      </w:r>
                      <w:r>
                        <w:rPr>
                          <w:rFonts w:cs="Calibri"/>
                        </w:rPr>
                        <w:tab/>
                        <w:t>Democracia de base local para la garantía de derechos</w:t>
                      </w:r>
                    </w:p>
                    <w:p w14:paraId="0C19D498" w14:textId="53D021C9" w:rsidR="00CD2368" w:rsidRDefault="00CD2368" w:rsidP="002C4AE3">
                      <w:pPr>
                        <w:pStyle w:val="Prrafodelista1"/>
                        <w:spacing w:after="0"/>
                        <w:ind w:left="426" w:hanging="426"/>
                        <w:jc w:val="both"/>
                        <w:rPr>
                          <w:rFonts w:cs="Calibri"/>
                        </w:rPr>
                      </w:pPr>
                      <w:r>
                        <w:rPr>
                          <w:rFonts w:cs="Calibri"/>
                        </w:rPr>
                        <w:t xml:space="preserve">1.3. </w:t>
                      </w:r>
                      <w:r>
                        <w:rPr>
                          <w:rFonts w:cs="Calibri"/>
                        </w:rPr>
                        <w:tab/>
                        <w:t>Transición hacia la paz</w:t>
                      </w:r>
                    </w:p>
                    <w:p w14:paraId="55FD8C55" w14:textId="6FB4525A" w:rsidR="00CD2368" w:rsidRPr="00CB4AE3" w:rsidRDefault="00CD2368" w:rsidP="002C4AE3">
                      <w:pPr>
                        <w:pStyle w:val="Prrafodelista1"/>
                        <w:spacing w:after="0"/>
                        <w:ind w:left="426" w:hanging="426"/>
                        <w:jc w:val="both"/>
                        <w:rPr>
                          <w:rFonts w:cs="Calibri"/>
                        </w:rPr>
                      </w:pPr>
                      <w:r>
                        <w:rPr>
                          <w:rFonts w:cs="Calibri"/>
                        </w:rPr>
                        <w:t xml:space="preserve">1.4. </w:t>
                      </w:r>
                      <w:r>
                        <w:rPr>
                          <w:rFonts w:cs="Calibri"/>
                        </w:rPr>
                        <w:tab/>
                      </w:r>
                      <w:r w:rsidRPr="00CB4AE3">
                        <w:rPr>
                          <w:rFonts w:cs="Calibri"/>
                        </w:rPr>
                        <w:t>Derechos de las víctimas</w:t>
                      </w:r>
                    </w:p>
                  </w:txbxContent>
                </v:textbox>
                <w10:wrap type="topAndBottom" anchorx="page"/>
              </v:rect>
            </w:pict>
          </mc:Fallback>
        </mc:AlternateContent>
      </w:r>
      <w:r w:rsidR="00D848FB" w:rsidRPr="00680C0A">
        <w:rPr>
          <w:b/>
          <w:noProof/>
          <w:lang w:val="es-BO"/>
        </w:rPr>
        <w:t>Resultados espe</w:t>
      </w:r>
      <w:r w:rsidR="003D0A06" w:rsidRPr="00680C0A">
        <w:rPr>
          <w:b/>
          <w:noProof/>
          <w:lang w:val="es-BO"/>
        </w:rPr>
        <w:t>rados</w:t>
      </w:r>
      <w:r w:rsidR="00FF74E0" w:rsidRPr="00680C0A">
        <w:rPr>
          <w:b/>
          <w:noProof/>
          <w:lang w:val="es-BO"/>
        </w:rPr>
        <w:t>:</w:t>
      </w:r>
    </w:p>
    <w:p w14:paraId="56A69ADA" w14:textId="77777777" w:rsidR="00D848FB" w:rsidRDefault="00D848FB" w:rsidP="001A7D51">
      <w:pPr>
        <w:spacing w:after="0" w:line="264" w:lineRule="auto"/>
        <w:jc w:val="both"/>
        <w:rPr>
          <w:rFonts w:cs="Calibri"/>
          <w:b/>
          <w:color w:val="000000"/>
          <w:sz w:val="21"/>
          <w:szCs w:val="21"/>
          <w:lang w:val="es-BO"/>
        </w:rPr>
      </w:pPr>
    </w:p>
    <w:p w14:paraId="508F8485" w14:textId="2BD2EDCF" w:rsidR="00791EE9" w:rsidRDefault="00CB4AE3" w:rsidP="001A7D51">
      <w:pPr>
        <w:pStyle w:val="ListParagraph"/>
        <w:spacing w:after="0" w:line="264" w:lineRule="auto"/>
        <w:ind w:left="0"/>
        <w:contextualSpacing w:val="0"/>
        <w:jc w:val="both"/>
        <w:rPr>
          <w:rFonts w:cs="Calibri"/>
          <w:color w:val="1D1D1D"/>
          <w:lang w:val="es-BO"/>
        </w:rPr>
      </w:pPr>
      <w:r>
        <w:rPr>
          <w:rFonts w:cs="Calibri"/>
          <w:color w:val="1D1D1D"/>
          <w:lang w:val="es-BO"/>
        </w:rPr>
        <w:t xml:space="preserve">La violencia armada </w:t>
      </w:r>
      <w:r w:rsidR="00791EE9">
        <w:rPr>
          <w:rFonts w:cs="Calibri"/>
          <w:color w:val="1D1D1D"/>
          <w:lang w:val="es-BO"/>
        </w:rPr>
        <w:t xml:space="preserve">ha estado presente en </w:t>
      </w:r>
      <w:r>
        <w:rPr>
          <w:rFonts w:cs="Calibri"/>
          <w:color w:val="1D1D1D"/>
          <w:lang w:val="es-BO"/>
        </w:rPr>
        <w:t xml:space="preserve">Colombia </w:t>
      </w:r>
      <w:r w:rsidR="00335DF9">
        <w:rPr>
          <w:rFonts w:cs="Calibri"/>
          <w:color w:val="1D1D1D"/>
          <w:lang w:val="es-BO"/>
        </w:rPr>
        <w:t>desd</w:t>
      </w:r>
      <w:r w:rsidR="00791EE9">
        <w:rPr>
          <w:rFonts w:cs="Calibri"/>
          <w:color w:val="1D1D1D"/>
          <w:lang w:val="es-BO"/>
        </w:rPr>
        <w:t xml:space="preserve">e la época de la conquista. </w:t>
      </w:r>
      <w:r>
        <w:rPr>
          <w:rFonts w:cs="Calibri"/>
          <w:color w:val="1D1D1D"/>
          <w:lang w:val="es-BO"/>
        </w:rPr>
        <w:t xml:space="preserve">Los siglos </w:t>
      </w:r>
      <w:r w:rsidR="008D55B2">
        <w:rPr>
          <w:rFonts w:cs="Calibri"/>
          <w:color w:val="1D1D1D"/>
          <w:lang w:val="es-BO"/>
        </w:rPr>
        <w:t>XIX y XX</w:t>
      </w:r>
      <w:r w:rsidR="00791EE9">
        <w:rPr>
          <w:rFonts w:cs="Calibri"/>
          <w:color w:val="1D1D1D"/>
          <w:lang w:val="es-BO"/>
        </w:rPr>
        <w:t xml:space="preserve"> </w:t>
      </w:r>
      <w:r w:rsidR="002E3204">
        <w:rPr>
          <w:rFonts w:cs="Calibri"/>
          <w:color w:val="1D1D1D"/>
          <w:lang w:val="es-BO"/>
        </w:rPr>
        <w:t>tuvieron</w:t>
      </w:r>
      <w:r w:rsidR="00791EE9">
        <w:rPr>
          <w:rFonts w:cs="Calibri"/>
          <w:color w:val="1D1D1D"/>
          <w:lang w:val="es-BO"/>
        </w:rPr>
        <w:t xml:space="preserve"> la presencia casi permanente de enfrentamientos armados, guerras civiles</w:t>
      </w:r>
      <w:r w:rsidR="00AE4D57">
        <w:rPr>
          <w:rFonts w:cs="Calibri"/>
          <w:color w:val="1D1D1D"/>
          <w:lang w:val="es-BO"/>
        </w:rPr>
        <w:t xml:space="preserve">, </w:t>
      </w:r>
      <w:r w:rsidR="00791EE9">
        <w:rPr>
          <w:rFonts w:cs="Calibri"/>
          <w:color w:val="1D1D1D"/>
          <w:lang w:val="es-BO"/>
        </w:rPr>
        <w:t>despo</w:t>
      </w:r>
      <w:r w:rsidR="00AA62B3">
        <w:rPr>
          <w:rFonts w:cs="Calibri"/>
          <w:color w:val="1D1D1D"/>
          <w:lang w:val="es-BO"/>
        </w:rPr>
        <w:t>jo forzado</w:t>
      </w:r>
      <w:r w:rsidR="00791EE9">
        <w:rPr>
          <w:rFonts w:cs="Calibri"/>
          <w:color w:val="1D1D1D"/>
          <w:lang w:val="es-BO"/>
        </w:rPr>
        <w:t xml:space="preserve"> de tierras</w:t>
      </w:r>
      <w:r w:rsidR="00AE4D57">
        <w:rPr>
          <w:rFonts w:cs="Calibri"/>
          <w:color w:val="1D1D1D"/>
          <w:lang w:val="es-BO"/>
        </w:rPr>
        <w:t xml:space="preserve"> y centenares de miles de víctimas</w:t>
      </w:r>
      <w:r w:rsidR="00791EE9">
        <w:rPr>
          <w:rFonts w:cs="Calibri"/>
          <w:color w:val="1D1D1D"/>
          <w:lang w:val="es-BO"/>
        </w:rPr>
        <w:t>. Los últimos 50 años tienen la marca de</w:t>
      </w:r>
      <w:r w:rsidR="00795126">
        <w:rPr>
          <w:rFonts w:cs="Calibri"/>
          <w:color w:val="1D1D1D"/>
          <w:lang w:val="es-BO"/>
        </w:rPr>
        <w:t xml:space="preserve">l conflicto armado interno </w:t>
      </w:r>
      <w:r w:rsidR="006D202D">
        <w:rPr>
          <w:rFonts w:cs="Calibri"/>
          <w:color w:val="1D1D1D"/>
          <w:lang w:val="es-BO"/>
        </w:rPr>
        <w:t>y también de la violencia doméstica y cotidiana.</w:t>
      </w:r>
      <w:r w:rsidR="00AE4D57">
        <w:rPr>
          <w:rFonts w:cs="Calibri"/>
          <w:color w:val="1D1D1D"/>
          <w:lang w:val="es-BO"/>
        </w:rPr>
        <w:t xml:space="preserve"> </w:t>
      </w:r>
      <w:r w:rsidR="00791EE9">
        <w:rPr>
          <w:rFonts w:cs="Calibri"/>
          <w:color w:val="1D1D1D"/>
          <w:lang w:val="es-BO"/>
        </w:rPr>
        <w:t>Causa y consecuencia de la violencia han sido las debilidades de la democracia en el nivel local para tramitar las diferencias</w:t>
      </w:r>
      <w:r w:rsidR="00AB32ED">
        <w:rPr>
          <w:rFonts w:cs="Calibri"/>
          <w:color w:val="1D1D1D"/>
          <w:lang w:val="es-BO"/>
        </w:rPr>
        <w:t xml:space="preserve">, </w:t>
      </w:r>
      <w:r w:rsidR="00791EE9">
        <w:rPr>
          <w:rFonts w:cs="Calibri"/>
          <w:color w:val="1D1D1D"/>
          <w:lang w:val="es-BO"/>
        </w:rPr>
        <w:t>promover el bienestar</w:t>
      </w:r>
      <w:r>
        <w:rPr>
          <w:rFonts w:cs="Calibri"/>
          <w:color w:val="1D1D1D"/>
          <w:lang w:val="es-BO"/>
        </w:rPr>
        <w:t>, garantizar la justicia</w:t>
      </w:r>
      <w:r w:rsidR="00AB32ED">
        <w:rPr>
          <w:rFonts w:cs="Calibri"/>
          <w:color w:val="1D1D1D"/>
          <w:lang w:val="es-BO"/>
        </w:rPr>
        <w:t xml:space="preserve"> y propender por la igualdad entre hombres y mujeres,</w:t>
      </w:r>
      <w:r w:rsidR="00791EE9">
        <w:rPr>
          <w:rFonts w:cs="Calibri"/>
          <w:color w:val="1D1D1D"/>
          <w:lang w:val="es-BO"/>
        </w:rPr>
        <w:t xml:space="preserve"> </w:t>
      </w:r>
      <w:r w:rsidR="00FE2E77">
        <w:rPr>
          <w:rFonts w:cs="Calibri"/>
          <w:color w:val="1D1D1D"/>
          <w:lang w:val="es-BO"/>
        </w:rPr>
        <w:t xml:space="preserve">sumadas a </w:t>
      </w:r>
      <w:r w:rsidR="00791EE9">
        <w:rPr>
          <w:rFonts w:cs="Calibri"/>
          <w:color w:val="1D1D1D"/>
          <w:lang w:val="es-BO"/>
        </w:rPr>
        <w:t>las dificultades para integrar una nación geográfica y culturalmente muy heterogénea.</w:t>
      </w:r>
    </w:p>
    <w:p w14:paraId="2CDBCEAA" w14:textId="77777777" w:rsidR="00791EE9" w:rsidRDefault="00791EE9" w:rsidP="001A7D51">
      <w:pPr>
        <w:spacing w:after="0" w:line="264" w:lineRule="auto"/>
        <w:jc w:val="both"/>
        <w:rPr>
          <w:rFonts w:cs="Calibri"/>
          <w:color w:val="000000"/>
          <w:lang w:val="es-BO"/>
        </w:rPr>
      </w:pPr>
    </w:p>
    <w:p w14:paraId="07941C43" w14:textId="77777777" w:rsidR="00A42A75" w:rsidRDefault="00335DF9" w:rsidP="001A7D51">
      <w:pPr>
        <w:keepNext/>
        <w:spacing w:after="0" w:line="264" w:lineRule="auto"/>
        <w:jc w:val="both"/>
        <w:rPr>
          <w:rFonts w:asciiTheme="minorHAnsi" w:eastAsiaTheme="minorHAnsi" w:hAnsiTheme="minorHAnsi" w:cstheme="minorBidi"/>
          <w:lang w:val="es-ES_tradnl"/>
        </w:rPr>
      </w:pPr>
      <w:r>
        <w:rPr>
          <w:rFonts w:asciiTheme="minorHAnsi" w:eastAsiaTheme="minorHAnsi" w:hAnsiTheme="minorHAnsi" w:cstheme="minorBidi"/>
          <w:lang w:val="es-ES_tradnl"/>
        </w:rPr>
        <w:t>El SNU</w:t>
      </w:r>
      <w:r w:rsidR="005E384B">
        <w:rPr>
          <w:rFonts w:asciiTheme="minorHAnsi" w:eastAsiaTheme="minorHAnsi" w:hAnsiTheme="minorHAnsi" w:cstheme="minorBidi"/>
          <w:lang w:val="es-ES_tradnl"/>
        </w:rPr>
        <w:t>, creado para contribuir a la paz mundial,</w:t>
      </w:r>
      <w:r>
        <w:rPr>
          <w:rFonts w:asciiTheme="minorHAnsi" w:eastAsiaTheme="minorHAnsi" w:hAnsiTheme="minorHAnsi" w:cstheme="minorBidi"/>
          <w:lang w:val="es-ES_tradnl"/>
        </w:rPr>
        <w:t xml:space="preserve"> comparte la decisión </w:t>
      </w:r>
      <w:r w:rsidR="005E384B">
        <w:rPr>
          <w:rFonts w:asciiTheme="minorHAnsi" w:eastAsiaTheme="minorHAnsi" w:hAnsiTheme="minorHAnsi" w:cstheme="minorBidi"/>
          <w:lang w:val="es-ES_tradnl"/>
        </w:rPr>
        <w:t xml:space="preserve">colombiana </w:t>
      </w:r>
      <w:r w:rsidR="002E3204">
        <w:rPr>
          <w:rFonts w:asciiTheme="minorHAnsi" w:eastAsiaTheme="minorHAnsi" w:hAnsiTheme="minorHAnsi" w:cstheme="minorBidi"/>
          <w:lang w:val="es-ES_tradnl"/>
        </w:rPr>
        <w:t>por la paz</w:t>
      </w:r>
      <w:r w:rsidR="005E384B">
        <w:rPr>
          <w:rFonts w:asciiTheme="minorHAnsi" w:eastAsiaTheme="minorHAnsi" w:hAnsiTheme="minorHAnsi" w:cstheme="minorBidi"/>
          <w:lang w:val="es-ES_tradnl"/>
        </w:rPr>
        <w:t xml:space="preserve"> y se compromete con ella</w:t>
      </w:r>
      <w:r>
        <w:rPr>
          <w:rFonts w:asciiTheme="minorHAnsi" w:eastAsiaTheme="minorHAnsi" w:hAnsiTheme="minorHAnsi" w:cstheme="minorBidi"/>
          <w:lang w:val="es-ES_tradnl"/>
        </w:rPr>
        <w:t xml:space="preserve">: </w:t>
      </w:r>
      <w:r w:rsidR="00791EE9" w:rsidRPr="00791EE9">
        <w:rPr>
          <w:rFonts w:asciiTheme="minorHAnsi" w:eastAsiaTheme="minorHAnsi" w:hAnsiTheme="minorHAnsi" w:cstheme="minorBidi"/>
          <w:lang w:val="es-ES_tradnl"/>
        </w:rPr>
        <w:t>“La visión de paz del Gobierno Nacional tiene en el centro de sus prioridades la finalización del conflicto armado, la garantía de derechos y el fortalecimiento de las instituciones desde un enfoque territorial, que parte de la base de que el conflicto ha afectado a los territorios de forma diferenciada, dejando sus secuelas en el ámbito rural. En este sentido, esta visión trasciende la concepción clásica de paz como term</w:t>
      </w:r>
      <w:r w:rsidR="00791EE9">
        <w:rPr>
          <w:rFonts w:asciiTheme="minorHAnsi" w:eastAsiaTheme="minorHAnsi" w:hAnsiTheme="minorHAnsi" w:cstheme="minorBidi"/>
          <w:lang w:val="es-ES_tradnl"/>
        </w:rPr>
        <w:t xml:space="preserve">inación </w:t>
      </w:r>
      <w:r w:rsidR="00791EE9" w:rsidRPr="00791EE9">
        <w:rPr>
          <w:rFonts w:asciiTheme="minorHAnsi" w:eastAsiaTheme="minorHAnsi" w:hAnsiTheme="minorHAnsi" w:cstheme="minorBidi"/>
          <w:lang w:val="es-ES_tradnl"/>
        </w:rPr>
        <w:t>de la confrontación armada y avanza hacia una visión holí</w:t>
      </w:r>
      <w:r w:rsidR="00791EE9">
        <w:rPr>
          <w:rFonts w:asciiTheme="minorHAnsi" w:eastAsiaTheme="minorHAnsi" w:hAnsiTheme="minorHAnsi" w:cstheme="minorBidi"/>
          <w:lang w:val="es-ES_tradnl"/>
        </w:rPr>
        <w:t>s</w:t>
      </w:r>
      <w:r w:rsidR="00791EE9" w:rsidRPr="00791EE9">
        <w:rPr>
          <w:rFonts w:asciiTheme="minorHAnsi" w:eastAsiaTheme="minorHAnsi" w:hAnsiTheme="minorHAnsi" w:cstheme="minorBidi"/>
          <w:lang w:val="es-ES_tradnl"/>
        </w:rPr>
        <w:t>tica en la cual se involucran, además, todos los aspectos estructurales del desarrollo y la garantía plena de democracia en el territorio</w:t>
      </w:r>
      <w:r>
        <w:rPr>
          <w:rFonts w:asciiTheme="minorHAnsi" w:eastAsiaTheme="minorHAnsi" w:hAnsiTheme="minorHAnsi" w:cstheme="minorBidi"/>
          <w:lang w:val="es-ES_tradnl"/>
        </w:rPr>
        <w:t xml:space="preserve">” (PND). </w:t>
      </w:r>
    </w:p>
    <w:p w14:paraId="7BAAF121" w14:textId="77777777" w:rsidR="00154C83" w:rsidRDefault="00154C83" w:rsidP="001A7D51">
      <w:pPr>
        <w:keepNext/>
        <w:spacing w:after="0" w:line="264" w:lineRule="auto"/>
        <w:jc w:val="both"/>
        <w:rPr>
          <w:rFonts w:asciiTheme="minorHAnsi" w:eastAsiaTheme="minorHAnsi" w:hAnsiTheme="minorHAnsi" w:cstheme="minorBidi"/>
          <w:lang w:val="es-ES_tradnl"/>
        </w:rPr>
      </w:pPr>
    </w:p>
    <w:p w14:paraId="05108A78" w14:textId="723DF804" w:rsidR="008C3D34" w:rsidRDefault="00154C83" w:rsidP="001A7D51">
      <w:pPr>
        <w:keepNext/>
        <w:spacing w:after="0" w:line="264" w:lineRule="auto"/>
        <w:jc w:val="both"/>
        <w:rPr>
          <w:rFonts w:cs="Calibri"/>
          <w:color w:val="000000"/>
          <w:lang w:val="es-ES_tradnl"/>
        </w:rPr>
      </w:pPr>
      <w:r>
        <w:rPr>
          <w:rFonts w:asciiTheme="minorHAnsi" w:eastAsiaTheme="minorHAnsi" w:hAnsiTheme="minorHAnsi" w:cstheme="minorBidi"/>
          <w:lang w:val="es-ES_tradnl"/>
        </w:rPr>
        <w:t xml:space="preserve">Las acciones del SNU se orientarán a </w:t>
      </w:r>
      <w:r w:rsidR="00E269AD">
        <w:rPr>
          <w:rFonts w:asciiTheme="minorHAnsi" w:eastAsiaTheme="minorHAnsi" w:hAnsiTheme="minorHAnsi" w:cstheme="minorBidi"/>
          <w:lang w:val="es-ES_tradnl"/>
        </w:rPr>
        <w:t>apoyar el logro de condiciones esenciales para la resolución del conflicto armado</w:t>
      </w:r>
      <w:r w:rsidR="004665E7">
        <w:rPr>
          <w:rFonts w:asciiTheme="minorHAnsi" w:eastAsiaTheme="minorHAnsi" w:hAnsiTheme="minorHAnsi" w:cstheme="minorBidi"/>
          <w:lang w:val="es-ES_tradnl"/>
        </w:rPr>
        <w:t>, la creación de condiciones de seguridad ciudadana y el emprendimiento de dinámicas es</w:t>
      </w:r>
      <w:r w:rsidR="00E269AD">
        <w:rPr>
          <w:rFonts w:asciiTheme="minorHAnsi" w:eastAsiaTheme="minorHAnsi" w:hAnsiTheme="minorHAnsi" w:cstheme="minorBidi"/>
          <w:lang w:val="es-ES_tradnl"/>
        </w:rPr>
        <w:t xml:space="preserve">enciales para avanzar hacia la paz, tales como la implantación de una cultura de no violencia y resolución pacífica de </w:t>
      </w:r>
      <w:r w:rsidR="004665E7">
        <w:rPr>
          <w:rFonts w:asciiTheme="minorHAnsi" w:eastAsiaTheme="minorHAnsi" w:hAnsiTheme="minorHAnsi" w:cstheme="minorBidi"/>
          <w:lang w:val="es-ES_tradnl"/>
        </w:rPr>
        <w:t>las diferencias</w:t>
      </w:r>
      <w:r w:rsidR="00E269AD">
        <w:rPr>
          <w:rFonts w:asciiTheme="minorHAnsi" w:eastAsiaTheme="minorHAnsi" w:hAnsiTheme="minorHAnsi" w:cstheme="minorBidi"/>
          <w:lang w:val="es-ES_tradnl"/>
        </w:rPr>
        <w:t>, el fortalecimiento de una justicia que sea cercana a l</w:t>
      </w:r>
      <w:r w:rsidR="00FC71C4">
        <w:rPr>
          <w:rFonts w:asciiTheme="minorHAnsi" w:eastAsiaTheme="minorHAnsi" w:hAnsiTheme="minorHAnsi" w:cstheme="minorBidi"/>
          <w:lang w:val="es-ES_tradnl"/>
        </w:rPr>
        <w:t>a ciudadanía</w:t>
      </w:r>
      <w:r w:rsidR="00E269AD">
        <w:rPr>
          <w:rFonts w:asciiTheme="minorHAnsi" w:eastAsiaTheme="minorHAnsi" w:hAnsiTheme="minorHAnsi" w:cstheme="minorBidi"/>
          <w:lang w:val="es-ES_tradnl"/>
        </w:rPr>
        <w:t xml:space="preserve">, </w:t>
      </w:r>
      <w:r w:rsidR="00795126">
        <w:rPr>
          <w:rFonts w:asciiTheme="minorHAnsi" w:eastAsiaTheme="minorHAnsi" w:hAnsiTheme="minorHAnsi" w:cstheme="minorBidi"/>
          <w:lang w:val="es-ES_tradnl"/>
        </w:rPr>
        <w:t xml:space="preserve">independiente, </w:t>
      </w:r>
      <w:r w:rsidR="00E269AD">
        <w:rPr>
          <w:rFonts w:asciiTheme="minorHAnsi" w:eastAsiaTheme="minorHAnsi" w:hAnsiTheme="minorHAnsi" w:cstheme="minorBidi"/>
          <w:lang w:val="es-ES_tradnl"/>
        </w:rPr>
        <w:t>pronta y eficaz, la adopción de una justicia transicional que permita cerrar viejas fracturas e integrar la sociedad, el fortalecimiento de las capacidades de las comunidades y los gobiernos locales para acordar y emprender</w:t>
      </w:r>
      <w:r w:rsidR="00DB3397">
        <w:rPr>
          <w:rFonts w:asciiTheme="minorHAnsi" w:eastAsiaTheme="minorHAnsi" w:hAnsiTheme="minorHAnsi" w:cstheme="minorBidi"/>
          <w:lang w:val="es-ES_tradnl"/>
        </w:rPr>
        <w:t>,</w:t>
      </w:r>
      <w:r w:rsidR="00E269AD">
        <w:rPr>
          <w:rFonts w:asciiTheme="minorHAnsi" w:eastAsiaTheme="minorHAnsi" w:hAnsiTheme="minorHAnsi" w:cstheme="minorBidi"/>
          <w:lang w:val="es-ES_tradnl"/>
        </w:rPr>
        <w:t xml:space="preserve"> sin imposiciones</w:t>
      </w:r>
      <w:r w:rsidR="00DB3397">
        <w:rPr>
          <w:rFonts w:asciiTheme="minorHAnsi" w:eastAsiaTheme="minorHAnsi" w:hAnsiTheme="minorHAnsi" w:cstheme="minorBidi"/>
          <w:lang w:val="es-ES_tradnl"/>
        </w:rPr>
        <w:t>,</w:t>
      </w:r>
      <w:r w:rsidR="00E269AD">
        <w:rPr>
          <w:rFonts w:asciiTheme="minorHAnsi" w:eastAsiaTheme="minorHAnsi" w:hAnsiTheme="minorHAnsi" w:cstheme="minorBidi"/>
          <w:lang w:val="es-ES_tradnl"/>
        </w:rPr>
        <w:t xml:space="preserve"> dinámicas de desarrollo acordes con sus condiciones y aspiraciones territoriales, la implementación de los acuerdos de paz </w:t>
      </w:r>
      <w:r w:rsidR="004665E7">
        <w:rPr>
          <w:rFonts w:asciiTheme="minorHAnsi" w:eastAsiaTheme="minorHAnsi" w:hAnsiTheme="minorHAnsi" w:cstheme="minorBidi"/>
          <w:lang w:val="es-ES_tradnl"/>
        </w:rPr>
        <w:t xml:space="preserve">que eventualmente sean firmados </w:t>
      </w:r>
      <w:r w:rsidR="00E269AD">
        <w:rPr>
          <w:rFonts w:asciiTheme="minorHAnsi" w:eastAsiaTheme="minorHAnsi" w:hAnsiTheme="minorHAnsi" w:cstheme="minorBidi"/>
          <w:lang w:val="es-ES_tradnl"/>
        </w:rPr>
        <w:t>y la atención de los derechos de las víctimas</w:t>
      </w:r>
      <w:r w:rsidR="00795126">
        <w:rPr>
          <w:rFonts w:asciiTheme="minorHAnsi" w:eastAsiaTheme="minorHAnsi" w:hAnsiTheme="minorHAnsi" w:cstheme="minorBidi"/>
          <w:lang w:val="es-ES_tradnl"/>
        </w:rPr>
        <w:t xml:space="preserve"> con garantía de no repetición</w:t>
      </w:r>
      <w:r w:rsidR="00E269AD">
        <w:rPr>
          <w:rFonts w:asciiTheme="minorHAnsi" w:eastAsiaTheme="minorHAnsi" w:hAnsiTheme="minorHAnsi" w:cstheme="minorBidi"/>
          <w:lang w:val="es-ES_tradnl"/>
        </w:rPr>
        <w:t>. Estas s</w:t>
      </w:r>
      <w:r w:rsidR="004665E7">
        <w:rPr>
          <w:rFonts w:asciiTheme="minorHAnsi" w:eastAsiaTheme="minorHAnsi" w:hAnsiTheme="minorHAnsi" w:cstheme="minorBidi"/>
          <w:lang w:val="es-ES_tradnl"/>
        </w:rPr>
        <w:t xml:space="preserve">on </w:t>
      </w:r>
      <w:r w:rsidR="00E269AD">
        <w:rPr>
          <w:rFonts w:asciiTheme="minorHAnsi" w:eastAsiaTheme="minorHAnsi" w:hAnsiTheme="minorHAnsi" w:cstheme="minorBidi"/>
          <w:lang w:val="es-ES_tradnl"/>
        </w:rPr>
        <w:t xml:space="preserve">las bases de </w:t>
      </w:r>
      <w:r w:rsidR="004665E7">
        <w:rPr>
          <w:rFonts w:asciiTheme="minorHAnsi" w:eastAsiaTheme="minorHAnsi" w:hAnsiTheme="minorHAnsi" w:cstheme="minorBidi"/>
          <w:lang w:val="es-ES_tradnl"/>
        </w:rPr>
        <w:t xml:space="preserve">la </w:t>
      </w:r>
      <w:r w:rsidR="00E269AD">
        <w:rPr>
          <w:rFonts w:asciiTheme="minorHAnsi" w:eastAsiaTheme="minorHAnsi" w:hAnsiTheme="minorHAnsi" w:cstheme="minorBidi"/>
          <w:lang w:val="es-ES_tradnl"/>
        </w:rPr>
        <w:t xml:space="preserve">paz que dan soporte al desarrollo sostenible. </w:t>
      </w:r>
      <w:r w:rsidR="004665E7">
        <w:rPr>
          <w:rFonts w:asciiTheme="minorHAnsi" w:eastAsiaTheme="minorHAnsi" w:hAnsiTheme="minorHAnsi" w:cstheme="minorBidi"/>
          <w:lang w:val="es-ES_tradnl"/>
        </w:rPr>
        <w:t>En consecuencia, l</w:t>
      </w:r>
      <w:r w:rsidR="00335DF9">
        <w:rPr>
          <w:rFonts w:cs="Calibri"/>
          <w:color w:val="000000"/>
          <w:lang w:val="es-ES_tradnl"/>
        </w:rPr>
        <w:t xml:space="preserve">a cooperación entre el Estado Colombiano y el SNU se concentrará en </w:t>
      </w:r>
      <w:r w:rsidR="00FE2E77">
        <w:rPr>
          <w:rFonts w:cs="Calibri"/>
          <w:color w:val="000000"/>
          <w:lang w:val="es-ES_tradnl"/>
        </w:rPr>
        <w:t xml:space="preserve">cuatro </w:t>
      </w:r>
      <w:r w:rsidR="006D4E9D">
        <w:rPr>
          <w:rFonts w:cs="Calibri"/>
          <w:color w:val="000000"/>
          <w:lang w:val="es-ES_tradnl"/>
        </w:rPr>
        <w:t>resultados</w:t>
      </w:r>
      <w:r w:rsidR="00335DF9">
        <w:rPr>
          <w:rFonts w:cs="Calibri"/>
          <w:color w:val="000000"/>
          <w:lang w:val="es-ES_tradnl"/>
        </w:rPr>
        <w:t>:</w:t>
      </w:r>
    </w:p>
    <w:p w14:paraId="669CCF7E" w14:textId="77777777" w:rsidR="002E3204" w:rsidRDefault="002E3204" w:rsidP="001A7D51">
      <w:pPr>
        <w:spacing w:after="0" w:line="264" w:lineRule="auto"/>
        <w:jc w:val="both"/>
        <w:rPr>
          <w:rFonts w:cs="Calibri"/>
          <w:color w:val="000000"/>
          <w:lang w:val="es-ES_tradnl"/>
        </w:rPr>
      </w:pPr>
    </w:p>
    <w:p w14:paraId="28D113EE" w14:textId="206C81AA" w:rsidR="007F0A02" w:rsidRDefault="006E6EF8" w:rsidP="001A7D51">
      <w:pPr>
        <w:pStyle w:val="Prrafodelista1"/>
        <w:numPr>
          <w:ilvl w:val="1"/>
          <w:numId w:val="3"/>
        </w:numPr>
        <w:tabs>
          <w:tab w:val="num" w:pos="360"/>
        </w:tabs>
        <w:spacing w:line="264" w:lineRule="auto"/>
        <w:ind w:left="360"/>
        <w:jc w:val="both"/>
        <w:rPr>
          <w:rFonts w:cs="Calibri"/>
          <w:color w:val="000000"/>
          <w:lang w:val="es-BO"/>
        </w:rPr>
      </w:pPr>
      <w:r>
        <w:rPr>
          <w:rFonts w:cs="Calibri"/>
          <w:i/>
          <w:color w:val="000000"/>
          <w:lang w:val="es-BO"/>
        </w:rPr>
        <w:t>Promoción de</w:t>
      </w:r>
      <w:r w:rsidR="00661BDB">
        <w:rPr>
          <w:rFonts w:cs="Calibri"/>
          <w:i/>
          <w:color w:val="000000"/>
          <w:lang w:val="es-BO"/>
        </w:rPr>
        <w:t xml:space="preserve"> </w:t>
      </w:r>
      <w:r w:rsidR="002E3204">
        <w:rPr>
          <w:rFonts w:cs="Calibri"/>
          <w:i/>
          <w:color w:val="000000"/>
          <w:lang w:val="es-BO"/>
        </w:rPr>
        <w:t>una cultura de paz y derechos humanos</w:t>
      </w:r>
      <w:r>
        <w:rPr>
          <w:rFonts w:cs="Calibri"/>
          <w:i/>
          <w:color w:val="000000"/>
          <w:lang w:val="es-BO"/>
        </w:rPr>
        <w:t>, y fortalecimiento de la justicia y los mecanismos nacionales y locales de prevención, transformación y resolución de conflictos</w:t>
      </w:r>
      <w:r w:rsidR="00362680">
        <w:rPr>
          <w:rFonts w:cs="Calibri"/>
          <w:i/>
          <w:color w:val="000000"/>
          <w:lang w:val="es-BO"/>
        </w:rPr>
        <w:t xml:space="preserve">. </w:t>
      </w:r>
      <w:r w:rsidR="00CD6089">
        <w:rPr>
          <w:rFonts w:cs="Calibri"/>
          <w:color w:val="000000"/>
          <w:lang w:val="es-BO"/>
        </w:rPr>
        <w:t xml:space="preserve">El SNU </w:t>
      </w:r>
      <w:r w:rsidR="00E57501">
        <w:rPr>
          <w:rFonts w:cs="Calibri"/>
          <w:color w:val="000000"/>
          <w:lang w:val="es-BO"/>
        </w:rPr>
        <w:t xml:space="preserve">apoyará las capacidades colombianas </w:t>
      </w:r>
      <w:r w:rsidR="002E04DD">
        <w:rPr>
          <w:rFonts w:cs="Calibri"/>
          <w:color w:val="000000"/>
          <w:lang w:val="es-BO"/>
        </w:rPr>
        <w:t>en los siguientes aspectos</w:t>
      </w:r>
      <w:r w:rsidR="00B151C2">
        <w:rPr>
          <w:rFonts w:cs="Calibri"/>
          <w:color w:val="000000"/>
          <w:lang w:val="es-BO"/>
        </w:rPr>
        <w:t>: i) estrategias gubernamentales</w:t>
      </w:r>
      <w:r w:rsidR="00F97081">
        <w:rPr>
          <w:rFonts w:cs="Calibri"/>
          <w:color w:val="000000"/>
          <w:lang w:val="es-BO"/>
        </w:rPr>
        <w:t xml:space="preserve"> y ciudadanas</w:t>
      </w:r>
      <w:r w:rsidR="00B151C2">
        <w:rPr>
          <w:rFonts w:cs="Calibri"/>
          <w:color w:val="000000"/>
          <w:lang w:val="es-BO"/>
        </w:rPr>
        <w:t xml:space="preserve"> de pedagogía para la paz</w:t>
      </w:r>
      <w:r w:rsidR="000F4C81">
        <w:rPr>
          <w:rFonts w:cs="Calibri"/>
          <w:color w:val="000000"/>
          <w:lang w:val="es-BO"/>
        </w:rPr>
        <w:t xml:space="preserve"> y </w:t>
      </w:r>
      <w:r w:rsidR="00F97081">
        <w:rPr>
          <w:rFonts w:cs="Calibri"/>
          <w:color w:val="000000"/>
          <w:lang w:val="es-BO"/>
        </w:rPr>
        <w:t xml:space="preserve">de </w:t>
      </w:r>
      <w:r w:rsidR="000F4C81">
        <w:rPr>
          <w:rFonts w:cs="Calibri"/>
          <w:color w:val="000000"/>
          <w:lang w:val="es-BO"/>
        </w:rPr>
        <w:t xml:space="preserve">construcción de mecanismos comunitarios e institucionales para </w:t>
      </w:r>
      <w:r w:rsidR="00795126">
        <w:rPr>
          <w:rFonts w:cs="Calibri"/>
          <w:color w:val="000000"/>
          <w:lang w:val="es-BO"/>
        </w:rPr>
        <w:t xml:space="preserve">prevenir, transformar y resolver </w:t>
      </w:r>
      <w:r w:rsidR="000F4C81">
        <w:rPr>
          <w:rFonts w:cs="Calibri"/>
          <w:color w:val="000000"/>
          <w:lang w:val="es-BO"/>
        </w:rPr>
        <w:t>los conflictos,</w:t>
      </w:r>
      <w:r w:rsidR="00F97081">
        <w:rPr>
          <w:rFonts w:cs="Calibri"/>
          <w:color w:val="000000"/>
          <w:lang w:val="es-BO"/>
        </w:rPr>
        <w:t xml:space="preserve"> mediante</w:t>
      </w:r>
      <w:r w:rsidR="000F4C81">
        <w:rPr>
          <w:rFonts w:cs="Calibri"/>
          <w:color w:val="000000"/>
          <w:lang w:val="es-BO"/>
        </w:rPr>
        <w:t xml:space="preserve"> acciones masivas y focalizadas</w:t>
      </w:r>
      <w:r w:rsidR="007F0A02">
        <w:rPr>
          <w:rFonts w:cs="Calibri"/>
          <w:color w:val="000000"/>
          <w:lang w:val="es-BO"/>
        </w:rPr>
        <w:t xml:space="preserve"> dirigidas a toda la población</w:t>
      </w:r>
      <w:r w:rsidR="007632E7">
        <w:rPr>
          <w:rFonts w:cs="Calibri"/>
          <w:color w:val="000000"/>
          <w:lang w:val="es-BO"/>
        </w:rPr>
        <w:t xml:space="preserve">. Habrá énfasis en </w:t>
      </w:r>
      <w:r w:rsidR="00934A86">
        <w:rPr>
          <w:rFonts w:cs="Calibri"/>
          <w:color w:val="000000"/>
          <w:lang w:val="es-BO"/>
        </w:rPr>
        <w:t>propiciar qu</w:t>
      </w:r>
      <w:r w:rsidR="007632E7">
        <w:rPr>
          <w:rFonts w:cs="Calibri"/>
          <w:color w:val="000000"/>
          <w:lang w:val="es-BO"/>
        </w:rPr>
        <w:t xml:space="preserve">e la generación que comienza </w:t>
      </w:r>
      <w:r w:rsidR="00934A86">
        <w:rPr>
          <w:rFonts w:cs="Calibri"/>
          <w:color w:val="000000"/>
          <w:lang w:val="es-BO"/>
        </w:rPr>
        <w:t>se desarrolle en un entorno familiar y escolar ajeno</w:t>
      </w:r>
      <w:r w:rsidR="007632E7">
        <w:rPr>
          <w:rFonts w:cs="Calibri"/>
          <w:color w:val="000000"/>
          <w:lang w:val="es-BO"/>
        </w:rPr>
        <w:t xml:space="preserve"> a la violencia, en </w:t>
      </w:r>
      <w:r w:rsidR="004E6993">
        <w:rPr>
          <w:rFonts w:cs="Calibri"/>
          <w:color w:val="000000"/>
          <w:lang w:val="es-BO"/>
        </w:rPr>
        <w:t>fortalecer la voz y</w:t>
      </w:r>
      <w:r w:rsidR="007632E7">
        <w:rPr>
          <w:rFonts w:cs="Calibri"/>
          <w:color w:val="000000"/>
          <w:lang w:val="es-BO"/>
        </w:rPr>
        <w:t xml:space="preserve"> la</w:t>
      </w:r>
      <w:r w:rsidR="004E6993">
        <w:rPr>
          <w:rFonts w:cs="Calibri"/>
          <w:color w:val="000000"/>
          <w:lang w:val="es-BO"/>
        </w:rPr>
        <w:t xml:space="preserve"> participación de </w:t>
      </w:r>
      <w:r w:rsidR="007632E7">
        <w:rPr>
          <w:rFonts w:cs="Calibri"/>
          <w:color w:val="000000"/>
          <w:lang w:val="es-BO"/>
        </w:rPr>
        <w:t xml:space="preserve">las </w:t>
      </w:r>
      <w:r w:rsidR="004E6993">
        <w:rPr>
          <w:rFonts w:cs="Calibri"/>
          <w:color w:val="000000"/>
          <w:lang w:val="es-BO"/>
        </w:rPr>
        <w:t>mujere</w:t>
      </w:r>
      <w:r w:rsidR="00281773">
        <w:rPr>
          <w:rFonts w:cs="Calibri"/>
          <w:color w:val="000000"/>
          <w:lang w:val="es-BO"/>
        </w:rPr>
        <w:t xml:space="preserve">s, </w:t>
      </w:r>
      <w:r w:rsidR="007632E7">
        <w:rPr>
          <w:rFonts w:cs="Calibri"/>
          <w:color w:val="000000"/>
          <w:lang w:val="es-BO"/>
        </w:rPr>
        <w:t xml:space="preserve">los </w:t>
      </w:r>
      <w:r w:rsidR="00281773">
        <w:rPr>
          <w:rFonts w:cs="Calibri"/>
          <w:color w:val="000000"/>
          <w:lang w:val="es-BO"/>
        </w:rPr>
        <w:t xml:space="preserve">jóvenes y </w:t>
      </w:r>
      <w:r w:rsidR="007632E7">
        <w:rPr>
          <w:rFonts w:cs="Calibri"/>
          <w:color w:val="000000"/>
          <w:lang w:val="es-BO"/>
        </w:rPr>
        <w:t xml:space="preserve">las </w:t>
      </w:r>
      <w:r w:rsidR="00281773">
        <w:rPr>
          <w:rFonts w:cs="Calibri"/>
          <w:color w:val="000000"/>
          <w:lang w:val="es-BO"/>
        </w:rPr>
        <w:t>minorías étnicas</w:t>
      </w:r>
      <w:r w:rsidR="007632E7">
        <w:rPr>
          <w:rFonts w:cs="Calibri"/>
          <w:color w:val="000000"/>
          <w:lang w:val="es-BO"/>
        </w:rPr>
        <w:t xml:space="preserve">, y en impulsar </w:t>
      </w:r>
      <w:r w:rsidR="004E6993">
        <w:rPr>
          <w:rFonts w:cs="Calibri"/>
          <w:color w:val="000000"/>
          <w:lang w:val="es-BO"/>
        </w:rPr>
        <w:t>acciones para</w:t>
      </w:r>
      <w:r w:rsidR="00795126">
        <w:rPr>
          <w:rFonts w:cs="Calibri"/>
          <w:color w:val="000000"/>
          <w:lang w:val="es-BO"/>
        </w:rPr>
        <w:t xml:space="preserve"> erradicar la </w:t>
      </w:r>
      <w:r w:rsidR="00281773">
        <w:rPr>
          <w:rFonts w:cs="Calibri"/>
          <w:color w:val="000000"/>
          <w:lang w:val="es-BO"/>
        </w:rPr>
        <w:t>violencia de género</w:t>
      </w:r>
      <w:r w:rsidR="00B151C2">
        <w:rPr>
          <w:rFonts w:cs="Calibri"/>
          <w:color w:val="000000"/>
          <w:lang w:val="es-BO"/>
        </w:rPr>
        <w:t xml:space="preserve">; ii) </w:t>
      </w:r>
      <w:r w:rsidR="000F4C81">
        <w:rPr>
          <w:rFonts w:cs="Calibri"/>
          <w:color w:val="000000"/>
          <w:lang w:val="es-BO"/>
        </w:rPr>
        <w:t xml:space="preserve">mejoramiento del acceso </w:t>
      </w:r>
      <w:r w:rsidR="000D4F0A">
        <w:rPr>
          <w:rFonts w:cs="Calibri"/>
          <w:color w:val="000000"/>
          <w:lang w:val="es-BO"/>
        </w:rPr>
        <w:t xml:space="preserve">a </w:t>
      </w:r>
      <w:r w:rsidR="00795126">
        <w:rPr>
          <w:rFonts w:cs="Calibri"/>
          <w:color w:val="000000"/>
          <w:lang w:val="es-BO"/>
        </w:rPr>
        <w:t xml:space="preserve">una </w:t>
      </w:r>
      <w:r w:rsidR="000D4F0A">
        <w:rPr>
          <w:rFonts w:cs="Calibri"/>
          <w:color w:val="000000"/>
          <w:lang w:val="es-BO"/>
        </w:rPr>
        <w:t xml:space="preserve">justicia </w:t>
      </w:r>
      <w:r w:rsidR="00795126">
        <w:rPr>
          <w:rFonts w:cs="Calibri"/>
          <w:color w:val="000000"/>
          <w:lang w:val="es-BO"/>
        </w:rPr>
        <w:t xml:space="preserve">independiente, </w:t>
      </w:r>
      <w:r w:rsidR="000D4F0A">
        <w:rPr>
          <w:rFonts w:cs="Calibri"/>
          <w:color w:val="000000"/>
          <w:lang w:val="es-BO"/>
        </w:rPr>
        <w:t xml:space="preserve">pronta, cercana y de calidad, y el emprendimiento de planes municipales </w:t>
      </w:r>
      <w:r w:rsidR="00197961">
        <w:rPr>
          <w:rFonts w:cs="Calibri"/>
          <w:color w:val="000000"/>
          <w:lang w:val="es-BO"/>
        </w:rPr>
        <w:t xml:space="preserve">participativos </w:t>
      </w:r>
      <w:r w:rsidR="000D4F0A">
        <w:rPr>
          <w:rFonts w:cs="Calibri"/>
          <w:color w:val="000000"/>
          <w:lang w:val="es-BO"/>
        </w:rPr>
        <w:t>de seguridad ciudadana</w:t>
      </w:r>
      <w:r w:rsidR="00197961">
        <w:rPr>
          <w:rFonts w:cs="Calibri"/>
          <w:color w:val="000000"/>
          <w:lang w:val="es-BO"/>
        </w:rPr>
        <w:t xml:space="preserve"> </w:t>
      </w:r>
      <w:r w:rsidR="000D4F0A">
        <w:rPr>
          <w:rFonts w:cs="Calibri"/>
          <w:color w:val="000000"/>
          <w:lang w:val="es-BO"/>
        </w:rPr>
        <w:t>con enfoque integral</w:t>
      </w:r>
      <w:r w:rsidR="00FC71C4">
        <w:rPr>
          <w:rFonts w:cs="Calibri"/>
          <w:color w:val="000000"/>
          <w:lang w:val="es-BO"/>
        </w:rPr>
        <w:t>, diferencial y de género,</w:t>
      </w:r>
      <w:r w:rsidR="000D4F0A">
        <w:rPr>
          <w:rFonts w:cs="Calibri"/>
          <w:color w:val="000000"/>
          <w:lang w:val="es-BO"/>
        </w:rPr>
        <w:t xml:space="preserve"> y basados en la promoción de una cultura de </w:t>
      </w:r>
      <w:r w:rsidR="00197961">
        <w:rPr>
          <w:rFonts w:cs="Calibri"/>
          <w:color w:val="000000"/>
          <w:lang w:val="es-BO"/>
        </w:rPr>
        <w:t xml:space="preserve">derechos, </w:t>
      </w:r>
      <w:r w:rsidR="000D4F0A">
        <w:rPr>
          <w:rFonts w:cs="Calibri"/>
          <w:color w:val="000000"/>
          <w:lang w:val="es-BO"/>
        </w:rPr>
        <w:t xml:space="preserve">legalidad y conciencia normativa en la población; </w:t>
      </w:r>
      <w:r w:rsidR="00F97081">
        <w:rPr>
          <w:rFonts w:cs="Calibri"/>
          <w:color w:val="000000"/>
          <w:lang w:val="es-BO"/>
        </w:rPr>
        <w:t xml:space="preserve">iii) fortalecimiento de los mecanismos </w:t>
      </w:r>
      <w:r w:rsidR="00F97081">
        <w:rPr>
          <w:rFonts w:cs="Calibri"/>
          <w:color w:val="000000"/>
          <w:lang w:val="es-BO"/>
        </w:rPr>
        <w:lastRenderedPageBreak/>
        <w:t>de justicia transicional y restaurativa</w:t>
      </w:r>
      <w:r w:rsidR="00197961">
        <w:rPr>
          <w:rFonts w:cs="Calibri"/>
          <w:color w:val="000000"/>
          <w:lang w:val="es-BO"/>
        </w:rPr>
        <w:t xml:space="preserve"> conforme a los estándares aplicables, con el fin de contribuir a la terminación de la</w:t>
      </w:r>
      <w:r w:rsidR="000D4F0A">
        <w:rPr>
          <w:rFonts w:cs="Calibri"/>
          <w:color w:val="000000"/>
          <w:lang w:val="es-BO"/>
        </w:rPr>
        <w:t xml:space="preserve"> acción política armada</w:t>
      </w:r>
      <w:r w:rsidR="002B38D8">
        <w:rPr>
          <w:rFonts w:cs="Calibri"/>
          <w:color w:val="000000"/>
          <w:lang w:val="es-BO"/>
        </w:rPr>
        <w:t xml:space="preserve">, </w:t>
      </w:r>
      <w:r w:rsidR="00197961">
        <w:rPr>
          <w:rFonts w:cs="Calibri"/>
          <w:color w:val="000000"/>
          <w:lang w:val="es-BO"/>
        </w:rPr>
        <w:t xml:space="preserve">reparar </w:t>
      </w:r>
      <w:r w:rsidR="002B38D8">
        <w:rPr>
          <w:rFonts w:cs="Calibri"/>
          <w:color w:val="000000"/>
          <w:lang w:val="es-BO"/>
        </w:rPr>
        <w:t xml:space="preserve">los derechos </w:t>
      </w:r>
      <w:r w:rsidR="00197961">
        <w:rPr>
          <w:rFonts w:cs="Calibri"/>
          <w:color w:val="000000"/>
          <w:lang w:val="es-BO"/>
        </w:rPr>
        <w:t xml:space="preserve">y la dignidad </w:t>
      </w:r>
      <w:r w:rsidR="002B38D8">
        <w:rPr>
          <w:rFonts w:cs="Calibri"/>
          <w:color w:val="000000"/>
          <w:lang w:val="es-BO"/>
        </w:rPr>
        <w:t xml:space="preserve">de las </w:t>
      </w:r>
      <w:r w:rsidR="007632E7">
        <w:rPr>
          <w:rFonts w:cs="Calibri"/>
          <w:color w:val="000000"/>
          <w:lang w:val="es-BO"/>
        </w:rPr>
        <w:t>víctimas</w:t>
      </w:r>
      <w:r w:rsidR="000D4F0A">
        <w:rPr>
          <w:rFonts w:cs="Calibri"/>
          <w:color w:val="000000"/>
          <w:lang w:val="es-BO"/>
        </w:rPr>
        <w:t xml:space="preserve"> y</w:t>
      </w:r>
      <w:r w:rsidR="00F97081">
        <w:rPr>
          <w:rFonts w:cs="Calibri"/>
          <w:color w:val="000000"/>
          <w:lang w:val="es-BO"/>
        </w:rPr>
        <w:t xml:space="preserve"> propiciar la integración social;</w:t>
      </w:r>
      <w:r w:rsidR="00F97081" w:rsidRPr="00F97081">
        <w:rPr>
          <w:rFonts w:cs="Calibri"/>
          <w:color w:val="000000"/>
          <w:lang w:val="es-BO"/>
        </w:rPr>
        <w:t xml:space="preserve"> </w:t>
      </w:r>
      <w:r w:rsidR="00F97081">
        <w:rPr>
          <w:rFonts w:cs="Calibri"/>
          <w:color w:val="000000"/>
          <w:lang w:val="es-BO"/>
        </w:rPr>
        <w:t>y iv</w:t>
      </w:r>
      <w:r w:rsidR="00F97081" w:rsidRPr="00F97081">
        <w:rPr>
          <w:rFonts w:cs="Calibri"/>
          <w:color w:val="000000"/>
          <w:lang w:val="es-BO"/>
        </w:rPr>
        <w:t xml:space="preserve">) sustitución de cultivos ilícitos </w:t>
      </w:r>
      <w:r w:rsidR="00F97081">
        <w:rPr>
          <w:rFonts w:cs="Calibri"/>
          <w:color w:val="000000"/>
          <w:lang w:val="es-BO"/>
        </w:rPr>
        <w:t>o prevención de</w:t>
      </w:r>
      <w:r w:rsidR="005E488E">
        <w:rPr>
          <w:rFonts w:cs="Calibri"/>
          <w:color w:val="000000"/>
          <w:lang w:val="es-BO"/>
        </w:rPr>
        <w:t xml:space="preserve"> nuevas siembras</w:t>
      </w:r>
      <w:r w:rsidR="007F0A02">
        <w:rPr>
          <w:rFonts w:cs="Calibri"/>
          <w:color w:val="000000"/>
          <w:lang w:val="es-BO"/>
        </w:rPr>
        <w:t>,</w:t>
      </w:r>
      <w:r w:rsidR="00F97081">
        <w:rPr>
          <w:rFonts w:cs="Calibri"/>
          <w:color w:val="000000"/>
          <w:lang w:val="es-BO"/>
        </w:rPr>
        <w:t xml:space="preserve"> </w:t>
      </w:r>
      <w:r w:rsidR="00F97081" w:rsidRPr="00F97081">
        <w:rPr>
          <w:rFonts w:cs="Calibri"/>
          <w:color w:val="000000"/>
          <w:lang w:val="es-BO"/>
        </w:rPr>
        <w:t>mediante estrategias de desarrollo alternativo</w:t>
      </w:r>
      <w:r w:rsidR="000D4F0A">
        <w:rPr>
          <w:rFonts w:cs="Calibri"/>
          <w:color w:val="000000"/>
          <w:lang w:val="es-BO"/>
        </w:rPr>
        <w:t xml:space="preserve"> con participación comunitaria y apoyo estatal y privado al desarrollo productivo local</w:t>
      </w:r>
      <w:r w:rsidR="00F97081">
        <w:rPr>
          <w:rFonts w:cs="Calibri"/>
          <w:color w:val="000000"/>
          <w:lang w:val="es-BO"/>
        </w:rPr>
        <w:t xml:space="preserve">.  </w:t>
      </w:r>
    </w:p>
    <w:p w14:paraId="77F64E4D" w14:textId="77777777" w:rsidR="00F97081" w:rsidRPr="00F97081" w:rsidRDefault="00F97081" w:rsidP="001A7D51">
      <w:pPr>
        <w:pStyle w:val="Prrafodelista1"/>
        <w:spacing w:line="264" w:lineRule="auto"/>
        <w:ind w:left="360"/>
        <w:jc w:val="both"/>
        <w:rPr>
          <w:rFonts w:cs="Calibri"/>
          <w:color w:val="000000"/>
          <w:lang w:val="es-BO"/>
        </w:rPr>
      </w:pPr>
      <w:r w:rsidRPr="00F97081">
        <w:rPr>
          <w:rFonts w:cs="Calibri"/>
          <w:color w:val="000000"/>
          <w:lang w:val="es-BO"/>
        </w:rPr>
        <w:t xml:space="preserve"> </w:t>
      </w:r>
    </w:p>
    <w:p w14:paraId="3F26CCB2" w14:textId="30477A64" w:rsidR="000D4F0A" w:rsidRDefault="007F0A02" w:rsidP="001A7D51">
      <w:pPr>
        <w:pStyle w:val="Prrafodelista1"/>
        <w:numPr>
          <w:ilvl w:val="0"/>
          <w:numId w:val="3"/>
        </w:numPr>
        <w:spacing w:line="264" w:lineRule="auto"/>
        <w:jc w:val="both"/>
        <w:rPr>
          <w:rFonts w:cs="Calibri"/>
          <w:color w:val="000000"/>
          <w:lang w:val="es-BO"/>
        </w:rPr>
      </w:pPr>
      <w:r w:rsidRPr="007F0A02">
        <w:rPr>
          <w:rFonts w:cs="Calibri"/>
          <w:i/>
          <w:color w:val="000000"/>
          <w:lang w:val="es-BO"/>
        </w:rPr>
        <w:t xml:space="preserve">Fortalecimiento de los mecanismos locales </w:t>
      </w:r>
      <w:r>
        <w:rPr>
          <w:rFonts w:cs="Calibri"/>
          <w:i/>
          <w:color w:val="000000"/>
          <w:lang w:val="es-BO"/>
        </w:rPr>
        <w:t xml:space="preserve">de participación ciudadana y </w:t>
      </w:r>
      <w:r w:rsidRPr="007F0A02">
        <w:rPr>
          <w:rFonts w:cs="Calibri"/>
          <w:i/>
          <w:color w:val="000000"/>
          <w:lang w:val="es-BO"/>
        </w:rPr>
        <w:t xml:space="preserve">las capacidades de los gobiernos locales </w:t>
      </w:r>
      <w:r>
        <w:rPr>
          <w:rFonts w:cs="Calibri"/>
          <w:i/>
          <w:color w:val="000000"/>
          <w:lang w:val="es-BO"/>
        </w:rPr>
        <w:t xml:space="preserve">para propiciar </w:t>
      </w:r>
      <w:r w:rsidRPr="007F0A02">
        <w:rPr>
          <w:rFonts w:cs="Calibri"/>
          <w:i/>
          <w:color w:val="000000"/>
          <w:lang w:val="es-BO"/>
        </w:rPr>
        <w:t>el goce efectivo de derechos</w:t>
      </w:r>
      <w:r w:rsidRPr="007F0A02">
        <w:rPr>
          <w:rFonts w:cs="Calibri"/>
          <w:color w:val="000000"/>
          <w:lang w:val="es-BO"/>
        </w:rPr>
        <w:t xml:space="preserve">. </w:t>
      </w:r>
      <w:r>
        <w:rPr>
          <w:rFonts w:cs="Calibri"/>
          <w:color w:val="000000"/>
          <w:lang w:val="es-BO"/>
        </w:rPr>
        <w:t>Para ello</w:t>
      </w:r>
      <w:r w:rsidR="000D4F0A">
        <w:rPr>
          <w:rFonts w:cs="Calibri"/>
          <w:color w:val="000000"/>
          <w:lang w:val="es-BO"/>
        </w:rPr>
        <w:t xml:space="preserve"> las acciones de cooperación contribuy</w:t>
      </w:r>
      <w:r w:rsidR="002B38D8">
        <w:rPr>
          <w:rFonts w:cs="Calibri"/>
          <w:color w:val="000000"/>
          <w:lang w:val="es-BO"/>
        </w:rPr>
        <w:t>e</w:t>
      </w:r>
      <w:r w:rsidR="000D4F0A">
        <w:rPr>
          <w:rFonts w:cs="Calibri"/>
          <w:color w:val="000000"/>
          <w:lang w:val="es-BO"/>
        </w:rPr>
        <w:t>n a:</w:t>
      </w:r>
      <w:r>
        <w:rPr>
          <w:rFonts w:cs="Calibri"/>
          <w:color w:val="000000"/>
          <w:lang w:val="es-BO"/>
        </w:rPr>
        <w:t xml:space="preserve"> i) </w:t>
      </w:r>
      <w:r w:rsidR="000D4F0A">
        <w:rPr>
          <w:rFonts w:cs="Calibri"/>
          <w:color w:val="000000"/>
          <w:lang w:val="es-BO"/>
        </w:rPr>
        <w:t xml:space="preserve">fomentar y apoyar la participación ciudadana </w:t>
      </w:r>
      <w:r w:rsidR="000D4F0A" w:rsidRPr="009319A5">
        <w:rPr>
          <w:rFonts w:asciiTheme="minorHAnsi" w:eastAsiaTheme="minorHAnsi" w:hAnsiTheme="minorHAnsi" w:cstheme="minorBidi"/>
          <w:lang w:val="es-ES_tradnl"/>
        </w:rPr>
        <w:t xml:space="preserve">y comunitaria </w:t>
      </w:r>
      <w:r w:rsidR="000D4F0A">
        <w:rPr>
          <w:rFonts w:asciiTheme="minorHAnsi" w:eastAsiaTheme="minorHAnsi" w:hAnsiTheme="minorHAnsi" w:cstheme="minorBidi"/>
          <w:lang w:val="es-ES_tradnl"/>
        </w:rPr>
        <w:t xml:space="preserve">equitativa </w:t>
      </w:r>
      <w:r w:rsidR="000D4F0A" w:rsidRPr="009319A5">
        <w:rPr>
          <w:rFonts w:asciiTheme="minorHAnsi" w:eastAsiaTheme="minorHAnsi" w:hAnsiTheme="minorHAnsi" w:cstheme="minorBidi"/>
          <w:lang w:val="es-ES_tradnl"/>
        </w:rPr>
        <w:t xml:space="preserve">en la </w:t>
      </w:r>
      <w:r w:rsidR="000D4F0A">
        <w:rPr>
          <w:rFonts w:asciiTheme="minorHAnsi" w:eastAsiaTheme="minorHAnsi" w:hAnsiTheme="minorHAnsi" w:cstheme="minorBidi"/>
          <w:lang w:val="es-ES_tradnl"/>
        </w:rPr>
        <w:t xml:space="preserve">formulación y vigilancia de planes de gobierno y en la gestión </w:t>
      </w:r>
      <w:r w:rsidR="000D4F0A" w:rsidRPr="009319A5">
        <w:rPr>
          <w:rFonts w:asciiTheme="minorHAnsi" w:eastAsiaTheme="minorHAnsi" w:hAnsiTheme="minorHAnsi" w:cstheme="minorBidi"/>
          <w:lang w:val="es-ES_tradnl"/>
        </w:rPr>
        <w:t>del desarrollo económico y social</w:t>
      </w:r>
      <w:r w:rsidR="000D4F0A">
        <w:rPr>
          <w:rFonts w:cs="Calibri"/>
          <w:color w:val="000000"/>
          <w:lang w:val="es-BO"/>
        </w:rPr>
        <w:t xml:space="preserve">, mediante estrategias que </w:t>
      </w:r>
      <w:r w:rsidR="00197961">
        <w:rPr>
          <w:rFonts w:cs="Calibri"/>
          <w:color w:val="000000"/>
          <w:lang w:val="es-BO"/>
        </w:rPr>
        <w:t>promuevan</w:t>
      </w:r>
      <w:r w:rsidR="000D4F0A">
        <w:rPr>
          <w:rFonts w:cs="Calibri"/>
          <w:color w:val="000000"/>
          <w:lang w:val="es-BO"/>
        </w:rPr>
        <w:t xml:space="preserve"> la emergencia de liderazgos, especialmente </w:t>
      </w:r>
      <w:r w:rsidR="00197961">
        <w:rPr>
          <w:rFonts w:cs="Calibri"/>
          <w:color w:val="000000"/>
          <w:lang w:val="es-BO"/>
        </w:rPr>
        <w:t xml:space="preserve">de </w:t>
      </w:r>
      <w:r w:rsidR="000D4F0A">
        <w:rPr>
          <w:rFonts w:cs="Calibri"/>
          <w:color w:val="000000"/>
          <w:lang w:val="es-BO"/>
        </w:rPr>
        <w:t>mujeres y jóvenes</w:t>
      </w:r>
      <w:r>
        <w:rPr>
          <w:rFonts w:cs="Calibri"/>
          <w:color w:val="000000"/>
          <w:lang w:val="es-BO"/>
        </w:rPr>
        <w:t xml:space="preserve">; ii) apoyar el desarrollo de gobiernos locales </w:t>
      </w:r>
      <w:r w:rsidR="00197961">
        <w:rPr>
          <w:rFonts w:cs="Calibri"/>
          <w:color w:val="000000"/>
          <w:lang w:val="es-BO"/>
        </w:rPr>
        <w:t xml:space="preserve">participativos, </w:t>
      </w:r>
      <w:r>
        <w:rPr>
          <w:rFonts w:cs="Calibri"/>
          <w:color w:val="000000"/>
          <w:lang w:val="es-BO"/>
        </w:rPr>
        <w:t xml:space="preserve">transparentes, efectivos e incluyentes, cuyas acciones se orienten </w:t>
      </w:r>
      <w:r w:rsidR="00197961">
        <w:rPr>
          <w:rFonts w:cs="Calibri"/>
          <w:color w:val="000000"/>
          <w:lang w:val="es-BO"/>
        </w:rPr>
        <w:t xml:space="preserve">sin discriminación </w:t>
      </w:r>
      <w:r>
        <w:rPr>
          <w:rFonts w:cs="Calibri"/>
          <w:color w:val="000000"/>
          <w:lang w:val="es-BO"/>
        </w:rPr>
        <w:t xml:space="preserve">a la garantía de los derechos de la población y al crecimiento económico de beneficio colectivo, mediante el fortalecimiento de las capacidades institucionales y de la rendición de cuentas de acuerdo con las metodologías vigentes, y con una mejor articulación institucional con los niveles departamental y nacional; </w:t>
      </w:r>
      <w:r w:rsidR="000D4F0A">
        <w:rPr>
          <w:rFonts w:cs="Calibri"/>
          <w:color w:val="000000"/>
          <w:lang w:val="es-BO"/>
        </w:rPr>
        <w:t xml:space="preserve">y iii) reforzar </w:t>
      </w:r>
      <w:r w:rsidR="00197961">
        <w:rPr>
          <w:rFonts w:cs="Calibri"/>
          <w:color w:val="000000"/>
          <w:lang w:val="es-BO"/>
        </w:rPr>
        <w:t>las capacidades d</w:t>
      </w:r>
      <w:r w:rsidR="000D4F0A">
        <w:rPr>
          <w:rFonts w:cs="Calibri"/>
          <w:color w:val="000000"/>
          <w:lang w:val="es-BO"/>
        </w:rPr>
        <w:t>el Sistema Nacional de Derechos Humanos para</w:t>
      </w:r>
      <w:r w:rsidR="00197961">
        <w:rPr>
          <w:rFonts w:cs="Calibri"/>
          <w:color w:val="000000"/>
          <w:lang w:val="es-BO"/>
        </w:rPr>
        <w:t xml:space="preserve"> la atención de sus r</w:t>
      </w:r>
      <w:r w:rsidR="000D4F0A">
        <w:rPr>
          <w:rFonts w:cs="Calibri"/>
          <w:color w:val="000000"/>
          <w:lang w:val="es-BO"/>
        </w:rPr>
        <w:t xml:space="preserve">esponsabilidades de dirección, promoción y educación, organización y regulación de la prestación de los servicios que materializan los derechos, y para que pueda propiciar la vigilancia e investigación de las situaciones de </w:t>
      </w:r>
      <w:r w:rsidR="00197961">
        <w:rPr>
          <w:rFonts w:cs="Calibri"/>
          <w:color w:val="000000"/>
          <w:lang w:val="es-BO"/>
        </w:rPr>
        <w:t xml:space="preserve">inobservancia o desprotección </w:t>
      </w:r>
      <w:r w:rsidR="000D4F0A">
        <w:rPr>
          <w:rFonts w:cs="Calibri"/>
          <w:color w:val="000000"/>
          <w:lang w:val="es-BO"/>
        </w:rPr>
        <w:t xml:space="preserve">de derechos </w:t>
      </w:r>
      <w:r w:rsidR="00197961">
        <w:rPr>
          <w:rFonts w:cs="Calibri"/>
          <w:color w:val="000000"/>
          <w:lang w:val="es-BO"/>
        </w:rPr>
        <w:t xml:space="preserve">de todas las personas y su adecuado </w:t>
      </w:r>
      <w:r w:rsidR="000D4F0A">
        <w:rPr>
          <w:rFonts w:cs="Calibri"/>
          <w:color w:val="000000"/>
          <w:lang w:val="es-BO"/>
        </w:rPr>
        <w:t>restablecimiento.</w:t>
      </w:r>
    </w:p>
    <w:p w14:paraId="4E8791B8" w14:textId="77777777" w:rsidR="000D4F0A" w:rsidRDefault="000D4F0A" w:rsidP="001A7D51">
      <w:pPr>
        <w:pStyle w:val="Prrafodelista1"/>
        <w:spacing w:line="264" w:lineRule="auto"/>
        <w:ind w:left="360"/>
        <w:jc w:val="both"/>
        <w:rPr>
          <w:rFonts w:cs="Calibri"/>
          <w:color w:val="000000"/>
          <w:lang w:val="es-BO"/>
        </w:rPr>
      </w:pPr>
    </w:p>
    <w:p w14:paraId="41EE1D81" w14:textId="0CD6AE36" w:rsidR="00C66159" w:rsidRPr="00025EB4" w:rsidRDefault="00C66159" w:rsidP="001A7D51">
      <w:pPr>
        <w:pStyle w:val="Prrafodelista1"/>
        <w:numPr>
          <w:ilvl w:val="0"/>
          <w:numId w:val="3"/>
        </w:numPr>
        <w:spacing w:line="264" w:lineRule="auto"/>
        <w:jc w:val="both"/>
        <w:rPr>
          <w:rFonts w:cs="Calibri"/>
          <w:i/>
          <w:color w:val="000000"/>
          <w:lang w:val="es-BO"/>
        </w:rPr>
      </w:pPr>
      <w:r w:rsidRPr="00C66159">
        <w:rPr>
          <w:rFonts w:cs="Calibri"/>
          <w:i/>
          <w:color w:val="000000"/>
          <w:lang w:val="es-BO"/>
        </w:rPr>
        <w:t>Fortalecimiento de las capacidades nacionales y territoriales para la transición hacia la paz.</w:t>
      </w:r>
      <w:r>
        <w:rPr>
          <w:rFonts w:cs="Calibri"/>
          <w:i/>
          <w:color w:val="000000"/>
          <w:lang w:val="es-BO"/>
        </w:rPr>
        <w:t xml:space="preserve"> </w:t>
      </w:r>
      <w:r>
        <w:rPr>
          <w:rFonts w:cs="Calibri"/>
          <w:color w:val="000000"/>
          <w:lang w:val="es-BO"/>
        </w:rPr>
        <w:t>El SNU ofrece al Gobierno Nacional su capacidad</w:t>
      </w:r>
      <w:r w:rsidR="002D748D">
        <w:rPr>
          <w:rFonts w:cs="Calibri"/>
          <w:color w:val="000000"/>
          <w:lang w:val="es-BO"/>
        </w:rPr>
        <w:t xml:space="preserve"> </w:t>
      </w:r>
      <w:r>
        <w:rPr>
          <w:rFonts w:cs="Calibri"/>
          <w:color w:val="000000"/>
          <w:lang w:val="es-BO"/>
        </w:rPr>
        <w:t>y experiencia</w:t>
      </w:r>
      <w:r w:rsidR="007632E7">
        <w:rPr>
          <w:rFonts w:cs="Calibri"/>
          <w:color w:val="000000"/>
          <w:lang w:val="es-BO"/>
        </w:rPr>
        <w:t>,</w:t>
      </w:r>
      <w:r w:rsidR="002B38D8">
        <w:rPr>
          <w:rFonts w:cs="Calibri"/>
          <w:color w:val="000000"/>
          <w:lang w:val="es-BO"/>
        </w:rPr>
        <w:t xml:space="preserve"> </w:t>
      </w:r>
      <w:r w:rsidR="007632E7">
        <w:rPr>
          <w:rFonts w:cs="Calibri"/>
          <w:color w:val="000000"/>
          <w:lang w:val="es-BO"/>
        </w:rPr>
        <w:t xml:space="preserve">y </w:t>
      </w:r>
      <w:r>
        <w:rPr>
          <w:rFonts w:cs="Calibri"/>
          <w:color w:val="000000"/>
          <w:lang w:val="es-BO"/>
        </w:rPr>
        <w:t xml:space="preserve">la movilización de conocimientos y recursos internacionales para apoyar los procesos preparatorios (alistamiento) destinados a </w:t>
      </w:r>
      <w:r w:rsidR="002B38D8">
        <w:rPr>
          <w:rFonts w:cs="Calibri"/>
          <w:color w:val="000000"/>
          <w:lang w:val="es-BO"/>
        </w:rPr>
        <w:t xml:space="preserve">consolidar </w:t>
      </w:r>
      <w:r>
        <w:rPr>
          <w:rFonts w:cs="Calibri"/>
          <w:color w:val="000000"/>
          <w:lang w:val="es-BO"/>
        </w:rPr>
        <w:t>condiciones de paz</w:t>
      </w:r>
      <w:r w:rsidR="00025EB4">
        <w:rPr>
          <w:rFonts w:cs="Calibri"/>
          <w:color w:val="000000"/>
          <w:lang w:val="es-BO"/>
        </w:rPr>
        <w:t xml:space="preserve"> y </w:t>
      </w:r>
      <w:r w:rsidR="00687BE2">
        <w:rPr>
          <w:rFonts w:cs="Calibri"/>
          <w:color w:val="000000"/>
          <w:lang w:val="es-BO"/>
        </w:rPr>
        <w:t xml:space="preserve">coadyuvar al </w:t>
      </w:r>
      <w:r>
        <w:rPr>
          <w:rFonts w:cs="Calibri"/>
          <w:color w:val="000000"/>
          <w:lang w:val="es-BO"/>
        </w:rPr>
        <w:t>cumplimiento de los Acuerdos de Paz en caso de que sean firmados por las partes y aceptados por la sociedad. Esta cooperación incluye</w:t>
      </w:r>
      <w:r w:rsidR="00025EB4">
        <w:rPr>
          <w:rFonts w:cs="Calibri"/>
          <w:color w:val="000000"/>
          <w:lang w:val="es-BO"/>
        </w:rPr>
        <w:t xml:space="preserve">: i) </w:t>
      </w:r>
      <w:r w:rsidRPr="00C66159">
        <w:rPr>
          <w:rFonts w:cs="Calibri"/>
          <w:color w:val="000000"/>
          <w:lang w:val="es-BO"/>
        </w:rPr>
        <w:t xml:space="preserve">Apoyo al diseño y puesta en marcha de </w:t>
      </w:r>
      <w:r w:rsidR="00025EB4">
        <w:rPr>
          <w:rFonts w:cs="Calibri"/>
          <w:color w:val="000000"/>
          <w:lang w:val="es-BO"/>
        </w:rPr>
        <w:t xml:space="preserve">la arquitectura institucional y los </w:t>
      </w:r>
      <w:r w:rsidRPr="00C66159">
        <w:rPr>
          <w:rFonts w:cs="Calibri"/>
          <w:color w:val="000000"/>
          <w:lang w:val="es-BO"/>
        </w:rPr>
        <w:t xml:space="preserve">mecanismos nacionales y locales </w:t>
      </w:r>
      <w:r w:rsidR="00025EB4">
        <w:rPr>
          <w:rFonts w:cs="Calibri"/>
          <w:color w:val="000000"/>
          <w:lang w:val="es-BO"/>
        </w:rPr>
        <w:t xml:space="preserve">preparatorios destinados a </w:t>
      </w:r>
      <w:r w:rsidR="00687BE2">
        <w:rPr>
          <w:rFonts w:cs="Calibri"/>
          <w:color w:val="000000"/>
          <w:lang w:val="es-BO"/>
        </w:rPr>
        <w:t>crear las condiciones para una paz duradera</w:t>
      </w:r>
      <w:r w:rsidR="00025EB4">
        <w:rPr>
          <w:rFonts w:cs="Calibri"/>
          <w:color w:val="000000"/>
          <w:lang w:val="es-BO"/>
        </w:rPr>
        <w:t xml:space="preserve">; </w:t>
      </w:r>
      <w:r>
        <w:rPr>
          <w:rFonts w:cs="Calibri"/>
          <w:color w:val="000000"/>
          <w:lang w:val="es-BO"/>
        </w:rPr>
        <w:t xml:space="preserve">ii) </w:t>
      </w:r>
      <w:r w:rsidR="00025EB4">
        <w:rPr>
          <w:rFonts w:cs="Calibri"/>
          <w:color w:val="000000"/>
          <w:lang w:val="es-BO"/>
        </w:rPr>
        <w:t>a</w:t>
      </w:r>
      <w:r w:rsidRPr="00C66159">
        <w:rPr>
          <w:rFonts w:cs="Calibri"/>
          <w:color w:val="000000"/>
          <w:lang w:val="es-BO"/>
        </w:rPr>
        <w:t>poyo a la implementación de</w:t>
      </w:r>
      <w:r w:rsidR="00025EB4">
        <w:rPr>
          <w:rFonts w:cs="Calibri"/>
          <w:color w:val="000000"/>
          <w:lang w:val="es-BO"/>
        </w:rPr>
        <w:t xml:space="preserve"> los</w:t>
      </w:r>
      <w:r w:rsidRPr="00C66159">
        <w:rPr>
          <w:rFonts w:cs="Calibri"/>
          <w:color w:val="000000"/>
          <w:lang w:val="es-BO"/>
        </w:rPr>
        <w:t xml:space="preserve"> acuerdos de paz, incluido</w:t>
      </w:r>
      <w:r w:rsidR="00025EB4">
        <w:rPr>
          <w:rFonts w:cs="Calibri"/>
          <w:color w:val="000000"/>
          <w:lang w:val="es-BO"/>
        </w:rPr>
        <w:t>s</w:t>
      </w:r>
      <w:r w:rsidRPr="00C66159">
        <w:rPr>
          <w:rFonts w:cs="Calibri"/>
          <w:color w:val="000000"/>
          <w:lang w:val="es-BO"/>
        </w:rPr>
        <w:t xml:space="preserve"> el Plan de Respuesta Rápida de Estabilización de la Paz</w:t>
      </w:r>
      <w:r w:rsidR="00025EB4">
        <w:rPr>
          <w:rFonts w:cs="Calibri"/>
          <w:color w:val="000000"/>
          <w:lang w:val="es-BO"/>
        </w:rPr>
        <w:t xml:space="preserve"> previsto por el Gobierno Nacional</w:t>
      </w:r>
      <w:r w:rsidR="00025EB4" w:rsidRPr="00025EB4">
        <w:rPr>
          <w:rFonts w:cs="Calibri"/>
          <w:color w:val="000000"/>
          <w:lang w:val="es-BO"/>
        </w:rPr>
        <w:t xml:space="preserve"> </w:t>
      </w:r>
      <w:r w:rsidR="00025EB4">
        <w:rPr>
          <w:rFonts w:cs="Calibri"/>
          <w:color w:val="000000"/>
          <w:lang w:val="es-BO"/>
        </w:rPr>
        <w:t>y</w:t>
      </w:r>
      <w:r w:rsidR="00025EB4" w:rsidRPr="00025EB4">
        <w:rPr>
          <w:rFonts w:cs="Calibri"/>
          <w:color w:val="000000"/>
          <w:lang w:val="es-BO"/>
        </w:rPr>
        <w:t xml:space="preserve"> </w:t>
      </w:r>
      <w:r w:rsidR="00025EB4">
        <w:rPr>
          <w:rFonts w:cs="Calibri"/>
          <w:color w:val="000000"/>
          <w:lang w:val="es-BO"/>
        </w:rPr>
        <w:t>la ejecución de estrategias para lograr la comprensión y apropiación ciudadana del contexto de paz y su apoyo activo a la implementación de los acuerdos; y</w:t>
      </w:r>
      <w:r>
        <w:rPr>
          <w:rFonts w:cs="Calibri"/>
          <w:color w:val="000000"/>
          <w:lang w:val="es-BO"/>
        </w:rPr>
        <w:t xml:space="preserve"> iii) </w:t>
      </w:r>
      <w:r w:rsidR="00025EB4">
        <w:rPr>
          <w:rFonts w:cs="Calibri"/>
          <w:color w:val="000000"/>
          <w:lang w:val="es-BO"/>
        </w:rPr>
        <w:t>a</w:t>
      </w:r>
      <w:r w:rsidRPr="00C66159">
        <w:rPr>
          <w:rFonts w:cs="Calibri"/>
          <w:color w:val="000000"/>
          <w:lang w:val="es-BO"/>
        </w:rPr>
        <w:t>poyo al diseño e implementación de los mecanismos institucionales (estructuras organizacionales, insta</w:t>
      </w:r>
      <w:r>
        <w:rPr>
          <w:rFonts w:cs="Calibri"/>
          <w:color w:val="000000"/>
          <w:lang w:val="es-BO"/>
        </w:rPr>
        <w:t>n</w:t>
      </w:r>
      <w:r w:rsidRPr="00C66159">
        <w:rPr>
          <w:rFonts w:cs="Calibri"/>
          <w:color w:val="000000"/>
          <w:lang w:val="es-BO"/>
        </w:rPr>
        <w:t>cias e instrumentos) requeridos para la implementación de los acuerdos en los niveles nacional y territorial</w:t>
      </w:r>
      <w:r w:rsidR="00025EB4">
        <w:rPr>
          <w:rFonts w:cs="Calibri"/>
          <w:color w:val="000000"/>
          <w:lang w:val="es-BO"/>
        </w:rPr>
        <w:t xml:space="preserve">, incluyendo recuperación económica </w:t>
      </w:r>
      <w:r w:rsidR="00785CE4">
        <w:rPr>
          <w:rFonts w:cs="Calibri"/>
          <w:color w:val="000000"/>
          <w:lang w:val="es-BO"/>
        </w:rPr>
        <w:t xml:space="preserve">y social de las comunidades localizadas </w:t>
      </w:r>
      <w:r w:rsidR="00025EB4">
        <w:rPr>
          <w:rFonts w:cs="Calibri"/>
          <w:color w:val="000000"/>
          <w:lang w:val="es-BO"/>
        </w:rPr>
        <w:t>en zonas críticas,</w:t>
      </w:r>
      <w:r w:rsidR="00785CE4">
        <w:rPr>
          <w:rFonts w:cs="Calibri"/>
          <w:color w:val="000000"/>
          <w:lang w:val="es-BO"/>
        </w:rPr>
        <w:t xml:space="preserve"> </w:t>
      </w:r>
      <w:r w:rsidR="00025EB4">
        <w:rPr>
          <w:rFonts w:cs="Calibri"/>
          <w:color w:val="000000"/>
          <w:lang w:val="es-BO"/>
        </w:rPr>
        <w:t>desminado humanitario</w:t>
      </w:r>
      <w:r w:rsidR="00785CE4">
        <w:rPr>
          <w:rFonts w:cs="Calibri"/>
          <w:color w:val="000000"/>
          <w:lang w:val="es-BO"/>
        </w:rPr>
        <w:t>, modelos diferenciales</w:t>
      </w:r>
      <w:r w:rsidR="00687BE2">
        <w:rPr>
          <w:rFonts w:cs="Calibri"/>
          <w:color w:val="000000"/>
          <w:lang w:val="es-BO"/>
        </w:rPr>
        <w:t xml:space="preserve"> </w:t>
      </w:r>
      <w:r w:rsidR="00FC71C4">
        <w:rPr>
          <w:rFonts w:cs="Calibri"/>
          <w:color w:val="000000"/>
          <w:lang w:val="es-BO"/>
        </w:rPr>
        <w:t xml:space="preserve">con enfoque de </w:t>
      </w:r>
      <w:r w:rsidR="00687BE2">
        <w:rPr>
          <w:rFonts w:cs="Calibri"/>
          <w:color w:val="000000"/>
          <w:lang w:val="es-BO"/>
        </w:rPr>
        <w:t xml:space="preserve">derechos y perspectiva de </w:t>
      </w:r>
      <w:r w:rsidR="00FC71C4">
        <w:rPr>
          <w:rFonts w:cs="Calibri"/>
          <w:color w:val="000000"/>
          <w:lang w:val="es-BO"/>
        </w:rPr>
        <w:t xml:space="preserve">género </w:t>
      </w:r>
      <w:r w:rsidR="00785CE4">
        <w:rPr>
          <w:rFonts w:cs="Calibri"/>
          <w:color w:val="000000"/>
          <w:lang w:val="es-BO"/>
        </w:rPr>
        <w:t>de atención en educación y salud,</w:t>
      </w:r>
      <w:r w:rsidR="00025EB4">
        <w:rPr>
          <w:rFonts w:cs="Calibri"/>
          <w:color w:val="000000"/>
          <w:lang w:val="es-BO"/>
        </w:rPr>
        <w:t xml:space="preserve"> y procesos de desarme, desmovilización y reintegración. </w:t>
      </w:r>
      <w:r w:rsidR="00FC71C4" w:rsidRPr="006216C3">
        <w:rPr>
          <w:rFonts w:cs="Calibri"/>
          <w:color w:val="000000"/>
          <w:lang w:val="es-BO"/>
        </w:rPr>
        <w:t xml:space="preserve">En cada uno de estos ámbitos de cooperación, el SNU apoyará el establecimiento de medidas para </w:t>
      </w:r>
      <w:r w:rsidR="00FC71C4">
        <w:t>garantizar la participación de las mujeres y la perspectiva de género como elemento estructural de la consolidación de la paz.</w:t>
      </w:r>
      <w:r w:rsidR="00025EB4">
        <w:rPr>
          <w:rFonts w:cs="Calibri"/>
          <w:color w:val="000000"/>
          <w:lang w:val="es-BO"/>
        </w:rPr>
        <w:t xml:space="preserve"> </w:t>
      </w:r>
    </w:p>
    <w:p w14:paraId="66EEB9A6" w14:textId="22E5FBB3" w:rsidR="006E1A26" w:rsidRDefault="00C66159" w:rsidP="001A7D51">
      <w:pPr>
        <w:pStyle w:val="Prrafodelista10"/>
        <w:numPr>
          <w:ilvl w:val="0"/>
          <w:numId w:val="3"/>
        </w:numPr>
        <w:spacing w:after="0" w:line="264" w:lineRule="auto"/>
        <w:jc w:val="both"/>
        <w:rPr>
          <w:rFonts w:cs="Calibri"/>
          <w:color w:val="000000"/>
          <w:lang w:val="es-BO"/>
        </w:rPr>
      </w:pPr>
      <w:r w:rsidRPr="00321176">
        <w:rPr>
          <w:rFonts w:cs="Calibri"/>
          <w:i/>
          <w:color w:val="000000"/>
          <w:lang w:val="es-BO"/>
        </w:rPr>
        <w:t xml:space="preserve">Fortalecimiento de los mecanismos nacionales y locales para la atención y reparación integral de las víctimas y apoyo a la restitución de tierras. </w:t>
      </w:r>
      <w:r w:rsidR="00445708" w:rsidRPr="00321176">
        <w:rPr>
          <w:rFonts w:cs="Calibri"/>
          <w:color w:val="000000"/>
          <w:lang w:val="es-BO"/>
        </w:rPr>
        <w:t>Lograr que las personas afectadas por el conflicto armado superen la condición de víctimas y alcancen la realización de sus derechos humanos</w:t>
      </w:r>
      <w:r w:rsidR="00795654" w:rsidRPr="00321176">
        <w:rPr>
          <w:rFonts w:cs="Calibri"/>
          <w:color w:val="000000"/>
          <w:lang w:val="es-BO"/>
        </w:rPr>
        <w:t xml:space="preserve"> </w:t>
      </w:r>
      <w:r w:rsidR="000A76AD" w:rsidRPr="00321176">
        <w:rPr>
          <w:rFonts w:cs="Calibri"/>
          <w:color w:val="000000"/>
          <w:lang w:val="es-BO"/>
        </w:rPr>
        <w:t xml:space="preserve">mediante mecanismos eficaces que tengan </w:t>
      </w:r>
      <w:r w:rsidR="00795654" w:rsidRPr="00321176">
        <w:rPr>
          <w:rFonts w:cs="Calibri"/>
          <w:color w:val="000000"/>
          <w:lang w:val="es-BO"/>
        </w:rPr>
        <w:t>enfoque diferencial y de género</w:t>
      </w:r>
      <w:r w:rsidR="00D8202B" w:rsidRPr="00321176">
        <w:rPr>
          <w:rFonts w:cs="Calibri"/>
          <w:color w:val="000000"/>
          <w:lang w:val="es-BO"/>
        </w:rPr>
        <w:t xml:space="preserve">. </w:t>
      </w:r>
      <w:r w:rsidR="00445708" w:rsidRPr="00321176">
        <w:rPr>
          <w:rFonts w:cs="Calibri"/>
          <w:color w:val="000000"/>
          <w:lang w:val="es-BO"/>
        </w:rPr>
        <w:t xml:space="preserve">Con este objetivo, el SNU </w:t>
      </w:r>
      <w:r w:rsidR="00FF0D78" w:rsidRPr="00321176">
        <w:rPr>
          <w:rFonts w:cs="Calibri"/>
          <w:color w:val="000000"/>
          <w:lang w:val="es-BO"/>
        </w:rPr>
        <w:t xml:space="preserve">participará, de común acuerdo con el Gobierno, en: i) </w:t>
      </w:r>
      <w:r w:rsidR="00321176" w:rsidRPr="00321176">
        <w:rPr>
          <w:rFonts w:cs="Calibri"/>
          <w:color w:val="000000"/>
          <w:lang w:val="es-BO"/>
        </w:rPr>
        <w:t xml:space="preserve">el apoyo al restablecimiento de los derechos de las víctimas, mediante </w:t>
      </w:r>
      <w:r w:rsidR="002E04DD" w:rsidRPr="00321176">
        <w:rPr>
          <w:rFonts w:cs="Calibri"/>
          <w:color w:val="000000"/>
          <w:lang w:val="es-BO"/>
        </w:rPr>
        <w:t xml:space="preserve">el </w:t>
      </w:r>
      <w:r w:rsidR="00FF0D78" w:rsidRPr="00321176">
        <w:rPr>
          <w:rFonts w:cs="Calibri"/>
          <w:color w:val="000000"/>
          <w:lang w:val="es-BO"/>
        </w:rPr>
        <w:t>diseño</w:t>
      </w:r>
      <w:r w:rsidR="00321176" w:rsidRPr="00321176">
        <w:rPr>
          <w:rFonts w:cs="Calibri"/>
          <w:color w:val="000000"/>
          <w:lang w:val="es-BO"/>
        </w:rPr>
        <w:t xml:space="preserve"> o </w:t>
      </w:r>
      <w:r w:rsidR="00FF0D78" w:rsidRPr="00321176">
        <w:rPr>
          <w:rFonts w:cs="Calibri"/>
          <w:color w:val="000000"/>
          <w:lang w:val="es-BO"/>
        </w:rPr>
        <w:t xml:space="preserve">fortalecimiento </w:t>
      </w:r>
      <w:r w:rsidR="002E04DD" w:rsidRPr="00321176">
        <w:rPr>
          <w:rFonts w:cs="Calibri"/>
          <w:color w:val="000000"/>
          <w:lang w:val="es-BO"/>
        </w:rPr>
        <w:t xml:space="preserve">de </w:t>
      </w:r>
      <w:r w:rsidR="00FF0D78" w:rsidRPr="00321176">
        <w:rPr>
          <w:rFonts w:cs="Calibri"/>
          <w:color w:val="000000"/>
          <w:lang w:val="es-BO"/>
        </w:rPr>
        <w:t>mecanismos institucionales para la identificación, atención</w:t>
      </w:r>
      <w:r w:rsidR="00321176" w:rsidRPr="00321176">
        <w:rPr>
          <w:rFonts w:cs="Calibri"/>
          <w:color w:val="000000"/>
          <w:lang w:val="es-BO"/>
        </w:rPr>
        <w:t xml:space="preserve"> y </w:t>
      </w:r>
      <w:r w:rsidR="00FF0D78" w:rsidRPr="00321176">
        <w:rPr>
          <w:rFonts w:cs="Calibri"/>
          <w:color w:val="000000"/>
          <w:lang w:val="es-BO"/>
        </w:rPr>
        <w:t xml:space="preserve">protección de </w:t>
      </w:r>
      <w:r w:rsidR="00321176" w:rsidRPr="00321176">
        <w:rPr>
          <w:rFonts w:cs="Calibri"/>
          <w:color w:val="000000"/>
          <w:lang w:val="es-BO"/>
        </w:rPr>
        <w:t xml:space="preserve">los </w:t>
      </w:r>
      <w:r w:rsidR="00FF0D78" w:rsidRPr="00321176">
        <w:rPr>
          <w:rFonts w:cs="Calibri"/>
          <w:color w:val="000000"/>
          <w:lang w:val="es-BO"/>
        </w:rPr>
        <w:t xml:space="preserve">derechos de las víctimas del conflicto </w:t>
      </w:r>
      <w:r w:rsidR="00A53989" w:rsidRPr="00321176">
        <w:rPr>
          <w:rFonts w:cs="Calibri"/>
          <w:color w:val="000000"/>
          <w:lang w:val="es-BO"/>
        </w:rPr>
        <w:t>armado</w:t>
      </w:r>
      <w:r w:rsidR="00321176" w:rsidRPr="00321176">
        <w:rPr>
          <w:rFonts w:cs="Calibri"/>
          <w:color w:val="000000"/>
          <w:lang w:val="es-BO"/>
        </w:rPr>
        <w:t xml:space="preserve"> en la perspectiva de la superación de la condición de víctimas</w:t>
      </w:r>
      <w:r w:rsidR="00A42A75">
        <w:rPr>
          <w:rFonts w:cs="Calibri"/>
          <w:color w:val="000000"/>
          <w:lang w:val="es-BO"/>
        </w:rPr>
        <w:t>, soluciones sostenibles</w:t>
      </w:r>
      <w:r w:rsidR="00321176" w:rsidRPr="00321176">
        <w:rPr>
          <w:rFonts w:cs="Calibri"/>
          <w:color w:val="000000"/>
          <w:lang w:val="es-BO"/>
        </w:rPr>
        <w:t xml:space="preserve"> y la prevención de nuevos conflictos violentos</w:t>
      </w:r>
      <w:r w:rsidR="00FF0D78" w:rsidRPr="00321176">
        <w:rPr>
          <w:rFonts w:cs="Calibri"/>
          <w:color w:val="000000"/>
          <w:lang w:val="es-BO"/>
        </w:rPr>
        <w:t xml:space="preserve">; </w:t>
      </w:r>
      <w:r w:rsidR="00321176" w:rsidRPr="00321176">
        <w:rPr>
          <w:rFonts w:cs="Calibri"/>
          <w:color w:val="000000"/>
          <w:lang w:val="es-BO"/>
        </w:rPr>
        <w:t xml:space="preserve">y </w:t>
      </w:r>
      <w:r w:rsidR="00FF0D78" w:rsidRPr="00321176">
        <w:rPr>
          <w:rFonts w:cs="Calibri"/>
          <w:color w:val="000000"/>
          <w:lang w:val="es-BO"/>
        </w:rPr>
        <w:t xml:space="preserve">ii) </w:t>
      </w:r>
      <w:r w:rsidR="00FF2E32" w:rsidRPr="00321176">
        <w:rPr>
          <w:rFonts w:cs="Calibri"/>
          <w:color w:val="000000"/>
          <w:lang w:val="es-BO"/>
        </w:rPr>
        <w:t>apoyo a</w:t>
      </w:r>
      <w:r w:rsidR="00FF0D78" w:rsidRPr="00321176">
        <w:rPr>
          <w:rFonts w:cs="Calibri"/>
          <w:color w:val="000000"/>
          <w:lang w:val="es-BO"/>
        </w:rPr>
        <w:t xml:space="preserve"> los procesos de verdad, justicia, reparación </w:t>
      </w:r>
      <w:r w:rsidR="00321176" w:rsidRPr="00321176">
        <w:rPr>
          <w:rFonts w:cs="Calibri"/>
          <w:color w:val="000000"/>
          <w:lang w:val="es-BO"/>
        </w:rPr>
        <w:t xml:space="preserve">integral </w:t>
      </w:r>
      <w:r w:rsidR="00FF0D78" w:rsidRPr="00321176">
        <w:rPr>
          <w:rFonts w:cs="Calibri"/>
          <w:color w:val="000000"/>
          <w:lang w:val="es-BO"/>
        </w:rPr>
        <w:t xml:space="preserve">y garantía de no repetición, prestando atención especial a la participación </w:t>
      </w:r>
      <w:r w:rsidR="00FF2E32" w:rsidRPr="00321176">
        <w:rPr>
          <w:rFonts w:cs="Calibri"/>
          <w:color w:val="000000"/>
          <w:lang w:val="es-BO"/>
        </w:rPr>
        <w:t xml:space="preserve">protagónica </w:t>
      </w:r>
      <w:r w:rsidR="00FF0D78" w:rsidRPr="00321176">
        <w:rPr>
          <w:rFonts w:cs="Calibri"/>
          <w:color w:val="000000"/>
          <w:lang w:val="es-BO"/>
        </w:rPr>
        <w:t xml:space="preserve">de quienes fueron afectados por </w:t>
      </w:r>
      <w:r w:rsidR="00FF2E32" w:rsidRPr="00321176">
        <w:rPr>
          <w:rFonts w:cs="Calibri"/>
          <w:color w:val="000000"/>
          <w:lang w:val="es-BO"/>
        </w:rPr>
        <w:t xml:space="preserve">las acciones armadas, </w:t>
      </w:r>
      <w:r w:rsidR="00A75334" w:rsidRPr="00321176">
        <w:rPr>
          <w:rFonts w:cs="Calibri"/>
          <w:color w:val="000000"/>
          <w:lang w:val="es-BO"/>
        </w:rPr>
        <w:t xml:space="preserve">e </w:t>
      </w:r>
      <w:r w:rsidR="00FF2E32" w:rsidRPr="00321176">
        <w:rPr>
          <w:rFonts w:cs="Calibri"/>
          <w:color w:val="000000"/>
          <w:lang w:val="es-BO"/>
        </w:rPr>
        <w:t>incluyendo el soporte a procesos de restitución de tierras despojadas o abandonadas por causa del conflicto</w:t>
      </w:r>
      <w:r w:rsidR="00321176" w:rsidRPr="00321176">
        <w:rPr>
          <w:rFonts w:cs="Calibri"/>
          <w:color w:val="000000"/>
          <w:lang w:val="es-BO"/>
        </w:rPr>
        <w:t xml:space="preserve">, atendiendo en todos los casos a </w:t>
      </w:r>
      <w:r w:rsidR="00795654" w:rsidRPr="00321176">
        <w:rPr>
          <w:rFonts w:cs="Calibri"/>
          <w:color w:val="000000"/>
          <w:lang w:val="es-BO"/>
        </w:rPr>
        <w:t>las diferencias culturales</w:t>
      </w:r>
      <w:r w:rsidR="00610E48" w:rsidRPr="00321176">
        <w:rPr>
          <w:rFonts w:cs="Calibri"/>
          <w:color w:val="000000"/>
          <w:lang w:val="es-BO"/>
        </w:rPr>
        <w:t xml:space="preserve">, </w:t>
      </w:r>
      <w:r w:rsidR="00795654" w:rsidRPr="00321176">
        <w:rPr>
          <w:rFonts w:cs="Calibri"/>
          <w:color w:val="000000"/>
          <w:lang w:val="es-BO"/>
        </w:rPr>
        <w:t>étnicas</w:t>
      </w:r>
      <w:r w:rsidR="00610E48" w:rsidRPr="00321176">
        <w:rPr>
          <w:rFonts w:cs="Calibri"/>
          <w:color w:val="000000"/>
          <w:lang w:val="es-BO"/>
        </w:rPr>
        <w:t xml:space="preserve"> y etarias</w:t>
      </w:r>
      <w:r w:rsidR="00795654" w:rsidRPr="00321176">
        <w:rPr>
          <w:rFonts w:cs="Calibri"/>
          <w:color w:val="000000"/>
          <w:lang w:val="es-BO"/>
        </w:rPr>
        <w:t xml:space="preserve"> y a la perspectiva de género</w:t>
      </w:r>
      <w:r w:rsidR="00321176" w:rsidRPr="00321176">
        <w:rPr>
          <w:rFonts w:cs="Calibri"/>
          <w:color w:val="000000"/>
          <w:lang w:val="es-BO"/>
        </w:rPr>
        <w:t>.</w:t>
      </w:r>
    </w:p>
    <w:p w14:paraId="07779777" w14:textId="77777777" w:rsidR="00D848FB" w:rsidRPr="00A75775" w:rsidRDefault="00D848FB" w:rsidP="00F22D70">
      <w:pPr>
        <w:keepNext/>
        <w:spacing w:after="0"/>
        <w:ind w:left="284" w:hanging="284"/>
        <w:jc w:val="both"/>
        <w:rPr>
          <w:rFonts w:cs="Calibri"/>
          <w:b/>
          <w:color w:val="3366FF"/>
          <w:sz w:val="28"/>
          <w:szCs w:val="28"/>
          <w:lang w:val="es-BO"/>
        </w:rPr>
      </w:pPr>
      <w:r w:rsidRPr="00A75775">
        <w:rPr>
          <w:rFonts w:cs="Calibri"/>
          <w:b/>
          <w:color w:val="3366FF"/>
          <w:sz w:val="28"/>
          <w:szCs w:val="28"/>
          <w:lang w:val="es-BO"/>
        </w:rPr>
        <w:lastRenderedPageBreak/>
        <w:t xml:space="preserve">2. </w:t>
      </w:r>
      <w:r w:rsidR="00BF56BB">
        <w:rPr>
          <w:rFonts w:cs="Calibri"/>
          <w:b/>
          <w:color w:val="3366FF"/>
          <w:sz w:val="28"/>
          <w:szCs w:val="28"/>
          <w:lang w:val="es-BO"/>
        </w:rPr>
        <w:t>Desarrollo Sostenible</w:t>
      </w:r>
    </w:p>
    <w:p w14:paraId="11FA741E" w14:textId="77777777" w:rsidR="00D848FB" w:rsidRPr="00E20D6A" w:rsidRDefault="005871AC" w:rsidP="00F22D70">
      <w:pPr>
        <w:keepNext/>
        <w:spacing w:after="0"/>
        <w:ind w:left="284"/>
        <w:rPr>
          <w:rFonts w:cs="Calibri"/>
          <w:b/>
          <w:i/>
          <w:color w:val="3366FF"/>
          <w:lang w:val="es-BO"/>
        </w:rPr>
      </w:pPr>
      <w:r>
        <w:rPr>
          <w:rFonts w:cs="Calibri"/>
          <w:b/>
          <w:i/>
          <w:color w:val="3366FF"/>
          <w:lang w:val="es-BO"/>
        </w:rPr>
        <w:t xml:space="preserve">Colombia habrá </w:t>
      </w:r>
      <w:r w:rsidR="00476363">
        <w:rPr>
          <w:rFonts w:cs="Calibri"/>
          <w:b/>
          <w:i/>
          <w:color w:val="3366FF"/>
          <w:lang w:val="es-BO"/>
        </w:rPr>
        <w:t xml:space="preserve">avanzado hacia el desarrollo sostenible en sus dimensiones social, económica y ambiental, incluyendo avances en equidad, cierre de brechas poblacionales y territoriales e inclusión productiva de las zonas más rezagadas. </w:t>
      </w:r>
    </w:p>
    <w:p w14:paraId="50456C1A" w14:textId="77777777" w:rsidR="00D848FB" w:rsidRDefault="00D848FB" w:rsidP="00F22D70">
      <w:pPr>
        <w:keepNext/>
        <w:spacing w:after="0"/>
        <w:jc w:val="both"/>
        <w:rPr>
          <w:rFonts w:cs="Calibri"/>
          <w:b/>
          <w:lang w:val="es-BO"/>
        </w:rPr>
      </w:pPr>
    </w:p>
    <w:p w14:paraId="12510D0C" w14:textId="77777777" w:rsidR="00F22D70" w:rsidRPr="00680C0A" w:rsidRDefault="00F22D70" w:rsidP="00F22D70">
      <w:pPr>
        <w:keepNext/>
        <w:spacing w:after="0"/>
        <w:jc w:val="both"/>
        <w:rPr>
          <w:rFonts w:cs="Calibri"/>
          <w:b/>
          <w:lang w:val="es-BO"/>
        </w:rPr>
      </w:pPr>
      <w:r w:rsidRPr="00680C0A">
        <w:rPr>
          <w:b/>
          <w:noProof/>
          <w:lang w:val="es-BO"/>
        </w:rPr>
        <w:t>Resultados esperados</w:t>
      </w:r>
      <w:r>
        <w:rPr>
          <w:b/>
          <w:noProof/>
          <w:lang w:val="es-BO"/>
        </w:rPr>
        <w:t>:</w:t>
      </w:r>
    </w:p>
    <w:p w14:paraId="4A6E328A" w14:textId="4A237DEA" w:rsidR="00D848FB" w:rsidRPr="00680C0A" w:rsidRDefault="00281773" w:rsidP="00F22D70">
      <w:pPr>
        <w:keepNext/>
        <w:spacing w:after="0"/>
        <w:jc w:val="both"/>
        <w:rPr>
          <w:lang w:val="es-BO"/>
        </w:rPr>
      </w:pPr>
      <w:r>
        <w:rPr>
          <w:noProof/>
          <w:lang w:val="en-US"/>
        </w:rPr>
        <mc:AlternateContent>
          <mc:Choice Requires="wps">
            <w:drawing>
              <wp:anchor distT="0" distB="0" distL="114300" distR="114300" simplePos="0" relativeHeight="251655680" behindDoc="0" locked="0" layoutInCell="1" allowOverlap="1" wp14:anchorId="761E4D63" wp14:editId="4199F39C">
                <wp:simplePos x="0" y="0"/>
                <wp:positionH relativeFrom="character">
                  <wp:posOffset>3810</wp:posOffset>
                </wp:positionH>
                <wp:positionV relativeFrom="line">
                  <wp:posOffset>78740</wp:posOffset>
                </wp:positionV>
                <wp:extent cx="6427470" cy="734695"/>
                <wp:effectExtent l="0" t="0" r="11430" b="2730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734695"/>
                        </a:xfrm>
                        <a:prstGeom prst="rect">
                          <a:avLst/>
                        </a:prstGeom>
                        <a:solidFill>
                          <a:sysClr val="window" lastClr="FFFFFF">
                            <a:lumMod val="95000"/>
                            <a:alpha val="49000"/>
                          </a:sysClr>
                        </a:solidFill>
                        <a:ln w="9525">
                          <a:solidFill>
                            <a:sysClr val="window" lastClr="FFFFFF">
                              <a:lumMod val="85000"/>
                            </a:sysClr>
                          </a:solidFill>
                          <a:round/>
                          <a:headEnd/>
                          <a:tailEnd/>
                        </a:ln>
                      </wps:spPr>
                      <wps:txbx>
                        <w:txbxContent>
                          <w:p w14:paraId="68FCF4D7" w14:textId="7BF3EBA0" w:rsidR="00CD2368" w:rsidRPr="00476363" w:rsidRDefault="00CD2368" w:rsidP="00476363">
                            <w:pPr>
                              <w:pStyle w:val="Prrafodelista1"/>
                              <w:numPr>
                                <w:ilvl w:val="1"/>
                                <w:numId w:val="2"/>
                              </w:numPr>
                              <w:spacing w:after="0"/>
                              <w:ind w:left="357" w:hanging="357"/>
                              <w:jc w:val="both"/>
                            </w:pPr>
                            <w:r>
                              <w:rPr>
                                <w:rFonts w:cs="Calibri"/>
                              </w:rPr>
                              <w:t xml:space="preserve"> Equidad y movilidad social</w:t>
                            </w:r>
                          </w:p>
                          <w:p w14:paraId="4B49D869" w14:textId="57A34A31" w:rsidR="00CD2368" w:rsidRPr="00476363" w:rsidRDefault="00CD2368" w:rsidP="000A76AD">
                            <w:pPr>
                              <w:pStyle w:val="Prrafodelista1"/>
                              <w:numPr>
                                <w:ilvl w:val="1"/>
                                <w:numId w:val="2"/>
                              </w:numPr>
                              <w:spacing w:before="120" w:after="0"/>
                              <w:jc w:val="both"/>
                            </w:pPr>
                            <w:r>
                              <w:rPr>
                                <w:rFonts w:cs="Calibri"/>
                              </w:rPr>
                              <w:t xml:space="preserve"> Inclusión y bienestar rural</w:t>
                            </w:r>
                          </w:p>
                          <w:p w14:paraId="6B001B18" w14:textId="2E621763" w:rsidR="00CD2368" w:rsidRDefault="00CD2368" w:rsidP="000A76AD">
                            <w:pPr>
                              <w:pStyle w:val="Prrafodelista1"/>
                              <w:numPr>
                                <w:ilvl w:val="1"/>
                                <w:numId w:val="2"/>
                              </w:numPr>
                              <w:spacing w:before="120" w:after="0"/>
                              <w:jc w:val="both"/>
                            </w:pPr>
                            <w:r>
                              <w:rPr>
                                <w:rFonts w:cs="Calibri"/>
                              </w:rPr>
                              <w:t xml:space="preserve"> Sostenibilidad ambiental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E4D63" id="_x0000_s1033" style="position:absolute;margin-left:.3pt;margin-top:6.2pt;width:506.1pt;height:57.85pt;z-index:25165568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" fillcolor="#f2f2f2" strokecolor="#d9d9d9">
                <v:fill opacity="32125f"/>
                <v:stroke joinstyle="round"/>
                <v:textbox>
                  <w:txbxContent>
                    <w:p w14:paraId="68FCF4D7" w14:textId="7BF3EBA0" w:rsidR="00CD2368" w:rsidRPr="00476363" w:rsidRDefault="00CD2368" w:rsidP="00476363">
                      <w:pPr>
                        <w:pStyle w:val="Prrafodelista1"/>
                        <w:numPr>
                          <w:ilvl w:val="1"/>
                          <w:numId w:val="2"/>
                        </w:numPr>
                        <w:spacing w:after="0"/>
                        <w:ind w:left="357" w:hanging="357"/>
                        <w:jc w:val="both"/>
                      </w:pPr>
                      <w:r>
                        <w:rPr>
                          <w:rFonts w:cs="Calibri"/>
                        </w:rPr>
                        <w:t xml:space="preserve"> Equidad y movilidad social</w:t>
                      </w:r>
                    </w:p>
                    <w:p w14:paraId="4B49D869" w14:textId="57A34A31" w:rsidR="00CD2368" w:rsidRPr="00476363" w:rsidRDefault="00CD2368" w:rsidP="000A76AD">
                      <w:pPr>
                        <w:pStyle w:val="Prrafodelista1"/>
                        <w:numPr>
                          <w:ilvl w:val="1"/>
                          <w:numId w:val="2"/>
                        </w:numPr>
                        <w:spacing w:before="120" w:after="0"/>
                        <w:jc w:val="both"/>
                      </w:pPr>
                      <w:r>
                        <w:rPr>
                          <w:rFonts w:cs="Calibri"/>
                        </w:rPr>
                        <w:t xml:space="preserve"> Inclusión y bienestar rural</w:t>
                      </w:r>
                    </w:p>
                    <w:p w14:paraId="6B001B18" w14:textId="2E621763" w:rsidR="00CD2368" w:rsidRDefault="00CD2368" w:rsidP="000A76AD">
                      <w:pPr>
                        <w:pStyle w:val="Prrafodelista1"/>
                        <w:numPr>
                          <w:ilvl w:val="1"/>
                          <w:numId w:val="2"/>
                        </w:numPr>
                        <w:spacing w:before="120" w:after="0"/>
                        <w:jc w:val="both"/>
                      </w:pPr>
                      <w:r>
                        <w:rPr>
                          <w:rFonts w:cs="Calibri"/>
                        </w:rPr>
                        <w:t xml:space="preserve"> Sostenibilidad ambiental</w:t>
                      </w:r>
                    </w:p>
                  </w:txbxContent>
                </v:textbox>
                <w10:wrap anchory="line"/>
              </v:rect>
            </w:pict>
          </mc:Fallback>
        </mc:AlternateContent>
      </w:r>
      <w:r>
        <w:rPr>
          <w:noProof/>
          <w:lang w:val="en-US"/>
        </w:rPr>
        <mc:AlternateContent>
          <mc:Choice Requires="wps">
            <w:drawing>
              <wp:inline distT="0" distB="0" distL="0" distR="0" wp14:anchorId="038BBD43" wp14:editId="365A0C85">
                <wp:extent cx="4507230" cy="669290"/>
                <wp:effectExtent l="1905" t="0" r="0" b="635"/>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07230"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09A980" id="AutoShape 1" o:spid="_x0000_s1026" style="width:354.9pt;height:5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" filled="f" stroked="f">
                <o:lock v:ext="edit" aspectratio="t"/>
                <w10:anchorlock/>
              </v:rect>
            </w:pict>
          </mc:Fallback>
        </mc:AlternateContent>
      </w:r>
    </w:p>
    <w:p w14:paraId="0095C648" w14:textId="77777777" w:rsidR="00D848FB" w:rsidRPr="00680C0A" w:rsidRDefault="00D848FB" w:rsidP="00F22D70">
      <w:pPr>
        <w:keepNext/>
        <w:spacing w:after="0"/>
        <w:jc w:val="both"/>
        <w:rPr>
          <w:lang w:val="es-BO"/>
        </w:rPr>
      </w:pPr>
    </w:p>
    <w:p w14:paraId="0CE46C16" w14:textId="77777777" w:rsidR="00476363" w:rsidRDefault="00476363" w:rsidP="00F22D70">
      <w:pPr>
        <w:spacing w:after="0" w:line="264" w:lineRule="auto"/>
        <w:jc w:val="both"/>
        <w:rPr>
          <w:rFonts w:cs="Calibri"/>
          <w:color w:val="000000"/>
          <w:lang w:val="es-BO"/>
        </w:rPr>
      </w:pPr>
    </w:p>
    <w:p w14:paraId="321336C0" w14:textId="50545897" w:rsidR="00156A66" w:rsidRDefault="000751E7" w:rsidP="0095156D">
      <w:pPr>
        <w:spacing w:after="0" w:line="257" w:lineRule="auto"/>
        <w:jc w:val="both"/>
        <w:rPr>
          <w:rFonts w:asciiTheme="minorHAnsi" w:eastAsiaTheme="minorHAnsi" w:hAnsiTheme="minorHAnsi" w:cstheme="minorBidi"/>
          <w:lang w:val="es-ES_tradnl"/>
        </w:rPr>
      </w:pPr>
      <w:r>
        <w:rPr>
          <w:rFonts w:asciiTheme="minorHAnsi" w:eastAsiaTheme="minorHAnsi" w:hAnsiTheme="minorHAnsi" w:cstheme="minorBidi"/>
          <w:lang w:val="es-ES_tradnl"/>
        </w:rPr>
        <w:t>Colombia tiene una larga historia de brechas sociales, territoriales y poblacionales</w:t>
      </w:r>
      <w:r w:rsidR="00F22D70">
        <w:rPr>
          <w:rFonts w:asciiTheme="minorHAnsi" w:eastAsiaTheme="minorHAnsi" w:hAnsiTheme="minorHAnsi" w:cstheme="minorBidi"/>
          <w:lang w:val="es-ES_tradnl"/>
        </w:rPr>
        <w:t>.</w:t>
      </w:r>
      <w:r>
        <w:rPr>
          <w:rFonts w:asciiTheme="minorHAnsi" w:eastAsiaTheme="minorHAnsi" w:hAnsiTheme="minorHAnsi" w:cstheme="minorBidi"/>
          <w:lang w:val="es-ES_tradnl"/>
        </w:rPr>
        <w:t xml:space="preserve"> La brecha social es significativa: </w:t>
      </w:r>
      <w:r w:rsidRPr="005E384B">
        <w:rPr>
          <w:rFonts w:asciiTheme="minorHAnsi" w:eastAsiaTheme="minorHAnsi" w:hAnsiTheme="minorHAnsi" w:cstheme="minorBidi"/>
          <w:lang w:val="es-ES_tradnl"/>
        </w:rPr>
        <w:t>“Colombia es uno de los países con mayores desigualdades en el continente más desigual del mundo. Dependiendo de las mediciones, Colombia puede estar entre los tres países más desiguales de América y entre los 10 o 15 más desiguales del mundo. La fractura social que eso genera es profunda. O Colombia atiende las disparidades sociales, o pone en riesgo su propio futuro”</w:t>
      </w:r>
      <w:r>
        <w:rPr>
          <w:rFonts w:asciiTheme="minorHAnsi" w:eastAsiaTheme="minorHAnsi" w:hAnsiTheme="minorHAnsi" w:cstheme="minorBidi"/>
          <w:lang w:val="es-ES_tradnl"/>
        </w:rPr>
        <w:t xml:space="preserve"> (PND).</w:t>
      </w:r>
      <w:r w:rsidRPr="00241D25">
        <w:rPr>
          <w:rFonts w:asciiTheme="minorHAnsi" w:eastAsiaTheme="minorHAnsi" w:hAnsiTheme="minorHAnsi" w:cstheme="minorBidi"/>
          <w:lang w:val="es-ES_tradnl"/>
        </w:rPr>
        <w:t xml:space="preserve"> </w:t>
      </w:r>
      <w:r>
        <w:rPr>
          <w:rFonts w:asciiTheme="minorHAnsi" w:eastAsiaTheme="minorHAnsi" w:hAnsiTheme="minorHAnsi" w:cstheme="minorBidi"/>
          <w:lang w:val="es-ES_tradnl"/>
        </w:rPr>
        <w:t xml:space="preserve">La brecha territorial ha producido una gran distancia entre el campo y la ciudad </w:t>
      </w:r>
      <w:r>
        <w:rPr>
          <w:rFonts w:cs="Calibri"/>
          <w:color w:val="000000"/>
          <w:lang w:val="es-BO"/>
        </w:rPr>
        <w:t xml:space="preserve">en cuanto a las capacidades institucionales, las posibilidades de </w:t>
      </w:r>
      <w:r w:rsidR="00687BE2">
        <w:rPr>
          <w:rFonts w:cs="Calibri"/>
          <w:color w:val="000000"/>
          <w:lang w:val="es-BO"/>
        </w:rPr>
        <w:t xml:space="preserve">goce o </w:t>
      </w:r>
      <w:r>
        <w:rPr>
          <w:rFonts w:cs="Calibri"/>
          <w:color w:val="000000"/>
          <w:lang w:val="es-BO"/>
        </w:rPr>
        <w:t xml:space="preserve">ejercicio de los derechos humanos y las dinámicas de crecimiento económico y garantía de ingresos y bienestar. La brecha poblacional, derivada de las dos anteriores, tiene impactos </w:t>
      </w:r>
      <w:r>
        <w:rPr>
          <w:rFonts w:asciiTheme="minorHAnsi" w:eastAsiaTheme="minorHAnsi" w:hAnsiTheme="minorHAnsi" w:cstheme="minorBidi"/>
          <w:lang w:val="es-ES_tradnl"/>
        </w:rPr>
        <w:t>especialmente discriminantes con las poblaciones indígenas, las mujeres, y los niños, niñas y adolescentes, que tienen las mayores carencias relativas de acceso a garantías básicas.</w:t>
      </w:r>
      <w:r w:rsidR="00156A66">
        <w:rPr>
          <w:rFonts w:asciiTheme="minorHAnsi" w:eastAsiaTheme="minorHAnsi" w:hAnsiTheme="minorHAnsi" w:cstheme="minorBidi"/>
          <w:lang w:val="es-ES_tradnl"/>
        </w:rPr>
        <w:t xml:space="preserve"> Estas brechas, así como el conflicto armado, han tenido graves repercusiones en la lucha por los recursos naturales, su uso inadecuado y la implantación de prácticas destructivas del ambiente, que afectan hoy grandes extensiones del territorio</w:t>
      </w:r>
      <w:r w:rsidR="00687BE2">
        <w:rPr>
          <w:rFonts w:asciiTheme="minorHAnsi" w:eastAsiaTheme="minorHAnsi" w:hAnsiTheme="minorHAnsi" w:cstheme="minorBidi"/>
          <w:lang w:val="es-ES_tradnl"/>
        </w:rPr>
        <w:t xml:space="preserve"> y a las poblaciones que los habitan</w:t>
      </w:r>
      <w:r w:rsidR="00156A66">
        <w:rPr>
          <w:rFonts w:asciiTheme="minorHAnsi" w:eastAsiaTheme="minorHAnsi" w:hAnsiTheme="minorHAnsi" w:cstheme="minorBidi"/>
          <w:lang w:val="es-ES_tradnl"/>
        </w:rPr>
        <w:t xml:space="preserve">. </w:t>
      </w:r>
    </w:p>
    <w:p w14:paraId="26282FEB" w14:textId="77777777" w:rsidR="00156A66" w:rsidRPr="00156A66" w:rsidRDefault="00156A66" w:rsidP="0095156D">
      <w:pPr>
        <w:spacing w:after="0" w:line="257" w:lineRule="auto"/>
        <w:jc w:val="both"/>
        <w:rPr>
          <w:rFonts w:cs="Calibri"/>
          <w:color w:val="000000"/>
          <w:lang w:val="es-ES_tradnl"/>
        </w:rPr>
      </w:pPr>
    </w:p>
    <w:p w14:paraId="6EC30320" w14:textId="7346CD4A" w:rsidR="008B7FC7" w:rsidRDefault="003F4083" w:rsidP="0095156D">
      <w:pPr>
        <w:spacing w:after="0" w:line="257" w:lineRule="auto"/>
        <w:jc w:val="both"/>
        <w:rPr>
          <w:rFonts w:asciiTheme="minorHAnsi" w:eastAsiaTheme="minorHAnsi" w:hAnsiTheme="minorHAnsi" w:cstheme="minorBidi"/>
          <w:lang w:val="es-ES_tradnl"/>
        </w:rPr>
      </w:pPr>
      <w:r>
        <w:rPr>
          <w:rFonts w:cs="Calibri"/>
          <w:color w:val="000000"/>
          <w:lang w:val="es-BO"/>
        </w:rPr>
        <w:t xml:space="preserve">Cada vez hay más conciencia en Colombia y en la comunidad internacional de que los acuerdos de cese de hostilidades y dejación de armas son un paso </w:t>
      </w:r>
      <w:r w:rsidR="00687BE2">
        <w:rPr>
          <w:rFonts w:cs="Calibri"/>
          <w:color w:val="000000"/>
          <w:lang w:val="es-BO"/>
        </w:rPr>
        <w:t>indispensable</w:t>
      </w:r>
      <w:r>
        <w:rPr>
          <w:rFonts w:cs="Calibri"/>
          <w:color w:val="000000"/>
          <w:lang w:val="es-BO"/>
        </w:rPr>
        <w:t xml:space="preserve"> </w:t>
      </w:r>
      <w:r w:rsidR="009B3CA7">
        <w:rPr>
          <w:rFonts w:cs="Calibri"/>
          <w:color w:val="000000"/>
          <w:lang w:val="es-BO"/>
        </w:rPr>
        <w:t xml:space="preserve">hacia </w:t>
      </w:r>
      <w:r>
        <w:rPr>
          <w:rFonts w:cs="Calibri"/>
          <w:color w:val="000000"/>
          <w:lang w:val="es-BO"/>
        </w:rPr>
        <w:t>la construcción de la paz, pero que ésta implica</w:t>
      </w:r>
      <w:r w:rsidR="009B3CA7">
        <w:rPr>
          <w:rFonts w:cs="Calibri"/>
          <w:color w:val="000000"/>
          <w:lang w:val="es-BO"/>
        </w:rPr>
        <w:t>,</w:t>
      </w:r>
      <w:r>
        <w:rPr>
          <w:rFonts w:cs="Calibri"/>
          <w:color w:val="000000"/>
          <w:lang w:val="es-BO"/>
        </w:rPr>
        <w:t xml:space="preserve"> esencialmente</w:t>
      </w:r>
      <w:r w:rsidR="009B3CA7">
        <w:rPr>
          <w:rFonts w:cs="Calibri"/>
          <w:color w:val="000000"/>
          <w:lang w:val="es-BO"/>
        </w:rPr>
        <w:t>,</w:t>
      </w:r>
      <w:r>
        <w:rPr>
          <w:rFonts w:cs="Calibri"/>
          <w:color w:val="000000"/>
          <w:lang w:val="es-BO"/>
        </w:rPr>
        <w:t xml:space="preserve"> un gran esfuerzo del Estado y la sociedad para </w:t>
      </w:r>
      <w:r w:rsidR="00687BE2">
        <w:rPr>
          <w:rFonts w:cs="Calibri"/>
          <w:color w:val="000000"/>
          <w:lang w:val="es-BO"/>
        </w:rPr>
        <w:t xml:space="preserve">cerrar brechas históricas, </w:t>
      </w:r>
      <w:r>
        <w:rPr>
          <w:rFonts w:cs="Calibri"/>
          <w:color w:val="000000"/>
          <w:lang w:val="es-BO"/>
        </w:rPr>
        <w:t xml:space="preserve">crear nuevas condiciones de desarrollo equitativo e incluyente y lograr que tales condiciones sean sostenibles. </w:t>
      </w:r>
    </w:p>
    <w:p w14:paraId="4A5BE663" w14:textId="77777777" w:rsidR="003F4083" w:rsidRDefault="003F4083" w:rsidP="0095156D">
      <w:pPr>
        <w:spacing w:after="0" w:line="257" w:lineRule="auto"/>
        <w:jc w:val="both"/>
        <w:rPr>
          <w:rFonts w:asciiTheme="minorHAnsi" w:eastAsiaTheme="minorHAnsi" w:hAnsiTheme="minorHAnsi" w:cstheme="minorBidi"/>
          <w:lang w:val="es-ES_tradnl"/>
        </w:rPr>
      </w:pPr>
    </w:p>
    <w:p w14:paraId="42A23AA8" w14:textId="77777777" w:rsidR="00241D25" w:rsidRDefault="009B3CA7" w:rsidP="0095156D">
      <w:pPr>
        <w:spacing w:line="257" w:lineRule="auto"/>
        <w:jc w:val="both"/>
        <w:rPr>
          <w:rFonts w:asciiTheme="minorHAnsi" w:eastAsiaTheme="minorHAnsi" w:hAnsiTheme="minorHAnsi" w:cstheme="minorBidi"/>
          <w:lang w:val="es-ES_tradnl"/>
        </w:rPr>
      </w:pPr>
      <w:r>
        <w:rPr>
          <w:rFonts w:asciiTheme="minorHAnsi" w:eastAsiaTheme="minorHAnsi" w:hAnsiTheme="minorHAnsi" w:cstheme="minorBidi"/>
          <w:lang w:val="es-ES_tradnl"/>
        </w:rPr>
        <w:t xml:space="preserve">El desarrollo sostenible </w:t>
      </w:r>
      <w:r w:rsidR="00834C49">
        <w:rPr>
          <w:rFonts w:asciiTheme="minorHAnsi" w:eastAsiaTheme="minorHAnsi" w:hAnsiTheme="minorHAnsi" w:cstheme="minorBidi"/>
          <w:lang w:val="es-ES_tradnl"/>
        </w:rPr>
        <w:t xml:space="preserve">así concebido </w:t>
      </w:r>
      <w:r>
        <w:rPr>
          <w:rFonts w:asciiTheme="minorHAnsi" w:eastAsiaTheme="minorHAnsi" w:hAnsiTheme="minorHAnsi" w:cstheme="minorBidi"/>
          <w:lang w:val="es-ES_tradnl"/>
        </w:rPr>
        <w:t xml:space="preserve">es, </w:t>
      </w:r>
      <w:r w:rsidR="00241D25">
        <w:rPr>
          <w:rFonts w:asciiTheme="minorHAnsi" w:eastAsiaTheme="minorHAnsi" w:hAnsiTheme="minorHAnsi" w:cstheme="minorBidi"/>
          <w:lang w:val="es-ES_tradnl"/>
        </w:rPr>
        <w:t>sin duda alguna</w:t>
      </w:r>
      <w:r>
        <w:rPr>
          <w:rFonts w:asciiTheme="minorHAnsi" w:eastAsiaTheme="minorHAnsi" w:hAnsiTheme="minorHAnsi" w:cstheme="minorBidi"/>
          <w:lang w:val="es-ES_tradnl"/>
        </w:rPr>
        <w:t xml:space="preserve">, soporte </w:t>
      </w:r>
      <w:r w:rsidR="00F4792A">
        <w:rPr>
          <w:rFonts w:asciiTheme="minorHAnsi" w:eastAsiaTheme="minorHAnsi" w:hAnsiTheme="minorHAnsi" w:cstheme="minorBidi"/>
          <w:lang w:val="es-ES_tradnl"/>
        </w:rPr>
        <w:t xml:space="preserve">y objetivo </w:t>
      </w:r>
      <w:r>
        <w:rPr>
          <w:rFonts w:asciiTheme="minorHAnsi" w:eastAsiaTheme="minorHAnsi" w:hAnsiTheme="minorHAnsi" w:cstheme="minorBidi"/>
          <w:lang w:val="es-ES_tradnl"/>
        </w:rPr>
        <w:t xml:space="preserve">esencial de la paz. Implica </w:t>
      </w:r>
      <w:r w:rsidR="00F4792A">
        <w:rPr>
          <w:rFonts w:asciiTheme="minorHAnsi" w:eastAsiaTheme="minorHAnsi" w:hAnsiTheme="minorHAnsi" w:cstheme="minorBidi"/>
          <w:lang w:val="es-ES_tradnl"/>
        </w:rPr>
        <w:t>la creación de mayores oportunidades para toda la población, mediante la reducción de las desigualdades y la inclusión social, el crecimiento incluyente y equitativo, y la relación integrada con los recursos naturales y los ecosistemas. Un desarrollo social y económico que potencia las capacidades humanas y el bienestar colectivo y facilita al mismo tiempo la conservación, restablecimiento y resiliencia de los ecosistemas.</w:t>
      </w:r>
    </w:p>
    <w:p w14:paraId="79FCCA34" w14:textId="77777777" w:rsidR="00156A66" w:rsidRDefault="00241D25" w:rsidP="0095156D">
      <w:pPr>
        <w:spacing w:after="0" w:line="257" w:lineRule="auto"/>
        <w:jc w:val="both"/>
        <w:rPr>
          <w:rFonts w:asciiTheme="minorHAnsi" w:eastAsiaTheme="minorHAnsi" w:hAnsiTheme="minorHAnsi" w:cstheme="minorBidi"/>
          <w:lang w:val="es-ES_tradnl"/>
        </w:rPr>
      </w:pPr>
      <w:r>
        <w:rPr>
          <w:rFonts w:asciiTheme="minorHAnsi" w:eastAsiaTheme="minorHAnsi" w:hAnsiTheme="minorHAnsi" w:cstheme="minorBidi"/>
          <w:lang w:val="es-ES_tradnl"/>
        </w:rPr>
        <w:t xml:space="preserve">La perspectiva del desarrollo sostenible permite lograr que el </w:t>
      </w:r>
      <w:r w:rsidRPr="009319A5">
        <w:rPr>
          <w:rFonts w:asciiTheme="minorHAnsi" w:eastAsiaTheme="minorHAnsi" w:hAnsiTheme="minorHAnsi" w:cstheme="minorBidi"/>
          <w:lang w:val="es-ES_tradnl"/>
        </w:rPr>
        <w:t xml:space="preserve">cierre de </w:t>
      </w:r>
      <w:r>
        <w:rPr>
          <w:rFonts w:asciiTheme="minorHAnsi" w:eastAsiaTheme="minorHAnsi" w:hAnsiTheme="minorHAnsi" w:cstheme="minorBidi"/>
          <w:lang w:val="es-ES_tradnl"/>
        </w:rPr>
        <w:t xml:space="preserve">las </w:t>
      </w:r>
      <w:r w:rsidRPr="009319A5">
        <w:rPr>
          <w:rFonts w:asciiTheme="minorHAnsi" w:eastAsiaTheme="minorHAnsi" w:hAnsiTheme="minorHAnsi" w:cstheme="minorBidi"/>
          <w:lang w:val="es-ES_tradnl"/>
        </w:rPr>
        <w:t xml:space="preserve">brechas </w:t>
      </w:r>
      <w:r w:rsidR="000751E7">
        <w:rPr>
          <w:rFonts w:asciiTheme="minorHAnsi" w:eastAsiaTheme="minorHAnsi" w:hAnsiTheme="minorHAnsi" w:cstheme="minorBidi"/>
          <w:lang w:val="es-ES_tradnl"/>
        </w:rPr>
        <w:t xml:space="preserve">mencionadas </w:t>
      </w:r>
      <w:r>
        <w:rPr>
          <w:rFonts w:asciiTheme="minorHAnsi" w:eastAsiaTheme="minorHAnsi" w:hAnsiTheme="minorHAnsi" w:cstheme="minorBidi"/>
          <w:lang w:val="es-ES_tradnl"/>
        </w:rPr>
        <w:t xml:space="preserve">sea “determinante como principio fundamental que debe guiar las labores del Estado, con el propósito de corregir las desigualdades existentes, promover la inclusión y la participación, propiciar ambientes seguros para el ejercicio de las libertades fundamentales (…) y garantizar a las personas o grupos en situación de desventaja el goce efectivo, gradual y progresivo </w:t>
      </w:r>
      <w:r w:rsidRPr="009319A5">
        <w:rPr>
          <w:rFonts w:asciiTheme="minorHAnsi" w:eastAsiaTheme="minorHAnsi" w:hAnsiTheme="minorHAnsi" w:cstheme="minorBidi"/>
          <w:lang w:val="es-ES_tradnl"/>
        </w:rPr>
        <w:t>de sus derechos sociales fundamentales</w:t>
      </w:r>
      <w:r>
        <w:rPr>
          <w:rFonts w:asciiTheme="minorHAnsi" w:eastAsiaTheme="minorHAnsi" w:hAnsiTheme="minorHAnsi" w:cstheme="minorBidi"/>
          <w:lang w:val="es-ES_tradnl"/>
        </w:rPr>
        <w:t>” (PND)</w:t>
      </w:r>
      <w:r w:rsidRPr="009319A5">
        <w:rPr>
          <w:rFonts w:asciiTheme="minorHAnsi" w:eastAsiaTheme="minorHAnsi" w:hAnsiTheme="minorHAnsi" w:cstheme="minorBidi"/>
          <w:lang w:val="es-ES_tradnl"/>
        </w:rPr>
        <w:t>.</w:t>
      </w:r>
      <w:r>
        <w:rPr>
          <w:rFonts w:asciiTheme="minorHAnsi" w:eastAsiaTheme="minorHAnsi" w:hAnsiTheme="minorHAnsi" w:cstheme="minorBidi"/>
          <w:lang w:val="es-ES_tradnl"/>
        </w:rPr>
        <w:t xml:space="preserve"> </w:t>
      </w:r>
    </w:p>
    <w:p w14:paraId="71E6381B" w14:textId="77777777" w:rsidR="00834C49" w:rsidRDefault="00834C49" w:rsidP="0095156D">
      <w:pPr>
        <w:spacing w:after="0" w:line="257" w:lineRule="auto"/>
        <w:jc w:val="both"/>
        <w:rPr>
          <w:rFonts w:asciiTheme="minorHAnsi" w:eastAsiaTheme="minorHAnsi" w:hAnsiTheme="minorHAnsi" w:cstheme="minorBidi"/>
          <w:lang w:val="es-ES_tradnl"/>
        </w:rPr>
      </w:pPr>
    </w:p>
    <w:p w14:paraId="28035088" w14:textId="77777777" w:rsidR="00241D25" w:rsidRDefault="00F4792A" w:rsidP="0095156D">
      <w:pPr>
        <w:spacing w:after="0" w:line="257" w:lineRule="auto"/>
        <w:jc w:val="both"/>
        <w:rPr>
          <w:rFonts w:cs="Calibri"/>
          <w:color w:val="1D1D1D"/>
          <w:lang w:val="es-BO"/>
        </w:rPr>
      </w:pPr>
      <w:r>
        <w:rPr>
          <w:rFonts w:asciiTheme="minorHAnsi" w:eastAsiaTheme="minorHAnsi" w:hAnsiTheme="minorHAnsi" w:cstheme="minorBidi"/>
          <w:lang w:val="es-ES_tradnl"/>
        </w:rPr>
        <w:t xml:space="preserve">Para </w:t>
      </w:r>
      <w:r w:rsidR="008B7FC7" w:rsidRPr="009319A5">
        <w:rPr>
          <w:rFonts w:asciiTheme="minorHAnsi" w:eastAsiaTheme="minorHAnsi" w:hAnsiTheme="minorHAnsi" w:cstheme="minorBidi"/>
          <w:lang w:val="es-ES_tradnl"/>
        </w:rPr>
        <w:t xml:space="preserve">alcanzar </w:t>
      </w:r>
      <w:r w:rsidR="008B7FC7">
        <w:rPr>
          <w:rFonts w:asciiTheme="minorHAnsi" w:eastAsiaTheme="minorHAnsi" w:hAnsiTheme="minorHAnsi" w:cstheme="minorBidi"/>
          <w:lang w:val="es-ES_tradnl"/>
        </w:rPr>
        <w:t xml:space="preserve">la </w:t>
      </w:r>
      <w:r w:rsidR="008B7FC7" w:rsidRPr="009319A5">
        <w:rPr>
          <w:rFonts w:asciiTheme="minorHAnsi" w:eastAsiaTheme="minorHAnsi" w:hAnsiTheme="minorHAnsi" w:cstheme="minorBidi"/>
          <w:lang w:val="es-ES_tradnl"/>
        </w:rPr>
        <w:t>visión de una Colombia en paz</w:t>
      </w:r>
      <w:r w:rsidR="00241D25">
        <w:rPr>
          <w:rFonts w:asciiTheme="minorHAnsi" w:eastAsiaTheme="minorHAnsi" w:hAnsiTheme="minorHAnsi" w:cstheme="minorBidi"/>
          <w:lang w:val="es-ES_tradnl"/>
        </w:rPr>
        <w:t xml:space="preserve"> y en desarrollo sostenible</w:t>
      </w:r>
      <w:r w:rsidR="008B7FC7">
        <w:rPr>
          <w:rFonts w:asciiTheme="minorHAnsi" w:eastAsiaTheme="minorHAnsi" w:hAnsiTheme="minorHAnsi" w:cstheme="minorBidi"/>
          <w:lang w:val="es-ES_tradnl"/>
        </w:rPr>
        <w:t xml:space="preserve">, </w:t>
      </w:r>
      <w:r w:rsidR="00241D25">
        <w:rPr>
          <w:rFonts w:cs="Calibri"/>
          <w:color w:val="1D1D1D"/>
          <w:lang w:val="es-BO"/>
        </w:rPr>
        <w:t>la cooperación entre el Gobierno de Colombia y el SNU se concentrará en los siguientes aspectos:</w:t>
      </w:r>
      <w:r w:rsidR="00241D25" w:rsidRPr="00680C0A">
        <w:rPr>
          <w:rFonts w:cs="Calibri"/>
          <w:color w:val="1D1D1D"/>
          <w:lang w:val="es-BO"/>
        </w:rPr>
        <w:t xml:space="preserve"> </w:t>
      </w:r>
    </w:p>
    <w:p w14:paraId="22353A77" w14:textId="77777777" w:rsidR="006C67E9" w:rsidRDefault="006C67E9" w:rsidP="0095156D">
      <w:pPr>
        <w:spacing w:after="0" w:line="257" w:lineRule="auto"/>
        <w:jc w:val="both"/>
        <w:rPr>
          <w:rFonts w:cs="Calibri"/>
          <w:color w:val="1D1D1D"/>
          <w:lang w:val="es-BO"/>
        </w:rPr>
      </w:pPr>
    </w:p>
    <w:p w14:paraId="6F109E86" w14:textId="54102A72" w:rsidR="006C67E9" w:rsidRPr="006C67E9" w:rsidRDefault="006C67E9" w:rsidP="0095156D">
      <w:pPr>
        <w:pStyle w:val="ListParagraph"/>
        <w:numPr>
          <w:ilvl w:val="0"/>
          <w:numId w:val="9"/>
        </w:numPr>
        <w:spacing w:after="0" w:line="257" w:lineRule="auto"/>
        <w:jc w:val="both"/>
        <w:rPr>
          <w:rFonts w:cs="Calibri"/>
          <w:i/>
          <w:color w:val="1D1D1D"/>
          <w:lang w:val="es-BO"/>
        </w:rPr>
      </w:pPr>
      <w:r w:rsidRPr="006C67E9">
        <w:rPr>
          <w:rFonts w:cs="Calibri"/>
          <w:i/>
          <w:color w:val="1D1D1D"/>
          <w:lang w:val="es-BO"/>
        </w:rPr>
        <w:t>Fortalecimiento de las capacidades del Estado para disminuir las brechas poblacionales y territoriales y avanzar hacia la equidad y la movilidad social con enfoque diferencial y de género</w:t>
      </w:r>
      <w:r>
        <w:rPr>
          <w:rFonts w:cs="Calibri"/>
          <w:i/>
          <w:color w:val="1D1D1D"/>
          <w:lang w:val="es-BO"/>
        </w:rPr>
        <w:t xml:space="preserve">. </w:t>
      </w:r>
      <w:r>
        <w:rPr>
          <w:rFonts w:cs="Calibri"/>
          <w:color w:val="1D1D1D"/>
          <w:lang w:val="es-BO"/>
        </w:rPr>
        <w:t xml:space="preserve">Con este propósito, el SNU apoyará las siguientes estrategias: i) </w:t>
      </w:r>
      <w:r w:rsidRPr="006C67E9">
        <w:rPr>
          <w:rFonts w:cs="Calibri"/>
          <w:color w:val="1D1D1D"/>
          <w:lang w:val="es-BO"/>
        </w:rPr>
        <w:t xml:space="preserve">Fortalecimiento de la capacidad institucional para la implementación y seguimiento de </w:t>
      </w:r>
      <w:r w:rsidR="00B03475">
        <w:rPr>
          <w:rFonts w:cs="Calibri"/>
          <w:color w:val="1D1D1D"/>
          <w:lang w:val="es-BO"/>
        </w:rPr>
        <w:t xml:space="preserve">las </w:t>
      </w:r>
      <w:r w:rsidRPr="006C67E9">
        <w:rPr>
          <w:rFonts w:cs="Calibri"/>
          <w:color w:val="1D1D1D"/>
          <w:lang w:val="es-BO"/>
        </w:rPr>
        <w:lastRenderedPageBreak/>
        <w:t xml:space="preserve">políticas públicas </w:t>
      </w:r>
      <w:r w:rsidR="00B03475">
        <w:rPr>
          <w:rFonts w:cs="Calibri"/>
          <w:color w:val="1D1D1D"/>
          <w:lang w:val="es-BO"/>
        </w:rPr>
        <w:t>destinadas a fomentar el Desarrollo Humano S</w:t>
      </w:r>
      <w:r w:rsidRPr="006C67E9">
        <w:rPr>
          <w:rFonts w:cs="Calibri"/>
          <w:color w:val="1D1D1D"/>
          <w:lang w:val="es-BO"/>
        </w:rPr>
        <w:t xml:space="preserve">ostenible </w:t>
      </w:r>
      <w:r w:rsidR="00B03475">
        <w:rPr>
          <w:rFonts w:cs="Calibri"/>
          <w:color w:val="1D1D1D"/>
          <w:lang w:val="es-BO"/>
        </w:rPr>
        <w:t>y a</w:t>
      </w:r>
      <w:r w:rsidR="00B03475" w:rsidRPr="00501FAA">
        <w:rPr>
          <w:rFonts w:cs="Calibri"/>
          <w:color w:val="1D1D1D"/>
          <w:lang w:val="es-BO"/>
        </w:rPr>
        <w:t>poyar</w:t>
      </w:r>
      <w:r w:rsidR="00785CE4">
        <w:rPr>
          <w:rFonts w:cs="Calibri"/>
          <w:color w:val="1D1D1D"/>
          <w:lang w:val="es-BO"/>
        </w:rPr>
        <w:t xml:space="preserve">, </w:t>
      </w:r>
      <w:r w:rsidR="00B03475" w:rsidRPr="00501FAA">
        <w:rPr>
          <w:rFonts w:cs="Calibri"/>
          <w:color w:val="1D1D1D"/>
          <w:lang w:val="es-BO"/>
        </w:rPr>
        <w:t>mediante acciones nacionales y locales</w:t>
      </w:r>
      <w:r w:rsidR="00785CE4">
        <w:rPr>
          <w:rFonts w:cs="Calibri"/>
          <w:color w:val="1D1D1D"/>
          <w:lang w:val="es-BO"/>
        </w:rPr>
        <w:t>, el cumplimiento</w:t>
      </w:r>
      <w:r w:rsidR="00B03475">
        <w:rPr>
          <w:rFonts w:cs="Calibri"/>
          <w:color w:val="1D1D1D"/>
          <w:lang w:val="es-BO"/>
        </w:rPr>
        <w:t xml:space="preserve"> de </w:t>
      </w:r>
      <w:r w:rsidR="00B03475" w:rsidRPr="00501FAA">
        <w:rPr>
          <w:rFonts w:cs="Calibri"/>
          <w:color w:val="1D1D1D"/>
          <w:lang w:val="es-BO"/>
        </w:rPr>
        <w:t>la</w:t>
      </w:r>
      <w:r w:rsidR="00B03475">
        <w:rPr>
          <w:rFonts w:cs="Calibri"/>
          <w:color w:val="1D1D1D"/>
          <w:lang w:val="es-BO"/>
        </w:rPr>
        <w:t>s Objetivos de Desarrollo Humano Sostenible (Agenda</w:t>
      </w:r>
      <w:r w:rsidR="00B03475" w:rsidRPr="00501FAA">
        <w:rPr>
          <w:rFonts w:cs="Calibri"/>
          <w:color w:val="1D1D1D"/>
          <w:lang w:val="es-BO"/>
        </w:rPr>
        <w:t xml:space="preserve"> Post 2015</w:t>
      </w:r>
      <w:r w:rsidR="00B03475">
        <w:rPr>
          <w:rFonts w:cs="Calibri"/>
          <w:color w:val="1D1D1D"/>
          <w:lang w:val="es-BO"/>
        </w:rPr>
        <w:t>)</w:t>
      </w:r>
      <w:r w:rsidR="0096675C">
        <w:rPr>
          <w:rFonts w:cs="Calibri"/>
          <w:color w:val="1D1D1D"/>
          <w:lang w:val="es-BO"/>
        </w:rPr>
        <w:t xml:space="preserve">, incluyendo el </w:t>
      </w:r>
      <w:r w:rsidR="0096675C" w:rsidRPr="00501FAA">
        <w:rPr>
          <w:rFonts w:cs="Calibri"/>
          <w:color w:val="1D1D1D"/>
          <w:lang w:val="es-BO"/>
        </w:rPr>
        <w:t>desarrollo de capacidades para la producción, divulgación y uso de información del nivel local orientada a la toma de decisiones para la reducción de las inequidades poblacionales, geográficas y de género</w:t>
      </w:r>
      <w:r w:rsidR="00B42D1B">
        <w:rPr>
          <w:rFonts w:cs="Calibri"/>
          <w:color w:val="1D1D1D"/>
          <w:lang w:val="es-BO"/>
        </w:rPr>
        <w:t xml:space="preserve">; ii) </w:t>
      </w:r>
      <w:r w:rsidR="00B42D1B" w:rsidRPr="00B42D1B">
        <w:rPr>
          <w:rFonts w:cs="Calibri"/>
          <w:color w:val="1D1D1D"/>
          <w:lang w:val="es-BO"/>
        </w:rPr>
        <w:t>Fortalecimiento de la capacidad institucional para garantizar el acceso equitati</w:t>
      </w:r>
      <w:r w:rsidR="00904F7B">
        <w:rPr>
          <w:rFonts w:cs="Calibri"/>
          <w:color w:val="1D1D1D"/>
          <w:lang w:val="es-BO"/>
        </w:rPr>
        <w:t>vo e integral a servicios básico</w:t>
      </w:r>
      <w:r w:rsidR="00B42D1B" w:rsidRPr="00B42D1B">
        <w:rPr>
          <w:rFonts w:cs="Calibri"/>
          <w:color w:val="1D1D1D"/>
          <w:lang w:val="es-BO"/>
        </w:rPr>
        <w:t>s</w:t>
      </w:r>
      <w:r w:rsidR="00753DB3">
        <w:rPr>
          <w:rFonts w:cs="Calibri"/>
          <w:color w:val="1D1D1D"/>
          <w:lang w:val="es-BO"/>
        </w:rPr>
        <w:t xml:space="preserve"> y bienes públicos. En servicios básicos con especial énfasis en </w:t>
      </w:r>
      <w:r w:rsidR="00966F35">
        <w:rPr>
          <w:rFonts w:cs="Calibri"/>
          <w:color w:val="1D1D1D"/>
          <w:lang w:val="es-BO"/>
        </w:rPr>
        <w:t xml:space="preserve">educación </w:t>
      </w:r>
      <w:r w:rsidR="00904F7B">
        <w:rPr>
          <w:rFonts w:cs="Calibri"/>
          <w:color w:val="1D1D1D"/>
          <w:lang w:val="es-BO"/>
        </w:rPr>
        <w:t>(cerrar las brechas de acceso y calidad)</w:t>
      </w:r>
      <w:r w:rsidR="00966F35">
        <w:rPr>
          <w:rFonts w:cs="Calibri"/>
          <w:color w:val="1D1D1D"/>
          <w:lang w:val="es-BO"/>
        </w:rPr>
        <w:t xml:space="preserve">, salud </w:t>
      </w:r>
      <w:r w:rsidR="00904F7B">
        <w:rPr>
          <w:rFonts w:cs="Calibri"/>
          <w:color w:val="1D1D1D"/>
          <w:lang w:val="es-BO"/>
        </w:rPr>
        <w:t>(</w:t>
      </w:r>
      <w:r w:rsidR="00934A86">
        <w:rPr>
          <w:rFonts w:cs="Calibri"/>
          <w:color w:val="1D1D1D"/>
          <w:lang w:val="es-BO"/>
        </w:rPr>
        <w:t xml:space="preserve">eliminación de barreras de acceso a servicios de calidad y </w:t>
      </w:r>
      <w:r w:rsidR="00785CE4">
        <w:rPr>
          <w:rFonts w:cs="Calibri"/>
          <w:color w:val="1D1D1D"/>
          <w:lang w:val="es-BO"/>
        </w:rPr>
        <w:t xml:space="preserve">reducción de la carga de enfermedad con énfasis en prevención y control </w:t>
      </w:r>
      <w:r w:rsidR="001A7D51">
        <w:rPr>
          <w:rFonts w:cs="Calibri"/>
          <w:color w:val="1D1D1D"/>
          <w:lang w:val="es-BO"/>
        </w:rPr>
        <w:t xml:space="preserve">de </w:t>
      </w:r>
      <w:r w:rsidR="00785CE4">
        <w:rPr>
          <w:rFonts w:cs="Calibri"/>
          <w:color w:val="1D1D1D"/>
          <w:lang w:val="es-BO"/>
        </w:rPr>
        <w:t>Enfermedades No T</w:t>
      </w:r>
      <w:r w:rsidR="00904F7B">
        <w:rPr>
          <w:rFonts w:cs="Calibri"/>
          <w:color w:val="1D1D1D"/>
          <w:lang w:val="es-BO"/>
        </w:rPr>
        <w:t>rasmisibles</w:t>
      </w:r>
      <w:r w:rsidR="00076318">
        <w:rPr>
          <w:rFonts w:cs="Calibri"/>
          <w:color w:val="1D1D1D"/>
          <w:lang w:val="es-BO"/>
        </w:rPr>
        <w:t xml:space="preserve"> y en las </w:t>
      </w:r>
      <w:r w:rsidR="00076318">
        <w:rPr>
          <w:color w:val="222222"/>
          <w:shd w:val="clear" w:color="auto" w:fill="FFFFFF"/>
        </w:rPr>
        <w:t>acciones de respuesta coordinada para apoyar al gobierno nacional en el cumplimiento de los acuerdos de vía rápida para la eliminación de la epidemia de VIH en 2030</w:t>
      </w:r>
      <w:r w:rsidR="00904F7B">
        <w:rPr>
          <w:rFonts w:cs="Calibri"/>
          <w:color w:val="1D1D1D"/>
          <w:lang w:val="es-BO"/>
        </w:rPr>
        <w:t>)</w:t>
      </w:r>
      <w:r w:rsidR="00966F35">
        <w:rPr>
          <w:rFonts w:cs="Calibri"/>
          <w:color w:val="1D1D1D"/>
          <w:lang w:val="es-BO"/>
        </w:rPr>
        <w:t xml:space="preserve"> y agua potable y saneamiento básico</w:t>
      </w:r>
      <w:r w:rsidR="00904F7B">
        <w:rPr>
          <w:rFonts w:cs="Calibri"/>
          <w:color w:val="1D1D1D"/>
          <w:lang w:val="es-BO"/>
        </w:rPr>
        <w:t xml:space="preserve"> (zonas rurales)</w:t>
      </w:r>
      <w:r w:rsidR="00753DB3">
        <w:rPr>
          <w:rFonts w:cs="Calibri"/>
          <w:color w:val="1D1D1D"/>
          <w:lang w:val="es-BO"/>
        </w:rPr>
        <w:t xml:space="preserve">; en </w:t>
      </w:r>
      <w:r w:rsidR="00966F35">
        <w:rPr>
          <w:rFonts w:cs="Calibri"/>
          <w:color w:val="1D1D1D"/>
          <w:lang w:val="es-BO"/>
        </w:rPr>
        <w:t>bienes públicos, particularmente los relacionados con hábitat, medio ambiente y entorno</w:t>
      </w:r>
      <w:r w:rsidR="00785CE4">
        <w:rPr>
          <w:rFonts w:cs="Calibri"/>
          <w:color w:val="1D1D1D"/>
          <w:lang w:val="es-BO"/>
        </w:rPr>
        <w:t>s</w:t>
      </w:r>
      <w:r w:rsidR="00966F35">
        <w:rPr>
          <w:rFonts w:cs="Calibri"/>
          <w:color w:val="1D1D1D"/>
          <w:lang w:val="es-BO"/>
        </w:rPr>
        <w:t xml:space="preserve"> saludable</w:t>
      </w:r>
      <w:r w:rsidR="00785CE4">
        <w:rPr>
          <w:rFonts w:cs="Calibri"/>
          <w:color w:val="1D1D1D"/>
          <w:lang w:val="es-BO"/>
        </w:rPr>
        <w:t>s</w:t>
      </w:r>
      <w:r w:rsidR="00753DB3">
        <w:rPr>
          <w:rFonts w:cs="Calibri"/>
          <w:color w:val="1D1D1D"/>
          <w:lang w:val="es-BO"/>
        </w:rPr>
        <w:t>, en todos los casos</w:t>
      </w:r>
      <w:r w:rsidR="00966F35">
        <w:rPr>
          <w:rFonts w:cs="Calibri"/>
          <w:color w:val="1D1D1D"/>
          <w:lang w:val="es-BO"/>
        </w:rPr>
        <w:t xml:space="preserve"> con </w:t>
      </w:r>
      <w:r w:rsidR="00753DB3">
        <w:rPr>
          <w:rFonts w:cs="Calibri"/>
          <w:color w:val="1D1D1D"/>
          <w:lang w:val="es-BO"/>
        </w:rPr>
        <w:t xml:space="preserve">atención a </w:t>
      </w:r>
      <w:r w:rsidR="00966F35">
        <w:rPr>
          <w:rFonts w:cs="Calibri"/>
          <w:color w:val="1D1D1D"/>
          <w:lang w:val="es-BO"/>
        </w:rPr>
        <w:t xml:space="preserve">la promoción de su adecuada apropiación y gestión por las comunidades; </w:t>
      </w:r>
      <w:r w:rsidR="00B42D1B">
        <w:rPr>
          <w:rFonts w:cs="Calibri"/>
          <w:color w:val="1D1D1D"/>
          <w:lang w:val="es-BO"/>
        </w:rPr>
        <w:t xml:space="preserve">iii) </w:t>
      </w:r>
      <w:r w:rsidR="00753DB3">
        <w:rPr>
          <w:rFonts w:cs="Calibri"/>
          <w:color w:val="1D1D1D"/>
          <w:lang w:val="es-BO"/>
        </w:rPr>
        <w:t>f</w:t>
      </w:r>
      <w:r w:rsidR="00B42D1B" w:rsidRPr="00B42D1B">
        <w:rPr>
          <w:rFonts w:cs="Calibri"/>
          <w:color w:val="1D1D1D"/>
          <w:lang w:val="es-BO"/>
        </w:rPr>
        <w:t>ortalecimiento de la agenda nacional por la igualdad de género</w:t>
      </w:r>
      <w:r w:rsidR="00966F35">
        <w:rPr>
          <w:rFonts w:cs="Calibri"/>
          <w:color w:val="1D1D1D"/>
          <w:lang w:val="es-BO"/>
        </w:rPr>
        <w:t xml:space="preserve"> </w:t>
      </w:r>
      <w:r w:rsidR="00B42D1B" w:rsidRPr="00B42D1B">
        <w:rPr>
          <w:rFonts w:cs="Calibri"/>
          <w:color w:val="1D1D1D"/>
          <w:lang w:val="es-BO"/>
        </w:rPr>
        <w:t>y el empoderamiento de las mujeres</w:t>
      </w:r>
      <w:r w:rsidR="00753DB3">
        <w:rPr>
          <w:rFonts w:cs="Calibri"/>
          <w:color w:val="1D1D1D"/>
          <w:lang w:val="es-BO"/>
        </w:rPr>
        <w:t xml:space="preserve"> –</w:t>
      </w:r>
      <w:r w:rsidR="00966F35">
        <w:rPr>
          <w:rFonts w:cs="Calibri"/>
          <w:color w:val="1D1D1D"/>
          <w:lang w:val="es-BO"/>
        </w:rPr>
        <w:t>tanto a nivel nacional como local</w:t>
      </w:r>
      <w:r w:rsidR="00753DB3">
        <w:rPr>
          <w:rFonts w:cs="Calibri"/>
          <w:color w:val="1D1D1D"/>
          <w:lang w:val="es-BO"/>
        </w:rPr>
        <w:t>–</w:t>
      </w:r>
      <w:r w:rsidR="00966F35">
        <w:rPr>
          <w:rFonts w:cs="Calibri"/>
          <w:color w:val="1D1D1D"/>
          <w:lang w:val="es-BO"/>
        </w:rPr>
        <w:t xml:space="preserve">, </w:t>
      </w:r>
      <w:r w:rsidR="00B42D1B" w:rsidRPr="00B42D1B">
        <w:rPr>
          <w:rFonts w:cs="Calibri"/>
          <w:color w:val="1D1D1D"/>
          <w:lang w:val="es-BO"/>
        </w:rPr>
        <w:t xml:space="preserve">el avance de los mecanismos nacionales de género, las estrategias para el cierre de brechas de género </w:t>
      </w:r>
      <w:r w:rsidR="00753DB3">
        <w:rPr>
          <w:rFonts w:cs="Calibri"/>
          <w:color w:val="1D1D1D"/>
          <w:lang w:val="es-BO"/>
        </w:rPr>
        <w:t xml:space="preserve">tanto </w:t>
      </w:r>
      <w:r w:rsidR="00966F35">
        <w:rPr>
          <w:rFonts w:cs="Calibri"/>
          <w:color w:val="1D1D1D"/>
          <w:lang w:val="es-BO"/>
        </w:rPr>
        <w:t xml:space="preserve">en </w:t>
      </w:r>
      <w:r w:rsidR="00753DB3">
        <w:rPr>
          <w:rFonts w:cs="Calibri"/>
          <w:color w:val="1D1D1D"/>
          <w:lang w:val="es-BO"/>
        </w:rPr>
        <w:t>lo</w:t>
      </w:r>
      <w:r w:rsidR="00966F35">
        <w:rPr>
          <w:rFonts w:cs="Calibri"/>
          <w:color w:val="1D1D1D"/>
          <w:lang w:val="es-BO"/>
        </w:rPr>
        <w:t xml:space="preserve"> político (la inequidad en</w:t>
      </w:r>
      <w:r w:rsidR="00FC71C4">
        <w:rPr>
          <w:rFonts w:cs="Calibri"/>
          <w:color w:val="1D1D1D"/>
          <w:lang w:val="es-BO"/>
        </w:rPr>
        <w:t xml:space="preserve"> la inclusión y</w:t>
      </w:r>
      <w:r w:rsidR="00966F35">
        <w:rPr>
          <w:rFonts w:cs="Calibri"/>
          <w:color w:val="1D1D1D"/>
          <w:lang w:val="es-BO"/>
        </w:rPr>
        <w:t xml:space="preserve"> la representación) como en </w:t>
      </w:r>
      <w:r w:rsidR="00753DB3">
        <w:rPr>
          <w:rFonts w:cs="Calibri"/>
          <w:color w:val="1D1D1D"/>
          <w:lang w:val="es-BO"/>
        </w:rPr>
        <w:t>lo</w:t>
      </w:r>
      <w:r w:rsidR="00966F35">
        <w:rPr>
          <w:rFonts w:cs="Calibri"/>
          <w:color w:val="1D1D1D"/>
          <w:lang w:val="es-BO"/>
        </w:rPr>
        <w:t xml:space="preserve"> económico </w:t>
      </w:r>
      <w:r w:rsidR="00753DB3">
        <w:rPr>
          <w:rFonts w:cs="Calibri"/>
          <w:color w:val="1D1D1D"/>
          <w:lang w:val="es-BO"/>
        </w:rPr>
        <w:t>(</w:t>
      </w:r>
      <w:r w:rsidR="00FC71C4">
        <w:rPr>
          <w:rFonts w:cs="Calibri"/>
          <w:color w:val="1D1D1D"/>
          <w:lang w:val="es-BO"/>
        </w:rPr>
        <w:t xml:space="preserve">la falta de inclusión plena de la mujer en el desarrollo, </w:t>
      </w:r>
      <w:r w:rsidR="00966F35">
        <w:rPr>
          <w:rFonts w:cs="Calibri"/>
          <w:color w:val="1D1D1D"/>
          <w:lang w:val="es-BO"/>
        </w:rPr>
        <w:t xml:space="preserve">la discriminación en la remuneración, en las responsabilidades laborales y en la valoración del cuidado), </w:t>
      </w:r>
      <w:r w:rsidR="00B42D1B" w:rsidRPr="00B42D1B">
        <w:rPr>
          <w:rFonts w:cs="Calibri"/>
          <w:color w:val="1D1D1D"/>
          <w:lang w:val="es-BO"/>
        </w:rPr>
        <w:t>la eliminación de las violencias basadas en género</w:t>
      </w:r>
      <w:r w:rsidR="00966F35">
        <w:rPr>
          <w:rFonts w:cs="Calibri"/>
          <w:color w:val="1D1D1D"/>
          <w:lang w:val="es-BO"/>
        </w:rPr>
        <w:t xml:space="preserve"> en todos los ámbitos de la vida social</w:t>
      </w:r>
      <w:r w:rsidR="001A7D51">
        <w:rPr>
          <w:rFonts w:cs="Calibri"/>
          <w:color w:val="1D1D1D"/>
          <w:lang w:val="es-BO"/>
        </w:rPr>
        <w:t xml:space="preserve"> y la eliminación de la discriminación en razón de la orientación sexual o la identidad de género</w:t>
      </w:r>
      <w:r w:rsidR="00B42D1B">
        <w:rPr>
          <w:rFonts w:cs="Calibri"/>
          <w:color w:val="1D1D1D"/>
          <w:lang w:val="es-BO"/>
        </w:rPr>
        <w:t xml:space="preserve">; iv) </w:t>
      </w:r>
      <w:r w:rsidR="00B42D1B" w:rsidRPr="00B42D1B">
        <w:rPr>
          <w:rFonts w:cs="Calibri"/>
          <w:color w:val="1D1D1D"/>
          <w:lang w:val="es-BO"/>
        </w:rPr>
        <w:t xml:space="preserve">Apoyo a </w:t>
      </w:r>
      <w:r w:rsidR="0096675C">
        <w:rPr>
          <w:rFonts w:cs="Calibri"/>
          <w:color w:val="1D1D1D"/>
          <w:lang w:val="es-BO"/>
        </w:rPr>
        <w:t xml:space="preserve">los programas para la </w:t>
      </w:r>
      <w:r w:rsidR="00B42D1B" w:rsidRPr="00B42D1B">
        <w:rPr>
          <w:rFonts w:cs="Calibri"/>
          <w:color w:val="1D1D1D"/>
          <w:lang w:val="es-BO"/>
        </w:rPr>
        <w:t>reducción de la pobreza y la desigualdad desde una perspectiva multidimensiona</w:t>
      </w:r>
      <w:r w:rsidR="0096675C">
        <w:rPr>
          <w:rFonts w:cs="Calibri"/>
          <w:color w:val="1D1D1D"/>
          <w:lang w:val="es-BO"/>
        </w:rPr>
        <w:t xml:space="preserve">l, </w:t>
      </w:r>
      <w:r w:rsidR="0096675C" w:rsidRPr="00501FAA">
        <w:rPr>
          <w:rFonts w:cs="Calibri"/>
          <w:color w:val="1D1D1D"/>
          <w:lang w:val="es-BO"/>
        </w:rPr>
        <w:t xml:space="preserve">con especial énfasis en las acciones destinadas a proveer acceso a medios de vida y a ingresos, promover el trabajo decente </w:t>
      </w:r>
      <w:r w:rsidR="0096675C">
        <w:rPr>
          <w:rFonts w:cs="Calibri"/>
          <w:color w:val="1D1D1D"/>
          <w:lang w:val="es-BO"/>
        </w:rPr>
        <w:t>con énfasis en e</w:t>
      </w:r>
      <w:r w:rsidR="0096675C" w:rsidRPr="00501FAA">
        <w:rPr>
          <w:rFonts w:cs="Calibri"/>
          <w:color w:val="1D1D1D"/>
          <w:lang w:val="es-BO"/>
        </w:rPr>
        <w:t>l cumplimiento de las normas laborales vigentes y desarrollar estrategias sostenibles de desarrollo económico incluyente</w:t>
      </w:r>
      <w:r w:rsidR="00B42D1B">
        <w:rPr>
          <w:rFonts w:cs="Calibri"/>
          <w:color w:val="1D1D1D"/>
          <w:lang w:val="es-BO"/>
        </w:rPr>
        <w:t xml:space="preserve">; v) </w:t>
      </w:r>
      <w:r w:rsidR="00B42D1B" w:rsidRPr="00B42D1B">
        <w:rPr>
          <w:rFonts w:cs="Calibri"/>
          <w:color w:val="1D1D1D"/>
          <w:lang w:val="es-BO"/>
        </w:rPr>
        <w:t xml:space="preserve">Apoyo a las políticas y programas </w:t>
      </w:r>
      <w:r w:rsidR="00966F35">
        <w:rPr>
          <w:rFonts w:cs="Calibri"/>
          <w:color w:val="1D1D1D"/>
          <w:lang w:val="es-BO"/>
        </w:rPr>
        <w:t xml:space="preserve">orientados a lograr la </w:t>
      </w:r>
      <w:r w:rsidR="00B42D1B" w:rsidRPr="00B42D1B">
        <w:rPr>
          <w:rFonts w:cs="Calibri"/>
          <w:color w:val="1D1D1D"/>
          <w:lang w:val="es-BO"/>
        </w:rPr>
        <w:t>seguridad alimentaria y nutricional</w:t>
      </w:r>
      <w:r w:rsidR="00966F35">
        <w:rPr>
          <w:rFonts w:cs="Calibri"/>
          <w:color w:val="1D1D1D"/>
          <w:lang w:val="es-BO"/>
        </w:rPr>
        <w:t xml:space="preserve"> del país y la garantía del derecho a la alimentación de sus habitantes.</w:t>
      </w:r>
    </w:p>
    <w:p w14:paraId="0618A7EA" w14:textId="77777777" w:rsidR="001A7D51" w:rsidRDefault="001A7D51" w:rsidP="0095156D">
      <w:pPr>
        <w:spacing w:after="0" w:line="257" w:lineRule="auto"/>
        <w:jc w:val="both"/>
        <w:rPr>
          <w:rFonts w:cs="Calibri"/>
          <w:color w:val="1D1D1D"/>
          <w:lang w:val="es-BO"/>
        </w:rPr>
      </w:pPr>
    </w:p>
    <w:p w14:paraId="3A27BE7D" w14:textId="2F14565B" w:rsidR="00966F35" w:rsidRDefault="00753DB3" w:rsidP="0095156D">
      <w:pPr>
        <w:pStyle w:val="ListParagraph"/>
        <w:numPr>
          <w:ilvl w:val="0"/>
          <w:numId w:val="9"/>
        </w:numPr>
        <w:spacing w:after="0" w:line="257" w:lineRule="auto"/>
        <w:jc w:val="both"/>
        <w:rPr>
          <w:rFonts w:cs="Calibri"/>
          <w:i/>
          <w:color w:val="1D1D1D"/>
          <w:lang w:val="es-BO"/>
        </w:rPr>
      </w:pPr>
      <w:r w:rsidRPr="00753DB3">
        <w:rPr>
          <w:rFonts w:cs="Calibri"/>
          <w:i/>
          <w:color w:val="1D1D1D"/>
          <w:lang w:val="es-BO"/>
        </w:rPr>
        <w:t xml:space="preserve">Fortalecimiento de las estrategias para </w:t>
      </w:r>
      <w:r>
        <w:rPr>
          <w:rFonts w:cs="Calibri"/>
          <w:i/>
          <w:color w:val="1D1D1D"/>
          <w:lang w:val="es-BO"/>
        </w:rPr>
        <w:t xml:space="preserve">el desarrollo integral rural y </w:t>
      </w:r>
      <w:r w:rsidRPr="00753DB3">
        <w:rPr>
          <w:rFonts w:cs="Calibri"/>
          <w:i/>
          <w:color w:val="1D1D1D"/>
          <w:lang w:val="es-BO"/>
        </w:rPr>
        <w:t>la inclusión de los pequeños productores rurales en los circuitos económicos</w:t>
      </w:r>
      <w:r w:rsidR="0000738E">
        <w:rPr>
          <w:rFonts w:cs="Calibri"/>
          <w:i/>
          <w:color w:val="1D1D1D"/>
          <w:lang w:val="es-BO"/>
        </w:rPr>
        <w:t xml:space="preserve">, </w:t>
      </w:r>
      <w:r w:rsidR="0000738E">
        <w:rPr>
          <w:rFonts w:cs="Calibri"/>
          <w:color w:val="1D1D1D"/>
          <w:lang w:val="es-BO"/>
        </w:rPr>
        <w:t>con enfoque diferencial y de género</w:t>
      </w:r>
      <w:r w:rsidR="00966F35" w:rsidRPr="00785CE4">
        <w:rPr>
          <w:rFonts w:cs="Calibri"/>
          <w:i/>
          <w:color w:val="1D1D1D"/>
          <w:lang w:val="es-BO"/>
        </w:rPr>
        <w:t xml:space="preserve">. </w:t>
      </w:r>
      <w:r w:rsidR="00966F35" w:rsidRPr="00785CE4">
        <w:rPr>
          <w:rFonts w:cs="Calibri"/>
          <w:color w:val="1D1D1D"/>
          <w:lang w:val="es-BO"/>
        </w:rPr>
        <w:t>El SNU apoyará a las entidades especializadas del Estado, a los gobiernos territoriales y a las organizaciones comunitarias y privadas</w:t>
      </w:r>
      <w:r>
        <w:rPr>
          <w:rFonts w:cs="Calibri"/>
          <w:color w:val="1D1D1D"/>
          <w:lang w:val="es-BO"/>
        </w:rPr>
        <w:t xml:space="preserve"> mediante</w:t>
      </w:r>
      <w:r w:rsidR="00966F35" w:rsidRPr="00785CE4">
        <w:rPr>
          <w:rFonts w:cs="Calibri"/>
          <w:color w:val="1D1D1D"/>
          <w:lang w:val="es-BO"/>
        </w:rPr>
        <w:t xml:space="preserve">: i) asistencia técnica que facilite el acceso equitativo a la tierra por parte de la población campesina y </w:t>
      </w:r>
      <w:r>
        <w:rPr>
          <w:rFonts w:cs="Calibri"/>
          <w:color w:val="1D1D1D"/>
          <w:lang w:val="es-BO"/>
        </w:rPr>
        <w:t xml:space="preserve">las </w:t>
      </w:r>
      <w:r w:rsidR="00966F35" w:rsidRPr="00785CE4">
        <w:rPr>
          <w:rFonts w:cs="Calibri"/>
          <w:color w:val="1D1D1D"/>
          <w:lang w:val="es-BO"/>
        </w:rPr>
        <w:t>comunidades étnicas, y la formalización de la propiedad rural</w:t>
      </w:r>
      <w:r>
        <w:rPr>
          <w:rFonts w:cs="Calibri"/>
          <w:color w:val="1D1D1D"/>
          <w:lang w:val="es-BO"/>
        </w:rPr>
        <w:t xml:space="preserve"> en todo el territorio nacional</w:t>
      </w:r>
      <w:r w:rsidR="00966F35" w:rsidRPr="00785CE4">
        <w:rPr>
          <w:rFonts w:cs="Calibri"/>
          <w:color w:val="1D1D1D"/>
          <w:lang w:val="es-BO"/>
        </w:rPr>
        <w:t xml:space="preserve">; ii) transferencia de tecnologías y desarrollo de metodologías destinadas a fortalecer el desarrollo rural integral de </w:t>
      </w:r>
      <w:r>
        <w:rPr>
          <w:rFonts w:cs="Calibri"/>
          <w:color w:val="1D1D1D"/>
          <w:lang w:val="es-BO"/>
        </w:rPr>
        <w:t xml:space="preserve">la </w:t>
      </w:r>
      <w:r w:rsidR="00966F35" w:rsidRPr="00785CE4">
        <w:rPr>
          <w:rFonts w:cs="Calibri"/>
          <w:color w:val="1D1D1D"/>
          <w:lang w:val="es-BO"/>
        </w:rPr>
        <w:t>comunidades campesinas</w:t>
      </w:r>
      <w:r>
        <w:rPr>
          <w:rFonts w:cs="Calibri"/>
          <w:color w:val="1D1D1D"/>
          <w:lang w:val="es-BO"/>
        </w:rPr>
        <w:t xml:space="preserve"> y el fortalecimiento de los pequeños productores y sus organizaciones</w:t>
      </w:r>
      <w:r w:rsidR="00966F35" w:rsidRPr="00785CE4">
        <w:rPr>
          <w:rFonts w:cs="Calibri"/>
          <w:color w:val="1D1D1D"/>
          <w:lang w:val="es-BO"/>
        </w:rPr>
        <w:t>, propendiendo en todos los casos por lograr agregación de valor, participación en cadenas productivas, acceso a mercados estables e integración en los circuitos económicos</w:t>
      </w:r>
      <w:r>
        <w:rPr>
          <w:rFonts w:cs="Calibri"/>
          <w:color w:val="1D1D1D"/>
          <w:lang w:val="es-BO"/>
        </w:rPr>
        <w:t>.</w:t>
      </w:r>
      <w:r w:rsidR="00966F35" w:rsidRPr="00785CE4">
        <w:rPr>
          <w:rFonts w:cs="Calibri"/>
          <w:i/>
          <w:color w:val="1D1D1D"/>
          <w:lang w:val="es-BO"/>
        </w:rPr>
        <w:t xml:space="preserve"> </w:t>
      </w:r>
    </w:p>
    <w:p w14:paraId="21C3836D" w14:textId="77777777" w:rsidR="00834C49" w:rsidRPr="00785CE4" w:rsidRDefault="00834C49" w:rsidP="0095156D">
      <w:pPr>
        <w:pStyle w:val="ListParagraph"/>
        <w:spacing w:after="0" w:line="257" w:lineRule="auto"/>
        <w:ind w:left="360"/>
        <w:jc w:val="both"/>
        <w:rPr>
          <w:rFonts w:cs="Calibri"/>
          <w:i/>
          <w:color w:val="1D1D1D"/>
          <w:lang w:val="es-BO"/>
        </w:rPr>
      </w:pPr>
    </w:p>
    <w:p w14:paraId="6495A10C" w14:textId="7E3E92DB" w:rsidR="00966F35" w:rsidRPr="00785CE4" w:rsidRDefault="00834C49" w:rsidP="0095156D">
      <w:pPr>
        <w:pStyle w:val="ListParagraph"/>
        <w:numPr>
          <w:ilvl w:val="0"/>
          <w:numId w:val="9"/>
        </w:numPr>
        <w:spacing w:after="0" w:line="257" w:lineRule="auto"/>
        <w:jc w:val="both"/>
        <w:rPr>
          <w:rFonts w:cs="Calibri"/>
          <w:i/>
          <w:color w:val="1D1D1D"/>
          <w:lang w:val="es-BO"/>
        </w:rPr>
      </w:pPr>
      <w:r w:rsidRPr="00834C49">
        <w:rPr>
          <w:rFonts w:cs="Calibri"/>
          <w:i/>
          <w:color w:val="1D1D1D"/>
          <w:lang w:val="es-BO"/>
        </w:rPr>
        <w:t>Fortalecimiento de las políticas y estrategias nacionales y locales para lograr una gestión ambiental integral, avanzar en la gestión de riesgos de desa</w:t>
      </w:r>
      <w:r>
        <w:rPr>
          <w:rFonts w:cs="Calibri"/>
          <w:i/>
          <w:color w:val="1D1D1D"/>
          <w:lang w:val="es-BO"/>
        </w:rPr>
        <w:t>s</w:t>
      </w:r>
      <w:r w:rsidRPr="00834C49">
        <w:rPr>
          <w:rFonts w:cs="Calibri"/>
          <w:i/>
          <w:color w:val="1D1D1D"/>
          <w:lang w:val="es-BO"/>
        </w:rPr>
        <w:t>tre e incrementar la resiliencia de los territorios</w:t>
      </w:r>
      <w:r w:rsidR="00966F35" w:rsidRPr="00785CE4">
        <w:rPr>
          <w:rFonts w:cs="Calibri"/>
          <w:i/>
          <w:color w:val="1D1D1D"/>
          <w:lang w:val="es-BO"/>
        </w:rPr>
        <w:t xml:space="preserve">. </w:t>
      </w:r>
      <w:r w:rsidR="00966F35" w:rsidRPr="00785CE4">
        <w:rPr>
          <w:rFonts w:cs="Calibri"/>
          <w:color w:val="1D1D1D"/>
          <w:lang w:val="es-BO"/>
        </w:rPr>
        <w:t>El SNU cooperará con la formación de capacidades y la movilización de experiencias y recursos internacionales para: i)</w:t>
      </w:r>
      <w:r>
        <w:rPr>
          <w:rFonts w:cs="Calibri"/>
          <w:color w:val="1D1D1D"/>
          <w:lang w:val="es-BO"/>
        </w:rPr>
        <w:t xml:space="preserve"> apoyar el fortalecimiento a nivel nacional y territorial de las capacidades institucionales y comunitarias requeridas para lograr la gobernanza de los recursos naturales y la gestión sostenible del ordenamiento territorial</w:t>
      </w:r>
      <w:r w:rsidR="00687BE2">
        <w:rPr>
          <w:rFonts w:cs="Calibri"/>
          <w:color w:val="1D1D1D"/>
          <w:lang w:val="es-BO"/>
        </w:rPr>
        <w:t xml:space="preserve"> desde una perspectiva de derechos</w:t>
      </w:r>
      <w:r>
        <w:rPr>
          <w:rFonts w:cs="Calibri"/>
          <w:color w:val="1D1D1D"/>
          <w:lang w:val="es-BO"/>
        </w:rPr>
        <w:t>;</w:t>
      </w:r>
      <w:r w:rsidR="00966F35" w:rsidRPr="00785CE4">
        <w:rPr>
          <w:rFonts w:cs="Calibri"/>
          <w:color w:val="1D1D1D"/>
          <w:lang w:val="es-BO"/>
        </w:rPr>
        <w:t xml:space="preserve"> ii) avanzar en la promoción de la gestión sostenible de los recursos naturales, </w:t>
      </w:r>
      <w:r w:rsidR="00785CE4">
        <w:rPr>
          <w:rFonts w:cs="Calibri"/>
          <w:color w:val="1D1D1D"/>
          <w:lang w:val="es-BO"/>
        </w:rPr>
        <w:t xml:space="preserve">la promoción de entornos saludables, </w:t>
      </w:r>
      <w:r w:rsidR="00966F35" w:rsidRPr="00785CE4">
        <w:rPr>
          <w:rFonts w:cs="Calibri"/>
          <w:color w:val="1D1D1D"/>
          <w:lang w:val="es-BO"/>
        </w:rPr>
        <w:t>la conservación y uso sostenible de la biodiversidad y el desarrollo de servicios ecosistémicos e inversiones de alto impacto en la protección ambiental, incluyendo el aprovechamiento de los conocimientos y recomendaciones de los pueblos indígenas, afro</w:t>
      </w:r>
      <w:r w:rsidR="005E488E">
        <w:rPr>
          <w:rFonts w:cs="Calibri"/>
          <w:color w:val="1D1D1D"/>
          <w:lang w:val="es-BO"/>
        </w:rPr>
        <w:t>colombiano</w:t>
      </w:r>
      <w:r w:rsidR="00966F35" w:rsidRPr="00785CE4">
        <w:rPr>
          <w:rFonts w:cs="Calibri"/>
          <w:color w:val="1D1D1D"/>
          <w:lang w:val="es-BO"/>
        </w:rPr>
        <w:t>s y raizales, y la participación activa de las mujeres; iii)</w:t>
      </w:r>
      <w:r>
        <w:rPr>
          <w:rFonts w:cs="Calibri"/>
          <w:color w:val="1D1D1D"/>
          <w:lang w:val="es-BO"/>
        </w:rPr>
        <w:t xml:space="preserve"> apoyar el desarrollo de estrategias y la </w:t>
      </w:r>
      <w:r w:rsidRPr="00785CE4">
        <w:rPr>
          <w:rFonts w:cs="Calibri"/>
          <w:color w:val="1D1D1D"/>
          <w:lang w:val="es-BO"/>
        </w:rPr>
        <w:t xml:space="preserve">aplicación de instrumentos para la mitigación del cambio climático </w:t>
      </w:r>
      <w:r w:rsidR="00934A86">
        <w:rPr>
          <w:rFonts w:cs="Calibri"/>
          <w:color w:val="1D1D1D"/>
          <w:lang w:val="es-BO"/>
        </w:rPr>
        <w:t>y</w:t>
      </w:r>
      <w:r w:rsidRPr="00785CE4">
        <w:rPr>
          <w:rFonts w:cs="Calibri"/>
          <w:color w:val="1D1D1D"/>
          <w:lang w:val="es-BO"/>
        </w:rPr>
        <w:t xml:space="preserve"> la adaptación a sus efectos, preservando la riqueza ambiental y el bienestar de las comunidades y movilizando al sector productivo para adoptar programas de reducción de la emisión de gases de efecto invernadero;</w:t>
      </w:r>
      <w:r>
        <w:rPr>
          <w:rFonts w:cs="Calibri"/>
          <w:color w:val="1D1D1D"/>
          <w:lang w:val="es-BO"/>
        </w:rPr>
        <w:t xml:space="preserve"> y iv) </w:t>
      </w:r>
      <w:r w:rsidR="00966F35" w:rsidRPr="00785CE4">
        <w:rPr>
          <w:rFonts w:cs="Calibri"/>
          <w:color w:val="1D1D1D"/>
          <w:lang w:val="es-BO"/>
        </w:rPr>
        <w:t>acompañar y brindar asistencia técnica a los gobiernos locales y las comunidades para desarrollar capacidades de reducción de vulnerabilidad, alerta temprana, reacción inmediata, y recuperación ante riesgos y eventos de desastre de origen natural o antrópico.</w:t>
      </w:r>
      <w:r w:rsidR="00966F35" w:rsidRPr="00785CE4">
        <w:rPr>
          <w:rFonts w:cs="Calibri"/>
          <w:i/>
          <w:color w:val="1D1D1D"/>
          <w:lang w:val="es-BO"/>
        </w:rPr>
        <w:t xml:space="preserve"> </w:t>
      </w:r>
    </w:p>
    <w:p w14:paraId="2D3DA35F" w14:textId="77777777" w:rsidR="00D9437F" w:rsidRDefault="00F13E89" w:rsidP="00DD06E4">
      <w:pPr>
        <w:pStyle w:val="Heading1"/>
      </w:pPr>
      <w:bookmarkStart w:id="9" w:name="_Toc417040454"/>
      <w:r>
        <w:lastRenderedPageBreak/>
        <w:t>Otras actividades</w:t>
      </w:r>
      <w:bookmarkEnd w:id="9"/>
    </w:p>
    <w:p w14:paraId="30B1469C" w14:textId="77777777" w:rsidR="00D9437F" w:rsidRDefault="00D9437F" w:rsidP="00061F44">
      <w:pPr>
        <w:keepNext/>
        <w:spacing w:after="0"/>
      </w:pPr>
    </w:p>
    <w:p w14:paraId="1BEE9302" w14:textId="132A137A" w:rsidR="002A0150" w:rsidRDefault="004541A2" w:rsidP="00DD06E4">
      <w:pPr>
        <w:keepNext/>
        <w:jc w:val="both"/>
      </w:pPr>
      <w:r>
        <w:t>E</w:t>
      </w:r>
      <w:r w:rsidR="004665E7">
        <w:t xml:space="preserve">l </w:t>
      </w:r>
      <w:r>
        <w:t xml:space="preserve">Marco de Cooperación se concentra en las </w:t>
      </w:r>
      <w:r w:rsidR="002A0150">
        <w:t xml:space="preserve">actividades conjuntas </w:t>
      </w:r>
      <w:r>
        <w:t xml:space="preserve">que </w:t>
      </w:r>
      <w:r w:rsidR="002A0150">
        <w:t>diversas agencias del SNU</w:t>
      </w:r>
      <w:r>
        <w:t xml:space="preserve"> realizan con el Estado Colombiano. Esta sección enumera actividades especializadas que </w:t>
      </w:r>
      <w:r w:rsidR="004665E7">
        <w:t xml:space="preserve">están alineadas con el Marco de Cooperación y lo complementan, pero no son acciones conjuntas porque son realizadas por </w:t>
      </w:r>
      <w:r w:rsidR="00DC526D">
        <w:t xml:space="preserve">las </w:t>
      </w:r>
      <w:r>
        <w:t>agencias individualmente</w:t>
      </w:r>
      <w:r w:rsidR="004665E7">
        <w:t xml:space="preserve"> </w:t>
      </w:r>
      <w:r>
        <w:t xml:space="preserve">en cumplimiento de </w:t>
      </w:r>
      <w:r w:rsidR="004665E7">
        <w:t xml:space="preserve">sus </w:t>
      </w:r>
      <w:r>
        <w:t xml:space="preserve">mandatos específicos y atendiendo solicitudes expresas del Estado Colombiano. </w:t>
      </w:r>
      <w:r w:rsidR="002A0150">
        <w:t xml:space="preserve"> </w:t>
      </w:r>
      <w:r w:rsidR="00166940">
        <w:t>S</w:t>
      </w:r>
      <w:r w:rsidR="002F702F">
        <w:t>e destacan las siguientes</w:t>
      </w:r>
      <w:r>
        <w:t>:</w:t>
      </w:r>
    </w:p>
    <w:p w14:paraId="5EA65533" w14:textId="4C65B4C0" w:rsidR="00687BE2" w:rsidRDefault="00687BE2" w:rsidP="004541A2">
      <w:pPr>
        <w:spacing w:after="0"/>
        <w:jc w:val="both"/>
      </w:pPr>
      <w:r>
        <w:t>OACNUDH continuará sus actividades de observación de la situación de los derechos humanos con el objetivo de prestar asesoría técnica a las autoridades colombianas en la formulación, aplicación y monitoreo de políticas, programas y medidas desde una perspectiva de derechos humanos, para su promoción y protección en el contexto de violencia y conflicto armado interno, así como en un posible contexto pos acuerdos de paz; también continuará su función de asesorar en materia de derechos humanos a los representantes de la sociedad civil, organizaciones no gubernamentales, organizaciones étnicas y personas individuales.</w:t>
      </w:r>
    </w:p>
    <w:p w14:paraId="0912775A" w14:textId="77777777" w:rsidR="00687BE2" w:rsidRDefault="00687BE2" w:rsidP="004541A2">
      <w:pPr>
        <w:spacing w:after="0"/>
        <w:jc w:val="both"/>
      </w:pPr>
    </w:p>
    <w:p w14:paraId="2A8A8061" w14:textId="2E1F7D30" w:rsidR="005305FD" w:rsidRDefault="005305FD" w:rsidP="004541A2">
      <w:pPr>
        <w:spacing w:after="0"/>
        <w:jc w:val="both"/>
      </w:pPr>
      <w:r>
        <w:t>OIEA</w:t>
      </w:r>
      <w:r w:rsidR="00F13E89">
        <w:t xml:space="preserve">, </w:t>
      </w:r>
      <w:r>
        <w:t xml:space="preserve">con </w:t>
      </w:r>
      <w:r w:rsidR="00AA62B3">
        <w:t>Min</w:t>
      </w:r>
      <w:r w:rsidR="00DC2863">
        <w:t xml:space="preserve">minas, Minsalud y </w:t>
      </w:r>
      <w:r w:rsidR="00F13E89">
        <w:t xml:space="preserve">varias </w:t>
      </w:r>
      <w:r w:rsidR="00DC2863">
        <w:t xml:space="preserve">universidades </w:t>
      </w:r>
      <w:r w:rsidR="00B91B5C">
        <w:t xml:space="preserve">continuará con </w:t>
      </w:r>
      <w:r w:rsidR="00DC2863">
        <w:t xml:space="preserve">sus programas </w:t>
      </w:r>
      <w:r w:rsidR="003026AE">
        <w:t>de capacitación para el uso pacífico de la energía nuclear</w:t>
      </w:r>
      <w:r w:rsidR="00B91B5C">
        <w:t xml:space="preserve"> y </w:t>
      </w:r>
      <w:r w:rsidR="00DC2863">
        <w:t xml:space="preserve">el </w:t>
      </w:r>
      <w:r>
        <w:t xml:space="preserve">refuerzo de </w:t>
      </w:r>
      <w:r w:rsidR="00B91B5C">
        <w:t xml:space="preserve">las </w:t>
      </w:r>
      <w:r>
        <w:t xml:space="preserve">capacidades regulatorias </w:t>
      </w:r>
      <w:r w:rsidR="00DC2863">
        <w:t>en este campo</w:t>
      </w:r>
      <w:r w:rsidR="00B91B5C">
        <w:t xml:space="preserve">, así como con  </w:t>
      </w:r>
      <w:r w:rsidR="00DC2863">
        <w:t>aplicaciones en gestión de recursos hidráulicos</w:t>
      </w:r>
      <w:r w:rsidR="00B91B5C">
        <w:t xml:space="preserve">, </w:t>
      </w:r>
      <w:r w:rsidR="00DC2863">
        <w:t xml:space="preserve">mejoramiento de cultivos y detección de contaminantes en alimentos. </w:t>
      </w:r>
      <w:r w:rsidR="004541A2">
        <w:t>También a</w:t>
      </w:r>
      <w:r w:rsidR="003026AE">
        <w:t>poyará el</w:t>
      </w:r>
      <w:r w:rsidR="00DC2863">
        <w:t xml:space="preserve"> desarrollo de capacidades en seguridad nuclear y protección radiológica.</w:t>
      </w:r>
    </w:p>
    <w:p w14:paraId="1E6BDC1D" w14:textId="77777777" w:rsidR="00293D5F" w:rsidRDefault="00293D5F" w:rsidP="005E5DC1">
      <w:pPr>
        <w:spacing w:after="0"/>
        <w:jc w:val="both"/>
      </w:pPr>
    </w:p>
    <w:p w14:paraId="2AE7F3F7" w14:textId="76020857" w:rsidR="00B248CA" w:rsidRPr="008B68B5" w:rsidRDefault="00B248CA" w:rsidP="00B248CA">
      <w:pPr>
        <w:spacing w:after="0"/>
        <w:jc w:val="both"/>
      </w:pPr>
      <w:r w:rsidRPr="008B68B5">
        <w:t>OPS/OMS</w:t>
      </w:r>
      <w:r w:rsidR="00785CE4">
        <w:t xml:space="preserve">, </w:t>
      </w:r>
      <w:r w:rsidR="004408D7">
        <w:t>además de las acciones conjuntas incluidas en este Marco de Cooperación, acompañará al Minsa</w:t>
      </w:r>
      <w:r>
        <w:t xml:space="preserve">lud, el </w:t>
      </w:r>
      <w:r w:rsidRPr="008B68B5">
        <w:t>ICBF</w:t>
      </w:r>
      <w:r>
        <w:t xml:space="preserve"> y </w:t>
      </w:r>
      <w:r w:rsidRPr="008B68B5">
        <w:t xml:space="preserve">el INS en el alistamiento </w:t>
      </w:r>
      <w:r>
        <w:t xml:space="preserve">y </w:t>
      </w:r>
      <w:r w:rsidRPr="008B68B5">
        <w:t>realización de la Encuesta Nacional de Salud Nutricional</w:t>
      </w:r>
      <w:r w:rsidR="000A70DA">
        <w:t xml:space="preserve"> </w:t>
      </w:r>
      <w:r>
        <w:t>2015</w:t>
      </w:r>
      <w:r w:rsidR="004408D7">
        <w:t xml:space="preserve"> y </w:t>
      </w:r>
      <w:r w:rsidR="000A70DA">
        <w:t xml:space="preserve">continuará la promoción al </w:t>
      </w:r>
      <w:r w:rsidRPr="008B68B5">
        <w:t xml:space="preserve">cumplimiento de los compromisos de país adquiridos en el marco de los acuerdos y resoluciones emanados por los cuerpos directivos de la OPS y </w:t>
      </w:r>
      <w:r w:rsidR="00DD06E4">
        <w:t xml:space="preserve">la </w:t>
      </w:r>
      <w:r w:rsidRPr="008B68B5">
        <w:t>OMS</w:t>
      </w:r>
      <w:r w:rsidR="00934A86">
        <w:t>, con énfasis en cobertura universal, acceso y reducción de inequidades en salud</w:t>
      </w:r>
      <w:r w:rsidRPr="008B68B5">
        <w:t>.</w:t>
      </w:r>
    </w:p>
    <w:p w14:paraId="1F8723BF" w14:textId="77777777" w:rsidR="00B248CA" w:rsidRDefault="00B248CA" w:rsidP="005E5DC1">
      <w:pPr>
        <w:spacing w:after="0"/>
        <w:jc w:val="both"/>
      </w:pPr>
    </w:p>
    <w:p w14:paraId="1E732823" w14:textId="4706F089" w:rsidR="00293D5F" w:rsidRDefault="00293D5F" w:rsidP="00293D5F">
      <w:pPr>
        <w:spacing w:after="0"/>
        <w:jc w:val="both"/>
      </w:pPr>
      <w:r>
        <w:t>PNUD reforzará sus acciones de acompañamiento al ciclo político, desde la promoción de elecciones transparentes y programáticas, en asocio con el Ministerio del Interior y los partidos políticos, hasta los procesos de transición de gobiernos, en asocio con el DNP. Asimismo, prestará asesoría técnica a instituciones del sistema político para su fortalecimiento y para el diseño, promoción e implementación de procesos de reforma tendientes a mejorar el ejercicio de la democracia de ciudadanía.</w:t>
      </w:r>
    </w:p>
    <w:p w14:paraId="42D780B6" w14:textId="77777777" w:rsidR="00D91244" w:rsidRDefault="00D91244" w:rsidP="005E5DC1">
      <w:pPr>
        <w:spacing w:after="0"/>
        <w:jc w:val="both"/>
      </w:pPr>
    </w:p>
    <w:p w14:paraId="60719038" w14:textId="77777777" w:rsidR="002F702F" w:rsidRDefault="002F702F" w:rsidP="002F702F">
      <w:pPr>
        <w:spacing w:after="0"/>
        <w:jc w:val="both"/>
      </w:pPr>
      <w:r>
        <w:t>UNFPA apoyará la realización del próximo censo nacional de población y Vivienda</w:t>
      </w:r>
      <w:r w:rsidR="00191D0E">
        <w:t xml:space="preserve">, y los estudios y análisis basados en él, en colaboración con el </w:t>
      </w:r>
      <w:r w:rsidR="00B91B5C">
        <w:t>DANE</w:t>
      </w:r>
      <w:r>
        <w:t>.</w:t>
      </w:r>
    </w:p>
    <w:p w14:paraId="7FB6A6D5" w14:textId="77777777" w:rsidR="002F702F" w:rsidRDefault="002F702F" w:rsidP="002F702F">
      <w:pPr>
        <w:spacing w:after="0"/>
        <w:jc w:val="both"/>
      </w:pPr>
    </w:p>
    <w:p w14:paraId="1D2B2833" w14:textId="77777777" w:rsidR="007F4E10" w:rsidRDefault="007F4E10" w:rsidP="007F4E10">
      <w:pPr>
        <w:spacing w:after="0"/>
        <w:jc w:val="both"/>
      </w:pPr>
      <w:r>
        <w:t>UNODC continuará sus actividades de asistencia técnica a las instituciones nacionales y locales en tema de  prevención, investigación y sanción del delito, así como en reducción del consumo de drogas</w:t>
      </w:r>
      <w:r w:rsidR="00785CE4">
        <w:t xml:space="preserve"> y tratamiento a consumidores</w:t>
      </w:r>
      <w:r>
        <w:t xml:space="preserve">, incluyendo asistencia legislativa y judicial, y la </w:t>
      </w:r>
      <w:r w:rsidRPr="000A669F">
        <w:t>formulación y desarrollo de políticas, con el fin de fortalecer de capac</w:t>
      </w:r>
      <w:r>
        <w:t>idad de respuesta institucional frente a estas problemáticas.</w:t>
      </w:r>
    </w:p>
    <w:p w14:paraId="1BB1F8E2" w14:textId="77777777" w:rsidR="007F4E10" w:rsidRDefault="007F4E10" w:rsidP="002F702F">
      <w:pPr>
        <w:spacing w:after="0"/>
        <w:jc w:val="both"/>
      </w:pPr>
    </w:p>
    <w:p w14:paraId="15A5AD1A" w14:textId="77777777" w:rsidR="00061F44" w:rsidRDefault="002427E5" w:rsidP="00156A66">
      <w:pPr>
        <w:spacing w:after="0"/>
        <w:jc w:val="both"/>
        <w:rPr>
          <w:rFonts w:eastAsia="Times New Roman"/>
          <w:b/>
          <w:bCs/>
          <w:color w:val="4F81BD"/>
          <w:kern w:val="32"/>
          <w:sz w:val="36"/>
          <w:szCs w:val="32"/>
          <w:lang w:val="es-BO"/>
        </w:rPr>
      </w:pPr>
      <w:r>
        <w:t>El VNU</w:t>
      </w:r>
      <w:r w:rsidR="000A70DA">
        <w:t xml:space="preserve"> continuará movilizando voluntarios nacionales y extranjeros para apoyar la gestión de los organismos del SNU y reforzar capacidades de los organismos gubernamentales y la sociedad civil, con énfasis en sus programas globales (paz y seguridad ciudadana, servicios básicos</w:t>
      </w:r>
      <w:r w:rsidR="00156A66">
        <w:t xml:space="preserve">, juventud y medio ambiente).  </w:t>
      </w:r>
      <w:bookmarkStart w:id="10" w:name="_Toc364337111"/>
      <w:bookmarkStart w:id="11" w:name="_Toc364337112"/>
      <w:r w:rsidR="00061F44">
        <w:br w:type="page"/>
      </w:r>
    </w:p>
    <w:p w14:paraId="0FEE7E5D" w14:textId="77777777" w:rsidR="00BE2055" w:rsidRPr="00330C16" w:rsidRDefault="00330C16" w:rsidP="007502AA">
      <w:pPr>
        <w:pStyle w:val="Heading1"/>
        <w:rPr>
          <w:color w:val="00B050"/>
        </w:rPr>
      </w:pPr>
      <w:bookmarkStart w:id="12" w:name="_Toc417040455"/>
      <w:r>
        <w:lastRenderedPageBreak/>
        <w:t>Estimación de recursos</w:t>
      </w:r>
      <w:bookmarkEnd w:id="10"/>
      <w:bookmarkEnd w:id="11"/>
      <w:bookmarkEnd w:id="12"/>
    </w:p>
    <w:p w14:paraId="4B7266F0" w14:textId="77777777" w:rsidR="00BE2055" w:rsidRPr="00D91244" w:rsidRDefault="00BE2055" w:rsidP="00BE2055">
      <w:pPr>
        <w:tabs>
          <w:tab w:val="left" w:pos="9356"/>
        </w:tabs>
        <w:spacing w:after="0"/>
        <w:ind w:right="-1"/>
        <w:jc w:val="center"/>
        <w:rPr>
          <w:rFonts w:ascii="Leelawadee" w:hAnsi="Leelawadee" w:cs="Leelawadee"/>
          <w:color w:val="808080"/>
          <w:szCs w:val="36"/>
          <w:lang w:val="es-BO"/>
        </w:rPr>
      </w:pPr>
    </w:p>
    <w:p w14:paraId="7EE3E504" w14:textId="77777777" w:rsidR="00141018" w:rsidRPr="0024315B" w:rsidRDefault="00B76FD6" w:rsidP="0024315B">
      <w:pPr>
        <w:spacing w:after="0" w:line="264" w:lineRule="auto"/>
        <w:jc w:val="both"/>
        <w:rPr>
          <w:rFonts w:cs="Calibri"/>
          <w:color w:val="1D1D1D"/>
          <w:szCs w:val="21"/>
          <w:lang w:val="es-BO"/>
        </w:rPr>
      </w:pPr>
      <w:r w:rsidRPr="0024315B">
        <w:rPr>
          <w:rFonts w:cs="Calibri"/>
          <w:color w:val="1D1D1D"/>
          <w:lang w:val="es-BO"/>
        </w:rPr>
        <w:t xml:space="preserve">La Matriz de Resultados </w:t>
      </w:r>
      <w:r w:rsidR="00022BFA" w:rsidRPr="0024315B">
        <w:rPr>
          <w:rFonts w:cs="Calibri"/>
          <w:color w:val="1D1D1D"/>
          <w:lang w:val="es-BO"/>
        </w:rPr>
        <w:t>(</w:t>
      </w:r>
      <w:r w:rsidRPr="0024315B">
        <w:rPr>
          <w:rFonts w:cs="Calibri"/>
          <w:color w:val="1D1D1D"/>
          <w:lang w:val="es-BO"/>
        </w:rPr>
        <w:t>Anexo 1</w:t>
      </w:r>
      <w:r w:rsidR="00022BFA" w:rsidRPr="0024315B">
        <w:rPr>
          <w:rFonts w:cs="Calibri"/>
          <w:color w:val="1D1D1D"/>
          <w:lang w:val="es-BO"/>
        </w:rPr>
        <w:t>)</w:t>
      </w:r>
      <w:r w:rsidRPr="0024315B">
        <w:rPr>
          <w:rFonts w:cs="Calibri"/>
          <w:color w:val="1D1D1D"/>
          <w:lang w:val="es-BO"/>
        </w:rPr>
        <w:t xml:space="preserve"> presenta los </w:t>
      </w:r>
      <w:r w:rsidR="00804AB5" w:rsidRPr="0024315B">
        <w:rPr>
          <w:rFonts w:cs="Calibri"/>
          <w:color w:val="1D1D1D"/>
          <w:lang w:val="es-BO"/>
        </w:rPr>
        <w:t xml:space="preserve">recursos financieros </w:t>
      </w:r>
      <w:r w:rsidRPr="0024315B">
        <w:rPr>
          <w:rFonts w:cs="Calibri"/>
          <w:color w:val="1D1D1D"/>
          <w:lang w:val="es-BO"/>
        </w:rPr>
        <w:t>asociados a este Marco de Cooperación</w:t>
      </w:r>
      <w:r w:rsidR="00141018" w:rsidRPr="0024315B">
        <w:rPr>
          <w:rFonts w:cs="Calibri"/>
          <w:color w:val="1D1D1D"/>
          <w:lang w:val="es-BO"/>
        </w:rPr>
        <w:t xml:space="preserve"> para los cinco años (2015-2019)</w:t>
      </w:r>
      <w:r w:rsidRPr="0024315B">
        <w:rPr>
          <w:rFonts w:cs="Calibri"/>
          <w:color w:val="1D1D1D"/>
          <w:lang w:val="es-BO"/>
        </w:rPr>
        <w:t xml:space="preserve">. Éstos se diferencian entre </w:t>
      </w:r>
      <w:r w:rsidRPr="0024315B">
        <w:rPr>
          <w:rFonts w:cs="Calibri"/>
          <w:i/>
          <w:color w:val="1D1D1D"/>
          <w:lang w:val="es-BO"/>
        </w:rPr>
        <w:t xml:space="preserve">recursos financieros </w:t>
      </w:r>
      <w:r w:rsidR="00156A66" w:rsidRPr="0024315B">
        <w:rPr>
          <w:rFonts w:cs="Calibri"/>
          <w:i/>
          <w:color w:val="1D1D1D"/>
          <w:lang w:val="es-BO"/>
        </w:rPr>
        <w:t>disponible</w:t>
      </w:r>
      <w:r w:rsidRPr="0024315B">
        <w:rPr>
          <w:rFonts w:cs="Calibri"/>
          <w:i/>
          <w:color w:val="1D1D1D"/>
          <w:lang w:val="es-BO"/>
        </w:rPr>
        <w:t>s</w:t>
      </w:r>
      <w:r w:rsidRPr="0024315B">
        <w:rPr>
          <w:rFonts w:cs="Calibri"/>
          <w:color w:val="1D1D1D"/>
          <w:lang w:val="es-BO"/>
        </w:rPr>
        <w:t xml:space="preserve"> que </w:t>
      </w:r>
      <w:r w:rsidR="00D91244" w:rsidRPr="0024315B">
        <w:rPr>
          <w:rFonts w:cs="Calibri"/>
          <w:color w:val="1D1D1D"/>
          <w:lang w:val="es-BO"/>
        </w:rPr>
        <w:t xml:space="preserve">establecen </w:t>
      </w:r>
      <w:r w:rsidRPr="0024315B">
        <w:rPr>
          <w:rFonts w:cs="Arial"/>
          <w:lang w:val="es-BO"/>
        </w:rPr>
        <w:t xml:space="preserve">el </w:t>
      </w:r>
      <w:r w:rsidRPr="0024315B">
        <w:rPr>
          <w:rFonts w:cs="Calibri"/>
          <w:color w:val="1D1D1D"/>
          <w:lang w:val="es-BO"/>
        </w:rPr>
        <w:t xml:space="preserve">monto mínimo que la </w:t>
      </w:r>
      <w:r w:rsidR="004773A3" w:rsidRPr="0024315B">
        <w:rPr>
          <w:rFonts w:cs="Calibri"/>
          <w:color w:val="1D1D1D"/>
          <w:lang w:val="es-BO"/>
        </w:rPr>
        <w:t xml:space="preserve">Agencia </w:t>
      </w:r>
      <w:r w:rsidRPr="0024315B">
        <w:rPr>
          <w:rFonts w:cs="Calibri"/>
          <w:color w:val="1D1D1D"/>
          <w:lang w:val="es-BO"/>
        </w:rPr>
        <w:t xml:space="preserve">destinará de </w:t>
      </w:r>
      <w:r w:rsidR="00D91244" w:rsidRPr="0024315B">
        <w:rPr>
          <w:rFonts w:cs="Calibri"/>
          <w:color w:val="1D1D1D"/>
          <w:lang w:val="es-BO"/>
        </w:rPr>
        <w:t xml:space="preserve">recursos ya aprobados </w:t>
      </w:r>
      <w:r w:rsidRPr="0024315B">
        <w:rPr>
          <w:rFonts w:cs="Calibri"/>
          <w:color w:val="1D1D1D"/>
          <w:lang w:val="es-BO"/>
        </w:rPr>
        <w:t xml:space="preserve">y </w:t>
      </w:r>
      <w:r w:rsidRPr="0024315B">
        <w:rPr>
          <w:rFonts w:cs="Calibri"/>
          <w:i/>
          <w:color w:val="1D1D1D"/>
          <w:lang w:val="es-BO"/>
        </w:rPr>
        <w:t>recursos financieros</w:t>
      </w:r>
      <w:r w:rsidR="0024315B" w:rsidRPr="0024315B">
        <w:rPr>
          <w:rFonts w:cs="Calibri"/>
          <w:i/>
          <w:color w:val="1D1D1D"/>
          <w:lang w:val="es-BO"/>
        </w:rPr>
        <w:t xml:space="preserve"> por movilizar</w:t>
      </w:r>
      <w:r w:rsidRPr="0024315B">
        <w:rPr>
          <w:rFonts w:cs="Calibri"/>
          <w:i/>
          <w:color w:val="1D1D1D"/>
          <w:lang w:val="es-BO"/>
        </w:rPr>
        <w:t xml:space="preserve">, </w:t>
      </w:r>
      <w:r w:rsidRPr="0024315B">
        <w:rPr>
          <w:rFonts w:cs="Calibri"/>
          <w:color w:val="1D1D1D"/>
          <w:lang w:val="es-BO"/>
        </w:rPr>
        <w:t xml:space="preserve">que muestran </w:t>
      </w:r>
      <w:r w:rsidR="00141018" w:rsidRPr="0024315B">
        <w:rPr>
          <w:rFonts w:cs="Calibri"/>
          <w:color w:val="1D1D1D"/>
          <w:lang w:val="es-BO"/>
        </w:rPr>
        <w:t xml:space="preserve">el total </w:t>
      </w:r>
      <w:r w:rsidRPr="0024315B">
        <w:rPr>
          <w:rFonts w:cs="Calibri"/>
          <w:color w:val="1D1D1D"/>
          <w:lang w:val="es-BO"/>
        </w:rPr>
        <w:t>de financiamiento previsto</w:t>
      </w:r>
      <w:r w:rsidR="00141018" w:rsidRPr="0024315B">
        <w:rPr>
          <w:rFonts w:cs="Calibri"/>
          <w:color w:val="1D1D1D"/>
          <w:lang w:val="es-BO"/>
        </w:rPr>
        <w:t xml:space="preserve">, </w:t>
      </w:r>
      <w:r w:rsidRPr="0024315B">
        <w:rPr>
          <w:rFonts w:cs="Calibri"/>
          <w:color w:val="1D1D1D"/>
          <w:lang w:val="es-BO"/>
        </w:rPr>
        <w:t xml:space="preserve">incluyendo fondos de contrapartida y </w:t>
      </w:r>
      <w:r w:rsidR="00141018" w:rsidRPr="0024315B">
        <w:rPr>
          <w:rFonts w:cs="Calibri"/>
          <w:color w:val="1D1D1D"/>
          <w:lang w:val="es-BO"/>
        </w:rPr>
        <w:t xml:space="preserve">expectativas </w:t>
      </w:r>
      <w:r w:rsidRPr="0024315B">
        <w:rPr>
          <w:rFonts w:cs="Calibri"/>
          <w:color w:val="1D1D1D"/>
          <w:lang w:val="es-BO"/>
        </w:rPr>
        <w:t xml:space="preserve">de movilización de recursos. No se incluyen los costos operativos de las oficinas, pero sí los costos técnicos programáticos según la definición de cada </w:t>
      </w:r>
      <w:r w:rsidR="004773A3" w:rsidRPr="0024315B">
        <w:rPr>
          <w:rFonts w:cs="Calibri"/>
          <w:color w:val="1D1D1D"/>
          <w:lang w:val="es-BO"/>
        </w:rPr>
        <w:t xml:space="preserve">Agencia </w:t>
      </w:r>
      <w:r w:rsidRPr="0024315B">
        <w:rPr>
          <w:rFonts w:cs="Calibri"/>
          <w:color w:val="1D1D1D"/>
          <w:lang w:val="es-BO"/>
        </w:rPr>
        <w:t xml:space="preserve">con relación a los costos totales. </w:t>
      </w:r>
      <w:r w:rsidR="00141018" w:rsidRPr="0024315B">
        <w:rPr>
          <w:rFonts w:cs="Calibri"/>
          <w:color w:val="1D1D1D"/>
          <w:szCs w:val="21"/>
          <w:lang w:val="es-BO"/>
        </w:rPr>
        <w:t>En la revisión anual del Marco de Cooperación, se analizarán el estado y avance de la movilización de fondos y determinarán los cambios que sean necesarios en los presupuestos, de acuerdo con la marcha de los programas.</w:t>
      </w:r>
    </w:p>
    <w:p w14:paraId="07D5D6DF" w14:textId="77777777" w:rsidR="00B76FD6" w:rsidRPr="00680C0A" w:rsidRDefault="00B76FD6" w:rsidP="0091628D">
      <w:pPr>
        <w:spacing w:after="0"/>
        <w:jc w:val="both"/>
        <w:rPr>
          <w:rFonts w:cs="Calibri"/>
          <w:color w:val="1D1D1D"/>
          <w:sz w:val="21"/>
          <w:szCs w:val="21"/>
          <w:lang w:val="es-BO"/>
        </w:rPr>
      </w:pPr>
    </w:p>
    <w:p w14:paraId="31A0EBC6" w14:textId="27DE7386" w:rsidR="00B76FD6" w:rsidRPr="00D91244" w:rsidRDefault="00B76FD6" w:rsidP="00B76FD6">
      <w:pPr>
        <w:spacing w:after="0"/>
        <w:jc w:val="center"/>
        <w:rPr>
          <w:rFonts w:cs="Calibri"/>
          <w:b/>
          <w:color w:val="3366FF"/>
          <w:sz w:val="24"/>
          <w:szCs w:val="28"/>
          <w:lang w:val="es-BO"/>
        </w:rPr>
      </w:pPr>
      <w:r w:rsidRPr="00D91244">
        <w:rPr>
          <w:rFonts w:cs="Calibri"/>
          <w:b/>
          <w:color w:val="3366FF"/>
          <w:sz w:val="24"/>
          <w:szCs w:val="28"/>
          <w:lang w:val="es-BO"/>
        </w:rPr>
        <w:t xml:space="preserve">Recursos estimados por área </w:t>
      </w:r>
      <w:r w:rsidR="00D91244" w:rsidRPr="00D91244">
        <w:rPr>
          <w:rFonts w:cs="Calibri"/>
          <w:b/>
          <w:color w:val="3366FF"/>
          <w:sz w:val="24"/>
          <w:szCs w:val="28"/>
          <w:lang w:val="es-BO"/>
        </w:rPr>
        <w:t>y resultado</w:t>
      </w:r>
      <w:r w:rsidR="00CD2368">
        <w:rPr>
          <w:rFonts w:cs="Calibri"/>
          <w:b/>
          <w:color w:val="3366FF"/>
          <w:sz w:val="24"/>
          <w:szCs w:val="28"/>
          <w:lang w:val="es-BO"/>
        </w:rPr>
        <w:t xml:space="preserve"> (parciales a 2015-05-09</w:t>
      </w:r>
      <w:r w:rsidR="00337017">
        <w:rPr>
          <w:rFonts w:cs="Calibri"/>
          <w:b/>
          <w:color w:val="3366FF"/>
          <w:sz w:val="24"/>
          <w:szCs w:val="28"/>
          <w:lang w:val="es-BO"/>
        </w:rPr>
        <w:t>)</w:t>
      </w:r>
    </w:p>
    <w:p w14:paraId="0581DEB4" w14:textId="77777777" w:rsidR="00B76FD6" w:rsidRPr="002B290A" w:rsidRDefault="00B76FD6" w:rsidP="00B76FD6">
      <w:pPr>
        <w:spacing w:after="0"/>
        <w:jc w:val="center"/>
        <w:rPr>
          <w:rFonts w:cs="Calibri"/>
          <w:b/>
          <w:color w:val="00B050"/>
          <w:sz w:val="10"/>
          <w:szCs w:val="10"/>
          <w:lang w:val="es-BO"/>
        </w:rPr>
      </w:pPr>
    </w:p>
    <w:tbl>
      <w:tblPr>
        <w:tblStyle w:val="TableGrid"/>
        <w:tblW w:w="10641" w:type="dxa"/>
        <w:tblInd w:w="-25" w:type="dxa"/>
        <w:tblLook w:val="04A0" w:firstRow="1" w:lastRow="0" w:firstColumn="1" w:lastColumn="0" w:noHBand="0" w:noVBand="1"/>
      </w:tblPr>
      <w:tblGrid>
        <w:gridCol w:w="3828"/>
        <w:gridCol w:w="1236"/>
        <w:gridCol w:w="700"/>
        <w:gridCol w:w="1236"/>
        <w:gridCol w:w="835"/>
        <w:gridCol w:w="1273"/>
        <w:gridCol w:w="700"/>
        <w:gridCol w:w="833"/>
      </w:tblGrid>
      <w:tr w:rsidR="002D0151" w14:paraId="38C14F7E" w14:textId="77777777" w:rsidTr="00713DB9">
        <w:tc>
          <w:tcPr>
            <w:tcW w:w="3828" w:type="dxa"/>
            <w:vMerge w:val="restart"/>
            <w:vAlign w:val="bottom"/>
          </w:tcPr>
          <w:p w14:paraId="45C4CC9E" w14:textId="5D968129" w:rsidR="002D0151" w:rsidRPr="002D0151" w:rsidRDefault="00DD1871" w:rsidP="00DD1871">
            <w:pPr>
              <w:spacing w:after="0"/>
              <w:jc w:val="center"/>
              <w:rPr>
                <w:rFonts w:ascii="Leelawadee" w:hAnsi="Leelawadee" w:cs="Leelawadee"/>
                <w:color w:val="808080"/>
                <w:sz w:val="20"/>
                <w:szCs w:val="36"/>
                <w:lang w:val="es-BO"/>
              </w:rPr>
            </w:pPr>
            <w:r>
              <w:rPr>
                <w:rFonts w:eastAsia="Times New Roman" w:cs="Calibri"/>
                <w:b/>
                <w:bCs/>
                <w:sz w:val="20"/>
                <w:szCs w:val="21"/>
                <w:lang w:val="es-BO" w:eastAsia="es-CO"/>
              </w:rPr>
              <w:t>Resultados y Productos</w:t>
            </w:r>
          </w:p>
        </w:tc>
        <w:tc>
          <w:tcPr>
            <w:tcW w:w="1936" w:type="dxa"/>
            <w:gridSpan w:val="2"/>
            <w:vAlign w:val="center"/>
          </w:tcPr>
          <w:p w14:paraId="2B1D5A78" w14:textId="482B7116" w:rsidR="002D0151" w:rsidRDefault="002D0151" w:rsidP="002D0151">
            <w:pPr>
              <w:spacing w:after="0"/>
              <w:jc w:val="center"/>
              <w:rPr>
                <w:rFonts w:ascii="Leelawadee" w:hAnsi="Leelawadee" w:cs="Leelawadee"/>
                <w:color w:val="808080"/>
                <w:sz w:val="28"/>
                <w:szCs w:val="36"/>
                <w:lang w:val="es-BO"/>
              </w:rPr>
            </w:pPr>
            <w:r w:rsidRPr="008F3D94">
              <w:rPr>
                <w:rFonts w:eastAsia="Times New Roman" w:cs="Calibri"/>
                <w:b/>
                <w:bCs/>
                <w:sz w:val="18"/>
                <w:szCs w:val="21"/>
                <w:lang w:val="es-BO" w:eastAsia="es-CO"/>
              </w:rPr>
              <w:t>Fondos disponibles</w:t>
            </w:r>
          </w:p>
        </w:tc>
        <w:tc>
          <w:tcPr>
            <w:tcW w:w="2071" w:type="dxa"/>
            <w:gridSpan w:val="2"/>
            <w:vAlign w:val="center"/>
          </w:tcPr>
          <w:p w14:paraId="32E59096" w14:textId="723604B2" w:rsidR="002D0151" w:rsidRDefault="002D0151" w:rsidP="002D0151">
            <w:pPr>
              <w:spacing w:after="0"/>
              <w:jc w:val="center"/>
              <w:rPr>
                <w:rFonts w:ascii="Leelawadee" w:hAnsi="Leelawadee" w:cs="Leelawadee"/>
                <w:color w:val="808080"/>
                <w:sz w:val="28"/>
                <w:szCs w:val="36"/>
                <w:lang w:val="es-BO"/>
              </w:rPr>
            </w:pPr>
            <w:r w:rsidRPr="008F3D94">
              <w:rPr>
                <w:rFonts w:eastAsia="Times New Roman" w:cs="Calibri"/>
                <w:b/>
                <w:bCs/>
                <w:sz w:val="18"/>
                <w:szCs w:val="21"/>
                <w:lang w:val="es-BO" w:eastAsia="es-CO"/>
              </w:rPr>
              <w:t>Fondos por movilizar</w:t>
            </w:r>
          </w:p>
        </w:tc>
        <w:tc>
          <w:tcPr>
            <w:tcW w:w="1973" w:type="dxa"/>
            <w:gridSpan w:val="2"/>
            <w:vAlign w:val="center"/>
          </w:tcPr>
          <w:p w14:paraId="14A4FD32" w14:textId="3A271EF5" w:rsidR="002D0151" w:rsidRDefault="002D0151" w:rsidP="002D0151">
            <w:pPr>
              <w:spacing w:after="0"/>
              <w:jc w:val="center"/>
              <w:rPr>
                <w:rFonts w:ascii="Leelawadee" w:hAnsi="Leelawadee" w:cs="Leelawadee"/>
                <w:color w:val="808080"/>
                <w:sz w:val="28"/>
                <w:szCs w:val="36"/>
                <w:lang w:val="es-BO"/>
              </w:rPr>
            </w:pPr>
            <w:r w:rsidRPr="008F3D94">
              <w:rPr>
                <w:rFonts w:eastAsia="Times New Roman" w:cs="Calibri"/>
                <w:b/>
                <w:bCs/>
                <w:sz w:val="18"/>
                <w:szCs w:val="21"/>
                <w:lang w:val="es-BO" w:eastAsia="es-CO"/>
              </w:rPr>
              <w:t>Total</w:t>
            </w:r>
            <w:r w:rsidR="00DD1871">
              <w:rPr>
                <w:rFonts w:eastAsia="Times New Roman" w:cs="Calibri"/>
                <w:b/>
                <w:bCs/>
                <w:sz w:val="18"/>
                <w:szCs w:val="21"/>
                <w:lang w:val="es-BO" w:eastAsia="es-CO"/>
              </w:rPr>
              <w:t>es</w:t>
            </w:r>
            <w:r>
              <w:rPr>
                <w:rFonts w:eastAsia="Times New Roman" w:cs="Calibri"/>
                <w:b/>
                <w:bCs/>
                <w:sz w:val="18"/>
                <w:szCs w:val="21"/>
                <w:lang w:val="es-BO" w:eastAsia="es-CO"/>
              </w:rPr>
              <w:t xml:space="preserve"> por Áreas</w:t>
            </w:r>
          </w:p>
        </w:tc>
        <w:tc>
          <w:tcPr>
            <w:tcW w:w="833" w:type="dxa"/>
            <w:vAlign w:val="center"/>
          </w:tcPr>
          <w:p w14:paraId="18921F23" w14:textId="7B844400" w:rsidR="002D0151" w:rsidRDefault="002D0151" w:rsidP="002D0151">
            <w:pPr>
              <w:spacing w:after="0"/>
              <w:jc w:val="center"/>
              <w:rPr>
                <w:rFonts w:ascii="Leelawadee" w:hAnsi="Leelawadee" w:cs="Leelawadee"/>
                <w:color w:val="808080"/>
                <w:sz w:val="28"/>
                <w:szCs w:val="36"/>
                <w:lang w:val="es-BO"/>
              </w:rPr>
            </w:pPr>
            <w:r>
              <w:rPr>
                <w:rFonts w:eastAsia="Times New Roman" w:cs="Calibri"/>
                <w:b/>
                <w:bCs/>
                <w:sz w:val="18"/>
                <w:szCs w:val="21"/>
                <w:lang w:val="es-BO" w:eastAsia="es-CO"/>
              </w:rPr>
              <w:t>Total</w:t>
            </w:r>
          </w:p>
        </w:tc>
      </w:tr>
      <w:tr w:rsidR="002D0151" w14:paraId="5D42C09E" w14:textId="77777777" w:rsidTr="00713DB9">
        <w:tc>
          <w:tcPr>
            <w:tcW w:w="3828" w:type="dxa"/>
            <w:vMerge/>
            <w:tcBorders>
              <w:bottom w:val="single" w:sz="4" w:space="0" w:color="auto"/>
            </w:tcBorders>
          </w:tcPr>
          <w:p w14:paraId="6B135D14" w14:textId="77777777" w:rsidR="002D0151" w:rsidRPr="002D0151" w:rsidRDefault="002D0151" w:rsidP="00B76FD6">
            <w:pPr>
              <w:spacing w:after="0"/>
              <w:rPr>
                <w:rFonts w:ascii="Leelawadee" w:hAnsi="Leelawadee" w:cs="Leelawadee"/>
                <w:color w:val="808080"/>
                <w:sz w:val="20"/>
                <w:szCs w:val="36"/>
                <w:lang w:val="es-BO"/>
              </w:rPr>
            </w:pPr>
          </w:p>
        </w:tc>
        <w:tc>
          <w:tcPr>
            <w:tcW w:w="1236" w:type="dxa"/>
            <w:tcBorders>
              <w:bottom w:val="single" w:sz="4" w:space="0" w:color="auto"/>
            </w:tcBorders>
            <w:vAlign w:val="center"/>
          </w:tcPr>
          <w:p w14:paraId="60E6ACF8" w14:textId="6596C0C8" w:rsidR="002D0151" w:rsidRPr="00DD1871" w:rsidRDefault="002D0151" w:rsidP="002D0151">
            <w:pPr>
              <w:spacing w:after="0"/>
              <w:jc w:val="center"/>
              <w:rPr>
                <w:rFonts w:ascii="Leelawadee" w:hAnsi="Leelawadee" w:cs="Leelawadee"/>
                <w:color w:val="808080"/>
                <w:sz w:val="16"/>
                <w:szCs w:val="16"/>
                <w:lang w:val="es-BO"/>
              </w:rPr>
            </w:pPr>
            <w:r w:rsidRPr="00DD1871">
              <w:rPr>
                <w:rFonts w:eastAsia="Times New Roman" w:cs="Calibri"/>
                <w:b/>
                <w:bCs/>
                <w:sz w:val="16"/>
                <w:szCs w:val="16"/>
                <w:lang w:val="es-BO" w:eastAsia="es-CO"/>
              </w:rPr>
              <w:t>USD</w:t>
            </w:r>
          </w:p>
        </w:tc>
        <w:tc>
          <w:tcPr>
            <w:tcW w:w="700" w:type="dxa"/>
            <w:tcBorders>
              <w:bottom w:val="single" w:sz="4" w:space="0" w:color="auto"/>
            </w:tcBorders>
            <w:vAlign w:val="center"/>
          </w:tcPr>
          <w:p w14:paraId="0C8684BB" w14:textId="6BC36B18" w:rsidR="002D0151" w:rsidRPr="00DD1871" w:rsidRDefault="002D0151" w:rsidP="002D0151">
            <w:pPr>
              <w:spacing w:after="0"/>
              <w:jc w:val="center"/>
              <w:rPr>
                <w:rFonts w:ascii="Leelawadee" w:hAnsi="Leelawadee" w:cs="Leelawadee"/>
                <w:color w:val="808080"/>
                <w:sz w:val="16"/>
                <w:szCs w:val="16"/>
                <w:lang w:val="es-BO"/>
              </w:rPr>
            </w:pPr>
            <w:r w:rsidRPr="00DD1871">
              <w:rPr>
                <w:rFonts w:eastAsia="Times New Roman" w:cs="Calibri"/>
                <w:b/>
                <w:bCs/>
                <w:sz w:val="16"/>
                <w:szCs w:val="16"/>
                <w:lang w:val="es-BO" w:eastAsia="es-CO"/>
              </w:rPr>
              <w:t>% Área</w:t>
            </w:r>
          </w:p>
        </w:tc>
        <w:tc>
          <w:tcPr>
            <w:tcW w:w="1236" w:type="dxa"/>
            <w:tcBorders>
              <w:bottom w:val="single" w:sz="4" w:space="0" w:color="auto"/>
            </w:tcBorders>
            <w:vAlign w:val="center"/>
          </w:tcPr>
          <w:p w14:paraId="1F9EBD39" w14:textId="6BB5C937" w:rsidR="002D0151" w:rsidRPr="00DD1871" w:rsidRDefault="002D0151" w:rsidP="002D0151">
            <w:pPr>
              <w:spacing w:after="0"/>
              <w:jc w:val="center"/>
              <w:rPr>
                <w:rFonts w:ascii="Leelawadee" w:hAnsi="Leelawadee" w:cs="Leelawadee"/>
                <w:color w:val="808080"/>
                <w:sz w:val="16"/>
                <w:szCs w:val="16"/>
                <w:lang w:val="es-BO"/>
              </w:rPr>
            </w:pPr>
            <w:r w:rsidRPr="00DD1871">
              <w:rPr>
                <w:rFonts w:eastAsia="Times New Roman" w:cs="Calibri"/>
                <w:b/>
                <w:bCs/>
                <w:sz w:val="16"/>
                <w:szCs w:val="16"/>
                <w:lang w:val="es-BO" w:eastAsia="es-CO"/>
              </w:rPr>
              <w:t>USD</w:t>
            </w:r>
          </w:p>
        </w:tc>
        <w:tc>
          <w:tcPr>
            <w:tcW w:w="835" w:type="dxa"/>
            <w:tcBorders>
              <w:bottom w:val="single" w:sz="4" w:space="0" w:color="auto"/>
            </w:tcBorders>
            <w:vAlign w:val="center"/>
          </w:tcPr>
          <w:p w14:paraId="27CDEB88" w14:textId="2024F761" w:rsidR="002D0151" w:rsidRPr="00DD1871" w:rsidRDefault="002D0151" w:rsidP="002D0151">
            <w:pPr>
              <w:spacing w:after="0"/>
              <w:jc w:val="center"/>
              <w:rPr>
                <w:rFonts w:ascii="Leelawadee" w:hAnsi="Leelawadee" w:cs="Leelawadee"/>
                <w:color w:val="808080"/>
                <w:sz w:val="16"/>
                <w:szCs w:val="16"/>
                <w:lang w:val="es-BO"/>
              </w:rPr>
            </w:pPr>
            <w:r w:rsidRPr="00DD1871">
              <w:rPr>
                <w:rFonts w:eastAsia="Times New Roman" w:cs="Calibri"/>
                <w:b/>
                <w:bCs/>
                <w:sz w:val="16"/>
                <w:szCs w:val="16"/>
                <w:lang w:val="es-BO" w:eastAsia="es-CO"/>
              </w:rPr>
              <w:t>%  Área</w:t>
            </w:r>
          </w:p>
        </w:tc>
        <w:tc>
          <w:tcPr>
            <w:tcW w:w="1273" w:type="dxa"/>
            <w:tcBorders>
              <w:bottom w:val="single" w:sz="4" w:space="0" w:color="auto"/>
            </w:tcBorders>
            <w:vAlign w:val="center"/>
          </w:tcPr>
          <w:p w14:paraId="21D1803F" w14:textId="33740B25" w:rsidR="002D0151" w:rsidRPr="00DD1871" w:rsidRDefault="002D0151" w:rsidP="002D0151">
            <w:pPr>
              <w:spacing w:after="0"/>
              <w:jc w:val="center"/>
              <w:rPr>
                <w:rFonts w:ascii="Leelawadee" w:hAnsi="Leelawadee" w:cs="Leelawadee"/>
                <w:color w:val="808080"/>
                <w:sz w:val="16"/>
                <w:szCs w:val="16"/>
                <w:lang w:val="es-BO"/>
              </w:rPr>
            </w:pPr>
            <w:r w:rsidRPr="00DD1871">
              <w:rPr>
                <w:rFonts w:eastAsia="Times New Roman" w:cs="Calibri"/>
                <w:b/>
                <w:bCs/>
                <w:sz w:val="16"/>
                <w:szCs w:val="16"/>
                <w:lang w:val="es-BO" w:eastAsia="es-CO"/>
              </w:rPr>
              <w:t>USD</w:t>
            </w:r>
          </w:p>
        </w:tc>
        <w:tc>
          <w:tcPr>
            <w:tcW w:w="700" w:type="dxa"/>
            <w:tcBorders>
              <w:bottom w:val="single" w:sz="4" w:space="0" w:color="auto"/>
            </w:tcBorders>
            <w:vAlign w:val="center"/>
          </w:tcPr>
          <w:p w14:paraId="7D31C16E" w14:textId="6C75D804" w:rsidR="002D0151" w:rsidRPr="00DD1871" w:rsidRDefault="002D0151" w:rsidP="002D0151">
            <w:pPr>
              <w:spacing w:after="0"/>
              <w:jc w:val="center"/>
              <w:rPr>
                <w:rFonts w:ascii="Leelawadee" w:hAnsi="Leelawadee" w:cs="Leelawadee"/>
                <w:color w:val="808080"/>
                <w:sz w:val="16"/>
                <w:szCs w:val="16"/>
                <w:lang w:val="es-BO"/>
              </w:rPr>
            </w:pPr>
            <w:r w:rsidRPr="00DD1871">
              <w:rPr>
                <w:rFonts w:eastAsia="Times New Roman" w:cs="Calibri"/>
                <w:b/>
                <w:bCs/>
                <w:sz w:val="16"/>
                <w:szCs w:val="16"/>
                <w:lang w:val="es-BO" w:eastAsia="es-CO"/>
              </w:rPr>
              <w:t>% Área</w:t>
            </w:r>
          </w:p>
        </w:tc>
        <w:tc>
          <w:tcPr>
            <w:tcW w:w="833" w:type="dxa"/>
            <w:tcBorders>
              <w:bottom w:val="single" w:sz="4" w:space="0" w:color="auto"/>
            </w:tcBorders>
            <w:vAlign w:val="center"/>
          </w:tcPr>
          <w:p w14:paraId="78D6A347" w14:textId="2B6763FB" w:rsidR="002D0151" w:rsidRPr="00DD1871" w:rsidRDefault="002D0151" w:rsidP="002D0151">
            <w:pPr>
              <w:spacing w:after="0"/>
              <w:jc w:val="center"/>
              <w:rPr>
                <w:rFonts w:ascii="Leelawadee" w:hAnsi="Leelawadee" w:cs="Leelawadee"/>
                <w:color w:val="808080"/>
                <w:sz w:val="16"/>
                <w:szCs w:val="16"/>
                <w:lang w:val="es-BO"/>
              </w:rPr>
            </w:pPr>
            <w:r w:rsidRPr="00DD1871">
              <w:rPr>
                <w:rFonts w:eastAsia="Times New Roman" w:cs="Calibri"/>
                <w:b/>
                <w:bCs/>
                <w:sz w:val="16"/>
                <w:szCs w:val="16"/>
                <w:lang w:val="es-BO" w:eastAsia="es-CO"/>
              </w:rPr>
              <w:t>%</w:t>
            </w:r>
          </w:p>
        </w:tc>
      </w:tr>
      <w:tr w:rsidR="00713DB9" w14:paraId="232369A5" w14:textId="77777777" w:rsidTr="00713DB9">
        <w:tc>
          <w:tcPr>
            <w:tcW w:w="3828" w:type="dxa"/>
            <w:tcBorders>
              <w:top w:val="single" w:sz="4" w:space="0" w:color="auto"/>
              <w:left w:val="nil"/>
              <w:bottom w:val="nil"/>
              <w:right w:val="nil"/>
            </w:tcBorders>
            <w:shd w:val="clear" w:color="auto" w:fill="D9D9D9" w:themeFill="background1" w:themeFillShade="D9"/>
            <w:vAlign w:val="center"/>
          </w:tcPr>
          <w:p w14:paraId="64E467E7" w14:textId="783CA87C" w:rsidR="00713DB9" w:rsidRPr="002D0151" w:rsidRDefault="00713DB9" w:rsidP="00713DB9">
            <w:pPr>
              <w:spacing w:after="0"/>
              <w:rPr>
                <w:rFonts w:ascii="Leelawadee" w:hAnsi="Leelawadee" w:cs="Leelawadee"/>
                <w:color w:val="808080"/>
                <w:sz w:val="18"/>
                <w:szCs w:val="36"/>
                <w:lang w:val="es-BO"/>
              </w:rPr>
            </w:pPr>
            <w:r w:rsidRPr="002D0151">
              <w:rPr>
                <w:rFonts w:eastAsia="Times New Roman" w:cs="Calibri"/>
                <w:b/>
                <w:sz w:val="18"/>
                <w:szCs w:val="21"/>
                <w:lang w:val="es-BO" w:eastAsia="es-CO"/>
              </w:rPr>
              <w:t xml:space="preserve">1. Construcción de paz </w:t>
            </w:r>
          </w:p>
        </w:tc>
        <w:tc>
          <w:tcPr>
            <w:tcW w:w="1236" w:type="dxa"/>
            <w:tcBorders>
              <w:top w:val="nil"/>
              <w:left w:val="nil"/>
              <w:bottom w:val="nil"/>
              <w:right w:val="nil"/>
            </w:tcBorders>
            <w:shd w:val="clear" w:color="000000" w:fill="FFFFFF"/>
            <w:vAlign w:val="center"/>
          </w:tcPr>
          <w:p w14:paraId="29730873" w14:textId="199AE001" w:rsidR="00713DB9" w:rsidRDefault="00713DB9" w:rsidP="00713DB9">
            <w:pPr>
              <w:spacing w:after="0" w:line="240" w:lineRule="auto"/>
              <w:jc w:val="right"/>
              <w:rPr>
                <w:rFonts w:ascii="Leelawadee" w:hAnsi="Leelawadee" w:cs="Leelawadee"/>
                <w:color w:val="808080"/>
                <w:sz w:val="28"/>
                <w:szCs w:val="36"/>
                <w:lang w:val="es-BO"/>
              </w:rPr>
            </w:pPr>
            <w:r>
              <w:rPr>
                <w:rFonts w:cs="Calibri"/>
                <w:b/>
                <w:bCs/>
                <w:color w:val="000000"/>
                <w:sz w:val="20"/>
                <w:szCs w:val="20"/>
              </w:rPr>
              <w:t xml:space="preserve">219.131.328 </w:t>
            </w:r>
          </w:p>
        </w:tc>
        <w:tc>
          <w:tcPr>
            <w:tcW w:w="700" w:type="dxa"/>
            <w:tcBorders>
              <w:top w:val="nil"/>
              <w:left w:val="nil"/>
              <w:bottom w:val="nil"/>
              <w:right w:val="nil"/>
            </w:tcBorders>
            <w:shd w:val="clear" w:color="000000" w:fill="FFFFFF"/>
            <w:vAlign w:val="center"/>
          </w:tcPr>
          <w:p w14:paraId="3D17DD19" w14:textId="7061C5B0" w:rsidR="00713DB9" w:rsidRDefault="00713DB9" w:rsidP="00713DB9">
            <w:pPr>
              <w:spacing w:after="0" w:line="240" w:lineRule="auto"/>
              <w:jc w:val="right"/>
              <w:rPr>
                <w:rFonts w:ascii="Leelawadee" w:hAnsi="Leelawadee" w:cs="Leelawadee"/>
                <w:color w:val="808080"/>
                <w:sz w:val="28"/>
                <w:szCs w:val="36"/>
                <w:lang w:val="es-BO"/>
              </w:rPr>
            </w:pPr>
            <w:r>
              <w:rPr>
                <w:rFonts w:cs="Calibri"/>
                <w:b/>
                <w:bCs/>
                <w:color w:val="000000"/>
                <w:sz w:val="20"/>
                <w:szCs w:val="20"/>
              </w:rPr>
              <w:t xml:space="preserve"> 100 </w:t>
            </w:r>
          </w:p>
        </w:tc>
        <w:tc>
          <w:tcPr>
            <w:tcW w:w="1236" w:type="dxa"/>
            <w:tcBorders>
              <w:top w:val="nil"/>
              <w:left w:val="nil"/>
              <w:bottom w:val="nil"/>
              <w:right w:val="nil"/>
            </w:tcBorders>
            <w:shd w:val="clear" w:color="000000" w:fill="FFFFFF"/>
            <w:vAlign w:val="center"/>
          </w:tcPr>
          <w:p w14:paraId="5789E032" w14:textId="6590350B" w:rsidR="00713DB9" w:rsidRDefault="00713DB9" w:rsidP="00713DB9">
            <w:pPr>
              <w:spacing w:after="0" w:line="240" w:lineRule="auto"/>
              <w:jc w:val="right"/>
              <w:rPr>
                <w:rFonts w:ascii="Leelawadee" w:hAnsi="Leelawadee" w:cs="Leelawadee"/>
                <w:color w:val="808080"/>
                <w:sz w:val="28"/>
                <w:szCs w:val="36"/>
                <w:lang w:val="es-BO"/>
              </w:rPr>
            </w:pPr>
            <w:r>
              <w:rPr>
                <w:rFonts w:cs="Calibri"/>
                <w:b/>
                <w:bCs/>
                <w:color w:val="000000"/>
                <w:sz w:val="20"/>
                <w:szCs w:val="20"/>
              </w:rPr>
              <w:t xml:space="preserve">301.779.067 </w:t>
            </w:r>
          </w:p>
        </w:tc>
        <w:tc>
          <w:tcPr>
            <w:tcW w:w="835" w:type="dxa"/>
            <w:tcBorders>
              <w:top w:val="nil"/>
              <w:left w:val="nil"/>
              <w:bottom w:val="nil"/>
              <w:right w:val="nil"/>
            </w:tcBorders>
            <w:shd w:val="clear" w:color="000000" w:fill="FFFFFF"/>
            <w:vAlign w:val="center"/>
          </w:tcPr>
          <w:p w14:paraId="5F6ACF61" w14:textId="5443207A" w:rsidR="00713DB9" w:rsidRDefault="00713DB9" w:rsidP="00713DB9">
            <w:pPr>
              <w:spacing w:after="0" w:line="240" w:lineRule="auto"/>
              <w:jc w:val="right"/>
              <w:rPr>
                <w:rFonts w:ascii="Leelawadee" w:hAnsi="Leelawadee" w:cs="Leelawadee"/>
                <w:color w:val="808080"/>
                <w:sz w:val="28"/>
                <w:szCs w:val="36"/>
                <w:lang w:val="es-BO"/>
              </w:rPr>
            </w:pPr>
            <w:r>
              <w:rPr>
                <w:rFonts w:cs="Calibri"/>
                <w:b/>
                <w:bCs/>
                <w:color w:val="000000"/>
                <w:sz w:val="20"/>
                <w:szCs w:val="20"/>
              </w:rPr>
              <w:t xml:space="preserve"> 100 </w:t>
            </w:r>
          </w:p>
        </w:tc>
        <w:tc>
          <w:tcPr>
            <w:tcW w:w="1273" w:type="dxa"/>
            <w:tcBorders>
              <w:top w:val="nil"/>
              <w:left w:val="nil"/>
              <w:bottom w:val="nil"/>
              <w:right w:val="nil"/>
            </w:tcBorders>
            <w:shd w:val="clear" w:color="000000" w:fill="FFFFFF"/>
            <w:vAlign w:val="center"/>
          </w:tcPr>
          <w:p w14:paraId="1FA2A7B0" w14:textId="579438AE" w:rsidR="00713DB9" w:rsidRDefault="00713DB9" w:rsidP="00713DB9">
            <w:pPr>
              <w:spacing w:after="0" w:line="240" w:lineRule="auto"/>
              <w:jc w:val="right"/>
              <w:rPr>
                <w:rFonts w:ascii="Leelawadee" w:hAnsi="Leelawadee" w:cs="Leelawadee"/>
                <w:color w:val="808080"/>
                <w:sz w:val="28"/>
                <w:szCs w:val="36"/>
                <w:lang w:val="es-BO"/>
              </w:rPr>
            </w:pPr>
            <w:r>
              <w:rPr>
                <w:rFonts w:cs="Calibri"/>
                <w:b/>
                <w:bCs/>
                <w:color w:val="000000"/>
                <w:sz w:val="20"/>
                <w:szCs w:val="20"/>
              </w:rPr>
              <w:t xml:space="preserve">520.910.396 </w:t>
            </w:r>
          </w:p>
        </w:tc>
        <w:tc>
          <w:tcPr>
            <w:tcW w:w="700" w:type="dxa"/>
            <w:tcBorders>
              <w:top w:val="nil"/>
              <w:left w:val="nil"/>
              <w:bottom w:val="nil"/>
              <w:right w:val="nil"/>
            </w:tcBorders>
            <w:shd w:val="clear" w:color="000000" w:fill="FFFFFF"/>
            <w:vAlign w:val="center"/>
          </w:tcPr>
          <w:p w14:paraId="3E07D08C" w14:textId="5AEB9B57" w:rsidR="00713DB9" w:rsidRDefault="00713DB9" w:rsidP="00713DB9">
            <w:pPr>
              <w:spacing w:after="0" w:line="240" w:lineRule="auto"/>
              <w:jc w:val="right"/>
              <w:rPr>
                <w:rFonts w:ascii="Leelawadee" w:hAnsi="Leelawadee" w:cs="Leelawadee"/>
                <w:color w:val="808080"/>
                <w:sz w:val="28"/>
                <w:szCs w:val="36"/>
                <w:lang w:val="es-BO"/>
              </w:rPr>
            </w:pPr>
            <w:r>
              <w:rPr>
                <w:rFonts w:cs="Calibri"/>
                <w:b/>
                <w:bCs/>
                <w:color w:val="000000"/>
                <w:sz w:val="20"/>
                <w:szCs w:val="20"/>
              </w:rPr>
              <w:t xml:space="preserve">  100 </w:t>
            </w:r>
          </w:p>
        </w:tc>
        <w:tc>
          <w:tcPr>
            <w:tcW w:w="833" w:type="dxa"/>
            <w:tcBorders>
              <w:top w:val="nil"/>
              <w:left w:val="nil"/>
              <w:bottom w:val="nil"/>
              <w:right w:val="nil"/>
            </w:tcBorders>
            <w:shd w:val="clear" w:color="auto" w:fill="auto"/>
            <w:vAlign w:val="center"/>
          </w:tcPr>
          <w:p w14:paraId="4CD85AE2" w14:textId="46243FC2" w:rsidR="00713DB9" w:rsidRDefault="00713DB9" w:rsidP="00713DB9">
            <w:pPr>
              <w:spacing w:after="0" w:line="240" w:lineRule="auto"/>
              <w:jc w:val="right"/>
              <w:rPr>
                <w:rFonts w:ascii="Leelawadee" w:hAnsi="Leelawadee" w:cs="Leelawadee"/>
                <w:color w:val="808080"/>
                <w:sz w:val="28"/>
                <w:szCs w:val="36"/>
                <w:lang w:val="es-BO"/>
              </w:rPr>
            </w:pPr>
            <w:r>
              <w:rPr>
                <w:rFonts w:cs="Calibri"/>
                <w:color w:val="000000"/>
                <w:sz w:val="20"/>
                <w:szCs w:val="20"/>
              </w:rPr>
              <w:t xml:space="preserve">    65 </w:t>
            </w:r>
          </w:p>
        </w:tc>
      </w:tr>
      <w:tr w:rsidR="00713DB9" w14:paraId="67425F57" w14:textId="77777777" w:rsidTr="00713DB9">
        <w:tc>
          <w:tcPr>
            <w:tcW w:w="3828" w:type="dxa"/>
            <w:tcBorders>
              <w:top w:val="nil"/>
              <w:left w:val="nil"/>
              <w:bottom w:val="nil"/>
              <w:right w:val="nil"/>
            </w:tcBorders>
            <w:shd w:val="clear" w:color="auto" w:fill="D9D9D9" w:themeFill="background1" w:themeFillShade="D9"/>
            <w:vAlign w:val="center"/>
          </w:tcPr>
          <w:p w14:paraId="209894BE" w14:textId="4A1894C8" w:rsidR="00713DB9" w:rsidRPr="002D0151" w:rsidRDefault="00713DB9" w:rsidP="00713DB9">
            <w:pPr>
              <w:spacing w:after="0"/>
              <w:rPr>
                <w:rFonts w:ascii="Leelawadee" w:hAnsi="Leelawadee" w:cs="Leelawadee"/>
                <w:color w:val="808080"/>
                <w:sz w:val="18"/>
                <w:szCs w:val="36"/>
                <w:lang w:val="es-BO"/>
              </w:rPr>
            </w:pPr>
            <w:r w:rsidRPr="002D0151">
              <w:rPr>
                <w:rFonts w:eastAsia="Times New Roman" w:cs="Calibri"/>
                <w:bCs/>
                <w:sz w:val="18"/>
                <w:szCs w:val="18"/>
                <w:lang w:val="es-BO" w:eastAsia="es-CO"/>
              </w:rPr>
              <w:t>1.1 No violencia y acceso a la justicia</w:t>
            </w:r>
          </w:p>
        </w:tc>
        <w:tc>
          <w:tcPr>
            <w:tcW w:w="1236" w:type="dxa"/>
            <w:tcBorders>
              <w:top w:val="nil"/>
              <w:left w:val="nil"/>
              <w:bottom w:val="nil"/>
              <w:right w:val="nil"/>
            </w:tcBorders>
            <w:shd w:val="clear" w:color="000000" w:fill="FFFFFF"/>
            <w:vAlign w:val="center"/>
          </w:tcPr>
          <w:p w14:paraId="188F0089" w14:textId="3883309C" w:rsidR="00713DB9" w:rsidRDefault="00713DB9" w:rsidP="00713DB9">
            <w:pPr>
              <w:spacing w:after="0" w:line="240" w:lineRule="auto"/>
              <w:jc w:val="right"/>
              <w:rPr>
                <w:rFonts w:ascii="Leelawadee" w:hAnsi="Leelawadee" w:cs="Leelawadee"/>
                <w:color w:val="808080"/>
                <w:sz w:val="28"/>
                <w:szCs w:val="36"/>
                <w:lang w:val="es-BO"/>
              </w:rPr>
            </w:pPr>
            <w:r>
              <w:rPr>
                <w:rFonts w:cs="Calibri"/>
                <w:color w:val="000000"/>
                <w:sz w:val="20"/>
                <w:szCs w:val="20"/>
              </w:rPr>
              <w:t xml:space="preserve">  95.007.448 </w:t>
            </w:r>
          </w:p>
        </w:tc>
        <w:tc>
          <w:tcPr>
            <w:tcW w:w="700" w:type="dxa"/>
            <w:tcBorders>
              <w:top w:val="nil"/>
              <w:left w:val="nil"/>
              <w:bottom w:val="nil"/>
              <w:right w:val="nil"/>
            </w:tcBorders>
            <w:shd w:val="clear" w:color="000000" w:fill="FFFFFF"/>
            <w:vAlign w:val="center"/>
          </w:tcPr>
          <w:p w14:paraId="4114547F" w14:textId="3C5625C0" w:rsidR="00713DB9" w:rsidRDefault="00713DB9" w:rsidP="00713DB9">
            <w:pPr>
              <w:spacing w:after="0" w:line="240" w:lineRule="auto"/>
              <w:jc w:val="right"/>
              <w:rPr>
                <w:rFonts w:ascii="Leelawadee" w:hAnsi="Leelawadee" w:cs="Leelawadee"/>
                <w:color w:val="808080"/>
                <w:sz w:val="28"/>
                <w:szCs w:val="36"/>
                <w:lang w:val="es-BO"/>
              </w:rPr>
            </w:pPr>
            <w:r>
              <w:rPr>
                <w:rFonts w:cs="Calibri"/>
                <w:color w:val="000000"/>
                <w:sz w:val="20"/>
                <w:szCs w:val="20"/>
              </w:rPr>
              <w:t xml:space="preserve">    43 </w:t>
            </w:r>
          </w:p>
        </w:tc>
        <w:tc>
          <w:tcPr>
            <w:tcW w:w="1236" w:type="dxa"/>
            <w:tcBorders>
              <w:top w:val="nil"/>
              <w:left w:val="nil"/>
              <w:bottom w:val="nil"/>
              <w:right w:val="nil"/>
            </w:tcBorders>
            <w:shd w:val="clear" w:color="000000" w:fill="FFFFFF"/>
            <w:vAlign w:val="center"/>
          </w:tcPr>
          <w:p w14:paraId="43FA65FA" w14:textId="1BECAB1D" w:rsidR="00713DB9" w:rsidRDefault="00713DB9" w:rsidP="00713DB9">
            <w:pPr>
              <w:spacing w:after="0" w:line="240" w:lineRule="auto"/>
              <w:jc w:val="right"/>
              <w:rPr>
                <w:rFonts w:ascii="Leelawadee" w:hAnsi="Leelawadee" w:cs="Leelawadee"/>
                <w:color w:val="808080"/>
                <w:sz w:val="28"/>
                <w:szCs w:val="36"/>
                <w:lang w:val="es-BO"/>
              </w:rPr>
            </w:pPr>
            <w:r>
              <w:rPr>
                <w:rFonts w:cs="Calibri"/>
                <w:color w:val="000000"/>
                <w:sz w:val="20"/>
                <w:szCs w:val="20"/>
              </w:rPr>
              <w:t xml:space="preserve">112.446.136 </w:t>
            </w:r>
          </w:p>
        </w:tc>
        <w:tc>
          <w:tcPr>
            <w:tcW w:w="835" w:type="dxa"/>
            <w:tcBorders>
              <w:top w:val="nil"/>
              <w:left w:val="nil"/>
              <w:bottom w:val="nil"/>
              <w:right w:val="nil"/>
            </w:tcBorders>
            <w:shd w:val="clear" w:color="000000" w:fill="FFFFFF"/>
            <w:vAlign w:val="center"/>
          </w:tcPr>
          <w:p w14:paraId="7826F97D" w14:textId="52D133DB" w:rsidR="00713DB9" w:rsidRDefault="00713DB9" w:rsidP="00713DB9">
            <w:pPr>
              <w:spacing w:after="0" w:line="240" w:lineRule="auto"/>
              <w:jc w:val="right"/>
              <w:rPr>
                <w:rFonts w:ascii="Leelawadee" w:hAnsi="Leelawadee" w:cs="Leelawadee"/>
                <w:color w:val="808080"/>
                <w:sz w:val="28"/>
                <w:szCs w:val="36"/>
                <w:lang w:val="es-BO"/>
              </w:rPr>
            </w:pPr>
            <w:r>
              <w:rPr>
                <w:rFonts w:cs="Calibri"/>
                <w:color w:val="000000"/>
                <w:sz w:val="20"/>
                <w:szCs w:val="20"/>
              </w:rPr>
              <w:t xml:space="preserve">    37 </w:t>
            </w:r>
          </w:p>
        </w:tc>
        <w:tc>
          <w:tcPr>
            <w:tcW w:w="1273" w:type="dxa"/>
            <w:tcBorders>
              <w:top w:val="nil"/>
              <w:left w:val="nil"/>
              <w:bottom w:val="nil"/>
              <w:right w:val="nil"/>
            </w:tcBorders>
            <w:shd w:val="clear" w:color="000000" w:fill="FFFFFF"/>
            <w:vAlign w:val="center"/>
          </w:tcPr>
          <w:p w14:paraId="0A3E302B" w14:textId="357973DB" w:rsidR="00713DB9" w:rsidRDefault="00713DB9" w:rsidP="00713DB9">
            <w:pPr>
              <w:spacing w:after="0" w:line="240" w:lineRule="auto"/>
              <w:jc w:val="right"/>
              <w:rPr>
                <w:rFonts w:ascii="Leelawadee" w:hAnsi="Leelawadee" w:cs="Leelawadee"/>
                <w:color w:val="808080"/>
                <w:sz w:val="28"/>
                <w:szCs w:val="36"/>
                <w:lang w:val="es-BO"/>
              </w:rPr>
            </w:pPr>
            <w:r>
              <w:rPr>
                <w:rFonts w:cs="Calibri"/>
                <w:color w:val="000000"/>
                <w:sz w:val="20"/>
                <w:szCs w:val="20"/>
              </w:rPr>
              <w:t xml:space="preserve">207.453.584 </w:t>
            </w:r>
          </w:p>
        </w:tc>
        <w:tc>
          <w:tcPr>
            <w:tcW w:w="700" w:type="dxa"/>
            <w:tcBorders>
              <w:top w:val="nil"/>
              <w:left w:val="nil"/>
              <w:bottom w:val="nil"/>
              <w:right w:val="nil"/>
            </w:tcBorders>
            <w:shd w:val="clear" w:color="000000" w:fill="FFFFFF"/>
            <w:vAlign w:val="center"/>
          </w:tcPr>
          <w:p w14:paraId="0ECA8990" w14:textId="18304405" w:rsidR="00713DB9" w:rsidRDefault="00713DB9" w:rsidP="00713DB9">
            <w:pPr>
              <w:spacing w:after="0" w:line="240" w:lineRule="auto"/>
              <w:jc w:val="right"/>
              <w:rPr>
                <w:rFonts w:ascii="Leelawadee" w:hAnsi="Leelawadee" w:cs="Leelawadee"/>
                <w:color w:val="808080"/>
                <w:sz w:val="28"/>
                <w:szCs w:val="36"/>
                <w:lang w:val="es-BO"/>
              </w:rPr>
            </w:pPr>
            <w:r>
              <w:rPr>
                <w:rFonts w:cs="Calibri"/>
                <w:color w:val="000000"/>
                <w:sz w:val="20"/>
                <w:szCs w:val="20"/>
              </w:rPr>
              <w:t xml:space="preserve">     40 </w:t>
            </w:r>
          </w:p>
        </w:tc>
        <w:tc>
          <w:tcPr>
            <w:tcW w:w="833" w:type="dxa"/>
            <w:tcBorders>
              <w:top w:val="nil"/>
              <w:left w:val="nil"/>
              <w:bottom w:val="nil"/>
              <w:right w:val="nil"/>
            </w:tcBorders>
            <w:shd w:val="clear" w:color="auto" w:fill="auto"/>
            <w:vAlign w:val="bottom"/>
          </w:tcPr>
          <w:p w14:paraId="0B0C05AC" w14:textId="77777777" w:rsidR="00713DB9" w:rsidRPr="00DD1871" w:rsidRDefault="00713DB9" w:rsidP="00713DB9">
            <w:pPr>
              <w:spacing w:after="0" w:line="240" w:lineRule="auto"/>
              <w:jc w:val="right"/>
              <w:rPr>
                <w:rFonts w:cs="Calibri"/>
                <w:b/>
                <w:bCs/>
                <w:color w:val="000000"/>
                <w:sz w:val="16"/>
                <w:szCs w:val="28"/>
              </w:rPr>
            </w:pPr>
          </w:p>
        </w:tc>
      </w:tr>
      <w:tr w:rsidR="00713DB9" w14:paraId="41AF0042" w14:textId="77777777" w:rsidTr="00713DB9">
        <w:tc>
          <w:tcPr>
            <w:tcW w:w="3828" w:type="dxa"/>
            <w:tcBorders>
              <w:top w:val="nil"/>
              <w:left w:val="nil"/>
              <w:bottom w:val="nil"/>
              <w:right w:val="nil"/>
            </w:tcBorders>
            <w:shd w:val="clear" w:color="auto" w:fill="D9D9D9" w:themeFill="background1" w:themeFillShade="D9"/>
            <w:vAlign w:val="center"/>
          </w:tcPr>
          <w:p w14:paraId="78506DDC" w14:textId="54040B87" w:rsidR="00713DB9" w:rsidRPr="002D0151" w:rsidRDefault="00713DB9" w:rsidP="00713DB9">
            <w:pPr>
              <w:spacing w:after="0"/>
              <w:rPr>
                <w:rFonts w:ascii="Leelawadee" w:hAnsi="Leelawadee" w:cs="Leelawadee"/>
                <w:color w:val="808080"/>
                <w:sz w:val="18"/>
                <w:szCs w:val="36"/>
                <w:lang w:val="es-BO"/>
              </w:rPr>
            </w:pPr>
            <w:r w:rsidRPr="002D0151">
              <w:rPr>
                <w:rFonts w:eastAsia="Times New Roman" w:cs="Calibri"/>
                <w:bCs/>
                <w:sz w:val="18"/>
                <w:szCs w:val="18"/>
                <w:lang w:val="es-BO" w:eastAsia="es-CO"/>
              </w:rPr>
              <w:t>1.2 Democracia local para garantía de derechos</w:t>
            </w:r>
          </w:p>
        </w:tc>
        <w:tc>
          <w:tcPr>
            <w:tcW w:w="1236" w:type="dxa"/>
            <w:tcBorders>
              <w:top w:val="nil"/>
              <w:left w:val="nil"/>
              <w:bottom w:val="nil"/>
              <w:right w:val="nil"/>
            </w:tcBorders>
            <w:shd w:val="clear" w:color="000000" w:fill="FFFFFF"/>
            <w:vAlign w:val="center"/>
          </w:tcPr>
          <w:p w14:paraId="40938848" w14:textId="32E1DC3D" w:rsidR="00713DB9" w:rsidRDefault="00713DB9" w:rsidP="00713DB9">
            <w:pPr>
              <w:spacing w:after="0" w:line="240" w:lineRule="auto"/>
              <w:jc w:val="right"/>
              <w:rPr>
                <w:rFonts w:ascii="Leelawadee" w:hAnsi="Leelawadee" w:cs="Leelawadee"/>
                <w:color w:val="808080"/>
                <w:sz w:val="28"/>
                <w:szCs w:val="36"/>
                <w:lang w:val="es-BO"/>
              </w:rPr>
            </w:pPr>
            <w:r>
              <w:rPr>
                <w:rFonts w:cs="Calibri"/>
                <w:color w:val="000000"/>
                <w:sz w:val="20"/>
                <w:szCs w:val="20"/>
              </w:rPr>
              <w:t xml:space="preserve">  36.569.672 </w:t>
            </w:r>
          </w:p>
        </w:tc>
        <w:tc>
          <w:tcPr>
            <w:tcW w:w="700" w:type="dxa"/>
            <w:tcBorders>
              <w:top w:val="nil"/>
              <w:left w:val="nil"/>
              <w:bottom w:val="nil"/>
              <w:right w:val="nil"/>
            </w:tcBorders>
            <w:shd w:val="clear" w:color="000000" w:fill="FFFFFF"/>
            <w:vAlign w:val="center"/>
          </w:tcPr>
          <w:p w14:paraId="76E019A1" w14:textId="696C14DB" w:rsidR="00713DB9" w:rsidRDefault="00713DB9" w:rsidP="00713DB9">
            <w:pPr>
              <w:spacing w:after="0" w:line="240" w:lineRule="auto"/>
              <w:jc w:val="right"/>
              <w:rPr>
                <w:rFonts w:ascii="Leelawadee" w:hAnsi="Leelawadee" w:cs="Leelawadee"/>
                <w:color w:val="808080"/>
                <w:sz w:val="28"/>
                <w:szCs w:val="36"/>
                <w:lang w:val="es-BO"/>
              </w:rPr>
            </w:pPr>
            <w:r>
              <w:rPr>
                <w:rFonts w:cs="Calibri"/>
                <w:color w:val="000000"/>
                <w:sz w:val="20"/>
                <w:szCs w:val="20"/>
              </w:rPr>
              <w:t xml:space="preserve">    17 </w:t>
            </w:r>
          </w:p>
        </w:tc>
        <w:tc>
          <w:tcPr>
            <w:tcW w:w="1236" w:type="dxa"/>
            <w:tcBorders>
              <w:top w:val="nil"/>
              <w:left w:val="nil"/>
              <w:bottom w:val="nil"/>
              <w:right w:val="nil"/>
            </w:tcBorders>
            <w:shd w:val="clear" w:color="000000" w:fill="FFFFFF"/>
            <w:vAlign w:val="center"/>
          </w:tcPr>
          <w:p w14:paraId="0E442FC6" w14:textId="4021EF50" w:rsidR="00713DB9" w:rsidRDefault="00713DB9" w:rsidP="00713DB9">
            <w:pPr>
              <w:spacing w:after="0" w:line="240" w:lineRule="auto"/>
              <w:jc w:val="right"/>
              <w:rPr>
                <w:rFonts w:ascii="Leelawadee" w:hAnsi="Leelawadee" w:cs="Leelawadee"/>
                <w:color w:val="808080"/>
                <w:sz w:val="28"/>
                <w:szCs w:val="36"/>
                <w:lang w:val="es-BO"/>
              </w:rPr>
            </w:pPr>
            <w:r>
              <w:rPr>
                <w:rFonts w:cs="Calibri"/>
                <w:color w:val="000000"/>
                <w:sz w:val="20"/>
                <w:szCs w:val="20"/>
              </w:rPr>
              <w:t xml:space="preserve">  61.227.143 </w:t>
            </w:r>
          </w:p>
        </w:tc>
        <w:tc>
          <w:tcPr>
            <w:tcW w:w="835" w:type="dxa"/>
            <w:tcBorders>
              <w:top w:val="nil"/>
              <w:left w:val="nil"/>
              <w:bottom w:val="nil"/>
              <w:right w:val="nil"/>
            </w:tcBorders>
            <w:shd w:val="clear" w:color="000000" w:fill="FFFFFF"/>
            <w:vAlign w:val="center"/>
          </w:tcPr>
          <w:p w14:paraId="68E98330" w14:textId="178B76A4" w:rsidR="00713DB9" w:rsidRDefault="00713DB9" w:rsidP="00713DB9">
            <w:pPr>
              <w:spacing w:after="0" w:line="240" w:lineRule="auto"/>
              <w:jc w:val="right"/>
              <w:rPr>
                <w:rFonts w:ascii="Leelawadee" w:hAnsi="Leelawadee" w:cs="Leelawadee"/>
                <w:color w:val="808080"/>
                <w:sz w:val="28"/>
                <w:szCs w:val="36"/>
                <w:lang w:val="es-BO"/>
              </w:rPr>
            </w:pPr>
            <w:r>
              <w:rPr>
                <w:rFonts w:cs="Calibri"/>
                <w:color w:val="000000"/>
                <w:sz w:val="20"/>
                <w:szCs w:val="20"/>
              </w:rPr>
              <w:t xml:space="preserve">    20 </w:t>
            </w:r>
          </w:p>
        </w:tc>
        <w:tc>
          <w:tcPr>
            <w:tcW w:w="1273" w:type="dxa"/>
            <w:tcBorders>
              <w:top w:val="nil"/>
              <w:left w:val="nil"/>
              <w:bottom w:val="nil"/>
              <w:right w:val="nil"/>
            </w:tcBorders>
            <w:shd w:val="clear" w:color="000000" w:fill="FFFFFF"/>
            <w:vAlign w:val="center"/>
          </w:tcPr>
          <w:p w14:paraId="615AB47B" w14:textId="103282C8" w:rsidR="00713DB9" w:rsidRDefault="00713DB9" w:rsidP="00713DB9">
            <w:pPr>
              <w:spacing w:after="0" w:line="240" w:lineRule="auto"/>
              <w:jc w:val="right"/>
              <w:rPr>
                <w:rFonts w:ascii="Leelawadee" w:hAnsi="Leelawadee" w:cs="Leelawadee"/>
                <w:color w:val="808080"/>
                <w:sz w:val="28"/>
                <w:szCs w:val="36"/>
                <w:lang w:val="es-BO"/>
              </w:rPr>
            </w:pPr>
            <w:r>
              <w:rPr>
                <w:rFonts w:cs="Calibri"/>
                <w:color w:val="000000"/>
                <w:sz w:val="20"/>
                <w:szCs w:val="20"/>
              </w:rPr>
              <w:t xml:space="preserve">   97.796.815 </w:t>
            </w:r>
          </w:p>
        </w:tc>
        <w:tc>
          <w:tcPr>
            <w:tcW w:w="700" w:type="dxa"/>
            <w:tcBorders>
              <w:top w:val="nil"/>
              <w:left w:val="nil"/>
              <w:bottom w:val="nil"/>
              <w:right w:val="nil"/>
            </w:tcBorders>
            <w:shd w:val="clear" w:color="000000" w:fill="FFFFFF"/>
            <w:vAlign w:val="center"/>
          </w:tcPr>
          <w:p w14:paraId="6FCAD009" w14:textId="6028FD51" w:rsidR="00713DB9" w:rsidRDefault="00713DB9" w:rsidP="00713DB9">
            <w:pPr>
              <w:spacing w:after="0" w:line="240" w:lineRule="auto"/>
              <w:jc w:val="right"/>
              <w:rPr>
                <w:rFonts w:ascii="Leelawadee" w:hAnsi="Leelawadee" w:cs="Leelawadee"/>
                <w:color w:val="808080"/>
                <w:sz w:val="28"/>
                <w:szCs w:val="36"/>
                <w:lang w:val="es-BO"/>
              </w:rPr>
            </w:pPr>
            <w:r>
              <w:rPr>
                <w:rFonts w:cs="Calibri"/>
                <w:color w:val="000000"/>
                <w:sz w:val="20"/>
                <w:szCs w:val="20"/>
              </w:rPr>
              <w:t xml:space="preserve">     19 </w:t>
            </w:r>
          </w:p>
        </w:tc>
        <w:tc>
          <w:tcPr>
            <w:tcW w:w="833" w:type="dxa"/>
            <w:tcBorders>
              <w:top w:val="nil"/>
              <w:left w:val="nil"/>
              <w:bottom w:val="nil"/>
              <w:right w:val="nil"/>
            </w:tcBorders>
            <w:shd w:val="clear" w:color="000000" w:fill="FFFFFF"/>
            <w:vAlign w:val="bottom"/>
          </w:tcPr>
          <w:p w14:paraId="529BE50D" w14:textId="1F8AF195" w:rsidR="00713DB9" w:rsidRPr="00DD1871" w:rsidRDefault="00713DB9" w:rsidP="00713DB9">
            <w:pPr>
              <w:spacing w:after="0" w:line="240" w:lineRule="auto"/>
              <w:jc w:val="right"/>
              <w:rPr>
                <w:rFonts w:cs="Calibri"/>
                <w:b/>
                <w:bCs/>
                <w:color w:val="000000"/>
                <w:sz w:val="16"/>
                <w:szCs w:val="28"/>
              </w:rPr>
            </w:pPr>
            <w:r>
              <w:rPr>
                <w:rFonts w:cs="Calibri"/>
                <w:color w:val="000000"/>
                <w:sz w:val="20"/>
                <w:szCs w:val="20"/>
              </w:rPr>
              <w:t> </w:t>
            </w:r>
          </w:p>
        </w:tc>
      </w:tr>
      <w:tr w:rsidR="00713DB9" w14:paraId="4E4B2542" w14:textId="77777777" w:rsidTr="00713DB9">
        <w:tc>
          <w:tcPr>
            <w:tcW w:w="3828" w:type="dxa"/>
            <w:tcBorders>
              <w:top w:val="nil"/>
              <w:left w:val="nil"/>
              <w:bottom w:val="nil"/>
              <w:right w:val="nil"/>
            </w:tcBorders>
            <w:shd w:val="clear" w:color="auto" w:fill="D9D9D9" w:themeFill="background1" w:themeFillShade="D9"/>
            <w:vAlign w:val="center"/>
          </w:tcPr>
          <w:p w14:paraId="71A9CA53" w14:textId="14F14639" w:rsidR="00713DB9" w:rsidRPr="002D0151" w:rsidRDefault="00713DB9" w:rsidP="00713DB9">
            <w:pPr>
              <w:spacing w:after="0"/>
              <w:rPr>
                <w:rFonts w:ascii="Leelawadee" w:hAnsi="Leelawadee" w:cs="Leelawadee"/>
                <w:color w:val="808080"/>
                <w:sz w:val="18"/>
                <w:szCs w:val="36"/>
                <w:lang w:val="es-BO"/>
              </w:rPr>
            </w:pPr>
            <w:r w:rsidRPr="002D0151">
              <w:rPr>
                <w:rFonts w:eastAsia="Times New Roman" w:cs="Calibri"/>
                <w:bCs/>
                <w:sz w:val="18"/>
                <w:szCs w:val="18"/>
                <w:lang w:val="es-BO" w:eastAsia="es-CO"/>
              </w:rPr>
              <w:t>1.3 Transición hacia la paz</w:t>
            </w:r>
          </w:p>
        </w:tc>
        <w:tc>
          <w:tcPr>
            <w:tcW w:w="1236" w:type="dxa"/>
            <w:tcBorders>
              <w:top w:val="nil"/>
              <w:left w:val="nil"/>
              <w:bottom w:val="nil"/>
              <w:right w:val="nil"/>
            </w:tcBorders>
            <w:shd w:val="clear" w:color="000000" w:fill="FFFFFF"/>
            <w:vAlign w:val="center"/>
          </w:tcPr>
          <w:p w14:paraId="19C3D701" w14:textId="093B594F" w:rsidR="00713DB9" w:rsidRDefault="00713DB9" w:rsidP="00713DB9">
            <w:pPr>
              <w:spacing w:after="0" w:line="240" w:lineRule="auto"/>
              <w:jc w:val="right"/>
              <w:rPr>
                <w:rFonts w:ascii="Leelawadee" w:hAnsi="Leelawadee" w:cs="Leelawadee"/>
                <w:color w:val="808080"/>
                <w:sz w:val="28"/>
                <w:szCs w:val="36"/>
                <w:lang w:val="es-BO"/>
              </w:rPr>
            </w:pPr>
            <w:r>
              <w:rPr>
                <w:rFonts w:cs="Calibri"/>
                <w:color w:val="000000"/>
                <w:sz w:val="20"/>
                <w:szCs w:val="20"/>
              </w:rPr>
              <w:t xml:space="preserve">  54.579.065 </w:t>
            </w:r>
          </w:p>
        </w:tc>
        <w:tc>
          <w:tcPr>
            <w:tcW w:w="700" w:type="dxa"/>
            <w:tcBorders>
              <w:top w:val="nil"/>
              <w:left w:val="nil"/>
              <w:bottom w:val="nil"/>
              <w:right w:val="nil"/>
            </w:tcBorders>
            <w:shd w:val="clear" w:color="000000" w:fill="FFFFFF"/>
            <w:vAlign w:val="center"/>
          </w:tcPr>
          <w:p w14:paraId="091BF6CA" w14:textId="76BEB0EE" w:rsidR="00713DB9" w:rsidRDefault="00713DB9" w:rsidP="00713DB9">
            <w:pPr>
              <w:spacing w:after="0" w:line="240" w:lineRule="auto"/>
              <w:jc w:val="right"/>
              <w:rPr>
                <w:rFonts w:ascii="Leelawadee" w:hAnsi="Leelawadee" w:cs="Leelawadee"/>
                <w:color w:val="808080"/>
                <w:sz w:val="28"/>
                <w:szCs w:val="36"/>
                <w:lang w:val="es-BO"/>
              </w:rPr>
            </w:pPr>
            <w:r>
              <w:rPr>
                <w:rFonts w:cs="Calibri"/>
                <w:color w:val="000000"/>
                <w:sz w:val="20"/>
                <w:szCs w:val="20"/>
              </w:rPr>
              <w:t xml:space="preserve">    25 </w:t>
            </w:r>
          </w:p>
        </w:tc>
        <w:tc>
          <w:tcPr>
            <w:tcW w:w="1236" w:type="dxa"/>
            <w:tcBorders>
              <w:top w:val="nil"/>
              <w:left w:val="nil"/>
              <w:bottom w:val="nil"/>
              <w:right w:val="nil"/>
            </w:tcBorders>
            <w:shd w:val="clear" w:color="000000" w:fill="FFFFFF"/>
            <w:vAlign w:val="center"/>
          </w:tcPr>
          <w:p w14:paraId="10D76A6B" w14:textId="5B337E8C" w:rsidR="00713DB9" w:rsidRDefault="00713DB9" w:rsidP="00713DB9">
            <w:pPr>
              <w:spacing w:after="0" w:line="240" w:lineRule="auto"/>
              <w:jc w:val="right"/>
              <w:rPr>
                <w:rFonts w:ascii="Leelawadee" w:hAnsi="Leelawadee" w:cs="Leelawadee"/>
                <w:color w:val="808080"/>
                <w:sz w:val="28"/>
                <w:szCs w:val="36"/>
                <w:lang w:val="es-BO"/>
              </w:rPr>
            </w:pPr>
            <w:r>
              <w:rPr>
                <w:rFonts w:cs="Calibri"/>
                <w:color w:val="000000"/>
                <w:sz w:val="20"/>
                <w:szCs w:val="20"/>
              </w:rPr>
              <w:t xml:space="preserve">  59.496.362 </w:t>
            </w:r>
          </w:p>
        </w:tc>
        <w:tc>
          <w:tcPr>
            <w:tcW w:w="835" w:type="dxa"/>
            <w:tcBorders>
              <w:top w:val="nil"/>
              <w:left w:val="nil"/>
              <w:bottom w:val="nil"/>
              <w:right w:val="nil"/>
            </w:tcBorders>
            <w:shd w:val="clear" w:color="000000" w:fill="FFFFFF"/>
            <w:vAlign w:val="center"/>
          </w:tcPr>
          <w:p w14:paraId="331A45D7" w14:textId="0D64EA8E" w:rsidR="00713DB9" w:rsidRDefault="00713DB9" w:rsidP="00713DB9">
            <w:pPr>
              <w:spacing w:after="0" w:line="240" w:lineRule="auto"/>
              <w:jc w:val="right"/>
              <w:rPr>
                <w:rFonts w:ascii="Leelawadee" w:hAnsi="Leelawadee" w:cs="Leelawadee"/>
                <w:color w:val="808080"/>
                <w:sz w:val="28"/>
                <w:szCs w:val="36"/>
                <w:lang w:val="es-BO"/>
              </w:rPr>
            </w:pPr>
            <w:r>
              <w:rPr>
                <w:rFonts w:cs="Calibri"/>
                <w:color w:val="000000"/>
                <w:sz w:val="20"/>
                <w:szCs w:val="20"/>
              </w:rPr>
              <w:t xml:space="preserve">    20 </w:t>
            </w:r>
          </w:p>
        </w:tc>
        <w:tc>
          <w:tcPr>
            <w:tcW w:w="1273" w:type="dxa"/>
            <w:tcBorders>
              <w:top w:val="nil"/>
              <w:left w:val="nil"/>
              <w:bottom w:val="nil"/>
              <w:right w:val="nil"/>
            </w:tcBorders>
            <w:shd w:val="clear" w:color="000000" w:fill="FFFFFF"/>
            <w:vAlign w:val="center"/>
          </w:tcPr>
          <w:p w14:paraId="11F62113" w14:textId="517418BA" w:rsidR="00713DB9" w:rsidRDefault="00713DB9" w:rsidP="00713DB9">
            <w:pPr>
              <w:spacing w:after="0" w:line="240" w:lineRule="auto"/>
              <w:jc w:val="right"/>
              <w:rPr>
                <w:rFonts w:ascii="Leelawadee" w:hAnsi="Leelawadee" w:cs="Leelawadee"/>
                <w:color w:val="808080"/>
                <w:sz w:val="28"/>
                <w:szCs w:val="36"/>
                <w:lang w:val="es-BO"/>
              </w:rPr>
            </w:pPr>
            <w:r>
              <w:rPr>
                <w:rFonts w:cs="Calibri"/>
                <w:color w:val="000000"/>
                <w:sz w:val="20"/>
                <w:szCs w:val="20"/>
              </w:rPr>
              <w:t xml:space="preserve">114.075.427 </w:t>
            </w:r>
          </w:p>
        </w:tc>
        <w:tc>
          <w:tcPr>
            <w:tcW w:w="700" w:type="dxa"/>
            <w:tcBorders>
              <w:top w:val="nil"/>
              <w:left w:val="nil"/>
              <w:bottom w:val="nil"/>
              <w:right w:val="nil"/>
            </w:tcBorders>
            <w:shd w:val="clear" w:color="000000" w:fill="FFFFFF"/>
            <w:vAlign w:val="center"/>
          </w:tcPr>
          <w:p w14:paraId="2A5F92D2" w14:textId="1D8A2FAE" w:rsidR="00713DB9" w:rsidRDefault="00713DB9" w:rsidP="00713DB9">
            <w:pPr>
              <w:spacing w:after="0" w:line="240" w:lineRule="auto"/>
              <w:jc w:val="right"/>
              <w:rPr>
                <w:rFonts w:ascii="Leelawadee" w:hAnsi="Leelawadee" w:cs="Leelawadee"/>
                <w:color w:val="808080"/>
                <w:sz w:val="28"/>
                <w:szCs w:val="36"/>
                <w:lang w:val="es-BO"/>
              </w:rPr>
            </w:pPr>
            <w:r>
              <w:rPr>
                <w:rFonts w:cs="Calibri"/>
                <w:color w:val="000000"/>
                <w:sz w:val="20"/>
                <w:szCs w:val="20"/>
              </w:rPr>
              <w:t xml:space="preserve">     22 </w:t>
            </w:r>
          </w:p>
        </w:tc>
        <w:tc>
          <w:tcPr>
            <w:tcW w:w="833" w:type="dxa"/>
            <w:tcBorders>
              <w:top w:val="nil"/>
              <w:left w:val="nil"/>
              <w:bottom w:val="nil"/>
              <w:right w:val="nil"/>
            </w:tcBorders>
            <w:shd w:val="clear" w:color="000000" w:fill="FFFFFF"/>
            <w:vAlign w:val="bottom"/>
          </w:tcPr>
          <w:p w14:paraId="2F904F9E" w14:textId="5953EC45" w:rsidR="00713DB9" w:rsidRPr="00DD1871" w:rsidRDefault="00713DB9" w:rsidP="00713DB9">
            <w:pPr>
              <w:spacing w:after="0" w:line="240" w:lineRule="auto"/>
              <w:jc w:val="right"/>
              <w:rPr>
                <w:rFonts w:cs="Calibri"/>
                <w:b/>
                <w:bCs/>
                <w:color w:val="000000"/>
                <w:sz w:val="16"/>
                <w:szCs w:val="28"/>
              </w:rPr>
            </w:pPr>
            <w:r>
              <w:rPr>
                <w:rFonts w:cs="Calibri"/>
                <w:color w:val="000000"/>
                <w:sz w:val="20"/>
                <w:szCs w:val="20"/>
              </w:rPr>
              <w:t> </w:t>
            </w:r>
          </w:p>
        </w:tc>
      </w:tr>
      <w:tr w:rsidR="00713DB9" w14:paraId="0CABC13D" w14:textId="77777777" w:rsidTr="00713DB9">
        <w:tc>
          <w:tcPr>
            <w:tcW w:w="3828" w:type="dxa"/>
            <w:tcBorders>
              <w:top w:val="nil"/>
              <w:left w:val="nil"/>
              <w:bottom w:val="nil"/>
              <w:right w:val="nil"/>
            </w:tcBorders>
            <w:shd w:val="clear" w:color="auto" w:fill="D9D9D9" w:themeFill="background1" w:themeFillShade="D9"/>
            <w:vAlign w:val="center"/>
          </w:tcPr>
          <w:p w14:paraId="33E12C0B" w14:textId="071FBAB9" w:rsidR="00713DB9" w:rsidRPr="002D0151" w:rsidRDefault="00713DB9" w:rsidP="00713DB9">
            <w:pPr>
              <w:spacing w:after="0"/>
              <w:rPr>
                <w:rFonts w:ascii="Leelawadee" w:hAnsi="Leelawadee" w:cs="Leelawadee"/>
                <w:color w:val="808080"/>
                <w:sz w:val="18"/>
                <w:szCs w:val="36"/>
                <w:lang w:val="es-BO"/>
              </w:rPr>
            </w:pPr>
            <w:r w:rsidRPr="002D0151">
              <w:rPr>
                <w:rFonts w:eastAsia="Times New Roman" w:cs="Calibri"/>
                <w:bCs/>
                <w:sz w:val="18"/>
                <w:szCs w:val="18"/>
                <w:lang w:val="es-BO" w:eastAsia="es-CO"/>
              </w:rPr>
              <w:t>1.4 Derechos de las víctimas</w:t>
            </w:r>
          </w:p>
        </w:tc>
        <w:tc>
          <w:tcPr>
            <w:tcW w:w="1236" w:type="dxa"/>
            <w:tcBorders>
              <w:top w:val="nil"/>
              <w:left w:val="nil"/>
              <w:bottom w:val="nil"/>
              <w:right w:val="nil"/>
            </w:tcBorders>
            <w:shd w:val="clear" w:color="000000" w:fill="FFFFFF"/>
            <w:vAlign w:val="center"/>
          </w:tcPr>
          <w:p w14:paraId="60637E62" w14:textId="1034A299" w:rsidR="00713DB9" w:rsidRDefault="00713DB9" w:rsidP="00713DB9">
            <w:pPr>
              <w:spacing w:after="0" w:line="240" w:lineRule="auto"/>
              <w:jc w:val="right"/>
              <w:rPr>
                <w:rFonts w:ascii="Leelawadee" w:hAnsi="Leelawadee" w:cs="Leelawadee"/>
                <w:color w:val="808080"/>
                <w:sz w:val="28"/>
                <w:szCs w:val="36"/>
                <w:lang w:val="es-BO"/>
              </w:rPr>
            </w:pPr>
            <w:r>
              <w:rPr>
                <w:rFonts w:cs="Calibri"/>
                <w:color w:val="000000"/>
                <w:sz w:val="20"/>
                <w:szCs w:val="20"/>
              </w:rPr>
              <w:t xml:space="preserve">  32.975.142 </w:t>
            </w:r>
          </w:p>
        </w:tc>
        <w:tc>
          <w:tcPr>
            <w:tcW w:w="700" w:type="dxa"/>
            <w:tcBorders>
              <w:top w:val="nil"/>
              <w:left w:val="nil"/>
              <w:bottom w:val="nil"/>
              <w:right w:val="nil"/>
            </w:tcBorders>
            <w:shd w:val="clear" w:color="000000" w:fill="FFFFFF"/>
            <w:vAlign w:val="center"/>
          </w:tcPr>
          <w:p w14:paraId="63F44E04" w14:textId="442F7AE5" w:rsidR="00713DB9" w:rsidRDefault="00713DB9" w:rsidP="00713DB9">
            <w:pPr>
              <w:spacing w:after="0" w:line="240" w:lineRule="auto"/>
              <w:jc w:val="right"/>
              <w:rPr>
                <w:rFonts w:ascii="Leelawadee" w:hAnsi="Leelawadee" w:cs="Leelawadee"/>
                <w:color w:val="808080"/>
                <w:sz w:val="28"/>
                <w:szCs w:val="36"/>
                <w:lang w:val="es-BO"/>
              </w:rPr>
            </w:pPr>
            <w:r>
              <w:rPr>
                <w:rFonts w:cs="Calibri"/>
                <w:color w:val="000000"/>
                <w:sz w:val="20"/>
                <w:szCs w:val="20"/>
              </w:rPr>
              <w:t xml:space="preserve">    15 </w:t>
            </w:r>
          </w:p>
        </w:tc>
        <w:tc>
          <w:tcPr>
            <w:tcW w:w="1236" w:type="dxa"/>
            <w:tcBorders>
              <w:top w:val="nil"/>
              <w:left w:val="nil"/>
              <w:bottom w:val="nil"/>
              <w:right w:val="nil"/>
            </w:tcBorders>
            <w:shd w:val="clear" w:color="000000" w:fill="FFFFFF"/>
            <w:vAlign w:val="center"/>
          </w:tcPr>
          <w:p w14:paraId="2E61D62E" w14:textId="1EDEC55F" w:rsidR="00713DB9" w:rsidRDefault="00713DB9" w:rsidP="00713DB9">
            <w:pPr>
              <w:spacing w:after="0" w:line="240" w:lineRule="auto"/>
              <w:jc w:val="right"/>
              <w:rPr>
                <w:rFonts w:ascii="Leelawadee" w:hAnsi="Leelawadee" w:cs="Leelawadee"/>
                <w:color w:val="808080"/>
                <w:sz w:val="28"/>
                <w:szCs w:val="36"/>
                <w:lang w:val="es-BO"/>
              </w:rPr>
            </w:pPr>
            <w:r>
              <w:rPr>
                <w:rFonts w:cs="Calibri"/>
                <w:color w:val="000000"/>
                <w:sz w:val="20"/>
                <w:szCs w:val="20"/>
              </w:rPr>
              <w:t xml:space="preserve">  68.609.426 </w:t>
            </w:r>
          </w:p>
        </w:tc>
        <w:tc>
          <w:tcPr>
            <w:tcW w:w="835" w:type="dxa"/>
            <w:tcBorders>
              <w:top w:val="nil"/>
              <w:left w:val="nil"/>
              <w:bottom w:val="nil"/>
              <w:right w:val="nil"/>
            </w:tcBorders>
            <w:shd w:val="clear" w:color="000000" w:fill="FFFFFF"/>
            <w:vAlign w:val="center"/>
          </w:tcPr>
          <w:p w14:paraId="7A627DAC" w14:textId="76F3D9EA" w:rsidR="00713DB9" w:rsidRDefault="00713DB9" w:rsidP="00713DB9">
            <w:pPr>
              <w:spacing w:after="0" w:line="240" w:lineRule="auto"/>
              <w:jc w:val="right"/>
              <w:rPr>
                <w:rFonts w:ascii="Leelawadee" w:hAnsi="Leelawadee" w:cs="Leelawadee"/>
                <w:color w:val="808080"/>
                <w:sz w:val="28"/>
                <w:szCs w:val="36"/>
                <w:lang w:val="es-BO"/>
              </w:rPr>
            </w:pPr>
            <w:r>
              <w:rPr>
                <w:rFonts w:cs="Calibri"/>
                <w:color w:val="000000"/>
                <w:sz w:val="20"/>
                <w:szCs w:val="20"/>
              </w:rPr>
              <w:t xml:space="preserve">    23 </w:t>
            </w:r>
          </w:p>
        </w:tc>
        <w:tc>
          <w:tcPr>
            <w:tcW w:w="1273" w:type="dxa"/>
            <w:tcBorders>
              <w:top w:val="nil"/>
              <w:left w:val="nil"/>
              <w:bottom w:val="nil"/>
              <w:right w:val="nil"/>
            </w:tcBorders>
            <w:shd w:val="clear" w:color="000000" w:fill="FFFFFF"/>
            <w:vAlign w:val="center"/>
          </w:tcPr>
          <w:p w14:paraId="2F7C1CF5" w14:textId="16311B56" w:rsidR="00713DB9" w:rsidRDefault="00713DB9" w:rsidP="00713DB9">
            <w:pPr>
              <w:spacing w:after="0" w:line="240" w:lineRule="auto"/>
              <w:jc w:val="right"/>
              <w:rPr>
                <w:rFonts w:ascii="Leelawadee" w:hAnsi="Leelawadee" w:cs="Leelawadee"/>
                <w:color w:val="808080"/>
                <w:sz w:val="28"/>
                <w:szCs w:val="36"/>
                <w:lang w:val="es-BO"/>
              </w:rPr>
            </w:pPr>
            <w:r>
              <w:rPr>
                <w:rFonts w:cs="Calibri"/>
                <w:color w:val="000000"/>
                <w:sz w:val="20"/>
                <w:szCs w:val="20"/>
              </w:rPr>
              <w:t xml:space="preserve">101.584.569 </w:t>
            </w:r>
          </w:p>
        </w:tc>
        <w:tc>
          <w:tcPr>
            <w:tcW w:w="700" w:type="dxa"/>
            <w:tcBorders>
              <w:top w:val="nil"/>
              <w:left w:val="nil"/>
              <w:bottom w:val="nil"/>
              <w:right w:val="nil"/>
            </w:tcBorders>
            <w:shd w:val="clear" w:color="000000" w:fill="FFFFFF"/>
            <w:vAlign w:val="center"/>
          </w:tcPr>
          <w:p w14:paraId="476FA504" w14:textId="76AC258A" w:rsidR="00713DB9" w:rsidRDefault="00713DB9" w:rsidP="00713DB9">
            <w:pPr>
              <w:spacing w:after="0" w:line="240" w:lineRule="auto"/>
              <w:jc w:val="right"/>
              <w:rPr>
                <w:rFonts w:ascii="Leelawadee" w:hAnsi="Leelawadee" w:cs="Leelawadee"/>
                <w:color w:val="808080"/>
                <w:sz w:val="28"/>
                <w:szCs w:val="36"/>
                <w:lang w:val="es-BO"/>
              </w:rPr>
            </w:pPr>
            <w:r>
              <w:rPr>
                <w:rFonts w:cs="Calibri"/>
                <w:color w:val="000000"/>
                <w:sz w:val="20"/>
                <w:szCs w:val="20"/>
              </w:rPr>
              <w:t xml:space="preserve">     20 </w:t>
            </w:r>
          </w:p>
        </w:tc>
        <w:tc>
          <w:tcPr>
            <w:tcW w:w="833" w:type="dxa"/>
            <w:tcBorders>
              <w:top w:val="nil"/>
              <w:left w:val="nil"/>
              <w:bottom w:val="nil"/>
              <w:right w:val="nil"/>
            </w:tcBorders>
            <w:shd w:val="clear" w:color="000000" w:fill="FFFFFF"/>
            <w:vAlign w:val="bottom"/>
          </w:tcPr>
          <w:p w14:paraId="211A6545" w14:textId="452909AE" w:rsidR="00713DB9" w:rsidRPr="00DD1871" w:rsidRDefault="00713DB9" w:rsidP="00713DB9">
            <w:pPr>
              <w:spacing w:after="0" w:line="240" w:lineRule="auto"/>
              <w:jc w:val="right"/>
              <w:rPr>
                <w:rFonts w:cs="Calibri"/>
                <w:b/>
                <w:bCs/>
                <w:color w:val="000000"/>
                <w:sz w:val="16"/>
                <w:szCs w:val="28"/>
              </w:rPr>
            </w:pPr>
            <w:r>
              <w:rPr>
                <w:rFonts w:cs="Calibri"/>
                <w:color w:val="000000"/>
                <w:sz w:val="20"/>
                <w:szCs w:val="20"/>
              </w:rPr>
              <w:t> </w:t>
            </w:r>
          </w:p>
        </w:tc>
      </w:tr>
      <w:tr w:rsidR="00713DB9" w14:paraId="13138D92" w14:textId="77777777" w:rsidTr="00713DB9">
        <w:tc>
          <w:tcPr>
            <w:tcW w:w="3828" w:type="dxa"/>
            <w:tcBorders>
              <w:top w:val="nil"/>
              <w:left w:val="nil"/>
              <w:bottom w:val="nil"/>
              <w:right w:val="nil"/>
            </w:tcBorders>
            <w:shd w:val="clear" w:color="auto" w:fill="F2F2F2" w:themeFill="background1" w:themeFillShade="F2"/>
            <w:vAlign w:val="center"/>
          </w:tcPr>
          <w:p w14:paraId="34210B57" w14:textId="674AFFA8" w:rsidR="00713DB9" w:rsidRPr="002D0151" w:rsidRDefault="00713DB9" w:rsidP="00713DB9">
            <w:pPr>
              <w:spacing w:after="0"/>
              <w:rPr>
                <w:rFonts w:ascii="Leelawadee" w:hAnsi="Leelawadee" w:cs="Leelawadee"/>
                <w:color w:val="808080"/>
                <w:sz w:val="18"/>
                <w:szCs w:val="36"/>
                <w:lang w:val="es-BO"/>
              </w:rPr>
            </w:pPr>
            <w:r w:rsidRPr="002D0151">
              <w:rPr>
                <w:rFonts w:eastAsia="Times New Roman" w:cs="Calibri"/>
                <w:b/>
                <w:sz w:val="18"/>
                <w:szCs w:val="21"/>
                <w:lang w:val="es-BO" w:eastAsia="es-CO"/>
              </w:rPr>
              <w:t>2. Desarrollo sostenible</w:t>
            </w:r>
          </w:p>
        </w:tc>
        <w:tc>
          <w:tcPr>
            <w:tcW w:w="1236" w:type="dxa"/>
            <w:tcBorders>
              <w:top w:val="nil"/>
              <w:left w:val="nil"/>
              <w:bottom w:val="nil"/>
              <w:right w:val="nil"/>
            </w:tcBorders>
            <w:shd w:val="clear" w:color="000000" w:fill="FFFFFF"/>
            <w:vAlign w:val="center"/>
          </w:tcPr>
          <w:p w14:paraId="72BCDBB3" w14:textId="4E4E8852" w:rsidR="00713DB9" w:rsidRDefault="00713DB9" w:rsidP="00713DB9">
            <w:pPr>
              <w:spacing w:after="0" w:line="240" w:lineRule="auto"/>
              <w:jc w:val="right"/>
              <w:rPr>
                <w:rFonts w:ascii="Leelawadee" w:hAnsi="Leelawadee" w:cs="Leelawadee"/>
                <w:color w:val="808080"/>
                <w:sz w:val="28"/>
                <w:szCs w:val="36"/>
                <w:lang w:val="es-BO"/>
              </w:rPr>
            </w:pPr>
            <w:r>
              <w:rPr>
                <w:rFonts w:cs="Calibri"/>
                <w:b/>
                <w:bCs/>
                <w:color w:val="000000"/>
                <w:sz w:val="20"/>
                <w:szCs w:val="20"/>
              </w:rPr>
              <w:t xml:space="preserve">108.991.531 </w:t>
            </w:r>
          </w:p>
        </w:tc>
        <w:tc>
          <w:tcPr>
            <w:tcW w:w="700" w:type="dxa"/>
            <w:tcBorders>
              <w:top w:val="nil"/>
              <w:left w:val="nil"/>
              <w:bottom w:val="nil"/>
              <w:right w:val="nil"/>
            </w:tcBorders>
            <w:shd w:val="clear" w:color="000000" w:fill="FFFFFF"/>
            <w:vAlign w:val="center"/>
          </w:tcPr>
          <w:p w14:paraId="52454CB9" w14:textId="5347FCAC" w:rsidR="00713DB9" w:rsidRDefault="00713DB9" w:rsidP="00713DB9">
            <w:pPr>
              <w:spacing w:after="0" w:line="240" w:lineRule="auto"/>
              <w:jc w:val="right"/>
              <w:rPr>
                <w:rFonts w:ascii="Leelawadee" w:hAnsi="Leelawadee" w:cs="Leelawadee"/>
                <w:color w:val="808080"/>
                <w:sz w:val="28"/>
                <w:szCs w:val="36"/>
                <w:lang w:val="es-BO"/>
              </w:rPr>
            </w:pPr>
            <w:r>
              <w:rPr>
                <w:rFonts w:cs="Calibri"/>
                <w:b/>
                <w:bCs/>
                <w:color w:val="000000"/>
                <w:sz w:val="20"/>
                <w:szCs w:val="20"/>
              </w:rPr>
              <w:t xml:space="preserve"> 100 </w:t>
            </w:r>
          </w:p>
        </w:tc>
        <w:tc>
          <w:tcPr>
            <w:tcW w:w="1236" w:type="dxa"/>
            <w:tcBorders>
              <w:top w:val="nil"/>
              <w:left w:val="nil"/>
              <w:bottom w:val="nil"/>
              <w:right w:val="nil"/>
            </w:tcBorders>
            <w:shd w:val="clear" w:color="000000" w:fill="FFFFFF"/>
            <w:vAlign w:val="center"/>
          </w:tcPr>
          <w:p w14:paraId="479D4839" w14:textId="634697C4" w:rsidR="00713DB9" w:rsidRDefault="00713DB9" w:rsidP="00713DB9">
            <w:pPr>
              <w:spacing w:after="0" w:line="240" w:lineRule="auto"/>
              <w:jc w:val="right"/>
              <w:rPr>
                <w:rFonts w:ascii="Leelawadee" w:hAnsi="Leelawadee" w:cs="Leelawadee"/>
                <w:color w:val="808080"/>
                <w:sz w:val="28"/>
                <w:szCs w:val="36"/>
                <w:lang w:val="es-BO"/>
              </w:rPr>
            </w:pPr>
            <w:r>
              <w:rPr>
                <w:rFonts w:cs="Calibri"/>
                <w:b/>
                <w:bCs/>
                <w:color w:val="000000"/>
                <w:sz w:val="20"/>
                <w:szCs w:val="20"/>
              </w:rPr>
              <w:t xml:space="preserve">171.144.088 </w:t>
            </w:r>
          </w:p>
        </w:tc>
        <w:tc>
          <w:tcPr>
            <w:tcW w:w="835" w:type="dxa"/>
            <w:tcBorders>
              <w:top w:val="nil"/>
              <w:left w:val="nil"/>
              <w:bottom w:val="nil"/>
              <w:right w:val="nil"/>
            </w:tcBorders>
            <w:shd w:val="clear" w:color="000000" w:fill="FFFFFF"/>
            <w:vAlign w:val="center"/>
          </w:tcPr>
          <w:p w14:paraId="77E88593" w14:textId="037DF7CA" w:rsidR="00713DB9" w:rsidRDefault="00713DB9" w:rsidP="00713DB9">
            <w:pPr>
              <w:spacing w:after="0" w:line="240" w:lineRule="auto"/>
              <w:jc w:val="right"/>
              <w:rPr>
                <w:rFonts w:ascii="Leelawadee" w:hAnsi="Leelawadee" w:cs="Leelawadee"/>
                <w:color w:val="808080"/>
                <w:sz w:val="28"/>
                <w:szCs w:val="36"/>
                <w:lang w:val="es-BO"/>
              </w:rPr>
            </w:pPr>
            <w:r>
              <w:rPr>
                <w:rFonts w:cs="Calibri"/>
                <w:b/>
                <w:bCs/>
                <w:color w:val="000000"/>
                <w:sz w:val="20"/>
                <w:szCs w:val="20"/>
              </w:rPr>
              <w:t xml:space="preserve"> 100 </w:t>
            </w:r>
          </w:p>
        </w:tc>
        <w:tc>
          <w:tcPr>
            <w:tcW w:w="1273" w:type="dxa"/>
            <w:tcBorders>
              <w:top w:val="nil"/>
              <w:left w:val="nil"/>
              <w:bottom w:val="nil"/>
              <w:right w:val="nil"/>
            </w:tcBorders>
            <w:shd w:val="clear" w:color="000000" w:fill="FFFFFF"/>
            <w:vAlign w:val="center"/>
          </w:tcPr>
          <w:p w14:paraId="2E59548F" w14:textId="14A1F996" w:rsidR="00713DB9" w:rsidRDefault="00713DB9" w:rsidP="00713DB9">
            <w:pPr>
              <w:spacing w:after="0" w:line="240" w:lineRule="auto"/>
              <w:jc w:val="right"/>
              <w:rPr>
                <w:rFonts w:ascii="Leelawadee" w:hAnsi="Leelawadee" w:cs="Leelawadee"/>
                <w:color w:val="808080"/>
                <w:sz w:val="28"/>
                <w:szCs w:val="36"/>
                <w:lang w:val="es-BO"/>
              </w:rPr>
            </w:pPr>
            <w:r>
              <w:rPr>
                <w:rFonts w:cs="Calibri"/>
                <w:b/>
                <w:bCs/>
                <w:color w:val="000000"/>
                <w:sz w:val="20"/>
                <w:szCs w:val="20"/>
              </w:rPr>
              <w:t xml:space="preserve">280.135.620 </w:t>
            </w:r>
          </w:p>
        </w:tc>
        <w:tc>
          <w:tcPr>
            <w:tcW w:w="700" w:type="dxa"/>
            <w:tcBorders>
              <w:top w:val="nil"/>
              <w:left w:val="nil"/>
              <w:bottom w:val="nil"/>
              <w:right w:val="nil"/>
            </w:tcBorders>
            <w:shd w:val="clear" w:color="000000" w:fill="FFFFFF"/>
            <w:vAlign w:val="center"/>
          </w:tcPr>
          <w:p w14:paraId="340DCB0A" w14:textId="36497E75" w:rsidR="00713DB9" w:rsidRDefault="00713DB9" w:rsidP="00713DB9">
            <w:pPr>
              <w:spacing w:after="0" w:line="240" w:lineRule="auto"/>
              <w:jc w:val="right"/>
              <w:rPr>
                <w:rFonts w:ascii="Leelawadee" w:hAnsi="Leelawadee" w:cs="Leelawadee"/>
                <w:color w:val="808080"/>
                <w:sz w:val="28"/>
                <w:szCs w:val="36"/>
                <w:lang w:val="es-BO"/>
              </w:rPr>
            </w:pPr>
            <w:r>
              <w:rPr>
                <w:rFonts w:cs="Calibri"/>
                <w:b/>
                <w:bCs/>
                <w:color w:val="000000"/>
                <w:sz w:val="20"/>
                <w:szCs w:val="20"/>
              </w:rPr>
              <w:t xml:space="preserve">  100 </w:t>
            </w:r>
          </w:p>
        </w:tc>
        <w:tc>
          <w:tcPr>
            <w:tcW w:w="833" w:type="dxa"/>
            <w:tcBorders>
              <w:top w:val="nil"/>
              <w:left w:val="nil"/>
              <w:bottom w:val="nil"/>
              <w:right w:val="nil"/>
            </w:tcBorders>
            <w:shd w:val="clear" w:color="auto" w:fill="auto"/>
            <w:vAlign w:val="center"/>
          </w:tcPr>
          <w:p w14:paraId="1033175A" w14:textId="578136A5" w:rsidR="00713DB9" w:rsidRPr="00DD1871" w:rsidRDefault="00713DB9" w:rsidP="00713DB9">
            <w:pPr>
              <w:spacing w:after="0" w:line="240" w:lineRule="auto"/>
              <w:jc w:val="right"/>
              <w:rPr>
                <w:rFonts w:cs="Calibri"/>
                <w:b/>
                <w:bCs/>
                <w:color w:val="000000"/>
                <w:sz w:val="16"/>
                <w:szCs w:val="28"/>
              </w:rPr>
            </w:pPr>
            <w:r>
              <w:rPr>
                <w:rFonts w:cs="Calibri"/>
                <w:color w:val="000000"/>
                <w:sz w:val="20"/>
                <w:szCs w:val="20"/>
              </w:rPr>
              <w:t xml:space="preserve">    35 </w:t>
            </w:r>
          </w:p>
        </w:tc>
      </w:tr>
      <w:tr w:rsidR="00713DB9" w14:paraId="1B41F7D5" w14:textId="77777777" w:rsidTr="00713DB9">
        <w:tc>
          <w:tcPr>
            <w:tcW w:w="3828" w:type="dxa"/>
            <w:tcBorders>
              <w:top w:val="nil"/>
              <w:left w:val="nil"/>
              <w:bottom w:val="nil"/>
              <w:right w:val="nil"/>
            </w:tcBorders>
            <w:shd w:val="clear" w:color="auto" w:fill="F2F2F2" w:themeFill="background1" w:themeFillShade="F2"/>
            <w:vAlign w:val="center"/>
          </w:tcPr>
          <w:p w14:paraId="3B0A08CE" w14:textId="48F017E8" w:rsidR="00713DB9" w:rsidRPr="002D0151" w:rsidRDefault="00713DB9" w:rsidP="00713DB9">
            <w:pPr>
              <w:spacing w:after="0"/>
              <w:rPr>
                <w:rFonts w:ascii="Leelawadee" w:hAnsi="Leelawadee" w:cs="Leelawadee"/>
                <w:color w:val="808080"/>
                <w:sz w:val="18"/>
                <w:szCs w:val="36"/>
                <w:lang w:val="es-BO"/>
              </w:rPr>
            </w:pPr>
            <w:r>
              <w:rPr>
                <w:rFonts w:eastAsia="Times New Roman" w:cs="Calibri"/>
                <w:sz w:val="18"/>
                <w:szCs w:val="18"/>
                <w:lang w:val="es-BO" w:eastAsia="es-CO"/>
              </w:rPr>
              <w:t>2</w:t>
            </w:r>
            <w:r w:rsidRPr="002D0151">
              <w:rPr>
                <w:rFonts w:eastAsia="Times New Roman" w:cs="Calibri"/>
                <w:sz w:val="18"/>
                <w:szCs w:val="18"/>
                <w:lang w:val="es-BO" w:eastAsia="es-CO"/>
              </w:rPr>
              <w:t>.1 Equidad y movilidad social</w:t>
            </w:r>
          </w:p>
        </w:tc>
        <w:tc>
          <w:tcPr>
            <w:tcW w:w="1236" w:type="dxa"/>
            <w:tcBorders>
              <w:top w:val="nil"/>
              <w:left w:val="nil"/>
              <w:bottom w:val="nil"/>
              <w:right w:val="nil"/>
            </w:tcBorders>
            <w:shd w:val="clear" w:color="000000" w:fill="FFFFFF"/>
            <w:vAlign w:val="center"/>
          </w:tcPr>
          <w:p w14:paraId="0B00A83F" w14:textId="119D180D" w:rsidR="00713DB9" w:rsidRDefault="00713DB9" w:rsidP="00713DB9">
            <w:pPr>
              <w:spacing w:after="0" w:line="240" w:lineRule="auto"/>
              <w:jc w:val="right"/>
              <w:rPr>
                <w:rFonts w:ascii="Leelawadee" w:hAnsi="Leelawadee" w:cs="Leelawadee"/>
                <w:color w:val="808080"/>
                <w:sz w:val="28"/>
                <w:szCs w:val="36"/>
                <w:lang w:val="es-BO"/>
              </w:rPr>
            </w:pPr>
            <w:r>
              <w:rPr>
                <w:rFonts w:cs="Calibri"/>
                <w:color w:val="000000"/>
                <w:sz w:val="20"/>
                <w:szCs w:val="20"/>
              </w:rPr>
              <w:t xml:space="preserve">  41.606.119 </w:t>
            </w:r>
          </w:p>
        </w:tc>
        <w:tc>
          <w:tcPr>
            <w:tcW w:w="700" w:type="dxa"/>
            <w:tcBorders>
              <w:top w:val="nil"/>
              <w:left w:val="nil"/>
              <w:bottom w:val="nil"/>
              <w:right w:val="nil"/>
            </w:tcBorders>
            <w:shd w:val="clear" w:color="000000" w:fill="FFFFFF"/>
            <w:vAlign w:val="center"/>
          </w:tcPr>
          <w:p w14:paraId="33433175" w14:textId="070FFB1C" w:rsidR="00713DB9" w:rsidRDefault="00713DB9" w:rsidP="00713DB9">
            <w:pPr>
              <w:spacing w:after="0" w:line="240" w:lineRule="auto"/>
              <w:jc w:val="right"/>
              <w:rPr>
                <w:rFonts w:ascii="Leelawadee" w:hAnsi="Leelawadee" w:cs="Leelawadee"/>
                <w:color w:val="808080"/>
                <w:sz w:val="28"/>
                <w:szCs w:val="36"/>
                <w:lang w:val="es-BO"/>
              </w:rPr>
            </w:pPr>
            <w:r>
              <w:rPr>
                <w:rFonts w:cs="Calibri"/>
                <w:color w:val="000000"/>
                <w:sz w:val="20"/>
                <w:szCs w:val="20"/>
              </w:rPr>
              <w:t xml:space="preserve">    38 </w:t>
            </w:r>
          </w:p>
        </w:tc>
        <w:tc>
          <w:tcPr>
            <w:tcW w:w="1236" w:type="dxa"/>
            <w:tcBorders>
              <w:top w:val="nil"/>
              <w:left w:val="nil"/>
              <w:bottom w:val="nil"/>
              <w:right w:val="nil"/>
            </w:tcBorders>
            <w:shd w:val="clear" w:color="000000" w:fill="FFFFFF"/>
            <w:vAlign w:val="center"/>
          </w:tcPr>
          <w:p w14:paraId="33CD34AA" w14:textId="26391445" w:rsidR="00713DB9" w:rsidRDefault="00713DB9" w:rsidP="00713DB9">
            <w:pPr>
              <w:spacing w:after="0" w:line="240" w:lineRule="auto"/>
              <w:jc w:val="right"/>
              <w:rPr>
                <w:rFonts w:ascii="Leelawadee" w:hAnsi="Leelawadee" w:cs="Leelawadee"/>
                <w:color w:val="808080"/>
                <w:sz w:val="28"/>
                <w:szCs w:val="36"/>
                <w:lang w:val="es-BO"/>
              </w:rPr>
            </w:pPr>
            <w:r>
              <w:rPr>
                <w:rFonts w:cs="Calibri"/>
                <w:color w:val="000000"/>
                <w:sz w:val="20"/>
                <w:szCs w:val="20"/>
              </w:rPr>
              <w:t xml:space="preserve">102.377.706 </w:t>
            </w:r>
          </w:p>
        </w:tc>
        <w:tc>
          <w:tcPr>
            <w:tcW w:w="835" w:type="dxa"/>
            <w:tcBorders>
              <w:top w:val="nil"/>
              <w:left w:val="nil"/>
              <w:bottom w:val="nil"/>
              <w:right w:val="nil"/>
            </w:tcBorders>
            <w:shd w:val="clear" w:color="000000" w:fill="FFFFFF"/>
            <w:vAlign w:val="center"/>
          </w:tcPr>
          <w:p w14:paraId="626A2B75" w14:textId="28B62993" w:rsidR="00713DB9" w:rsidRDefault="00713DB9" w:rsidP="00713DB9">
            <w:pPr>
              <w:spacing w:after="0" w:line="240" w:lineRule="auto"/>
              <w:jc w:val="right"/>
              <w:rPr>
                <w:rFonts w:ascii="Leelawadee" w:hAnsi="Leelawadee" w:cs="Leelawadee"/>
                <w:color w:val="808080"/>
                <w:sz w:val="28"/>
                <w:szCs w:val="36"/>
                <w:lang w:val="es-BO"/>
              </w:rPr>
            </w:pPr>
            <w:r>
              <w:rPr>
                <w:rFonts w:cs="Calibri"/>
                <w:color w:val="000000"/>
                <w:sz w:val="20"/>
                <w:szCs w:val="20"/>
              </w:rPr>
              <w:t xml:space="preserve">    60 </w:t>
            </w:r>
          </w:p>
        </w:tc>
        <w:tc>
          <w:tcPr>
            <w:tcW w:w="1273" w:type="dxa"/>
            <w:tcBorders>
              <w:top w:val="nil"/>
              <w:left w:val="nil"/>
              <w:bottom w:val="nil"/>
              <w:right w:val="nil"/>
            </w:tcBorders>
            <w:shd w:val="clear" w:color="000000" w:fill="FFFFFF"/>
            <w:vAlign w:val="center"/>
          </w:tcPr>
          <w:p w14:paraId="1E120F35" w14:textId="3D7263BC" w:rsidR="00713DB9" w:rsidRDefault="00713DB9" w:rsidP="00713DB9">
            <w:pPr>
              <w:spacing w:after="0" w:line="240" w:lineRule="auto"/>
              <w:jc w:val="right"/>
              <w:rPr>
                <w:rFonts w:ascii="Leelawadee" w:hAnsi="Leelawadee" w:cs="Leelawadee"/>
                <w:color w:val="808080"/>
                <w:sz w:val="28"/>
                <w:szCs w:val="36"/>
                <w:lang w:val="es-BO"/>
              </w:rPr>
            </w:pPr>
            <w:r>
              <w:rPr>
                <w:rFonts w:cs="Calibri"/>
                <w:color w:val="000000"/>
                <w:sz w:val="20"/>
                <w:szCs w:val="20"/>
              </w:rPr>
              <w:t xml:space="preserve">143.983.826 </w:t>
            </w:r>
          </w:p>
        </w:tc>
        <w:tc>
          <w:tcPr>
            <w:tcW w:w="700" w:type="dxa"/>
            <w:tcBorders>
              <w:top w:val="nil"/>
              <w:left w:val="nil"/>
              <w:bottom w:val="nil"/>
              <w:right w:val="nil"/>
            </w:tcBorders>
            <w:shd w:val="clear" w:color="000000" w:fill="FFFFFF"/>
            <w:vAlign w:val="center"/>
          </w:tcPr>
          <w:p w14:paraId="35DE26B7" w14:textId="660A2D47" w:rsidR="00713DB9" w:rsidRDefault="00713DB9" w:rsidP="00713DB9">
            <w:pPr>
              <w:spacing w:after="0" w:line="240" w:lineRule="auto"/>
              <w:jc w:val="right"/>
              <w:rPr>
                <w:rFonts w:ascii="Leelawadee" w:hAnsi="Leelawadee" w:cs="Leelawadee"/>
                <w:color w:val="808080"/>
                <w:sz w:val="28"/>
                <w:szCs w:val="36"/>
                <w:lang w:val="es-BO"/>
              </w:rPr>
            </w:pPr>
            <w:r>
              <w:rPr>
                <w:rFonts w:cs="Calibri"/>
                <w:color w:val="000000"/>
                <w:sz w:val="20"/>
                <w:szCs w:val="20"/>
              </w:rPr>
              <w:t xml:space="preserve">     51 </w:t>
            </w:r>
          </w:p>
        </w:tc>
        <w:tc>
          <w:tcPr>
            <w:tcW w:w="833" w:type="dxa"/>
            <w:tcBorders>
              <w:top w:val="nil"/>
              <w:left w:val="nil"/>
              <w:bottom w:val="nil"/>
              <w:right w:val="nil"/>
            </w:tcBorders>
            <w:shd w:val="clear" w:color="000000" w:fill="FFFFFF"/>
            <w:vAlign w:val="bottom"/>
          </w:tcPr>
          <w:p w14:paraId="268018BE" w14:textId="2F77EF5C" w:rsidR="00713DB9" w:rsidRPr="00DD1871" w:rsidRDefault="00713DB9" w:rsidP="00713DB9">
            <w:pPr>
              <w:spacing w:after="0" w:line="240" w:lineRule="auto"/>
              <w:jc w:val="right"/>
              <w:rPr>
                <w:rFonts w:cs="Calibri"/>
                <w:b/>
                <w:bCs/>
                <w:color w:val="000000"/>
                <w:sz w:val="16"/>
                <w:szCs w:val="28"/>
              </w:rPr>
            </w:pPr>
            <w:r>
              <w:rPr>
                <w:rFonts w:cs="Calibri"/>
                <w:color w:val="000000"/>
                <w:sz w:val="20"/>
                <w:szCs w:val="20"/>
              </w:rPr>
              <w:t> </w:t>
            </w:r>
          </w:p>
        </w:tc>
      </w:tr>
      <w:tr w:rsidR="00713DB9" w14:paraId="12F5B078" w14:textId="77777777" w:rsidTr="00713DB9">
        <w:tc>
          <w:tcPr>
            <w:tcW w:w="3828" w:type="dxa"/>
            <w:tcBorders>
              <w:top w:val="nil"/>
              <w:left w:val="nil"/>
              <w:bottom w:val="nil"/>
              <w:right w:val="nil"/>
            </w:tcBorders>
            <w:shd w:val="clear" w:color="auto" w:fill="F2F2F2" w:themeFill="background1" w:themeFillShade="F2"/>
            <w:vAlign w:val="center"/>
          </w:tcPr>
          <w:p w14:paraId="388E16FA" w14:textId="56E217DB" w:rsidR="00713DB9" w:rsidRPr="002D0151" w:rsidRDefault="00713DB9" w:rsidP="00713DB9">
            <w:pPr>
              <w:spacing w:after="0"/>
              <w:rPr>
                <w:rFonts w:ascii="Leelawadee" w:hAnsi="Leelawadee" w:cs="Leelawadee"/>
                <w:color w:val="808080"/>
                <w:sz w:val="18"/>
                <w:szCs w:val="36"/>
                <w:lang w:val="es-BO"/>
              </w:rPr>
            </w:pPr>
            <w:r w:rsidRPr="002D0151">
              <w:rPr>
                <w:rFonts w:eastAsia="Times New Roman" w:cs="Calibri"/>
                <w:sz w:val="18"/>
                <w:szCs w:val="18"/>
                <w:lang w:val="es-BO" w:eastAsia="es-CO"/>
              </w:rPr>
              <w:t>2.2 Inclusión y bienestar rural</w:t>
            </w:r>
          </w:p>
        </w:tc>
        <w:tc>
          <w:tcPr>
            <w:tcW w:w="1236" w:type="dxa"/>
            <w:tcBorders>
              <w:top w:val="nil"/>
              <w:left w:val="nil"/>
              <w:bottom w:val="nil"/>
              <w:right w:val="nil"/>
            </w:tcBorders>
            <w:shd w:val="clear" w:color="000000" w:fill="FFFFFF"/>
            <w:vAlign w:val="center"/>
          </w:tcPr>
          <w:p w14:paraId="3E143A34" w14:textId="56ACC171" w:rsidR="00713DB9" w:rsidRDefault="00713DB9" w:rsidP="00713DB9">
            <w:pPr>
              <w:spacing w:after="0" w:line="240" w:lineRule="auto"/>
              <w:jc w:val="right"/>
              <w:rPr>
                <w:rFonts w:ascii="Leelawadee" w:hAnsi="Leelawadee" w:cs="Leelawadee"/>
                <w:color w:val="808080"/>
                <w:sz w:val="28"/>
                <w:szCs w:val="36"/>
                <w:lang w:val="es-BO"/>
              </w:rPr>
            </w:pPr>
            <w:r>
              <w:rPr>
                <w:rFonts w:cs="Calibri"/>
                <w:color w:val="000000"/>
                <w:sz w:val="20"/>
                <w:szCs w:val="20"/>
              </w:rPr>
              <w:t xml:space="preserve">  32.626.638 </w:t>
            </w:r>
          </w:p>
        </w:tc>
        <w:tc>
          <w:tcPr>
            <w:tcW w:w="700" w:type="dxa"/>
            <w:tcBorders>
              <w:top w:val="nil"/>
              <w:left w:val="nil"/>
              <w:bottom w:val="nil"/>
              <w:right w:val="nil"/>
            </w:tcBorders>
            <w:shd w:val="clear" w:color="000000" w:fill="FFFFFF"/>
            <w:vAlign w:val="center"/>
          </w:tcPr>
          <w:p w14:paraId="2909BE60" w14:textId="791B56B9" w:rsidR="00713DB9" w:rsidRDefault="00713DB9" w:rsidP="00713DB9">
            <w:pPr>
              <w:spacing w:after="0" w:line="240" w:lineRule="auto"/>
              <w:jc w:val="right"/>
              <w:rPr>
                <w:rFonts w:ascii="Leelawadee" w:hAnsi="Leelawadee" w:cs="Leelawadee"/>
                <w:color w:val="808080"/>
                <w:sz w:val="28"/>
                <w:szCs w:val="36"/>
                <w:lang w:val="es-BO"/>
              </w:rPr>
            </w:pPr>
            <w:r>
              <w:rPr>
                <w:rFonts w:cs="Calibri"/>
                <w:color w:val="000000"/>
                <w:sz w:val="20"/>
                <w:szCs w:val="20"/>
              </w:rPr>
              <w:t xml:space="preserve">    30 </w:t>
            </w:r>
          </w:p>
        </w:tc>
        <w:tc>
          <w:tcPr>
            <w:tcW w:w="1236" w:type="dxa"/>
            <w:tcBorders>
              <w:top w:val="nil"/>
              <w:left w:val="nil"/>
              <w:bottom w:val="nil"/>
              <w:right w:val="nil"/>
            </w:tcBorders>
            <w:shd w:val="clear" w:color="000000" w:fill="FFFFFF"/>
            <w:vAlign w:val="center"/>
          </w:tcPr>
          <w:p w14:paraId="75D92869" w14:textId="7CD7BE75" w:rsidR="00713DB9" w:rsidRDefault="00713DB9" w:rsidP="00713DB9">
            <w:pPr>
              <w:spacing w:after="0" w:line="240" w:lineRule="auto"/>
              <w:jc w:val="right"/>
              <w:rPr>
                <w:rFonts w:ascii="Leelawadee" w:hAnsi="Leelawadee" w:cs="Leelawadee"/>
                <w:color w:val="808080"/>
                <w:sz w:val="28"/>
                <w:szCs w:val="36"/>
                <w:lang w:val="es-BO"/>
              </w:rPr>
            </w:pPr>
            <w:r>
              <w:rPr>
                <w:rFonts w:cs="Calibri"/>
                <w:color w:val="000000"/>
                <w:sz w:val="20"/>
                <w:szCs w:val="20"/>
              </w:rPr>
              <w:t xml:space="preserve">  57.556.415 </w:t>
            </w:r>
          </w:p>
        </w:tc>
        <w:tc>
          <w:tcPr>
            <w:tcW w:w="835" w:type="dxa"/>
            <w:tcBorders>
              <w:top w:val="nil"/>
              <w:left w:val="nil"/>
              <w:bottom w:val="nil"/>
              <w:right w:val="nil"/>
            </w:tcBorders>
            <w:shd w:val="clear" w:color="000000" w:fill="FFFFFF"/>
            <w:vAlign w:val="center"/>
          </w:tcPr>
          <w:p w14:paraId="26F0458C" w14:textId="0993A9BE" w:rsidR="00713DB9" w:rsidRDefault="00713DB9" w:rsidP="00713DB9">
            <w:pPr>
              <w:spacing w:after="0" w:line="240" w:lineRule="auto"/>
              <w:jc w:val="right"/>
              <w:rPr>
                <w:rFonts w:ascii="Leelawadee" w:hAnsi="Leelawadee" w:cs="Leelawadee"/>
                <w:color w:val="808080"/>
                <w:sz w:val="28"/>
                <w:szCs w:val="36"/>
                <w:lang w:val="es-BO"/>
              </w:rPr>
            </w:pPr>
            <w:r>
              <w:rPr>
                <w:rFonts w:cs="Calibri"/>
                <w:color w:val="000000"/>
                <w:sz w:val="20"/>
                <w:szCs w:val="20"/>
              </w:rPr>
              <w:t xml:space="preserve">    34 </w:t>
            </w:r>
          </w:p>
        </w:tc>
        <w:tc>
          <w:tcPr>
            <w:tcW w:w="1273" w:type="dxa"/>
            <w:tcBorders>
              <w:top w:val="nil"/>
              <w:left w:val="nil"/>
              <w:bottom w:val="nil"/>
              <w:right w:val="nil"/>
            </w:tcBorders>
            <w:shd w:val="clear" w:color="000000" w:fill="FFFFFF"/>
            <w:vAlign w:val="center"/>
          </w:tcPr>
          <w:p w14:paraId="6AA8DA02" w14:textId="6868ED66" w:rsidR="00713DB9" w:rsidRDefault="00713DB9" w:rsidP="00713DB9">
            <w:pPr>
              <w:spacing w:after="0" w:line="240" w:lineRule="auto"/>
              <w:jc w:val="right"/>
              <w:rPr>
                <w:rFonts w:ascii="Leelawadee" w:hAnsi="Leelawadee" w:cs="Leelawadee"/>
                <w:color w:val="808080"/>
                <w:sz w:val="28"/>
                <w:szCs w:val="36"/>
                <w:lang w:val="es-BO"/>
              </w:rPr>
            </w:pPr>
            <w:r>
              <w:rPr>
                <w:rFonts w:cs="Calibri"/>
                <w:color w:val="000000"/>
                <w:sz w:val="20"/>
                <w:szCs w:val="20"/>
              </w:rPr>
              <w:t xml:space="preserve">   90.183.053 </w:t>
            </w:r>
          </w:p>
        </w:tc>
        <w:tc>
          <w:tcPr>
            <w:tcW w:w="700" w:type="dxa"/>
            <w:tcBorders>
              <w:top w:val="nil"/>
              <w:left w:val="nil"/>
              <w:bottom w:val="nil"/>
              <w:right w:val="nil"/>
            </w:tcBorders>
            <w:shd w:val="clear" w:color="000000" w:fill="FFFFFF"/>
            <w:vAlign w:val="center"/>
          </w:tcPr>
          <w:p w14:paraId="6AC069DF" w14:textId="28F68723" w:rsidR="00713DB9" w:rsidRDefault="00713DB9" w:rsidP="00713DB9">
            <w:pPr>
              <w:spacing w:after="0" w:line="240" w:lineRule="auto"/>
              <w:jc w:val="right"/>
              <w:rPr>
                <w:rFonts w:ascii="Leelawadee" w:hAnsi="Leelawadee" w:cs="Leelawadee"/>
                <w:color w:val="808080"/>
                <w:sz w:val="28"/>
                <w:szCs w:val="36"/>
                <w:lang w:val="es-BO"/>
              </w:rPr>
            </w:pPr>
            <w:r>
              <w:rPr>
                <w:rFonts w:cs="Calibri"/>
                <w:color w:val="000000"/>
                <w:sz w:val="20"/>
                <w:szCs w:val="20"/>
              </w:rPr>
              <w:t xml:space="preserve">     32 </w:t>
            </w:r>
          </w:p>
        </w:tc>
        <w:tc>
          <w:tcPr>
            <w:tcW w:w="833" w:type="dxa"/>
            <w:tcBorders>
              <w:top w:val="nil"/>
              <w:left w:val="nil"/>
              <w:bottom w:val="nil"/>
              <w:right w:val="nil"/>
            </w:tcBorders>
            <w:shd w:val="clear" w:color="000000" w:fill="FFFFFF"/>
            <w:vAlign w:val="bottom"/>
          </w:tcPr>
          <w:p w14:paraId="72AA8678" w14:textId="14AB1C5D" w:rsidR="00713DB9" w:rsidRPr="00DD1871" w:rsidRDefault="00713DB9" w:rsidP="00713DB9">
            <w:pPr>
              <w:spacing w:after="0" w:line="240" w:lineRule="auto"/>
              <w:jc w:val="right"/>
              <w:rPr>
                <w:rFonts w:cs="Calibri"/>
                <w:b/>
                <w:bCs/>
                <w:color w:val="000000"/>
                <w:sz w:val="16"/>
                <w:szCs w:val="28"/>
              </w:rPr>
            </w:pPr>
            <w:r>
              <w:rPr>
                <w:rFonts w:cs="Calibri"/>
                <w:color w:val="000000"/>
                <w:sz w:val="20"/>
                <w:szCs w:val="20"/>
              </w:rPr>
              <w:t> </w:t>
            </w:r>
          </w:p>
        </w:tc>
      </w:tr>
      <w:tr w:rsidR="00713DB9" w14:paraId="77B040B9" w14:textId="77777777" w:rsidTr="00713DB9">
        <w:tc>
          <w:tcPr>
            <w:tcW w:w="3828" w:type="dxa"/>
            <w:tcBorders>
              <w:top w:val="nil"/>
              <w:left w:val="nil"/>
              <w:bottom w:val="nil"/>
              <w:right w:val="nil"/>
            </w:tcBorders>
            <w:shd w:val="clear" w:color="auto" w:fill="F2F2F2" w:themeFill="background1" w:themeFillShade="F2"/>
            <w:vAlign w:val="center"/>
          </w:tcPr>
          <w:p w14:paraId="4E87442F" w14:textId="3AB9FFA8" w:rsidR="00713DB9" w:rsidRPr="002D0151" w:rsidRDefault="00713DB9" w:rsidP="00713DB9">
            <w:pPr>
              <w:spacing w:after="0"/>
              <w:rPr>
                <w:rFonts w:ascii="Leelawadee" w:hAnsi="Leelawadee" w:cs="Leelawadee"/>
                <w:color w:val="808080"/>
                <w:sz w:val="18"/>
                <w:szCs w:val="36"/>
                <w:lang w:val="es-BO"/>
              </w:rPr>
            </w:pPr>
            <w:r w:rsidRPr="002D0151">
              <w:rPr>
                <w:rFonts w:eastAsia="Times New Roman" w:cs="Calibri"/>
                <w:sz w:val="18"/>
                <w:szCs w:val="18"/>
                <w:lang w:val="es-BO" w:eastAsia="es-CO"/>
              </w:rPr>
              <w:t>2.3 Sostenibilidad ambiental</w:t>
            </w:r>
          </w:p>
        </w:tc>
        <w:tc>
          <w:tcPr>
            <w:tcW w:w="1236" w:type="dxa"/>
            <w:tcBorders>
              <w:top w:val="nil"/>
              <w:left w:val="nil"/>
              <w:bottom w:val="nil"/>
              <w:right w:val="nil"/>
            </w:tcBorders>
            <w:shd w:val="clear" w:color="000000" w:fill="FFFFFF"/>
            <w:vAlign w:val="center"/>
          </w:tcPr>
          <w:p w14:paraId="364F9624" w14:textId="774A1393" w:rsidR="00713DB9" w:rsidRDefault="00713DB9" w:rsidP="00713DB9">
            <w:pPr>
              <w:spacing w:after="0" w:line="240" w:lineRule="auto"/>
              <w:jc w:val="right"/>
              <w:rPr>
                <w:rFonts w:ascii="Leelawadee" w:hAnsi="Leelawadee" w:cs="Leelawadee"/>
                <w:color w:val="808080"/>
                <w:sz w:val="28"/>
                <w:szCs w:val="36"/>
                <w:lang w:val="es-BO"/>
              </w:rPr>
            </w:pPr>
            <w:r>
              <w:rPr>
                <w:rFonts w:cs="Calibri"/>
                <w:color w:val="000000"/>
                <w:sz w:val="20"/>
                <w:szCs w:val="20"/>
              </w:rPr>
              <w:t xml:space="preserve">  34.758.774 </w:t>
            </w:r>
          </w:p>
        </w:tc>
        <w:tc>
          <w:tcPr>
            <w:tcW w:w="700" w:type="dxa"/>
            <w:tcBorders>
              <w:top w:val="nil"/>
              <w:left w:val="nil"/>
              <w:bottom w:val="nil"/>
              <w:right w:val="nil"/>
            </w:tcBorders>
            <w:shd w:val="clear" w:color="000000" w:fill="FFFFFF"/>
            <w:vAlign w:val="center"/>
          </w:tcPr>
          <w:p w14:paraId="263FBF77" w14:textId="67C9B434" w:rsidR="00713DB9" w:rsidRDefault="00713DB9" w:rsidP="00713DB9">
            <w:pPr>
              <w:spacing w:after="0" w:line="240" w:lineRule="auto"/>
              <w:jc w:val="right"/>
              <w:rPr>
                <w:rFonts w:ascii="Leelawadee" w:hAnsi="Leelawadee" w:cs="Leelawadee"/>
                <w:color w:val="808080"/>
                <w:sz w:val="28"/>
                <w:szCs w:val="36"/>
                <w:lang w:val="es-BO"/>
              </w:rPr>
            </w:pPr>
            <w:r>
              <w:rPr>
                <w:rFonts w:cs="Calibri"/>
                <w:color w:val="000000"/>
                <w:sz w:val="20"/>
                <w:szCs w:val="20"/>
              </w:rPr>
              <w:t xml:space="preserve">    32 </w:t>
            </w:r>
          </w:p>
        </w:tc>
        <w:tc>
          <w:tcPr>
            <w:tcW w:w="1236" w:type="dxa"/>
            <w:tcBorders>
              <w:top w:val="nil"/>
              <w:left w:val="nil"/>
              <w:bottom w:val="nil"/>
              <w:right w:val="nil"/>
            </w:tcBorders>
            <w:shd w:val="clear" w:color="000000" w:fill="FFFFFF"/>
            <w:vAlign w:val="center"/>
          </w:tcPr>
          <w:p w14:paraId="76A110A5" w14:textId="0D7DF778" w:rsidR="00713DB9" w:rsidRDefault="00713DB9" w:rsidP="00713DB9">
            <w:pPr>
              <w:spacing w:after="0" w:line="240" w:lineRule="auto"/>
              <w:jc w:val="right"/>
              <w:rPr>
                <w:rFonts w:ascii="Leelawadee" w:hAnsi="Leelawadee" w:cs="Leelawadee"/>
                <w:color w:val="808080"/>
                <w:sz w:val="28"/>
                <w:szCs w:val="36"/>
                <w:lang w:val="es-BO"/>
              </w:rPr>
            </w:pPr>
            <w:r>
              <w:rPr>
                <w:rFonts w:cs="Calibri"/>
                <w:color w:val="000000"/>
                <w:sz w:val="20"/>
                <w:szCs w:val="20"/>
              </w:rPr>
              <w:t xml:space="preserve">  11.209.967 </w:t>
            </w:r>
          </w:p>
        </w:tc>
        <w:tc>
          <w:tcPr>
            <w:tcW w:w="835" w:type="dxa"/>
            <w:tcBorders>
              <w:top w:val="nil"/>
              <w:left w:val="nil"/>
              <w:bottom w:val="nil"/>
              <w:right w:val="nil"/>
            </w:tcBorders>
            <w:shd w:val="clear" w:color="000000" w:fill="FFFFFF"/>
            <w:vAlign w:val="center"/>
          </w:tcPr>
          <w:p w14:paraId="1C0870AC" w14:textId="3F33C423" w:rsidR="00713DB9" w:rsidRDefault="00713DB9" w:rsidP="00713DB9">
            <w:pPr>
              <w:spacing w:after="0" w:line="240" w:lineRule="auto"/>
              <w:jc w:val="right"/>
              <w:rPr>
                <w:rFonts w:ascii="Leelawadee" w:hAnsi="Leelawadee" w:cs="Leelawadee"/>
                <w:color w:val="808080"/>
                <w:sz w:val="28"/>
                <w:szCs w:val="36"/>
                <w:lang w:val="es-BO"/>
              </w:rPr>
            </w:pPr>
            <w:r>
              <w:rPr>
                <w:rFonts w:cs="Calibri"/>
                <w:color w:val="000000"/>
                <w:sz w:val="20"/>
                <w:szCs w:val="20"/>
              </w:rPr>
              <w:t xml:space="preserve">      7 </w:t>
            </w:r>
          </w:p>
        </w:tc>
        <w:tc>
          <w:tcPr>
            <w:tcW w:w="1273" w:type="dxa"/>
            <w:tcBorders>
              <w:top w:val="nil"/>
              <w:left w:val="nil"/>
              <w:bottom w:val="nil"/>
              <w:right w:val="nil"/>
            </w:tcBorders>
            <w:shd w:val="clear" w:color="000000" w:fill="FFFFFF"/>
            <w:vAlign w:val="center"/>
          </w:tcPr>
          <w:p w14:paraId="0AD72B2A" w14:textId="1C68548C" w:rsidR="00713DB9" w:rsidRDefault="00713DB9" w:rsidP="00713DB9">
            <w:pPr>
              <w:spacing w:after="0" w:line="240" w:lineRule="auto"/>
              <w:jc w:val="right"/>
              <w:rPr>
                <w:rFonts w:ascii="Leelawadee" w:hAnsi="Leelawadee" w:cs="Leelawadee"/>
                <w:color w:val="808080"/>
                <w:sz w:val="28"/>
                <w:szCs w:val="36"/>
                <w:lang w:val="es-BO"/>
              </w:rPr>
            </w:pPr>
            <w:r>
              <w:rPr>
                <w:rFonts w:cs="Calibri"/>
                <w:color w:val="000000"/>
                <w:sz w:val="20"/>
                <w:szCs w:val="20"/>
              </w:rPr>
              <w:t xml:space="preserve">   45.968.741 </w:t>
            </w:r>
          </w:p>
        </w:tc>
        <w:tc>
          <w:tcPr>
            <w:tcW w:w="700" w:type="dxa"/>
            <w:tcBorders>
              <w:top w:val="nil"/>
              <w:left w:val="nil"/>
              <w:bottom w:val="nil"/>
              <w:right w:val="nil"/>
            </w:tcBorders>
            <w:shd w:val="clear" w:color="000000" w:fill="FFFFFF"/>
            <w:vAlign w:val="center"/>
          </w:tcPr>
          <w:p w14:paraId="7B9F91F7" w14:textId="7F002CD2" w:rsidR="00713DB9" w:rsidRDefault="00713DB9" w:rsidP="00713DB9">
            <w:pPr>
              <w:spacing w:after="0" w:line="240" w:lineRule="auto"/>
              <w:jc w:val="right"/>
              <w:rPr>
                <w:rFonts w:ascii="Leelawadee" w:hAnsi="Leelawadee" w:cs="Leelawadee"/>
                <w:color w:val="808080"/>
                <w:sz w:val="28"/>
                <w:szCs w:val="36"/>
                <w:lang w:val="es-BO"/>
              </w:rPr>
            </w:pPr>
            <w:r>
              <w:rPr>
                <w:rFonts w:cs="Calibri"/>
                <w:color w:val="000000"/>
                <w:sz w:val="20"/>
                <w:szCs w:val="20"/>
              </w:rPr>
              <w:t xml:space="preserve">     16 </w:t>
            </w:r>
          </w:p>
        </w:tc>
        <w:tc>
          <w:tcPr>
            <w:tcW w:w="833" w:type="dxa"/>
            <w:tcBorders>
              <w:top w:val="nil"/>
              <w:left w:val="nil"/>
              <w:bottom w:val="nil"/>
              <w:right w:val="nil"/>
            </w:tcBorders>
            <w:shd w:val="clear" w:color="auto" w:fill="auto"/>
            <w:vAlign w:val="bottom"/>
          </w:tcPr>
          <w:p w14:paraId="33AFBB46" w14:textId="77777777" w:rsidR="00713DB9" w:rsidRPr="00DD1871" w:rsidRDefault="00713DB9" w:rsidP="00713DB9">
            <w:pPr>
              <w:spacing w:after="0" w:line="240" w:lineRule="auto"/>
              <w:jc w:val="right"/>
              <w:rPr>
                <w:rFonts w:cs="Calibri"/>
                <w:b/>
                <w:bCs/>
                <w:color w:val="000000"/>
                <w:sz w:val="16"/>
                <w:szCs w:val="28"/>
              </w:rPr>
            </w:pPr>
          </w:p>
        </w:tc>
      </w:tr>
      <w:tr w:rsidR="00713DB9" w14:paraId="6356DB8A" w14:textId="77777777" w:rsidTr="00713DB9">
        <w:tc>
          <w:tcPr>
            <w:tcW w:w="3828" w:type="dxa"/>
            <w:tcBorders>
              <w:top w:val="nil"/>
              <w:left w:val="nil"/>
              <w:bottom w:val="nil"/>
              <w:right w:val="nil"/>
            </w:tcBorders>
            <w:shd w:val="clear" w:color="auto" w:fill="D9D9D9" w:themeFill="background1" w:themeFillShade="D9"/>
            <w:vAlign w:val="center"/>
          </w:tcPr>
          <w:p w14:paraId="6F60CAF2" w14:textId="0C91945F" w:rsidR="00713DB9" w:rsidRPr="002D0151" w:rsidRDefault="00713DB9" w:rsidP="00713DB9">
            <w:pPr>
              <w:spacing w:after="0"/>
              <w:rPr>
                <w:rFonts w:ascii="Leelawadee" w:hAnsi="Leelawadee" w:cs="Leelawadee"/>
                <w:color w:val="808080"/>
                <w:sz w:val="18"/>
                <w:szCs w:val="36"/>
                <w:lang w:val="es-BO"/>
              </w:rPr>
            </w:pPr>
            <w:r w:rsidRPr="002D0151">
              <w:rPr>
                <w:rFonts w:eastAsia="Times New Roman" w:cs="Calibri"/>
                <w:b/>
                <w:bCs/>
                <w:sz w:val="18"/>
                <w:szCs w:val="21"/>
                <w:lang w:val="es-BO" w:eastAsia="es-CO"/>
              </w:rPr>
              <w:t>Total</w:t>
            </w:r>
          </w:p>
        </w:tc>
        <w:tc>
          <w:tcPr>
            <w:tcW w:w="1236" w:type="dxa"/>
            <w:tcBorders>
              <w:top w:val="nil"/>
              <w:left w:val="nil"/>
              <w:bottom w:val="nil"/>
              <w:right w:val="nil"/>
            </w:tcBorders>
            <w:shd w:val="clear" w:color="000000" w:fill="FFFFFF"/>
            <w:vAlign w:val="center"/>
          </w:tcPr>
          <w:p w14:paraId="6F569BC6" w14:textId="6FDDF007" w:rsidR="00713DB9" w:rsidRDefault="00713DB9" w:rsidP="00713DB9">
            <w:pPr>
              <w:spacing w:after="0" w:line="240" w:lineRule="auto"/>
              <w:jc w:val="right"/>
              <w:rPr>
                <w:rFonts w:ascii="Leelawadee" w:hAnsi="Leelawadee" w:cs="Leelawadee"/>
                <w:color w:val="808080"/>
                <w:sz w:val="28"/>
                <w:szCs w:val="36"/>
                <w:lang w:val="es-BO"/>
              </w:rPr>
            </w:pPr>
            <w:r>
              <w:rPr>
                <w:rFonts w:cs="Calibri"/>
                <w:b/>
                <w:bCs/>
                <w:color w:val="000000"/>
                <w:sz w:val="20"/>
                <w:szCs w:val="20"/>
              </w:rPr>
              <w:t xml:space="preserve">328.122.860 </w:t>
            </w:r>
          </w:p>
        </w:tc>
        <w:tc>
          <w:tcPr>
            <w:tcW w:w="700" w:type="dxa"/>
            <w:tcBorders>
              <w:top w:val="nil"/>
              <w:left w:val="nil"/>
              <w:bottom w:val="nil"/>
              <w:right w:val="nil"/>
            </w:tcBorders>
            <w:shd w:val="clear" w:color="000000" w:fill="FFFFFF"/>
            <w:vAlign w:val="center"/>
          </w:tcPr>
          <w:p w14:paraId="68A2F07D" w14:textId="5E137926" w:rsidR="00713DB9" w:rsidRDefault="00713DB9" w:rsidP="00713DB9">
            <w:pPr>
              <w:spacing w:after="0" w:line="240" w:lineRule="auto"/>
              <w:jc w:val="right"/>
              <w:rPr>
                <w:rFonts w:ascii="Leelawadee" w:hAnsi="Leelawadee" w:cs="Leelawadee"/>
                <w:color w:val="808080"/>
                <w:sz w:val="28"/>
                <w:szCs w:val="36"/>
                <w:lang w:val="es-BO"/>
              </w:rPr>
            </w:pPr>
            <w:r>
              <w:rPr>
                <w:rFonts w:cs="Calibri"/>
                <w:b/>
                <w:bCs/>
                <w:color w:val="000000"/>
                <w:sz w:val="20"/>
                <w:szCs w:val="20"/>
              </w:rPr>
              <w:t xml:space="preserve">    41 </w:t>
            </w:r>
          </w:p>
        </w:tc>
        <w:tc>
          <w:tcPr>
            <w:tcW w:w="1236" w:type="dxa"/>
            <w:tcBorders>
              <w:top w:val="nil"/>
              <w:left w:val="nil"/>
              <w:bottom w:val="nil"/>
              <w:right w:val="nil"/>
            </w:tcBorders>
            <w:shd w:val="clear" w:color="000000" w:fill="FFFFFF"/>
            <w:vAlign w:val="center"/>
          </w:tcPr>
          <w:p w14:paraId="4DF0EB76" w14:textId="348B6460" w:rsidR="00713DB9" w:rsidRDefault="00713DB9" w:rsidP="00713DB9">
            <w:pPr>
              <w:spacing w:after="0" w:line="240" w:lineRule="auto"/>
              <w:jc w:val="right"/>
              <w:rPr>
                <w:rFonts w:ascii="Leelawadee" w:hAnsi="Leelawadee" w:cs="Leelawadee"/>
                <w:color w:val="808080"/>
                <w:sz w:val="28"/>
                <w:szCs w:val="36"/>
                <w:lang w:val="es-BO"/>
              </w:rPr>
            </w:pPr>
            <w:r>
              <w:rPr>
                <w:rFonts w:cs="Calibri"/>
                <w:b/>
                <w:bCs/>
                <w:color w:val="000000"/>
                <w:sz w:val="20"/>
                <w:szCs w:val="20"/>
              </w:rPr>
              <w:t xml:space="preserve">472.923.155 </w:t>
            </w:r>
          </w:p>
        </w:tc>
        <w:tc>
          <w:tcPr>
            <w:tcW w:w="835" w:type="dxa"/>
            <w:tcBorders>
              <w:top w:val="nil"/>
              <w:left w:val="nil"/>
              <w:bottom w:val="nil"/>
              <w:right w:val="nil"/>
            </w:tcBorders>
            <w:shd w:val="clear" w:color="000000" w:fill="FFFFFF"/>
            <w:vAlign w:val="center"/>
          </w:tcPr>
          <w:p w14:paraId="2E85F7F8" w14:textId="3EE6A2D3" w:rsidR="00713DB9" w:rsidRDefault="00713DB9" w:rsidP="00713DB9">
            <w:pPr>
              <w:spacing w:after="0" w:line="240" w:lineRule="auto"/>
              <w:jc w:val="right"/>
              <w:rPr>
                <w:rFonts w:ascii="Leelawadee" w:hAnsi="Leelawadee" w:cs="Leelawadee"/>
                <w:color w:val="808080"/>
                <w:sz w:val="28"/>
                <w:szCs w:val="36"/>
                <w:lang w:val="es-BO"/>
              </w:rPr>
            </w:pPr>
            <w:r>
              <w:rPr>
                <w:rFonts w:cs="Calibri"/>
                <w:b/>
                <w:bCs/>
                <w:color w:val="000000"/>
                <w:sz w:val="20"/>
                <w:szCs w:val="20"/>
              </w:rPr>
              <w:t xml:space="preserve">    59 </w:t>
            </w:r>
          </w:p>
        </w:tc>
        <w:tc>
          <w:tcPr>
            <w:tcW w:w="1273" w:type="dxa"/>
            <w:tcBorders>
              <w:top w:val="nil"/>
              <w:left w:val="nil"/>
              <w:bottom w:val="nil"/>
              <w:right w:val="nil"/>
            </w:tcBorders>
            <w:shd w:val="clear" w:color="000000" w:fill="FFFFFF"/>
            <w:vAlign w:val="center"/>
          </w:tcPr>
          <w:p w14:paraId="6486A05C" w14:textId="793CBAB3" w:rsidR="00713DB9" w:rsidRDefault="00713DB9" w:rsidP="00713DB9">
            <w:pPr>
              <w:spacing w:after="0" w:line="240" w:lineRule="auto"/>
              <w:jc w:val="right"/>
              <w:rPr>
                <w:rFonts w:ascii="Leelawadee" w:hAnsi="Leelawadee" w:cs="Leelawadee"/>
                <w:color w:val="808080"/>
                <w:sz w:val="28"/>
                <w:szCs w:val="36"/>
                <w:lang w:val="es-BO"/>
              </w:rPr>
            </w:pPr>
            <w:r>
              <w:rPr>
                <w:rFonts w:cs="Calibri"/>
                <w:b/>
                <w:bCs/>
                <w:color w:val="000000"/>
                <w:sz w:val="20"/>
                <w:szCs w:val="20"/>
              </w:rPr>
              <w:t xml:space="preserve">801.046.015 </w:t>
            </w:r>
          </w:p>
        </w:tc>
        <w:tc>
          <w:tcPr>
            <w:tcW w:w="700" w:type="dxa"/>
            <w:tcBorders>
              <w:top w:val="nil"/>
              <w:left w:val="nil"/>
              <w:bottom w:val="nil"/>
              <w:right w:val="nil"/>
            </w:tcBorders>
            <w:shd w:val="clear" w:color="000000" w:fill="FFFFFF"/>
            <w:vAlign w:val="center"/>
          </w:tcPr>
          <w:p w14:paraId="1BC2DD43" w14:textId="57FA8A75" w:rsidR="00713DB9" w:rsidRPr="00DD1871" w:rsidRDefault="00713DB9" w:rsidP="00713DB9">
            <w:pPr>
              <w:spacing w:after="0" w:line="240" w:lineRule="auto"/>
              <w:jc w:val="right"/>
              <w:rPr>
                <w:rFonts w:ascii="Leelawadee" w:hAnsi="Leelawadee" w:cs="Leelawadee"/>
                <w:color w:val="808080"/>
                <w:sz w:val="18"/>
                <w:szCs w:val="36"/>
                <w:lang w:val="es-BO"/>
              </w:rPr>
            </w:pPr>
            <w:r>
              <w:rPr>
                <w:rFonts w:cs="Calibri"/>
                <w:b/>
                <w:bCs/>
                <w:color w:val="000000"/>
                <w:sz w:val="20"/>
                <w:szCs w:val="20"/>
              </w:rPr>
              <w:t xml:space="preserve">  100 </w:t>
            </w:r>
          </w:p>
        </w:tc>
        <w:tc>
          <w:tcPr>
            <w:tcW w:w="833" w:type="dxa"/>
            <w:tcBorders>
              <w:top w:val="nil"/>
              <w:left w:val="nil"/>
              <w:bottom w:val="nil"/>
              <w:right w:val="nil"/>
            </w:tcBorders>
            <w:shd w:val="clear" w:color="auto" w:fill="auto"/>
            <w:vAlign w:val="center"/>
          </w:tcPr>
          <w:p w14:paraId="1DAF2623" w14:textId="797BB34F" w:rsidR="00713DB9" w:rsidRPr="00DD1871" w:rsidRDefault="00713DB9" w:rsidP="00713DB9">
            <w:pPr>
              <w:spacing w:after="0" w:line="240" w:lineRule="auto"/>
              <w:jc w:val="right"/>
              <w:rPr>
                <w:rFonts w:cs="Calibri"/>
                <w:b/>
                <w:bCs/>
                <w:color w:val="000000"/>
                <w:sz w:val="16"/>
                <w:szCs w:val="28"/>
              </w:rPr>
            </w:pPr>
            <w:r>
              <w:rPr>
                <w:rFonts w:cs="Calibri"/>
                <w:color w:val="000000"/>
                <w:sz w:val="20"/>
                <w:szCs w:val="20"/>
              </w:rPr>
              <w:t xml:space="preserve">  100 </w:t>
            </w:r>
          </w:p>
        </w:tc>
      </w:tr>
    </w:tbl>
    <w:p w14:paraId="16A3EF33" w14:textId="77777777" w:rsidR="002D0151" w:rsidRDefault="002D0151" w:rsidP="00B76FD6">
      <w:pPr>
        <w:spacing w:after="0"/>
        <w:rPr>
          <w:rFonts w:ascii="Leelawadee" w:hAnsi="Leelawadee" w:cs="Leelawadee"/>
          <w:color w:val="808080"/>
          <w:sz w:val="28"/>
          <w:szCs w:val="36"/>
          <w:lang w:val="es-BO"/>
        </w:rPr>
      </w:pPr>
    </w:p>
    <w:p w14:paraId="0FB4FF0E" w14:textId="77777777" w:rsidR="00804AB5" w:rsidRPr="00D91244" w:rsidRDefault="00804AB5" w:rsidP="00804AB5">
      <w:pPr>
        <w:spacing w:after="0"/>
        <w:jc w:val="center"/>
        <w:rPr>
          <w:rFonts w:cs="Calibri"/>
          <w:b/>
          <w:color w:val="3366FF"/>
          <w:sz w:val="24"/>
          <w:szCs w:val="28"/>
          <w:lang w:val="es-BO"/>
        </w:rPr>
      </w:pPr>
      <w:r w:rsidRPr="00D91244">
        <w:rPr>
          <w:rFonts w:cs="Calibri"/>
          <w:b/>
          <w:color w:val="3366FF"/>
          <w:sz w:val="24"/>
          <w:szCs w:val="28"/>
          <w:lang w:val="es-BO"/>
        </w:rPr>
        <w:t>Recursos estimados por agencia de la ONU</w:t>
      </w:r>
    </w:p>
    <w:tbl>
      <w:tblPr>
        <w:tblW w:w="5825" w:type="dxa"/>
        <w:jc w:val="center"/>
        <w:tblCellMar>
          <w:left w:w="70" w:type="dxa"/>
          <w:right w:w="70" w:type="dxa"/>
        </w:tblCellMar>
        <w:tblLook w:val="04A0" w:firstRow="1" w:lastRow="0" w:firstColumn="1" w:lastColumn="0" w:noHBand="0" w:noVBand="1"/>
      </w:tblPr>
      <w:tblGrid>
        <w:gridCol w:w="2720"/>
        <w:gridCol w:w="3105"/>
      </w:tblGrid>
      <w:tr w:rsidR="00B76FD6" w:rsidRPr="00680C0A" w14:paraId="63BB6132" w14:textId="77777777" w:rsidTr="00804AB5">
        <w:trPr>
          <w:trHeight w:val="20"/>
          <w:jc w:val="center"/>
        </w:trPr>
        <w:tc>
          <w:tcPr>
            <w:tcW w:w="2720" w:type="dxa"/>
            <w:tcBorders>
              <w:top w:val="single" w:sz="4" w:space="0" w:color="auto"/>
              <w:left w:val="single" w:sz="4" w:space="0" w:color="auto"/>
              <w:bottom w:val="single" w:sz="4" w:space="0" w:color="auto"/>
            </w:tcBorders>
            <w:shd w:val="clear" w:color="auto" w:fill="D9D9D9"/>
            <w:noWrap/>
            <w:vAlign w:val="center"/>
          </w:tcPr>
          <w:p w14:paraId="2DA9630D" w14:textId="77777777" w:rsidR="00B76FD6" w:rsidRPr="00680C0A" w:rsidRDefault="00B76FD6" w:rsidP="00804AB5">
            <w:pPr>
              <w:spacing w:after="0" w:line="240" w:lineRule="auto"/>
              <w:jc w:val="center"/>
              <w:rPr>
                <w:rFonts w:eastAsia="Times New Roman" w:cs="Calibri"/>
                <w:b/>
                <w:bCs/>
                <w:color w:val="000000"/>
                <w:sz w:val="21"/>
                <w:szCs w:val="21"/>
                <w:lang w:val="es-BO" w:eastAsia="es-CO"/>
              </w:rPr>
            </w:pPr>
            <w:r w:rsidRPr="00680C0A">
              <w:rPr>
                <w:rFonts w:eastAsia="Times New Roman" w:cs="Calibri"/>
                <w:b/>
                <w:bCs/>
                <w:color w:val="000000"/>
                <w:sz w:val="21"/>
                <w:szCs w:val="21"/>
                <w:lang w:val="es-BO" w:eastAsia="es-CO"/>
              </w:rPr>
              <w:t>Agencia</w:t>
            </w:r>
          </w:p>
        </w:tc>
        <w:tc>
          <w:tcPr>
            <w:tcW w:w="3105" w:type="dxa"/>
            <w:tcBorders>
              <w:top w:val="single" w:sz="4" w:space="0" w:color="auto"/>
              <w:bottom w:val="single" w:sz="4" w:space="0" w:color="auto"/>
              <w:right w:val="single" w:sz="4" w:space="0" w:color="auto"/>
            </w:tcBorders>
            <w:shd w:val="clear" w:color="auto" w:fill="D9D9D9"/>
            <w:noWrap/>
            <w:vAlign w:val="center"/>
          </w:tcPr>
          <w:p w14:paraId="5649AE95" w14:textId="77777777" w:rsidR="00B76FD6" w:rsidRPr="00680C0A" w:rsidRDefault="00B76FD6" w:rsidP="00804AB5">
            <w:pPr>
              <w:spacing w:after="0" w:line="240" w:lineRule="auto"/>
              <w:jc w:val="center"/>
              <w:rPr>
                <w:rFonts w:eastAsia="Times New Roman" w:cs="Calibri"/>
                <w:b/>
                <w:bCs/>
                <w:color w:val="000000"/>
                <w:sz w:val="21"/>
                <w:szCs w:val="21"/>
                <w:lang w:val="es-BO" w:eastAsia="es-CO"/>
              </w:rPr>
            </w:pPr>
            <w:r w:rsidRPr="00680C0A">
              <w:rPr>
                <w:rFonts w:eastAsia="Times New Roman" w:cs="Calibri"/>
                <w:b/>
                <w:bCs/>
                <w:color w:val="000000"/>
                <w:sz w:val="21"/>
                <w:szCs w:val="21"/>
                <w:lang w:val="es-BO" w:eastAsia="es-CO"/>
              </w:rPr>
              <w:t>Recursos financieros indicativos (USD)</w:t>
            </w:r>
          </w:p>
        </w:tc>
      </w:tr>
      <w:tr w:rsidR="00B76FD6" w:rsidRPr="00D91244" w14:paraId="3A5057F1" w14:textId="77777777" w:rsidTr="00E515FE">
        <w:trPr>
          <w:trHeight w:val="20"/>
          <w:jc w:val="center"/>
        </w:trPr>
        <w:tc>
          <w:tcPr>
            <w:tcW w:w="2720" w:type="dxa"/>
            <w:tcBorders>
              <w:top w:val="single" w:sz="4" w:space="0" w:color="auto"/>
            </w:tcBorders>
            <w:shd w:val="clear" w:color="auto" w:fill="FFFFFF"/>
            <w:vAlign w:val="center"/>
          </w:tcPr>
          <w:p w14:paraId="268C978D" w14:textId="77777777" w:rsidR="00B76FD6" w:rsidRPr="00D91244" w:rsidRDefault="00A46904" w:rsidP="00861300">
            <w:pPr>
              <w:spacing w:after="0" w:line="228" w:lineRule="auto"/>
              <w:rPr>
                <w:rFonts w:eastAsia="Times New Roman" w:cs="Calibri"/>
                <w:sz w:val="18"/>
                <w:szCs w:val="20"/>
                <w:lang w:val="es-BO" w:eastAsia="es-CO"/>
              </w:rPr>
            </w:pPr>
            <w:r w:rsidRPr="00D91244">
              <w:rPr>
                <w:rFonts w:eastAsia="Times New Roman" w:cs="Calibri"/>
                <w:sz w:val="18"/>
                <w:szCs w:val="20"/>
                <w:lang w:val="es-BO" w:eastAsia="es-CO"/>
              </w:rPr>
              <w:t>ACNUR</w:t>
            </w:r>
          </w:p>
        </w:tc>
        <w:tc>
          <w:tcPr>
            <w:tcW w:w="3105" w:type="dxa"/>
            <w:tcBorders>
              <w:top w:val="single" w:sz="4" w:space="0" w:color="auto"/>
            </w:tcBorders>
            <w:shd w:val="clear" w:color="auto" w:fill="FFFFFF"/>
            <w:vAlign w:val="center"/>
          </w:tcPr>
          <w:p w14:paraId="7A9ED4A3" w14:textId="4A0A6F75" w:rsidR="00B76FD6" w:rsidRPr="00D91244" w:rsidRDefault="001447AD" w:rsidP="00861300">
            <w:pPr>
              <w:spacing w:after="0" w:line="228" w:lineRule="auto"/>
              <w:ind w:right="865"/>
              <w:jc w:val="right"/>
              <w:rPr>
                <w:rFonts w:eastAsia="Times New Roman" w:cs="Calibri"/>
                <w:sz w:val="18"/>
                <w:szCs w:val="20"/>
                <w:lang w:val="es-BO" w:eastAsia="es-CO"/>
              </w:rPr>
            </w:pPr>
            <w:r>
              <w:rPr>
                <w:rFonts w:eastAsia="Times New Roman" w:cs="Calibri"/>
                <w:sz w:val="18"/>
                <w:szCs w:val="20"/>
                <w:lang w:val="es-BO" w:eastAsia="es-CO"/>
              </w:rPr>
              <w:t>21.987.000</w:t>
            </w:r>
          </w:p>
        </w:tc>
      </w:tr>
      <w:tr w:rsidR="007502AA" w:rsidRPr="00D91244" w14:paraId="5E77EFA3" w14:textId="77777777" w:rsidTr="00E515FE">
        <w:trPr>
          <w:trHeight w:val="20"/>
          <w:jc w:val="center"/>
        </w:trPr>
        <w:tc>
          <w:tcPr>
            <w:tcW w:w="2720" w:type="dxa"/>
            <w:shd w:val="clear" w:color="auto" w:fill="F2F2F2"/>
            <w:vAlign w:val="center"/>
          </w:tcPr>
          <w:p w14:paraId="374A9397" w14:textId="77777777" w:rsidR="007502AA" w:rsidRPr="00D91244" w:rsidRDefault="007502AA" w:rsidP="00861300">
            <w:pPr>
              <w:spacing w:after="0" w:line="228" w:lineRule="auto"/>
              <w:rPr>
                <w:rFonts w:eastAsia="Times New Roman" w:cs="Calibri"/>
                <w:sz w:val="18"/>
                <w:szCs w:val="20"/>
                <w:lang w:val="es-BO" w:eastAsia="es-CO"/>
              </w:rPr>
            </w:pPr>
            <w:r w:rsidRPr="00D91244">
              <w:rPr>
                <w:rFonts w:eastAsia="Times New Roman" w:cs="Calibri"/>
                <w:sz w:val="18"/>
                <w:szCs w:val="20"/>
                <w:lang w:val="es-BO" w:eastAsia="es-CO"/>
              </w:rPr>
              <w:t>CINU</w:t>
            </w:r>
          </w:p>
        </w:tc>
        <w:tc>
          <w:tcPr>
            <w:tcW w:w="3105" w:type="dxa"/>
            <w:shd w:val="clear" w:color="auto" w:fill="F2F2F2"/>
            <w:vAlign w:val="center"/>
          </w:tcPr>
          <w:p w14:paraId="430CD5EE" w14:textId="77777777" w:rsidR="007502AA" w:rsidRPr="00D91244" w:rsidRDefault="007502AA" w:rsidP="00652E68">
            <w:pPr>
              <w:spacing w:after="0" w:line="228" w:lineRule="auto"/>
              <w:ind w:right="865"/>
              <w:jc w:val="right"/>
              <w:rPr>
                <w:rFonts w:eastAsia="Times New Roman" w:cs="Calibri"/>
                <w:sz w:val="18"/>
                <w:szCs w:val="20"/>
                <w:lang w:val="es-BO" w:eastAsia="es-CO"/>
              </w:rPr>
            </w:pPr>
          </w:p>
        </w:tc>
      </w:tr>
      <w:tr w:rsidR="007502AA" w:rsidRPr="00D91244" w14:paraId="3B431A16" w14:textId="77777777" w:rsidTr="0091628D">
        <w:trPr>
          <w:trHeight w:val="20"/>
          <w:jc w:val="center"/>
        </w:trPr>
        <w:tc>
          <w:tcPr>
            <w:tcW w:w="2720" w:type="dxa"/>
            <w:shd w:val="clear" w:color="auto" w:fill="auto"/>
            <w:vAlign w:val="center"/>
          </w:tcPr>
          <w:p w14:paraId="3A313ACC" w14:textId="77777777" w:rsidR="007502AA" w:rsidRPr="00D91244" w:rsidRDefault="007502AA" w:rsidP="00861300">
            <w:pPr>
              <w:spacing w:after="0" w:line="228" w:lineRule="auto"/>
              <w:rPr>
                <w:rFonts w:eastAsia="Times New Roman" w:cs="Calibri"/>
                <w:sz w:val="18"/>
                <w:szCs w:val="20"/>
                <w:lang w:val="es-BO" w:eastAsia="es-CO"/>
              </w:rPr>
            </w:pPr>
            <w:r w:rsidRPr="00D91244">
              <w:rPr>
                <w:rFonts w:eastAsia="Times New Roman" w:cs="Calibri"/>
                <w:sz w:val="18"/>
                <w:szCs w:val="20"/>
                <w:lang w:val="es-BO" w:eastAsia="es-CO"/>
              </w:rPr>
              <w:t>CEPAL</w:t>
            </w:r>
          </w:p>
        </w:tc>
        <w:tc>
          <w:tcPr>
            <w:tcW w:w="3105" w:type="dxa"/>
            <w:shd w:val="clear" w:color="auto" w:fill="auto"/>
            <w:vAlign w:val="center"/>
          </w:tcPr>
          <w:p w14:paraId="0DA9843F" w14:textId="77777777" w:rsidR="007502AA" w:rsidRPr="00D91244" w:rsidRDefault="007502AA" w:rsidP="00652E68">
            <w:pPr>
              <w:spacing w:after="0" w:line="228" w:lineRule="auto"/>
              <w:ind w:right="865"/>
              <w:jc w:val="right"/>
              <w:rPr>
                <w:rFonts w:eastAsia="Times New Roman" w:cs="Calibri"/>
                <w:sz w:val="18"/>
                <w:szCs w:val="20"/>
                <w:lang w:val="es-BO" w:eastAsia="es-CO"/>
              </w:rPr>
            </w:pPr>
          </w:p>
        </w:tc>
      </w:tr>
      <w:tr w:rsidR="007502AA" w:rsidRPr="00D91244" w14:paraId="26079215" w14:textId="77777777" w:rsidTr="00E515FE">
        <w:trPr>
          <w:trHeight w:val="20"/>
          <w:jc w:val="center"/>
        </w:trPr>
        <w:tc>
          <w:tcPr>
            <w:tcW w:w="2720" w:type="dxa"/>
            <w:shd w:val="clear" w:color="auto" w:fill="F2F2F2"/>
            <w:vAlign w:val="center"/>
          </w:tcPr>
          <w:p w14:paraId="184C967C" w14:textId="77777777" w:rsidR="007502AA" w:rsidRPr="00D91244" w:rsidRDefault="007502AA" w:rsidP="00861300">
            <w:pPr>
              <w:spacing w:after="0" w:line="228" w:lineRule="auto"/>
              <w:rPr>
                <w:rFonts w:eastAsia="Times New Roman" w:cs="Calibri"/>
                <w:sz w:val="18"/>
                <w:szCs w:val="20"/>
                <w:lang w:val="es-BO" w:eastAsia="es-CO"/>
              </w:rPr>
            </w:pPr>
            <w:r w:rsidRPr="00D91244">
              <w:rPr>
                <w:rFonts w:eastAsia="Times New Roman" w:cs="Calibri"/>
                <w:sz w:val="18"/>
                <w:szCs w:val="20"/>
                <w:lang w:val="es-BO" w:eastAsia="es-CO"/>
              </w:rPr>
              <w:t>FAO</w:t>
            </w:r>
          </w:p>
        </w:tc>
        <w:tc>
          <w:tcPr>
            <w:tcW w:w="3105" w:type="dxa"/>
            <w:shd w:val="clear" w:color="auto" w:fill="F2F2F2"/>
            <w:vAlign w:val="center"/>
          </w:tcPr>
          <w:p w14:paraId="4D35DA61" w14:textId="44172088" w:rsidR="007502AA" w:rsidRPr="00D91244" w:rsidRDefault="00C23829" w:rsidP="00652E68">
            <w:pPr>
              <w:spacing w:after="0" w:line="228" w:lineRule="auto"/>
              <w:ind w:right="865"/>
              <w:jc w:val="right"/>
              <w:rPr>
                <w:rFonts w:eastAsia="Times New Roman" w:cs="Calibri"/>
                <w:sz w:val="18"/>
                <w:szCs w:val="20"/>
                <w:lang w:val="es-BO" w:eastAsia="es-CO"/>
              </w:rPr>
            </w:pPr>
            <w:r>
              <w:rPr>
                <w:rFonts w:eastAsia="Times New Roman" w:cs="Calibri"/>
                <w:sz w:val="18"/>
                <w:szCs w:val="20"/>
                <w:lang w:val="es-BO" w:eastAsia="es-CO"/>
              </w:rPr>
              <w:t>9.658.000</w:t>
            </w:r>
          </w:p>
        </w:tc>
      </w:tr>
      <w:tr w:rsidR="007502AA" w:rsidRPr="00D91244" w14:paraId="4C5A3CE1" w14:textId="77777777" w:rsidTr="0091628D">
        <w:trPr>
          <w:trHeight w:val="20"/>
          <w:jc w:val="center"/>
        </w:trPr>
        <w:tc>
          <w:tcPr>
            <w:tcW w:w="2720" w:type="dxa"/>
            <w:shd w:val="clear" w:color="auto" w:fill="auto"/>
            <w:vAlign w:val="center"/>
          </w:tcPr>
          <w:p w14:paraId="0B7BF71D" w14:textId="77777777" w:rsidR="007502AA" w:rsidRPr="00D91244" w:rsidRDefault="007502AA" w:rsidP="00861300">
            <w:pPr>
              <w:spacing w:after="0" w:line="228" w:lineRule="auto"/>
              <w:rPr>
                <w:rFonts w:eastAsia="Times New Roman" w:cs="Calibri"/>
                <w:sz w:val="18"/>
                <w:szCs w:val="20"/>
                <w:lang w:val="es-BO" w:eastAsia="es-CO"/>
              </w:rPr>
            </w:pPr>
            <w:r w:rsidRPr="00D91244">
              <w:rPr>
                <w:rFonts w:eastAsia="Times New Roman" w:cs="Calibri"/>
                <w:sz w:val="18"/>
                <w:szCs w:val="20"/>
                <w:lang w:val="es-BO" w:eastAsia="es-CO"/>
              </w:rPr>
              <w:t>OCHA</w:t>
            </w:r>
          </w:p>
        </w:tc>
        <w:tc>
          <w:tcPr>
            <w:tcW w:w="3105" w:type="dxa"/>
            <w:shd w:val="clear" w:color="auto" w:fill="auto"/>
            <w:vAlign w:val="center"/>
          </w:tcPr>
          <w:p w14:paraId="2DC3D1F4" w14:textId="77777777" w:rsidR="007502AA" w:rsidRPr="00D91244" w:rsidRDefault="007502AA" w:rsidP="00652E68">
            <w:pPr>
              <w:spacing w:after="0" w:line="228" w:lineRule="auto"/>
              <w:ind w:right="865"/>
              <w:jc w:val="right"/>
              <w:rPr>
                <w:rFonts w:eastAsia="Times New Roman" w:cs="Calibri"/>
                <w:sz w:val="18"/>
                <w:szCs w:val="20"/>
                <w:lang w:val="es-BO" w:eastAsia="es-CO"/>
              </w:rPr>
            </w:pPr>
          </w:p>
        </w:tc>
      </w:tr>
      <w:tr w:rsidR="007502AA" w:rsidRPr="00D91244" w14:paraId="33D6D105" w14:textId="77777777" w:rsidTr="00E515FE">
        <w:trPr>
          <w:trHeight w:val="20"/>
          <w:jc w:val="center"/>
        </w:trPr>
        <w:tc>
          <w:tcPr>
            <w:tcW w:w="2720" w:type="dxa"/>
            <w:shd w:val="clear" w:color="auto" w:fill="F2F2F2"/>
            <w:vAlign w:val="center"/>
          </w:tcPr>
          <w:p w14:paraId="3CDE6944" w14:textId="77777777" w:rsidR="007502AA" w:rsidRPr="00D91244" w:rsidRDefault="007502AA" w:rsidP="00861300">
            <w:pPr>
              <w:spacing w:after="0" w:line="228" w:lineRule="auto"/>
              <w:rPr>
                <w:rFonts w:eastAsia="Times New Roman" w:cs="Calibri"/>
                <w:sz w:val="18"/>
                <w:szCs w:val="20"/>
                <w:lang w:val="es-BO" w:eastAsia="es-CO"/>
              </w:rPr>
            </w:pPr>
            <w:r w:rsidRPr="00D91244">
              <w:rPr>
                <w:rFonts w:eastAsia="Times New Roman" w:cs="Calibri"/>
                <w:sz w:val="18"/>
                <w:szCs w:val="20"/>
                <w:lang w:val="es-BO" w:eastAsia="es-CO"/>
              </w:rPr>
              <w:t>OIEA</w:t>
            </w:r>
          </w:p>
        </w:tc>
        <w:tc>
          <w:tcPr>
            <w:tcW w:w="3105" w:type="dxa"/>
            <w:shd w:val="clear" w:color="auto" w:fill="F2F2F2"/>
            <w:vAlign w:val="center"/>
          </w:tcPr>
          <w:p w14:paraId="3B793443" w14:textId="77777777" w:rsidR="007502AA" w:rsidRPr="00D91244" w:rsidRDefault="007502AA" w:rsidP="00652E68">
            <w:pPr>
              <w:spacing w:after="0" w:line="228" w:lineRule="auto"/>
              <w:ind w:right="865"/>
              <w:jc w:val="right"/>
              <w:rPr>
                <w:rFonts w:eastAsia="Times New Roman" w:cs="Calibri"/>
                <w:sz w:val="18"/>
                <w:szCs w:val="20"/>
                <w:lang w:val="es-BO" w:eastAsia="es-CO"/>
              </w:rPr>
            </w:pPr>
          </w:p>
        </w:tc>
      </w:tr>
      <w:tr w:rsidR="00A46904" w:rsidRPr="00D91244" w14:paraId="50DA0C6D" w14:textId="77777777" w:rsidTr="00804AB5">
        <w:trPr>
          <w:trHeight w:val="20"/>
          <w:jc w:val="center"/>
        </w:trPr>
        <w:tc>
          <w:tcPr>
            <w:tcW w:w="2720" w:type="dxa"/>
            <w:shd w:val="clear" w:color="auto" w:fill="auto"/>
            <w:vAlign w:val="center"/>
          </w:tcPr>
          <w:p w14:paraId="531D8F1F" w14:textId="77777777" w:rsidR="00A46904" w:rsidRPr="00D91244" w:rsidRDefault="007502AA" w:rsidP="007502AA">
            <w:pPr>
              <w:spacing w:after="0" w:line="228" w:lineRule="auto"/>
              <w:rPr>
                <w:rFonts w:eastAsia="Times New Roman" w:cs="Calibri"/>
                <w:sz w:val="18"/>
                <w:szCs w:val="20"/>
                <w:lang w:val="es-BO" w:eastAsia="es-CO"/>
              </w:rPr>
            </w:pPr>
            <w:r w:rsidRPr="00D91244">
              <w:rPr>
                <w:rFonts w:eastAsia="Times New Roman" w:cs="Calibri"/>
                <w:sz w:val="18"/>
                <w:szCs w:val="20"/>
                <w:lang w:val="es-BO" w:eastAsia="es-CO"/>
              </w:rPr>
              <w:t>OIM</w:t>
            </w:r>
          </w:p>
        </w:tc>
        <w:tc>
          <w:tcPr>
            <w:tcW w:w="3105" w:type="dxa"/>
            <w:shd w:val="clear" w:color="auto" w:fill="auto"/>
            <w:vAlign w:val="center"/>
          </w:tcPr>
          <w:p w14:paraId="30087E17" w14:textId="5E4A20A6" w:rsidR="00A46904" w:rsidRPr="00D91244" w:rsidRDefault="00CD2368" w:rsidP="00861300">
            <w:pPr>
              <w:spacing w:after="0" w:line="228" w:lineRule="auto"/>
              <w:ind w:right="865"/>
              <w:jc w:val="right"/>
              <w:rPr>
                <w:rFonts w:eastAsia="Times New Roman" w:cs="Calibri"/>
                <w:sz w:val="18"/>
                <w:szCs w:val="20"/>
                <w:lang w:val="es-BO" w:eastAsia="es-CO"/>
              </w:rPr>
            </w:pPr>
            <w:r>
              <w:rPr>
                <w:rFonts w:eastAsia="Times New Roman" w:cs="Calibri"/>
                <w:sz w:val="18"/>
                <w:szCs w:val="20"/>
                <w:lang w:val="es-BO" w:eastAsia="es-CO"/>
              </w:rPr>
              <w:t>142.878.000</w:t>
            </w:r>
          </w:p>
        </w:tc>
      </w:tr>
      <w:tr w:rsidR="007F5BA3" w:rsidRPr="00D91244" w14:paraId="21E886F7" w14:textId="77777777" w:rsidTr="00A87061">
        <w:trPr>
          <w:trHeight w:val="20"/>
          <w:jc w:val="center"/>
        </w:trPr>
        <w:tc>
          <w:tcPr>
            <w:tcW w:w="2720" w:type="dxa"/>
            <w:shd w:val="clear" w:color="auto" w:fill="F2F2F2"/>
            <w:vAlign w:val="center"/>
          </w:tcPr>
          <w:p w14:paraId="581B83CB" w14:textId="77777777" w:rsidR="007F5BA3" w:rsidRPr="00D91244" w:rsidRDefault="007F5BA3" w:rsidP="00861300">
            <w:pPr>
              <w:spacing w:after="0" w:line="228" w:lineRule="auto"/>
              <w:rPr>
                <w:rFonts w:eastAsia="Times New Roman" w:cs="Calibri"/>
                <w:sz w:val="18"/>
                <w:szCs w:val="20"/>
                <w:lang w:val="es-BO" w:eastAsia="es-CO"/>
              </w:rPr>
            </w:pPr>
            <w:r w:rsidRPr="00D91244">
              <w:rPr>
                <w:rFonts w:eastAsia="Times New Roman" w:cs="Calibri"/>
                <w:sz w:val="18"/>
                <w:szCs w:val="20"/>
                <w:lang w:val="es-BO" w:eastAsia="es-CO"/>
              </w:rPr>
              <w:t>OIT</w:t>
            </w:r>
          </w:p>
        </w:tc>
        <w:tc>
          <w:tcPr>
            <w:tcW w:w="3105" w:type="dxa"/>
            <w:shd w:val="clear" w:color="auto" w:fill="F2F2F2"/>
            <w:vAlign w:val="center"/>
          </w:tcPr>
          <w:p w14:paraId="329BE68D" w14:textId="201BADD3" w:rsidR="007F5BA3" w:rsidRPr="00D91244" w:rsidRDefault="00D82FD3" w:rsidP="00861300">
            <w:pPr>
              <w:spacing w:after="0" w:line="228" w:lineRule="auto"/>
              <w:ind w:right="865"/>
              <w:jc w:val="right"/>
              <w:rPr>
                <w:rFonts w:eastAsia="Times New Roman" w:cs="Calibri"/>
                <w:sz w:val="18"/>
                <w:szCs w:val="20"/>
                <w:lang w:val="es-BO" w:eastAsia="es-CO"/>
              </w:rPr>
            </w:pPr>
            <w:r>
              <w:rPr>
                <w:rFonts w:eastAsia="Times New Roman" w:cs="Calibri"/>
                <w:sz w:val="18"/>
                <w:szCs w:val="20"/>
                <w:lang w:val="es-BO" w:eastAsia="es-CO"/>
              </w:rPr>
              <w:t>11.100.000</w:t>
            </w:r>
          </w:p>
        </w:tc>
      </w:tr>
      <w:tr w:rsidR="007502AA" w:rsidRPr="00D91244" w14:paraId="6D3CB6AF" w14:textId="77777777" w:rsidTr="00381EC1">
        <w:trPr>
          <w:trHeight w:val="20"/>
          <w:jc w:val="center"/>
        </w:trPr>
        <w:tc>
          <w:tcPr>
            <w:tcW w:w="2720" w:type="dxa"/>
            <w:shd w:val="clear" w:color="auto" w:fill="FFFFFF" w:themeFill="background1"/>
            <w:vAlign w:val="center"/>
          </w:tcPr>
          <w:p w14:paraId="4EBCF64C" w14:textId="77777777" w:rsidR="007502AA" w:rsidRPr="00381EC1" w:rsidRDefault="007502AA" w:rsidP="00861300">
            <w:pPr>
              <w:spacing w:after="0" w:line="228" w:lineRule="auto"/>
              <w:rPr>
                <w:rFonts w:eastAsia="Times New Roman" w:cs="Calibri"/>
                <w:sz w:val="18"/>
                <w:szCs w:val="20"/>
                <w:lang w:val="es-BO" w:eastAsia="es-CO"/>
              </w:rPr>
            </w:pPr>
            <w:r w:rsidRPr="00381EC1">
              <w:rPr>
                <w:rFonts w:eastAsia="Times New Roman" w:cs="Calibri"/>
                <w:sz w:val="18"/>
                <w:szCs w:val="20"/>
                <w:lang w:val="es-BO" w:eastAsia="es-CO"/>
              </w:rPr>
              <w:t>ONU DDHH</w:t>
            </w:r>
          </w:p>
        </w:tc>
        <w:tc>
          <w:tcPr>
            <w:tcW w:w="3105" w:type="dxa"/>
            <w:shd w:val="clear" w:color="auto" w:fill="FFFFFF" w:themeFill="background1"/>
            <w:vAlign w:val="center"/>
          </w:tcPr>
          <w:p w14:paraId="4241B154" w14:textId="77777777" w:rsidR="007502AA" w:rsidRPr="00381EC1" w:rsidRDefault="007502AA" w:rsidP="00861300">
            <w:pPr>
              <w:spacing w:after="0" w:line="228" w:lineRule="auto"/>
              <w:ind w:right="865"/>
              <w:jc w:val="right"/>
              <w:rPr>
                <w:rFonts w:eastAsia="Times New Roman" w:cs="Calibri"/>
                <w:sz w:val="18"/>
                <w:szCs w:val="20"/>
                <w:lang w:val="es-BO" w:eastAsia="es-CO"/>
              </w:rPr>
            </w:pPr>
          </w:p>
        </w:tc>
      </w:tr>
      <w:tr w:rsidR="0091628D" w:rsidRPr="00D91244" w14:paraId="1CC80434" w14:textId="77777777" w:rsidTr="00381EC1">
        <w:trPr>
          <w:trHeight w:val="20"/>
          <w:jc w:val="center"/>
        </w:trPr>
        <w:tc>
          <w:tcPr>
            <w:tcW w:w="2720" w:type="dxa"/>
            <w:shd w:val="clear" w:color="auto" w:fill="F2F2F2" w:themeFill="background1" w:themeFillShade="F2"/>
            <w:vAlign w:val="center"/>
          </w:tcPr>
          <w:p w14:paraId="4D39493D" w14:textId="77777777" w:rsidR="0091628D" w:rsidRPr="00D91244" w:rsidRDefault="0091628D" w:rsidP="00861300">
            <w:pPr>
              <w:spacing w:after="0" w:line="228" w:lineRule="auto"/>
              <w:rPr>
                <w:rFonts w:eastAsia="Times New Roman" w:cs="Calibri"/>
                <w:sz w:val="18"/>
                <w:szCs w:val="20"/>
                <w:lang w:val="es-BO" w:eastAsia="es-CO"/>
              </w:rPr>
            </w:pPr>
            <w:r w:rsidRPr="00D91244">
              <w:rPr>
                <w:rFonts w:eastAsia="Times New Roman" w:cs="Calibri"/>
                <w:sz w:val="18"/>
                <w:szCs w:val="20"/>
                <w:lang w:val="es-BO" w:eastAsia="es-CO"/>
              </w:rPr>
              <w:t>ONUDI</w:t>
            </w:r>
          </w:p>
        </w:tc>
        <w:tc>
          <w:tcPr>
            <w:tcW w:w="3105" w:type="dxa"/>
            <w:shd w:val="clear" w:color="auto" w:fill="F2F2F2" w:themeFill="background1" w:themeFillShade="F2"/>
            <w:vAlign w:val="center"/>
          </w:tcPr>
          <w:p w14:paraId="29BB9821" w14:textId="1B71BBEC" w:rsidR="0091628D" w:rsidRPr="00D91244" w:rsidRDefault="001447AD" w:rsidP="00861300">
            <w:pPr>
              <w:spacing w:after="0" w:line="228" w:lineRule="auto"/>
              <w:ind w:right="865"/>
              <w:jc w:val="right"/>
              <w:rPr>
                <w:rFonts w:eastAsia="Times New Roman" w:cs="Calibri"/>
                <w:sz w:val="18"/>
                <w:szCs w:val="20"/>
                <w:lang w:val="es-BO" w:eastAsia="es-CO"/>
              </w:rPr>
            </w:pPr>
            <w:r>
              <w:rPr>
                <w:rFonts w:eastAsia="Times New Roman" w:cs="Calibri"/>
                <w:sz w:val="18"/>
                <w:szCs w:val="20"/>
                <w:lang w:val="es-BO" w:eastAsia="es-CO"/>
              </w:rPr>
              <w:t>10.151.310</w:t>
            </w:r>
          </w:p>
        </w:tc>
      </w:tr>
      <w:tr w:rsidR="0091628D" w:rsidRPr="00D91244" w14:paraId="514C7FC1" w14:textId="77777777" w:rsidTr="00381EC1">
        <w:trPr>
          <w:trHeight w:val="20"/>
          <w:jc w:val="center"/>
        </w:trPr>
        <w:tc>
          <w:tcPr>
            <w:tcW w:w="2720" w:type="dxa"/>
            <w:shd w:val="clear" w:color="auto" w:fill="FFFFFF" w:themeFill="background1"/>
            <w:vAlign w:val="center"/>
          </w:tcPr>
          <w:p w14:paraId="40560D0B" w14:textId="77777777" w:rsidR="0091628D" w:rsidRPr="00D91244" w:rsidRDefault="0091628D" w:rsidP="00861300">
            <w:pPr>
              <w:spacing w:after="0" w:line="228" w:lineRule="auto"/>
              <w:rPr>
                <w:rFonts w:eastAsia="Times New Roman" w:cs="Calibri"/>
                <w:sz w:val="18"/>
                <w:szCs w:val="20"/>
                <w:lang w:val="es-BO" w:eastAsia="es-CO"/>
              </w:rPr>
            </w:pPr>
            <w:r w:rsidRPr="00D91244">
              <w:rPr>
                <w:rFonts w:eastAsia="Times New Roman" w:cs="Calibri"/>
                <w:sz w:val="18"/>
                <w:szCs w:val="20"/>
                <w:lang w:val="es-BO" w:eastAsia="es-CO"/>
              </w:rPr>
              <w:t>ONUHABITAT</w:t>
            </w:r>
          </w:p>
        </w:tc>
        <w:tc>
          <w:tcPr>
            <w:tcW w:w="3105" w:type="dxa"/>
            <w:shd w:val="clear" w:color="auto" w:fill="FFFFFF" w:themeFill="background1"/>
            <w:vAlign w:val="center"/>
          </w:tcPr>
          <w:p w14:paraId="403F23C8" w14:textId="0D62B353" w:rsidR="0091628D" w:rsidRPr="00D91244" w:rsidRDefault="001447AD" w:rsidP="00861300">
            <w:pPr>
              <w:spacing w:after="0" w:line="228" w:lineRule="auto"/>
              <w:ind w:right="865"/>
              <w:jc w:val="right"/>
              <w:rPr>
                <w:rFonts w:eastAsia="Times New Roman" w:cs="Calibri"/>
                <w:sz w:val="18"/>
                <w:szCs w:val="20"/>
                <w:lang w:val="es-BO" w:eastAsia="es-CO"/>
              </w:rPr>
            </w:pPr>
            <w:r>
              <w:rPr>
                <w:rFonts w:eastAsia="Times New Roman" w:cs="Calibri"/>
                <w:sz w:val="18"/>
                <w:szCs w:val="20"/>
                <w:lang w:val="es-BO" w:eastAsia="es-CO"/>
              </w:rPr>
              <w:t>17.100.000</w:t>
            </w:r>
          </w:p>
        </w:tc>
      </w:tr>
      <w:tr w:rsidR="007F5BA3" w:rsidRPr="00D91244" w14:paraId="530368CC" w14:textId="77777777" w:rsidTr="00381EC1">
        <w:trPr>
          <w:trHeight w:val="20"/>
          <w:jc w:val="center"/>
        </w:trPr>
        <w:tc>
          <w:tcPr>
            <w:tcW w:w="2720" w:type="dxa"/>
            <w:shd w:val="clear" w:color="auto" w:fill="F2F2F2" w:themeFill="background1" w:themeFillShade="F2"/>
            <w:vAlign w:val="center"/>
          </w:tcPr>
          <w:p w14:paraId="7ECDEF9E" w14:textId="2CDA9307" w:rsidR="007F5BA3" w:rsidRPr="00D91244" w:rsidRDefault="007F5BA3" w:rsidP="00861300">
            <w:pPr>
              <w:spacing w:after="0" w:line="228" w:lineRule="auto"/>
              <w:rPr>
                <w:rFonts w:eastAsia="Times New Roman" w:cs="Calibri"/>
                <w:sz w:val="18"/>
                <w:szCs w:val="20"/>
                <w:lang w:val="es-BO" w:eastAsia="es-CO"/>
              </w:rPr>
            </w:pPr>
            <w:r w:rsidRPr="00D91244">
              <w:rPr>
                <w:rFonts w:eastAsia="Times New Roman" w:cs="Calibri"/>
                <w:sz w:val="18"/>
                <w:szCs w:val="20"/>
                <w:lang w:val="es-BO" w:eastAsia="es-CO"/>
              </w:rPr>
              <w:t>ONU</w:t>
            </w:r>
            <w:r w:rsidR="002A6739">
              <w:rPr>
                <w:rFonts w:eastAsia="Times New Roman" w:cs="Calibri"/>
                <w:sz w:val="18"/>
                <w:szCs w:val="20"/>
                <w:lang w:val="es-BO" w:eastAsia="es-CO"/>
              </w:rPr>
              <w:t xml:space="preserve"> </w:t>
            </w:r>
            <w:r w:rsidRPr="00D91244">
              <w:rPr>
                <w:rFonts w:eastAsia="Times New Roman" w:cs="Calibri"/>
                <w:sz w:val="18"/>
                <w:szCs w:val="20"/>
                <w:lang w:val="es-BO" w:eastAsia="es-CO"/>
              </w:rPr>
              <w:t>MUJERES</w:t>
            </w:r>
          </w:p>
        </w:tc>
        <w:tc>
          <w:tcPr>
            <w:tcW w:w="3105" w:type="dxa"/>
            <w:shd w:val="clear" w:color="auto" w:fill="F2F2F2" w:themeFill="background1" w:themeFillShade="F2"/>
            <w:vAlign w:val="center"/>
          </w:tcPr>
          <w:p w14:paraId="3D6E7ECE" w14:textId="58D8B8AE" w:rsidR="007F5BA3" w:rsidRPr="00D91244" w:rsidRDefault="00AC460F" w:rsidP="002A6739">
            <w:pPr>
              <w:spacing w:after="0" w:line="228" w:lineRule="auto"/>
              <w:ind w:left="761" w:right="865"/>
              <w:jc w:val="right"/>
              <w:rPr>
                <w:rFonts w:eastAsia="Times New Roman" w:cs="Calibri"/>
                <w:sz w:val="18"/>
                <w:szCs w:val="20"/>
                <w:lang w:val="es-BO" w:eastAsia="es-CO"/>
              </w:rPr>
            </w:pPr>
            <w:r>
              <w:rPr>
                <w:rFonts w:eastAsia="Times New Roman" w:cs="Calibri"/>
                <w:sz w:val="18"/>
                <w:szCs w:val="20"/>
                <w:lang w:val="es-BO" w:eastAsia="es-CO"/>
              </w:rPr>
              <w:t>25.942.705</w:t>
            </w:r>
          </w:p>
        </w:tc>
      </w:tr>
      <w:tr w:rsidR="00861300" w:rsidRPr="00D91244" w14:paraId="71C161C5" w14:textId="77777777" w:rsidTr="00381EC1">
        <w:trPr>
          <w:trHeight w:val="20"/>
          <w:jc w:val="center"/>
        </w:trPr>
        <w:tc>
          <w:tcPr>
            <w:tcW w:w="2720" w:type="dxa"/>
            <w:shd w:val="clear" w:color="auto" w:fill="FFFFFF" w:themeFill="background1"/>
            <w:vAlign w:val="center"/>
          </w:tcPr>
          <w:p w14:paraId="44D82A48" w14:textId="77777777" w:rsidR="00861300" w:rsidRPr="00D91244" w:rsidRDefault="0091628D" w:rsidP="007502AA">
            <w:pPr>
              <w:spacing w:after="0" w:line="228" w:lineRule="auto"/>
              <w:rPr>
                <w:rFonts w:eastAsia="Times New Roman" w:cs="Calibri"/>
                <w:sz w:val="18"/>
                <w:szCs w:val="20"/>
                <w:lang w:val="es-BO" w:eastAsia="es-CO"/>
              </w:rPr>
            </w:pPr>
            <w:r w:rsidRPr="00D91244">
              <w:rPr>
                <w:rFonts w:eastAsia="Times New Roman" w:cs="Calibri"/>
                <w:sz w:val="18"/>
                <w:szCs w:val="20"/>
                <w:lang w:val="es-BO" w:eastAsia="es-CO"/>
              </w:rPr>
              <w:t>ONUSIDA</w:t>
            </w:r>
          </w:p>
        </w:tc>
        <w:tc>
          <w:tcPr>
            <w:tcW w:w="3105" w:type="dxa"/>
            <w:shd w:val="clear" w:color="auto" w:fill="FFFFFF" w:themeFill="background1"/>
            <w:vAlign w:val="center"/>
          </w:tcPr>
          <w:p w14:paraId="33DAF3A2" w14:textId="77777777" w:rsidR="00861300" w:rsidRPr="00D91244" w:rsidRDefault="00861300" w:rsidP="00861300">
            <w:pPr>
              <w:spacing w:after="0" w:line="228" w:lineRule="auto"/>
              <w:ind w:right="865"/>
              <w:jc w:val="right"/>
              <w:rPr>
                <w:rFonts w:eastAsia="Times New Roman" w:cs="Calibri"/>
                <w:sz w:val="18"/>
                <w:szCs w:val="20"/>
                <w:lang w:val="es-BO" w:eastAsia="es-CO"/>
              </w:rPr>
            </w:pPr>
          </w:p>
        </w:tc>
      </w:tr>
      <w:tr w:rsidR="007F5BA3" w:rsidRPr="00D91244" w14:paraId="664FA9E8" w14:textId="77777777" w:rsidTr="00381EC1">
        <w:trPr>
          <w:trHeight w:val="20"/>
          <w:jc w:val="center"/>
        </w:trPr>
        <w:tc>
          <w:tcPr>
            <w:tcW w:w="2720" w:type="dxa"/>
            <w:shd w:val="clear" w:color="auto" w:fill="F2F2F2" w:themeFill="background1" w:themeFillShade="F2"/>
            <w:vAlign w:val="center"/>
          </w:tcPr>
          <w:p w14:paraId="22D0AD31" w14:textId="77777777" w:rsidR="007F5BA3" w:rsidRPr="00D91244" w:rsidRDefault="009B21D0" w:rsidP="00861300">
            <w:pPr>
              <w:spacing w:after="0" w:line="228" w:lineRule="auto"/>
              <w:rPr>
                <w:rFonts w:eastAsia="Times New Roman" w:cs="Calibri"/>
                <w:sz w:val="18"/>
                <w:szCs w:val="20"/>
                <w:lang w:val="es-BO" w:eastAsia="es-CO"/>
              </w:rPr>
            </w:pPr>
            <w:r w:rsidRPr="00D91244">
              <w:rPr>
                <w:rFonts w:eastAsia="Times New Roman" w:cs="Calibri"/>
                <w:sz w:val="18"/>
                <w:szCs w:val="20"/>
                <w:lang w:val="es-BO" w:eastAsia="es-CO"/>
              </w:rPr>
              <w:t>OPS/</w:t>
            </w:r>
            <w:r w:rsidR="007F5BA3" w:rsidRPr="00D91244">
              <w:rPr>
                <w:rFonts w:eastAsia="Times New Roman" w:cs="Calibri"/>
                <w:sz w:val="18"/>
                <w:szCs w:val="20"/>
                <w:lang w:val="es-BO" w:eastAsia="es-CO"/>
              </w:rPr>
              <w:t>OMS</w:t>
            </w:r>
          </w:p>
        </w:tc>
        <w:tc>
          <w:tcPr>
            <w:tcW w:w="3105" w:type="dxa"/>
            <w:shd w:val="clear" w:color="auto" w:fill="F2F2F2" w:themeFill="background1" w:themeFillShade="F2"/>
            <w:vAlign w:val="center"/>
          </w:tcPr>
          <w:p w14:paraId="3A90F68F" w14:textId="17B5DC9B" w:rsidR="007F5BA3" w:rsidRPr="00D91244" w:rsidRDefault="00381EC1" w:rsidP="00381EC1">
            <w:pPr>
              <w:keepNext/>
              <w:spacing w:after="0" w:line="228" w:lineRule="auto"/>
              <w:ind w:right="865"/>
              <w:jc w:val="right"/>
              <w:rPr>
                <w:rFonts w:eastAsia="Times New Roman" w:cs="Calibri"/>
                <w:sz w:val="18"/>
                <w:szCs w:val="20"/>
                <w:lang w:val="es-BO" w:eastAsia="es-CO"/>
              </w:rPr>
            </w:pPr>
            <w:r>
              <w:rPr>
                <w:rFonts w:eastAsia="Times New Roman" w:cs="Calibri"/>
                <w:sz w:val="18"/>
                <w:szCs w:val="20"/>
                <w:lang w:val="es-BO" w:eastAsia="es-CO"/>
              </w:rPr>
              <w:t>2.538.000</w:t>
            </w:r>
          </w:p>
        </w:tc>
      </w:tr>
      <w:tr w:rsidR="0091628D" w:rsidRPr="00D91244" w14:paraId="622483B2" w14:textId="77777777" w:rsidTr="00381EC1">
        <w:trPr>
          <w:trHeight w:val="20"/>
          <w:jc w:val="center"/>
        </w:trPr>
        <w:tc>
          <w:tcPr>
            <w:tcW w:w="2720" w:type="dxa"/>
            <w:shd w:val="clear" w:color="auto" w:fill="FFFFFF" w:themeFill="background1"/>
            <w:vAlign w:val="center"/>
          </w:tcPr>
          <w:p w14:paraId="193620F2" w14:textId="77777777" w:rsidR="0091628D" w:rsidRPr="00D91244" w:rsidRDefault="0091628D" w:rsidP="00861300">
            <w:pPr>
              <w:spacing w:after="0" w:line="228" w:lineRule="auto"/>
              <w:rPr>
                <w:rFonts w:eastAsia="Times New Roman" w:cs="Calibri"/>
                <w:sz w:val="18"/>
                <w:szCs w:val="20"/>
                <w:lang w:val="es-BO" w:eastAsia="es-CO"/>
              </w:rPr>
            </w:pPr>
            <w:r w:rsidRPr="00D91244">
              <w:rPr>
                <w:rFonts w:eastAsia="Times New Roman" w:cs="Calibri"/>
                <w:sz w:val="18"/>
                <w:szCs w:val="20"/>
                <w:lang w:val="es-BO" w:eastAsia="es-CO"/>
              </w:rPr>
              <w:t>PMA</w:t>
            </w:r>
          </w:p>
        </w:tc>
        <w:tc>
          <w:tcPr>
            <w:tcW w:w="3105" w:type="dxa"/>
            <w:shd w:val="clear" w:color="auto" w:fill="FFFFFF" w:themeFill="background1"/>
            <w:vAlign w:val="center"/>
          </w:tcPr>
          <w:p w14:paraId="4C9A9A76" w14:textId="280766D7" w:rsidR="0091628D" w:rsidRPr="00D91244" w:rsidRDefault="00713DB9" w:rsidP="00861300">
            <w:pPr>
              <w:spacing w:after="0" w:line="228" w:lineRule="auto"/>
              <w:ind w:right="865"/>
              <w:jc w:val="right"/>
              <w:rPr>
                <w:rFonts w:eastAsia="Times New Roman" w:cs="Calibri"/>
                <w:sz w:val="18"/>
                <w:szCs w:val="20"/>
                <w:lang w:val="es-BO" w:eastAsia="es-CO"/>
              </w:rPr>
            </w:pPr>
            <w:r>
              <w:rPr>
                <w:rFonts w:eastAsia="Times New Roman" w:cs="Calibri"/>
                <w:sz w:val="18"/>
                <w:szCs w:val="20"/>
                <w:lang w:val="es-BO" w:eastAsia="es-CO"/>
              </w:rPr>
              <w:t>60.000.000</w:t>
            </w:r>
          </w:p>
        </w:tc>
      </w:tr>
      <w:tr w:rsidR="007F5BA3" w:rsidRPr="00D91244" w14:paraId="6BB5A177" w14:textId="77777777" w:rsidTr="00381EC1">
        <w:trPr>
          <w:trHeight w:val="20"/>
          <w:jc w:val="center"/>
        </w:trPr>
        <w:tc>
          <w:tcPr>
            <w:tcW w:w="2720" w:type="dxa"/>
            <w:shd w:val="clear" w:color="auto" w:fill="F2F2F2" w:themeFill="background1" w:themeFillShade="F2"/>
            <w:vAlign w:val="center"/>
          </w:tcPr>
          <w:p w14:paraId="2DDD33E8" w14:textId="77777777" w:rsidR="007F5BA3" w:rsidRPr="00D91244" w:rsidRDefault="007F5BA3" w:rsidP="00861300">
            <w:pPr>
              <w:spacing w:after="0" w:line="228" w:lineRule="auto"/>
              <w:rPr>
                <w:rFonts w:eastAsia="Times New Roman" w:cs="Calibri"/>
                <w:sz w:val="18"/>
                <w:szCs w:val="20"/>
                <w:lang w:val="es-BO" w:eastAsia="es-CO"/>
              </w:rPr>
            </w:pPr>
            <w:r w:rsidRPr="00D91244">
              <w:rPr>
                <w:rFonts w:eastAsia="Times New Roman" w:cs="Calibri"/>
                <w:sz w:val="18"/>
                <w:szCs w:val="20"/>
                <w:lang w:val="es-BO" w:eastAsia="es-CO"/>
              </w:rPr>
              <w:t xml:space="preserve">PNUD </w:t>
            </w:r>
          </w:p>
        </w:tc>
        <w:tc>
          <w:tcPr>
            <w:tcW w:w="3105" w:type="dxa"/>
            <w:shd w:val="clear" w:color="auto" w:fill="F2F2F2" w:themeFill="background1" w:themeFillShade="F2"/>
            <w:vAlign w:val="center"/>
          </w:tcPr>
          <w:p w14:paraId="1A1D28DF" w14:textId="261977EB" w:rsidR="007F5BA3" w:rsidRPr="00D91244" w:rsidRDefault="00B43220" w:rsidP="00861300">
            <w:pPr>
              <w:spacing w:after="0" w:line="228" w:lineRule="auto"/>
              <w:ind w:right="865"/>
              <w:jc w:val="right"/>
              <w:rPr>
                <w:rFonts w:eastAsia="Times New Roman" w:cs="Calibri"/>
                <w:sz w:val="18"/>
                <w:szCs w:val="20"/>
                <w:lang w:val="es-BO" w:eastAsia="es-CO"/>
              </w:rPr>
            </w:pPr>
            <w:r>
              <w:rPr>
                <w:rFonts w:eastAsia="Times New Roman" w:cs="Calibri"/>
                <w:sz w:val="18"/>
                <w:szCs w:val="20"/>
                <w:lang w:val="es-BO" w:eastAsia="es-CO"/>
              </w:rPr>
              <w:t>354.853.000</w:t>
            </w:r>
          </w:p>
        </w:tc>
      </w:tr>
      <w:tr w:rsidR="00381EC1" w:rsidRPr="00D91244" w14:paraId="4503A18E" w14:textId="77777777" w:rsidTr="00381EC1">
        <w:trPr>
          <w:trHeight w:val="20"/>
          <w:jc w:val="center"/>
        </w:trPr>
        <w:tc>
          <w:tcPr>
            <w:tcW w:w="2720" w:type="dxa"/>
            <w:shd w:val="clear" w:color="auto" w:fill="FFFFFF" w:themeFill="background1"/>
            <w:vAlign w:val="center"/>
          </w:tcPr>
          <w:p w14:paraId="1AFC7C52" w14:textId="513616D1" w:rsidR="00381EC1" w:rsidRPr="00D91244" w:rsidRDefault="00381EC1" w:rsidP="00861300">
            <w:pPr>
              <w:spacing w:after="0" w:line="228" w:lineRule="auto"/>
              <w:rPr>
                <w:rFonts w:eastAsia="Times New Roman" w:cs="Calibri"/>
                <w:sz w:val="18"/>
                <w:szCs w:val="20"/>
                <w:lang w:val="es-BO" w:eastAsia="es-CO"/>
              </w:rPr>
            </w:pPr>
            <w:r w:rsidRPr="00D91244">
              <w:rPr>
                <w:rFonts w:eastAsia="Times New Roman" w:cs="Calibri"/>
                <w:sz w:val="18"/>
                <w:szCs w:val="20"/>
                <w:lang w:val="es-BO" w:eastAsia="es-CO"/>
              </w:rPr>
              <w:t>UNCRD</w:t>
            </w:r>
          </w:p>
        </w:tc>
        <w:tc>
          <w:tcPr>
            <w:tcW w:w="3105" w:type="dxa"/>
            <w:shd w:val="clear" w:color="auto" w:fill="FFFFFF" w:themeFill="background1"/>
            <w:vAlign w:val="center"/>
          </w:tcPr>
          <w:p w14:paraId="633A0CA2" w14:textId="77777777" w:rsidR="00381EC1" w:rsidRPr="00D91244" w:rsidRDefault="00381EC1" w:rsidP="00861300">
            <w:pPr>
              <w:spacing w:after="0" w:line="228" w:lineRule="auto"/>
              <w:ind w:right="865"/>
              <w:jc w:val="right"/>
              <w:rPr>
                <w:rFonts w:eastAsia="Times New Roman" w:cs="Calibri"/>
                <w:sz w:val="18"/>
                <w:szCs w:val="20"/>
                <w:lang w:val="es-BO" w:eastAsia="es-CO"/>
              </w:rPr>
            </w:pPr>
          </w:p>
        </w:tc>
      </w:tr>
      <w:tr w:rsidR="007F5BA3" w:rsidRPr="00D91244" w14:paraId="12DC0654" w14:textId="77777777" w:rsidTr="002D53F0">
        <w:trPr>
          <w:trHeight w:val="20"/>
          <w:jc w:val="center"/>
        </w:trPr>
        <w:tc>
          <w:tcPr>
            <w:tcW w:w="2720" w:type="dxa"/>
            <w:shd w:val="clear" w:color="auto" w:fill="F2F2F2"/>
            <w:vAlign w:val="center"/>
          </w:tcPr>
          <w:p w14:paraId="320043BF" w14:textId="77777777" w:rsidR="007F5BA3" w:rsidRPr="00D91244" w:rsidRDefault="007F5BA3" w:rsidP="00861300">
            <w:pPr>
              <w:spacing w:after="0" w:line="228" w:lineRule="auto"/>
              <w:rPr>
                <w:rFonts w:eastAsia="Times New Roman" w:cs="Calibri"/>
                <w:sz w:val="18"/>
                <w:szCs w:val="20"/>
                <w:lang w:val="es-BO" w:eastAsia="es-CO"/>
              </w:rPr>
            </w:pPr>
            <w:r w:rsidRPr="00D91244">
              <w:rPr>
                <w:rFonts w:eastAsia="Times New Roman" w:cs="Calibri"/>
                <w:sz w:val="18"/>
                <w:szCs w:val="20"/>
                <w:lang w:val="es-BO" w:eastAsia="es-CO"/>
              </w:rPr>
              <w:t>UNESCO</w:t>
            </w:r>
          </w:p>
        </w:tc>
        <w:tc>
          <w:tcPr>
            <w:tcW w:w="3105" w:type="dxa"/>
            <w:shd w:val="clear" w:color="auto" w:fill="F2F2F2"/>
            <w:vAlign w:val="center"/>
          </w:tcPr>
          <w:p w14:paraId="4F33D76B" w14:textId="77777777" w:rsidR="007F5BA3" w:rsidRPr="00D91244" w:rsidRDefault="007F5BA3" w:rsidP="00861300">
            <w:pPr>
              <w:spacing w:after="0" w:line="228" w:lineRule="auto"/>
              <w:ind w:right="865"/>
              <w:jc w:val="right"/>
              <w:rPr>
                <w:rFonts w:eastAsia="Times New Roman" w:cs="Calibri"/>
                <w:sz w:val="18"/>
                <w:szCs w:val="20"/>
                <w:lang w:val="es-BO" w:eastAsia="es-CO"/>
              </w:rPr>
            </w:pPr>
          </w:p>
        </w:tc>
      </w:tr>
      <w:tr w:rsidR="007F5BA3" w:rsidRPr="00D91244" w14:paraId="32F96779" w14:textId="77777777" w:rsidTr="002D53F0">
        <w:trPr>
          <w:trHeight w:val="20"/>
          <w:jc w:val="center"/>
        </w:trPr>
        <w:tc>
          <w:tcPr>
            <w:tcW w:w="2720" w:type="dxa"/>
            <w:shd w:val="clear" w:color="auto" w:fill="FFFFFF"/>
            <w:vAlign w:val="center"/>
          </w:tcPr>
          <w:p w14:paraId="1DEB91EB" w14:textId="77777777" w:rsidR="007F5BA3" w:rsidRPr="00D91244" w:rsidRDefault="007F5BA3" w:rsidP="00861300">
            <w:pPr>
              <w:spacing w:after="0" w:line="228" w:lineRule="auto"/>
              <w:rPr>
                <w:rFonts w:eastAsia="Times New Roman" w:cs="Calibri"/>
                <w:sz w:val="18"/>
                <w:szCs w:val="20"/>
                <w:lang w:val="es-BO" w:eastAsia="es-CO"/>
              </w:rPr>
            </w:pPr>
            <w:r w:rsidRPr="00D91244">
              <w:rPr>
                <w:rFonts w:eastAsia="Times New Roman" w:cs="Calibri"/>
                <w:sz w:val="18"/>
                <w:szCs w:val="20"/>
                <w:lang w:val="es-BO" w:eastAsia="es-CO"/>
              </w:rPr>
              <w:t>UNFPA</w:t>
            </w:r>
          </w:p>
        </w:tc>
        <w:tc>
          <w:tcPr>
            <w:tcW w:w="3105" w:type="dxa"/>
            <w:shd w:val="clear" w:color="auto" w:fill="FFFFFF"/>
            <w:vAlign w:val="center"/>
          </w:tcPr>
          <w:p w14:paraId="7149B032" w14:textId="5ED12534" w:rsidR="007F5BA3" w:rsidRPr="00D91244" w:rsidRDefault="00713DB9" w:rsidP="00861300">
            <w:pPr>
              <w:spacing w:after="0" w:line="228" w:lineRule="auto"/>
              <w:ind w:right="865"/>
              <w:jc w:val="right"/>
              <w:rPr>
                <w:rFonts w:eastAsia="Times New Roman" w:cs="Calibri"/>
                <w:sz w:val="18"/>
                <w:szCs w:val="20"/>
                <w:lang w:val="es-BO" w:eastAsia="es-CO"/>
              </w:rPr>
            </w:pPr>
            <w:r>
              <w:rPr>
                <w:rFonts w:eastAsia="Times New Roman" w:cs="Calibri"/>
                <w:sz w:val="18"/>
                <w:szCs w:val="20"/>
                <w:lang w:val="es-BO" w:eastAsia="es-CO"/>
              </w:rPr>
              <w:t>8.600.000</w:t>
            </w:r>
          </w:p>
        </w:tc>
      </w:tr>
      <w:tr w:rsidR="007F5BA3" w:rsidRPr="00D91244" w14:paraId="51996AAC" w14:textId="77777777" w:rsidTr="002D53F0">
        <w:trPr>
          <w:trHeight w:val="20"/>
          <w:jc w:val="center"/>
        </w:trPr>
        <w:tc>
          <w:tcPr>
            <w:tcW w:w="2720" w:type="dxa"/>
            <w:shd w:val="clear" w:color="auto" w:fill="F2F2F2"/>
            <w:vAlign w:val="center"/>
          </w:tcPr>
          <w:p w14:paraId="250369CC" w14:textId="77777777" w:rsidR="007F5BA3" w:rsidRPr="00D91244" w:rsidRDefault="007F5BA3" w:rsidP="00861300">
            <w:pPr>
              <w:spacing w:after="0" w:line="228" w:lineRule="auto"/>
              <w:rPr>
                <w:rFonts w:eastAsia="Times New Roman" w:cs="Calibri"/>
                <w:sz w:val="18"/>
                <w:szCs w:val="20"/>
                <w:lang w:val="es-BO" w:eastAsia="es-CO"/>
              </w:rPr>
            </w:pPr>
            <w:r w:rsidRPr="00D91244">
              <w:rPr>
                <w:rFonts w:eastAsia="Times New Roman" w:cs="Calibri"/>
                <w:sz w:val="18"/>
                <w:szCs w:val="20"/>
                <w:lang w:val="es-BO" w:eastAsia="es-CO"/>
              </w:rPr>
              <w:t>UNICEF</w:t>
            </w:r>
          </w:p>
        </w:tc>
        <w:tc>
          <w:tcPr>
            <w:tcW w:w="3105" w:type="dxa"/>
            <w:shd w:val="clear" w:color="auto" w:fill="F2F2F2"/>
            <w:vAlign w:val="center"/>
          </w:tcPr>
          <w:p w14:paraId="0EFE6C9D" w14:textId="77777777" w:rsidR="007F5BA3" w:rsidRPr="00D91244" w:rsidRDefault="007F5BA3" w:rsidP="00861300">
            <w:pPr>
              <w:spacing w:after="0" w:line="228" w:lineRule="auto"/>
              <w:ind w:right="865"/>
              <w:jc w:val="right"/>
              <w:rPr>
                <w:rFonts w:eastAsia="Times New Roman" w:cs="Calibri"/>
                <w:sz w:val="18"/>
                <w:szCs w:val="20"/>
                <w:lang w:val="es-BO" w:eastAsia="es-CO"/>
              </w:rPr>
            </w:pPr>
          </w:p>
        </w:tc>
      </w:tr>
      <w:tr w:rsidR="0091628D" w:rsidRPr="00D91244" w14:paraId="1BA26420" w14:textId="77777777" w:rsidTr="0091628D">
        <w:trPr>
          <w:trHeight w:val="20"/>
          <w:jc w:val="center"/>
        </w:trPr>
        <w:tc>
          <w:tcPr>
            <w:tcW w:w="2720" w:type="dxa"/>
            <w:shd w:val="clear" w:color="auto" w:fill="auto"/>
            <w:vAlign w:val="center"/>
          </w:tcPr>
          <w:p w14:paraId="059E25B3" w14:textId="77777777" w:rsidR="0091628D" w:rsidRPr="00D91244" w:rsidRDefault="0091628D" w:rsidP="00861300">
            <w:pPr>
              <w:spacing w:after="0" w:line="228" w:lineRule="auto"/>
              <w:rPr>
                <w:rFonts w:eastAsia="Times New Roman" w:cs="Calibri"/>
                <w:sz w:val="18"/>
                <w:szCs w:val="20"/>
                <w:lang w:val="es-BO" w:eastAsia="es-CO"/>
              </w:rPr>
            </w:pPr>
            <w:r w:rsidRPr="00D91244">
              <w:rPr>
                <w:rFonts w:eastAsia="Times New Roman" w:cs="Calibri"/>
                <w:sz w:val="18"/>
                <w:szCs w:val="20"/>
                <w:lang w:val="es-BO" w:eastAsia="es-CO"/>
              </w:rPr>
              <w:t>UNMAS</w:t>
            </w:r>
          </w:p>
        </w:tc>
        <w:tc>
          <w:tcPr>
            <w:tcW w:w="3105" w:type="dxa"/>
            <w:shd w:val="clear" w:color="auto" w:fill="auto"/>
            <w:vAlign w:val="center"/>
          </w:tcPr>
          <w:p w14:paraId="1F18F602" w14:textId="65970252" w:rsidR="0091628D" w:rsidRPr="00D91244" w:rsidRDefault="00105BBB" w:rsidP="00861300">
            <w:pPr>
              <w:spacing w:after="0" w:line="228" w:lineRule="auto"/>
              <w:ind w:right="865"/>
              <w:jc w:val="right"/>
              <w:rPr>
                <w:rFonts w:eastAsia="Times New Roman" w:cs="Calibri"/>
                <w:sz w:val="18"/>
                <w:szCs w:val="20"/>
                <w:lang w:val="es-BO" w:eastAsia="es-CO"/>
              </w:rPr>
            </w:pPr>
            <w:r>
              <w:rPr>
                <w:rFonts w:eastAsia="Times New Roman" w:cs="Calibri"/>
                <w:sz w:val="18"/>
                <w:szCs w:val="20"/>
                <w:lang w:val="es-BO" w:eastAsia="es-CO"/>
              </w:rPr>
              <w:t>4.180.000</w:t>
            </w:r>
          </w:p>
        </w:tc>
      </w:tr>
      <w:tr w:rsidR="0091628D" w:rsidRPr="00D91244" w14:paraId="535A72A2" w14:textId="77777777" w:rsidTr="002D53F0">
        <w:trPr>
          <w:trHeight w:val="20"/>
          <w:jc w:val="center"/>
        </w:trPr>
        <w:tc>
          <w:tcPr>
            <w:tcW w:w="2720" w:type="dxa"/>
            <w:shd w:val="clear" w:color="auto" w:fill="F2F2F2"/>
            <w:vAlign w:val="center"/>
          </w:tcPr>
          <w:p w14:paraId="3FE7D859" w14:textId="77777777" w:rsidR="0091628D" w:rsidRPr="00D91244" w:rsidRDefault="0091628D" w:rsidP="0091628D">
            <w:pPr>
              <w:spacing w:after="0" w:line="228" w:lineRule="auto"/>
              <w:rPr>
                <w:rFonts w:eastAsia="Times New Roman" w:cs="Calibri"/>
                <w:sz w:val="18"/>
                <w:szCs w:val="20"/>
                <w:lang w:val="es-BO" w:eastAsia="es-CO"/>
              </w:rPr>
            </w:pPr>
            <w:r w:rsidRPr="00D91244">
              <w:rPr>
                <w:rFonts w:eastAsia="Times New Roman" w:cs="Calibri"/>
                <w:sz w:val="18"/>
                <w:szCs w:val="21"/>
                <w:lang w:val="es-BO" w:eastAsia="es-CO"/>
              </w:rPr>
              <w:t>UNODC</w:t>
            </w:r>
            <w:r w:rsidRPr="00D91244">
              <w:rPr>
                <w:rFonts w:eastAsia="Times New Roman" w:cs="Calibri"/>
                <w:sz w:val="18"/>
                <w:szCs w:val="20"/>
                <w:lang w:val="es-BO" w:eastAsia="es-CO"/>
              </w:rPr>
              <w:t xml:space="preserve"> </w:t>
            </w:r>
          </w:p>
        </w:tc>
        <w:tc>
          <w:tcPr>
            <w:tcW w:w="3105" w:type="dxa"/>
            <w:shd w:val="clear" w:color="auto" w:fill="F2F2F2"/>
            <w:vAlign w:val="center"/>
          </w:tcPr>
          <w:p w14:paraId="3C639511" w14:textId="1E862622" w:rsidR="0091628D" w:rsidRPr="00D91244" w:rsidRDefault="001447AD" w:rsidP="00861300">
            <w:pPr>
              <w:spacing w:after="0" w:line="228" w:lineRule="auto"/>
              <w:ind w:right="865"/>
              <w:jc w:val="right"/>
              <w:rPr>
                <w:rFonts w:eastAsia="Times New Roman" w:cs="Calibri"/>
                <w:sz w:val="18"/>
                <w:szCs w:val="20"/>
                <w:lang w:val="es-BO" w:eastAsia="es-CO"/>
              </w:rPr>
            </w:pPr>
            <w:r>
              <w:rPr>
                <w:rFonts w:eastAsia="Times New Roman" w:cs="Calibri"/>
                <w:sz w:val="18"/>
                <w:szCs w:val="20"/>
                <w:lang w:val="es-BO" w:eastAsia="es-CO"/>
              </w:rPr>
              <w:t>131.400.000</w:t>
            </w:r>
          </w:p>
        </w:tc>
      </w:tr>
      <w:tr w:rsidR="0091628D" w:rsidRPr="00D91244" w14:paraId="27A3C787" w14:textId="77777777" w:rsidTr="0091628D">
        <w:trPr>
          <w:trHeight w:val="20"/>
          <w:jc w:val="center"/>
        </w:trPr>
        <w:tc>
          <w:tcPr>
            <w:tcW w:w="2720" w:type="dxa"/>
            <w:shd w:val="clear" w:color="auto" w:fill="auto"/>
            <w:vAlign w:val="center"/>
          </w:tcPr>
          <w:p w14:paraId="4FEC994D" w14:textId="77777777" w:rsidR="0091628D" w:rsidRPr="00D91244" w:rsidRDefault="0091628D" w:rsidP="00861300">
            <w:pPr>
              <w:spacing w:after="0" w:line="228" w:lineRule="auto"/>
              <w:rPr>
                <w:rFonts w:eastAsia="Times New Roman" w:cs="Calibri"/>
                <w:sz w:val="18"/>
                <w:szCs w:val="21"/>
                <w:lang w:val="es-BO" w:eastAsia="es-CO"/>
              </w:rPr>
            </w:pPr>
            <w:r w:rsidRPr="00D91244">
              <w:rPr>
                <w:rFonts w:eastAsia="Times New Roman" w:cs="Calibri"/>
                <w:sz w:val="18"/>
                <w:szCs w:val="20"/>
                <w:lang w:val="es-BO" w:eastAsia="es-CO"/>
              </w:rPr>
              <w:t>UNOPS</w:t>
            </w:r>
          </w:p>
        </w:tc>
        <w:tc>
          <w:tcPr>
            <w:tcW w:w="3105" w:type="dxa"/>
            <w:shd w:val="clear" w:color="auto" w:fill="auto"/>
            <w:vAlign w:val="center"/>
          </w:tcPr>
          <w:p w14:paraId="42C200C1" w14:textId="77777777" w:rsidR="0091628D" w:rsidRPr="00D91244" w:rsidRDefault="0091628D" w:rsidP="00861300">
            <w:pPr>
              <w:spacing w:after="0" w:line="228" w:lineRule="auto"/>
              <w:ind w:right="865"/>
              <w:jc w:val="right"/>
              <w:rPr>
                <w:rFonts w:eastAsia="Times New Roman" w:cs="Calibri"/>
                <w:sz w:val="18"/>
                <w:szCs w:val="20"/>
                <w:lang w:val="es-BO" w:eastAsia="es-CO"/>
              </w:rPr>
            </w:pPr>
          </w:p>
        </w:tc>
      </w:tr>
      <w:tr w:rsidR="0091628D" w:rsidRPr="00D91244" w14:paraId="6C654D9F" w14:textId="77777777" w:rsidTr="002D53F0">
        <w:trPr>
          <w:trHeight w:val="20"/>
          <w:jc w:val="center"/>
        </w:trPr>
        <w:tc>
          <w:tcPr>
            <w:tcW w:w="2720" w:type="dxa"/>
            <w:shd w:val="clear" w:color="auto" w:fill="F2F2F2"/>
            <w:vAlign w:val="center"/>
          </w:tcPr>
          <w:p w14:paraId="512A5099" w14:textId="77777777" w:rsidR="0091628D" w:rsidRPr="00D91244" w:rsidRDefault="0091628D" w:rsidP="00861300">
            <w:pPr>
              <w:spacing w:after="0" w:line="228" w:lineRule="auto"/>
              <w:rPr>
                <w:rFonts w:eastAsia="Times New Roman" w:cs="Calibri"/>
                <w:sz w:val="18"/>
                <w:szCs w:val="21"/>
                <w:lang w:val="es-BO" w:eastAsia="es-CO"/>
              </w:rPr>
            </w:pPr>
            <w:r w:rsidRPr="00D91244">
              <w:rPr>
                <w:rFonts w:eastAsia="Times New Roman" w:cs="Calibri"/>
                <w:sz w:val="18"/>
                <w:szCs w:val="21"/>
                <w:lang w:val="es-BO" w:eastAsia="es-CO"/>
              </w:rPr>
              <w:t>UNV</w:t>
            </w:r>
          </w:p>
        </w:tc>
        <w:tc>
          <w:tcPr>
            <w:tcW w:w="3105" w:type="dxa"/>
            <w:shd w:val="clear" w:color="auto" w:fill="F2F2F2"/>
            <w:vAlign w:val="center"/>
          </w:tcPr>
          <w:p w14:paraId="5F62CD27" w14:textId="77777777" w:rsidR="0091628D" w:rsidRPr="00D91244" w:rsidRDefault="0091628D" w:rsidP="00861300">
            <w:pPr>
              <w:spacing w:after="0" w:line="228" w:lineRule="auto"/>
              <w:ind w:right="865"/>
              <w:jc w:val="right"/>
              <w:rPr>
                <w:rFonts w:eastAsia="Times New Roman" w:cs="Calibri"/>
                <w:sz w:val="18"/>
                <w:szCs w:val="20"/>
                <w:lang w:val="es-BO" w:eastAsia="es-CO"/>
              </w:rPr>
            </w:pPr>
          </w:p>
        </w:tc>
      </w:tr>
      <w:tr w:rsidR="007F5BA3" w:rsidRPr="00D91244" w14:paraId="7C1F6050" w14:textId="77777777" w:rsidTr="00804AB5">
        <w:trPr>
          <w:trHeight w:val="20"/>
          <w:jc w:val="center"/>
        </w:trPr>
        <w:tc>
          <w:tcPr>
            <w:tcW w:w="2720" w:type="dxa"/>
            <w:shd w:val="clear" w:color="auto" w:fill="D9D9D9"/>
            <w:noWrap/>
            <w:vAlign w:val="bottom"/>
          </w:tcPr>
          <w:p w14:paraId="055FC1A7" w14:textId="77777777" w:rsidR="007F5BA3" w:rsidRPr="00D91244" w:rsidRDefault="007F5BA3" w:rsidP="00861300">
            <w:pPr>
              <w:spacing w:after="0" w:line="228" w:lineRule="auto"/>
              <w:rPr>
                <w:rFonts w:eastAsia="Times New Roman" w:cs="Calibri"/>
                <w:b/>
                <w:bCs/>
                <w:sz w:val="18"/>
                <w:szCs w:val="16"/>
                <w:lang w:val="es-BO" w:eastAsia="es-CO"/>
              </w:rPr>
            </w:pPr>
            <w:r w:rsidRPr="00D91244">
              <w:rPr>
                <w:rFonts w:eastAsia="Times New Roman" w:cs="Calibri"/>
                <w:b/>
                <w:bCs/>
                <w:sz w:val="18"/>
                <w:szCs w:val="16"/>
                <w:lang w:val="es-BO" w:eastAsia="es-CO"/>
              </w:rPr>
              <w:t>Total</w:t>
            </w:r>
          </w:p>
        </w:tc>
        <w:tc>
          <w:tcPr>
            <w:tcW w:w="3105" w:type="dxa"/>
            <w:shd w:val="clear" w:color="auto" w:fill="D9D9D9"/>
            <w:vAlign w:val="center"/>
          </w:tcPr>
          <w:p w14:paraId="4594E4EE" w14:textId="631A28F9" w:rsidR="007F5BA3" w:rsidRPr="00D91244" w:rsidRDefault="00713DB9" w:rsidP="00CD2368">
            <w:pPr>
              <w:spacing w:after="0" w:line="228" w:lineRule="auto"/>
              <w:ind w:right="865"/>
              <w:jc w:val="right"/>
              <w:rPr>
                <w:rFonts w:eastAsia="Times New Roman" w:cs="Calibri"/>
                <w:b/>
                <w:bCs/>
                <w:sz w:val="18"/>
                <w:szCs w:val="16"/>
                <w:lang w:val="es-BO" w:eastAsia="es-CO"/>
              </w:rPr>
            </w:pPr>
            <w:r>
              <w:rPr>
                <w:rFonts w:eastAsia="Times New Roman" w:cs="Calibri"/>
                <w:b/>
                <w:bCs/>
                <w:sz w:val="18"/>
                <w:szCs w:val="16"/>
                <w:lang w:val="es-BO" w:eastAsia="es-CO"/>
              </w:rPr>
              <w:t>80</w:t>
            </w:r>
            <w:r w:rsidR="00CD2368">
              <w:rPr>
                <w:rFonts w:eastAsia="Times New Roman" w:cs="Calibri"/>
                <w:b/>
                <w:bCs/>
                <w:sz w:val="18"/>
                <w:szCs w:val="16"/>
                <w:lang w:val="es-BO" w:eastAsia="es-CO"/>
              </w:rPr>
              <w:t>1.046.</w:t>
            </w:r>
            <w:r w:rsidR="001447AD">
              <w:rPr>
                <w:rFonts w:eastAsia="Times New Roman" w:cs="Calibri"/>
                <w:b/>
                <w:bCs/>
                <w:sz w:val="18"/>
                <w:szCs w:val="16"/>
                <w:lang w:val="es-BO" w:eastAsia="es-CO"/>
              </w:rPr>
              <w:t>015</w:t>
            </w:r>
          </w:p>
        </w:tc>
      </w:tr>
    </w:tbl>
    <w:p w14:paraId="5ABEE5CE" w14:textId="77777777" w:rsidR="00D62919" w:rsidRPr="00A75775" w:rsidRDefault="00BE2055" w:rsidP="00FE5031">
      <w:pPr>
        <w:pStyle w:val="Heading1"/>
      </w:pPr>
      <w:r>
        <w:rPr>
          <w:color w:val="00B050"/>
        </w:rPr>
        <w:br w:type="page"/>
      </w:r>
      <w:bookmarkStart w:id="13" w:name="_Toc364337114"/>
      <w:bookmarkStart w:id="14" w:name="_Toc417040456"/>
      <w:r w:rsidR="00D62919" w:rsidRPr="00A75775">
        <w:lastRenderedPageBreak/>
        <w:t>Implementación</w:t>
      </w:r>
      <w:bookmarkEnd w:id="13"/>
      <w:bookmarkEnd w:id="14"/>
    </w:p>
    <w:p w14:paraId="6882FCB4" w14:textId="77777777" w:rsidR="00115025" w:rsidRPr="00680C0A" w:rsidRDefault="00115025" w:rsidP="00141018">
      <w:pPr>
        <w:spacing w:after="0" w:line="240" w:lineRule="auto"/>
        <w:jc w:val="center"/>
        <w:rPr>
          <w:rFonts w:cs="Calibri"/>
          <w:color w:val="1D1D1D"/>
          <w:lang w:val="es-BO"/>
        </w:rPr>
      </w:pPr>
    </w:p>
    <w:p w14:paraId="042582AD" w14:textId="07312B4E" w:rsidR="00831339" w:rsidRPr="00680C0A" w:rsidRDefault="00DE6799" w:rsidP="001D27E9">
      <w:pPr>
        <w:spacing w:after="0" w:line="252" w:lineRule="auto"/>
        <w:jc w:val="both"/>
        <w:rPr>
          <w:rFonts w:cs="Calibri"/>
          <w:color w:val="1D1D1D"/>
          <w:lang w:val="es-BO"/>
        </w:rPr>
      </w:pPr>
      <w:r>
        <w:rPr>
          <w:rFonts w:cs="Calibri"/>
          <w:color w:val="1D1D1D"/>
          <w:lang w:val="es-BO"/>
        </w:rPr>
        <w:t xml:space="preserve">El </w:t>
      </w:r>
      <w:r w:rsidR="00831339" w:rsidRPr="00680C0A">
        <w:rPr>
          <w:rFonts w:cs="Calibri"/>
          <w:color w:val="1D1D1D"/>
          <w:lang w:val="es-BO"/>
        </w:rPr>
        <w:t>presente Marco de Cooperac</w:t>
      </w:r>
      <w:r w:rsidR="00FB33E0">
        <w:rPr>
          <w:rFonts w:cs="Calibri"/>
          <w:color w:val="1D1D1D"/>
          <w:lang w:val="es-BO"/>
        </w:rPr>
        <w:t xml:space="preserve">ión, que inicia en </w:t>
      </w:r>
      <w:r w:rsidR="003357BC">
        <w:rPr>
          <w:rFonts w:cs="Calibri"/>
          <w:color w:val="1D1D1D"/>
          <w:lang w:val="es-BO"/>
        </w:rPr>
        <w:t>junio</w:t>
      </w:r>
      <w:r w:rsidR="004E7C7D">
        <w:rPr>
          <w:rFonts w:cs="Calibri"/>
          <w:color w:val="1D1D1D"/>
          <w:lang w:val="es-BO"/>
        </w:rPr>
        <w:t xml:space="preserve"> de </w:t>
      </w:r>
      <w:r w:rsidR="00FB33E0">
        <w:rPr>
          <w:rFonts w:cs="Calibri"/>
          <w:color w:val="1D1D1D"/>
          <w:lang w:val="es-BO"/>
        </w:rPr>
        <w:t>2015 y concluye en diciembre 2019</w:t>
      </w:r>
      <w:r w:rsidR="00831339" w:rsidRPr="00680C0A">
        <w:rPr>
          <w:rFonts w:cs="Calibri"/>
          <w:color w:val="1D1D1D"/>
          <w:lang w:val="es-BO"/>
        </w:rPr>
        <w:t xml:space="preserve">, se </w:t>
      </w:r>
      <w:r w:rsidR="004E7C7D">
        <w:rPr>
          <w:rFonts w:cs="Calibri"/>
          <w:color w:val="1D1D1D"/>
          <w:lang w:val="es-BO"/>
        </w:rPr>
        <w:t>ha construido c</w:t>
      </w:r>
      <w:r w:rsidR="00831339" w:rsidRPr="00680C0A">
        <w:rPr>
          <w:rFonts w:cs="Calibri"/>
          <w:color w:val="1D1D1D"/>
          <w:lang w:val="es-BO"/>
        </w:rPr>
        <w:t>on base en el diálogo</w:t>
      </w:r>
      <w:r w:rsidR="004E7C7D">
        <w:rPr>
          <w:rFonts w:cs="Calibri"/>
          <w:color w:val="1D1D1D"/>
          <w:lang w:val="es-BO"/>
        </w:rPr>
        <w:t xml:space="preserve"> entre el Gobierno Nacional y la ONU</w:t>
      </w:r>
      <w:r w:rsidR="007642B0">
        <w:rPr>
          <w:rFonts w:cs="Calibri"/>
          <w:color w:val="1D1D1D"/>
          <w:lang w:val="es-BO"/>
        </w:rPr>
        <w:t xml:space="preserve">, tomando en cuenta los requerimientos del país y las </w:t>
      </w:r>
      <w:r w:rsidR="00831339" w:rsidRPr="00680C0A">
        <w:rPr>
          <w:rFonts w:cs="Calibri"/>
          <w:color w:val="1D1D1D"/>
          <w:lang w:val="es-BO"/>
        </w:rPr>
        <w:t xml:space="preserve">fortalezas </w:t>
      </w:r>
      <w:r w:rsidR="007642B0">
        <w:rPr>
          <w:rFonts w:cs="Calibri"/>
          <w:color w:val="1D1D1D"/>
          <w:lang w:val="es-BO"/>
        </w:rPr>
        <w:t xml:space="preserve">comparativas </w:t>
      </w:r>
      <w:r w:rsidR="00831339" w:rsidRPr="00680C0A">
        <w:rPr>
          <w:rFonts w:cs="Calibri"/>
          <w:color w:val="1D1D1D"/>
          <w:lang w:val="es-BO"/>
        </w:rPr>
        <w:t>de las agencias de</w:t>
      </w:r>
      <w:r w:rsidR="007642B0">
        <w:rPr>
          <w:rFonts w:cs="Calibri"/>
          <w:color w:val="1D1D1D"/>
          <w:lang w:val="es-BO"/>
        </w:rPr>
        <w:t xml:space="preserve"> </w:t>
      </w:r>
      <w:r w:rsidR="00831339" w:rsidRPr="00680C0A">
        <w:rPr>
          <w:rFonts w:cs="Calibri"/>
          <w:color w:val="1D1D1D"/>
          <w:lang w:val="es-BO"/>
        </w:rPr>
        <w:t>l</w:t>
      </w:r>
      <w:r w:rsidR="007642B0">
        <w:rPr>
          <w:rFonts w:cs="Calibri"/>
          <w:color w:val="1D1D1D"/>
          <w:lang w:val="es-BO"/>
        </w:rPr>
        <w:t xml:space="preserve">a ONU. Sobre esta base, </w:t>
      </w:r>
      <w:r w:rsidR="00831339" w:rsidRPr="00680C0A">
        <w:rPr>
          <w:rFonts w:cs="Calibri"/>
          <w:color w:val="1D1D1D"/>
          <w:lang w:val="es-BO"/>
        </w:rPr>
        <w:t xml:space="preserve">sus objetivos y estrategias expresan un compromiso compartido entre los distintos socios nacionales y </w:t>
      </w:r>
      <w:r w:rsidR="00980E06">
        <w:rPr>
          <w:rFonts w:cs="Calibri"/>
          <w:color w:val="1D1D1D"/>
          <w:lang w:val="es-BO"/>
        </w:rPr>
        <w:t>la ONU</w:t>
      </w:r>
      <w:r w:rsidR="00831339" w:rsidRPr="00680C0A">
        <w:rPr>
          <w:rFonts w:cs="Calibri"/>
          <w:color w:val="1D1D1D"/>
          <w:lang w:val="es-BO"/>
        </w:rPr>
        <w:t>. El acuerdo logrado permite esperar que los vínculos de entendimiento y coordinación se mantengan y se estrechen durante el período de implementación, en el marco de los prin</w:t>
      </w:r>
      <w:r w:rsidR="00141018">
        <w:rPr>
          <w:rFonts w:cs="Calibri"/>
          <w:color w:val="1D1D1D"/>
          <w:lang w:val="es-BO"/>
        </w:rPr>
        <w:t>cipios de la Declaración de Parí</w:t>
      </w:r>
      <w:r w:rsidR="00831339" w:rsidRPr="00680C0A">
        <w:rPr>
          <w:rFonts w:cs="Calibri"/>
          <w:color w:val="1D1D1D"/>
          <w:lang w:val="es-BO"/>
        </w:rPr>
        <w:t>s.</w:t>
      </w:r>
      <w:r w:rsidR="00D4131E" w:rsidRPr="00680C0A">
        <w:rPr>
          <w:rFonts w:cs="Calibri"/>
          <w:color w:val="1D1D1D"/>
          <w:lang w:val="es-BO"/>
        </w:rPr>
        <w:t xml:space="preserve"> </w:t>
      </w:r>
    </w:p>
    <w:p w14:paraId="2E12CEF0" w14:textId="77777777" w:rsidR="00831339" w:rsidRPr="00680C0A" w:rsidRDefault="00831339" w:rsidP="001D27E9">
      <w:pPr>
        <w:spacing w:after="0" w:line="252" w:lineRule="auto"/>
        <w:jc w:val="both"/>
        <w:rPr>
          <w:rFonts w:cs="Calibri"/>
          <w:color w:val="1D1D1D"/>
          <w:lang w:val="es-BO"/>
        </w:rPr>
      </w:pPr>
    </w:p>
    <w:p w14:paraId="2299877C" w14:textId="77777777" w:rsidR="000B6168" w:rsidRDefault="00F829E4" w:rsidP="001D27E9">
      <w:pPr>
        <w:spacing w:after="0" w:line="252" w:lineRule="auto"/>
        <w:jc w:val="both"/>
        <w:rPr>
          <w:rFonts w:cs="Calibri"/>
          <w:color w:val="1D1D1D"/>
          <w:lang w:val="es-BO"/>
        </w:rPr>
      </w:pPr>
      <w:r w:rsidRPr="00680C0A">
        <w:rPr>
          <w:rFonts w:cs="Calibri"/>
          <w:color w:val="1D1D1D"/>
          <w:lang w:val="es-BO"/>
        </w:rPr>
        <w:t>En la Matriz (Anexo 1) se detalla</w:t>
      </w:r>
      <w:r>
        <w:rPr>
          <w:rFonts w:cs="Calibri"/>
          <w:color w:val="1D1D1D"/>
          <w:lang w:val="es-BO"/>
        </w:rPr>
        <w:t>n</w:t>
      </w:r>
      <w:r w:rsidRPr="00680C0A">
        <w:rPr>
          <w:rFonts w:cs="Calibri"/>
          <w:color w:val="1D1D1D"/>
          <w:lang w:val="es-BO"/>
        </w:rPr>
        <w:t xml:space="preserve"> los resultados </w:t>
      </w:r>
      <w:r w:rsidR="007A5886">
        <w:rPr>
          <w:rFonts w:cs="Calibri"/>
          <w:color w:val="1D1D1D"/>
          <w:lang w:val="es-BO"/>
        </w:rPr>
        <w:t>es</w:t>
      </w:r>
      <w:r w:rsidR="000B6168">
        <w:rPr>
          <w:rFonts w:cs="Calibri"/>
          <w:color w:val="1D1D1D"/>
          <w:lang w:val="es-BO"/>
        </w:rPr>
        <w:t xml:space="preserve">perados de la </w:t>
      </w:r>
      <w:r w:rsidRPr="00680C0A">
        <w:rPr>
          <w:rFonts w:cs="Calibri"/>
          <w:color w:val="1D1D1D"/>
          <w:lang w:val="es-BO"/>
        </w:rPr>
        <w:t>cooperación</w:t>
      </w:r>
      <w:r w:rsidR="004E7C7D">
        <w:rPr>
          <w:rFonts w:cs="Calibri"/>
          <w:color w:val="1D1D1D"/>
          <w:lang w:val="es-BO"/>
        </w:rPr>
        <w:t xml:space="preserve">. El logro de tales </w:t>
      </w:r>
      <w:r w:rsidR="000B6168">
        <w:rPr>
          <w:rFonts w:cs="Calibri"/>
          <w:color w:val="1D1D1D"/>
          <w:lang w:val="es-BO"/>
        </w:rPr>
        <w:t xml:space="preserve">resultados </w:t>
      </w:r>
      <w:r w:rsidR="004E7C7D">
        <w:rPr>
          <w:rFonts w:cs="Calibri"/>
          <w:color w:val="1D1D1D"/>
          <w:lang w:val="es-BO"/>
        </w:rPr>
        <w:t xml:space="preserve">se fundamenta en </w:t>
      </w:r>
      <w:r w:rsidR="000B6168">
        <w:rPr>
          <w:rFonts w:cs="Calibri"/>
          <w:color w:val="1D1D1D"/>
          <w:lang w:val="es-BO"/>
        </w:rPr>
        <w:t xml:space="preserve">compromisos de diversas agencias </w:t>
      </w:r>
      <w:r w:rsidR="004E7C7D">
        <w:rPr>
          <w:rFonts w:cs="Calibri"/>
          <w:color w:val="1D1D1D"/>
          <w:lang w:val="es-BO"/>
        </w:rPr>
        <w:t xml:space="preserve">del SNU en estrecha relación con diversas entidades estatales, </w:t>
      </w:r>
      <w:r w:rsidR="000B6168">
        <w:rPr>
          <w:rFonts w:cs="Calibri"/>
          <w:color w:val="1D1D1D"/>
          <w:lang w:val="es-BO"/>
        </w:rPr>
        <w:t xml:space="preserve">tanto en el ámbito nacional como el departamental y municipal. </w:t>
      </w:r>
      <w:r w:rsidR="004E7C7D">
        <w:rPr>
          <w:rFonts w:cs="Calibri"/>
          <w:color w:val="1D1D1D"/>
          <w:lang w:val="es-BO"/>
        </w:rPr>
        <w:t>Ambas partes acordarán sobre la marcha el involucramiento de l</w:t>
      </w:r>
      <w:r w:rsidR="000B6168">
        <w:rPr>
          <w:rFonts w:cs="Calibri"/>
          <w:color w:val="1D1D1D"/>
          <w:lang w:val="es-BO"/>
        </w:rPr>
        <w:t xml:space="preserve">as Universidades, el sector privado y muy diversas organizaciones sociales. </w:t>
      </w:r>
    </w:p>
    <w:p w14:paraId="76EF5FA8" w14:textId="77777777" w:rsidR="000B6168" w:rsidRDefault="000B6168" w:rsidP="001D27E9">
      <w:pPr>
        <w:spacing w:after="0" w:line="252" w:lineRule="auto"/>
        <w:jc w:val="both"/>
        <w:rPr>
          <w:rFonts w:cs="Calibri"/>
          <w:color w:val="1D1D1D"/>
          <w:lang w:val="es-BO"/>
        </w:rPr>
      </w:pPr>
    </w:p>
    <w:p w14:paraId="5835B866" w14:textId="7D4AE6E0" w:rsidR="00831339" w:rsidRDefault="000B6168" w:rsidP="001D27E9">
      <w:pPr>
        <w:spacing w:after="0" w:line="252" w:lineRule="auto"/>
        <w:jc w:val="both"/>
        <w:rPr>
          <w:rFonts w:cs="Calibri"/>
          <w:color w:val="1D1D1D"/>
          <w:lang w:val="es-BO"/>
        </w:rPr>
      </w:pPr>
      <w:r>
        <w:rPr>
          <w:rFonts w:cs="Calibri"/>
          <w:color w:val="1D1D1D"/>
          <w:lang w:val="es-BO"/>
        </w:rPr>
        <w:t xml:space="preserve">La Matriz incluye </w:t>
      </w:r>
      <w:r w:rsidR="00831339" w:rsidRPr="00680C0A">
        <w:rPr>
          <w:rFonts w:cs="Calibri"/>
          <w:color w:val="1D1D1D"/>
          <w:lang w:val="es-BO"/>
        </w:rPr>
        <w:t xml:space="preserve">resultados y productos </w:t>
      </w:r>
      <w:r w:rsidR="004E7C7D">
        <w:rPr>
          <w:rFonts w:cs="Calibri"/>
          <w:color w:val="1D1D1D"/>
          <w:lang w:val="es-BO"/>
        </w:rPr>
        <w:t>que prevén la participación integrada de varias agencias del SNU</w:t>
      </w:r>
      <w:r w:rsidR="00010064">
        <w:rPr>
          <w:rFonts w:cs="Calibri"/>
          <w:color w:val="1D1D1D"/>
          <w:lang w:val="es-BO"/>
        </w:rPr>
        <w:t xml:space="preserve"> (</w:t>
      </w:r>
      <w:r w:rsidR="00831339" w:rsidRPr="00680C0A">
        <w:rPr>
          <w:rFonts w:cs="Calibri"/>
          <w:color w:val="1D1D1D"/>
          <w:lang w:val="es-BO"/>
        </w:rPr>
        <w:t>no se trata de resultados específicos de cada agencia individualmente</w:t>
      </w:r>
      <w:r w:rsidR="00010064">
        <w:rPr>
          <w:rFonts w:cs="Calibri"/>
          <w:color w:val="1D1D1D"/>
          <w:lang w:val="es-BO"/>
        </w:rPr>
        <w:t>)</w:t>
      </w:r>
      <w:r w:rsidR="00831339" w:rsidRPr="00680C0A">
        <w:rPr>
          <w:rFonts w:cs="Calibri"/>
          <w:color w:val="1D1D1D"/>
          <w:lang w:val="es-BO"/>
        </w:rPr>
        <w:t xml:space="preserve">. </w:t>
      </w:r>
      <w:r w:rsidR="00F829E4">
        <w:rPr>
          <w:rFonts w:cs="Calibri"/>
          <w:color w:val="1D1D1D"/>
          <w:lang w:val="es-BO"/>
        </w:rPr>
        <w:t>Este Marco de Cooperación es</w:t>
      </w:r>
      <w:r w:rsidR="004E7C7D">
        <w:rPr>
          <w:rFonts w:cs="Calibri"/>
          <w:color w:val="1D1D1D"/>
          <w:lang w:val="es-BO"/>
        </w:rPr>
        <w:t xml:space="preserve"> el</w:t>
      </w:r>
      <w:r w:rsidR="00831339" w:rsidRPr="00680C0A">
        <w:rPr>
          <w:rFonts w:cs="Calibri"/>
          <w:color w:val="1D1D1D"/>
          <w:lang w:val="es-BO"/>
        </w:rPr>
        <w:t xml:space="preserve"> referente estratégico para que las </w:t>
      </w:r>
      <w:r w:rsidR="00980E06">
        <w:rPr>
          <w:rFonts w:cs="Calibri"/>
          <w:color w:val="1D1D1D"/>
          <w:lang w:val="es-BO"/>
        </w:rPr>
        <w:t>A</w:t>
      </w:r>
      <w:r w:rsidR="00980E06" w:rsidRPr="00680C0A">
        <w:rPr>
          <w:rFonts w:cs="Calibri"/>
          <w:color w:val="1D1D1D"/>
          <w:lang w:val="es-BO"/>
        </w:rPr>
        <w:t xml:space="preserve">gencias </w:t>
      </w:r>
      <w:r w:rsidR="00831339" w:rsidRPr="00680C0A">
        <w:rPr>
          <w:rFonts w:cs="Calibri"/>
          <w:color w:val="1D1D1D"/>
          <w:lang w:val="es-BO"/>
        </w:rPr>
        <w:t>de la</w:t>
      </w:r>
      <w:r w:rsidR="00141018">
        <w:rPr>
          <w:rFonts w:cs="Calibri"/>
          <w:color w:val="1D1D1D"/>
          <w:lang w:val="es-BO"/>
        </w:rPr>
        <w:t xml:space="preserve"> ONU</w:t>
      </w:r>
      <w:r w:rsidR="00831339" w:rsidRPr="00680C0A">
        <w:rPr>
          <w:rFonts w:cs="Calibri"/>
          <w:color w:val="1D1D1D"/>
          <w:lang w:val="es-BO"/>
        </w:rPr>
        <w:t xml:space="preserve"> preparen sus propios programas de cooperación con el país</w:t>
      </w:r>
      <w:r w:rsidR="00141018">
        <w:rPr>
          <w:rFonts w:cs="Calibri"/>
          <w:color w:val="1D1D1D"/>
          <w:lang w:val="es-BO"/>
        </w:rPr>
        <w:t xml:space="preserve"> </w:t>
      </w:r>
      <w:r w:rsidR="00F829E4">
        <w:rPr>
          <w:rFonts w:cs="Calibri"/>
          <w:color w:val="1D1D1D"/>
          <w:lang w:val="es-BO"/>
        </w:rPr>
        <w:t xml:space="preserve">con las </w:t>
      </w:r>
      <w:r w:rsidR="00831339" w:rsidRPr="00680C0A">
        <w:rPr>
          <w:rFonts w:cs="Calibri"/>
          <w:color w:val="1D1D1D"/>
          <w:lang w:val="es-BO"/>
        </w:rPr>
        <w:t xml:space="preserve">acciones que se basan en </w:t>
      </w:r>
      <w:r w:rsidR="00F829E4">
        <w:rPr>
          <w:rFonts w:cs="Calibri"/>
          <w:color w:val="1D1D1D"/>
          <w:lang w:val="es-BO"/>
        </w:rPr>
        <w:t>sus m</w:t>
      </w:r>
      <w:r w:rsidR="00831339" w:rsidRPr="00680C0A">
        <w:rPr>
          <w:rFonts w:cs="Calibri"/>
          <w:color w:val="1D1D1D"/>
          <w:lang w:val="es-BO"/>
        </w:rPr>
        <w:t>andatos específicos</w:t>
      </w:r>
      <w:r w:rsidR="00F829E4">
        <w:rPr>
          <w:rFonts w:cs="Calibri"/>
          <w:color w:val="1D1D1D"/>
          <w:lang w:val="es-BO"/>
        </w:rPr>
        <w:t xml:space="preserve">. </w:t>
      </w:r>
      <w:r w:rsidR="00831339" w:rsidRPr="00680C0A">
        <w:rPr>
          <w:rFonts w:cs="Calibri"/>
          <w:color w:val="1D1D1D"/>
          <w:lang w:val="es-BO"/>
        </w:rPr>
        <w:t xml:space="preserve">En </w:t>
      </w:r>
      <w:r w:rsidR="00F829E4">
        <w:rPr>
          <w:rFonts w:cs="Calibri"/>
          <w:color w:val="1D1D1D"/>
          <w:lang w:val="es-BO"/>
        </w:rPr>
        <w:t xml:space="preserve">tales programas, </w:t>
      </w:r>
      <w:r w:rsidR="00831339" w:rsidRPr="00680C0A">
        <w:rPr>
          <w:rFonts w:cs="Calibri"/>
          <w:color w:val="1D1D1D"/>
          <w:lang w:val="es-BO"/>
        </w:rPr>
        <w:t xml:space="preserve">las </w:t>
      </w:r>
      <w:r w:rsidR="006C1A57">
        <w:rPr>
          <w:rFonts w:cs="Calibri"/>
          <w:color w:val="1D1D1D"/>
          <w:lang w:val="es-BO"/>
        </w:rPr>
        <w:t>A</w:t>
      </w:r>
      <w:r w:rsidR="006C1A57" w:rsidRPr="00680C0A">
        <w:rPr>
          <w:rFonts w:cs="Calibri"/>
          <w:color w:val="1D1D1D"/>
          <w:lang w:val="es-BO"/>
        </w:rPr>
        <w:t xml:space="preserve">gencias </w:t>
      </w:r>
      <w:r w:rsidR="00831339" w:rsidRPr="00680C0A">
        <w:rPr>
          <w:rFonts w:cs="Calibri"/>
          <w:color w:val="1D1D1D"/>
          <w:lang w:val="es-BO"/>
        </w:rPr>
        <w:t xml:space="preserve">establecerán las actividades que apoyarán los resultados </w:t>
      </w:r>
      <w:r w:rsidR="00F829E4">
        <w:rPr>
          <w:rFonts w:cs="Calibri"/>
          <w:color w:val="1D1D1D"/>
          <w:lang w:val="es-BO"/>
        </w:rPr>
        <w:t xml:space="preserve">conjuntos </w:t>
      </w:r>
      <w:r w:rsidR="00831339" w:rsidRPr="00680C0A">
        <w:rPr>
          <w:rFonts w:cs="Calibri"/>
          <w:color w:val="1D1D1D"/>
          <w:lang w:val="es-BO"/>
        </w:rPr>
        <w:t xml:space="preserve">acá definidos, identificarán los recursos requeridos y las alianzas acordadas para llevarlos a cabo. </w:t>
      </w:r>
    </w:p>
    <w:p w14:paraId="1FF01160" w14:textId="77777777" w:rsidR="000B6168" w:rsidRPr="00680C0A" w:rsidRDefault="000B6168" w:rsidP="001D27E9">
      <w:pPr>
        <w:spacing w:after="0" w:line="252" w:lineRule="auto"/>
        <w:jc w:val="both"/>
        <w:rPr>
          <w:rFonts w:cs="Calibri"/>
          <w:color w:val="1D1D1D"/>
          <w:lang w:val="es-BO"/>
        </w:rPr>
      </w:pPr>
    </w:p>
    <w:p w14:paraId="57D74E10" w14:textId="0346D359" w:rsidR="00A16851" w:rsidRPr="00F450CF" w:rsidRDefault="001D27E9" w:rsidP="001D27E9">
      <w:pPr>
        <w:spacing w:after="0" w:line="252" w:lineRule="auto"/>
        <w:jc w:val="both"/>
        <w:rPr>
          <w:rFonts w:cs="Calibri"/>
          <w:lang w:val="es-BO"/>
        </w:rPr>
      </w:pPr>
      <w:r w:rsidRPr="00F450CF">
        <w:rPr>
          <w:rFonts w:cs="Calibri"/>
          <w:lang w:val="es-BO"/>
        </w:rPr>
        <w:t xml:space="preserve">Durante los tres primeros meses del </w:t>
      </w:r>
      <w:r w:rsidR="004E7C7D" w:rsidRPr="00F450CF">
        <w:rPr>
          <w:rFonts w:cs="Calibri"/>
          <w:lang w:val="es-BO"/>
        </w:rPr>
        <w:t>presente Marco de Cooperación, las Agencias del SNU y sus socios nacionales</w:t>
      </w:r>
      <w:r w:rsidRPr="00F450CF">
        <w:rPr>
          <w:rFonts w:cs="Calibri"/>
          <w:lang w:val="es-BO"/>
        </w:rPr>
        <w:t xml:space="preserve"> definirán el alcance cuantitativo de cada resultado y las metas previstas para lograrlo. También definirán en </w:t>
      </w:r>
      <w:r w:rsidR="004E7C7D" w:rsidRPr="00F450CF">
        <w:rPr>
          <w:rFonts w:cs="Calibri"/>
          <w:lang w:val="es-BO"/>
        </w:rPr>
        <w:t>cada un</w:t>
      </w:r>
      <w:r w:rsidR="00AA62B3" w:rsidRPr="00F450CF">
        <w:rPr>
          <w:rFonts w:cs="Calibri"/>
          <w:lang w:val="es-BO"/>
        </w:rPr>
        <w:t>o</w:t>
      </w:r>
      <w:r w:rsidR="004E7C7D" w:rsidRPr="00F450CF">
        <w:rPr>
          <w:rFonts w:cs="Calibri"/>
          <w:lang w:val="es-BO"/>
        </w:rPr>
        <w:t xml:space="preserve"> de l</w:t>
      </w:r>
      <w:r w:rsidR="006D4E9D" w:rsidRPr="00F450CF">
        <w:rPr>
          <w:rFonts w:cs="Calibri"/>
          <w:lang w:val="es-BO"/>
        </w:rPr>
        <w:t>os siete resultados de cooperación escogido</w:t>
      </w:r>
      <w:r w:rsidR="004E7C7D" w:rsidRPr="00F450CF">
        <w:rPr>
          <w:rFonts w:cs="Calibri"/>
          <w:lang w:val="es-BO"/>
        </w:rPr>
        <w:t>s, las responsabilidades de cada participante</w:t>
      </w:r>
      <w:r w:rsidR="00DC526D" w:rsidRPr="00F450CF">
        <w:rPr>
          <w:rFonts w:cs="Calibri"/>
          <w:lang w:val="es-BO"/>
        </w:rPr>
        <w:t>, la priorización territorial</w:t>
      </w:r>
      <w:r w:rsidR="004E7C7D" w:rsidRPr="00F450CF">
        <w:rPr>
          <w:rFonts w:cs="Calibri"/>
          <w:lang w:val="es-BO"/>
        </w:rPr>
        <w:t xml:space="preserve"> y el mecanismo para el monitoreo y la rendición de cuentas de sus avances. </w:t>
      </w:r>
      <w:r w:rsidR="003E6F4B" w:rsidRPr="00F450CF">
        <w:rPr>
          <w:rFonts w:cs="Calibri"/>
          <w:lang w:val="es-BO"/>
        </w:rPr>
        <w:t xml:space="preserve">Sobre esas bases, estructurarán los programas conjuntos que </w:t>
      </w:r>
      <w:r w:rsidR="00831339" w:rsidRPr="00F450CF">
        <w:rPr>
          <w:rFonts w:cs="Calibri"/>
          <w:lang w:val="es-BO"/>
        </w:rPr>
        <w:t>permitan optimizar el uso de los recursos</w:t>
      </w:r>
      <w:r w:rsidR="00DC526D" w:rsidRPr="00F450CF">
        <w:rPr>
          <w:rFonts w:cs="Calibri"/>
          <w:lang w:val="es-BO"/>
        </w:rPr>
        <w:t>, integrarlos territorialmente</w:t>
      </w:r>
      <w:r w:rsidR="00831339" w:rsidRPr="00F450CF">
        <w:rPr>
          <w:rFonts w:cs="Calibri"/>
          <w:lang w:val="es-BO"/>
        </w:rPr>
        <w:t xml:space="preserve"> y </w:t>
      </w:r>
      <w:r w:rsidR="003E6F4B" w:rsidRPr="00F450CF">
        <w:rPr>
          <w:rFonts w:cs="Calibri"/>
          <w:lang w:val="es-BO"/>
        </w:rPr>
        <w:t xml:space="preserve">potenciar los </w:t>
      </w:r>
      <w:r w:rsidR="00831339" w:rsidRPr="00F450CF">
        <w:rPr>
          <w:rFonts w:cs="Calibri"/>
          <w:lang w:val="es-BO"/>
        </w:rPr>
        <w:t>resultados</w:t>
      </w:r>
      <w:r w:rsidR="003E6F4B" w:rsidRPr="00F450CF">
        <w:rPr>
          <w:rFonts w:cs="Calibri"/>
          <w:lang w:val="es-BO"/>
        </w:rPr>
        <w:t xml:space="preserve"> esperados</w:t>
      </w:r>
      <w:r w:rsidR="00831339" w:rsidRPr="00F450CF">
        <w:rPr>
          <w:rFonts w:cs="Calibri"/>
          <w:lang w:val="es-BO"/>
        </w:rPr>
        <w:t xml:space="preserve">. </w:t>
      </w:r>
      <w:r w:rsidRPr="00F450CF">
        <w:rPr>
          <w:rFonts w:cs="Calibri"/>
          <w:lang w:val="es-BO"/>
        </w:rPr>
        <w:t>Los indicadores cuantitativos, las responsabilidades y la priorización territorial se integrarán en este Marco de Cooperación y serán parte integral de él.</w:t>
      </w:r>
      <w:r w:rsidR="00F829E4" w:rsidRPr="00F450CF">
        <w:rPr>
          <w:rFonts w:cs="Calibri"/>
          <w:lang w:val="es-BO"/>
        </w:rPr>
        <w:t xml:space="preserve"> </w:t>
      </w:r>
    </w:p>
    <w:p w14:paraId="79DAB2DF" w14:textId="77777777" w:rsidR="00F829E4" w:rsidRPr="00680C0A" w:rsidRDefault="00F829E4" w:rsidP="001D27E9">
      <w:pPr>
        <w:spacing w:after="0" w:line="252" w:lineRule="auto"/>
        <w:jc w:val="both"/>
        <w:rPr>
          <w:rFonts w:cs="Calibri"/>
          <w:color w:val="1D1D1D"/>
          <w:lang w:val="es-BO"/>
        </w:rPr>
      </w:pPr>
    </w:p>
    <w:p w14:paraId="560D06E7" w14:textId="77777777" w:rsidR="00831339" w:rsidRPr="00680C0A" w:rsidRDefault="003E6F4B" w:rsidP="001D27E9">
      <w:pPr>
        <w:spacing w:after="0" w:line="252" w:lineRule="auto"/>
        <w:jc w:val="both"/>
        <w:rPr>
          <w:rFonts w:cs="Calibri"/>
          <w:color w:val="1D1D1D"/>
          <w:lang w:val="es-BO"/>
        </w:rPr>
      </w:pPr>
      <w:r>
        <w:rPr>
          <w:rFonts w:cs="Calibri"/>
          <w:color w:val="1D1D1D"/>
          <w:lang w:val="es-BO"/>
        </w:rPr>
        <w:t>Funcionarios representantes de la Cancillería, la APC y el DNP, conjuntamente con la Oficina del Coordinador Residente de la ONU</w:t>
      </w:r>
      <w:r w:rsidR="00A16851" w:rsidRPr="00680C0A">
        <w:rPr>
          <w:rFonts w:cs="Calibri"/>
          <w:color w:val="1D1D1D"/>
          <w:lang w:val="es-BO"/>
        </w:rPr>
        <w:t>,</w:t>
      </w:r>
      <w:r w:rsidR="007D28BD" w:rsidRPr="00680C0A">
        <w:rPr>
          <w:rFonts w:cs="Calibri"/>
          <w:color w:val="1D1D1D"/>
          <w:lang w:val="es-BO"/>
        </w:rPr>
        <w:t xml:space="preserve"> tendrán la función de orientar las estrategias de ejecución y </w:t>
      </w:r>
      <w:r w:rsidR="000B6168">
        <w:rPr>
          <w:rFonts w:cs="Calibri"/>
          <w:color w:val="1D1D1D"/>
          <w:lang w:val="es-BO"/>
        </w:rPr>
        <w:t xml:space="preserve">el </w:t>
      </w:r>
      <w:r w:rsidR="00831339" w:rsidRPr="00680C0A">
        <w:rPr>
          <w:rFonts w:cs="Calibri"/>
          <w:color w:val="1D1D1D"/>
          <w:lang w:val="es-BO"/>
        </w:rPr>
        <w:t>seguimiento de este Marco de Cooperación</w:t>
      </w:r>
      <w:r w:rsidR="007D28BD" w:rsidRPr="00680C0A">
        <w:rPr>
          <w:rFonts w:cs="Calibri"/>
          <w:color w:val="1D1D1D"/>
          <w:lang w:val="es-BO"/>
        </w:rPr>
        <w:t xml:space="preserve">. </w:t>
      </w:r>
      <w:r w:rsidR="00831339" w:rsidRPr="00680C0A">
        <w:rPr>
          <w:rFonts w:cs="Calibri"/>
          <w:color w:val="1D1D1D"/>
          <w:lang w:val="es-BO"/>
        </w:rPr>
        <w:t>También velarán por la existencia de mecanismos de coordinación requeridos para garantizar que se preserven la pertinencia y su consonancia con las prioridades nacionales, basado en un análisis de los avances hacia los resultados y el contexto actual del país. Su rol en el seguimi</w:t>
      </w:r>
      <w:r w:rsidR="00CC3049" w:rsidRPr="00680C0A">
        <w:rPr>
          <w:rFonts w:cs="Calibri"/>
          <w:color w:val="1D1D1D"/>
          <w:lang w:val="es-BO"/>
        </w:rPr>
        <w:t>ento y evaluación del Marco de C</w:t>
      </w:r>
      <w:r w:rsidR="00831339" w:rsidRPr="00680C0A">
        <w:rPr>
          <w:rFonts w:cs="Calibri"/>
          <w:color w:val="1D1D1D"/>
          <w:lang w:val="es-BO"/>
        </w:rPr>
        <w:t xml:space="preserve">ooperación se </w:t>
      </w:r>
      <w:r w:rsidR="00F829E4">
        <w:rPr>
          <w:rFonts w:cs="Calibri"/>
          <w:color w:val="1D1D1D"/>
          <w:lang w:val="es-BO"/>
        </w:rPr>
        <w:t>detalla en la sección siguiente</w:t>
      </w:r>
      <w:r w:rsidR="00831339" w:rsidRPr="00680C0A">
        <w:rPr>
          <w:rFonts w:cs="Calibri"/>
          <w:color w:val="1D1D1D"/>
          <w:lang w:val="es-BO"/>
        </w:rPr>
        <w:t>.</w:t>
      </w:r>
    </w:p>
    <w:p w14:paraId="4CCEA95A" w14:textId="77777777" w:rsidR="00831339" w:rsidRPr="00680C0A" w:rsidRDefault="00831339" w:rsidP="001D27E9">
      <w:pPr>
        <w:spacing w:after="0" w:line="252" w:lineRule="auto"/>
        <w:jc w:val="both"/>
        <w:rPr>
          <w:rFonts w:cs="Calibri"/>
          <w:color w:val="1D1D1D"/>
          <w:lang w:val="es-BO"/>
        </w:rPr>
      </w:pPr>
    </w:p>
    <w:p w14:paraId="2F43CEF1" w14:textId="6DE0A62F" w:rsidR="00831339" w:rsidRPr="0076200A" w:rsidRDefault="00831339" w:rsidP="001D27E9">
      <w:pPr>
        <w:spacing w:after="0" w:line="252" w:lineRule="auto"/>
        <w:jc w:val="both"/>
        <w:rPr>
          <w:rFonts w:cs="Calibri"/>
          <w:color w:val="1D1D1D"/>
          <w:lang w:val="es-BO"/>
        </w:rPr>
      </w:pPr>
      <w:r w:rsidRPr="0076200A">
        <w:rPr>
          <w:rFonts w:cs="Calibri"/>
          <w:color w:val="1D1D1D"/>
          <w:lang w:val="es-BO"/>
        </w:rPr>
        <w:t xml:space="preserve">La coordinación interna </w:t>
      </w:r>
      <w:r w:rsidR="000B6168" w:rsidRPr="0076200A">
        <w:rPr>
          <w:rFonts w:cs="Calibri"/>
          <w:color w:val="1D1D1D"/>
          <w:lang w:val="es-BO"/>
        </w:rPr>
        <w:t xml:space="preserve">de la ONU </w:t>
      </w:r>
      <w:r w:rsidR="003357BC">
        <w:rPr>
          <w:rFonts w:cs="Calibri"/>
          <w:color w:val="1D1D1D"/>
          <w:lang w:val="es-BO"/>
        </w:rPr>
        <w:t xml:space="preserve">para </w:t>
      </w:r>
      <w:r w:rsidRPr="0076200A">
        <w:rPr>
          <w:rFonts w:cs="Calibri"/>
          <w:color w:val="1D1D1D"/>
          <w:lang w:val="es-BO"/>
        </w:rPr>
        <w:t>la ejecución de este Marco de Cooperación estará a cargo de</w:t>
      </w:r>
      <w:r w:rsidR="002F72DC">
        <w:rPr>
          <w:rFonts w:cs="Calibri"/>
          <w:color w:val="1D1D1D"/>
          <w:lang w:val="es-BO"/>
        </w:rPr>
        <w:t>l Equipo de País del SNU</w:t>
      </w:r>
      <w:r w:rsidR="007D28BD" w:rsidRPr="0076200A">
        <w:rPr>
          <w:rFonts w:cs="Calibri"/>
          <w:color w:val="1D1D1D"/>
          <w:lang w:val="es-BO"/>
        </w:rPr>
        <w:t xml:space="preserve"> en </w:t>
      </w:r>
      <w:r w:rsidR="002F72DC">
        <w:rPr>
          <w:rFonts w:cs="Calibri"/>
          <w:color w:val="1D1D1D"/>
          <w:lang w:val="es-BO"/>
        </w:rPr>
        <w:t>Colombia</w:t>
      </w:r>
      <w:r w:rsidR="00F829E4" w:rsidRPr="0076200A">
        <w:rPr>
          <w:rFonts w:cs="Calibri"/>
          <w:color w:val="1D1D1D"/>
          <w:lang w:val="es-BO"/>
        </w:rPr>
        <w:t xml:space="preserve">, </w:t>
      </w:r>
      <w:r w:rsidRPr="0076200A">
        <w:rPr>
          <w:rFonts w:cs="Calibri"/>
          <w:color w:val="1D1D1D"/>
          <w:lang w:val="es-BO"/>
        </w:rPr>
        <w:t xml:space="preserve">conformado por los jefes de las </w:t>
      </w:r>
      <w:r w:rsidR="0080199E">
        <w:rPr>
          <w:rFonts w:cs="Calibri"/>
          <w:color w:val="1D1D1D"/>
          <w:lang w:val="es-BO"/>
        </w:rPr>
        <w:t>a</w:t>
      </w:r>
      <w:r w:rsidR="006C1A57" w:rsidRPr="0076200A">
        <w:rPr>
          <w:rFonts w:cs="Calibri"/>
          <w:color w:val="1D1D1D"/>
          <w:lang w:val="es-BO"/>
        </w:rPr>
        <w:t xml:space="preserve">gencias </w:t>
      </w:r>
      <w:r w:rsidR="003357BC">
        <w:rPr>
          <w:rFonts w:cs="Calibri"/>
          <w:color w:val="1D1D1D"/>
          <w:lang w:val="es-BO"/>
        </w:rPr>
        <w:t>que tienen r</w:t>
      </w:r>
      <w:r w:rsidR="000B6168" w:rsidRPr="0076200A">
        <w:rPr>
          <w:rFonts w:cs="Calibri"/>
          <w:color w:val="1D1D1D"/>
          <w:lang w:val="es-BO"/>
        </w:rPr>
        <w:t xml:space="preserve">epresentación </w:t>
      </w:r>
      <w:r w:rsidRPr="0076200A">
        <w:rPr>
          <w:rFonts w:cs="Calibri"/>
          <w:color w:val="1D1D1D"/>
          <w:lang w:val="es-BO"/>
        </w:rPr>
        <w:t>en el país.</w:t>
      </w:r>
      <w:r w:rsidR="00DC526D">
        <w:rPr>
          <w:rFonts w:cs="Calibri"/>
          <w:color w:val="1D1D1D"/>
          <w:lang w:val="es-BO"/>
        </w:rPr>
        <w:t xml:space="preserve"> </w:t>
      </w:r>
      <w:r w:rsidR="00010064">
        <w:rPr>
          <w:rFonts w:cs="Calibri"/>
          <w:color w:val="1D1D1D"/>
          <w:lang w:val="es-BO"/>
        </w:rPr>
        <w:t>Se establecerán dos g</w:t>
      </w:r>
      <w:r w:rsidR="00010064" w:rsidRPr="0076200A">
        <w:rPr>
          <w:rFonts w:cs="Calibri"/>
          <w:color w:val="1D1D1D"/>
          <w:lang w:val="es-BO"/>
        </w:rPr>
        <w:t>rupo</w:t>
      </w:r>
      <w:r w:rsidR="00F00538">
        <w:rPr>
          <w:rFonts w:cs="Calibri"/>
          <w:color w:val="1D1D1D"/>
          <w:lang w:val="es-BO"/>
        </w:rPr>
        <w:t>s</w:t>
      </w:r>
      <w:r w:rsidR="00010064" w:rsidRPr="0076200A">
        <w:rPr>
          <w:rFonts w:cs="Calibri"/>
          <w:color w:val="1D1D1D"/>
          <w:lang w:val="es-BO"/>
        </w:rPr>
        <w:t xml:space="preserve"> </w:t>
      </w:r>
      <w:r w:rsidR="00010064">
        <w:rPr>
          <w:rFonts w:cs="Calibri"/>
          <w:color w:val="1D1D1D"/>
          <w:lang w:val="es-BO"/>
        </w:rPr>
        <w:t>i</w:t>
      </w:r>
      <w:r w:rsidR="00010064" w:rsidRPr="0076200A">
        <w:rPr>
          <w:rFonts w:cs="Calibri"/>
          <w:color w:val="1D1D1D"/>
          <w:lang w:val="es-BO"/>
        </w:rPr>
        <w:t>nteragencial</w:t>
      </w:r>
      <w:r w:rsidR="00010064">
        <w:rPr>
          <w:rFonts w:cs="Calibri"/>
          <w:color w:val="1D1D1D"/>
          <w:lang w:val="es-BO"/>
        </w:rPr>
        <w:t>es</w:t>
      </w:r>
      <w:r w:rsidR="00010064" w:rsidRPr="0076200A">
        <w:rPr>
          <w:rFonts w:cs="Calibri"/>
          <w:color w:val="1D1D1D"/>
          <w:lang w:val="es-BO"/>
        </w:rPr>
        <w:t xml:space="preserve"> que garantizar</w:t>
      </w:r>
      <w:r w:rsidR="00010064">
        <w:rPr>
          <w:rFonts w:cs="Calibri"/>
          <w:color w:val="1D1D1D"/>
          <w:lang w:val="es-BO"/>
        </w:rPr>
        <w:t>án</w:t>
      </w:r>
      <w:r w:rsidR="00010064" w:rsidRPr="0076200A">
        <w:rPr>
          <w:rFonts w:cs="Calibri"/>
          <w:color w:val="1D1D1D"/>
          <w:lang w:val="es-BO"/>
        </w:rPr>
        <w:t xml:space="preserve"> </w:t>
      </w:r>
      <w:r w:rsidR="00010064">
        <w:rPr>
          <w:rFonts w:cs="Calibri"/>
          <w:color w:val="1D1D1D"/>
          <w:lang w:val="es-BO"/>
        </w:rPr>
        <w:t xml:space="preserve">el monitoreo </w:t>
      </w:r>
      <w:r w:rsidR="00010064" w:rsidRPr="0076200A">
        <w:rPr>
          <w:rFonts w:cs="Calibri"/>
          <w:color w:val="1D1D1D"/>
          <w:lang w:val="es-BO"/>
        </w:rPr>
        <w:t xml:space="preserve">permanente de </w:t>
      </w:r>
      <w:r w:rsidR="00E108F4">
        <w:rPr>
          <w:rFonts w:cs="Calibri"/>
          <w:color w:val="1D1D1D"/>
          <w:lang w:val="es-BO"/>
        </w:rPr>
        <w:t xml:space="preserve">ambas </w:t>
      </w:r>
      <w:r w:rsidR="00010064">
        <w:rPr>
          <w:rFonts w:cs="Calibri"/>
          <w:color w:val="1D1D1D"/>
          <w:lang w:val="es-BO"/>
        </w:rPr>
        <w:t xml:space="preserve">áreas de </w:t>
      </w:r>
      <w:r w:rsidR="00E108F4">
        <w:rPr>
          <w:rFonts w:cs="Calibri"/>
          <w:color w:val="1D1D1D"/>
          <w:lang w:val="es-BO"/>
        </w:rPr>
        <w:t>c</w:t>
      </w:r>
      <w:r w:rsidR="00010064" w:rsidRPr="0076200A">
        <w:rPr>
          <w:rFonts w:cs="Calibri"/>
          <w:color w:val="1D1D1D"/>
          <w:lang w:val="es-BO"/>
        </w:rPr>
        <w:t>ooperación</w:t>
      </w:r>
      <w:r w:rsidR="00E108F4">
        <w:rPr>
          <w:rFonts w:cs="Calibri"/>
          <w:color w:val="1D1D1D"/>
          <w:lang w:val="es-BO"/>
        </w:rPr>
        <w:t xml:space="preserve">, </w:t>
      </w:r>
      <w:r w:rsidR="0080199E">
        <w:rPr>
          <w:rFonts w:cs="Calibri"/>
          <w:color w:val="1D1D1D"/>
          <w:lang w:val="es-BO"/>
        </w:rPr>
        <w:t xml:space="preserve">su </w:t>
      </w:r>
      <w:r w:rsidR="00010064" w:rsidRPr="0076200A">
        <w:rPr>
          <w:rFonts w:cs="Calibri"/>
          <w:color w:val="1D1D1D"/>
          <w:lang w:val="es-BO"/>
        </w:rPr>
        <w:t>coherencia con las políticas nacionales y los mandatos de la ONU</w:t>
      </w:r>
      <w:r w:rsidR="00E108F4">
        <w:rPr>
          <w:rFonts w:cs="Calibri"/>
          <w:color w:val="1D1D1D"/>
          <w:lang w:val="es-BO"/>
        </w:rPr>
        <w:t xml:space="preserve">, la </w:t>
      </w:r>
      <w:r w:rsidR="0080199E">
        <w:rPr>
          <w:rFonts w:cs="Calibri"/>
          <w:color w:val="1D1D1D"/>
          <w:lang w:val="es-BO"/>
        </w:rPr>
        <w:t xml:space="preserve">gestión de responsabilidades, la </w:t>
      </w:r>
      <w:r w:rsidR="00E108F4">
        <w:rPr>
          <w:rFonts w:cs="Calibri"/>
          <w:color w:val="1D1D1D"/>
          <w:lang w:val="es-BO"/>
        </w:rPr>
        <w:t>identificación de recursos</w:t>
      </w:r>
      <w:r w:rsidR="0080199E">
        <w:rPr>
          <w:rFonts w:cs="Calibri"/>
          <w:color w:val="1D1D1D"/>
          <w:lang w:val="es-BO"/>
        </w:rPr>
        <w:t xml:space="preserve"> y el avance en los resultados. El </w:t>
      </w:r>
      <w:r w:rsidR="00863A21">
        <w:rPr>
          <w:rFonts w:cs="Calibri"/>
          <w:color w:val="1D1D1D"/>
          <w:lang w:val="es-BO"/>
        </w:rPr>
        <w:t>Á</w:t>
      </w:r>
      <w:r w:rsidR="00010064">
        <w:rPr>
          <w:rFonts w:cs="Calibri"/>
          <w:color w:val="1D1D1D"/>
          <w:lang w:val="es-BO"/>
        </w:rPr>
        <w:t xml:space="preserve">rea de </w:t>
      </w:r>
      <w:r w:rsidR="00863A21">
        <w:rPr>
          <w:rFonts w:cs="Calibri"/>
          <w:color w:val="1D1D1D"/>
          <w:lang w:val="es-BO"/>
        </w:rPr>
        <w:t>C</w:t>
      </w:r>
      <w:r w:rsidR="00DC526D">
        <w:rPr>
          <w:rFonts w:cs="Calibri"/>
          <w:color w:val="1D1D1D"/>
          <w:lang w:val="es-BO"/>
        </w:rPr>
        <w:t>onstrucci</w:t>
      </w:r>
      <w:r w:rsidR="00010064">
        <w:rPr>
          <w:rFonts w:cs="Calibri"/>
          <w:color w:val="1D1D1D"/>
          <w:lang w:val="es-BO"/>
        </w:rPr>
        <w:t xml:space="preserve">ón de </w:t>
      </w:r>
      <w:r w:rsidR="00863A21">
        <w:rPr>
          <w:rFonts w:cs="Calibri"/>
          <w:color w:val="1D1D1D"/>
          <w:lang w:val="es-BO"/>
        </w:rPr>
        <w:t>P</w:t>
      </w:r>
      <w:r w:rsidR="00DC526D">
        <w:rPr>
          <w:rFonts w:cs="Calibri"/>
          <w:color w:val="1D1D1D"/>
          <w:lang w:val="es-BO"/>
        </w:rPr>
        <w:t>az</w:t>
      </w:r>
      <w:r w:rsidR="0080199E">
        <w:rPr>
          <w:rFonts w:cs="Calibri"/>
          <w:color w:val="1D1D1D"/>
          <w:lang w:val="es-BO"/>
        </w:rPr>
        <w:t xml:space="preserve"> tendrá la </w:t>
      </w:r>
      <w:r w:rsidR="00DC526D">
        <w:rPr>
          <w:rFonts w:cs="Calibri"/>
          <w:color w:val="1D1D1D"/>
          <w:lang w:val="es-BO"/>
        </w:rPr>
        <w:t>coordinación de ACNUR y el PNUD</w:t>
      </w:r>
      <w:r w:rsidR="00010064">
        <w:rPr>
          <w:rFonts w:cs="Calibri"/>
          <w:color w:val="1D1D1D"/>
          <w:lang w:val="es-BO"/>
        </w:rPr>
        <w:t xml:space="preserve">, y </w:t>
      </w:r>
      <w:r w:rsidR="0080199E">
        <w:rPr>
          <w:rFonts w:cs="Calibri"/>
          <w:color w:val="1D1D1D"/>
          <w:lang w:val="es-BO"/>
        </w:rPr>
        <w:t xml:space="preserve">el </w:t>
      </w:r>
      <w:r w:rsidR="00863A21">
        <w:rPr>
          <w:rFonts w:cs="Calibri"/>
          <w:color w:val="1D1D1D"/>
          <w:lang w:val="es-BO"/>
        </w:rPr>
        <w:t>Á</w:t>
      </w:r>
      <w:r w:rsidR="00010064">
        <w:rPr>
          <w:rFonts w:cs="Calibri"/>
          <w:color w:val="1D1D1D"/>
          <w:lang w:val="es-BO"/>
        </w:rPr>
        <w:t xml:space="preserve">rea de </w:t>
      </w:r>
      <w:r w:rsidR="00863A21">
        <w:rPr>
          <w:rFonts w:cs="Calibri"/>
          <w:color w:val="1D1D1D"/>
          <w:lang w:val="es-BO"/>
        </w:rPr>
        <w:t>D</w:t>
      </w:r>
      <w:r w:rsidR="00010064">
        <w:rPr>
          <w:rFonts w:cs="Calibri"/>
          <w:color w:val="1D1D1D"/>
          <w:lang w:val="es-BO"/>
        </w:rPr>
        <w:t xml:space="preserve">esarrollo </w:t>
      </w:r>
      <w:r w:rsidR="00863A21">
        <w:rPr>
          <w:rFonts w:cs="Calibri"/>
          <w:color w:val="1D1D1D"/>
          <w:lang w:val="es-BO"/>
        </w:rPr>
        <w:t>S</w:t>
      </w:r>
      <w:r w:rsidR="00DC526D">
        <w:rPr>
          <w:rFonts w:cs="Calibri"/>
          <w:color w:val="1D1D1D"/>
          <w:lang w:val="es-BO"/>
        </w:rPr>
        <w:t>ostenible</w:t>
      </w:r>
      <w:r w:rsidR="0080199E">
        <w:rPr>
          <w:rFonts w:cs="Calibri"/>
          <w:color w:val="1D1D1D"/>
          <w:lang w:val="es-BO"/>
        </w:rPr>
        <w:t xml:space="preserve"> será </w:t>
      </w:r>
      <w:r w:rsidR="00863A21">
        <w:rPr>
          <w:rFonts w:cs="Calibri"/>
          <w:color w:val="1D1D1D"/>
          <w:lang w:val="es-BO"/>
        </w:rPr>
        <w:t>coordinada</w:t>
      </w:r>
      <w:r w:rsidR="00DC526D">
        <w:rPr>
          <w:rFonts w:cs="Calibri"/>
          <w:color w:val="1D1D1D"/>
          <w:lang w:val="es-BO"/>
        </w:rPr>
        <w:t xml:space="preserve"> por FAO. </w:t>
      </w:r>
      <w:r w:rsidR="00A37375">
        <w:rPr>
          <w:rFonts w:cs="Calibri"/>
          <w:color w:val="1D1D1D"/>
          <w:lang w:val="es-BO"/>
        </w:rPr>
        <w:t xml:space="preserve">Cada uno de los </w:t>
      </w:r>
      <w:r w:rsidR="00067B88">
        <w:rPr>
          <w:rFonts w:cs="Calibri"/>
          <w:color w:val="1D1D1D"/>
          <w:lang w:val="es-BO"/>
        </w:rPr>
        <w:t xml:space="preserve">siete </w:t>
      </w:r>
      <w:r w:rsidR="00A37375">
        <w:rPr>
          <w:rFonts w:cs="Calibri"/>
          <w:color w:val="1D1D1D"/>
          <w:lang w:val="es-BO"/>
        </w:rPr>
        <w:t xml:space="preserve">resultados </w:t>
      </w:r>
      <w:r w:rsidR="0080199E">
        <w:rPr>
          <w:rFonts w:cs="Calibri"/>
          <w:color w:val="1D1D1D"/>
          <w:lang w:val="es-BO"/>
        </w:rPr>
        <w:t xml:space="preserve">incluidos en dichas áreas </w:t>
      </w:r>
      <w:r w:rsidR="00A37375">
        <w:rPr>
          <w:rFonts w:cs="Calibri"/>
          <w:color w:val="1D1D1D"/>
          <w:lang w:val="es-BO"/>
        </w:rPr>
        <w:t>tiene una agencia líder</w:t>
      </w:r>
      <w:r w:rsidR="0080199E">
        <w:rPr>
          <w:rFonts w:cs="Calibri"/>
          <w:color w:val="1D1D1D"/>
          <w:lang w:val="es-BO"/>
        </w:rPr>
        <w:t>,</w:t>
      </w:r>
      <w:r w:rsidR="00A37375">
        <w:rPr>
          <w:rFonts w:cs="Calibri"/>
          <w:color w:val="1D1D1D"/>
          <w:lang w:val="es-BO"/>
        </w:rPr>
        <w:t xml:space="preserve"> </w:t>
      </w:r>
      <w:r w:rsidR="0080199E">
        <w:rPr>
          <w:rFonts w:cs="Calibri"/>
          <w:color w:val="1D1D1D"/>
          <w:lang w:val="es-BO"/>
        </w:rPr>
        <w:t>cuya r</w:t>
      </w:r>
      <w:r w:rsidR="00A37375">
        <w:rPr>
          <w:rFonts w:cs="Calibri"/>
          <w:color w:val="1D1D1D"/>
          <w:lang w:val="es-BO"/>
        </w:rPr>
        <w:t xml:space="preserve">esponsabilidad de orientar la rendición de cuentas y </w:t>
      </w:r>
      <w:r w:rsidRPr="0076200A">
        <w:rPr>
          <w:rFonts w:cs="Calibri"/>
          <w:color w:val="1D1D1D"/>
          <w:lang w:val="es-BO"/>
        </w:rPr>
        <w:t>velar por la coherencia y complementariedad programática de las acciones</w:t>
      </w:r>
      <w:r w:rsidR="00A37375">
        <w:rPr>
          <w:rFonts w:cs="Calibri"/>
          <w:color w:val="1D1D1D"/>
          <w:lang w:val="es-BO"/>
        </w:rPr>
        <w:t xml:space="preserve"> correspondientes</w:t>
      </w:r>
      <w:r w:rsidR="00AF4C8A" w:rsidRPr="00863CE9">
        <w:rPr>
          <w:rFonts w:cs="Calibri"/>
          <w:color w:val="1D1D1D"/>
          <w:lang w:val="es-BO"/>
        </w:rPr>
        <w:t xml:space="preserve">. </w:t>
      </w:r>
      <w:r w:rsidR="00DC526D">
        <w:rPr>
          <w:rFonts w:cs="Calibri"/>
          <w:color w:val="1D1D1D"/>
          <w:lang w:val="es-BO"/>
        </w:rPr>
        <w:t xml:space="preserve">Dichos grupos y las agencias líderes serán los siguientes: </w:t>
      </w:r>
      <w:r w:rsidR="00863A21">
        <w:rPr>
          <w:rFonts w:cs="Calibri"/>
          <w:color w:val="1D1D1D"/>
          <w:lang w:val="es-BO"/>
        </w:rPr>
        <w:t>No Violencia y A</w:t>
      </w:r>
      <w:r w:rsidR="0080199E">
        <w:rPr>
          <w:rFonts w:cs="Calibri"/>
          <w:color w:val="1D1D1D"/>
          <w:lang w:val="es-BO"/>
        </w:rPr>
        <w:t xml:space="preserve">cceso a la Justicia - </w:t>
      </w:r>
      <w:r w:rsidR="00DC526D">
        <w:rPr>
          <w:rFonts w:cs="Calibri"/>
          <w:color w:val="1D1D1D"/>
          <w:lang w:val="es-BO"/>
        </w:rPr>
        <w:t xml:space="preserve">PNUD; </w:t>
      </w:r>
      <w:r w:rsidR="00863A21">
        <w:rPr>
          <w:rFonts w:cs="Calibri"/>
          <w:color w:val="1D1D1D"/>
          <w:lang w:val="es-BO"/>
        </w:rPr>
        <w:t>D</w:t>
      </w:r>
      <w:r w:rsidR="00DC526D">
        <w:rPr>
          <w:rFonts w:cs="Calibri"/>
          <w:color w:val="1D1D1D"/>
          <w:lang w:val="es-BO"/>
        </w:rPr>
        <w:t xml:space="preserve">emocracia </w:t>
      </w:r>
      <w:r w:rsidR="00863A21">
        <w:rPr>
          <w:rFonts w:cs="Calibri"/>
          <w:color w:val="1D1D1D"/>
          <w:lang w:val="es-BO"/>
        </w:rPr>
        <w:t>Local para la G</w:t>
      </w:r>
      <w:r w:rsidR="00DC526D">
        <w:rPr>
          <w:rFonts w:cs="Calibri"/>
          <w:color w:val="1D1D1D"/>
          <w:lang w:val="es-BO"/>
        </w:rPr>
        <w:t>arant</w:t>
      </w:r>
      <w:r w:rsidR="00863A21">
        <w:rPr>
          <w:rFonts w:cs="Calibri"/>
          <w:color w:val="1D1D1D"/>
          <w:lang w:val="es-BO"/>
        </w:rPr>
        <w:t>ía de D</w:t>
      </w:r>
      <w:r w:rsidR="00DC526D">
        <w:rPr>
          <w:rFonts w:cs="Calibri"/>
          <w:color w:val="1D1D1D"/>
          <w:lang w:val="es-BO"/>
        </w:rPr>
        <w:t>erechos</w:t>
      </w:r>
      <w:r w:rsidR="00010064">
        <w:rPr>
          <w:rFonts w:cs="Calibri"/>
          <w:color w:val="1D1D1D"/>
          <w:lang w:val="es-BO"/>
        </w:rPr>
        <w:t xml:space="preserve"> </w:t>
      </w:r>
      <w:r w:rsidR="0080199E">
        <w:rPr>
          <w:rFonts w:cs="Calibri"/>
          <w:color w:val="1D1D1D"/>
          <w:lang w:val="es-BO"/>
        </w:rPr>
        <w:t xml:space="preserve">- </w:t>
      </w:r>
      <w:r w:rsidR="00010064">
        <w:rPr>
          <w:rFonts w:cs="Calibri"/>
          <w:color w:val="1D1D1D"/>
          <w:lang w:val="es-BO"/>
        </w:rPr>
        <w:t xml:space="preserve">ONUDDHH; </w:t>
      </w:r>
      <w:r w:rsidR="00863A21">
        <w:rPr>
          <w:rFonts w:cs="Calibri"/>
          <w:color w:val="1D1D1D"/>
          <w:lang w:val="es-BO"/>
        </w:rPr>
        <w:t>T</w:t>
      </w:r>
      <w:r w:rsidR="00010064">
        <w:rPr>
          <w:rFonts w:cs="Calibri"/>
          <w:color w:val="1D1D1D"/>
          <w:lang w:val="es-BO"/>
        </w:rPr>
        <w:t>ransici</w:t>
      </w:r>
      <w:r w:rsidR="00863A21">
        <w:rPr>
          <w:rFonts w:cs="Calibri"/>
          <w:color w:val="1D1D1D"/>
          <w:lang w:val="es-BO"/>
        </w:rPr>
        <w:t>ón hacia la P</w:t>
      </w:r>
      <w:r w:rsidR="00010064">
        <w:rPr>
          <w:rFonts w:cs="Calibri"/>
          <w:color w:val="1D1D1D"/>
          <w:lang w:val="es-BO"/>
        </w:rPr>
        <w:t xml:space="preserve">az </w:t>
      </w:r>
      <w:r w:rsidR="0080199E">
        <w:rPr>
          <w:rFonts w:cs="Calibri"/>
          <w:color w:val="1D1D1D"/>
          <w:lang w:val="es-BO"/>
        </w:rPr>
        <w:t xml:space="preserve">- </w:t>
      </w:r>
      <w:r w:rsidR="00010064">
        <w:rPr>
          <w:rFonts w:cs="Calibri"/>
          <w:color w:val="1D1D1D"/>
          <w:lang w:val="es-BO"/>
        </w:rPr>
        <w:t xml:space="preserve">OIM; </w:t>
      </w:r>
      <w:r w:rsidR="00863A21">
        <w:rPr>
          <w:rFonts w:cs="Calibri"/>
          <w:color w:val="1D1D1D"/>
          <w:lang w:val="es-BO"/>
        </w:rPr>
        <w:t>Derechos de las V</w:t>
      </w:r>
      <w:r w:rsidR="0080199E">
        <w:rPr>
          <w:rFonts w:cs="Calibri"/>
          <w:color w:val="1D1D1D"/>
          <w:lang w:val="es-BO"/>
        </w:rPr>
        <w:t xml:space="preserve">íctimas - </w:t>
      </w:r>
      <w:r w:rsidR="00010064">
        <w:rPr>
          <w:rFonts w:cs="Calibri"/>
          <w:color w:val="1D1D1D"/>
          <w:lang w:val="es-BO"/>
        </w:rPr>
        <w:t xml:space="preserve">ACNUR; </w:t>
      </w:r>
      <w:r w:rsidR="00863A21">
        <w:rPr>
          <w:rFonts w:cs="Calibri"/>
          <w:color w:val="1D1D1D"/>
          <w:lang w:val="es-BO"/>
        </w:rPr>
        <w:t>Equidad y Movilidad S</w:t>
      </w:r>
      <w:r w:rsidR="00010064">
        <w:rPr>
          <w:rFonts w:cs="Calibri"/>
          <w:color w:val="1D1D1D"/>
          <w:lang w:val="es-BO"/>
        </w:rPr>
        <w:t xml:space="preserve">ocial </w:t>
      </w:r>
      <w:r w:rsidR="0080199E">
        <w:rPr>
          <w:rFonts w:cs="Calibri"/>
          <w:color w:val="1D1D1D"/>
          <w:lang w:val="es-BO"/>
        </w:rPr>
        <w:t xml:space="preserve">- </w:t>
      </w:r>
      <w:r w:rsidR="00010064">
        <w:rPr>
          <w:rFonts w:cs="Calibri"/>
          <w:color w:val="1D1D1D"/>
          <w:lang w:val="es-BO"/>
        </w:rPr>
        <w:t xml:space="preserve">ONUMUJERES y UNFPA; </w:t>
      </w:r>
      <w:r w:rsidR="00863A21">
        <w:rPr>
          <w:rFonts w:cs="Calibri"/>
          <w:color w:val="1D1D1D"/>
          <w:lang w:val="es-BO"/>
        </w:rPr>
        <w:t>I</w:t>
      </w:r>
      <w:r w:rsidR="00010064">
        <w:rPr>
          <w:rFonts w:cs="Calibri"/>
          <w:color w:val="1D1D1D"/>
          <w:lang w:val="es-BO"/>
        </w:rPr>
        <w:t>nclusi</w:t>
      </w:r>
      <w:r w:rsidR="00863A21">
        <w:rPr>
          <w:rFonts w:cs="Calibri"/>
          <w:color w:val="1D1D1D"/>
          <w:lang w:val="es-BO"/>
        </w:rPr>
        <w:t>ón y Bienestar R</w:t>
      </w:r>
      <w:r w:rsidR="00010064">
        <w:rPr>
          <w:rFonts w:cs="Calibri"/>
          <w:color w:val="1D1D1D"/>
          <w:lang w:val="es-BO"/>
        </w:rPr>
        <w:t xml:space="preserve">ural </w:t>
      </w:r>
      <w:r w:rsidR="0080199E">
        <w:rPr>
          <w:rFonts w:cs="Calibri"/>
          <w:color w:val="1D1D1D"/>
          <w:lang w:val="es-BO"/>
        </w:rPr>
        <w:t xml:space="preserve"> - </w:t>
      </w:r>
      <w:r w:rsidR="00010064">
        <w:rPr>
          <w:rFonts w:cs="Calibri"/>
          <w:color w:val="1D1D1D"/>
          <w:lang w:val="es-BO"/>
        </w:rPr>
        <w:t>FAO; y</w:t>
      </w:r>
      <w:r w:rsidR="00DC526D">
        <w:rPr>
          <w:rFonts w:cs="Calibri"/>
          <w:color w:val="1D1D1D"/>
          <w:lang w:val="es-BO"/>
        </w:rPr>
        <w:t xml:space="preserve"> </w:t>
      </w:r>
      <w:r w:rsidR="00863A21">
        <w:rPr>
          <w:rFonts w:cs="Calibri"/>
          <w:color w:val="1D1D1D"/>
          <w:lang w:val="es-BO"/>
        </w:rPr>
        <w:t>Sostenibilidad A</w:t>
      </w:r>
      <w:r w:rsidR="00010064">
        <w:rPr>
          <w:rFonts w:cs="Calibri"/>
          <w:color w:val="1D1D1D"/>
          <w:lang w:val="es-BO"/>
        </w:rPr>
        <w:t xml:space="preserve">mbiental </w:t>
      </w:r>
      <w:r w:rsidR="0080199E">
        <w:rPr>
          <w:rFonts w:cs="Calibri"/>
          <w:color w:val="1D1D1D"/>
          <w:lang w:val="es-BO"/>
        </w:rPr>
        <w:t xml:space="preserve">- </w:t>
      </w:r>
      <w:r w:rsidR="00010064">
        <w:rPr>
          <w:rFonts w:cs="Calibri"/>
          <w:color w:val="1D1D1D"/>
          <w:lang w:val="es-BO"/>
        </w:rPr>
        <w:t>PNUD.</w:t>
      </w:r>
      <w:r w:rsidR="00DC526D">
        <w:rPr>
          <w:rFonts w:cs="Calibri"/>
          <w:color w:val="1D1D1D"/>
          <w:lang w:val="es-BO"/>
        </w:rPr>
        <w:t xml:space="preserve"> </w:t>
      </w:r>
      <w:r w:rsidRPr="00563016">
        <w:rPr>
          <w:rFonts w:cs="Calibri"/>
          <w:color w:val="1D1D1D"/>
          <w:lang w:val="es-BO"/>
        </w:rPr>
        <w:t xml:space="preserve">La </w:t>
      </w:r>
      <w:r w:rsidRPr="0076200A">
        <w:rPr>
          <w:rFonts w:cs="Calibri"/>
          <w:color w:val="1D1D1D"/>
          <w:lang w:val="es-BO"/>
        </w:rPr>
        <w:t>Oficina de</w:t>
      </w:r>
      <w:r w:rsidR="002F72DC">
        <w:rPr>
          <w:rFonts w:cs="Calibri"/>
          <w:color w:val="1D1D1D"/>
          <w:lang w:val="es-BO"/>
        </w:rPr>
        <w:t xml:space="preserve">l </w:t>
      </w:r>
      <w:r w:rsidRPr="0076200A">
        <w:rPr>
          <w:rFonts w:cs="Calibri"/>
          <w:color w:val="1D1D1D"/>
          <w:lang w:val="es-BO"/>
        </w:rPr>
        <w:t xml:space="preserve">Coordinador Residente estará a cargo de la coordinación general </w:t>
      </w:r>
      <w:r w:rsidR="002F72DC">
        <w:rPr>
          <w:rFonts w:cs="Calibri"/>
          <w:color w:val="1D1D1D"/>
          <w:lang w:val="es-BO"/>
        </w:rPr>
        <w:t>de</w:t>
      </w:r>
      <w:r w:rsidR="0080199E">
        <w:rPr>
          <w:rFonts w:cs="Calibri"/>
          <w:color w:val="1D1D1D"/>
          <w:lang w:val="es-BO"/>
        </w:rPr>
        <w:t xml:space="preserve"> la operación y </w:t>
      </w:r>
      <w:r w:rsidR="002F72DC">
        <w:rPr>
          <w:rFonts w:cs="Calibri"/>
          <w:color w:val="1D1D1D"/>
          <w:lang w:val="es-BO"/>
        </w:rPr>
        <w:t xml:space="preserve">seguimiento </w:t>
      </w:r>
      <w:r w:rsidRPr="0076200A">
        <w:rPr>
          <w:rFonts w:cs="Calibri"/>
          <w:color w:val="1D1D1D"/>
          <w:lang w:val="es-BO"/>
        </w:rPr>
        <w:t>del Marco de Cooperación</w:t>
      </w:r>
      <w:r w:rsidR="0080199E">
        <w:rPr>
          <w:rFonts w:cs="Calibri"/>
          <w:color w:val="1D1D1D"/>
          <w:lang w:val="es-BO"/>
        </w:rPr>
        <w:t xml:space="preserve"> en cuanto compete al SNU</w:t>
      </w:r>
      <w:r w:rsidRPr="0076200A">
        <w:rPr>
          <w:rFonts w:cs="Calibri"/>
          <w:color w:val="1D1D1D"/>
          <w:lang w:val="es-BO"/>
        </w:rPr>
        <w:t>.</w:t>
      </w:r>
    </w:p>
    <w:p w14:paraId="1CEB1220" w14:textId="77777777" w:rsidR="00D848FB" w:rsidRPr="00A75775" w:rsidRDefault="00563016" w:rsidP="00FE5031">
      <w:pPr>
        <w:pStyle w:val="Heading1"/>
        <w:rPr>
          <w:rFonts w:cs="Calibri"/>
          <w:sz w:val="40"/>
        </w:rPr>
      </w:pPr>
      <w:bookmarkStart w:id="15" w:name="_Toc364337115"/>
      <w:bookmarkStart w:id="16" w:name="_Toc417040457"/>
      <w:r>
        <w:lastRenderedPageBreak/>
        <w:t>Monitoreo</w:t>
      </w:r>
      <w:r w:rsidR="00E4598D">
        <w:t xml:space="preserve"> y e</w:t>
      </w:r>
      <w:r w:rsidR="00D848FB" w:rsidRPr="00A75775">
        <w:t>valuación</w:t>
      </w:r>
      <w:bookmarkEnd w:id="15"/>
      <w:bookmarkEnd w:id="16"/>
    </w:p>
    <w:p w14:paraId="012311CC" w14:textId="77777777" w:rsidR="005414A6" w:rsidRDefault="005414A6" w:rsidP="000B6168">
      <w:pPr>
        <w:keepNext/>
        <w:spacing w:after="0" w:line="240" w:lineRule="auto"/>
        <w:jc w:val="center"/>
        <w:rPr>
          <w:rFonts w:cs="Calibri"/>
          <w:color w:val="1D1D1D"/>
          <w:lang w:val="es-BO"/>
        </w:rPr>
      </w:pPr>
    </w:p>
    <w:p w14:paraId="396E6D1E" w14:textId="77777777" w:rsidR="00D848FB" w:rsidRPr="00680C0A" w:rsidRDefault="00D848FB" w:rsidP="006D4E9D">
      <w:pPr>
        <w:spacing w:after="0" w:line="240" w:lineRule="auto"/>
        <w:jc w:val="both"/>
        <w:rPr>
          <w:rFonts w:cs="Calibri"/>
          <w:color w:val="1D1D1D"/>
          <w:lang w:val="es-BO"/>
        </w:rPr>
      </w:pPr>
      <w:r w:rsidRPr="00680C0A">
        <w:rPr>
          <w:rFonts w:cs="Calibri"/>
          <w:color w:val="1D1D1D"/>
          <w:lang w:val="es-BO"/>
        </w:rPr>
        <w:t xml:space="preserve">Para asegurar </w:t>
      </w:r>
      <w:r w:rsidR="00B418C8">
        <w:rPr>
          <w:rFonts w:cs="Calibri"/>
          <w:color w:val="1D1D1D"/>
          <w:lang w:val="es-BO"/>
        </w:rPr>
        <w:t>la vigilancia de la ejecución y resultados del</w:t>
      </w:r>
      <w:r w:rsidR="00CF6F6D" w:rsidRPr="00680C0A">
        <w:rPr>
          <w:rFonts w:cs="Calibri"/>
          <w:color w:val="1D1D1D"/>
          <w:lang w:val="es-BO"/>
        </w:rPr>
        <w:t xml:space="preserve"> presente Marco de Cooperación</w:t>
      </w:r>
      <w:r w:rsidRPr="00680C0A">
        <w:rPr>
          <w:rFonts w:cs="Calibri"/>
          <w:color w:val="1D1D1D"/>
          <w:lang w:val="es-BO"/>
        </w:rPr>
        <w:t xml:space="preserve"> se desarrollará un </w:t>
      </w:r>
      <w:r w:rsidRPr="003A2269">
        <w:rPr>
          <w:rFonts w:cs="Calibri"/>
          <w:b/>
          <w:color w:val="1D1D1D"/>
          <w:lang w:val="es-BO"/>
        </w:rPr>
        <w:t xml:space="preserve">Sistema de </w:t>
      </w:r>
      <w:r w:rsidR="003A2269">
        <w:rPr>
          <w:rFonts w:cs="Calibri"/>
          <w:b/>
          <w:color w:val="1D1D1D"/>
          <w:lang w:val="es-BO"/>
        </w:rPr>
        <w:t>Monitoreo</w:t>
      </w:r>
      <w:r w:rsidRPr="003A2269">
        <w:rPr>
          <w:rFonts w:cs="Calibri"/>
          <w:b/>
          <w:color w:val="1D1D1D"/>
          <w:lang w:val="es-BO"/>
        </w:rPr>
        <w:t xml:space="preserve"> y Evaluación</w:t>
      </w:r>
      <w:r w:rsidRPr="00680C0A">
        <w:rPr>
          <w:rFonts w:cs="Calibri"/>
          <w:color w:val="1D1D1D"/>
          <w:lang w:val="es-BO"/>
        </w:rPr>
        <w:t xml:space="preserve"> </w:t>
      </w:r>
      <w:r w:rsidR="00BE1C35">
        <w:rPr>
          <w:rFonts w:cs="Calibri"/>
          <w:color w:val="1D1D1D"/>
          <w:lang w:val="es-BO"/>
        </w:rPr>
        <w:t>acorde con los lineamientos de</w:t>
      </w:r>
      <w:r w:rsidR="00A37375">
        <w:rPr>
          <w:rFonts w:cs="Calibri"/>
          <w:color w:val="1D1D1D"/>
          <w:lang w:val="es-BO"/>
        </w:rPr>
        <w:t>l SNU</w:t>
      </w:r>
      <w:r w:rsidR="00BE1C35">
        <w:rPr>
          <w:rFonts w:cs="Calibri"/>
          <w:color w:val="1D1D1D"/>
          <w:lang w:val="es-BO"/>
        </w:rPr>
        <w:t xml:space="preserve">. Este </w:t>
      </w:r>
      <w:r w:rsidR="006C1A57">
        <w:rPr>
          <w:rFonts w:cs="Calibri"/>
          <w:color w:val="1D1D1D"/>
          <w:lang w:val="es-BO"/>
        </w:rPr>
        <w:t xml:space="preserve">Sistema </w:t>
      </w:r>
      <w:r w:rsidR="00BE1C35">
        <w:rPr>
          <w:rFonts w:cs="Calibri"/>
          <w:color w:val="1D1D1D"/>
          <w:lang w:val="es-BO"/>
        </w:rPr>
        <w:t xml:space="preserve">estará </w:t>
      </w:r>
      <w:r w:rsidRPr="00680C0A">
        <w:rPr>
          <w:rFonts w:cs="Calibri"/>
          <w:color w:val="1D1D1D"/>
          <w:lang w:val="es-BO"/>
        </w:rPr>
        <w:t>conformado por in</w:t>
      </w:r>
      <w:r w:rsidR="00293D5F">
        <w:rPr>
          <w:rFonts w:cs="Calibri"/>
          <w:color w:val="1D1D1D"/>
          <w:lang w:val="es-BO"/>
        </w:rPr>
        <w:t xml:space="preserve">strumentos para monitorear </w:t>
      </w:r>
      <w:r w:rsidRPr="00680C0A">
        <w:rPr>
          <w:rFonts w:cs="Calibri"/>
          <w:color w:val="1D1D1D"/>
          <w:lang w:val="es-BO"/>
        </w:rPr>
        <w:t xml:space="preserve">el avance de los </w:t>
      </w:r>
      <w:r w:rsidR="00067B88">
        <w:rPr>
          <w:rFonts w:cs="Calibri"/>
          <w:color w:val="1D1D1D"/>
          <w:lang w:val="es-BO"/>
        </w:rPr>
        <w:t xml:space="preserve">siete </w:t>
      </w:r>
      <w:r w:rsidR="00CA4DA5">
        <w:rPr>
          <w:rFonts w:cs="Calibri"/>
          <w:color w:val="1D1D1D"/>
          <w:lang w:val="es-BO"/>
        </w:rPr>
        <w:t xml:space="preserve">resultados esperados, </w:t>
      </w:r>
      <w:r w:rsidRPr="00680C0A">
        <w:rPr>
          <w:rFonts w:cs="Calibri"/>
          <w:color w:val="1D1D1D"/>
          <w:lang w:val="es-BO"/>
        </w:rPr>
        <w:t>incorporará el monitoreo anual de las líneas de acción de las agencias de</w:t>
      </w:r>
      <w:r w:rsidR="0076200A">
        <w:rPr>
          <w:rFonts w:cs="Calibri"/>
          <w:color w:val="1D1D1D"/>
          <w:lang w:val="es-BO"/>
        </w:rPr>
        <w:t xml:space="preserve"> </w:t>
      </w:r>
      <w:r w:rsidRPr="00680C0A">
        <w:rPr>
          <w:rFonts w:cs="Calibri"/>
          <w:color w:val="1D1D1D"/>
          <w:lang w:val="es-BO"/>
        </w:rPr>
        <w:t>l</w:t>
      </w:r>
      <w:r w:rsidR="0076200A">
        <w:rPr>
          <w:rFonts w:cs="Calibri"/>
          <w:color w:val="1D1D1D"/>
          <w:lang w:val="es-BO"/>
        </w:rPr>
        <w:t>a</w:t>
      </w:r>
      <w:r w:rsidRPr="00680C0A">
        <w:rPr>
          <w:rFonts w:cs="Calibri"/>
          <w:color w:val="1D1D1D"/>
          <w:lang w:val="es-BO"/>
        </w:rPr>
        <w:t xml:space="preserve"> </w:t>
      </w:r>
      <w:r w:rsidR="0076200A">
        <w:rPr>
          <w:rFonts w:cs="Calibri"/>
          <w:color w:val="1D1D1D"/>
          <w:lang w:val="es-BO"/>
        </w:rPr>
        <w:t>O</w:t>
      </w:r>
      <w:r w:rsidR="00BE1C35">
        <w:rPr>
          <w:rFonts w:cs="Calibri"/>
          <w:color w:val="1D1D1D"/>
          <w:lang w:val="es-BO"/>
        </w:rPr>
        <w:t>NU con el propósito de establecer unívocamente</w:t>
      </w:r>
      <w:r w:rsidRPr="00680C0A">
        <w:rPr>
          <w:rFonts w:cs="Calibri"/>
          <w:color w:val="1D1D1D"/>
          <w:lang w:val="es-BO"/>
        </w:rPr>
        <w:t xml:space="preserve"> responsabilidades de los actores, </w:t>
      </w:r>
      <w:r w:rsidR="00CA4DA5">
        <w:rPr>
          <w:rFonts w:cs="Calibri"/>
          <w:color w:val="1D1D1D"/>
          <w:lang w:val="es-BO"/>
        </w:rPr>
        <w:t>cronogramas, resultados y</w:t>
      </w:r>
      <w:r w:rsidR="00BE1C35">
        <w:rPr>
          <w:rFonts w:cs="Calibri"/>
          <w:color w:val="1D1D1D"/>
          <w:lang w:val="es-BO"/>
        </w:rPr>
        <w:t xml:space="preserve"> </w:t>
      </w:r>
      <w:r w:rsidRPr="00680C0A">
        <w:rPr>
          <w:rFonts w:cs="Calibri"/>
          <w:color w:val="1D1D1D"/>
          <w:lang w:val="es-BO"/>
        </w:rPr>
        <w:t>presupuesto</w:t>
      </w:r>
      <w:r w:rsidR="00CA4DA5">
        <w:rPr>
          <w:rFonts w:cs="Calibri"/>
          <w:color w:val="1D1D1D"/>
          <w:lang w:val="es-BO"/>
        </w:rPr>
        <w:t>,</w:t>
      </w:r>
      <w:r w:rsidR="00F814BF">
        <w:rPr>
          <w:rFonts w:cs="Calibri"/>
          <w:color w:val="1D1D1D"/>
          <w:lang w:val="es-BO"/>
        </w:rPr>
        <w:t xml:space="preserve"> y</w:t>
      </w:r>
      <w:r w:rsidRPr="00680C0A">
        <w:rPr>
          <w:rFonts w:cs="Calibri"/>
          <w:color w:val="1D1D1D"/>
          <w:lang w:val="es-BO"/>
        </w:rPr>
        <w:t xml:space="preserve"> </w:t>
      </w:r>
      <w:r w:rsidR="00CA4DA5">
        <w:rPr>
          <w:rFonts w:cs="Calibri"/>
          <w:color w:val="1D1D1D"/>
          <w:lang w:val="es-BO"/>
        </w:rPr>
        <w:t xml:space="preserve">será compatible </w:t>
      </w:r>
      <w:r w:rsidRPr="00680C0A">
        <w:rPr>
          <w:rFonts w:cs="Calibri"/>
          <w:color w:val="1D1D1D"/>
          <w:lang w:val="es-BO"/>
        </w:rPr>
        <w:t>con los sistemas nacionales</w:t>
      </w:r>
      <w:r w:rsidR="00CA4DA5">
        <w:rPr>
          <w:rFonts w:cs="Calibri"/>
          <w:color w:val="1D1D1D"/>
          <w:lang w:val="es-BO"/>
        </w:rPr>
        <w:t xml:space="preserve"> correspondientes</w:t>
      </w:r>
      <w:r w:rsidRPr="00680C0A">
        <w:rPr>
          <w:rFonts w:cs="Calibri"/>
          <w:color w:val="1D1D1D"/>
          <w:lang w:val="es-BO"/>
        </w:rPr>
        <w:t xml:space="preserve">. </w:t>
      </w:r>
    </w:p>
    <w:p w14:paraId="5C5CDF9B" w14:textId="77777777" w:rsidR="00D848FB" w:rsidRDefault="00D848FB" w:rsidP="006D4E9D">
      <w:pPr>
        <w:spacing w:after="0" w:line="240" w:lineRule="auto"/>
        <w:jc w:val="both"/>
        <w:rPr>
          <w:rFonts w:cs="Calibri"/>
          <w:color w:val="1D1D1D"/>
          <w:lang w:val="es-BO"/>
        </w:rPr>
      </w:pPr>
    </w:p>
    <w:p w14:paraId="71FB1C17" w14:textId="77777777" w:rsidR="00607F88" w:rsidRDefault="00607F88" w:rsidP="006D4E9D">
      <w:pPr>
        <w:spacing w:after="0" w:line="240" w:lineRule="auto"/>
        <w:jc w:val="both"/>
        <w:rPr>
          <w:rFonts w:cs="Calibri"/>
          <w:color w:val="1D1D1D"/>
          <w:lang w:val="es-BO"/>
        </w:rPr>
      </w:pPr>
      <w:r>
        <w:rPr>
          <w:rFonts w:cs="Calibri"/>
          <w:color w:val="1D1D1D"/>
          <w:lang w:val="es-BO"/>
        </w:rPr>
        <w:t xml:space="preserve">El primer paso será la selección conjunta entre las agencias gubernamentales involucradas y el SNU de </w:t>
      </w:r>
      <w:r w:rsidRPr="006D4E9D">
        <w:rPr>
          <w:rFonts w:cs="Calibri"/>
          <w:i/>
          <w:color w:val="1D1D1D"/>
          <w:lang w:val="es-BO"/>
        </w:rPr>
        <w:t>indicadores nacionales en cada uno de los siete resultados</w:t>
      </w:r>
      <w:r>
        <w:rPr>
          <w:rFonts w:cs="Calibri"/>
          <w:color w:val="1D1D1D"/>
          <w:lang w:val="es-BO"/>
        </w:rPr>
        <w:t xml:space="preserve"> identificados y de </w:t>
      </w:r>
      <w:r w:rsidRPr="006D4E9D">
        <w:rPr>
          <w:rFonts w:cs="Calibri"/>
          <w:i/>
          <w:color w:val="1D1D1D"/>
          <w:lang w:val="es-BO"/>
        </w:rPr>
        <w:t>indicadores de producto en cada una de las 24 líneas de cooperación</w:t>
      </w:r>
      <w:r>
        <w:rPr>
          <w:rFonts w:cs="Calibri"/>
          <w:color w:val="1D1D1D"/>
          <w:lang w:val="es-BO"/>
        </w:rPr>
        <w:t>. Estos indicadores serán la base del seguimiento y rendición de cuentas</w:t>
      </w:r>
      <w:r w:rsidR="006D4E9D">
        <w:rPr>
          <w:rFonts w:cs="Calibri"/>
          <w:color w:val="1D1D1D"/>
          <w:lang w:val="es-BO"/>
        </w:rPr>
        <w:t xml:space="preserve"> de este Marco de Cooperación</w:t>
      </w:r>
    </w:p>
    <w:p w14:paraId="497195F1" w14:textId="77777777" w:rsidR="00607F88" w:rsidRPr="00680C0A" w:rsidRDefault="00607F88" w:rsidP="006D4E9D">
      <w:pPr>
        <w:spacing w:after="0" w:line="240" w:lineRule="auto"/>
        <w:jc w:val="both"/>
        <w:rPr>
          <w:rFonts w:cs="Calibri"/>
          <w:color w:val="1D1D1D"/>
          <w:lang w:val="es-BO"/>
        </w:rPr>
      </w:pPr>
    </w:p>
    <w:p w14:paraId="2592147F" w14:textId="77777777" w:rsidR="003A2269" w:rsidRDefault="00BE1C35" w:rsidP="006D4E9D">
      <w:pPr>
        <w:spacing w:after="0" w:line="240" w:lineRule="auto"/>
        <w:jc w:val="both"/>
        <w:rPr>
          <w:rFonts w:cs="Calibri"/>
          <w:color w:val="1D1D1D"/>
          <w:lang w:val="es-BO"/>
        </w:rPr>
      </w:pPr>
      <w:r>
        <w:rPr>
          <w:rFonts w:cs="Calibri"/>
          <w:color w:val="1D1D1D"/>
          <w:lang w:val="es-BO"/>
        </w:rPr>
        <w:t xml:space="preserve">El monitoreo y </w:t>
      </w:r>
      <w:r w:rsidR="006D4E9D">
        <w:rPr>
          <w:rFonts w:cs="Calibri"/>
          <w:color w:val="1D1D1D"/>
          <w:lang w:val="es-BO"/>
        </w:rPr>
        <w:t xml:space="preserve">la </w:t>
      </w:r>
      <w:r>
        <w:rPr>
          <w:rFonts w:cs="Calibri"/>
          <w:color w:val="1D1D1D"/>
          <w:lang w:val="es-BO"/>
        </w:rPr>
        <w:t xml:space="preserve">evaluación </w:t>
      </w:r>
      <w:r w:rsidR="00607F88">
        <w:rPr>
          <w:rFonts w:cs="Calibri"/>
          <w:color w:val="1D1D1D"/>
          <w:lang w:val="es-BO"/>
        </w:rPr>
        <w:t>se realizará</w:t>
      </w:r>
      <w:r w:rsidR="006D4E9D">
        <w:rPr>
          <w:rFonts w:cs="Calibri"/>
          <w:color w:val="1D1D1D"/>
          <w:lang w:val="es-BO"/>
        </w:rPr>
        <w:t>n</w:t>
      </w:r>
      <w:r w:rsidR="00607F88">
        <w:rPr>
          <w:rFonts w:cs="Calibri"/>
          <w:color w:val="1D1D1D"/>
          <w:lang w:val="es-BO"/>
        </w:rPr>
        <w:t xml:space="preserve"> con base en dichos indicadores e incluirá</w:t>
      </w:r>
      <w:r w:rsidR="006215C2">
        <w:rPr>
          <w:rFonts w:cs="Calibri"/>
          <w:color w:val="1D1D1D"/>
          <w:lang w:val="es-BO"/>
        </w:rPr>
        <w:t xml:space="preserve"> </w:t>
      </w:r>
      <w:r w:rsidR="007A5886">
        <w:rPr>
          <w:rFonts w:cs="Calibri"/>
          <w:color w:val="1D1D1D"/>
          <w:lang w:val="es-BO"/>
        </w:rPr>
        <w:t>cuatro</w:t>
      </w:r>
      <w:r w:rsidR="006215C2">
        <w:rPr>
          <w:rFonts w:cs="Calibri"/>
          <w:color w:val="1D1D1D"/>
          <w:lang w:val="es-BO"/>
        </w:rPr>
        <w:t xml:space="preserve"> mecanismos</w:t>
      </w:r>
      <w:r>
        <w:rPr>
          <w:rFonts w:cs="Calibri"/>
          <w:color w:val="1D1D1D"/>
          <w:lang w:val="es-BO"/>
        </w:rPr>
        <w:t xml:space="preserve">: i) </w:t>
      </w:r>
      <w:r w:rsidR="003A2269" w:rsidRPr="003A2269">
        <w:rPr>
          <w:rFonts w:cs="Calibri"/>
          <w:b/>
          <w:color w:val="1D1D1D"/>
          <w:lang w:val="es-BO"/>
        </w:rPr>
        <w:t>I</w:t>
      </w:r>
      <w:r w:rsidRPr="003A2269">
        <w:rPr>
          <w:rFonts w:cs="Calibri"/>
          <w:b/>
          <w:color w:val="1D1D1D"/>
          <w:lang w:val="es-BO"/>
        </w:rPr>
        <w:t xml:space="preserve">nformes </w:t>
      </w:r>
      <w:r w:rsidR="003A2269">
        <w:rPr>
          <w:rFonts w:cs="Calibri"/>
          <w:b/>
          <w:color w:val="1D1D1D"/>
          <w:lang w:val="es-BO"/>
        </w:rPr>
        <w:t xml:space="preserve">periódicos </w:t>
      </w:r>
      <w:r w:rsidRPr="003A2269">
        <w:rPr>
          <w:rFonts w:cs="Calibri"/>
          <w:b/>
          <w:color w:val="1D1D1D"/>
          <w:lang w:val="es-BO"/>
        </w:rPr>
        <w:t>de progreso en cada uno de los resultados</w:t>
      </w:r>
      <w:r>
        <w:rPr>
          <w:rFonts w:cs="Calibri"/>
          <w:color w:val="1D1D1D"/>
          <w:lang w:val="es-BO"/>
        </w:rPr>
        <w:t xml:space="preserve"> previstos, que serán elaborados bajo responsabilidad de la </w:t>
      </w:r>
      <w:r w:rsidR="006C1A57">
        <w:rPr>
          <w:rFonts w:cs="Calibri"/>
          <w:color w:val="1D1D1D"/>
          <w:lang w:val="es-BO"/>
        </w:rPr>
        <w:t xml:space="preserve">Agencia </w:t>
      </w:r>
      <w:r>
        <w:rPr>
          <w:rFonts w:cs="Calibri"/>
          <w:color w:val="1D1D1D"/>
          <w:lang w:val="es-BO"/>
        </w:rPr>
        <w:t>líder</w:t>
      </w:r>
      <w:r w:rsidR="007B359C">
        <w:rPr>
          <w:rFonts w:cs="Calibri"/>
          <w:color w:val="1D1D1D"/>
          <w:lang w:val="es-BO"/>
        </w:rPr>
        <w:t xml:space="preserve"> identificada en cada caso (Ver Anexo 1).</w:t>
      </w:r>
      <w:r>
        <w:rPr>
          <w:rFonts w:cs="Calibri"/>
          <w:color w:val="1D1D1D"/>
          <w:lang w:val="es-BO"/>
        </w:rPr>
        <w:t xml:space="preserve"> i</w:t>
      </w:r>
      <w:r w:rsidR="007B359C">
        <w:rPr>
          <w:rFonts w:cs="Calibri"/>
          <w:color w:val="1D1D1D"/>
          <w:lang w:val="es-BO"/>
        </w:rPr>
        <w:t xml:space="preserve">i) </w:t>
      </w:r>
      <w:r w:rsidR="007B359C" w:rsidRPr="003A2269">
        <w:rPr>
          <w:rFonts w:cs="Calibri"/>
          <w:b/>
          <w:color w:val="1D1D1D"/>
          <w:lang w:val="es-BO"/>
        </w:rPr>
        <w:t>I</w:t>
      </w:r>
      <w:r w:rsidRPr="003A2269">
        <w:rPr>
          <w:rFonts w:cs="Calibri"/>
          <w:b/>
          <w:color w:val="1D1D1D"/>
          <w:lang w:val="es-BO"/>
        </w:rPr>
        <w:t>nformes anuales sobre el avance conjunto de todo el Marco de Cooperación</w:t>
      </w:r>
      <w:r>
        <w:rPr>
          <w:rFonts w:cs="Calibri"/>
          <w:color w:val="1D1D1D"/>
          <w:lang w:val="es-BO"/>
        </w:rPr>
        <w:t xml:space="preserve">, que estarán a cargo del </w:t>
      </w:r>
      <w:r w:rsidR="00EB3F93">
        <w:rPr>
          <w:rFonts w:cs="Calibri"/>
          <w:color w:val="1D1D1D"/>
          <w:lang w:val="es-BO"/>
        </w:rPr>
        <w:t>E</w:t>
      </w:r>
      <w:r w:rsidR="007B359C" w:rsidRPr="00680C0A">
        <w:rPr>
          <w:rFonts w:cs="Calibri"/>
          <w:color w:val="1D1D1D"/>
          <w:lang w:val="es-BO"/>
        </w:rPr>
        <w:t>quipo de País, con el apoyo de</w:t>
      </w:r>
      <w:r w:rsidR="00F814BF">
        <w:rPr>
          <w:rFonts w:cs="Calibri"/>
          <w:color w:val="1D1D1D"/>
          <w:lang w:val="es-BO"/>
        </w:rPr>
        <w:t xml:space="preserve"> </w:t>
      </w:r>
      <w:r w:rsidR="007B359C" w:rsidRPr="00680C0A">
        <w:rPr>
          <w:rFonts w:cs="Calibri"/>
          <w:color w:val="1D1D1D"/>
          <w:lang w:val="es-BO"/>
        </w:rPr>
        <w:t>l</w:t>
      </w:r>
      <w:r w:rsidR="00F814BF">
        <w:rPr>
          <w:rFonts w:cs="Calibri"/>
          <w:color w:val="1D1D1D"/>
          <w:lang w:val="es-BO"/>
        </w:rPr>
        <w:t xml:space="preserve">a Oficina del Coordinador Residente </w:t>
      </w:r>
      <w:r w:rsidR="007B359C" w:rsidRPr="00680C0A">
        <w:rPr>
          <w:rFonts w:cs="Calibri"/>
          <w:color w:val="1D1D1D"/>
          <w:lang w:val="es-BO"/>
        </w:rPr>
        <w:t xml:space="preserve">y del Grupo Interagencial de Monitoreo, </w:t>
      </w:r>
      <w:r w:rsidR="007B359C">
        <w:rPr>
          <w:rFonts w:cs="Calibri"/>
          <w:color w:val="1D1D1D"/>
          <w:lang w:val="es-BO"/>
        </w:rPr>
        <w:t xml:space="preserve">con el propósito de identificar </w:t>
      </w:r>
      <w:r w:rsidR="007B359C" w:rsidRPr="00680C0A">
        <w:rPr>
          <w:rFonts w:cs="Calibri"/>
          <w:color w:val="1D1D1D"/>
          <w:lang w:val="es-BO"/>
        </w:rPr>
        <w:t>brechas y avances</w:t>
      </w:r>
      <w:r w:rsidR="007B359C">
        <w:rPr>
          <w:rFonts w:cs="Calibri"/>
          <w:color w:val="1D1D1D"/>
          <w:lang w:val="es-BO"/>
        </w:rPr>
        <w:t xml:space="preserve"> conjuntamente con el </w:t>
      </w:r>
      <w:r w:rsidR="007B359C" w:rsidRPr="00680C0A">
        <w:rPr>
          <w:rFonts w:cs="Calibri"/>
          <w:color w:val="1D1D1D"/>
          <w:lang w:val="es-BO"/>
        </w:rPr>
        <w:t xml:space="preserve">Gobierno. </w:t>
      </w:r>
      <w:r>
        <w:rPr>
          <w:rFonts w:cs="Calibri"/>
          <w:color w:val="1D1D1D"/>
          <w:lang w:val="es-BO"/>
        </w:rPr>
        <w:t xml:space="preserve">iii) </w:t>
      </w:r>
      <w:r w:rsidR="003A2269">
        <w:rPr>
          <w:rFonts w:cs="Calibri"/>
          <w:color w:val="1D1D1D"/>
          <w:lang w:val="es-BO"/>
        </w:rPr>
        <w:t xml:space="preserve">Una </w:t>
      </w:r>
      <w:r w:rsidR="003A2269">
        <w:rPr>
          <w:rFonts w:cs="Calibri"/>
          <w:b/>
          <w:color w:val="1D1D1D"/>
          <w:lang w:val="es-BO"/>
        </w:rPr>
        <w:t>e</w:t>
      </w:r>
      <w:r w:rsidRPr="003A2269">
        <w:rPr>
          <w:rFonts w:cs="Calibri"/>
          <w:b/>
          <w:color w:val="1D1D1D"/>
          <w:lang w:val="es-BO"/>
        </w:rPr>
        <w:t>valuaci</w:t>
      </w:r>
      <w:r w:rsidR="003A2269">
        <w:rPr>
          <w:rFonts w:cs="Calibri"/>
          <w:b/>
          <w:color w:val="1D1D1D"/>
          <w:lang w:val="es-BO"/>
        </w:rPr>
        <w:t xml:space="preserve">ón </w:t>
      </w:r>
      <w:r w:rsidRPr="003A2269">
        <w:rPr>
          <w:rFonts w:cs="Calibri"/>
          <w:b/>
          <w:color w:val="1D1D1D"/>
          <w:lang w:val="es-BO"/>
        </w:rPr>
        <w:t>externa independiente</w:t>
      </w:r>
      <w:r>
        <w:rPr>
          <w:rFonts w:cs="Calibri"/>
          <w:color w:val="1D1D1D"/>
          <w:lang w:val="es-BO"/>
        </w:rPr>
        <w:t xml:space="preserve"> </w:t>
      </w:r>
      <w:r w:rsidR="003A2269">
        <w:rPr>
          <w:rFonts w:cs="Calibri"/>
          <w:color w:val="1D1D1D"/>
          <w:lang w:val="es-BO"/>
        </w:rPr>
        <w:t>a</w:t>
      </w:r>
      <w:r w:rsidR="003A2269" w:rsidRPr="00680C0A">
        <w:rPr>
          <w:rFonts w:cs="Calibri"/>
          <w:color w:val="1D1D1D"/>
          <w:lang w:val="es-BO"/>
        </w:rPr>
        <w:t>l fi</w:t>
      </w:r>
      <w:r w:rsidR="006D4E9D">
        <w:rPr>
          <w:rFonts w:cs="Calibri"/>
          <w:color w:val="1D1D1D"/>
          <w:lang w:val="es-BO"/>
        </w:rPr>
        <w:t xml:space="preserve">nal de la vigencia del presente </w:t>
      </w:r>
      <w:r w:rsidR="003A2269" w:rsidRPr="00680C0A">
        <w:rPr>
          <w:rFonts w:cs="Calibri"/>
          <w:color w:val="1D1D1D"/>
          <w:lang w:val="es-BO"/>
        </w:rPr>
        <w:t>Marco de Cooperación,</w:t>
      </w:r>
      <w:r w:rsidR="003A2269">
        <w:rPr>
          <w:rFonts w:cs="Calibri"/>
          <w:color w:val="1D1D1D"/>
          <w:lang w:val="es-BO"/>
        </w:rPr>
        <w:t xml:space="preserve"> </w:t>
      </w:r>
      <w:r w:rsidR="003A2269" w:rsidRPr="00680C0A">
        <w:rPr>
          <w:rFonts w:cs="Calibri"/>
          <w:color w:val="1D1D1D"/>
          <w:lang w:val="es-BO"/>
        </w:rPr>
        <w:t>que analizará la pertinencia, eficiencia, eficacia</w:t>
      </w:r>
      <w:r w:rsidR="00CA4DA5">
        <w:rPr>
          <w:rFonts w:cs="Calibri"/>
          <w:color w:val="1D1D1D"/>
          <w:lang w:val="es-BO"/>
        </w:rPr>
        <w:t>, efectividad</w:t>
      </w:r>
      <w:r w:rsidR="003A2269" w:rsidRPr="00680C0A">
        <w:rPr>
          <w:rFonts w:cs="Calibri"/>
          <w:color w:val="1D1D1D"/>
          <w:lang w:val="es-BO"/>
        </w:rPr>
        <w:t xml:space="preserve"> y sostenibilidad de la cooperación del S</w:t>
      </w:r>
      <w:r w:rsidR="006D4E9D">
        <w:rPr>
          <w:rFonts w:cs="Calibri"/>
          <w:color w:val="1D1D1D"/>
          <w:lang w:val="es-BO"/>
        </w:rPr>
        <w:t>NU</w:t>
      </w:r>
      <w:r w:rsidR="003A2269" w:rsidRPr="00680C0A">
        <w:rPr>
          <w:rFonts w:cs="Calibri"/>
          <w:color w:val="1D1D1D"/>
          <w:lang w:val="es-BO"/>
        </w:rPr>
        <w:t xml:space="preserve"> y su contribución a las prioridades nacionales, expresada en el logro de los resultados acordados</w:t>
      </w:r>
      <w:r w:rsidR="003A2269">
        <w:rPr>
          <w:rFonts w:cs="Calibri"/>
          <w:color w:val="1D1D1D"/>
          <w:lang w:val="es-BO"/>
        </w:rPr>
        <w:t>; t</w:t>
      </w:r>
      <w:r w:rsidR="003A2269" w:rsidRPr="00680C0A">
        <w:rPr>
          <w:rFonts w:cs="Calibri"/>
          <w:color w:val="1D1D1D"/>
          <w:lang w:val="es-BO"/>
        </w:rPr>
        <w:t>ambién identificará los principales logros, lecciones aprendidas y mejores prácticas y limitaciones de</w:t>
      </w:r>
      <w:r w:rsidR="003A2269">
        <w:rPr>
          <w:rFonts w:cs="Calibri"/>
          <w:color w:val="1D1D1D"/>
          <w:lang w:val="es-BO"/>
        </w:rPr>
        <w:t xml:space="preserve"> </w:t>
      </w:r>
      <w:r w:rsidR="003A2269" w:rsidRPr="00680C0A">
        <w:rPr>
          <w:rFonts w:cs="Calibri"/>
          <w:color w:val="1D1D1D"/>
          <w:lang w:val="es-BO"/>
        </w:rPr>
        <w:t>l</w:t>
      </w:r>
      <w:r w:rsidR="003A2269">
        <w:rPr>
          <w:rFonts w:cs="Calibri"/>
          <w:color w:val="1D1D1D"/>
          <w:lang w:val="es-BO"/>
        </w:rPr>
        <w:t xml:space="preserve">a ejecución y será </w:t>
      </w:r>
      <w:r w:rsidR="003A2269" w:rsidRPr="00680C0A">
        <w:rPr>
          <w:rFonts w:cs="Calibri"/>
          <w:color w:val="1D1D1D"/>
          <w:lang w:val="es-BO"/>
        </w:rPr>
        <w:t>una oportunidad para evaluar la coherencia de</w:t>
      </w:r>
      <w:r w:rsidR="00F814BF">
        <w:rPr>
          <w:rFonts w:cs="Calibri"/>
          <w:color w:val="1D1D1D"/>
          <w:lang w:val="es-BO"/>
        </w:rPr>
        <w:t xml:space="preserve">l SNU </w:t>
      </w:r>
      <w:r w:rsidR="003A2269" w:rsidRPr="00680C0A">
        <w:rPr>
          <w:rFonts w:cs="Calibri"/>
          <w:color w:val="1D1D1D"/>
          <w:lang w:val="es-BO"/>
        </w:rPr>
        <w:t xml:space="preserve">y los socios nacionales en su abordaje de las prioridades </w:t>
      </w:r>
      <w:r w:rsidR="00F814BF">
        <w:rPr>
          <w:rFonts w:cs="Calibri"/>
          <w:color w:val="1D1D1D"/>
          <w:lang w:val="es-BO"/>
        </w:rPr>
        <w:t>seleccionadas</w:t>
      </w:r>
      <w:r w:rsidR="003A2269" w:rsidRPr="00680C0A">
        <w:rPr>
          <w:rFonts w:cs="Calibri"/>
          <w:color w:val="1D1D1D"/>
          <w:lang w:val="es-BO"/>
        </w:rPr>
        <w:t>, y para analizar las fortalezas y debilidades de las alianzas desarrolladas durante la ejecución del Marco de Cooperación.</w:t>
      </w:r>
      <w:r w:rsidR="003A2269">
        <w:rPr>
          <w:rFonts w:cs="Calibri"/>
          <w:color w:val="1D1D1D"/>
          <w:lang w:val="es-BO"/>
        </w:rPr>
        <w:t xml:space="preserve"> Esta evaluación final será promovida por </w:t>
      </w:r>
      <w:r>
        <w:rPr>
          <w:rFonts w:cs="Calibri"/>
          <w:color w:val="1D1D1D"/>
          <w:lang w:val="es-BO"/>
        </w:rPr>
        <w:t>la Oficina de</w:t>
      </w:r>
      <w:r w:rsidR="00F814BF">
        <w:rPr>
          <w:rFonts w:cs="Calibri"/>
          <w:color w:val="1D1D1D"/>
          <w:lang w:val="es-BO"/>
        </w:rPr>
        <w:t xml:space="preserve">l Coordinador </w:t>
      </w:r>
      <w:r>
        <w:rPr>
          <w:rFonts w:cs="Calibri"/>
          <w:color w:val="1D1D1D"/>
          <w:lang w:val="es-BO"/>
        </w:rPr>
        <w:t>Residente</w:t>
      </w:r>
      <w:r w:rsidR="003A2269">
        <w:rPr>
          <w:rFonts w:cs="Calibri"/>
          <w:color w:val="1D1D1D"/>
          <w:lang w:val="es-BO"/>
        </w:rPr>
        <w:t xml:space="preserve"> </w:t>
      </w:r>
      <w:r w:rsidR="00F814BF">
        <w:rPr>
          <w:rFonts w:cs="Calibri"/>
          <w:color w:val="1D1D1D"/>
          <w:lang w:val="es-BO"/>
        </w:rPr>
        <w:t xml:space="preserve">de común acuerdo </w:t>
      </w:r>
      <w:r w:rsidR="003A2269">
        <w:rPr>
          <w:rFonts w:cs="Calibri"/>
          <w:color w:val="1D1D1D"/>
          <w:lang w:val="es-BO"/>
        </w:rPr>
        <w:t>con el Gobierno</w:t>
      </w:r>
      <w:r>
        <w:rPr>
          <w:rFonts w:cs="Calibri"/>
          <w:color w:val="1D1D1D"/>
          <w:lang w:val="es-BO"/>
        </w:rPr>
        <w:t xml:space="preserve">. </w:t>
      </w:r>
      <w:r w:rsidR="007A5886">
        <w:rPr>
          <w:rFonts w:cs="Calibri"/>
          <w:color w:val="1D1D1D"/>
          <w:lang w:val="es-BO"/>
        </w:rPr>
        <w:t xml:space="preserve">iv) Las agencias del SNU estarán alineadas con los procesos nacionales y locales de evaluación en los temas incluidos en este Marco de Cooperación, de manera que contribuyan simultáneamente al desarrollo de esos procesos y a la rendición de cuentas del SNU. </w:t>
      </w:r>
    </w:p>
    <w:p w14:paraId="70290CB9" w14:textId="77777777" w:rsidR="003A2269" w:rsidRDefault="003A2269" w:rsidP="006D4E9D">
      <w:pPr>
        <w:spacing w:after="0" w:line="240" w:lineRule="auto"/>
        <w:jc w:val="both"/>
        <w:rPr>
          <w:rFonts w:cs="Calibri"/>
          <w:color w:val="1D1D1D"/>
          <w:lang w:val="es-BO"/>
        </w:rPr>
      </w:pPr>
    </w:p>
    <w:p w14:paraId="71DA0512" w14:textId="77777777" w:rsidR="000D2778" w:rsidRDefault="003A2269" w:rsidP="006D4E9D">
      <w:pPr>
        <w:spacing w:after="0" w:line="240" w:lineRule="auto"/>
        <w:jc w:val="both"/>
        <w:rPr>
          <w:rFonts w:cs="Calibri"/>
          <w:color w:val="1D1D1D"/>
          <w:lang w:val="es-BO"/>
        </w:rPr>
      </w:pPr>
      <w:r>
        <w:rPr>
          <w:rFonts w:cs="Calibri"/>
          <w:color w:val="1D1D1D"/>
          <w:lang w:val="es-BO"/>
        </w:rPr>
        <w:t xml:space="preserve">Los mecanismos mencionados </w:t>
      </w:r>
      <w:r w:rsidR="00F814BF">
        <w:rPr>
          <w:rFonts w:cs="Calibri"/>
          <w:color w:val="1D1D1D"/>
          <w:lang w:val="es-BO"/>
        </w:rPr>
        <w:t xml:space="preserve">de seguimiento y evaluación </w:t>
      </w:r>
      <w:r w:rsidR="006215C2">
        <w:rPr>
          <w:rFonts w:cs="Calibri"/>
          <w:color w:val="1D1D1D"/>
          <w:lang w:val="es-BO"/>
        </w:rPr>
        <w:t xml:space="preserve">estarán </w:t>
      </w:r>
      <w:r w:rsidR="006215C2" w:rsidRPr="003A2269">
        <w:rPr>
          <w:rFonts w:cs="Calibri"/>
          <w:b/>
          <w:color w:val="1D1D1D"/>
          <w:lang w:val="es-BO"/>
        </w:rPr>
        <w:t>alineados con el monitoreo de los avances de</w:t>
      </w:r>
      <w:r w:rsidR="00F814BF">
        <w:rPr>
          <w:rFonts w:cs="Calibri"/>
          <w:b/>
          <w:color w:val="1D1D1D"/>
          <w:lang w:val="es-BO"/>
        </w:rPr>
        <w:t>l Plan Nacional de Desarrollo</w:t>
      </w:r>
      <w:r w:rsidR="000D2778">
        <w:rPr>
          <w:rFonts w:cs="Calibri"/>
          <w:b/>
          <w:color w:val="1D1D1D"/>
          <w:lang w:val="es-BO"/>
        </w:rPr>
        <w:t xml:space="preserve"> </w:t>
      </w:r>
      <w:r w:rsidR="000D2778">
        <w:rPr>
          <w:rFonts w:cs="Calibri"/>
          <w:color w:val="1D1D1D"/>
          <w:lang w:val="es-BO"/>
        </w:rPr>
        <w:t xml:space="preserve">a cargo del DNP-Sinergia, </w:t>
      </w:r>
      <w:r w:rsidR="006215C2">
        <w:rPr>
          <w:rFonts w:cs="Calibri"/>
          <w:color w:val="1D1D1D"/>
          <w:lang w:val="es-BO"/>
        </w:rPr>
        <w:t>para lo cual, se acordará un sistema conjunto de re</w:t>
      </w:r>
      <w:r w:rsidR="000D2778">
        <w:rPr>
          <w:rFonts w:cs="Calibri"/>
          <w:color w:val="1D1D1D"/>
          <w:lang w:val="es-BO"/>
        </w:rPr>
        <w:t xml:space="preserve">sponsabilidades e indicadores. </w:t>
      </w:r>
      <w:r w:rsidR="00A53989">
        <w:rPr>
          <w:rFonts w:cs="Calibri"/>
          <w:color w:val="1D1D1D"/>
          <w:lang w:val="es-BO"/>
        </w:rPr>
        <w:t xml:space="preserve">Dichos </w:t>
      </w:r>
      <w:r w:rsidR="006215C2">
        <w:rPr>
          <w:rFonts w:cs="Calibri"/>
          <w:color w:val="1D1D1D"/>
          <w:lang w:val="es-BO"/>
        </w:rPr>
        <w:t>mecanismos deberán realizarse en consulta con las entidades gubernamentales responsables, las agencias de</w:t>
      </w:r>
      <w:r w:rsidR="000D2778">
        <w:rPr>
          <w:rFonts w:cs="Calibri"/>
          <w:color w:val="1D1D1D"/>
          <w:lang w:val="es-BO"/>
        </w:rPr>
        <w:t xml:space="preserve">l SNU </w:t>
      </w:r>
      <w:r w:rsidR="007B359C">
        <w:rPr>
          <w:rFonts w:cs="Calibri"/>
          <w:color w:val="1D1D1D"/>
          <w:lang w:val="es-BO"/>
        </w:rPr>
        <w:t xml:space="preserve">y </w:t>
      </w:r>
      <w:r w:rsidR="006215C2">
        <w:rPr>
          <w:rFonts w:cs="Calibri"/>
          <w:color w:val="1D1D1D"/>
          <w:lang w:val="es-BO"/>
        </w:rPr>
        <w:t>las organizaciones de la sociedad civil involucradas.</w:t>
      </w:r>
      <w:r w:rsidR="00BE1C35">
        <w:rPr>
          <w:rFonts w:cs="Calibri"/>
          <w:color w:val="1D1D1D"/>
          <w:lang w:val="es-BO"/>
        </w:rPr>
        <w:t xml:space="preserve"> </w:t>
      </w:r>
      <w:r w:rsidR="000D2778">
        <w:rPr>
          <w:rFonts w:cs="Calibri"/>
          <w:color w:val="1D1D1D"/>
          <w:lang w:val="es-BO"/>
        </w:rPr>
        <w:t>El DNP y la Oficina del Coordinador Residente serán responsables de coordinar la elaboración de un plan de monitoreo y evaluación en el primer mes de vigencia de este Marco de Cooperación. Se establecerá un sistema informático para el seguimiento en línea de las acciones comprometidas.</w:t>
      </w:r>
    </w:p>
    <w:p w14:paraId="54018B15" w14:textId="77777777" w:rsidR="00BE1C35" w:rsidRDefault="00BE1C35" w:rsidP="006D4E9D">
      <w:pPr>
        <w:spacing w:after="0" w:line="240" w:lineRule="auto"/>
        <w:jc w:val="both"/>
        <w:rPr>
          <w:rFonts w:cs="Calibri"/>
          <w:color w:val="1D1D1D"/>
          <w:lang w:val="es-BO"/>
        </w:rPr>
      </w:pPr>
    </w:p>
    <w:p w14:paraId="5A419518" w14:textId="77777777" w:rsidR="00D848FB" w:rsidRPr="00680C0A" w:rsidRDefault="006215C2" w:rsidP="006D4E9D">
      <w:pPr>
        <w:spacing w:after="0" w:line="240" w:lineRule="auto"/>
        <w:jc w:val="both"/>
        <w:rPr>
          <w:rFonts w:cs="Calibri"/>
          <w:color w:val="1D1D1D"/>
          <w:lang w:val="es-BO"/>
        </w:rPr>
      </w:pPr>
      <w:r w:rsidRPr="003A2269">
        <w:rPr>
          <w:rFonts w:cs="Calibri"/>
          <w:b/>
          <w:color w:val="1D1D1D"/>
          <w:lang w:val="es-BO"/>
        </w:rPr>
        <w:t>Todas l</w:t>
      </w:r>
      <w:r w:rsidR="00D848FB" w:rsidRPr="003A2269">
        <w:rPr>
          <w:rFonts w:cs="Calibri"/>
          <w:b/>
          <w:color w:val="1D1D1D"/>
          <w:lang w:val="es-BO"/>
        </w:rPr>
        <w:t xml:space="preserve">as actividades de </w:t>
      </w:r>
      <w:r w:rsidRPr="003A2269">
        <w:rPr>
          <w:rFonts w:cs="Calibri"/>
          <w:b/>
          <w:color w:val="1D1D1D"/>
          <w:lang w:val="es-BO"/>
        </w:rPr>
        <w:t>monitoreo y</w:t>
      </w:r>
      <w:r w:rsidR="00D848FB" w:rsidRPr="003A2269">
        <w:rPr>
          <w:rFonts w:cs="Calibri"/>
          <w:b/>
          <w:color w:val="1D1D1D"/>
          <w:lang w:val="es-BO"/>
        </w:rPr>
        <w:t xml:space="preserve"> evaluación se orientarán bajo los siguientes criterios</w:t>
      </w:r>
      <w:r w:rsidR="00D848FB" w:rsidRPr="00680C0A">
        <w:rPr>
          <w:rFonts w:cs="Calibri"/>
          <w:color w:val="1D1D1D"/>
          <w:lang w:val="es-BO"/>
        </w:rPr>
        <w:t xml:space="preserve">: i) </w:t>
      </w:r>
      <w:r w:rsidR="00D848FB" w:rsidRPr="003A2269">
        <w:rPr>
          <w:rFonts w:cs="Calibri"/>
          <w:i/>
          <w:color w:val="1D1D1D"/>
          <w:lang w:val="es-BO"/>
        </w:rPr>
        <w:t>rendir cuentas</w:t>
      </w:r>
      <w:r w:rsidR="00D848FB" w:rsidRPr="00680C0A">
        <w:rPr>
          <w:rFonts w:cs="Calibri"/>
          <w:color w:val="1D1D1D"/>
          <w:lang w:val="es-BO"/>
        </w:rPr>
        <w:t xml:space="preserve"> al </w:t>
      </w:r>
      <w:r w:rsidR="00EB63FF">
        <w:rPr>
          <w:rFonts w:cs="Calibri"/>
          <w:color w:val="1D1D1D"/>
          <w:lang w:val="es-BO"/>
        </w:rPr>
        <w:t>G</w:t>
      </w:r>
      <w:r w:rsidR="00D848FB" w:rsidRPr="00680C0A">
        <w:rPr>
          <w:rFonts w:cs="Calibri"/>
          <w:color w:val="1D1D1D"/>
          <w:lang w:val="es-BO"/>
        </w:rPr>
        <w:t xml:space="preserve">obierno, la sociedad </w:t>
      </w:r>
      <w:r w:rsidR="000D2778">
        <w:rPr>
          <w:rFonts w:cs="Calibri"/>
          <w:color w:val="1D1D1D"/>
          <w:lang w:val="es-BO"/>
        </w:rPr>
        <w:t>colombiana</w:t>
      </w:r>
      <w:r w:rsidR="00D848FB" w:rsidRPr="00680C0A">
        <w:rPr>
          <w:rFonts w:cs="Calibri"/>
          <w:color w:val="1D1D1D"/>
          <w:lang w:val="es-BO"/>
        </w:rPr>
        <w:t xml:space="preserve"> y los donantes, por las acciones realizadas desde una perspectiva de gestión por resultados; ii) utilizar y contribuir a </w:t>
      </w:r>
      <w:r w:rsidR="00D848FB" w:rsidRPr="003A2269">
        <w:rPr>
          <w:rFonts w:cs="Calibri"/>
          <w:i/>
          <w:color w:val="1D1D1D"/>
          <w:lang w:val="es-BO"/>
        </w:rPr>
        <w:t xml:space="preserve">robustecer los sistemas nacionales de </w:t>
      </w:r>
      <w:r w:rsidR="00333381" w:rsidRPr="003A2269">
        <w:rPr>
          <w:rFonts w:cs="Calibri"/>
          <w:i/>
          <w:color w:val="1D1D1D"/>
          <w:lang w:val="es-BO"/>
        </w:rPr>
        <w:t>información</w:t>
      </w:r>
      <w:r w:rsidR="00D848FB" w:rsidRPr="00680C0A">
        <w:rPr>
          <w:rFonts w:cs="Calibri"/>
          <w:color w:val="1D1D1D"/>
          <w:lang w:val="es-BO"/>
        </w:rPr>
        <w:t xml:space="preserve">, gestión y análisis de información, incluyendo los informes sobre los avances hacia el logro de los Objetivos de Desarrollo </w:t>
      </w:r>
      <w:r w:rsidR="000D2778">
        <w:rPr>
          <w:rFonts w:cs="Calibri"/>
          <w:color w:val="1D1D1D"/>
          <w:lang w:val="es-BO"/>
        </w:rPr>
        <w:t>Sostenible</w:t>
      </w:r>
      <w:r w:rsidR="00D848FB" w:rsidRPr="00680C0A">
        <w:rPr>
          <w:rFonts w:cs="Calibri"/>
          <w:color w:val="1D1D1D"/>
          <w:lang w:val="es-BO"/>
        </w:rPr>
        <w:t xml:space="preserve">; </w:t>
      </w:r>
      <w:r w:rsidR="003A2269">
        <w:rPr>
          <w:rFonts w:cs="Calibri"/>
          <w:color w:val="1D1D1D"/>
          <w:lang w:val="es-BO"/>
        </w:rPr>
        <w:t>i</w:t>
      </w:r>
      <w:r w:rsidR="000D2778">
        <w:rPr>
          <w:rFonts w:cs="Calibri"/>
          <w:color w:val="1D1D1D"/>
          <w:lang w:val="es-BO"/>
        </w:rPr>
        <w:t>ii</w:t>
      </w:r>
      <w:r w:rsidR="00986691" w:rsidRPr="00680C0A">
        <w:rPr>
          <w:rFonts w:cs="Calibri"/>
          <w:color w:val="1D1D1D"/>
          <w:lang w:val="es-BO"/>
        </w:rPr>
        <w:t xml:space="preserve">) </w:t>
      </w:r>
      <w:r w:rsidR="001B046A" w:rsidRPr="001B046A">
        <w:rPr>
          <w:rFonts w:cs="Calibri"/>
          <w:i/>
          <w:color w:val="1D1D1D"/>
          <w:lang w:val="es-BO"/>
        </w:rPr>
        <w:t>examinar la aplicación de</w:t>
      </w:r>
      <w:r w:rsidR="00986691" w:rsidRPr="001B046A">
        <w:rPr>
          <w:rFonts w:cs="Calibri"/>
          <w:i/>
          <w:color w:val="1D1D1D"/>
          <w:lang w:val="es-BO"/>
        </w:rPr>
        <w:t xml:space="preserve"> los principios de la Declaración de París</w:t>
      </w:r>
      <w:r w:rsidR="00986691" w:rsidRPr="00680C0A">
        <w:rPr>
          <w:rFonts w:cs="Calibri"/>
          <w:color w:val="1D1D1D"/>
          <w:lang w:val="es-BO"/>
        </w:rPr>
        <w:t xml:space="preserve"> sobre la eficacia de la ayuda </w:t>
      </w:r>
      <w:r w:rsidR="006D4E9D">
        <w:rPr>
          <w:rFonts w:cs="Calibri"/>
          <w:color w:val="1D1D1D"/>
          <w:lang w:val="es-BO"/>
        </w:rPr>
        <w:t>a</w:t>
      </w:r>
      <w:r w:rsidR="00986691" w:rsidRPr="00680C0A">
        <w:rPr>
          <w:rFonts w:cs="Calibri"/>
          <w:color w:val="1D1D1D"/>
          <w:lang w:val="es-BO"/>
        </w:rPr>
        <w:t>l desarrollo</w:t>
      </w:r>
      <w:r w:rsidR="000D2778">
        <w:rPr>
          <w:rFonts w:cs="Calibri"/>
          <w:color w:val="1D1D1D"/>
          <w:lang w:val="es-BO"/>
        </w:rPr>
        <w:t xml:space="preserve">. </w:t>
      </w:r>
    </w:p>
    <w:p w14:paraId="2101AC36" w14:textId="77777777" w:rsidR="00D848FB" w:rsidRPr="00680C0A" w:rsidRDefault="00D848FB" w:rsidP="006D4E9D">
      <w:pPr>
        <w:spacing w:after="0" w:line="240" w:lineRule="auto"/>
        <w:jc w:val="both"/>
        <w:rPr>
          <w:rFonts w:cs="Calibri"/>
          <w:color w:val="1D1D1D"/>
          <w:lang w:val="es-BO"/>
        </w:rPr>
      </w:pPr>
    </w:p>
    <w:p w14:paraId="58385C12" w14:textId="77777777" w:rsidR="00D848FB" w:rsidRPr="00680C0A" w:rsidRDefault="00D848FB" w:rsidP="006D4E9D">
      <w:pPr>
        <w:spacing w:after="0" w:line="240" w:lineRule="auto"/>
        <w:jc w:val="both"/>
        <w:rPr>
          <w:rFonts w:cs="Calibri"/>
          <w:color w:val="1D1D1D"/>
          <w:lang w:val="es-BO"/>
        </w:rPr>
      </w:pPr>
      <w:r w:rsidRPr="00680C0A">
        <w:rPr>
          <w:rFonts w:cs="Calibri"/>
          <w:color w:val="1D1D1D"/>
          <w:lang w:val="es-BO"/>
        </w:rPr>
        <w:t xml:space="preserve">Los datos de seguimiento se obtendrán </w:t>
      </w:r>
      <w:r w:rsidR="007A5886">
        <w:rPr>
          <w:rFonts w:cs="Calibri"/>
          <w:color w:val="1D1D1D"/>
          <w:lang w:val="es-BO"/>
        </w:rPr>
        <w:t>preferentemente</w:t>
      </w:r>
      <w:r w:rsidRPr="00680C0A">
        <w:rPr>
          <w:rFonts w:cs="Calibri"/>
          <w:color w:val="1D1D1D"/>
          <w:lang w:val="es-BO"/>
        </w:rPr>
        <w:t xml:space="preserve"> de fuentes gubernamentales, para asegurar su sincronía con el seguimiento de la gestión pública</w:t>
      </w:r>
      <w:r w:rsidR="00A53989">
        <w:rPr>
          <w:rFonts w:cs="Calibri"/>
          <w:color w:val="1D1D1D"/>
          <w:lang w:val="es-BO"/>
        </w:rPr>
        <w:t xml:space="preserve">, </w:t>
      </w:r>
      <w:r w:rsidR="007B359C" w:rsidRPr="00680C0A">
        <w:rPr>
          <w:rFonts w:cs="Calibri"/>
          <w:color w:val="1D1D1D"/>
          <w:lang w:val="es-BO"/>
        </w:rPr>
        <w:t xml:space="preserve">propiciar la compatibilidad </w:t>
      </w:r>
      <w:r w:rsidR="00A53989">
        <w:rPr>
          <w:rFonts w:cs="Calibri"/>
          <w:color w:val="1D1D1D"/>
          <w:lang w:val="es-BO"/>
        </w:rPr>
        <w:t>con la</w:t>
      </w:r>
      <w:r w:rsidR="007B359C" w:rsidRPr="00680C0A">
        <w:rPr>
          <w:rFonts w:cs="Calibri"/>
          <w:color w:val="1D1D1D"/>
          <w:lang w:val="es-BO"/>
        </w:rPr>
        <w:t xml:space="preserve"> rendición de cuentas del Marco de Cooperación </w:t>
      </w:r>
      <w:r w:rsidRPr="00680C0A">
        <w:rPr>
          <w:rFonts w:cs="Calibri"/>
          <w:color w:val="1D1D1D"/>
          <w:lang w:val="es-BO"/>
        </w:rPr>
        <w:t>y contribuir al mejora</w:t>
      </w:r>
      <w:r w:rsidR="007B359C">
        <w:rPr>
          <w:rFonts w:cs="Calibri"/>
          <w:color w:val="1D1D1D"/>
          <w:lang w:val="es-BO"/>
        </w:rPr>
        <w:t xml:space="preserve">miento de las capacidades </w:t>
      </w:r>
      <w:r w:rsidR="006C1A57">
        <w:rPr>
          <w:rFonts w:cs="Calibri"/>
          <w:color w:val="1D1D1D"/>
          <w:lang w:val="es-BO"/>
        </w:rPr>
        <w:t>nacionales</w:t>
      </w:r>
      <w:r w:rsidR="006C1A57" w:rsidRPr="00680C0A">
        <w:rPr>
          <w:rFonts w:cs="Calibri"/>
          <w:color w:val="1D1D1D"/>
          <w:lang w:val="es-BO"/>
        </w:rPr>
        <w:t xml:space="preserve"> </w:t>
      </w:r>
      <w:r w:rsidR="00CF6F6D" w:rsidRPr="00680C0A">
        <w:rPr>
          <w:rFonts w:cs="Calibri"/>
          <w:color w:val="1D1D1D"/>
          <w:lang w:val="es-BO"/>
        </w:rPr>
        <w:t>de monitoreo y evaluación</w:t>
      </w:r>
      <w:r w:rsidR="004821CF">
        <w:rPr>
          <w:rFonts w:cs="Calibri"/>
          <w:color w:val="1D1D1D"/>
          <w:lang w:val="es-BO"/>
        </w:rPr>
        <w:t xml:space="preserve"> y </w:t>
      </w:r>
      <w:r w:rsidR="00A53989">
        <w:rPr>
          <w:rFonts w:cs="Calibri"/>
          <w:color w:val="1D1D1D"/>
          <w:lang w:val="es-BO"/>
        </w:rPr>
        <w:t xml:space="preserve">de las </w:t>
      </w:r>
      <w:r w:rsidR="004821CF">
        <w:rPr>
          <w:rFonts w:cs="Calibri"/>
          <w:color w:val="1D1D1D"/>
          <w:lang w:val="es-BO"/>
        </w:rPr>
        <w:t>de la propia Organización</w:t>
      </w:r>
      <w:r w:rsidR="007B359C">
        <w:rPr>
          <w:rFonts w:cs="Calibri"/>
          <w:color w:val="1D1D1D"/>
          <w:lang w:val="es-BO"/>
        </w:rPr>
        <w:t xml:space="preserve"> de las Naciones Unidas. </w:t>
      </w:r>
      <w:r w:rsidRPr="00680C0A">
        <w:rPr>
          <w:rFonts w:cs="Calibri"/>
          <w:color w:val="1D1D1D"/>
          <w:lang w:val="es-BO"/>
        </w:rPr>
        <w:t xml:space="preserve">Se intentará contar con la mayor desagregación posible por </w:t>
      </w:r>
      <w:r w:rsidR="000B6168">
        <w:rPr>
          <w:rFonts w:cs="Calibri"/>
          <w:color w:val="1D1D1D"/>
          <w:lang w:val="es-BO"/>
        </w:rPr>
        <w:t xml:space="preserve">ubicación territorial, sexo, </w:t>
      </w:r>
      <w:r w:rsidRPr="00680C0A">
        <w:rPr>
          <w:rFonts w:cs="Calibri"/>
          <w:color w:val="1D1D1D"/>
          <w:lang w:val="es-BO"/>
        </w:rPr>
        <w:t xml:space="preserve">condición étnica, edad, </w:t>
      </w:r>
      <w:r w:rsidR="000B6168">
        <w:rPr>
          <w:rFonts w:cs="Calibri"/>
          <w:color w:val="1D1D1D"/>
          <w:lang w:val="es-BO"/>
        </w:rPr>
        <w:t>discapacidad y otras caracter</w:t>
      </w:r>
      <w:r w:rsidR="001F22E5">
        <w:rPr>
          <w:rFonts w:cs="Calibri"/>
          <w:color w:val="1D1D1D"/>
          <w:lang w:val="es-BO"/>
        </w:rPr>
        <w:t>ísticas que permiten i</w:t>
      </w:r>
      <w:r w:rsidR="000B6168">
        <w:rPr>
          <w:rFonts w:cs="Calibri"/>
          <w:color w:val="1D1D1D"/>
          <w:lang w:val="es-BO"/>
        </w:rPr>
        <w:t xml:space="preserve">dentificar </w:t>
      </w:r>
      <w:r w:rsidR="001F22E5">
        <w:rPr>
          <w:rFonts w:cs="Calibri"/>
          <w:color w:val="1D1D1D"/>
          <w:lang w:val="es-BO"/>
        </w:rPr>
        <w:t>riesgos de discriminación</w:t>
      </w:r>
      <w:r w:rsidR="007B359C">
        <w:rPr>
          <w:rFonts w:cs="Calibri"/>
          <w:color w:val="1D1D1D"/>
          <w:lang w:val="es-BO"/>
        </w:rPr>
        <w:t xml:space="preserve"> </w:t>
      </w:r>
      <w:r w:rsidR="0007201D">
        <w:rPr>
          <w:rFonts w:cs="Calibri"/>
          <w:color w:val="1D1D1D"/>
          <w:lang w:val="es-BO"/>
        </w:rPr>
        <w:t>y propiciar el empoderamiento de los respectivos grupos</w:t>
      </w:r>
      <w:r w:rsidR="00B632D1">
        <w:rPr>
          <w:rFonts w:cs="Calibri"/>
          <w:color w:val="1D1D1D"/>
          <w:lang w:val="es-BO"/>
        </w:rPr>
        <w:t>.</w:t>
      </w:r>
      <w:r w:rsidRPr="00680C0A">
        <w:rPr>
          <w:rFonts w:cs="Calibri"/>
          <w:color w:val="1D1D1D"/>
          <w:lang w:val="es-BO"/>
        </w:rPr>
        <w:t xml:space="preserve"> </w:t>
      </w:r>
    </w:p>
    <w:p w14:paraId="0531112F" w14:textId="77777777" w:rsidR="00D848FB" w:rsidRDefault="00925DDE" w:rsidP="00FE5031">
      <w:pPr>
        <w:pStyle w:val="Heading1"/>
        <w:rPr>
          <w:lang w:val="pt-BR"/>
        </w:rPr>
      </w:pPr>
      <w:r w:rsidRPr="00B632D1">
        <w:rPr>
          <w:rFonts w:cs="Leelawadee"/>
          <w:smallCaps/>
          <w:color w:val="00B050"/>
          <w:szCs w:val="36"/>
          <w:lang w:val="es-CO"/>
        </w:rPr>
        <w:br w:type="page"/>
      </w:r>
      <w:bookmarkStart w:id="17" w:name="_Toc364337116"/>
      <w:bookmarkStart w:id="18" w:name="_Toc417040458"/>
      <w:r w:rsidR="00507A57" w:rsidRPr="00DC7EDA">
        <w:rPr>
          <w:lang w:val="pt-BR"/>
        </w:rPr>
        <w:lastRenderedPageBreak/>
        <w:t xml:space="preserve">Anexo 1. Matriz de </w:t>
      </w:r>
      <w:r w:rsidR="00E4598D" w:rsidRPr="00DC7EDA">
        <w:rPr>
          <w:lang w:val="pt-BR"/>
        </w:rPr>
        <w:t>r</w:t>
      </w:r>
      <w:r w:rsidR="00507A57" w:rsidRPr="00DC7EDA">
        <w:rPr>
          <w:lang w:val="pt-BR"/>
        </w:rPr>
        <w:t>esultados</w:t>
      </w:r>
      <w:bookmarkEnd w:id="17"/>
      <w:bookmarkEnd w:id="18"/>
    </w:p>
    <w:p w14:paraId="466CE81A" w14:textId="4A6679AE" w:rsidR="00120423" w:rsidRPr="0050579E" w:rsidRDefault="003B0257" w:rsidP="00120423">
      <w:pPr>
        <w:tabs>
          <w:tab w:val="left" w:pos="142"/>
          <w:tab w:val="left" w:pos="284"/>
        </w:tabs>
        <w:spacing w:after="0" w:line="240" w:lineRule="auto"/>
        <w:jc w:val="both"/>
        <w:rPr>
          <w:rFonts w:ascii="Arial" w:hAnsi="Arial" w:cs="Arial"/>
          <w:sz w:val="24"/>
          <w:szCs w:val="24"/>
          <w:u w:val="single"/>
          <w:lang w:val="es-ES_tradnl"/>
        </w:rPr>
      </w:pPr>
      <w:r w:rsidRPr="003B0257">
        <w:rPr>
          <w:noProof/>
          <w:lang w:val="en-US"/>
        </w:rPr>
        <w:drawing>
          <wp:inline distT="0" distB="0" distL="0" distR="0" wp14:anchorId="3196AA29" wp14:editId="041E58F3">
            <wp:extent cx="6749415" cy="8285205"/>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60266" cy="8298525"/>
                    </a:xfrm>
                    <a:prstGeom prst="rect">
                      <a:avLst/>
                    </a:prstGeom>
                    <a:noFill/>
                    <a:ln>
                      <a:noFill/>
                    </a:ln>
                  </pic:spPr>
                </pic:pic>
              </a:graphicData>
            </a:graphic>
          </wp:inline>
        </w:drawing>
      </w:r>
    </w:p>
    <w:p w14:paraId="5B1117D8" w14:textId="66E9F640" w:rsidR="00D46C90" w:rsidRDefault="003B0257" w:rsidP="004D491B">
      <w:pPr>
        <w:spacing w:after="0"/>
        <w:rPr>
          <w:rFonts w:ascii="Leelawadee" w:hAnsi="Leelawadee" w:cs="Leelawadee"/>
          <w:color w:val="808080"/>
          <w:sz w:val="28"/>
          <w:szCs w:val="36"/>
          <w:lang w:val="es-CO"/>
        </w:rPr>
      </w:pPr>
      <w:r w:rsidRPr="003B0257">
        <w:rPr>
          <w:noProof/>
          <w:lang w:val="en-US"/>
        </w:rPr>
        <w:lastRenderedPageBreak/>
        <w:drawing>
          <wp:inline distT="0" distB="0" distL="0" distR="0" wp14:anchorId="6BAFA0AB" wp14:editId="6CF22AE6">
            <wp:extent cx="6750685" cy="8170406"/>
            <wp:effectExtent l="0" t="0" r="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50685" cy="8170406"/>
                    </a:xfrm>
                    <a:prstGeom prst="rect">
                      <a:avLst/>
                    </a:prstGeom>
                    <a:noFill/>
                    <a:ln>
                      <a:noFill/>
                    </a:ln>
                  </pic:spPr>
                </pic:pic>
              </a:graphicData>
            </a:graphic>
          </wp:inline>
        </w:drawing>
      </w:r>
    </w:p>
    <w:p w14:paraId="77D49406" w14:textId="77777777" w:rsidR="001B30AE" w:rsidRPr="00A75775" w:rsidRDefault="001B30AE" w:rsidP="00FE5031">
      <w:pPr>
        <w:pStyle w:val="Heading1"/>
      </w:pPr>
      <w:bookmarkStart w:id="19" w:name="_Toc417040459"/>
      <w:r w:rsidRPr="00DC7EDA">
        <w:rPr>
          <w:lang w:val="pt-BR"/>
        </w:rPr>
        <w:lastRenderedPageBreak/>
        <w:t xml:space="preserve">Anexo 2. </w:t>
      </w:r>
      <w:r w:rsidRPr="00A75775">
        <w:t>Acrónimos</w:t>
      </w:r>
      <w:r w:rsidR="002109E4" w:rsidRPr="00A75775">
        <w:t xml:space="preserve"> y Siglas</w:t>
      </w:r>
      <w:bookmarkEnd w:id="19"/>
    </w:p>
    <w:p w14:paraId="313FA4D7" w14:textId="77777777" w:rsidR="00297D80" w:rsidRPr="00680C0A" w:rsidRDefault="00297D80" w:rsidP="009D4958">
      <w:pPr>
        <w:spacing w:after="0" w:line="240" w:lineRule="auto"/>
        <w:rPr>
          <w:rFonts w:cs="Leelawadee"/>
          <w:color w:val="1D1D1D"/>
          <w:sz w:val="21"/>
          <w:szCs w:val="21"/>
          <w:lang w:val="es-BO"/>
        </w:rPr>
      </w:pPr>
    </w:p>
    <w:p w14:paraId="71A38CEA" w14:textId="77777777" w:rsidR="005164C6" w:rsidRPr="003F2CEA" w:rsidRDefault="005164C6" w:rsidP="00381EC1">
      <w:pPr>
        <w:spacing w:after="0" w:line="252" w:lineRule="auto"/>
        <w:rPr>
          <w:rFonts w:cs="Leelawadee"/>
          <w:b/>
          <w:color w:val="00B050"/>
          <w:sz w:val="10"/>
          <w:szCs w:val="10"/>
          <w:lang w:val="es-BO"/>
        </w:rPr>
      </w:pPr>
    </w:p>
    <w:p w14:paraId="2A61F1C8" w14:textId="77777777" w:rsidR="005C1C6C" w:rsidRPr="005C1C6C" w:rsidRDefault="005C1C6C" w:rsidP="00690686">
      <w:pPr>
        <w:spacing w:after="0" w:line="252" w:lineRule="auto"/>
        <w:jc w:val="both"/>
        <w:rPr>
          <w:b/>
          <w:color w:val="365F91"/>
          <w:sz w:val="26"/>
          <w:szCs w:val="26"/>
          <w:lang w:val="es-CO"/>
        </w:rPr>
      </w:pPr>
      <w:bookmarkStart w:id="20" w:name="_Toc348872945"/>
      <w:r w:rsidRPr="005C1C6C">
        <w:rPr>
          <w:b/>
          <w:color w:val="365F91"/>
          <w:sz w:val="26"/>
          <w:szCs w:val="26"/>
          <w:lang w:val="es-CO"/>
        </w:rPr>
        <w:t>Organismos gubernamentales</w:t>
      </w:r>
      <w:bookmarkEnd w:id="20"/>
    </w:p>
    <w:p w14:paraId="0A855A67" w14:textId="77777777" w:rsidR="005C1C6C" w:rsidRPr="005C1C6C" w:rsidRDefault="005C1C6C" w:rsidP="00690686">
      <w:pPr>
        <w:autoSpaceDE w:val="0"/>
        <w:autoSpaceDN w:val="0"/>
        <w:adjustRightInd w:val="0"/>
        <w:spacing w:after="0" w:line="252" w:lineRule="auto"/>
        <w:rPr>
          <w:rFonts w:ascii="AntiqueOlive-Black" w:hAnsi="AntiqueOlive-Black" w:cs="AntiqueOlive-Black"/>
          <w:color w:val="CD7B05"/>
          <w:lang w:val="es-CO"/>
        </w:rPr>
      </w:pPr>
    </w:p>
    <w:p w14:paraId="38E9E59A" w14:textId="77777777" w:rsidR="0094705A" w:rsidRPr="0094705A" w:rsidRDefault="0094705A" w:rsidP="0065107C">
      <w:pPr>
        <w:numPr>
          <w:ilvl w:val="0"/>
          <w:numId w:val="6"/>
        </w:numPr>
        <w:tabs>
          <w:tab w:val="left" w:pos="284"/>
          <w:tab w:val="left" w:pos="1418"/>
          <w:tab w:val="left" w:pos="1843"/>
        </w:tabs>
        <w:autoSpaceDE w:val="0"/>
        <w:autoSpaceDN w:val="0"/>
        <w:adjustRightInd w:val="0"/>
        <w:spacing w:after="0" w:line="252" w:lineRule="auto"/>
        <w:contextualSpacing/>
        <w:jc w:val="both"/>
        <w:rPr>
          <w:lang w:val="es-ES"/>
        </w:rPr>
      </w:pPr>
      <w:r w:rsidRPr="005C1C6C">
        <w:rPr>
          <w:lang w:val="es-ES"/>
        </w:rPr>
        <w:t>ME</w:t>
      </w:r>
      <w:r>
        <w:rPr>
          <w:lang w:val="es-ES"/>
        </w:rPr>
        <w:t>N</w:t>
      </w:r>
      <w:r w:rsidRPr="005C1C6C">
        <w:rPr>
          <w:lang w:val="es-ES"/>
        </w:rPr>
        <w:t xml:space="preserve"> </w:t>
      </w:r>
      <w:r>
        <w:rPr>
          <w:lang w:val="es-ES"/>
        </w:rPr>
        <w:tab/>
      </w:r>
      <w:r>
        <w:rPr>
          <w:lang w:val="es-ES"/>
        </w:rPr>
        <w:tab/>
      </w:r>
      <w:r w:rsidRPr="0094705A">
        <w:rPr>
          <w:lang w:val="es-ES"/>
        </w:rPr>
        <w:t>Ministerio de Educación Nacional</w:t>
      </w:r>
      <w:r w:rsidRPr="0094705A">
        <w:rPr>
          <w:lang w:val="es-ES"/>
        </w:rPr>
        <w:tab/>
      </w:r>
      <w:r w:rsidRPr="0094705A">
        <w:rPr>
          <w:lang w:val="es-ES"/>
        </w:rPr>
        <w:tab/>
      </w:r>
    </w:p>
    <w:p w14:paraId="001A2A07" w14:textId="77777777" w:rsidR="0094705A" w:rsidRPr="0094705A" w:rsidRDefault="0094705A" w:rsidP="0065107C">
      <w:pPr>
        <w:numPr>
          <w:ilvl w:val="0"/>
          <w:numId w:val="6"/>
        </w:numPr>
        <w:tabs>
          <w:tab w:val="left" w:pos="284"/>
          <w:tab w:val="left" w:pos="1418"/>
          <w:tab w:val="left" w:pos="1843"/>
        </w:tabs>
        <w:autoSpaceDE w:val="0"/>
        <w:autoSpaceDN w:val="0"/>
        <w:adjustRightInd w:val="0"/>
        <w:spacing w:after="0" w:line="252" w:lineRule="auto"/>
        <w:contextualSpacing/>
        <w:jc w:val="both"/>
        <w:rPr>
          <w:lang w:val="es-ES"/>
        </w:rPr>
      </w:pPr>
      <w:r w:rsidRPr="0094705A">
        <w:rPr>
          <w:lang w:val="es-ES"/>
        </w:rPr>
        <w:t xml:space="preserve">Minagricultura </w:t>
      </w:r>
      <w:r w:rsidRPr="0094705A">
        <w:rPr>
          <w:lang w:val="es-ES"/>
        </w:rPr>
        <w:tab/>
        <w:t xml:space="preserve">Ministerio de Agricultura y Desarrollo Rural </w:t>
      </w:r>
    </w:p>
    <w:p w14:paraId="06CB034C" w14:textId="77777777" w:rsidR="0094705A" w:rsidRPr="0094705A" w:rsidRDefault="0094705A" w:rsidP="0065107C">
      <w:pPr>
        <w:numPr>
          <w:ilvl w:val="0"/>
          <w:numId w:val="6"/>
        </w:numPr>
        <w:tabs>
          <w:tab w:val="left" w:pos="284"/>
          <w:tab w:val="left" w:pos="1418"/>
          <w:tab w:val="left" w:pos="1843"/>
        </w:tabs>
        <w:autoSpaceDE w:val="0"/>
        <w:autoSpaceDN w:val="0"/>
        <w:adjustRightInd w:val="0"/>
        <w:spacing w:after="0" w:line="252" w:lineRule="auto"/>
        <w:contextualSpacing/>
        <w:jc w:val="both"/>
        <w:rPr>
          <w:lang w:val="es-ES"/>
        </w:rPr>
      </w:pPr>
      <w:r w:rsidRPr="0094705A">
        <w:rPr>
          <w:lang w:val="es-ES"/>
        </w:rPr>
        <w:t>Minambiente</w:t>
      </w:r>
      <w:r w:rsidRPr="0094705A">
        <w:rPr>
          <w:lang w:val="es-ES"/>
        </w:rPr>
        <w:tab/>
        <w:t>Ministerio del Ambiente y Desarrollo Sostenible</w:t>
      </w:r>
      <w:r w:rsidRPr="0094705A">
        <w:rPr>
          <w:lang w:val="es-ES"/>
        </w:rPr>
        <w:tab/>
      </w:r>
    </w:p>
    <w:p w14:paraId="354A294B" w14:textId="77777777" w:rsidR="0094705A" w:rsidRPr="0094705A" w:rsidRDefault="0094705A" w:rsidP="0065107C">
      <w:pPr>
        <w:numPr>
          <w:ilvl w:val="0"/>
          <w:numId w:val="6"/>
        </w:numPr>
        <w:tabs>
          <w:tab w:val="left" w:pos="284"/>
          <w:tab w:val="left" w:pos="1418"/>
          <w:tab w:val="left" w:pos="1843"/>
        </w:tabs>
        <w:autoSpaceDE w:val="0"/>
        <w:autoSpaceDN w:val="0"/>
        <w:adjustRightInd w:val="0"/>
        <w:spacing w:after="0" w:line="252" w:lineRule="auto"/>
        <w:contextualSpacing/>
        <w:jc w:val="both"/>
        <w:rPr>
          <w:lang w:val="es-ES"/>
        </w:rPr>
      </w:pPr>
      <w:r w:rsidRPr="0094705A">
        <w:rPr>
          <w:lang w:val="es-ES"/>
        </w:rPr>
        <w:t xml:space="preserve">Mincomercio </w:t>
      </w:r>
      <w:r w:rsidRPr="0094705A">
        <w:rPr>
          <w:lang w:val="es-ES"/>
        </w:rPr>
        <w:tab/>
        <w:t>Ministerio de Comercio, Industria y Turismo</w:t>
      </w:r>
      <w:r w:rsidRPr="0094705A">
        <w:rPr>
          <w:lang w:val="es-ES"/>
        </w:rPr>
        <w:tab/>
      </w:r>
    </w:p>
    <w:p w14:paraId="791EEA51" w14:textId="77777777" w:rsidR="0094705A" w:rsidRPr="0094705A" w:rsidRDefault="0094705A" w:rsidP="0065107C">
      <w:pPr>
        <w:numPr>
          <w:ilvl w:val="0"/>
          <w:numId w:val="6"/>
        </w:numPr>
        <w:tabs>
          <w:tab w:val="left" w:pos="284"/>
          <w:tab w:val="left" w:pos="1418"/>
          <w:tab w:val="left" w:pos="1843"/>
        </w:tabs>
        <w:autoSpaceDE w:val="0"/>
        <w:autoSpaceDN w:val="0"/>
        <w:adjustRightInd w:val="0"/>
        <w:spacing w:after="0" w:line="252" w:lineRule="auto"/>
        <w:contextualSpacing/>
        <w:jc w:val="both"/>
        <w:rPr>
          <w:lang w:val="es-ES"/>
        </w:rPr>
      </w:pPr>
      <w:r w:rsidRPr="0094705A">
        <w:rPr>
          <w:lang w:val="es-ES"/>
        </w:rPr>
        <w:t>Mincultura</w:t>
      </w:r>
      <w:r w:rsidRPr="0094705A">
        <w:rPr>
          <w:lang w:val="es-ES"/>
        </w:rPr>
        <w:tab/>
      </w:r>
      <w:r w:rsidRPr="0094705A">
        <w:rPr>
          <w:lang w:val="es-ES"/>
        </w:rPr>
        <w:tab/>
        <w:t>Ministerio de Cultura</w:t>
      </w:r>
    </w:p>
    <w:p w14:paraId="32100C57" w14:textId="77777777" w:rsidR="0094705A" w:rsidRPr="0094705A" w:rsidRDefault="0094705A" w:rsidP="0065107C">
      <w:pPr>
        <w:numPr>
          <w:ilvl w:val="0"/>
          <w:numId w:val="6"/>
        </w:numPr>
        <w:tabs>
          <w:tab w:val="left" w:pos="284"/>
          <w:tab w:val="left" w:pos="1418"/>
          <w:tab w:val="left" w:pos="1843"/>
        </w:tabs>
        <w:autoSpaceDE w:val="0"/>
        <w:autoSpaceDN w:val="0"/>
        <w:adjustRightInd w:val="0"/>
        <w:spacing w:after="0" w:line="252" w:lineRule="auto"/>
        <w:contextualSpacing/>
        <w:jc w:val="both"/>
        <w:rPr>
          <w:lang w:val="es-ES"/>
        </w:rPr>
      </w:pPr>
      <w:r w:rsidRPr="0094705A">
        <w:rPr>
          <w:lang w:val="es-ES"/>
        </w:rPr>
        <w:t>Mindefensa</w:t>
      </w:r>
      <w:r w:rsidRPr="0094705A">
        <w:rPr>
          <w:lang w:val="es-ES"/>
        </w:rPr>
        <w:tab/>
      </w:r>
      <w:r w:rsidRPr="0094705A">
        <w:rPr>
          <w:lang w:val="es-ES"/>
        </w:rPr>
        <w:tab/>
        <w:t>Ministerio de Defensa Nacional</w:t>
      </w:r>
    </w:p>
    <w:p w14:paraId="2CB63ED9" w14:textId="77777777" w:rsidR="0094705A" w:rsidRPr="0094705A" w:rsidRDefault="0094705A" w:rsidP="0065107C">
      <w:pPr>
        <w:numPr>
          <w:ilvl w:val="0"/>
          <w:numId w:val="6"/>
        </w:numPr>
        <w:tabs>
          <w:tab w:val="left" w:pos="284"/>
          <w:tab w:val="left" w:pos="1418"/>
          <w:tab w:val="left" w:pos="1843"/>
        </w:tabs>
        <w:autoSpaceDE w:val="0"/>
        <w:autoSpaceDN w:val="0"/>
        <w:adjustRightInd w:val="0"/>
        <w:spacing w:after="0" w:line="252" w:lineRule="auto"/>
        <w:contextualSpacing/>
        <w:jc w:val="both"/>
        <w:rPr>
          <w:lang w:val="es-ES"/>
        </w:rPr>
      </w:pPr>
      <w:r w:rsidRPr="0094705A">
        <w:rPr>
          <w:lang w:val="es-ES"/>
        </w:rPr>
        <w:t xml:space="preserve">Minhacienda </w:t>
      </w:r>
      <w:r w:rsidRPr="0094705A">
        <w:rPr>
          <w:lang w:val="es-ES"/>
        </w:rPr>
        <w:tab/>
        <w:t>Ministerio de Hacienda y Crédito Público</w:t>
      </w:r>
      <w:r w:rsidRPr="0094705A">
        <w:rPr>
          <w:lang w:val="es-ES"/>
        </w:rPr>
        <w:tab/>
      </w:r>
    </w:p>
    <w:p w14:paraId="6695CB1E" w14:textId="77777777" w:rsidR="005C1C6C" w:rsidRPr="0094705A" w:rsidRDefault="00276950" w:rsidP="0065107C">
      <w:pPr>
        <w:numPr>
          <w:ilvl w:val="0"/>
          <w:numId w:val="6"/>
        </w:numPr>
        <w:tabs>
          <w:tab w:val="left" w:pos="284"/>
          <w:tab w:val="left" w:pos="1418"/>
          <w:tab w:val="left" w:pos="1843"/>
        </w:tabs>
        <w:autoSpaceDE w:val="0"/>
        <w:autoSpaceDN w:val="0"/>
        <w:adjustRightInd w:val="0"/>
        <w:spacing w:after="0" w:line="252" w:lineRule="auto"/>
        <w:contextualSpacing/>
        <w:jc w:val="both"/>
        <w:rPr>
          <w:lang w:val="es-ES"/>
        </w:rPr>
      </w:pPr>
      <w:r w:rsidRPr="0094705A">
        <w:rPr>
          <w:lang w:val="es-ES"/>
        </w:rPr>
        <w:t>M</w:t>
      </w:r>
      <w:r w:rsidR="00282632" w:rsidRPr="0094705A">
        <w:rPr>
          <w:lang w:val="es-ES"/>
        </w:rPr>
        <w:t>ininterior</w:t>
      </w:r>
      <w:r w:rsidRPr="0094705A">
        <w:rPr>
          <w:lang w:val="es-ES"/>
        </w:rPr>
        <w:t xml:space="preserve"> </w:t>
      </w:r>
      <w:r w:rsidRPr="0094705A">
        <w:rPr>
          <w:lang w:val="es-ES"/>
        </w:rPr>
        <w:tab/>
      </w:r>
      <w:r w:rsidRPr="0094705A">
        <w:rPr>
          <w:lang w:val="es-ES"/>
        </w:rPr>
        <w:tab/>
      </w:r>
      <w:r w:rsidR="005C1C6C" w:rsidRPr="0094705A">
        <w:rPr>
          <w:lang w:val="es-ES"/>
        </w:rPr>
        <w:t xml:space="preserve">Ministerio del Interior </w:t>
      </w:r>
      <w:r w:rsidR="005C1C6C" w:rsidRPr="0094705A">
        <w:rPr>
          <w:lang w:val="es-ES"/>
        </w:rPr>
        <w:tab/>
      </w:r>
      <w:r w:rsidR="005C1C6C" w:rsidRPr="0094705A">
        <w:rPr>
          <w:lang w:val="es-ES"/>
        </w:rPr>
        <w:tab/>
      </w:r>
      <w:r w:rsidR="005C1C6C" w:rsidRPr="0094705A">
        <w:rPr>
          <w:lang w:val="es-ES"/>
        </w:rPr>
        <w:tab/>
      </w:r>
      <w:r w:rsidR="005C1C6C" w:rsidRPr="0094705A">
        <w:rPr>
          <w:lang w:val="es-ES"/>
        </w:rPr>
        <w:tab/>
      </w:r>
      <w:r w:rsidR="005C1C6C" w:rsidRPr="0094705A">
        <w:rPr>
          <w:lang w:val="es-ES"/>
        </w:rPr>
        <w:tab/>
      </w:r>
      <w:r w:rsidR="005C1C6C" w:rsidRPr="0094705A">
        <w:rPr>
          <w:lang w:val="es-ES"/>
        </w:rPr>
        <w:tab/>
      </w:r>
      <w:r w:rsidR="005C1C6C" w:rsidRPr="0094705A">
        <w:rPr>
          <w:lang w:val="es-ES"/>
        </w:rPr>
        <w:tab/>
      </w:r>
    </w:p>
    <w:p w14:paraId="1B9E3842" w14:textId="77777777" w:rsidR="0094705A" w:rsidRPr="0094705A" w:rsidRDefault="0094705A" w:rsidP="0065107C">
      <w:pPr>
        <w:numPr>
          <w:ilvl w:val="0"/>
          <w:numId w:val="6"/>
        </w:numPr>
        <w:tabs>
          <w:tab w:val="left" w:pos="284"/>
          <w:tab w:val="left" w:pos="1418"/>
          <w:tab w:val="left" w:pos="1843"/>
        </w:tabs>
        <w:autoSpaceDE w:val="0"/>
        <w:autoSpaceDN w:val="0"/>
        <w:adjustRightInd w:val="0"/>
        <w:spacing w:after="0" w:line="252" w:lineRule="auto"/>
        <w:contextualSpacing/>
        <w:jc w:val="both"/>
        <w:rPr>
          <w:lang w:val="es-ES"/>
        </w:rPr>
      </w:pPr>
      <w:r w:rsidRPr="0094705A">
        <w:rPr>
          <w:lang w:val="es-ES"/>
        </w:rPr>
        <w:t xml:space="preserve">Minjusticia </w:t>
      </w:r>
      <w:r w:rsidRPr="0094705A">
        <w:rPr>
          <w:lang w:val="es-ES"/>
        </w:rPr>
        <w:tab/>
      </w:r>
      <w:r w:rsidRPr="0094705A">
        <w:rPr>
          <w:lang w:val="es-ES"/>
        </w:rPr>
        <w:tab/>
        <w:t xml:space="preserve">Ministerio de Justicia y del Derecho </w:t>
      </w:r>
    </w:p>
    <w:p w14:paraId="1FE10735" w14:textId="77777777" w:rsidR="0094705A" w:rsidRPr="0094705A" w:rsidRDefault="0094705A" w:rsidP="0065107C">
      <w:pPr>
        <w:numPr>
          <w:ilvl w:val="0"/>
          <w:numId w:val="6"/>
        </w:numPr>
        <w:tabs>
          <w:tab w:val="left" w:pos="284"/>
          <w:tab w:val="left" w:pos="1418"/>
          <w:tab w:val="left" w:pos="1843"/>
        </w:tabs>
        <w:autoSpaceDE w:val="0"/>
        <w:autoSpaceDN w:val="0"/>
        <w:adjustRightInd w:val="0"/>
        <w:spacing w:after="0" w:line="252" w:lineRule="auto"/>
        <w:contextualSpacing/>
        <w:jc w:val="both"/>
        <w:rPr>
          <w:lang w:val="es-ES"/>
        </w:rPr>
      </w:pPr>
      <w:r w:rsidRPr="0094705A">
        <w:rPr>
          <w:lang w:val="es-ES"/>
        </w:rPr>
        <w:t>Minminas</w:t>
      </w:r>
      <w:r w:rsidRPr="0094705A">
        <w:rPr>
          <w:lang w:val="es-ES"/>
        </w:rPr>
        <w:tab/>
      </w:r>
      <w:r w:rsidRPr="0094705A">
        <w:rPr>
          <w:lang w:val="es-ES"/>
        </w:rPr>
        <w:tab/>
        <w:t>Ministerio de Minas y Energía</w:t>
      </w:r>
    </w:p>
    <w:p w14:paraId="16DE3DD2" w14:textId="77777777" w:rsidR="005C1C6C" w:rsidRPr="0094705A" w:rsidRDefault="00511EEB" w:rsidP="0065107C">
      <w:pPr>
        <w:numPr>
          <w:ilvl w:val="0"/>
          <w:numId w:val="6"/>
        </w:numPr>
        <w:tabs>
          <w:tab w:val="left" w:pos="284"/>
          <w:tab w:val="left" w:pos="1418"/>
          <w:tab w:val="left" w:pos="1843"/>
        </w:tabs>
        <w:autoSpaceDE w:val="0"/>
        <w:autoSpaceDN w:val="0"/>
        <w:adjustRightInd w:val="0"/>
        <w:spacing w:after="0" w:line="252" w:lineRule="auto"/>
        <w:contextualSpacing/>
        <w:jc w:val="both"/>
        <w:rPr>
          <w:lang w:val="es-ES"/>
        </w:rPr>
      </w:pPr>
      <w:r w:rsidRPr="0094705A">
        <w:rPr>
          <w:lang w:val="es-ES"/>
        </w:rPr>
        <w:t>M</w:t>
      </w:r>
      <w:r w:rsidR="00282632" w:rsidRPr="0094705A">
        <w:rPr>
          <w:lang w:val="es-ES"/>
        </w:rPr>
        <w:t>inrelaciones</w:t>
      </w:r>
      <w:r w:rsidR="00276950" w:rsidRPr="0094705A">
        <w:rPr>
          <w:lang w:val="es-ES"/>
        </w:rPr>
        <w:tab/>
      </w:r>
      <w:r w:rsidR="005C1C6C" w:rsidRPr="0094705A">
        <w:rPr>
          <w:lang w:val="es-ES"/>
        </w:rPr>
        <w:t xml:space="preserve">Ministerio de Relaciones Exteriores </w:t>
      </w:r>
      <w:r w:rsidR="005C1C6C" w:rsidRPr="0094705A">
        <w:rPr>
          <w:lang w:val="es-ES"/>
        </w:rPr>
        <w:tab/>
      </w:r>
      <w:r w:rsidR="005C1C6C" w:rsidRPr="0094705A">
        <w:rPr>
          <w:lang w:val="es-ES"/>
        </w:rPr>
        <w:tab/>
      </w:r>
      <w:r w:rsidR="005C1C6C" w:rsidRPr="0094705A">
        <w:rPr>
          <w:lang w:val="es-ES"/>
        </w:rPr>
        <w:tab/>
      </w:r>
      <w:r w:rsidR="005C1C6C" w:rsidRPr="0094705A">
        <w:rPr>
          <w:lang w:val="es-ES"/>
        </w:rPr>
        <w:tab/>
      </w:r>
      <w:r w:rsidR="005C1C6C" w:rsidRPr="0094705A">
        <w:rPr>
          <w:lang w:val="es-ES"/>
        </w:rPr>
        <w:tab/>
      </w:r>
    </w:p>
    <w:p w14:paraId="66F6524A" w14:textId="77777777" w:rsidR="0094705A" w:rsidRPr="0094705A" w:rsidRDefault="0094705A" w:rsidP="0065107C">
      <w:pPr>
        <w:numPr>
          <w:ilvl w:val="0"/>
          <w:numId w:val="6"/>
        </w:numPr>
        <w:tabs>
          <w:tab w:val="left" w:pos="284"/>
          <w:tab w:val="left" w:pos="1418"/>
          <w:tab w:val="left" w:pos="1843"/>
        </w:tabs>
        <w:autoSpaceDE w:val="0"/>
        <w:autoSpaceDN w:val="0"/>
        <w:adjustRightInd w:val="0"/>
        <w:spacing w:after="0" w:line="252" w:lineRule="auto"/>
        <w:contextualSpacing/>
        <w:jc w:val="both"/>
        <w:rPr>
          <w:lang w:val="es-ES"/>
        </w:rPr>
      </w:pPr>
      <w:r w:rsidRPr="0094705A">
        <w:rPr>
          <w:lang w:val="es-ES"/>
        </w:rPr>
        <w:t xml:space="preserve">Minsalud </w:t>
      </w:r>
      <w:r w:rsidRPr="0094705A">
        <w:rPr>
          <w:lang w:val="es-ES"/>
        </w:rPr>
        <w:tab/>
      </w:r>
      <w:r w:rsidRPr="0094705A">
        <w:rPr>
          <w:lang w:val="es-ES"/>
        </w:rPr>
        <w:tab/>
        <w:t xml:space="preserve">Ministerio de Salud y de la Protección Social </w:t>
      </w:r>
    </w:p>
    <w:p w14:paraId="12BFD925" w14:textId="77777777" w:rsidR="0094705A" w:rsidRPr="0094705A" w:rsidRDefault="0094705A" w:rsidP="0065107C">
      <w:pPr>
        <w:numPr>
          <w:ilvl w:val="0"/>
          <w:numId w:val="6"/>
        </w:numPr>
        <w:tabs>
          <w:tab w:val="left" w:pos="284"/>
          <w:tab w:val="left" w:pos="1418"/>
          <w:tab w:val="left" w:pos="1843"/>
        </w:tabs>
        <w:autoSpaceDE w:val="0"/>
        <w:autoSpaceDN w:val="0"/>
        <w:adjustRightInd w:val="0"/>
        <w:spacing w:after="0" w:line="252" w:lineRule="auto"/>
        <w:contextualSpacing/>
        <w:jc w:val="both"/>
        <w:rPr>
          <w:lang w:val="es-ES"/>
        </w:rPr>
      </w:pPr>
      <w:r w:rsidRPr="0094705A">
        <w:rPr>
          <w:lang w:val="es-ES"/>
        </w:rPr>
        <w:t xml:space="preserve">MinTICS </w:t>
      </w:r>
      <w:r w:rsidRPr="0094705A">
        <w:rPr>
          <w:lang w:val="es-ES"/>
        </w:rPr>
        <w:tab/>
      </w:r>
      <w:r w:rsidRPr="0094705A">
        <w:rPr>
          <w:lang w:val="es-ES"/>
        </w:rPr>
        <w:tab/>
        <w:t xml:space="preserve">Ministerio de Tecnologías de la Información y las Comunicaciones </w:t>
      </w:r>
      <w:r w:rsidRPr="0094705A">
        <w:rPr>
          <w:lang w:val="es-ES"/>
        </w:rPr>
        <w:tab/>
      </w:r>
    </w:p>
    <w:p w14:paraId="64FA285F" w14:textId="77777777" w:rsidR="00126961" w:rsidRPr="0094705A" w:rsidRDefault="00126961" w:rsidP="0065107C">
      <w:pPr>
        <w:numPr>
          <w:ilvl w:val="0"/>
          <w:numId w:val="6"/>
        </w:numPr>
        <w:tabs>
          <w:tab w:val="left" w:pos="284"/>
          <w:tab w:val="left" w:pos="1418"/>
          <w:tab w:val="left" w:pos="1843"/>
        </w:tabs>
        <w:autoSpaceDE w:val="0"/>
        <w:autoSpaceDN w:val="0"/>
        <w:adjustRightInd w:val="0"/>
        <w:spacing w:after="0" w:line="252" w:lineRule="auto"/>
        <w:contextualSpacing/>
        <w:jc w:val="both"/>
        <w:rPr>
          <w:lang w:val="es-ES"/>
        </w:rPr>
      </w:pPr>
      <w:r w:rsidRPr="0094705A">
        <w:rPr>
          <w:lang w:val="es-ES"/>
        </w:rPr>
        <w:t>M</w:t>
      </w:r>
      <w:r w:rsidR="00282632" w:rsidRPr="0094705A">
        <w:rPr>
          <w:lang w:val="es-ES"/>
        </w:rPr>
        <w:t>intrabajo</w:t>
      </w:r>
      <w:r w:rsidRPr="0094705A">
        <w:rPr>
          <w:lang w:val="es-ES"/>
        </w:rPr>
        <w:t xml:space="preserve"> </w:t>
      </w:r>
      <w:r w:rsidRPr="0094705A">
        <w:rPr>
          <w:lang w:val="es-ES"/>
        </w:rPr>
        <w:tab/>
      </w:r>
      <w:r w:rsidRPr="0094705A">
        <w:rPr>
          <w:lang w:val="es-ES"/>
        </w:rPr>
        <w:tab/>
        <w:t>Ministerio de Trabajo</w:t>
      </w:r>
    </w:p>
    <w:p w14:paraId="6BEBACBC" w14:textId="77777777" w:rsidR="005C1C6C" w:rsidRPr="0094705A" w:rsidRDefault="00276950" w:rsidP="0065107C">
      <w:pPr>
        <w:numPr>
          <w:ilvl w:val="0"/>
          <w:numId w:val="6"/>
        </w:numPr>
        <w:tabs>
          <w:tab w:val="left" w:pos="284"/>
          <w:tab w:val="left" w:pos="1418"/>
          <w:tab w:val="left" w:pos="1843"/>
        </w:tabs>
        <w:autoSpaceDE w:val="0"/>
        <w:autoSpaceDN w:val="0"/>
        <w:adjustRightInd w:val="0"/>
        <w:spacing w:after="0" w:line="252" w:lineRule="auto"/>
        <w:contextualSpacing/>
        <w:jc w:val="both"/>
        <w:rPr>
          <w:lang w:val="es-ES"/>
        </w:rPr>
      </w:pPr>
      <w:r w:rsidRPr="0094705A">
        <w:rPr>
          <w:lang w:val="es-ES"/>
        </w:rPr>
        <w:t>M</w:t>
      </w:r>
      <w:r w:rsidR="00282632" w:rsidRPr="0094705A">
        <w:rPr>
          <w:lang w:val="es-ES"/>
        </w:rPr>
        <w:t>intransporte</w:t>
      </w:r>
      <w:r w:rsidRPr="0094705A">
        <w:rPr>
          <w:lang w:val="es-ES"/>
        </w:rPr>
        <w:tab/>
      </w:r>
      <w:r w:rsidR="005C1C6C" w:rsidRPr="0094705A">
        <w:rPr>
          <w:lang w:val="es-ES"/>
        </w:rPr>
        <w:t>Ministerio de</w:t>
      </w:r>
      <w:r w:rsidR="00282632" w:rsidRPr="0094705A">
        <w:rPr>
          <w:lang w:val="es-ES"/>
        </w:rPr>
        <w:t xml:space="preserve"> Transporte</w:t>
      </w:r>
      <w:r w:rsidR="005C1C6C" w:rsidRPr="0094705A">
        <w:rPr>
          <w:lang w:val="es-ES"/>
        </w:rPr>
        <w:t xml:space="preserve"> </w:t>
      </w:r>
      <w:r w:rsidR="005C1C6C" w:rsidRPr="0094705A">
        <w:rPr>
          <w:lang w:val="es-ES"/>
        </w:rPr>
        <w:tab/>
      </w:r>
      <w:r w:rsidR="005C1C6C" w:rsidRPr="0094705A">
        <w:rPr>
          <w:lang w:val="es-ES"/>
        </w:rPr>
        <w:tab/>
      </w:r>
      <w:r w:rsidR="005C1C6C" w:rsidRPr="0094705A">
        <w:rPr>
          <w:lang w:val="es-ES"/>
        </w:rPr>
        <w:tab/>
      </w:r>
      <w:r w:rsidR="005C1C6C" w:rsidRPr="0094705A">
        <w:rPr>
          <w:lang w:val="es-ES"/>
        </w:rPr>
        <w:tab/>
      </w:r>
    </w:p>
    <w:p w14:paraId="4B4E9B89" w14:textId="77777777" w:rsidR="00282632" w:rsidRPr="0094705A" w:rsidRDefault="00282632" w:rsidP="0065107C">
      <w:pPr>
        <w:numPr>
          <w:ilvl w:val="0"/>
          <w:numId w:val="6"/>
        </w:numPr>
        <w:tabs>
          <w:tab w:val="left" w:pos="284"/>
          <w:tab w:val="left" w:pos="1418"/>
          <w:tab w:val="left" w:pos="1843"/>
        </w:tabs>
        <w:autoSpaceDE w:val="0"/>
        <w:autoSpaceDN w:val="0"/>
        <w:adjustRightInd w:val="0"/>
        <w:spacing w:after="0" w:line="252" w:lineRule="auto"/>
        <w:contextualSpacing/>
        <w:jc w:val="both"/>
        <w:rPr>
          <w:lang w:val="es-ES"/>
        </w:rPr>
      </w:pPr>
      <w:r w:rsidRPr="0094705A">
        <w:rPr>
          <w:lang w:val="es-ES"/>
        </w:rPr>
        <w:t>Minvivienda</w:t>
      </w:r>
      <w:r w:rsidRPr="0094705A">
        <w:rPr>
          <w:lang w:val="es-ES"/>
        </w:rPr>
        <w:tab/>
      </w:r>
      <w:r w:rsidRPr="0094705A">
        <w:rPr>
          <w:lang w:val="es-ES"/>
        </w:rPr>
        <w:tab/>
        <w:t>Ministerio de Vivienda, Ciudad y Territorio</w:t>
      </w:r>
    </w:p>
    <w:p w14:paraId="21B1BEB2" w14:textId="77777777" w:rsidR="005C1C6C" w:rsidRPr="005C1C6C" w:rsidRDefault="005C1C6C" w:rsidP="00E474FA">
      <w:pPr>
        <w:tabs>
          <w:tab w:val="left" w:pos="1418"/>
          <w:tab w:val="left" w:pos="1843"/>
        </w:tabs>
        <w:autoSpaceDE w:val="0"/>
        <w:autoSpaceDN w:val="0"/>
        <w:adjustRightInd w:val="0"/>
        <w:spacing w:after="0" w:line="252" w:lineRule="auto"/>
        <w:contextualSpacing/>
        <w:rPr>
          <w:rFonts w:cs="Calibri"/>
          <w:color w:val="000000"/>
          <w:lang w:val="es-ES"/>
        </w:rPr>
      </w:pPr>
    </w:p>
    <w:p w14:paraId="3AED8A08" w14:textId="77777777" w:rsidR="003E6F4B" w:rsidRDefault="003E6F4B" w:rsidP="0065107C">
      <w:pPr>
        <w:numPr>
          <w:ilvl w:val="0"/>
          <w:numId w:val="6"/>
        </w:numPr>
        <w:tabs>
          <w:tab w:val="left" w:pos="284"/>
          <w:tab w:val="left" w:pos="1418"/>
          <w:tab w:val="left" w:pos="1843"/>
        </w:tabs>
        <w:autoSpaceDE w:val="0"/>
        <w:autoSpaceDN w:val="0"/>
        <w:adjustRightInd w:val="0"/>
        <w:spacing w:after="0" w:line="252" w:lineRule="auto"/>
        <w:ind w:left="357" w:hanging="357"/>
        <w:contextualSpacing/>
        <w:jc w:val="both"/>
        <w:rPr>
          <w:lang w:val="es-ES"/>
        </w:rPr>
      </w:pPr>
      <w:r>
        <w:rPr>
          <w:lang w:val="es-ES"/>
        </w:rPr>
        <w:t>APC</w:t>
      </w:r>
      <w:r>
        <w:rPr>
          <w:lang w:val="es-ES"/>
        </w:rPr>
        <w:tab/>
      </w:r>
      <w:r>
        <w:rPr>
          <w:lang w:val="es-ES"/>
        </w:rPr>
        <w:tab/>
        <w:t>Agencia Presidencial de Cooperación Internacional</w:t>
      </w:r>
    </w:p>
    <w:p w14:paraId="45D526CE" w14:textId="77777777" w:rsidR="002729A8" w:rsidRDefault="002729A8" w:rsidP="0065107C">
      <w:pPr>
        <w:numPr>
          <w:ilvl w:val="0"/>
          <w:numId w:val="6"/>
        </w:numPr>
        <w:tabs>
          <w:tab w:val="left" w:pos="284"/>
          <w:tab w:val="left" w:pos="1418"/>
          <w:tab w:val="left" w:pos="1843"/>
        </w:tabs>
        <w:autoSpaceDE w:val="0"/>
        <w:autoSpaceDN w:val="0"/>
        <w:adjustRightInd w:val="0"/>
        <w:spacing w:after="0" w:line="252" w:lineRule="auto"/>
        <w:ind w:left="357" w:hanging="357"/>
        <w:contextualSpacing/>
        <w:jc w:val="both"/>
        <w:rPr>
          <w:lang w:val="es-ES"/>
        </w:rPr>
      </w:pPr>
      <w:r>
        <w:rPr>
          <w:lang w:val="es-ES"/>
        </w:rPr>
        <w:t>AUNAP</w:t>
      </w:r>
      <w:r w:rsidRPr="005C1C6C">
        <w:rPr>
          <w:lang w:val="es-ES"/>
        </w:rPr>
        <w:t xml:space="preserve"> </w:t>
      </w:r>
      <w:r>
        <w:rPr>
          <w:lang w:val="es-ES"/>
        </w:rPr>
        <w:tab/>
      </w:r>
      <w:r>
        <w:rPr>
          <w:lang w:val="es-ES"/>
        </w:rPr>
        <w:tab/>
        <w:t>Autoridad Nacional de Acuicultura y Pesca</w:t>
      </w:r>
      <w:r w:rsidRPr="005C1C6C">
        <w:rPr>
          <w:lang w:val="es-ES"/>
        </w:rPr>
        <w:t xml:space="preserve"> </w:t>
      </w:r>
    </w:p>
    <w:p w14:paraId="59D1F025" w14:textId="44028C34" w:rsidR="0000738E" w:rsidRDefault="0000738E" w:rsidP="0065107C">
      <w:pPr>
        <w:numPr>
          <w:ilvl w:val="0"/>
          <w:numId w:val="6"/>
        </w:numPr>
        <w:tabs>
          <w:tab w:val="left" w:pos="284"/>
          <w:tab w:val="left" w:pos="1418"/>
          <w:tab w:val="left" w:pos="1843"/>
        </w:tabs>
        <w:autoSpaceDE w:val="0"/>
        <w:autoSpaceDN w:val="0"/>
        <w:adjustRightInd w:val="0"/>
        <w:spacing w:after="0" w:line="252" w:lineRule="auto"/>
        <w:ind w:left="357" w:hanging="357"/>
        <w:contextualSpacing/>
        <w:jc w:val="both"/>
        <w:rPr>
          <w:lang w:val="es-ES"/>
        </w:rPr>
      </w:pPr>
      <w:r>
        <w:rPr>
          <w:lang w:val="es-ES"/>
        </w:rPr>
        <w:t>CPEM</w:t>
      </w:r>
      <w:r>
        <w:rPr>
          <w:lang w:val="es-ES"/>
        </w:rPr>
        <w:tab/>
      </w:r>
      <w:r>
        <w:rPr>
          <w:lang w:val="es-ES"/>
        </w:rPr>
        <w:tab/>
        <w:t>Consejería Presidencial para la Equidad de la Mujer</w:t>
      </w:r>
    </w:p>
    <w:p w14:paraId="1D3E74C5" w14:textId="77777777" w:rsidR="005C1C6C" w:rsidRPr="005C1C6C" w:rsidRDefault="00274781" w:rsidP="0065107C">
      <w:pPr>
        <w:numPr>
          <w:ilvl w:val="0"/>
          <w:numId w:val="6"/>
        </w:numPr>
        <w:tabs>
          <w:tab w:val="left" w:pos="284"/>
          <w:tab w:val="left" w:pos="1418"/>
          <w:tab w:val="left" w:pos="1843"/>
        </w:tabs>
        <w:autoSpaceDE w:val="0"/>
        <w:autoSpaceDN w:val="0"/>
        <w:adjustRightInd w:val="0"/>
        <w:spacing w:after="0" w:line="252" w:lineRule="auto"/>
        <w:ind w:left="357" w:hanging="357"/>
        <w:contextualSpacing/>
        <w:jc w:val="both"/>
        <w:rPr>
          <w:lang w:val="es-ES"/>
        </w:rPr>
      </w:pPr>
      <w:r>
        <w:rPr>
          <w:lang w:val="es-ES"/>
        </w:rPr>
        <w:t>DANE</w:t>
      </w:r>
      <w:r w:rsidR="00276950" w:rsidRPr="005C1C6C">
        <w:rPr>
          <w:lang w:val="es-ES"/>
        </w:rPr>
        <w:t xml:space="preserve"> </w:t>
      </w:r>
      <w:r w:rsidR="00276950">
        <w:rPr>
          <w:lang w:val="es-ES"/>
        </w:rPr>
        <w:tab/>
      </w:r>
      <w:r w:rsidR="00276950">
        <w:rPr>
          <w:lang w:val="es-ES"/>
        </w:rPr>
        <w:tab/>
      </w:r>
      <w:r>
        <w:rPr>
          <w:lang w:val="es-ES"/>
        </w:rPr>
        <w:t>Departamento Administrativo Nacional de Estadísticas</w:t>
      </w:r>
      <w:r w:rsidR="005C1C6C" w:rsidRPr="005C1C6C">
        <w:rPr>
          <w:lang w:val="es-ES"/>
        </w:rPr>
        <w:tab/>
      </w:r>
      <w:r w:rsidR="005C1C6C" w:rsidRPr="005C1C6C">
        <w:rPr>
          <w:lang w:val="es-ES"/>
        </w:rPr>
        <w:tab/>
      </w:r>
      <w:r w:rsidR="005C1C6C" w:rsidRPr="005C1C6C">
        <w:rPr>
          <w:lang w:val="es-ES"/>
        </w:rPr>
        <w:tab/>
      </w:r>
      <w:r w:rsidR="005C1C6C" w:rsidRPr="005C1C6C">
        <w:rPr>
          <w:lang w:val="es-ES"/>
        </w:rPr>
        <w:tab/>
      </w:r>
      <w:r w:rsidR="005C1C6C" w:rsidRPr="005C1C6C">
        <w:rPr>
          <w:lang w:val="es-ES"/>
        </w:rPr>
        <w:tab/>
      </w:r>
    </w:p>
    <w:p w14:paraId="00126B6F" w14:textId="77777777" w:rsidR="002729A8" w:rsidRDefault="002729A8" w:rsidP="0065107C">
      <w:pPr>
        <w:numPr>
          <w:ilvl w:val="0"/>
          <w:numId w:val="6"/>
        </w:numPr>
        <w:tabs>
          <w:tab w:val="left" w:pos="284"/>
          <w:tab w:val="left" w:pos="1418"/>
          <w:tab w:val="left" w:pos="1843"/>
        </w:tabs>
        <w:autoSpaceDE w:val="0"/>
        <w:autoSpaceDN w:val="0"/>
        <w:adjustRightInd w:val="0"/>
        <w:spacing w:after="0" w:line="252" w:lineRule="auto"/>
        <w:ind w:left="357" w:hanging="357"/>
        <w:contextualSpacing/>
        <w:jc w:val="both"/>
        <w:rPr>
          <w:lang w:val="es-ES"/>
        </w:rPr>
      </w:pPr>
      <w:r>
        <w:rPr>
          <w:lang w:val="es-ES"/>
        </w:rPr>
        <w:t>DNP</w:t>
      </w:r>
      <w:r w:rsidRPr="005C1C6C">
        <w:rPr>
          <w:lang w:val="es-ES"/>
        </w:rPr>
        <w:t xml:space="preserve"> </w:t>
      </w:r>
      <w:r>
        <w:rPr>
          <w:lang w:val="es-ES"/>
        </w:rPr>
        <w:tab/>
      </w:r>
      <w:r>
        <w:rPr>
          <w:lang w:val="es-ES"/>
        </w:rPr>
        <w:tab/>
        <w:t>Departamento Nacional de Planeación</w:t>
      </w:r>
    </w:p>
    <w:p w14:paraId="5DB027D6" w14:textId="77777777" w:rsidR="002729A8" w:rsidRPr="00276950" w:rsidRDefault="002729A8" w:rsidP="0065107C">
      <w:pPr>
        <w:numPr>
          <w:ilvl w:val="0"/>
          <w:numId w:val="6"/>
        </w:numPr>
        <w:tabs>
          <w:tab w:val="left" w:pos="284"/>
          <w:tab w:val="left" w:pos="1418"/>
          <w:tab w:val="left" w:pos="1843"/>
        </w:tabs>
        <w:autoSpaceDE w:val="0"/>
        <w:autoSpaceDN w:val="0"/>
        <w:adjustRightInd w:val="0"/>
        <w:spacing w:after="0" w:line="252" w:lineRule="auto"/>
        <w:ind w:left="357" w:hanging="357"/>
        <w:contextualSpacing/>
        <w:jc w:val="both"/>
        <w:rPr>
          <w:lang w:val="es-ES"/>
        </w:rPr>
      </w:pPr>
      <w:r>
        <w:rPr>
          <w:lang w:val="es-ES"/>
        </w:rPr>
        <w:t>DPS</w:t>
      </w:r>
      <w:r w:rsidRPr="00276950">
        <w:rPr>
          <w:lang w:val="es-ES"/>
        </w:rPr>
        <w:t xml:space="preserve"> </w:t>
      </w:r>
      <w:r w:rsidRPr="00276950">
        <w:rPr>
          <w:lang w:val="es-ES"/>
        </w:rPr>
        <w:tab/>
      </w:r>
      <w:r w:rsidRPr="00276950">
        <w:rPr>
          <w:lang w:val="es-ES"/>
        </w:rPr>
        <w:tab/>
      </w:r>
      <w:r>
        <w:rPr>
          <w:lang w:val="es-ES"/>
        </w:rPr>
        <w:t>Departamento para la Prosperidad Social</w:t>
      </w:r>
      <w:r w:rsidRPr="00276950">
        <w:rPr>
          <w:lang w:val="es-ES"/>
        </w:rPr>
        <w:tab/>
      </w:r>
    </w:p>
    <w:p w14:paraId="49F52485" w14:textId="77777777" w:rsidR="005C1C6C" w:rsidRPr="005C1C6C" w:rsidRDefault="002729A8" w:rsidP="0065107C">
      <w:pPr>
        <w:numPr>
          <w:ilvl w:val="0"/>
          <w:numId w:val="6"/>
        </w:numPr>
        <w:tabs>
          <w:tab w:val="left" w:pos="284"/>
          <w:tab w:val="left" w:pos="1418"/>
          <w:tab w:val="left" w:pos="1843"/>
        </w:tabs>
        <w:autoSpaceDE w:val="0"/>
        <w:autoSpaceDN w:val="0"/>
        <w:adjustRightInd w:val="0"/>
        <w:spacing w:after="0" w:line="252" w:lineRule="auto"/>
        <w:ind w:left="357" w:hanging="357"/>
        <w:contextualSpacing/>
        <w:jc w:val="both"/>
        <w:rPr>
          <w:lang w:val="es-ES"/>
        </w:rPr>
      </w:pPr>
      <w:r>
        <w:rPr>
          <w:lang w:val="es-ES"/>
        </w:rPr>
        <w:t>ICBF</w:t>
      </w:r>
      <w:r w:rsidRPr="005C1C6C">
        <w:rPr>
          <w:lang w:val="es-ES"/>
        </w:rPr>
        <w:t xml:space="preserve"> </w:t>
      </w:r>
      <w:r>
        <w:rPr>
          <w:lang w:val="es-ES"/>
        </w:rPr>
        <w:tab/>
      </w:r>
      <w:r>
        <w:rPr>
          <w:lang w:val="es-ES"/>
        </w:rPr>
        <w:tab/>
        <w:t>Instituto Colombiano de Bienestar Familiar</w:t>
      </w:r>
      <w:r w:rsidR="005C1C6C" w:rsidRPr="005C1C6C">
        <w:rPr>
          <w:lang w:val="es-ES"/>
        </w:rPr>
        <w:tab/>
      </w:r>
      <w:r w:rsidR="005C1C6C" w:rsidRPr="005C1C6C">
        <w:rPr>
          <w:lang w:val="es-ES"/>
        </w:rPr>
        <w:tab/>
      </w:r>
    </w:p>
    <w:p w14:paraId="5C86D962" w14:textId="77777777" w:rsidR="00B248CA" w:rsidRDefault="00274781" w:rsidP="0065107C">
      <w:pPr>
        <w:numPr>
          <w:ilvl w:val="0"/>
          <w:numId w:val="6"/>
        </w:numPr>
        <w:tabs>
          <w:tab w:val="left" w:pos="284"/>
          <w:tab w:val="left" w:pos="1418"/>
          <w:tab w:val="left" w:pos="1843"/>
        </w:tabs>
        <w:autoSpaceDE w:val="0"/>
        <w:autoSpaceDN w:val="0"/>
        <w:adjustRightInd w:val="0"/>
        <w:spacing w:after="0" w:line="252" w:lineRule="auto"/>
        <w:ind w:left="357" w:hanging="357"/>
        <w:contextualSpacing/>
        <w:jc w:val="both"/>
        <w:rPr>
          <w:lang w:val="es-ES"/>
        </w:rPr>
      </w:pPr>
      <w:r>
        <w:rPr>
          <w:lang w:val="es-ES"/>
        </w:rPr>
        <w:t>INCODER</w:t>
      </w:r>
      <w:r w:rsidR="00276950" w:rsidRPr="005C1C6C">
        <w:rPr>
          <w:lang w:val="es-ES"/>
        </w:rPr>
        <w:t xml:space="preserve"> </w:t>
      </w:r>
      <w:r w:rsidR="00276950">
        <w:rPr>
          <w:lang w:val="es-ES"/>
        </w:rPr>
        <w:tab/>
      </w:r>
      <w:r w:rsidR="00276950">
        <w:rPr>
          <w:lang w:val="es-ES"/>
        </w:rPr>
        <w:tab/>
      </w:r>
      <w:r w:rsidR="000C3C9D">
        <w:rPr>
          <w:lang w:val="es-ES"/>
        </w:rPr>
        <w:t xml:space="preserve">Instituto Colombiano de Desarrollo Rural </w:t>
      </w:r>
    </w:p>
    <w:p w14:paraId="3C4E60FD" w14:textId="77777777" w:rsidR="005C1C6C" w:rsidRPr="005C1C6C" w:rsidRDefault="00B248CA" w:rsidP="0065107C">
      <w:pPr>
        <w:numPr>
          <w:ilvl w:val="0"/>
          <w:numId w:val="6"/>
        </w:numPr>
        <w:tabs>
          <w:tab w:val="left" w:pos="284"/>
          <w:tab w:val="left" w:pos="1418"/>
          <w:tab w:val="left" w:pos="1843"/>
        </w:tabs>
        <w:autoSpaceDE w:val="0"/>
        <w:autoSpaceDN w:val="0"/>
        <w:adjustRightInd w:val="0"/>
        <w:spacing w:after="0" w:line="252" w:lineRule="auto"/>
        <w:ind w:left="357" w:hanging="357"/>
        <w:contextualSpacing/>
        <w:jc w:val="both"/>
        <w:rPr>
          <w:lang w:val="es-ES"/>
        </w:rPr>
      </w:pPr>
      <w:r>
        <w:rPr>
          <w:lang w:val="es-ES"/>
        </w:rPr>
        <w:t>INS</w:t>
      </w:r>
      <w:r>
        <w:rPr>
          <w:lang w:val="es-ES"/>
        </w:rPr>
        <w:tab/>
      </w:r>
      <w:r>
        <w:rPr>
          <w:lang w:val="es-ES"/>
        </w:rPr>
        <w:tab/>
        <w:t>Instituto Nacional de Salud</w:t>
      </w:r>
      <w:r w:rsidR="005C1C6C" w:rsidRPr="005C1C6C">
        <w:rPr>
          <w:lang w:val="es-ES"/>
        </w:rPr>
        <w:t xml:space="preserve"> </w:t>
      </w:r>
      <w:r w:rsidR="005C1C6C" w:rsidRPr="005C1C6C">
        <w:rPr>
          <w:lang w:val="es-ES"/>
        </w:rPr>
        <w:tab/>
      </w:r>
      <w:r w:rsidR="005C1C6C" w:rsidRPr="005C1C6C">
        <w:rPr>
          <w:lang w:val="es-ES"/>
        </w:rPr>
        <w:tab/>
      </w:r>
      <w:r w:rsidR="005C1C6C" w:rsidRPr="005C1C6C">
        <w:rPr>
          <w:lang w:val="es-ES"/>
        </w:rPr>
        <w:tab/>
      </w:r>
      <w:r w:rsidR="005C1C6C" w:rsidRPr="005C1C6C">
        <w:rPr>
          <w:lang w:val="es-ES"/>
        </w:rPr>
        <w:tab/>
      </w:r>
      <w:r w:rsidR="005C1C6C" w:rsidRPr="005C1C6C">
        <w:rPr>
          <w:lang w:val="es-ES"/>
        </w:rPr>
        <w:tab/>
      </w:r>
      <w:r w:rsidR="005C1C6C" w:rsidRPr="005C1C6C">
        <w:rPr>
          <w:lang w:val="es-ES"/>
        </w:rPr>
        <w:tab/>
      </w:r>
    </w:p>
    <w:p w14:paraId="25EBA254" w14:textId="77777777" w:rsidR="000D2778" w:rsidRDefault="000D2778" w:rsidP="0065107C">
      <w:pPr>
        <w:numPr>
          <w:ilvl w:val="0"/>
          <w:numId w:val="6"/>
        </w:numPr>
        <w:tabs>
          <w:tab w:val="left" w:pos="284"/>
          <w:tab w:val="left" w:pos="1418"/>
          <w:tab w:val="left" w:pos="1843"/>
        </w:tabs>
        <w:autoSpaceDE w:val="0"/>
        <w:autoSpaceDN w:val="0"/>
        <w:adjustRightInd w:val="0"/>
        <w:spacing w:after="0" w:line="252" w:lineRule="auto"/>
        <w:ind w:left="357" w:hanging="357"/>
        <w:contextualSpacing/>
        <w:jc w:val="both"/>
        <w:rPr>
          <w:lang w:val="es-ES"/>
        </w:rPr>
      </w:pPr>
      <w:r>
        <w:rPr>
          <w:lang w:val="es-ES"/>
        </w:rPr>
        <w:t>SINERGIA</w:t>
      </w:r>
      <w:r>
        <w:rPr>
          <w:lang w:val="es-ES"/>
        </w:rPr>
        <w:tab/>
      </w:r>
      <w:r>
        <w:rPr>
          <w:lang w:val="es-ES"/>
        </w:rPr>
        <w:tab/>
        <w:t>Sistema Nacional de Evaluación y Resultados, adscrito al DNP</w:t>
      </w:r>
    </w:p>
    <w:p w14:paraId="5BBF30E1" w14:textId="77777777" w:rsidR="002729A8" w:rsidRDefault="002729A8" w:rsidP="0065107C">
      <w:pPr>
        <w:numPr>
          <w:ilvl w:val="0"/>
          <w:numId w:val="6"/>
        </w:numPr>
        <w:tabs>
          <w:tab w:val="left" w:pos="284"/>
          <w:tab w:val="left" w:pos="1418"/>
          <w:tab w:val="left" w:pos="1843"/>
        </w:tabs>
        <w:autoSpaceDE w:val="0"/>
        <w:autoSpaceDN w:val="0"/>
        <w:adjustRightInd w:val="0"/>
        <w:spacing w:after="0" w:line="252" w:lineRule="auto"/>
        <w:ind w:left="357" w:hanging="357"/>
        <w:contextualSpacing/>
        <w:jc w:val="both"/>
        <w:rPr>
          <w:lang w:val="es-ES"/>
        </w:rPr>
      </w:pPr>
      <w:r>
        <w:rPr>
          <w:lang w:val="es-ES"/>
        </w:rPr>
        <w:t>UACT</w:t>
      </w:r>
      <w:r>
        <w:rPr>
          <w:lang w:val="es-ES"/>
        </w:rPr>
        <w:tab/>
      </w:r>
      <w:r>
        <w:rPr>
          <w:lang w:val="es-ES"/>
        </w:rPr>
        <w:tab/>
        <w:t>Unidad Administrativa Especial para la Consolidación Territorial</w:t>
      </w:r>
    </w:p>
    <w:p w14:paraId="50C302B3" w14:textId="77777777" w:rsidR="002729A8" w:rsidRDefault="002729A8" w:rsidP="0065107C">
      <w:pPr>
        <w:numPr>
          <w:ilvl w:val="0"/>
          <w:numId w:val="6"/>
        </w:numPr>
        <w:tabs>
          <w:tab w:val="left" w:pos="284"/>
          <w:tab w:val="left" w:pos="1418"/>
          <w:tab w:val="left" w:pos="1843"/>
        </w:tabs>
        <w:autoSpaceDE w:val="0"/>
        <w:autoSpaceDN w:val="0"/>
        <w:adjustRightInd w:val="0"/>
        <w:spacing w:after="0" w:line="252" w:lineRule="auto"/>
        <w:ind w:left="357" w:hanging="357"/>
        <w:contextualSpacing/>
        <w:jc w:val="both"/>
        <w:rPr>
          <w:lang w:val="es-ES"/>
        </w:rPr>
      </w:pPr>
      <w:r>
        <w:rPr>
          <w:lang w:val="es-ES"/>
        </w:rPr>
        <w:t>UAEGRTD</w:t>
      </w:r>
      <w:r w:rsidRPr="005C1C6C">
        <w:rPr>
          <w:lang w:val="es-ES"/>
        </w:rPr>
        <w:tab/>
      </w:r>
      <w:r>
        <w:rPr>
          <w:lang w:val="es-ES"/>
        </w:rPr>
        <w:tab/>
        <w:t>Unidad Administrativa Especial de Gestión de Restitución de Tierras Despojadas</w:t>
      </w:r>
    </w:p>
    <w:p w14:paraId="644B7A7F" w14:textId="77777777" w:rsidR="003C7023" w:rsidRDefault="003C7023" w:rsidP="0065107C">
      <w:pPr>
        <w:numPr>
          <w:ilvl w:val="0"/>
          <w:numId w:val="6"/>
        </w:numPr>
        <w:tabs>
          <w:tab w:val="left" w:pos="284"/>
          <w:tab w:val="left" w:pos="1418"/>
          <w:tab w:val="left" w:pos="1843"/>
        </w:tabs>
        <w:autoSpaceDE w:val="0"/>
        <w:autoSpaceDN w:val="0"/>
        <w:adjustRightInd w:val="0"/>
        <w:spacing w:after="0" w:line="252" w:lineRule="auto"/>
        <w:ind w:left="357" w:hanging="357"/>
        <w:contextualSpacing/>
        <w:jc w:val="both"/>
        <w:rPr>
          <w:lang w:val="es-ES"/>
        </w:rPr>
      </w:pPr>
      <w:r>
        <w:rPr>
          <w:lang w:val="es-ES"/>
        </w:rPr>
        <w:t>UAEOS</w:t>
      </w:r>
      <w:r>
        <w:rPr>
          <w:lang w:val="es-ES"/>
        </w:rPr>
        <w:tab/>
      </w:r>
      <w:r>
        <w:rPr>
          <w:lang w:val="es-ES"/>
        </w:rPr>
        <w:tab/>
        <w:t>Unidad Administrativa Especial de Organizaciones Solidarias</w:t>
      </w:r>
    </w:p>
    <w:p w14:paraId="3EA74270" w14:textId="77777777" w:rsidR="002729A8" w:rsidRDefault="002729A8" w:rsidP="0065107C">
      <w:pPr>
        <w:numPr>
          <w:ilvl w:val="0"/>
          <w:numId w:val="6"/>
        </w:numPr>
        <w:tabs>
          <w:tab w:val="left" w:pos="284"/>
          <w:tab w:val="left" w:pos="1418"/>
          <w:tab w:val="left" w:pos="1843"/>
        </w:tabs>
        <w:autoSpaceDE w:val="0"/>
        <w:autoSpaceDN w:val="0"/>
        <w:adjustRightInd w:val="0"/>
        <w:spacing w:after="0" w:line="252" w:lineRule="auto"/>
        <w:ind w:left="357" w:hanging="357"/>
        <w:contextualSpacing/>
        <w:jc w:val="both"/>
        <w:rPr>
          <w:lang w:val="es-ES"/>
        </w:rPr>
      </w:pPr>
      <w:r>
        <w:rPr>
          <w:lang w:val="es-ES"/>
        </w:rPr>
        <w:t>UARIV</w:t>
      </w:r>
      <w:r w:rsidRPr="005C1C6C">
        <w:rPr>
          <w:lang w:val="es-ES"/>
        </w:rPr>
        <w:t xml:space="preserve"> </w:t>
      </w:r>
      <w:r>
        <w:rPr>
          <w:lang w:val="es-ES"/>
        </w:rPr>
        <w:tab/>
      </w:r>
      <w:r>
        <w:rPr>
          <w:lang w:val="es-ES"/>
        </w:rPr>
        <w:tab/>
        <w:t>Unidad para la Atención y Reparación Integral a las Víctimas</w:t>
      </w:r>
      <w:r w:rsidRPr="005C1C6C">
        <w:rPr>
          <w:lang w:val="es-ES"/>
        </w:rPr>
        <w:t xml:space="preserve"> </w:t>
      </w:r>
    </w:p>
    <w:p w14:paraId="31AC9689" w14:textId="77777777" w:rsidR="005C1C6C" w:rsidRPr="00002A37" w:rsidRDefault="00274781" w:rsidP="0065107C">
      <w:pPr>
        <w:numPr>
          <w:ilvl w:val="0"/>
          <w:numId w:val="6"/>
        </w:numPr>
        <w:tabs>
          <w:tab w:val="left" w:pos="284"/>
          <w:tab w:val="left" w:pos="1418"/>
          <w:tab w:val="left" w:pos="1843"/>
        </w:tabs>
        <w:autoSpaceDE w:val="0"/>
        <w:autoSpaceDN w:val="0"/>
        <w:adjustRightInd w:val="0"/>
        <w:spacing w:after="0" w:line="252" w:lineRule="auto"/>
        <w:ind w:left="357" w:hanging="357"/>
        <w:contextualSpacing/>
        <w:jc w:val="both"/>
        <w:rPr>
          <w:lang w:val="es-ES"/>
        </w:rPr>
      </w:pPr>
      <w:r>
        <w:rPr>
          <w:lang w:val="es-ES"/>
        </w:rPr>
        <w:t>UPRA</w:t>
      </w:r>
      <w:r w:rsidR="00276950" w:rsidRPr="005C1C6C">
        <w:rPr>
          <w:lang w:val="es-ES"/>
        </w:rPr>
        <w:t xml:space="preserve"> </w:t>
      </w:r>
      <w:r w:rsidR="00276950">
        <w:rPr>
          <w:lang w:val="es-ES"/>
        </w:rPr>
        <w:tab/>
      </w:r>
      <w:r w:rsidR="00276950">
        <w:rPr>
          <w:lang w:val="es-ES"/>
        </w:rPr>
        <w:tab/>
      </w:r>
      <w:r w:rsidR="002729A8">
        <w:rPr>
          <w:lang w:val="es-ES"/>
        </w:rPr>
        <w:t xml:space="preserve">Unidad de Planificación de Tierras Rurales, Adecuación de Tierras y Usos Agropecuarios </w:t>
      </w:r>
      <w:r w:rsidR="002729A8">
        <w:rPr>
          <w:lang w:val="es-ES"/>
        </w:rPr>
        <w:tab/>
      </w:r>
      <w:r w:rsidR="005C1C6C" w:rsidRPr="00002A37">
        <w:rPr>
          <w:lang w:val="es-ES"/>
        </w:rPr>
        <w:tab/>
      </w:r>
      <w:r w:rsidR="005C1C6C" w:rsidRPr="00002A37">
        <w:rPr>
          <w:lang w:val="es-ES"/>
        </w:rPr>
        <w:tab/>
      </w:r>
      <w:r w:rsidR="005C1C6C" w:rsidRPr="00002A37">
        <w:rPr>
          <w:lang w:val="es-ES"/>
        </w:rPr>
        <w:tab/>
      </w:r>
      <w:r w:rsidR="005C1C6C" w:rsidRPr="00002A37">
        <w:rPr>
          <w:lang w:val="es-ES"/>
        </w:rPr>
        <w:tab/>
      </w:r>
      <w:r w:rsidR="005C1C6C" w:rsidRPr="00002A37">
        <w:rPr>
          <w:lang w:val="es-ES"/>
        </w:rPr>
        <w:tab/>
      </w:r>
      <w:r w:rsidR="005C1C6C" w:rsidRPr="00002A37">
        <w:rPr>
          <w:lang w:val="es-ES"/>
        </w:rPr>
        <w:tab/>
      </w:r>
    </w:p>
    <w:p w14:paraId="4517C310" w14:textId="77777777" w:rsidR="005C1C6C" w:rsidRPr="005C1C6C" w:rsidRDefault="005C1C6C" w:rsidP="005C1C6C">
      <w:pPr>
        <w:rPr>
          <w:b/>
          <w:color w:val="365F91"/>
          <w:sz w:val="26"/>
          <w:szCs w:val="26"/>
          <w:lang w:val="es-CO"/>
        </w:rPr>
      </w:pPr>
      <w:r w:rsidRPr="005C1C6C">
        <w:rPr>
          <w:rFonts w:cs="Calibri"/>
          <w:color w:val="000000"/>
          <w:lang w:val="es-CO"/>
        </w:rPr>
        <w:br w:type="page"/>
      </w:r>
      <w:bookmarkStart w:id="21" w:name="_Toc348872946"/>
      <w:r w:rsidR="00002A37">
        <w:rPr>
          <w:b/>
          <w:color w:val="365F91"/>
          <w:sz w:val="26"/>
          <w:szCs w:val="26"/>
          <w:lang w:val="es-CO"/>
        </w:rPr>
        <w:lastRenderedPageBreak/>
        <w:t>Instancias</w:t>
      </w:r>
      <w:r w:rsidR="00E4598D">
        <w:rPr>
          <w:b/>
          <w:color w:val="365F91"/>
          <w:sz w:val="26"/>
          <w:szCs w:val="26"/>
          <w:lang w:val="es-CO"/>
        </w:rPr>
        <w:t xml:space="preserve"> de la Organización</w:t>
      </w:r>
      <w:r w:rsidRPr="005C1C6C">
        <w:rPr>
          <w:b/>
          <w:color w:val="365F91"/>
          <w:sz w:val="26"/>
          <w:szCs w:val="26"/>
          <w:lang w:val="es-CO"/>
        </w:rPr>
        <w:t xml:space="preserve"> de las Naciones Unidas</w:t>
      </w:r>
      <w:bookmarkEnd w:id="21"/>
    </w:p>
    <w:p w14:paraId="3BA3069E" w14:textId="77777777" w:rsidR="005C1C6C" w:rsidRPr="005C1C6C" w:rsidRDefault="005C1C6C" w:rsidP="005C1C6C">
      <w:pPr>
        <w:autoSpaceDE w:val="0"/>
        <w:autoSpaceDN w:val="0"/>
        <w:adjustRightInd w:val="0"/>
        <w:spacing w:after="0" w:line="240" w:lineRule="auto"/>
        <w:rPr>
          <w:rFonts w:ascii="AntiqueOlive-Black" w:hAnsi="AntiqueOlive-Black" w:cs="AntiqueOlive-Black"/>
          <w:color w:val="CD7B05"/>
          <w:lang w:val="es-CO"/>
        </w:rPr>
      </w:pPr>
    </w:p>
    <w:p w14:paraId="7841B203" w14:textId="77777777" w:rsidR="00FF2E69" w:rsidRDefault="00FF2E69" w:rsidP="0065107C">
      <w:pPr>
        <w:numPr>
          <w:ilvl w:val="0"/>
          <w:numId w:val="7"/>
        </w:numPr>
        <w:tabs>
          <w:tab w:val="left" w:pos="284"/>
          <w:tab w:val="left" w:pos="1701"/>
        </w:tabs>
        <w:autoSpaceDE w:val="0"/>
        <w:autoSpaceDN w:val="0"/>
        <w:adjustRightInd w:val="0"/>
        <w:spacing w:after="0"/>
        <w:contextualSpacing/>
        <w:jc w:val="both"/>
        <w:rPr>
          <w:rFonts w:cs="Calibri"/>
          <w:color w:val="000000"/>
          <w:lang w:val="es-CO"/>
        </w:rPr>
      </w:pPr>
      <w:r>
        <w:rPr>
          <w:rFonts w:cs="Calibri"/>
          <w:color w:val="000000"/>
          <w:lang w:val="es-CO"/>
        </w:rPr>
        <w:t xml:space="preserve">SNU </w:t>
      </w:r>
      <w:r>
        <w:rPr>
          <w:rFonts w:cs="Calibri"/>
          <w:color w:val="000000"/>
          <w:lang w:val="es-CO"/>
        </w:rPr>
        <w:tab/>
        <w:t>Sistema de las Naciones Unidas</w:t>
      </w:r>
    </w:p>
    <w:p w14:paraId="0B571C66" w14:textId="77777777" w:rsidR="00FF2E69" w:rsidRDefault="00FF2E69" w:rsidP="00FF2E69">
      <w:pPr>
        <w:tabs>
          <w:tab w:val="left" w:pos="284"/>
          <w:tab w:val="left" w:pos="1701"/>
        </w:tabs>
        <w:autoSpaceDE w:val="0"/>
        <w:autoSpaceDN w:val="0"/>
        <w:adjustRightInd w:val="0"/>
        <w:spacing w:after="0"/>
        <w:ind w:left="360"/>
        <w:contextualSpacing/>
        <w:jc w:val="both"/>
        <w:rPr>
          <w:rFonts w:cs="Calibri"/>
          <w:color w:val="000000"/>
          <w:lang w:val="es-CO"/>
        </w:rPr>
      </w:pPr>
    </w:p>
    <w:p w14:paraId="27E9198C" w14:textId="77777777" w:rsidR="00276950" w:rsidRDefault="00911650" w:rsidP="0065107C">
      <w:pPr>
        <w:numPr>
          <w:ilvl w:val="0"/>
          <w:numId w:val="7"/>
        </w:numPr>
        <w:tabs>
          <w:tab w:val="left" w:pos="284"/>
          <w:tab w:val="left" w:pos="1701"/>
        </w:tabs>
        <w:autoSpaceDE w:val="0"/>
        <w:autoSpaceDN w:val="0"/>
        <w:adjustRightInd w:val="0"/>
        <w:spacing w:after="0"/>
        <w:contextualSpacing/>
        <w:jc w:val="both"/>
        <w:rPr>
          <w:rFonts w:cs="Calibri"/>
          <w:color w:val="000000"/>
          <w:lang w:val="es-CO"/>
        </w:rPr>
      </w:pPr>
      <w:r>
        <w:rPr>
          <w:rFonts w:cs="Calibri"/>
          <w:color w:val="000000"/>
          <w:lang w:val="es-CO"/>
        </w:rPr>
        <w:t xml:space="preserve">ACNUR </w:t>
      </w:r>
      <w:r>
        <w:rPr>
          <w:rFonts w:cs="Calibri"/>
          <w:color w:val="000000"/>
          <w:lang w:val="es-CO"/>
        </w:rPr>
        <w:tab/>
      </w:r>
      <w:r w:rsidR="00276950">
        <w:rPr>
          <w:rFonts w:cs="Calibri"/>
          <w:color w:val="000000"/>
          <w:lang w:val="es-CO"/>
        </w:rPr>
        <w:t>Oficina del Alto Comisionado de las Naciones Unidas para los Refugiados</w:t>
      </w:r>
      <w:r w:rsidR="00276950">
        <w:rPr>
          <w:rFonts w:cs="Calibri"/>
          <w:color w:val="000000"/>
          <w:lang w:val="es-CO"/>
        </w:rPr>
        <w:tab/>
      </w:r>
      <w:r w:rsidR="00276950">
        <w:rPr>
          <w:rFonts w:cs="Calibri"/>
          <w:color w:val="000000"/>
          <w:lang w:val="es-CO"/>
        </w:rPr>
        <w:tab/>
      </w:r>
    </w:p>
    <w:p w14:paraId="3485D4F2" w14:textId="77777777" w:rsidR="005C1C6C" w:rsidRPr="005C1C6C" w:rsidRDefault="00911650" w:rsidP="0065107C">
      <w:pPr>
        <w:numPr>
          <w:ilvl w:val="0"/>
          <w:numId w:val="7"/>
        </w:numPr>
        <w:tabs>
          <w:tab w:val="left" w:pos="284"/>
          <w:tab w:val="left" w:pos="1701"/>
        </w:tabs>
        <w:autoSpaceDE w:val="0"/>
        <w:autoSpaceDN w:val="0"/>
        <w:adjustRightInd w:val="0"/>
        <w:spacing w:after="0"/>
        <w:contextualSpacing/>
        <w:jc w:val="both"/>
        <w:rPr>
          <w:rFonts w:cs="Calibri"/>
          <w:color w:val="000000"/>
          <w:lang w:val="es-CO"/>
        </w:rPr>
      </w:pPr>
      <w:r w:rsidRPr="005C1C6C">
        <w:rPr>
          <w:rFonts w:cs="Calibri"/>
          <w:color w:val="000000"/>
          <w:lang w:val="es-CO"/>
        </w:rPr>
        <w:t xml:space="preserve">CINU </w:t>
      </w:r>
      <w:r>
        <w:rPr>
          <w:rFonts w:cs="Calibri"/>
          <w:color w:val="000000"/>
          <w:lang w:val="es-CO"/>
        </w:rPr>
        <w:tab/>
      </w:r>
      <w:r w:rsidR="005C1C6C" w:rsidRPr="005C1C6C">
        <w:rPr>
          <w:rFonts w:cs="Calibri"/>
          <w:color w:val="000000"/>
          <w:lang w:val="es-CO"/>
        </w:rPr>
        <w:t>Centro de Información de las Naciones Unidas</w:t>
      </w:r>
      <w:r w:rsidR="005C1C6C" w:rsidRPr="005C1C6C">
        <w:rPr>
          <w:rFonts w:cs="Calibri"/>
          <w:color w:val="000000"/>
          <w:lang w:val="es-CO"/>
        </w:rPr>
        <w:tab/>
      </w:r>
      <w:r w:rsidR="005C1C6C" w:rsidRPr="005C1C6C">
        <w:rPr>
          <w:rFonts w:cs="Calibri"/>
          <w:color w:val="000000"/>
          <w:lang w:val="es-CO"/>
        </w:rPr>
        <w:tab/>
      </w:r>
      <w:r w:rsidR="005C1C6C" w:rsidRPr="005C1C6C">
        <w:rPr>
          <w:rFonts w:cs="Calibri"/>
          <w:color w:val="000000"/>
          <w:lang w:val="es-CO"/>
        </w:rPr>
        <w:tab/>
      </w:r>
      <w:r w:rsidR="005C1C6C" w:rsidRPr="005C1C6C">
        <w:rPr>
          <w:rFonts w:cs="Calibri"/>
          <w:color w:val="000000"/>
          <w:lang w:val="es-CO"/>
        </w:rPr>
        <w:tab/>
      </w:r>
      <w:r w:rsidR="00405266">
        <w:rPr>
          <w:rFonts w:cs="Calibri"/>
          <w:color w:val="000000"/>
          <w:lang w:val="es-CO"/>
        </w:rPr>
        <w:tab/>
      </w:r>
      <w:r w:rsidR="00405266">
        <w:rPr>
          <w:rFonts w:cs="Calibri"/>
          <w:color w:val="000000"/>
          <w:lang w:val="es-CO"/>
        </w:rPr>
        <w:tab/>
      </w:r>
    </w:p>
    <w:p w14:paraId="0D470D87" w14:textId="77777777" w:rsidR="005C1C6C" w:rsidRPr="005C1C6C" w:rsidRDefault="00911650" w:rsidP="0065107C">
      <w:pPr>
        <w:numPr>
          <w:ilvl w:val="0"/>
          <w:numId w:val="7"/>
        </w:numPr>
        <w:tabs>
          <w:tab w:val="left" w:pos="284"/>
          <w:tab w:val="left" w:pos="1701"/>
        </w:tabs>
        <w:autoSpaceDE w:val="0"/>
        <w:autoSpaceDN w:val="0"/>
        <w:adjustRightInd w:val="0"/>
        <w:spacing w:after="0"/>
        <w:contextualSpacing/>
        <w:jc w:val="both"/>
        <w:rPr>
          <w:rFonts w:cs="Calibri"/>
          <w:color w:val="000000"/>
          <w:lang w:val="es-CO"/>
        </w:rPr>
      </w:pPr>
      <w:r w:rsidRPr="005C1C6C">
        <w:rPr>
          <w:rFonts w:cs="Calibri"/>
          <w:color w:val="000000"/>
          <w:lang w:val="es-CO"/>
        </w:rPr>
        <w:t>CEPAL</w:t>
      </w:r>
      <w:r w:rsidRPr="005C1C6C">
        <w:rPr>
          <w:rFonts w:cs="Calibri"/>
          <w:color w:val="000000"/>
          <w:lang w:val="es-CO"/>
        </w:rPr>
        <w:tab/>
      </w:r>
      <w:r w:rsidR="005C1C6C" w:rsidRPr="005C1C6C">
        <w:rPr>
          <w:rFonts w:cs="Calibri"/>
          <w:color w:val="000000"/>
          <w:lang w:val="es-CO"/>
        </w:rPr>
        <w:t xml:space="preserve">Comisión Económica para América Latina y El Caribe </w:t>
      </w:r>
      <w:r w:rsidR="005C1C6C" w:rsidRPr="005C1C6C">
        <w:rPr>
          <w:rFonts w:cs="Calibri"/>
          <w:color w:val="000000"/>
          <w:lang w:val="es-CO"/>
        </w:rPr>
        <w:tab/>
      </w:r>
      <w:r w:rsidR="005C1C6C" w:rsidRPr="005C1C6C">
        <w:rPr>
          <w:rFonts w:cs="Calibri"/>
          <w:color w:val="000000"/>
          <w:lang w:val="es-CO"/>
        </w:rPr>
        <w:tab/>
      </w:r>
      <w:r w:rsidR="005C1C6C" w:rsidRPr="005C1C6C">
        <w:rPr>
          <w:rFonts w:cs="Calibri"/>
          <w:color w:val="000000"/>
          <w:lang w:val="es-CO"/>
        </w:rPr>
        <w:tab/>
      </w:r>
      <w:r w:rsidR="00405266">
        <w:rPr>
          <w:rFonts w:cs="Calibri"/>
          <w:color w:val="000000"/>
          <w:lang w:val="es-CO"/>
        </w:rPr>
        <w:tab/>
      </w:r>
      <w:r w:rsidR="00405266">
        <w:rPr>
          <w:rFonts w:cs="Calibri"/>
          <w:color w:val="000000"/>
          <w:lang w:val="es-CO"/>
        </w:rPr>
        <w:tab/>
      </w:r>
    </w:p>
    <w:p w14:paraId="79DE9DB3" w14:textId="77777777" w:rsidR="005C1C6C" w:rsidRPr="005C1C6C" w:rsidRDefault="00911650" w:rsidP="0065107C">
      <w:pPr>
        <w:numPr>
          <w:ilvl w:val="0"/>
          <w:numId w:val="7"/>
        </w:numPr>
        <w:tabs>
          <w:tab w:val="left" w:pos="284"/>
          <w:tab w:val="left" w:pos="1701"/>
        </w:tabs>
        <w:autoSpaceDE w:val="0"/>
        <w:autoSpaceDN w:val="0"/>
        <w:adjustRightInd w:val="0"/>
        <w:spacing w:after="0"/>
        <w:contextualSpacing/>
        <w:jc w:val="both"/>
        <w:rPr>
          <w:rFonts w:cs="Calibri"/>
          <w:color w:val="000000"/>
          <w:lang w:val="es-CO"/>
        </w:rPr>
      </w:pPr>
      <w:r w:rsidRPr="005C1C6C">
        <w:rPr>
          <w:rFonts w:cs="Calibri"/>
          <w:color w:val="000000"/>
          <w:lang w:val="es-CO"/>
        </w:rPr>
        <w:t>FAO</w:t>
      </w:r>
      <w:r w:rsidRPr="005C1C6C">
        <w:rPr>
          <w:rFonts w:cs="Calibri"/>
          <w:color w:val="000000"/>
          <w:lang w:val="es-CO"/>
        </w:rPr>
        <w:tab/>
      </w:r>
      <w:r w:rsidR="005C1C6C" w:rsidRPr="005C1C6C">
        <w:rPr>
          <w:rFonts w:cs="Calibri"/>
          <w:color w:val="000000"/>
          <w:lang w:val="es-CO"/>
        </w:rPr>
        <w:t xml:space="preserve">Organización de las Naciones Unidas para la Agricultura y la Alimentación </w:t>
      </w:r>
      <w:r w:rsidR="005C1C6C" w:rsidRPr="005C1C6C">
        <w:rPr>
          <w:rFonts w:cs="Calibri"/>
          <w:color w:val="000000"/>
          <w:lang w:val="es-CO"/>
        </w:rPr>
        <w:tab/>
      </w:r>
      <w:r>
        <w:rPr>
          <w:rFonts w:cs="Calibri"/>
          <w:color w:val="000000"/>
          <w:lang w:val="es-CO"/>
        </w:rPr>
        <w:tab/>
      </w:r>
    </w:p>
    <w:p w14:paraId="6C54DBED" w14:textId="77777777" w:rsidR="008B164F" w:rsidRDefault="008B164F" w:rsidP="0065107C">
      <w:pPr>
        <w:numPr>
          <w:ilvl w:val="0"/>
          <w:numId w:val="7"/>
        </w:numPr>
        <w:tabs>
          <w:tab w:val="left" w:pos="284"/>
          <w:tab w:val="left" w:pos="1701"/>
        </w:tabs>
        <w:autoSpaceDE w:val="0"/>
        <w:autoSpaceDN w:val="0"/>
        <w:adjustRightInd w:val="0"/>
        <w:spacing w:after="0"/>
        <w:contextualSpacing/>
        <w:jc w:val="both"/>
        <w:rPr>
          <w:rFonts w:cs="Calibri"/>
          <w:color w:val="000000"/>
          <w:lang w:val="es-CO"/>
        </w:rPr>
      </w:pPr>
      <w:r>
        <w:rPr>
          <w:rFonts w:cs="Calibri"/>
          <w:color w:val="000000"/>
          <w:lang w:val="es-CO"/>
        </w:rPr>
        <w:t>OCHA</w:t>
      </w:r>
      <w:r w:rsidR="003B15A3">
        <w:rPr>
          <w:rFonts w:cs="Calibri"/>
          <w:color w:val="000000"/>
          <w:lang w:val="es-CO"/>
        </w:rPr>
        <w:tab/>
        <w:t>Oficina de la ONU para la Coordinación de Asuntos Humanitarios</w:t>
      </w:r>
    </w:p>
    <w:p w14:paraId="0E8615B3" w14:textId="77777777" w:rsidR="008B164F" w:rsidRPr="003B15A3" w:rsidRDefault="008B164F" w:rsidP="0065107C">
      <w:pPr>
        <w:numPr>
          <w:ilvl w:val="0"/>
          <w:numId w:val="7"/>
        </w:numPr>
        <w:tabs>
          <w:tab w:val="left" w:pos="284"/>
          <w:tab w:val="left" w:pos="1701"/>
        </w:tabs>
        <w:autoSpaceDE w:val="0"/>
        <w:autoSpaceDN w:val="0"/>
        <w:adjustRightInd w:val="0"/>
        <w:spacing w:after="0"/>
        <w:contextualSpacing/>
        <w:jc w:val="both"/>
        <w:rPr>
          <w:rFonts w:cs="Calibri"/>
          <w:color w:val="000000"/>
          <w:lang w:val="es-CO"/>
        </w:rPr>
      </w:pPr>
      <w:r w:rsidRPr="003B15A3">
        <w:rPr>
          <w:rFonts w:cs="Calibri"/>
          <w:color w:val="000000"/>
          <w:lang w:val="es-CO"/>
        </w:rPr>
        <w:t>OIEA</w:t>
      </w:r>
      <w:r w:rsidR="003B15A3">
        <w:rPr>
          <w:rFonts w:cs="Calibri"/>
          <w:color w:val="000000"/>
          <w:lang w:val="es-CO"/>
        </w:rPr>
        <w:tab/>
        <w:t>Organismo Internacional de Energía Atómica</w:t>
      </w:r>
    </w:p>
    <w:p w14:paraId="48FB3E95" w14:textId="77777777" w:rsidR="008B164F" w:rsidRPr="005C1C6C" w:rsidRDefault="008B164F" w:rsidP="0065107C">
      <w:pPr>
        <w:numPr>
          <w:ilvl w:val="0"/>
          <w:numId w:val="7"/>
        </w:numPr>
        <w:tabs>
          <w:tab w:val="left" w:pos="284"/>
          <w:tab w:val="left" w:pos="1701"/>
        </w:tabs>
        <w:autoSpaceDE w:val="0"/>
        <w:autoSpaceDN w:val="0"/>
        <w:adjustRightInd w:val="0"/>
        <w:spacing w:after="0"/>
        <w:contextualSpacing/>
        <w:jc w:val="both"/>
        <w:rPr>
          <w:rFonts w:cs="Calibri"/>
          <w:color w:val="000000"/>
          <w:lang w:val="es-CO"/>
        </w:rPr>
      </w:pPr>
      <w:r w:rsidRPr="005C1C6C">
        <w:rPr>
          <w:rFonts w:cs="Calibri"/>
          <w:color w:val="000000"/>
          <w:lang w:val="es-CO"/>
        </w:rPr>
        <w:t xml:space="preserve">OIM </w:t>
      </w:r>
      <w:r>
        <w:rPr>
          <w:rFonts w:cs="Calibri"/>
          <w:color w:val="000000"/>
          <w:lang w:val="es-CO"/>
        </w:rPr>
        <w:tab/>
      </w:r>
      <w:r w:rsidRPr="005C1C6C">
        <w:rPr>
          <w:rFonts w:cs="Calibri"/>
          <w:color w:val="000000"/>
          <w:lang w:val="es-CO"/>
        </w:rPr>
        <w:t xml:space="preserve">Organización Internacional para las Migraciones </w:t>
      </w:r>
      <w:r w:rsidRPr="005C1C6C">
        <w:rPr>
          <w:rFonts w:cs="Calibri"/>
          <w:color w:val="000000"/>
          <w:lang w:val="es-CO"/>
        </w:rPr>
        <w:tab/>
      </w:r>
      <w:r w:rsidRPr="005C1C6C">
        <w:rPr>
          <w:rFonts w:cs="Calibri"/>
          <w:color w:val="000000"/>
          <w:lang w:val="es-CO"/>
        </w:rPr>
        <w:tab/>
      </w:r>
      <w:r w:rsidRPr="005C1C6C">
        <w:rPr>
          <w:rFonts w:cs="Calibri"/>
          <w:color w:val="000000"/>
          <w:lang w:val="es-CO"/>
        </w:rPr>
        <w:tab/>
      </w:r>
      <w:r w:rsidRPr="005C1C6C">
        <w:rPr>
          <w:rFonts w:cs="Calibri"/>
          <w:color w:val="000000"/>
          <w:lang w:val="es-CO"/>
        </w:rPr>
        <w:tab/>
      </w:r>
      <w:r>
        <w:rPr>
          <w:rFonts w:cs="Calibri"/>
          <w:color w:val="000000"/>
          <w:lang w:val="es-CO"/>
        </w:rPr>
        <w:tab/>
      </w:r>
    </w:p>
    <w:p w14:paraId="699CA9B3" w14:textId="77777777" w:rsidR="008B164F" w:rsidRDefault="008B164F" w:rsidP="0065107C">
      <w:pPr>
        <w:numPr>
          <w:ilvl w:val="0"/>
          <w:numId w:val="7"/>
        </w:numPr>
        <w:tabs>
          <w:tab w:val="left" w:pos="284"/>
          <w:tab w:val="left" w:pos="1701"/>
        </w:tabs>
        <w:autoSpaceDE w:val="0"/>
        <w:autoSpaceDN w:val="0"/>
        <w:adjustRightInd w:val="0"/>
        <w:spacing w:after="0"/>
        <w:contextualSpacing/>
        <w:jc w:val="both"/>
        <w:rPr>
          <w:rFonts w:cs="Calibri"/>
          <w:color w:val="000000"/>
          <w:lang w:val="es-CO"/>
        </w:rPr>
      </w:pPr>
      <w:r w:rsidRPr="005C1C6C">
        <w:rPr>
          <w:rFonts w:cs="Calibri"/>
          <w:color w:val="000000"/>
          <w:lang w:val="es-CO"/>
        </w:rPr>
        <w:t xml:space="preserve">OIT </w:t>
      </w:r>
      <w:r>
        <w:rPr>
          <w:rFonts w:cs="Calibri"/>
          <w:color w:val="000000"/>
          <w:lang w:val="es-CO"/>
        </w:rPr>
        <w:tab/>
      </w:r>
      <w:r w:rsidRPr="005C1C6C">
        <w:rPr>
          <w:rFonts w:cs="Calibri"/>
          <w:color w:val="000000"/>
          <w:lang w:val="es-CO"/>
        </w:rPr>
        <w:t>Organiz</w:t>
      </w:r>
      <w:r>
        <w:rPr>
          <w:rFonts w:cs="Calibri"/>
          <w:color w:val="000000"/>
          <w:lang w:val="es-CO"/>
        </w:rPr>
        <w:t>ación Internacional del Trabajo</w:t>
      </w:r>
    </w:p>
    <w:p w14:paraId="0D154793" w14:textId="77777777" w:rsidR="005C1C6C" w:rsidRPr="00405266" w:rsidRDefault="008B164F" w:rsidP="0065107C">
      <w:pPr>
        <w:numPr>
          <w:ilvl w:val="0"/>
          <w:numId w:val="7"/>
        </w:numPr>
        <w:tabs>
          <w:tab w:val="left" w:pos="284"/>
          <w:tab w:val="left" w:pos="1701"/>
        </w:tabs>
        <w:autoSpaceDE w:val="0"/>
        <w:autoSpaceDN w:val="0"/>
        <w:adjustRightInd w:val="0"/>
        <w:spacing w:after="0"/>
        <w:contextualSpacing/>
        <w:jc w:val="both"/>
        <w:rPr>
          <w:rFonts w:cs="Calibri"/>
          <w:color w:val="000000"/>
          <w:lang w:val="es-CO"/>
        </w:rPr>
      </w:pPr>
      <w:r>
        <w:rPr>
          <w:rFonts w:cs="Calibri"/>
          <w:color w:val="000000"/>
          <w:lang w:val="es-CO"/>
        </w:rPr>
        <w:t>ONU DDHH</w:t>
      </w:r>
      <w:r w:rsidR="00276950" w:rsidRPr="00405266">
        <w:rPr>
          <w:rFonts w:cs="Calibri"/>
          <w:color w:val="000000"/>
          <w:lang w:val="es-CO"/>
        </w:rPr>
        <w:t xml:space="preserve"> </w:t>
      </w:r>
      <w:r w:rsidR="00911650">
        <w:rPr>
          <w:rFonts w:cs="Calibri"/>
          <w:color w:val="000000"/>
          <w:lang w:val="es-CO"/>
        </w:rPr>
        <w:tab/>
      </w:r>
      <w:r w:rsidR="005C1C6C" w:rsidRPr="00405266">
        <w:rPr>
          <w:rFonts w:cs="Calibri"/>
          <w:color w:val="000000"/>
          <w:lang w:val="es-CO"/>
        </w:rPr>
        <w:t>Oficina del Alto Comisionado de las Naciones Unidas para los Derechos Humanos</w:t>
      </w:r>
      <w:r w:rsidR="00405266" w:rsidRPr="00405266">
        <w:rPr>
          <w:rFonts w:cs="Calibri"/>
          <w:color w:val="000000"/>
          <w:lang w:val="es-CO"/>
        </w:rPr>
        <w:tab/>
      </w:r>
    </w:p>
    <w:p w14:paraId="046793AB" w14:textId="77777777" w:rsidR="005C1C6C" w:rsidRPr="005C1C6C" w:rsidRDefault="008B164F" w:rsidP="0065107C">
      <w:pPr>
        <w:numPr>
          <w:ilvl w:val="0"/>
          <w:numId w:val="7"/>
        </w:numPr>
        <w:tabs>
          <w:tab w:val="left" w:pos="284"/>
          <w:tab w:val="left" w:pos="1701"/>
        </w:tabs>
        <w:autoSpaceDE w:val="0"/>
        <w:autoSpaceDN w:val="0"/>
        <w:adjustRightInd w:val="0"/>
        <w:spacing w:after="0"/>
        <w:contextualSpacing/>
        <w:jc w:val="both"/>
        <w:rPr>
          <w:rFonts w:cs="Calibri"/>
          <w:color w:val="000000"/>
          <w:lang w:val="es-CO"/>
        </w:rPr>
      </w:pPr>
      <w:r>
        <w:rPr>
          <w:rFonts w:cs="Calibri"/>
          <w:color w:val="000000"/>
          <w:lang w:val="es-CO"/>
        </w:rPr>
        <w:t>ONUDI</w:t>
      </w:r>
      <w:r w:rsidR="005C1C6C" w:rsidRPr="005C1C6C">
        <w:rPr>
          <w:rFonts w:cs="Calibri"/>
          <w:color w:val="000000"/>
          <w:lang w:val="es-CO"/>
        </w:rPr>
        <w:tab/>
      </w:r>
      <w:r w:rsidR="00DC1AAB">
        <w:rPr>
          <w:rFonts w:cs="Calibri"/>
          <w:color w:val="000000"/>
          <w:lang w:val="es-CO"/>
        </w:rPr>
        <w:t>Organización de la Naciones Unidas para el Desarrollo Industrial</w:t>
      </w:r>
      <w:r w:rsidR="005C1C6C" w:rsidRPr="005C1C6C">
        <w:rPr>
          <w:rFonts w:cs="Calibri"/>
          <w:color w:val="000000"/>
          <w:lang w:val="es-CO"/>
        </w:rPr>
        <w:tab/>
      </w:r>
      <w:r w:rsidR="005C1C6C" w:rsidRPr="005C1C6C">
        <w:rPr>
          <w:rFonts w:cs="Calibri"/>
          <w:color w:val="000000"/>
          <w:lang w:val="es-CO"/>
        </w:rPr>
        <w:tab/>
      </w:r>
      <w:r w:rsidR="00405266">
        <w:rPr>
          <w:rFonts w:cs="Calibri"/>
          <w:color w:val="000000"/>
          <w:lang w:val="es-CO"/>
        </w:rPr>
        <w:tab/>
      </w:r>
      <w:r w:rsidR="00405266">
        <w:rPr>
          <w:rFonts w:cs="Calibri"/>
          <w:color w:val="000000"/>
          <w:lang w:val="es-CO"/>
        </w:rPr>
        <w:tab/>
      </w:r>
    </w:p>
    <w:p w14:paraId="1498C29E" w14:textId="77777777" w:rsidR="005C1C6C" w:rsidRPr="005C1C6C" w:rsidRDefault="00911650" w:rsidP="0065107C">
      <w:pPr>
        <w:numPr>
          <w:ilvl w:val="0"/>
          <w:numId w:val="7"/>
        </w:numPr>
        <w:tabs>
          <w:tab w:val="left" w:pos="284"/>
          <w:tab w:val="left" w:pos="1701"/>
        </w:tabs>
        <w:autoSpaceDE w:val="0"/>
        <w:autoSpaceDN w:val="0"/>
        <w:adjustRightInd w:val="0"/>
        <w:spacing w:after="0"/>
        <w:contextualSpacing/>
        <w:jc w:val="both"/>
        <w:rPr>
          <w:rFonts w:cs="Calibri"/>
          <w:color w:val="000000"/>
          <w:lang w:val="es-CO"/>
        </w:rPr>
      </w:pPr>
      <w:r w:rsidRPr="005C1C6C">
        <w:rPr>
          <w:rFonts w:cs="Calibri"/>
          <w:color w:val="000000"/>
          <w:lang w:val="es-CO"/>
        </w:rPr>
        <w:t>O</w:t>
      </w:r>
      <w:r w:rsidR="008B164F">
        <w:rPr>
          <w:rFonts w:cs="Calibri"/>
          <w:color w:val="000000"/>
          <w:lang w:val="es-CO"/>
        </w:rPr>
        <w:t>NUHABITAT</w:t>
      </w:r>
      <w:r w:rsidRPr="005C1C6C">
        <w:rPr>
          <w:rFonts w:cs="Calibri"/>
          <w:color w:val="000000"/>
          <w:lang w:val="es-CO"/>
        </w:rPr>
        <w:t xml:space="preserve"> </w:t>
      </w:r>
      <w:r>
        <w:rPr>
          <w:rFonts w:cs="Calibri"/>
          <w:color w:val="000000"/>
          <w:lang w:val="es-CO"/>
        </w:rPr>
        <w:tab/>
      </w:r>
      <w:r w:rsidR="00DC1AAB">
        <w:rPr>
          <w:rFonts w:cs="Calibri"/>
          <w:color w:val="000000"/>
          <w:lang w:val="es-CO"/>
        </w:rPr>
        <w:t>Programa de las Naciones Unidas para los Asentamientos Humanos</w:t>
      </w:r>
      <w:r w:rsidR="00DC1AAB">
        <w:rPr>
          <w:rFonts w:cs="Calibri"/>
          <w:color w:val="000000"/>
          <w:lang w:val="es-CO"/>
        </w:rPr>
        <w:tab/>
      </w:r>
      <w:r w:rsidR="00DC1AAB">
        <w:rPr>
          <w:rFonts w:cs="Calibri"/>
          <w:color w:val="000000"/>
          <w:lang w:val="es-CO"/>
        </w:rPr>
        <w:tab/>
      </w:r>
      <w:r w:rsidR="00DC1AAB">
        <w:rPr>
          <w:rFonts w:cs="Calibri"/>
          <w:color w:val="000000"/>
          <w:lang w:val="es-CO"/>
        </w:rPr>
        <w:tab/>
      </w:r>
      <w:r w:rsidR="00405266">
        <w:rPr>
          <w:rFonts w:cs="Calibri"/>
          <w:color w:val="000000"/>
          <w:lang w:val="es-CO"/>
        </w:rPr>
        <w:tab/>
      </w:r>
    </w:p>
    <w:p w14:paraId="436EE36B" w14:textId="30C9714C" w:rsidR="00E6269C" w:rsidRDefault="00276950" w:rsidP="0065107C">
      <w:pPr>
        <w:numPr>
          <w:ilvl w:val="0"/>
          <w:numId w:val="7"/>
        </w:numPr>
        <w:tabs>
          <w:tab w:val="left" w:pos="284"/>
          <w:tab w:val="left" w:pos="1701"/>
        </w:tabs>
        <w:autoSpaceDE w:val="0"/>
        <w:autoSpaceDN w:val="0"/>
        <w:adjustRightInd w:val="0"/>
        <w:spacing w:after="0"/>
        <w:contextualSpacing/>
        <w:jc w:val="both"/>
        <w:rPr>
          <w:rFonts w:cs="Calibri"/>
          <w:color w:val="000000"/>
          <w:lang w:val="es-CO"/>
        </w:rPr>
      </w:pPr>
      <w:r w:rsidRPr="00E6269C">
        <w:rPr>
          <w:rFonts w:cs="Calibri"/>
          <w:color w:val="000000"/>
          <w:lang w:val="es-CO"/>
        </w:rPr>
        <w:t>ONU</w:t>
      </w:r>
      <w:r w:rsidR="0000738E">
        <w:rPr>
          <w:rFonts w:cs="Calibri"/>
          <w:color w:val="000000"/>
          <w:lang w:val="es-CO"/>
        </w:rPr>
        <w:t xml:space="preserve"> </w:t>
      </w:r>
      <w:r w:rsidRPr="00E6269C">
        <w:rPr>
          <w:rFonts w:cs="Calibri"/>
          <w:color w:val="000000"/>
          <w:lang w:val="es-CO"/>
        </w:rPr>
        <w:t xml:space="preserve">MUJERES </w:t>
      </w:r>
      <w:r w:rsidR="00911650" w:rsidRPr="00E6269C">
        <w:rPr>
          <w:rFonts w:cs="Calibri"/>
          <w:color w:val="000000"/>
          <w:lang w:val="es-CO"/>
        </w:rPr>
        <w:tab/>
      </w:r>
      <w:r w:rsidR="005C1C6C" w:rsidRPr="00E6269C">
        <w:rPr>
          <w:rFonts w:cs="Calibri"/>
          <w:color w:val="000000"/>
          <w:lang w:val="es-CO"/>
        </w:rPr>
        <w:t>Entidad de las Naciones Unidas para la Igualdad de Género y el Empoderamiento</w:t>
      </w:r>
      <w:r w:rsidR="00911650" w:rsidRPr="00E6269C">
        <w:rPr>
          <w:rFonts w:cs="Calibri"/>
          <w:color w:val="000000"/>
          <w:lang w:val="es-CO"/>
        </w:rPr>
        <w:t xml:space="preserve"> de las</w:t>
      </w:r>
      <w:r w:rsidR="00E6269C" w:rsidRPr="00E6269C">
        <w:rPr>
          <w:rFonts w:cs="Calibri"/>
          <w:color w:val="000000"/>
          <w:lang w:val="es-CO"/>
        </w:rPr>
        <w:t xml:space="preserve"> </w:t>
      </w:r>
      <w:r w:rsidR="005C1C6C" w:rsidRPr="00E6269C">
        <w:rPr>
          <w:rFonts w:cs="Calibri"/>
          <w:color w:val="000000"/>
          <w:lang w:val="es-CO"/>
        </w:rPr>
        <w:t>Mujeres</w:t>
      </w:r>
    </w:p>
    <w:p w14:paraId="1017464F" w14:textId="77777777" w:rsidR="005C1C6C" w:rsidRPr="00E6269C" w:rsidRDefault="00911650" w:rsidP="0065107C">
      <w:pPr>
        <w:numPr>
          <w:ilvl w:val="0"/>
          <w:numId w:val="7"/>
        </w:numPr>
        <w:tabs>
          <w:tab w:val="left" w:pos="284"/>
          <w:tab w:val="left" w:pos="1701"/>
        </w:tabs>
        <w:autoSpaceDE w:val="0"/>
        <w:autoSpaceDN w:val="0"/>
        <w:adjustRightInd w:val="0"/>
        <w:spacing w:after="0"/>
        <w:contextualSpacing/>
        <w:jc w:val="both"/>
        <w:rPr>
          <w:rFonts w:cs="Calibri"/>
          <w:color w:val="000000"/>
          <w:lang w:val="es-CO"/>
        </w:rPr>
      </w:pPr>
      <w:r w:rsidRPr="00E6269C">
        <w:rPr>
          <w:rFonts w:cs="Calibri"/>
          <w:color w:val="000000"/>
          <w:lang w:val="es-CO"/>
        </w:rPr>
        <w:t xml:space="preserve">ONUSIDA </w:t>
      </w:r>
      <w:r w:rsidRPr="00E6269C">
        <w:rPr>
          <w:rFonts w:cs="Calibri"/>
          <w:color w:val="000000"/>
          <w:lang w:val="es-CO"/>
        </w:rPr>
        <w:tab/>
      </w:r>
      <w:r w:rsidR="005C1C6C" w:rsidRPr="00E6269C">
        <w:rPr>
          <w:rFonts w:cs="Calibri"/>
          <w:color w:val="000000"/>
          <w:lang w:val="es-CO"/>
        </w:rPr>
        <w:t xml:space="preserve">Programa de las Naciones Unidas sobre el VIH/Sida </w:t>
      </w:r>
      <w:r w:rsidR="005C1C6C" w:rsidRPr="00E6269C">
        <w:rPr>
          <w:rFonts w:cs="Calibri"/>
          <w:color w:val="000000"/>
          <w:lang w:val="es-CO"/>
        </w:rPr>
        <w:tab/>
      </w:r>
      <w:r w:rsidR="005C1C6C" w:rsidRPr="00E6269C">
        <w:rPr>
          <w:rFonts w:cs="Calibri"/>
          <w:color w:val="000000"/>
          <w:lang w:val="es-CO"/>
        </w:rPr>
        <w:tab/>
      </w:r>
      <w:r w:rsidR="005C1C6C" w:rsidRPr="00E6269C">
        <w:rPr>
          <w:rFonts w:cs="Calibri"/>
          <w:color w:val="000000"/>
          <w:lang w:val="es-CO"/>
        </w:rPr>
        <w:tab/>
      </w:r>
      <w:r w:rsidR="00405266" w:rsidRPr="00E6269C">
        <w:rPr>
          <w:rFonts w:cs="Calibri"/>
          <w:color w:val="000000"/>
          <w:lang w:val="es-CO"/>
        </w:rPr>
        <w:tab/>
      </w:r>
      <w:r w:rsidR="00405266" w:rsidRPr="00E6269C">
        <w:rPr>
          <w:rFonts w:cs="Calibri"/>
          <w:color w:val="000000"/>
          <w:lang w:val="es-CO"/>
        </w:rPr>
        <w:tab/>
      </w:r>
    </w:p>
    <w:p w14:paraId="67F0EE48" w14:textId="77777777" w:rsidR="005C1C6C" w:rsidRPr="005C1C6C" w:rsidRDefault="00911650" w:rsidP="0065107C">
      <w:pPr>
        <w:numPr>
          <w:ilvl w:val="0"/>
          <w:numId w:val="7"/>
        </w:numPr>
        <w:tabs>
          <w:tab w:val="left" w:pos="284"/>
          <w:tab w:val="left" w:pos="1701"/>
        </w:tabs>
        <w:autoSpaceDE w:val="0"/>
        <w:autoSpaceDN w:val="0"/>
        <w:adjustRightInd w:val="0"/>
        <w:spacing w:after="0"/>
        <w:contextualSpacing/>
        <w:jc w:val="both"/>
        <w:rPr>
          <w:rFonts w:cs="Calibri"/>
          <w:color w:val="000000"/>
          <w:lang w:val="es-CO"/>
        </w:rPr>
      </w:pPr>
      <w:r w:rsidRPr="005C1C6C">
        <w:rPr>
          <w:rFonts w:cs="Calibri"/>
          <w:color w:val="000000"/>
          <w:lang w:val="es-CO"/>
        </w:rPr>
        <w:t xml:space="preserve">OPS/OMS </w:t>
      </w:r>
      <w:r>
        <w:rPr>
          <w:rFonts w:cs="Calibri"/>
          <w:color w:val="000000"/>
          <w:lang w:val="es-CO"/>
        </w:rPr>
        <w:tab/>
      </w:r>
      <w:r w:rsidR="005C1C6C" w:rsidRPr="005C1C6C">
        <w:rPr>
          <w:rFonts w:cs="Calibri"/>
          <w:color w:val="000000"/>
          <w:lang w:val="es-CO"/>
        </w:rPr>
        <w:t xml:space="preserve">Organización Panamericana de la Salud - Organización Mundial de la Salud </w:t>
      </w:r>
      <w:r w:rsidR="005C1C6C" w:rsidRPr="005C1C6C">
        <w:rPr>
          <w:rFonts w:cs="Calibri"/>
          <w:color w:val="000000"/>
          <w:lang w:val="es-CO"/>
        </w:rPr>
        <w:tab/>
      </w:r>
      <w:r>
        <w:rPr>
          <w:rFonts w:cs="Calibri"/>
          <w:color w:val="000000"/>
          <w:lang w:val="es-CO"/>
        </w:rPr>
        <w:tab/>
      </w:r>
    </w:p>
    <w:p w14:paraId="20F23918" w14:textId="77777777" w:rsidR="005C1C6C" w:rsidRPr="005C1C6C" w:rsidRDefault="00911650" w:rsidP="0065107C">
      <w:pPr>
        <w:numPr>
          <w:ilvl w:val="0"/>
          <w:numId w:val="7"/>
        </w:numPr>
        <w:tabs>
          <w:tab w:val="left" w:pos="284"/>
          <w:tab w:val="left" w:pos="1701"/>
        </w:tabs>
        <w:autoSpaceDE w:val="0"/>
        <w:autoSpaceDN w:val="0"/>
        <w:adjustRightInd w:val="0"/>
        <w:spacing w:after="0"/>
        <w:contextualSpacing/>
        <w:jc w:val="both"/>
        <w:rPr>
          <w:rFonts w:cs="Calibri"/>
          <w:color w:val="000000"/>
          <w:lang w:val="es-CO"/>
        </w:rPr>
      </w:pPr>
      <w:r w:rsidRPr="005C1C6C">
        <w:rPr>
          <w:rFonts w:cs="Calibri"/>
          <w:color w:val="000000"/>
          <w:lang w:val="es-CO"/>
        </w:rPr>
        <w:t xml:space="preserve">PNUD </w:t>
      </w:r>
      <w:r>
        <w:rPr>
          <w:rFonts w:cs="Calibri"/>
          <w:color w:val="000000"/>
          <w:lang w:val="es-CO"/>
        </w:rPr>
        <w:tab/>
      </w:r>
      <w:r w:rsidR="005C1C6C" w:rsidRPr="005C1C6C">
        <w:rPr>
          <w:rFonts w:cs="Calibri"/>
          <w:color w:val="000000"/>
          <w:lang w:val="es-CO"/>
        </w:rPr>
        <w:t xml:space="preserve">Programa de las Naciones Unidas para el Desarrollo </w:t>
      </w:r>
      <w:r w:rsidR="005C1C6C" w:rsidRPr="005C1C6C">
        <w:rPr>
          <w:rFonts w:cs="Calibri"/>
          <w:color w:val="000000"/>
          <w:lang w:val="es-CO"/>
        </w:rPr>
        <w:tab/>
      </w:r>
      <w:r w:rsidR="005C1C6C" w:rsidRPr="005C1C6C">
        <w:rPr>
          <w:rFonts w:cs="Calibri"/>
          <w:color w:val="000000"/>
          <w:lang w:val="es-CO"/>
        </w:rPr>
        <w:tab/>
      </w:r>
      <w:r w:rsidR="005C1C6C" w:rsidRPr="005C1C6C">
        <w:rPr>
          <w:rFonts w:cs="Calibri"/>
          <w:color w:val="000000"/>
          <w:lang w:val="es-CO"/>
        </w:rPr>
        <w:tab/>
      </w:r>
      <w:r w:rsidR="00405266">
        <w:rPr>
          <w:rFonts w:cs="Calibri"/>
          <w:color w:val="000000"/>
          <w:lang w:val="es-CO"/>
        </w:rPr>
        <w:tab/>
      </w:r>
      <w:r w:rsidR="00405266">
        <w:rPr>
          <w:rFonts w:cs="Calibri"/>
          <w:color w:val="000000"/>
          <w:lang w:val="es-CO"/>
        </w:rPr>
        <w:tab/>
      </w:r>
    </w:p>
    <w:p w14:paraId="078507A4" w14:textId="77777777" w:rsidR="003B15A3" w:rsidRDefault="003B15A3" w:rsidP="0065107C">
      <w:pPr>
        <w:numPr>
          <w:ilvl w:val="0"/>
          <w:numId w:val="7"/>
        </w:numPr>
        <w:tabs>
          <w:tab w:val="left" w:pos="284"/>
          <w:tab w:val="left" w:pos="1701"/>
        </w:tabs>
        <w:autoSpaceDE w:val="0"/>
        <w:autoSpaceDN w:val="0"/>
        <w:adjustRightInd w:val="0"/>
        <w:spacing w:after="0"/>
        <w:contextualSpacing/>
        <w:jc w:val="both"/>
        <w:rPr>
          <w:rFonts w:cs="Calibri"/>
          <w:color w:val="000000"/>
          <w:lang w:val="es-CO"/>
        </w:rPr>
      </w:pPr>
      <w:r>
        <w:rPr>
          <w:rFonts w:cs="Calibri"/>
          <w:color w:val="000000"/>
          <w:lang w:val="es-CO"/>
        </w:rPr>
        <w:t>PMA</w:t>
      </w:r>
      <w:r w:rsidR="00DC1AAB">
        <w:rPr>
          <w:rFonts w:cs="Calibri"/>
          <w:color w:val="000000"/>
          <w:lang w:val="es-CO"/>
        </w:rPr>
        <w:tab/>
        <w:t>Programa Mundial de Alimentos</w:t>
      </w:r>
    </w:p>
    <w:p w14:paraId="3FB31348" w14:textId="77777777" w:rsidR="00A76131" w:rsidRDefault="00A76131" w:rsidP="00A76131">
      <w:pPr>
        <w:numPr>
          <w:ilvl w:val="0"/>
          <w:numId w:val="7"/>
        </w:numPr>
        <w:tabs>
          <w:tab w:val="left" w:pos="284"/>
          <w:tab w:val="left" w:pos="1701"/>
        </w:tabs>
        <w:autoSpaceDE w:val="0"/>
        <w:autoSpaceDN w:val="0"/>
        <w:adjustRightInd w:val="0"/>
        <w:spacing w:after="0"/>
        <w:contextualSpacing/>
        <w:jc w:val="both"/>
        <w:rPr>
          <w:rFonts w:cs="Calibri"/>
          <w:color w:val="000000"/>
          <w:lang w:val="es-CO"/>
        </w:rPr>
      </w:pPr>
      <w:r>
        <w:rPr>
          <w:rFonts w:cs="Calibri"/>
          <w:color w:val="000000"/>
          <w:lang w:val="es-CO"/>
        </w:rPr>
        <w:t>UNCRD</w:t>
      </w:r>
      <w:r w:rsidRPr="005C1C6C">
        <w:rPr>
          <w:rFonts w:cs="Calibri"/>
          <w:color w:val="000000"/>
          <w:lang w:val="es-CO"/>
        </w:rPr>
        <w:tab/>
      </w:r>
      <w:r>
        <w:rPr>
          <w:rFonts w:cs="Calibri"/>
          <w:color w:val="000000"/>
          <w:lang w:val="es-CO"/>
        </w:rPr>
        <w:t>Centro para el Desarrollo Regional de las Naciones Unidas</w:t>
      </w:r>
      <w:r w:rsidRPr="005C1C6C">
        <w:rPr>
          <w:rFonts w:cs="Calibri"/>
          <w:color w:val="000000"/>
          <w:lang w:val="es-CO"/>
        </w:rPr>
        <w:tab/>
      </w:r>
    </w:p>
    <w:p w14:paraId="1582E1B7" w14:textId="77777777" w:rsidR="005C1C6C" w:rsidRPr="00405266" w:rsidRDefault="00911650" w:rsidP="0065107C">
      <w:pPr>
        <w:numPr>
          <w:ilvl w:val="0"/>
          <w:numId w:val="7"/>
        </w:numPr>
        <w:tabs>
          <w:tab w:val="left" w:pos="284"/>
          <w:tab w:val="left" w:pos="1701"/>
        </w:tabs>
        <w:autoSpaceDE w:val="0"/>
        <w:autoSpaceDN w:val="0"/>
        <w:adjustRightInd w:val="0"/>
        <w:spacing w:after="0"/>
        <w:contextualSpacing/>
        <w:jc w:val="both"/>
        <w:rPr>
          <w:rFonts w:cs="Calibri"/>
          <w:color w:val="000000"/>
          <w:lang w:val="es-CO"/>
        </w:rPr>
      </w:pPr>
      <w:r w:rsidRPr="00405266">
        <w:rPr>
          <w:rFonts w:cs="Calibri"/>
          <w:color w:val="000000"/>
          <w:lang w:val="es-CO"/>
        </w:rPr>
        <w:t xml:space="preserve">UNESCO </w:t>
      </w:r>
      <w:r>
        <w:rPr>
          <w:rFonts w:cs="Calibri"/>
          <w:color w:val="000000"/>
          <w:lang w:val="es-CO"/>
        </w:rPr>
        <w:tab/>
      </w:r>
      <w:r w:rsidR="005C1C6C" w:rsidRPr="00405266">
        <w:rPr>
          <w:rFonts w:cs="Calibri"/>
          <w:color w:val="000000"/>
          <w:lang w:val="es-CO"/>
        </w:rPr>
        <w:t>Organización de las Naciones Unidas para la Educación, la Ciencia y la Cultura</w:t>
      </w:r>
      <w:r w:rsidR="00405266" w:rsidRPr="00405266">
        <w:rPr>
          <w:rFonts w:cs="Calibri"/>
          <w:color w:val="000000"/>
          <w:lang w:val="es-CO"/>
        </w:rPr>
        <w:tab/>
      </w:r>
      <w:r w:rsidR="00405266" w:rsidRPr="00405266">
        <w:rPr>
          <w:rFonts w:cs="Calibri"/>
          <w:color w:val="000000"/>
          <w:lang w:val="es-CO"/>
        </w:rPr>
        <w:tab/>
      </w:r>
    </w:p>
    <w:p w14:paraId="5919F9BA" w14:textId="77777777" w:rsidR="005C1C6C" w:rsidRPr="005C1C6C" w:rsidRDefault="00911650" w:rsidP="0065107C">
      <w:pPr>
        <w:numPr>
          <w:ilvl w:val="0"/>
          <w:numId w:val="7"/>
        </w:numPr>
        <w:tabs>
          <w:tab w:val="left" w:pos="284"/>
          <w:tab w:val="left" w:pos="1701"/>
        </w:tabs>
        <w:autoSpaceDE w:val="0"/>
        <w:autoSpaceDN w:val="0"/>
        <w:adjustRightInd w:val="0"/>
        <w:spacing w:after="0"/>
        <w:contextualSpacing/>
        <w:jc w:val="both"/>
        <w:rPr>
          <w:rFonts w:cs="Calibri"/>
          <w:color w:val="000000"/>
          <w:lang w:val="es-CO"/>
        </w:rPr>
      </w:pPr>
      <w:r w:rsidRPr="005C1C6C">
        <w:rPr>
          <w:rFonts w:cs="Calibri"/>
          <w:color w:val="000000"/>
          <w:lang w:val="es-CO"/>
        </w:rPr>
        <w:t xml:space="preserve">UNFPA </w:t>
      </w:r>
      <w:r>
        <w:rPr>
          <w:rFonts w:cs="Calibri"/>
          <w:color w:val="000000"/>
          <w:lang w:val="es-CO"/>
        </w:rPr>
        <w:tab/>
      </w:r>
      <w:r w:rsidR="005C1C6C" w:rsidRPr="005C1C6C">
        <w:rPr>
          <w:rFonts w:cs="Calibri"/>
          <w:color w:val="000000"/>
          <w:lang w:val="es-CO"/>
        </w:rPr>
        <w:t xml:space="preserve">Fondo de Población de las Naciones Unidas </w:t>
      </w:r>
      <w:r w:rsidR="005C1C6C" w:rsidRPr="005C1C6C">
        <w:rPr>
          <w:rFonts w:cs="Calibri"/>
          <w:color w:val="000000"/>
          <w:lang w:val="es-CO"/>
        </w:rPr>
        <w:tab/>
      </w:r>
      <w:r w:rsidR="005C1C6C" w:rsidRPr="005C1C6C">
        <w:rPr>
          <w:rFonts w:cs="Calibri"/>
          <w:color w:val="000000"/>
          <w:lang w:val="es-CO"/>
        </w:rPr>
        <w:tab/>
      </w:r>
      <w:r w:rsidR="005C1C6C" w:rsidRPr="005C1C6C">
        <w:rPr>
          <w:rFonts w:cs="Calibri"/>
          <w:color w:val="000000"/>
          <w:lang w:val="es-CO"/>
        </w:rPr>
        <w:tab/>
      </w:r>
      <w:r w:rsidR="005C1C6C" w:rsidRPr="005C1C6C">
        <w:rPr>
          <w:rFonts w:cs="Calibri"/>
          <w:color w:val="000000"/>
          <w:lang w:val="es-CO"/>
        </w:rPr>
        <w:tab/>
      </w:r>
      <w:r w:rsidR="00405266">
        <w:rPr>
          <w:rFonts w:cs="Calibri"/>
          <w:color w:val="000000"/>
          <w:lang w:val="es-CO"/>
        </w:rPr>
        <w:tab/>
      </w:r>
      <w:r w:rsidR="00405266">
        <w:rPr>
          <w:rFonts w:cs="Calibri"/>
          <w:color w:val="000000"/>
          <w:lang w:val="es-CO"/>
        </w:rPr>
        <w:tab/>
      </w:r>
    </w:p>
    <w:p w14:paraId="548E4304" w14:textId="77777777" w:rsidR="005C1C6C" w:rsidRPr="005C1C6C" w:rsidRDefault="00911650" w:rsidP="0065107C">
      <w:pPr>
        <w:numPr>
          <w:ilvl w:val="0"/>
          <w:numId w:val="7"/>
        </w:numPr>
        <w:tabs>
          <w:tab w:val="left" w:pos="284"/>
          <w:tab w:val="left" w:pos="1701"/>
        </w:tabs>
        <w:autoSpaceDE w:val="0"/>
        <w:autoSpaceDN w:val="0"/>
        <w:adjustRightInd w:val="0"/>
        <w:spacing w:after="0"/>
        <w:contextualSpacing/>
        <w:jc w:val="both"/>
        <w:rPr>
          <w:rFonts w:cs="Calibri"/>
          <w:color w:val="000000"/>
          <w:lang w:val="es-CO"/>
        </w:rPr>
      </w:pPr>
      <w:r w:rsidRPr="005C1C6C">
        <w:rPr>
          <w:rFonts w:cs="Calibri"/>
          <w:color w:val="000000"/>
          <w:lang w:val="es-CO"/>
        </w:rPr>
        <w:t xml:space="preserve">UNICEF </w:t>
      </w:r>
      <w:r>
        <w:rPr>
          <w:rFonts w:cs="Calibri"/>
          <w:color w:val="000000"/>
          <w:lang w:val="es-CO"/>
        </w:rPr>
        <w:tab/>
      </w:r>
      <w:r w:rsidR="005C1C6C" w:rsidRPr="005C1C6C">
        <w:rPr>
          <w:rFonts w:cs="Calibri"/>
          <w:color w:val="000000"/>
          <w:lang w:val="es-CO"/>
        </w:rPr>
        <w:t xml:space="preserve">Fondo de las Naciones Unidas para la Infancia </w:t>
      </w:r>
      <w:r w:rsidR="005C1C6C" w:rsidRPr="005C1C6C">
        <w:rPr>
          <w:rFonts w:cs="Calibri"/>
          <w:color w:val="000000"/>
          <w:lang w:val="es-CO"/>
        </w:rPr>
        <w:tab/>
      </w:r>
      <w:r w:rsidR="005C1C6C" w:rsidRPr="005C1C6C">
        <w:rPr>
          <w:rFonts w:cs="Calibri"/>
          <w:color w:val="000000"/>
          <w:lang w:val="es-CO"/>
        </w:rPr>
        <w:tab/>
      </w:r>
      <w:r w:rsidR="005C1C6C" w:rsidRPr="005C1C6C">
        <w:rPr>
          <w:rFonts w:cs="Calibri"/>
          <w:color w:val="000000"/>
          <w:lang w:val="es-CO"/>
        </w:rPr>
        <w:tab/>
      </w:r>
      <w:r w:rsidR="005C1C6C" w:rsidRPr="005C1C6C">
        <w:rPr>
          <w:rFonts w:cs="Calibri"/>
          <w:color w:val="000000"/>
          <w:lang w:val="es-CO"/>
        </w:rPr>
        <w:tab/>
      </w:r>
      <w:r w:rsidR="00405266">
        <w:rPr>
          <w:rFonts w:cs="Calibri"/>
          <w:color w:val="000000"/>
          <w:lang w:val="es-CO"/>
        </w:rPr>
        <w:tab/>
      </w:r>
      <w:r w:rsidR="00405266">
        <w:rPr>
          <w:rFonts w:cs="Calibri"/>
          <w:color w:val="000000"/>
          <w:lang w:val="es-CO"/>
        </w:rPr>
        <w:tab/>
      </w:r>
    </w:p>
    <w:p w14:paraId="70ADC040" w14:textId="77777777" w:rsidR="008B164F" w:rsidRDefault="008B164F" w:rsidP="0065107C">
      <w:pPr>
        <w:numPr>
          <w:ilvl w:val="0"/>
          <w:numId w:val="7"/>
        </w:numPr>
        <w:tabs>
          <w:tab w:val="left" w:pos="284"/>
          <w:tab w:val="left" w:pos="1701"/>
        </w:tabs>
        <w:autoSpaceDE w:val="0"/>
        <w:autoSpaceDN w:val="0"/>
        <w:adjustRightInd w:val="0"/>
        <w:spacing w:after="0"/>
        <w:contextualSpacing/>
        <w:jc w:val="both"/>
        <w:rPr>
          <w:rFonts w:cs="Calibri"/>
          <w:color w:val="000000"/>
          <w:lang w:val="es-CO"/>
        </w:rPr>
      </w:pPr>
      <w:r>
        <w:rPr>
          <w:rFonts w:cs="Calibri"/>
          <w:color w:val="000000"/>
          <w:lang w:val="es-CO"/>
        </w:rPr>
        <w:t>UNMAS</w:t>
      </w:r>
      <w:r w:rsidR="00DC1AAB">
        <w:rPr>
          <w:rFonts w:cs="Calibri"/>
          <w:color w:val="000000"/>
          <w:lang w:val="es-CO"/>
        </w:rPr>
        <w:tab/>
        <w:t>Servicio de las Naciones Unidas para la Acción contra Minas</w:t>
      </w:r>
    </w:p>
    <w:p w14:paraId="54B5423F" w14:textId="77777777" w:rsidR="008B164F" w:rsidRDefault="00911650" w:rsidP="0065107C">
      <w:pPr>
        <w:numPr>
          <w:ilvl w:val="0"/>
          <w:numId w:val="7"/>
        </w:numPr>
        <w:tabs>
          <w:tab w:val="left" w:pos="284"/>
          <w:tab w:val="left" w:pos="1701"/>
        </w:tabs>
        <w:autoSpaceDE w:val="0"/>
        <w:autoSpaceDN w:val="0"/>
        <w:adjustRightInd w:val="0"/>
        <w:spacing w:after="0"/>
        <w:contextualSpacing/>
        <w:jc w:val="both"/>
        <w:rPr>
          <w:rFonts w:cs="Calibri"/>
          <w:color w:val="000000"/>
          <w:lang w:val="es-CO"/>
        </w:rPr>
      </w:pPr>
      <w:r w:rsidRPr="005C1C6C">
        <w:rPr>
          <w:rFonts w:cs="Calibri"/>
          <w:color w:val="000000"/>
          <w:lang w:val="es-CO"/>
        </w:rPr>
        <w:t xml:space="preserve">UNODC </w:t>
      </w:r>
      <w:r>
        <w:rPr>
          <w:rFonts w:cs="Calibri"/>
          <w:color w:val="000000"/>
          <w:lang w:val="es-CO"/>
        </w:rPr>
        <w:tab/>
      </w:r>
      <w:r w:rsidR="005C1C6C" w:rsidRPr="005C1C6C">
        <w:rPr>
          <w:rFonts w:cs="Calibri"/>
          <w:color w:val="000000"/>
          <w:lang w:val="es-CO"/>
        </w:rPr>
        <w:t xml:space="preserve">Oficina de las Naciones Unidas contra la Droga y el Delito </w:t>
      </w:r>
    </w:p>
    <w:p w14:paraId="48BB5369" w14:textId="77777777" w:rsidR="008B164F" w:rsidRDefault="008B164F" w:rsidP="0065107C">
      <w:pPr>
        <w:numPr>
          <w:ilvl w:val="0"/>
          <w:numId w:val="7"/>
        </w:numPr>
        <w:tabs>
          <w:tab w:val="left" w:pos="284"/>
          <w:tab w:val="left" w:pos="1701"/>
        </w:tabs>
        <w:autoSpaceDE w:val="0"/>
        <w:autoSpaceDN w:val="0"/>
        <w:adjustRightInd w:val="0"/>
        <w:spacing w:after="0"/>
        <w:contextualSpacing/>
        <w:jc w:val="both"/>
        <w:rPr>
          <w:rFonts w:cs="Calibri"/>
          <w:color w:val="000000"/>
          <w:lang w:val="es-CO"/>
        </w:rPr>
      </w:pPr>
      <w:r>
        <w:rPr>
          <w:rFonts w:cs="Calibri"/>
          <w:color w:val="000000"/>
          <w:lang w:val="es-CO"/>
        </w:rPr>
        <w:t>UNOPS</w:t>
      </w:r>
      <w:r w:rsidR="00DC1AAB">
        <w:rPr>
          <w:rFonts w:cs="Calibri"/>
          <w:color w:val="000000"/>
          <w:lang w:val="es-CO"/>
        </w:rPr>
        <w:tab/>
        <w:t>Oficina de las Naciones Unidas para Servicios de Proyectos</w:t>
      </w:r>
    </w:p>
    <w:p w14:paraId="557BCBE5" w14:textId="77777777" w:rsidR="005C1C6C" w:rsidRPr="008B164F" w:rsidRDefault="008B164F" w:rsidP="00C264B5">
      <w:pPr>
        <w:pStyle w:val="ListParagraph"/>
        <w:numPr>
          <w:ilvl w:val="0"/>
          <w:numId w:val="7"/>
        </w:numPr>
        <w:tabs>
          <w:tab w:val="left" w:pos="1701"/>
        </w:tabs>
        <w:autoSpaceDE w:val="0"/>
        <w:autoSpaceDN w:val="0"/>
        <w:adjustRightInd w:val="0"/>
        <w:spacing w:after="0" w:line="240" w:lineRule="auto"/>
        <w:ind w:left="284" w:hanging="284"/>
        <w:rPr>
          <w:rFonts w:ascii="OfficinaSans-Book" w:hAnsi="OfficinaSans-Book" w:cs="OfficinaSans-Book"/>
          <w:color w:val="000000"/>
          <w:lang w:val="es-CO"/>
        </w:rPr>
      </w:pPr>
      <w:r w:rsidRPr="00C264B5">
        <w:rPr>
          <w:rFonts w:cs="Calibri"/>
          <w:color w:val="000000"/>
          <w:lang w:val="es-CO"/>
        </w:rPr>
        <w:t>UNV</w:t>
      </w:r>
      <w:r w:rsidR="005C1C6C" w:rsidRPr="008B164F">
        <w:rPr>
          <w:rFonts w:cs="Calibri"/>
          <w:color w:val="000000"/>
          <w:lang w:val="es-CO"/>
        </w:rPr>
        <w:tab/>
      </w:r>
      <w:r w:rsidR="00DC1AAB">
        <w:rPr>
          <w:rFonts w:cs="Calibri"/>
          <w:color w:val="000000"/>
          <w:lang w:val="es-CO"/>
        </w:rPr>
        <w:t>Programa de Voluntarios de las Naciones Unidas</w:t>
      </w:r>
      <w:r w:rsidR="00DC1AAB">
        <w:rPr>
          <w:rFonts w:cs="Calibri"/>
          <w:color w:val="000000"/>
          <w:lang w:val="es-CO"/>
        </w:rPr>
        <w:tab/>
      </w:r>
      <w:r w:rsidR="005C1C6C" w:rsidRPr="008B164F">
        <w:rPr>
          <w:rFonts w:cs="Calibri"/>
          <w:color w:val="000000"/>
          <w:lang w:val="es-CO"/>
        </w:rPr>
        <w:tab/>
      </w:r>
      <w:r w:rsidR="00405266" w:rsidRPr="008B164F">
        <w:rPr>
          <w:rFonts w:cs="Calibri"/>
          <w:color w:val="000000"/>
          <w:lang w:val="es-CO"/>
        </w:rPr>
        <w:tab/>
      </w:r>
      <w:r w:rsidR="00405266" w:rsidRPr="008B164F">
        <w:rPr>
          <w:rFonts w:cs="Calibri"/>
          <w:color w:val="000000"/>
          <w:lang w:val="es-CO"/>
        </w:rPr>
        <w:tab/>
      </w:r>
    </w:p>
    <w:p w14:paraId="0949E77D" w14:textId="77777777" w:rsidR="006D4E9D" w:rsidRDefault="006D4E9D">
      <w:pPr>
        <w:spacing w:after="0" w:line="240" w:lineRule="auto"/>
        <w:rPr>
          <w:rFonts w:ascii="AntiqueOlive-BoldCond" w:hAnsi="AntiqueOlive-BoldCond" w:cs="AntiqueOlive-BoldCond"/>
          <w:b/>
          <w:bCs/>
          <w:color w:val="CD7B05"/>
          <w:sz w:val="28"/>
          <w:szCs w:val="56"/>
          <w:lang w:val="es-CO"/>
        </w:rPr>
      </w:pPr>
      <w:r>
        <w:rPr>
          <w:rFonts w:ascii="AntiqueOlive-BoldCond" w:hAnsi="AntiqueOlive-BoldCond" w:cs="AntiqueOlive-BoldCond"/>
          <w:b/>
          <w:bCs/>
          <w:color w:val="CD7B05"/>
          <w:sz w:val="28"/>
          <w:szCs w:val="56"/>
          <w:lang w:val="es-CO"/>
        </w:rPr>
        <w:br w:type="page"/>
      </w:r>
    </w:p>
    <w:p w14:paraId="73424AF9" w14:textId="77777777" w:rsidR="006D4E9D" w:rsidRDefault="006D4E9D" w:rsidP="006D4E9D">
      <w:pPr>
        <w:pStyle w:val="Heading1"/>
      </w:pPr>
      <w:bookmarkStart w:id="22" w:name="_Toc417040460"/>
      <w:r w:rsidRPr="00F30CD4">
        <w:rPr>
          <w:lang w:val="es-CO"/>
        </w:rPr>
        <w:lastRenderedPageBreak/>
        <w:t xml:space="preserve">Anexo 3. </w:t>
      </w:r>
      <w:r>
        <w:t>Objetivos de Desarrollo Sostenible</w:t>
      </w:r>
      <w:bookmarkEnd w:id="22"/>
    </w:p>
    <w:p w14:paraId="514324DF" w14:textId="77777777" w:rsidR="006D4E9D" w:rsidRDefault="006D4E9D" w:rsidP="006D4E9D">
      <w:pPr>
        <w:rPr>
          <w:lang w:val="es-BO"/>
        </w:rPr>
      </w:pPr>
    </w:p>
    <w:p w14:paraId="17EA66F1" w14:textId="77777777" w:rsidR="00E76F90" w:rsidRDefault="00E76F90" w:rsidP="00EA6F9E">
      <w:pPr>
        <w:jc w:val="both"/>
        <w:rPr>
          <w:lang w:val="es-BO"/>
        </w:rPr>
      </w:pPr>
      <w:r>
        <w:rPr>
          <w:lang w:val="es-BO"/>
        </w:rPr>
        <w:t xml:space="preserve">Los Objetivos de Desarrollo Sostenible son el eje de la agenda mundial aprobada por la Asamblea General de las Naciones Unidas para el período 2015-2030. </w:t>
      </w:r>
    </w:p>
    <w:p w14:paraId="167BDC8F" w14:textId="570B9145" w:rsidR="00E76F90" w:rsidRPr="00E76F90" w:rsidRDefault="00E76F90" w:rsidP="00E76F90">
      <w:pPr>
        <w:spacing w:after="0"/>
        <w:ind w:left="426" w:hanging="426"/>
        <w:jc w:val="both"/>
        <w:rPr>
          <w:lang w:val="es-CO" w:eastAsia="es-CO"/>
        </w:rPr>
      </w:pPr>
      <w:r w:rsidRPr="00E76F90">
        <w:rPr>
          <w:lang w:val="es-CO" w:eastAsia="es-CO"/>
        </w:rPr>
        <w:t xml:space="preserve">1. </w:t>
      </w:r>
      <w:r>
        <w:rPr>
          <w:lang w:val="es-CO" w:eastAsia="es-CO"/>
        </w:rPr>
        <w:tab/>
        <w:t xml:space="preserve">Eliminar </w:t>
      </w:r>
      <w:r w:rsidRPr="00E76F90">
        <w:rPr>
          <w:lang w:val="es-CO" w:eastAsia="es-CO"/>
        </w:rPr>
        <w:t>la pobreza en todas sus formas en todas partes</w:t>
      </w:r>
      <w:r w:rsidR="00EA6F9E">
        <w:rPr>
          <w:lang w:val="es-CO" w:eastAsia="es-CO"/>
        </w:rPr>
        <w:t>.</w:t>
      </w:r>
    </w:p>
    <w:p w14:paraId="28C9057C" w14:textId="71D0F97A" w:rsidR="00E76F90" w:rsidRPr="00E76F90" w:rsidRDefault="00E76F90" w:rsidP="00E76F90">
      <w:pPr>
        <w:spacing w:after="0"/>
        <w:ind w:left="426" w:hanging="426"/>
        <w:jc w:val="both"/>
        <w:rPr>
          <w:lang w:val="es-CO" w:eastAsia="es-CO"/>
        </w:rPr>
      </w:pPr>
      <w:r w:rsidRPr="00E76F90">
        <w:rPr>
          <w:lang w:val="es-CO" w:eastAsia="es-CO"/>
        </w:rPr>
        <w:t xml:space="preserve">2. </w:t>
      </w:r>
      <w:r>
        <w:rPr>
          <w:lang w:val="es-CO" w:eastAsia="es-CO"/>
        </w:rPr>
        <w:tab/>
        <w:t xml:space="preserve">Eliminar el </w:t>
      </w:r>
      <w:r w:rsidRPr="00E76F90">
        <w:rPr>
          <w:lang w:val="es-CO" w:eastAsia="es-CO"/>
        </w:rPr>
        <w:t>hambre, lograr la seguridad alimentaria y una mejor nutrición y promover la agricultura sostenible</w:t>
      </w:r>
      <w:r w:rsidR="00EA6F9E">
        <w:rPr>
          <w:lang w:val="es-CO" w:eastAsia="es-CO"/>
        </w:rPr>
        <w:t>.</w:t>
      </w:r>
    </w:p>
    <w:p w14:paraId="42E42DFA" w14:textId="78FFAF5C" w:rsidR="00E76F90" w:rsidRPr="00E76F90" w:rsidRDefault="00E76F90" w:rsidP="00E76F90">
      <w:pPr>
        <w:spacing w:after="0"/>
        <w:ind w:left="426" w:hanging="426"/>
        <w:jc w:val="both"/>
        <w:rPr>
          <w:lang w:val="es-CO" w:eastAsia="es-CO"/>
        </w:rPr>
      </w:pPr>
      <w:r w:rsidRPr="00E76F90">
        <w:rPr>
          <w:lang w:val="es-CO" w:eastAsia="es-CO"/>
        </w:rPr>
        <w:t xml:space="preserve">3. </w:t>
      </w:r>
      <w:r>
        <w:rPr>
          <w:lang w:val="es-CO" w:eastAsia="es-CO"/>
        </w:rPr>
        <w:tab/>
      </w:r>
      <w:r w:rsidRPr="00E76F90">
        <w:rPr>
          <w:lang w:val="es-CO" w:eastAsia="es-CO"/>
        </w:rPr>
        <w:t>Asegurar una vida sana y promover el bienestar para todos en todas las edades</w:t>
      </w:r>
      <w:r w:rsidR="00EA6F9E">
        <w:rPr>
          <w:lang w:val="es-CO" w:eastAsia="es-CO"/>
        </w:rPr>
        <w:t>.</w:t>
      </w:r>
    </w:p>
    <w:p w14:paraId="46C4B80C" w14:textId="03F747F3" w:rsidR="00E76F90" w:rsidRPr="00E76F90" w:rsidRDefault="00E76F90" w:rsidP="00E76F90">
      <w:pPr>
        <w:spacing w:after="0"/>
        <w:ind w:left="426" w:hanging="426"/>
        <w:jc w:val="both"/>
        <w:rPr>
          <w:lang w:val="es-CO" w:eastAsia="es-CO"/>
        </w:rPr>
      </w:pPr>
      <w:r w:rsidRPr="00E76F90">
        <w:rPr>
          <w:lang w:val="es-CO" w:eastAsia="es-CO"/>
        </w:rPr>
        <w:t xml:space="preserve">4. </w:t>
      </w:r>
      <w:r>
        <w:rPr>
          <w:lang w:val="es-CO" w:eastAsia="es-CO"/>
        </w:rPr>
        <w:tab/>
      </w:r>
      <w:r w:rsidRPr="00E76F90">
        <w:rPr>
          <w:lang w:val="es-CO" w:eastAsia="es-CO"/>
        </w:rPr>
        <w:t>Garantizar una educación de calidad y equitativa y promover las oportunidades de aprendizaje permanente para todos</w:t>
      </w:r>
      <w:r w:rsidR="00EA6F9E">
        <w:rPr>
          <w:lang w:val="es-CO" w:eastAsia="es-CO"/>
        </w:rPr>
        <w:t>.</w:t>
      </w:r>
    </w:p>
    <w:p w14:paraId="03D5713D" w14:textId="408FDB91" w:rsidR="00E76F90" w:rsidRPr="00E76F90" w:rsidRDefault="00E76F90" w:rsidP="00E76F90">
      <w:pPr>
        <w:spacing w:after="0"/>
        <w:ind w:left="426" w:hanging="426"/>
        <w:jc w:val="both"/>
        <w:rPr>
          <w:lang w:val="es-CO" w:eastAsia="es-CO"/>
        </w:rPr>
      </w:pPr>
      <w:r w:rsidRPr="00E76F90">
        <w:rPr>
          <w:lang w:val="es-CO" w:eastAsia="es-CO"/>
        </w:rPr>
        <w:t xml:space="preserve">5. </w:t>
      </w:r>
      <w:r>
        <w:rPr>
          <w:lang w:val="es-CO" w:eastAsia="es-CO"/>
        </w:rPr>
        <w:tab/>
      </w:r>
      <w:r w:rsidRPr="00E76F90">
        <w:rPr>
          <w:lang w:val="es-CO" w:eastAsia="es-CO"/>
        </w:rPr>
        <w:t>Lograr la igualdad de género y el empoderamiento de las mujeres y las niñas</w:t>
      </w:r>
      <w:r w:rsidR="00EA6F9E">
        <w:rPr>
          <w:lang w:val="es-CO" w:eastAsia="es-CO"/>
        </w:rPr>
        <w:t>.</w:t>
      </w:r>
    </w:p>
    <w:p w14:paraId="2E65F293" w14:textId="69E71C8B" w:rsidR="00E76F90" w:rsidRPr="00E76F90" w:rsidRDefault="00E76F90" w:rsidP="00E76F90">
      <w:pPr>
        <w:spacing w:after="0"/>
        <w:ind w:left="426" w:hanging="426"/>
        <w:jc w:val="both"/>
        <w:rPr>
          <w:lang w:val="es-CO" w:eastAsia="es-CO"/>
        </w:rPr>
      </w:pPr>
      <w:r w:rsidRPr="00E76F90">
        <w:rPr>
          <w:lang w:val="es-CO" w:eastAsia="es-CO"/>
        </w:rPr>
        <w:t xml:space="preserve">6. </w:t>
      </w:r>
      <w:r>
        <w:rPr>
          <w:lang w:val="es-CO" w:eastAsia="es-CO"/>
        </w:rPr>
        <w:tab/>
      </w:r>
      <w:r w:rsidRPr="00E76F90">
        <w:rPr>
          <w:lang w:val="es-CO" w:eastAsia="es-CO"/>
        </w:rPr>
        <w:t>Garantizar la disponibilidad y la gestión sostenible del agua y el saneamiento para todos</w:t>
      </w:r>
      <w:r w:rsidR="00EA6F9E">
        <w:rPr>
          <w:lang w:val="es-CO" w:eastAsia="es-CO"/>
        </w:rPr>
        <w:t>.</w:t>
      </w:r>
    </w:p>
    <w:p w14:paraId="1817BAD6" w14:textId="623EFCA7" w:rsidR="00E76F90" w:rsidRPr="00E76F90" w:rsidRDefault="00E76F90" w:rsidP="00E76F90">
      <w:pPr>
        <w:spacing w:after="0"/>
        <w:ind w:left="426" w:hanging="426"/>
        <w:jc w:val="both"/>
        <w:rPr>
          <w:lang w:val="es-CO" w:eastAsia="es-CO"/>
        </w:rPr>
      </w:pPr>
      <w:r w:rsidRPr="00E76F90">
        <w:rPr>
          <w:lang w:val="es-CO" w:eastAsia="es-CO"/>
        </w:rPr>
        <w:t xml:space="preserve">7. </w:t>
      </w:r>
      <w:r>
        <w:rPr>
          <w:lang w:val="es-CO" w:eastAsia="es-CO"/>
        </w:rPr>
        <w:tab/>
      </w:r>
      <w:r w:rsidRPr="00E76F90">
        <w:rPr>
          <w:lang w:val="es-CO" w:eastAsia="es-CO"/>
        </w:rPr>
        <w:t>Garantizar el acceso a una energía asequib</w:t>
      </w:r>
      <w:r>
        <w:rPr>
          <w:lang w:val="es-CO" w:eastAsia="es-CO"/>
        </w:rPr>
        <w:t>le, fiable, sostenible y moderna</w:t>
      </w:r>
      <w:r w:rsidRPr="00E76F90">
        <w:rPr>
          <w:lang w:val="es-CO" w:eastAsia="es-CO"/>
        </w:rPr>
        <w:t xml:space="preserve"> para todos</w:t>
      </w:r>
      <w:r w:rsidR="00EA6F9E">
        <w:rPr>
          <w:lang w:val="es-CO" w:eastAsia="es-CO"/>
        </w:rPr>
        <w:t>.</w:t>
      </w:r>
    </w:p>
    <w:p w14:paraId="61675784" w14:textId="256F6BAF" w:rsidR="00E76F90" w:rsidRPr="00E76F90" w:rsidRDefault="00E76F90" w:rsidP="00E76F90">
      <w:pPr>
        <w:spacing w:after="0"/>
        <w:ind w:left="426" w:hanging="426"/>
        <w:jc w:val="both"/>
        <w:rPr>
          <w:lang w:val="es-CO" w:eastAsia="es-CO"/>
        </w:rPr>
      </w:pPr>
      <w:r w:rsidRPr="00E76F90">
        <w:rPr>
          <w:lang w:val="es-CO" w:eastAsia="es-CO"/>
        </w:rPr>
        <w:t xml:space="preserve">8. </w:t>
      </w:r>
      <w:r>
        <w:rPr>
          <w:lang w:val="es-CO" w:eastAsia="es-CO"/>
        </w:rPr>
        <w:tab/>
      </w:r>
      <w:r w:rsidRPr="00E76F90">
        <w:rPr>
          <w:lang w:val="es-CO" w:eastAsia="es-CO"/>
        </w:rPr>
        <w:t xml:space="preserve">Promover </w:t>
      </w:r>
      <w:r>
        <w:rPr>
          <w:lang w:val="es-CO" w:eastAsia="es-CO"/>
        </w:rPr>
        <w:t xml:space="preserve">de manera </w:t>
      </w:r>
      <w:r w:rsidRPr="00E76F90">
        <w:rPr>
          <w:lang w:val="es-CO" w:eastAsia="es-CO"/>
        </w:rPr>
        <w:t>sostenid</w:t>
      </w:r>
      <w:r>
        <w:rPr>
          <w:lang w:val="es-CO" w:eastAsia="es-CO"/>
        </w:rPr>
        <w:t>a</w:t>
      </w:r>
      <w:r w:rsidRPr="00E76F90">
        <w:rPr>
          <w:lang w:val="es-CO" w:eastAsia="es-CO"/>
        </w:rPr>
        <w:t>, inclusiv</w:t>
      </w:r>
      <w:r>
        <w:rPr>
          <w:lang w:val="es-CO" w:eastAsia="es-CO"/>
        </w:rPr>
        <w:t>a</w:t>
      </w:r>
      <w:r w:rsidRPr="00E76F90">
        <w:rPr>
          <w:lang w:val="es-CO" w:eastAsia="es-CO"/>
        </w:rPr>
        <w:t xml:space="preserve"> y </w:t>
      </w:r>
      <w:r>
        <w:rPr>
          <w:lang w:val="es-CO" w:eastAsia="es-CO"/>
        </w:rPr>
        <w:t xml:space="preserve">económicamente </w:t>
      </w:r>
      <w:r w:rsidRPr="00E76F90">
        <w:rPr>
          <w:lang w:val="es-CO" w:eastAsia="es-CO"/>
        </w:rPr>
        <w:t>sostenible, el empleo pleno y productivo y el trabajo decente para todos</w:t>
      </w:r>
      <w:r w:rsidR="00EA6F9E">
        <w:rPr>
          <w:lang w:val="es-CO" w:eastAsia="es-CO"/>
        </w:rPr>
        <w:t>.</w:t>
      </w:r>
    </w:p>
    <w:p w14:paraId="5495507F" w14:textId="3F642C26" w:rsidR="00E76F90" w:rsidRPr="00E76F90" w:rsidRDefault="00E76F90" w:rsidP="00E76F90">
      <w:pPr>
        <w:spacing w:after="0"/>
        <w:ind w:left="426" w:hanging="426"/>
        <w:jc w:val="both"/>
        <w:rPr>
          <w:lang w:val="es-CO" w:eastAsia="es-CO"/>
        </w:rPr>
      </w:pPr>
      <w:r w:rsidRPr="00E76F90">
        <w:rPr>
          <w:lang w:val="es-CO" w:eastAsia="es-CO"/>
        </w:rPr>
        <w:t xml:space="preserve">9. </w:t>
      </w:r>
      <w:r>
        <w:rPr>
          <w:lang w:val="es-CO" w:eastAsia="es-CO"/>
        </w:rPr>
        <w:tab/>
      </w:r>
      <w:r w:rsidRPr="00E76F90">
        <w:rPr>
          <w:lang w:val="es-CO" w:eastAsia="es-CO"/>
        </w:rPr>
        <w:t>Construir infraestructura flexible, promove</w:t>
      </w:r>
      <w:r>
        <w:rPr>
          <w:lang w:val="es-CO" w:eastAsia="es-CO"/>
        </w:rPr>
        <w:t>r la industrialización inclusiva</w:t>
      </w:r>
      <w:r w:rsidRPr="00E76F90">
        <w:rPr>
          <w:lang w:val="es-CO" w:eastAsia="es-CO"/>
        </w:rPr>
        <w:t xml:space="preserve"> y sostenible y fomentar la innovación</w:t>
      </w:r>
      <w:r w:rsidR="00EA6F9E">
        <w:rPr>
          <w:lang w:val="es-CO" w:eastAsia="es-CO"/>
        </w:rPr>
        <w:t>.</w:t>
      </w:r>
      <w:r w:rsidRPr="00E76F90">
        <w:rPr>
          <w:lang w:val="es-CO" w:eastAsia="es-CO"/>
        </w:rPr>
        <w:t xml:space="preserve"> </w:t>
      </w:r>
    </w:p>
    <w:p w14:paraId="7F3E0767" w14:textId="3E82EA52" w:rsidR="00E76F90" w:rsidRPr="00E76F90" w:rsidRDefault="00E76F90" w:rsidP="00E76F90">
      <w:pPr>
        <w:spacing w:after="0"/>
        <w:ind w:left="426" w:hanging="426"/>
        <w:jc w:val="both"/>
        <w:rPr>
          <w:lang w:val="es-CO" w:eastAsia="es-CO"/>
        </w:rPr>
      </w:pPr>
      <w:r w:rsidRPr="00E76F90">
        <w:rPr>
          <w:lang w:val="es-CO" w:eastAsia="es-CO"/>
        </w:rPr>
        <w:t xml:space="preserve">10. </w:t>
      </w:r>
      <w:r>
        <w:rPr>
          <w:lang w:val="es-CO" w:eastAsia="es-CO"/>
        </w:rPr>
        <w:tab/>
      </w:r>
      <w:r w:rsidRPr="00E76F90">
        <w:rPr>
          <w:lang w:val="es-CO" w:eastAsia="es-CO"/>
        </w:rPr>
        <w:t>Reducir las desigualdades dentro y entre países</w:t>
      </w:r>
      <w:r w:rsidR="00EA6F9E">
        <w:rPr>
          <w:lang w:val="es-CO" w:eastAsia="es-CO"/>
        </w:rPr>
        <w:t>.</w:t>
      </w:r>
    </w:p>
    <w:p w14:paraId="09AEF082" w14:textId="00FE77EA" w:rsidR="00E76F90" w:rsidRPr="00E76F90" w:rsidRDefault="00E76F90" w:rsidP="00E76F90">
      <w:pPr>
        <w:spacing w:after="0"/>
        <w:ind w:left="426" w:hanging="426"/>
        <w:jc w:val="both"/>
        <w:rPr>
          <w:lang w:val="es-CO" w:eastAsia="es-CO"/>
        </w:rPr>
      </w:pPr>
      <w:r w:rsidRPr="00E76F90">
        <w:rPr>
          <w:lang w:val="es-CO" w:eastAsia="es-CO"/>
        </w:rPr>
        <w:t xml:space="preserve">11. </w:t>
      </w:r>
      <w:r>
        <w:rPr>
          <w:lang w:val="es-CO" w:eastAsia="es-CO"/>
        </w:rPr>
        <w:tab/>
        <w:t xml:space="preserve">Lograr que </w:t>
      </w:r>
      <w:r w:rsidRPr="00E76F90">
        <w:rPr>
          <w:lang w:val="es-CO" w:eastAsia="es-CO"/>
        </w:rPr>
        <w:t xml:space="preserve">las ciudades y los asentamientos humanos </w:t>
      </w:r>
      <w:r>
        <w:rPr>
          <w:lang w:val="es-CO" w:eastAsia="es-CO"/>
        </w:rPr>
        <w:t>sean incluyentes, seguro</w:t>
      </w:r>
      <w:r w:rsidRPr="00E76F90">
        <w:rPr>
          <w:lang w:val="es-CO" w:eastAsia="es-CO"/>
        </w:rPr>
        <w:t>s, resistentes y sostenibles</w:t>
      </w:r>
      <w:r w:rsidR="00EA6F9E">
        <w:rPr>
          <w:lang w:val="es-CO" w:eastAsia="es-CO"/>
        </w:rPr>
        <w:t>.</w:t>
      </w:r>
    </w:p>
    <w:p w14:paraId="174D68E5" w14:textId="3D4AF1C6" w:rsidR="00E76F90" w:rsidRPr="00E76F90" w:rsidRDefault="00E76F90" w:rsidP="00E76F90">
      <w:pPr>
        <w:spacing w:after="0"/>
        <w:ind w:left="426" w:hanging="426"/>
        <w:jc w:val="both"/>
        <w:rPr>
          <w:lang w:val="es-CO" w:eastAsia="es-CO"/>
        </w:rPr>
      </w:pPr>
      <w:r w:rsidRPr="00E76F90">
        <w:rPr>
          <w:lang w:val="es-CO" w:eastAsia="es-CO"/>
        </w:rPr>
        <w:t xml:space="preserve">12. </w:t>
      </w:r>
      <w:r>
        <w:rPr>
          <w:lang w:val="es-CO" w:eastAsia="es-CO"/>
        </w:rPr>
        <w:tab/>
      </w:r>
      <w:r w:rsidRPr="00E76F90">
        <w:rPr>
          <w:lang w:val="es-CO" w:eastAsia="es-CO"/>
        </w:rPr>
        <w:t>Asegurar patrones de consumo y producción sostenibles</w:t>
      </w:r>
      <w:r w:rsidR="00EA6F9E">
        <w:rPr>
          <w:lang w:val="es-CO" w:eastAsia="es-CO"/>
        </w:rPr>
        <w:t>.</w:t>
      </w:r>
    </w:p>
    <w:p w14:paraId="0FBDDF7A" w14:textId="7F2A0162" w:rsidR="00E76F90" w:rsidRPr="00E76F90" w:rsidRDefault="00E76F90" w:rsidP="00E76F90">
      <w:pPr>
        <w:spacing w:after="0"/>
        <w:ind w:left="426" w:hanging="426"/>
        <w:jc w:val="both"/>
        <w:rPr>
          <w:lang w:val="es-CO" w:eastAsia="es-CO"/>
        </w:rPr>
      </w:pPr>
      <w:r w:rsidRPr="00E76F90">
        <w:rPr>
          <w:lang w:val="es-CO" w:eastAsia="es-CO"/>
        </w:rPr>
        <w:t xml:space="preserve">13. </w:t>
      </w:r>
      <w:r>
        <w:rPr>
          <w:lang w:val="es-CO" w:eastAsia="es-CO"/>
        </w:rPr>
        <w:tab/>
      </w:r>
      <w:r w:rsidRPr="00E76F90">
        <w:rPr>
          <w:lang w:val="es-CO" w:eastAsia="es-CO"/>
        </w:rPr>
        <w:t>Adoptar medidas urgentes para combatir el cambio climático y sus impactos</w:t>
      </w:r>
      <w:r w:rsidR="00EA6F9E">
        <w:rPr>
          <w:lang w:val="es-CO" w:eastAsia="es-CO"/>
        </w:rPr>
        <w:t>.</w:t>
      </w:r>
    </w:p>
    <w:p w14:paraId="02330D56" w14:textId="09840AB6" w:rsidR="00E76F90" w:rsidRPr="00E76F90" w:rsidRDefault="00E76F90" w:rsidP="00E76F90">
      <w:pPr>
        <w:spacing w:after="0"/>
        <w:ind w:left="426" w:hanging="426"/>
        <w:jc w:val="both"/>
        <w:rPr>
          <w:lang w:val="es-CO" w:eastAsia="es-CO"/>
        </w:rPr>
      </w:pPr>
      <w:r w:rsidRPr="00E76F90">
        <w:rPr>
          <w:lang w:val="es-CO" w:eastAsia="es-CO"/>
        </w:rPr>
        <w:t xml:space="preserve">14. </w:t>
      </w:r>
      <w:r>
        <w:rPr>
          <w:lang w:val="es-CO" w:eastAsia="es-CO"/>
        </w:rPr>
        <w:tab/>
      </w:r>
      <w:r w:rsidRPr="00E76F90">
        <w:rPr>
          <w:lang w:val="es-CO" w:eastAsia="es-CO"/>
        </w:rPr>
        <w:t>Conservar y utilizar de manera sostenible los océanos, los mares y los recursos marinos para el desarrollo sostenible</w:t>
      </w:r>
      <w:r w:rsidR="00EA6F9E">
        <w:rPr>
          <w:lang w:val="es-CO" w:eastAsia="es-CO"/>
        </w:rPr>
        <w:t>.</w:t>
      </w:r>
    </w:p>
    <w:p w14:paraId="7B9350B0" w14:textId="299B9035" w:rsidR="00E76F90" w:rsidRPr="00E76F90" w:rsidRDefault="00E76F90" w:rsidP="00E76F90">
      <w:pPr>
        <w:spacing w:after="0"/>
        <w:ind w:left="426" w:hanging="426"/>
        <w:jc w:val="both"/>
        <w:rPr>
          <w:lang w:val="es-CO" w:eastAsia="es-CO"/>
        </w:rPr>
      </w:pPr>
      <w:r w:rsidRPr="00E76F90">
        <w:rPr>
          <w:lang w:val="es-CO" w:eastAsia="es-CO"/>
        </w:rPr>
        <w:t xml:space="preserve">15. </w:t>
      </w:r>
      <w:r>
        <w:rPr>
          <w:lang w:val="es-CO" w:eastAsia="es-CO"/>
        </w:rPr>
        <w:tab/>
      </w:r>
      <w:r w:rsidRPr="00E76F90">
        <w:rPr>
          <w:lang w:val="es-CO" w:eastAsia="es-CO"/>
        </w:rPr>
        <w:t>Proteger, restaurar y promover el uso sostenible de los ecosistemas terrestres, el manejo sostenible de los bosques, la lucha contra la desertificación, detener y revertir la degradación de la tierra y detener la pérdida de biodiversidad</w:t>
      </w:r>
      <w:r w:rsidR="00EA6F9E">
        <w:rPr>
          <w:lang w:val="es-CO" w:eastAsia="es-CO"/>
        </w:rPr>
        <w:t>.</w:t>
      </w:r>
    </w:p>
    <w:p w14:paraId="5D8B75D6" w14:textId="4FF7FB8C" w:rsidR="00E76F90" w:rsidRPr="00E76F90" w:rsidRDefault="00E76F90" w:rsidP="00E76F90">
      <w:pPr>
        <w:spacing w:after="0"/>
        <w:ind w:left="426" w:hanging="426"/>
        <w:jc w:val="both"/>
        <w:rPr>
          <w:lang w:val="es-CO" w:eastAsia="es-CO"/>
        </w:rPr>
      </w:pPr>
      <w:r w:rsidRPr="00E76F90">
        <w:rPr>
          <w:lang w:val="es-CO" w:eastAsia="es-CO"/>
        </w:rPr>
        <w:t xml:space="preserve">16. </w:t>
      </w:r>
      <w:r>
        <w:rPr>
          <w:lang w:val="es-CO" w:eastAsia="es-CO"/>
        </w:rPr>
        <w:tab/>
      </w:r>
      <w:r w:rsidRPr="00E76F90">
        <w:rPr>
          <w:lang w:val="es-CO" w:eastAsia="es-CO"/>
        </w:rPr>
        <w:t>Promover sociedades pacíficas e inclusivas para el desarrollo sostenible, facilitar el acceso a la justicia para todos y construir instituciones eficaces, responsables e inclusivas en todos los niveles</w:t>
      </w:r>
      <w:r w:rsidR="00EA6F9E">
        <w:rPr>
          <w:lang w:val="es-CO" w:eastAsia="es-CO"/>
        </w:rPr>
        <w:t>.</w:t>
      </w:r>
    </w:p>
    <w:p w14:paraId="4A3473ED" w14:textId="777A0FD5" w:rsidR="00E76F90" w:rsidRPr="00E76F90" w:rsidRDefault="00E76F90" w:rsidP="00E76F90">
      <w:pPr>
        <w:spacing w:after="0"/>
        <w:ind w:left="426" w:hanging="426"/>
        <w:jc w:val="both"/>
        <w:rPr>
          <w:lang w:val="es-CO" w:eastAsia="es-CO"/>
        </w:rPr>
      </w:pPr>
      <w:r w:rsidRPr="00E76F90">
        <w:rPr>
          <w:lang w:val="es-CO" w:eastAsia="es-CO"/>
        </w:rPr>
        <w:t xml:space="preserve">17. </w:t>
      </w:r>
      <w:r>
        <w:rPr>
          <w:lang w:val="es-CO" w:eastAsia="es-CO"/>
        </w:rPr>
        <w:tab/>
      </w:r>
      <w:r w:rsidRPr="00E76F90">
        <w:rPr>
          <w:lang w:val="es-CO" w:eastAsia="es-CO"/>
        </w:rPr>
        <w:t>Fortalecer los medios de implementación y revitalizar la alianza mundial para el desarrollo sostenible</w:t>
      </w:r>
      <w:r w:rsidR="00EA6F9E">
        <w:rPr>
          <w:lang w:val="es-CO" w:eastAsia="es-CO"/>
        </w:rPr>
        <w:t>.</w:t>
      </w:r>
    </w:p>
    <w:p w14:paraId="59501520" w14:textId="77777777" w:rsidR="006D4E9D" w:rsidRPr="00E76F90" w:rsidRDefault="006D4E9D" w:rsidP="006D4E9D">
      <w:pPr>
        <w:rPr>
          <w:lang w:val="es-CO"/>
        </w:rPr>
      </w:pPr>
    </w:p>
    <w:p w14:paraId="70475825" w14:textId="77777777" w:rsidR="005C1C6C" w:rsidRPr="005C1C6C" w:rsidRDefault="005C1C6C" w:rsidP="005C1C6C">
      <w:pPr>
        <w:spacing w:after="0"/>
        <w:jc w:val="both"/>
        <w:rPr>
          <w:rFonts w:ascii="AntiqueOlive-BoldCond" w:hAnsi="AntiqueOlive-BoldCond" w:cs="AntiqueOlive-BoldCond"/>
          <w:b/>
          <w:bCs/>
          <w:color w:val="CD7B05"/>
          <w:sz w:val="28"/>
          <w:szCs w:val="56"/>
          <w:lang w:val="es-CO"/>
        </w:rPr>
      </w:pPr>
    </w:p>
    <w:sectPr w:rsidR="005C1C6C" w:rsidRPr="005C1C6C" w:rsidSect="00F22D70">
      <w:footerReference w:type="first" r:id="rId21"/>
      <w:pgSz w:w="12240" w:h="15840"/>
      <w:pgMar w:top="1134" w:right="616" w:bottom="993" w:left="993" w:header="709" w:footer="274"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A1EB9" w14:textId="77777777" w:rsidR="00BE7DEE" w:rsidRDefault="00BE7DEE" w:rsidP="001B6103">
      <w:pPr>
        <w:spacing w:after="0" w:line="240" w:lineRule="auto"/>
      </w:pPr>
      <w:r>
        <w:separator/>
      </w:r>
    </w:p>
  </w:endnote>
  <w:endnote w:type="continuationSeparator" w:id="0">
    <w:p w14:paraId="3E5076ED" w14:textId="77777777" w:rsidR="00BE7DEE" w:rsidRDefault="00BE7DEE" w:rsidP="001B6103">
      <w:pPr>
        <w:spacing w:after="0" w:line="240" w:lineRule="auto"/>
      </w:pPr>
      <w:r>
        <w:continuationSeparator/>
      </w:r>
    </w:p>
  </w:endnote>
  <w:endnote w:type="continuationNotice" w:id="1">
    <w:p w14:paraId="0A117E63" w14:textId="77777777" w:rsidR="00BE7DEE" w:rsidRDefault="00BE7D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Leelawadee">
    <w:panose1 w:val="020B0502040204020203"/>
    <w:charset w:val="00"/>
    <w:family w:val="swiss"/>
    <w:pitch w:val="variable"/>
    <w:sig w:usb0="0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eOlive-Black">
    <w:panose1 w:val="00000000000000000000"/>
    <w:charset w:val="00"/>
    <w:family w:val="swiss"/>
    <w:notTrueType/>
    <w:pitch w:val="default"/>
    <w:sig w:usb0="00000003" w:usb1="00000000" w:usb2="00000000" w:usb3="00000000" w:csb0="00000001" w:csb1="00000000"/>
  </w:font>
  <w:font w:name="OfficinaSans-Book">
    <w:panose1 w:val="00000000000000000000"/>
    <w:charset w:val="00"/>
    <w:family w:val="swiss"/>
    <w:notTrueType/>
    <w:pitch w:val="default"/>
    <w:sig w:usb0="00000003" w:usb1="00000000" w:usb2="00000000" w:usb3="00000000" w:csb0="00000001" w:csb1="00000000"/>
  </w:font>
  <w:font w:name="AntiqueOlive-Bold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B870E" w14:textId="77777777" w:rsidR="00CD2368" w:rsidRDefault="00CD2368" w:rsidP="009554B3">
    <w:pPr>
      <w:pStyle w:val="Footer"/>
      <w:ind w:right="-56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864510"/>
      <w:docPartObj>
        <w:docPartGallery w:val="Page Numbers (Bottom of Page)"/>
        <w:docPartUnique/>
      </w:docPartObj>
    </w:sdtPr>
    <w:sdtEndPr/>
    <w:sdtContent>
      <w:p w14:paraId="110DADC7" w14:textId="77777777" w:rsidR="00CD2368" w:rsidRDefault="00CD2368">
        <w:pPr>
          <w:pStyle w:val="Footer"/>
          <w:jc w:val="center"/>
        </w:pPr>
        <w:r>
          <w:fldChar w:fldCharType="begin"/>
        </w:r>
        <w:r>
          <w:instrText>PAGE   \* MERGEFORMAT</w:instrText>
        </w:r>
        <w:r>
          <w:fldChar w:fldCharType="separate"/>
        </w:r>
        <w:r w:rsidRPr="00F22D70">
          <w:rPr>
            <w:noProof/>
            <w:lang w:val="es-ES"/>
          </w:rPr>
          <w:t>3</w:t>
        </w:r>
        <w:r>
          <w:rPr>
            <w:noProof/>
            <w:lang w:val="es-ES"/>
          </w:rPr>
          <w:fldChar w:fldCharType="end"/>
        </w:r>
      </w:p>
    </w:sdtContent>
  </w:sdt>
  <w:p w14:paraId="54D05E65" w14:textId="77777777" w:rsidR="00CD2368" w:rsidRDefault="00CD23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15519" w14:textId="77777777" w:rsidR="00CD2368" w:rsidRDefault="00CD2368">
    <w:pPr>
      <w:pStyle w:val="Footer"/>
      <w:jc w:val="center"/>
    </w:pPr>
  </w:p>
  <w:p w14:paraId="102A6C70" w14:textId="77777777" w:rsidR="00CD2368" w:rsidRDefault="00CD2368">
    <w:pPr>
      <w:pStyle w:val="Footer"/>
      <w:jc w:val="center"/>
    </w:pPr>
    <w:r>
      <w:fldChar w:fldCharType="begin"/>
    </w:r>
    <w:r>
      <w:instrText>PAGE   \* MERGEFORMAT</w:instrText>
    </w:r>
    <w:r>
      <w:fldChar w:fldCharType="separate"/>
    </w:r>
    <w:r w:rsidR="00480C66">
      <w:rPr>
        <w:noProof/>
      </w:rPr>
      <w:t>i</w:t>
    </w:r>
    <w:r>
      <w:rPr>
        <w:noProof/>
      </w:rPr>
      <w:fldChar w:fldCharType="end"/>
    </w:r>
  </w:p>
  <w:p w14:paraId="468EBBAF" w14:textId="77777777" w:rsidR="00CD2368" w:rsidRDefault="00CD2368" w:rsidP="009554B3">
    <w:pPr>
      <w:pStyle w:val="Footer"/>
      <w:ind w:right="-56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133720"/>
      <w:docPartObj>
        <w:docPartGallery w:val="Page Numbers (Bottom of Page)"/>
        <w:docPartUnique/>
      </w:docPartObj>
    </w:sdtPr>
    <w:sdtEndPr/>
    <w:sdtContent>
      <w:p w14:paraId="121D98B7" w14:textId="77777777" w:rsidR="00CD2368" w:rsidRDefault="00CD2368">
        <w:pPr>
          <w:pStyle w:val="Footer"/>
          <w:jc w:val="center"/>
        </w:pPr>
        <w:r>
          <w:fldChar w:fldCharType="begin"/>
        </w:r>
        <w:r>
          <w:instrText>PAGE   \* MERGEFORMAT</w:instrText>
        </w:r>
        <w:r>
          <w:fldChar w:fldCharType="separate"/>
        </w:r>
        <w:r w:rsidR="00480C66" w:rsidRPr="00480C66">
          <w:rPr>
            <w:noProof/>
            <w:lang w:val="es-ES"/>
          </w:rPr>
          <w:t>1</w:t>
        </w:r>
        <w:r>
          <w:rPr>
            <w:noProof/>
            <w:lang w:val="es-ES"/>
          </w:rPr>
          <w:fldChar w:fldCharType="end"/>
        </w:r>
      </w:p>
    </w:sdtContent>
  </w:sdt>
  <w:p w14:paraId="14785DF4" w14:textId="77777777" w:rsidR="00CD2368" w:rsidRDefault="00CD2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53852" w14:textId="77777777" w:rsidR="00BE7DEE" w:rsidRDefault="00BE7DEE" w:rsidP="001B6103">
      <w:pPr>
        <w:spacing w:after="0" w:line="240" w:lineRule="auto"/>
      </w:pPr>
      <w:r>
        <w:separator/>
      </w:r>
    </w:p>
  </w:footnote>
  <w:footnote w:type="continuationSeparator" w:id="0">
    <w:p w14:paraId="2384833C" w14:textId="77777777" w:rsidR="00BE7DEE" w:rsidRDefault="00BE7DEE" w:rsidP="001B6103">
      <w:pPr>
        <w:spacing w:after="0" w:line="240" w:lineRule="auto"/>
      </w:pPr>
      <w:r>
        <w:continuationSeparator/>
      </w:r>
    </w:p>
  </w:footnote>
  <w:footnote w:type="continuationNotice" w:id="1">
    <w:p w14:paraId="206D86AE" w14:textId="77777777" w:rsidR="00BE7DEE" w:rsidRDefault="00BE7DE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F2460" w14:textId="77777777" w:rsidR="00CD2368" w:rsidRDefault="00BE7DEE">
    <w:pPr>
      <w:pStyle w:val="Header"/>
    </w:pPr>
    <w:r>
      <w:pict w14:anchorId="44066B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187F"/>
    <w:multiLevelType w:val="hybridMultilevel"/>
    <w:tmpl w:val="DD1CF5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820EA6"/>
    <w:multiLevelType w:val="multilevel"/>
    <w:tmpl w:val="4440A8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8F5BDC"/>
    <w:multiLevelType w:val="hybridMultilevel"/>
    <w:tmpl w:val="D732352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22647DB1"/>
    <w:multiLevelType w:val="hybridMultilevel"/>
    <w:tmpl w:val="7C2AF718"/>
    <w:lvl w:ilvl="0" w:tplc="E5545E14">
      <w:start w:val="1"/>
      <w:numFmt w:val="lowerLetter"/>
      <w:lvlText w:val="%1."/>
      <w:lvlJc w:val="left"/>
      <w:pPr>
        <w:ind w:left="360" w:hanging="360"/>
      </w:pPr>
      <w:rPr>
        <w:rFonts w:hint="default"/>
        <w:b w:val="0"/>
        <w:i w:val="0"/>
        <w:sz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D276942"/>
    <w:multiLevelType w:val="hybridMultilevel"/>
    <w:tmpl w:val="A9B4F3C4"/>
    <w:lvl w:ilvl="0" w:tplc="E5545E14">
      <w:start w:val="1"/>
      <w:numFmt w:val="lowerLetter"/>
      <w:lvlText w:val="%1."/>
      <w:lvlJc w:val="left"/>
      <w:pPr>
        <w:ind w:left="360" w:hanging="360"/>
      </w:pPr>
      <w:rPr>
        <w:rFonts w:hint="default"/>
        <w:b w:val="0"/>
        <w:i w:val="0"/>
        <w:sz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2EFE0F80"/>
    <w:multiLevelType w:val="hybridMultilevel"/>
    <w:tmpl w:val="CE565EF2"/>
    <w:lvl w:ilvl="0" w:tplc="E5545E14">
      <w:start w:val="1"/>
      <w:numFmt w:val="lowerLetter"/>
      <w:lvlText w:val="%1."/>
      <w:lvlJc w:val="left"/>
      <w:pPr>
        <w:ind w:left="720" w:hanging="360"/>
      </w:pPr>
      <w:rPr>
        <w:rFonts w:hint="default"/>
        <w:b w:val="0"/>
        <w:i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FD1235F"/>
    <w:multiLevelType w:val="hybridMultilevel"/>
    <w:tmpl w:val="D8888846"/>
    <w:lvl w:ilvl="0" w:tplc="E5545E14">
      <w:start w:val="1"/>
      <w:numFmt w:val="lowerLetter"/>
      <w:lvlText w:val="%1."/>
      <w:lvlJc w:val="left"/>
      <w:pPr>
        <w:ind w:left="1080" w:hanging="360"/>
      </w:pPr>
      <w:rPr>
        <w:rFonts w:hint="default"/>
        <w:b w:val="0"/>
        <w:i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1082B4C"/>
    <w:multiLevelType w:val="hybridMultilevel"/>
    <w:tmpl w:val="5B761A4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67712614"/>
    <w:multiLevelType w:val="multilevel"/>
    <w:tmpl w:val="F3C2E9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6B974C5"/>
    <w:multiLevelType w:val="hybridMultilevel"/>
    <w:tmpl w:val="F92EF116"/>
    <w:lvl w:ilvl="0" w:tplc="E5545E14">
      <w:start w:val="1"/>
      <w:numFmt w:val="lowerLetter"/>
      <w:lvlText w:val="%1."/>
      <w:lvlJc w:val="left"/>
      <w:pPr>
        <w:ind w:left="360" w:hanging="360"/>
      </w:pPr>
      <w:rPr>
        <w:rFonts w:hint="default"/>
        <w:b w:val="0"/>
        <w:i w:val="0"/>
        <w:sz w:val="22"/>
      </w:rPr>
    </w:lvl>
    <w:lvl w:ilvl="1" w:tplc="E5545E14">
      <w:start w:val="1"/>
      <w:numFmt w:val="lowerLetter"/>
      <w:lvlText w:val="%2."/>
      <w:lvlJc w:val="left"/>
      <w:pPr>
        <w:ind w:left="1080" w:hanging="360"/>
      </w:pPr>
      <w:rPr>
        <w:rFonts w:hint="default"/>
        <w:b w:val="0"/>
        <w:i w:val="0"/>
        <w:sz w:val="22"/>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8"/>
  </w:num>
  <w:num w:numId="3">
    <w:abstractNumId w:val="9"/>
  </w:num>
  <w:num w:numId="4">
    <w:abstractNumId w:val="6"/>
  </w:num>
  <w:num w:numId="5">
    <w:abstractNumId w:val="5"/>
  </w:num>
  <w:num w:numId="6">
    <w:abstractNumId w:val="2"/>
  </w:num>
  <w:num w:numId="7">
    <w:abstractNumId w:val="7"/>
  </w:num>
  <w:num w:numId="8">
    <w:abstractNumId w:val="4"/>
  </w:num>
  <w:num w:numId="9">
    <w:abstractNumId w:val="3"/>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17"/>
    <w:rsid w:val="00000F13"/>
    <w:rsid w:val="000012B2"/>
    <w:rsid w:val="000012C9"/>
    <w:rsid w:val="00002A37"/>
    <w:rsid w:val="00003C4C"/>
    <w:rsid w:val="0000738E"/>
    <w:rsid w:val="0000769B"/>
    <w:rsid w:val="00010064"/>
    <w:rsid w:val="00010238"/>
    <w:rsid w:val="00014415"/>
    <w:rsid w:val="00014DB3"/>
    <w:rsid w:val="00017B12"/>
    <w:rsid w:val="00017EAE"/>
    <w:rsid w:val="00021B00"/>
    <w:rsid w:val="00021CC6"/>
    <w:rsid w:val="00022BFA"/>
    <w:rsid w:val="000246BD"/>
    <w:rsid w:val="00025EB4"/>
    <w:rsid w:val="00030B0C"/>
    <w:rsid w:val="00030EE2"/>
    <w:rsid w:val="000310DA"/>
    <w:rsid w:val="000326F9"/>
    <w:rsid w:val="00033792"/>
    <w:rsid w:val="0003628A"/>
    <w:rsid w:val="000365B5"/>
    <w:rsid w:val="000371EC"/>
    <w:rsid w:val="00040919"/>
    <w:rsid w:val="00041C13"/>
    <w:rsid w:val="00041DC3"/>
    <w:rsid w:val="00042628"/>
    <w:rsid w:val="00042B78"/>
    <w:rsid w:val="00042D67"/>
    <w:rsid w:val="00044E9F"/>
    <w:rsid w:val="000460EF"/>
    <w:rsid w:val="00050F37"/>
    <w:rsid w:val="000516D9"/>
    <w:rsid w:val="00051C23"/>
    <w:rsid w:val="00052375"/>
    <w:rsid w:val="000525C6"/>
    <w:rsid w:val="00052D02"/>
    <w:rsid w:val="000609DA"/>
    <w:rsid w:val="0006112B"/>
    <w:rsid w:val="000613D5"/>
    <w:rsid w:val="00061F44"/>
    <w:rsid w:val="0006250F"/>
    <w:rsid w:val="00064793"/>
    <w:rsid w:val="00065875"/>
    <w:rsid w:val="0006641B"/>
    <w:rsid w:val="00067B88"/>
    <w:rsid w:val="000709FF"/>
    <w:rsid w:val="0007201D"/>
    <w:rsid w:val="00073112"/>
    <w:rsid w:val="00073F18"/>
    <w:rsid w:val="00074B9F"/>
    <w:rsid w:val="000751E7"/>
    <w:rsid w:val="00076236"/>
    <w:rsid w:val="00076318"/>
    <w:rsid w:val="00080020"/>
    <w:rsid w:val="0008318A"/>
    <w:rsid w:val="00084B5D"/>
    <w:rsid w:val="000856C0"/>
    <w:rsid w:val="000878F4"/>
    <w:rsid w:val="00093950"/>
    <w:rsid w:val="000A1BD3"/>
    <w:rsid w:val="000A3407"/>
    <w:rsid w:val="000A70DA"/>
    <w:rsid w:val="000A72A3"/>
    <w:rsid w:val="000A76AD"/>
    <w:rsid w:val="000B0183"/>
    <w:rsid w:val="000B4BC6"/>
    <w:rsid w:val="000B6027"/>
    <w:rsid w:val="000B6168"/>
    <w:rsid w:val="000B77EA"/>
    <w:rsid w:val="000B7B44"/>
    <w:rsid w:val="000C173E"/>
    <w:rsid w:val="000C3C9D"/>
    <w:rsid w:val="000C4554"/>
    <w:rsid w:val="000C501B"/>
    <w:rsid w:val="000D0A35"/>
    <w:rsid w:val="000D1F11"/>
    <w:rsid w:val="000D1F52"/>
    <w:rsid w:val="000D2778"/>
    <w:rsid w:val="000D4BDB"/>
    <w:rsid w:val="000D4F0A"/>
    <w:rsid w:val="000D5517"/>
    <w:rsid w:val="000D5F17"/>
    <w:rsid w:val="000D6A38"/>
    <w:rsid w:val="000E043E"/>
    <w:rsid w:val="000E274E"/>
    <w:rsid w:val="000E2D42"/>
    <w:rsid w:val="000E448C"/>
    <w:rsid w:val="000E7467"/>
    <w:rsid w:val="000E7B15"/>
    <w:rsid w:val="000F194F"/>
    <w:rsid w:val="000F30E4"/>
    <w:rsid w:val="000F431E"/>
    <w:rsid w:val="000F4C81"/>
    <w:rsid w:val="000F66E4"/>
    <w:rsid w:val="00104A4D"/>
    <w:rsid w:val="001058AB"/>
    <w:rsid w:val="00105BBB"/>
    <w:rsid w:val="00105C5A"/>
    <w:rsid w:val="00111813"/>
    <w:rsid w:val="00111999"/>
    <w:rsid w:val="0011424B"/>
    <w:rsid w:val="00115025"/>
    <w:rsid w:val="00120423"/>
    <w:rsid w:val="00120DD9"/>
    <w:rsid w:val="00126961"/>
    <w:rsid w:val="00126B32"/>
    <w:rsid w:val="0013059D"/>
    <w:rsid w:val="001310D3"/>
    <w:rsid w:val="00133E13"/>
    <w:rsid w:val="00134CB0"/>
    <w:rsid w:val="00135C60"/>
    <w:rsid w:val="00140918"/>
    <w:rsid w:val="00140F3D"/>
    <w:rsid w:val="00141018"/>
    <w:rsid w:val="001412C1"/>
    <w:rsid w:val="00142AF1"/>
    <w:rsid w:val="001445C7"/>
    <w:rsid w:val="001447AD"/>
    <w:rsid w:val="0014586A"/>
    <w:rsid w:val="00145A2F"/>
    <w:rsid w:val="0014637A"/>
    <w:rsid w:val="0014659E"/>
    <w:rsid w:val="001518C2"/>
    <w:rsid w:val="00152A3A"/>
    <w:rsid w:val="001533AA"/>
    <w:rsid w:val="00154C83"/>
    <w:rsid w:val="00156141"/>
    <w:rsid w:val="001562D9"/>
    <w:rsid w:val="00156A66"/>
    <w:rsid w:val="0016182A"/>
    <w:rsid w:val="00161DB9"/>
    <w:rsid w:val="00163743"/>
    <w:rsid w:val="00164DDD"/>
    <w:rsid w:val="001653E8"/>
    <w:rsid w:val="00166940"/>
    <w:rsid w:val="001679B1"/>
    <w:rsid w:val="00170AC3"/>
    <w:rsid w:val="00174394"/>
    <w:rsid w:val="0017523D"/>
    <w:rsid w:val="001754C8"/>
    <w:rsid w:val="00176067"/>
    <w:rsid w:val="00176C3A"/>
    <w:rsid w:val="00180DA7"/>
    <w:rsid w:val="001819D9"/>
    <w:rsid w:val="0018281D"/>
    <w:rsid w:val="00183128"/>
    <w:rsid w:val="00183250"/>
    <w:rsid w:val="0018362E"/>
    <w:rsid w:val="00190033"/>
    <w:rsid w:val="00191D0E"/>
    <w:rsid w:val="001931C4"/>
    <w:rsid w:val="00194871"/>
    <w:rsid w:val="001967FF"/>
    <w:rsid w:val="00197961"/>
    <w:rsid w:val="00197CB9"/>
    <w:rsid w:val="001A003C"/>
    <w:rsid w:val="001A12B4"/>
    <w:rsid w:val="001A43EB"/>
    <w:rsid w:val="001A7561"/>
    <w:rsid w:val="001A79A9"/>
    <w:rsid w:val="001A79F5"/>
    <w:rsid w:val="001A7D51"/>
    <w:rsid w:val="001B046A"/>
    <w:rsid w:val="001B2D96"/>
    <w:rsid w:val="001B30AE"/>
    <w:rsid w:val="001B5A44"/>
    <w:rsid w:val="001B6103"/>
    <w:rsid w:val="001C0227"/>
    <w:rsid w:val="001C35B8"/>
    <w:rsid w:val="001C3796"/>
    <w:rsid w:val="001C411A"/>
    <w:rsid w:val="001C5EF5"/>
    <w:rsid w:val="001C74D8"/>
    <w:rsid w:val="001C775E"/>
    <w:rsid w:val="001D1D8E"/>
    <w:rsid w:val="001D2797"/>
    <w:rsid w:val="001D27E9"/>
    <w:rsid w:val="001D2CFF"/>
    <w:rsid w:val="001E19B8"/>
    <w:rsid w:val="001E1C7E"/>
    <w:rsid w:val="001E33EE"/>
    <w:rsid w:val="001E35AF"/>
    <w:rsid w:val="001E4163"/>
    <w:rsid w:val="001E714D"/>
    <w:rsid w:val="001E7671"/>
    <w:rsid w:val="001F22E5"/>
    <w:rsid w:val="001F3993"/>
    <w:rsid w:val="001F3E34"/>
    <w:rsid w:val="001F4368"/>
    <w:rsid w:val="00203EDD"/>
    <w:rsid w:val="00204DBB"/>
    <w:rsid w:val="0020639D"/>
    <w:rsid w:val="002109E4"/>
    <w:rsid w:val="002124DB"/>
    <w:rsid w:val="00212765"/>
    <w:rsid w:val="00217140"/>
    <w:rsid w:val="00220A80"/>
    <w:rsid w:val="00223B13"/>
    <w:rsid w:val="0022620D"/>
    <w:rsid w:val="00227FBF"/>
    <w:rsid w:val="0023049B"/>
    <w:rsid w:val="00232EC3"/>
    <w:rsid w:val="00233B7B"/>
    <w:rsid w:val="002346FE"/>
    <w:rsid w:val="00234DB4"/>
    <w:rsid w:val="00236CA0"/>
    <w:rsid w:val="00236E5C"/>
    <w:rsid w:val="00241D25"/>
    <w:rsid w:val="002427E5"/>
    <w:rsid w:val="0024315B"/>
    <w:rsid w:val="00244088"/>
    <w:rsid w:val="00245391"/>
    <w:rsid w:val="00245CD7"/>
    <w:rsid w:val="0024778D"/>
    <w:rsid w:val="002525F3"/>
    <w:rsid w:val="00254A74"/>
    <w:rsid w:val="002568B4"/>
    <w:rsid w:val="002600F1"/>
    <w:rsid w:val="0026672C"/>
    <w:rsid w:val="00266D58"/>
    <w:rsid w:val="00271C62"/>
    <w:rsid w:val="00272225"/>
    <w:rsid w:val="002729A8"/>
    <w:rsid w:val="002735E0"/>
    <w:rsid w:val="00274781"/>
    <w:rsid w:val="0027581B"/>
    <w:rsid w:val="00275C0E"/>
    <w:rsid w:val="00276950"/>
    <w:rsid w:val="00276D01"/>
    <w:rsid w:val="00281773"/>
    <w:rsid w:val="00282632"/>
    <w:rsid w:val="00285A2F"/>
    <w:rsid w:val="00287BBD"/>
    <w:rsid w:val="00291C26"/>
    <w:rsid w:val="00293D5F"/>
    <w:rsid w:val="00296416"/>
    <w:rsid w:val="002969E8"/>
    <w:rsid w:val="0029755C"/>
    <w:rsid w:val="00297D80"/>
    <w:rsid w:val="002A0150"/>
    <w:rsid w:val="002A04D1"/>
    <w:rsid w:val="002A2DBC"/>
    <w:rsid w:val="002A3C92"/>
    <w:rsid w:val="002A52AA"/>
    <w:rsid w:val="002A6251"/>
    <w:rsid w:val="002A6739"/>
    <w:rsid w:val="002B0AE0"/>
    <w:rsid w:val="002B13C8"/>
    <w:rsid w:val="002B199C"/>
    <w:rsid w:val="002B22D1"/>
    <w:rsid w:val="002B290A"/>
    <w:rsid w:val="002B2953"/>
    <w:rsid w:val="002B38D8"/>
    <w:rsid w:val="002B48F5"/>
    <w:rsid w:val="002B7F0A"/>
    <w:rsid w:val="002C1234"/>
    <w:rsid w:val="002C332D"/>
    <w:rsid w:val="002C3AEF"/>
    <w:rsid w:val="002C4AE3"/>
    <w:rsid w:val="002C4D17"/>
    <w:rsid w:val="002C6FD3"/>
    <w:rsid w:val="002C7E7D"/>
    <w:rsid w:val="002D0151"/>
    <w:rsid w:val="002D0CE0"/>
    <w:rsid w:val="002D11E1"/>
    <w:rsid w:val="002D25C5"/>
    <w:rsid w:val="002D4004"/>
    <w:rsid w:val="002D53F0"/>
    <w:rsid w:val="002D748D"/>
    <w:rsid w:val="002E04DD"/>
    <w:rsid w:val="002E088A"/>
    <w:rsid w:val="002E2490"/>
    <w:rsid w:val="002E3204"/>
    <w:rsid w:val="002E384D"/>
    <w:rsid w:val="002E39CE"/>
    <w:rsid w:val="002E4AAF"/>
    <w:rsid w:val="002F0BD6"/>
    <w:rsid w:val="002F152C"/>
    <w:rsid w:val="002F652F"/>
    <w:rsid w:val="002F702F"/>
    <w:rsid w:val="002F72DC"/>
    <w:rsid w:val="00302400"/>
    <w:rsid w:val="003026AE"/>
    <w:rsid w:val="00304D02"/>
    <w:rsid w:val="00310CB9"/>
    <w:rsid w:val="00310DD0"/>
    <w:rsid w:val="00310EE5"/>
    <w:rsid w:val="00311F21"/>
    <w:rsid w:val="00321176"/>
    <w:rsid w:val="00321AD2"/>
    <w:rsid w:val="00324964"/>
    <w:rsid w:val="00330C16"/>
    <w:rsid w:val="00331E76"/>
    <w:rsid w:val="00332F8B"/>
    <w:rsid w:val="00333381"/>
    <w:rsid w:val="00333FC9"/>
    <w:rsid w:val="00335438"/>
    <w:rsid w:val="003357BC"/>
    <w:rsid w:val="00335DF9"/>
    <w:rsid w:val="00337017"/>
    <w:rsid w:val="00340B34"/>
    <w:rsid w:val="00341B1E"/>
    <w:rsid w:val="00342602"/>
    <w:rsid w:val="00342921"/>
    <w:rsid w:val="00342E9A"/>
    <w:rsid w:val="00343562"/>
    <w:rsid w:val="0034559B"/>
    <w:rsid w:val="00346F3C"/>
    <w:rsid w:val="00351C48"/>
    <w:rsid w:val="00352608"/>
    <w:rsid w:val="00352996"/>
    <w:rsid w:val="00353541"/>
    <w:rsid w:val="00356897"/>
    <w:rsid w:val="00360F72"/>
    <w:rsid w:val="00362680"/>
    <w:rsid w:val="0036270D"/>
    <w:rsid w:val="00366342"/>
    <w:rsid w:val="00367232"/>
    <w:rsid w:val="00367428"/>
    <w:rsid w:val="00375300"/>
    <w:rsid w:val="00375DBB"/>
    <w:rsid w:val="00376033"/>
    <w:rsid w:val="00377A08"/>
    <w:rsid w:val="003808A4"/>
    <w:rsid w:val="00381EC1"/>
    <w:rsid w:val="0038356B"/>
    <w:rsid w:val="00387C7C"/>
    <w:rsid w:val="003902D0"/>
    <w:rsid w:val="00392C84"/>
    <w:rsid w:val="003946D8"/>
    <w:rsid w:val="00395B16"/>
    <w:rsid w:val="00396BE8"/>
    <w:rsid w:val="00396C6D"/>
    <w:rsid w:val="003976DE"/>
    <w:rsid w:val="003A2269"/>
    <w:rsid w:val="003A4EA1"/>
    <w:rsid w:val="003A7831"/>
    <w:rsid w:val="003B0257"/>
    <w:rsid w:val="003B0910"/>
    <w:rsid w:val="003B0F76"/>
    <w:rsid w:val="003B1305"/>
    <w:rsid w:val="003B15A3"/>
    <w:rsid w:val="003B2E4B"/>
    <w:rsid w:val="003B3D9B"/>
    <w:rsid w:val="003B40E6"/>
    <w:rsid w:val="003C0D88"/>
    <w:rsid w:val="003C4714"/>
    <w:rsid w:val="003C5CF0"/>
    <w:rsid w:val="003C66F9"/>
    <w:rsid w:val="003C7023"/>
    <w:rsid w:val="003D0A06"/>
    <w:rsid w:val="003D169E"/>
    <w:rsid w:val="003D6E56"/>
    <w:rsid w:val="003E0E1E"/>
    <w:rsid w:val="003E39D2"/>
    <w:rsid w:val="003E438F"/>
    <w:rsid w:val="003E6F4B"/>
    <w:rsid w:val="003F08D7"/>
    <w:rsid w:val="003F2CEA"/>
    <w:rsid w:val="003F2E82"/>
    <w:rsid w:val="003F3D4B"/>
    <w:rsid w:val="003F4083"/>
    <w:rsid w:val="003F776B"/>
    <w:rsid w:val="003F7B7F"/>
    <w:rsid w:val="003F7E76"/>
    <w:rsid w:val="003F7FA1"/>
    <w:rsid w:val="0040118A"/>
    <w:rsid w:val="00401850"/>
    <w:rsid w:val="00404A0E"/>
    <w:rsid w:val="00405266"/>
    <w:rsid w:val="00415899"/>
    <w:rsid w:val="004158DA"/>
    <w:rsid w:val="00420079"/>
    <w:rsid w:val="0042386A"/>
    <w:rsid w:val="00423EB3"/>
    <w:rsid w:val="00424834"/>
    <w:rsid w:val="00424DFC"/>
    <w:rsid w:val="0042533F"/>
    <w:rsid w:val="004265A4"/>
    <w:rsid w:val="00434AB9"/>
    <w:rsid w:val="00435457"/>
    <w:rsid w:val="0043715F"/>
    <w:rsid w:val="0043721C"/>
    <w:rsid w:val="004408D7"/>
    <w:rsid w:val="00442181"/>
    <w:rsid w:val="0044526C"/>
    <w:rsid w:val="00445708"/>
    <w:rsid w:val="00451163"/>
    <w:rsid w:val="00451BFC"/>
    <w:rsid w:val="0045228C"/>
    <w:rsid w:val="00453360"/>
    <w:rsid w:val="004541A2"/>
    <w:rsid w:val="0045462D"/>
    <w:rsid w:val="0045534A"/>
    <w:rsid w:val="00457B02"/>
    <w:rsid w:val="00464245"/>
    <w:rsid w:val="004665E7"/>
    <w:rsid w:val="00471953"/>
    <w:rsid w:val="0047205A"/>
    <w:rsid w:val="00473152"/>
    <w:rsid w:val="00473BAE"/>
    <w:rsid w:val="00475CD4"/>
    <w:rsid w:val="00476363"/>
    <w:rsid w:val="00476E29"/>
    <w:rsid w:val="0047739E"/>
    <w:rsid w:val="004773A3"/>
    <w:rsid w:val="00480109"/>
    <w:rsid w:val="004805FF"/>
    <w:rsid w:val="00480C66"/>
    <w:rsid w:val="00481A8E"/>
    <w:rsid w:val="004821CF"/>
    <w:rsid w:val="004837C6"/>
    <w:rsid w:val="00484014"/>
    <w:rsid w:val="00485149"/>
    <w:rsid w:val="004868B5"/>
    <w:rsid w:val="00486DDD"/>
    <w:rsid w:val="00491A13"/>
    <w:rsid w:val="00491AE4"/>
    <w:rsid w:val="004931D7"/>
    <w:rsid w:val="004931E3"/>
    <w:rsid w:val="004933C9"/>
    <w:rsid w:val="00493746"/>
    <w:rsid w:val="00493FB8"/>
    <w:rsid w:val="00494749"/>
    <w:rsid w:val="0049606D"/>
    <w:rsid w:val="004963F1"/>
    <w:rsid w:val="0049702F"/>
    <w:rsid w:val="004A0C3F"/>
    <w:rsid w:val="004A1D18"/>
    <w:rsid w:val="004A21B6"/>
    <w:rsid w:val="004A2AA2"/>
    <w:rsid w:val="004A2F50"/>
    <w:rsid w:val="004A374F"/>
    <w:rsid w:val="004A415B"/>
    <w:rsid w:val="004A4541"/>
    <w:rsid w:val="004A53B7"/>
    <w:rsid w:val="004A55A3"/>
    <w:rsid w:val="004B233A"/>
    <w:rsid w:val="004B28FB"/>
    <w:rsid w:val="004B4F87"/>
    <w:rsid w:val="004B56A4"/>
    <w:rsid w:val="004B5EEB"/>
    <w:rsid w:val="004B5FBA"/>
    <w:rsid w:val="004C0149"/>
    <w:rsid w:val="004C01B1"/>
    <w:rsid w:val="004C0C70"/>
    <w:rsid w:val="004C1758"/>
    <w:rsid w:val="004C34A0"/>
    <w:rsid w:val="004C7501"/>
    <w:rsid w:val="004D0FBD"/>
    <w:rsid w:val="004D1077"/>
    <w:rsid w:val="004D1DAF"/>
    <w:rsid w:val="004D356B"/>
    <w:rsid w:val="004D491B"/>
    <w:rsid w:val="004D5A1F"/>
    <w:rsid w:val="004E29FD"/>
    <w:rsid w:val="004E3E75"/>
    <w:rsid w:val="004E45FF"/>
    <w:rsid w:val="004E6993"/>
    <w:rsid w:val="004E7C7D"/>
    <w:rsid w:val="004F1557"/>
    <w:rsid w:val="004F18C3"/>
    <w:rsid w:val="004F2E78"/>
    <w:rsid w:val="004F407D"/>
    <w:rsid w:val="004F704B"/>
    <w:rsid w:val="004F743E"/>
    <w:rsid w:val="004F7C84"/>
    <w:rsid w:val="00501FAA"/>
    <w:rsid w:val="00503697"/>
    <w:rsid w:val="005042B5"/>
    <w:rsid w:val="0050579E"/>
    <w:rsid w:val="005059D5"/>
    <w:rsid w:val="00507A57"/>
    <w:rsid w:val="00510AC6"/>
    <w:rsid w:val="00511431"/>
    <w:rsid w:val="00511EEB"/>
    <w:rsid w:val="00512C54"/>
    <w:rsid w:val="005164C6"/>
    <w:rsid w:val="00516F67"/>
    <w:rsid w:val="00524C31"/>
    <w:rsid w:val="00524E49"/>
    <w:rsid w:val="00524F2D"/>
    <w:rsid w:val="00524FEA"/>
    <w:rsid w:val="005265E3"/>
    <w:rsid w:val="00526C39"/>
    <w:rsid w:val="0052772E"/>
    <w:rsid w:val="005305FD"/>
    <w:rsid w:val="00530C4A"/>
    <w:rsid w:val="00532C42"/>
    <w:rsid w:val="005330CC"/>
    <w:rsid w:val="0053472D"/>
    <w:rsid w:val="0053799E"/>
    <w:rsid w:val="005400F5"/>
    <w:rsid w:val="005414A6"/>
    <w:rsid w:val="00541A4A"/>
    <w:rsid w:val="00544A8A"/>
    <w:rsid w:val="00547F43"/>
    <w:rsid w:val="00550F5A"/>
    <w:rsid w:val="00552249"/>
    <w:rsid w:val="00554B95"/>
    <w:rsid w:val="00554CE4"/>
    <w:rsid w:val="005604DD"/>
    <w:rsid w:val="005610EA"/>
    <w:rsid w:val="00563007"/>
    <w:rsid w:val="00563016"/>
    <w:rsid w:val="00563C1D"/>
    <w:rsid w:val="005662CF"/>
    <w:rsid w:val="00567472"/>
    <w:rsid w:val="0057051A"/>
    <w:rsid w:val="00572406"/>
    <w:rsid w:val="0057417B"/>
    <w:rsid w:val="005769C2"/>
    <w:rsid w:val="00576D23"/>
    <w:rsid w:val="00577A88"/>
    <w:rsid w:val="00580C71"/>
    <w:rsid w:val="00586B00"/>
    <w:rsid w:val="005871AC"/>
    <w:rsid w:val="0058723C"/>
    <w:rsid w:val="005912D0"/>
    <w:rsid w:val="00591480"/>
    <w:rsid w:val="005940A1"/>
    <w:rsid w:val="00594BE1"/>
    <w:rsid w:val="00595866"/>
    <w:rsid w:val="005A07A9"/>
    <w:rsid w:val="005A123F"/>
    <w:rsid w:val="005A1A91"/>
    <w:rsid w:val="005A4DF7"/>
    <w:rsid w:val="005B0E89"/>
    <w:rsid w:val="005B2ABD"/>
    <w:rsid w:val="005B401E"/>
    <w:rsid w:val="005B53EE"/>
    <w:rsid w:val="005C194B"/>
    <w:rsid w:val="005C1C6C"/>
    <w:rsid w:val="005C4731"/>
    <w:rsid w:val="005C5921"/>
    <w:rsid w:val="005C6529"/>
    <w:rsid w:val="005C6C50"/>
    <w:rsid w:val="005C72E8"/>
    <w:rsid w:val="005D08F6"/>
    <w:rsid w:val="005D23AB"/>
    <w:rsid w:val="005D4366"/>
    <w:rsid w:val="005D5183"/>
    <w:rsid w:val="005D5EC7"/>
    <w:rsid w:val="005E0059"/>
    <w:rsid w:val="005E0D79"/>
    <w:rsid w:val="005E349F"/>
    <w:rsid w:val="005E384B"/>
    <w:rsid w:val="005E488E"/>
    <w:rsid w:val="005E582C"/>
    <w:rsid w:val="005E5DC1"/>
    <w:rsid w:val="005E6DC3"/>
    <w:rsid w:val="005E710D"/>
    <w:rsid w:val="005F0B27"/>
    <w:rsid w:val="005F12CC"/>
    <w:rsid w:val="005F4401"/>
    <w:rsid w:val="005F480A"/>
    <w:rsid w:val="005F53CE"/>
    <w:rsid w:val="005F7883"/>
    <w:rsid w:val="0060125E"/>
    <w:rsid w:val="00604AA1"/>
    <w:rsid w:val="00605170"/>
    <w:rsid w:val="006064E3"/>
    <w:rsid w:val="00607F88"/>
    <w:rsid w:val="00610E48"/>
    <w:rsid w:val="006110E7"/>
    <w:rsid w:val="006120FD"/>
    <w:rsid w:val="006127F9"/>
    <w:rsid w:val="00613220"/>
    <w:rsid w:val="00617924"/>
    <w:rsid w:val="00617F7B"/>
    <w:rsid w:val="00620D1D"/>
    <w:rsid w:val="006215C2"/>
    <w:rsid w:val="0062184B"/>
    <w:rsid w:val="0062348B"/>
    <w:rsid w:val="006240FD"/>
    <w:rsid w:val="00630EB8"/>
    <w:rsid w:val="00631228"/>
    <w:rsid w:val="00631DA1"/>
    <w:rsid w:val="00635321"/>
    <w:rsid w:val="006377B9"/>
    <w:rsid w:val="006420BA"/>
    <w:rsid w:val="00643199"/>
    <w:rsid w:val="0065107C"/>
    <w:rsid w:val="00652464"/>
    <w:rsid w:val="00652E68"/>
    <w:rsid w:val="006532ED"/>
    <w:rsid w:val="006542F8"/>
    <w:rsid w:val="00656B7C"/>
    <w:rsid w:val="00656D16"/>
    <w:rsid w:val="0066156A"/>
    <w:rsid w:val="00661BDB"/>
    <w:rsid w:val="00670B23"/>
    <w:rsid w:val="00673DAB"/>
    <w:rsid w:val="00673EB7"/>
    <w:rsid w:val="006764F4"/>
    <w:rsid w:val="0067701B"/>
    <w:rsid w:val="00680C0A"/>
    <w:rsid w:val="00686686"/>
    <w:rsid w:val="00687BE2"/>
    <w:rsid w:val="00690686"/>
    <w:rsid w:val="00693AB1"/>
    <w:rsid w:val="006949B8"/>
    <w:rsid w:val="006953E1"/>
    <w:rsid w:val="006960EA"/>
    <w:rsid w:val="00696A10"/>
    <w:rsid w:val="00696BB5"/>
    <w:rsid w:val="00697F70"/>
    <w:rsid w:val="006A22F0"/>
    <w:rsid w:val="006A2905"/>
    <w:rsid w:val="006A454B"/>
    <w:rsid w:val="006A45BB"/>
    <w:rsid w:val="006A5BFE"/>
    <w:rsid w:val="006A67A2"/>
    <w:rsid w:val="006A6E7C"/>
    <w:rsid w:val="006B1886"/>
    <w:rsid w:val="006B4381"/>
    <w:rsid w:val="006B46D1"/>
    <w:rsid w:val="006B4D8A"/>
    <w:rsid w:val="006B55E1"/>
    <w:rsid w:val="006B5813"/>
    <w:rsid w:val="006B62C2"/>
    <w:rsid w:val="006B671F"/>
    <w:rsid w:val="006C133F"/>
    <w:rsid w:val="006C1A57"/>
    <w:rsid w:val="006C2236"/>
    <w:rsid w:val="006C251D"/>
    <w:rsid w:val="006C2BAB"/>
    <w:rsid w:val="006C4EEC"/>
    <w:rsid w:val="006C5077"/>
    <w:rsid w:val="006C60C9"/>
    <w:rsid w:val="006C67E9"/>
    <w:rsid w:val="006C6AD2"/>
    <w:rsid w:val="006D202D"/>
    <w:rsid w:val="006D35A4"/>
    <w:rsid w:val="006D4533"/>
    <w:rsid w:val="006D457B"/>
    <w:rsid w:val="006D4E9D"/>
    <w:rsid w:val="006D593B"/>
    <w:rsid w:val="006D6336"/>
    <w:rsid w:val="006E1396"/>
    <w:rsid w:val="006E1A26"/>
    <w:rsid w:val="006E316A"/>
    <w:rsid w:val="006E400D"/>
    <w:rsid w:val="006E4511"/>
    <w:rsid w:val="006E4556"/>
    <w:rsid w:val="006E6991"/>
    <w:rsid w:val="006E6EF8"/>
    <w:rsid w:val="006E6F25"/>
    <w:rsid w:val="006F08AA"/>
    <w:rsid w:val="006F0A6A"/>
    <w:rsid w:val="006F20BF"/>
    <w:rsid w:val="006F26E0"/>
    <w:rsid w:val="006F31DA"/>
    <w:rsid w:val="006F4281"/>
    <w:rsid w:val="006F479A"/>
    <w:rsid w:val="006F7687"/>
    <w:rsid w:val="006F7958"/>
    <w:rsid w:val="0070057F"/>
    <w:rsid w:val="00700A27"/>
    <w:rsid w:val="007035F4"/>
    <w:rsid w:val="00713D9B"/>
    <w:rsid w:val="00713DB9"/>
    <w:rsid w:val="00715BA5"/>
    <w:rsid w:val="0071701D"/>
    <w:rsid w:val="0072079E"/>
    <w:rsid w:val="00720EBE"/>
    <w:rsid w:val="007222B8"/>
    <w:rsid w:val="00722917"/>
    <w:rsid w:val="00725897"/>
    <w:rsid w:val="00731CEA"/>
    <w:rsid w:val="00733539"/>
    <w:rsid w:val="007342D8"/>
    <w:rsid w:val="00735F25"/>
    <w:rsid w:val="0073619F"/>
    <w:rsid w:val="0073790C"/>
    <w:rsid w:val="00740A6B"/>
    <w:rsid w:val="007422C5"/>
    <w:rsid w:val="00744684"/>
    <w:rsid w:val="0074722B"/>
    <w:rsid w:val="007502AA"/>
    <w:rsid w:val="00750B42"/>
    <w:rsid w:val="00753DB3"/>
    <w:rsid w:val="0075580E"/>
    <w:rsid w:val="00756C9A"/>
    <w:rsid w:val="007574B8"/>
    <w:rsid w:val="007576D3"/>
    <w:rsid w:val="00760296"/>
    <w:rsid w:val="007603A9"/>
    <w:rsid w:val="0076200A"/>
    <w:rsid w:val="007629E0"/>
    <w:rsid w:val="00762DB1"/>
    <w:rsid w:val="007632E7"/>
    <w:rsid w:val="007642B0"/>
    <w:rsid w:val="00764DA5"/>
    <w:rsid w:val="00777C04"/>
    <w:rsid w:val="00780773"/>
    <w:rsid w:val="00781677"/>
    <w:rsid w:val="007826BF"/>
    <w:rsid w:val="00783B61"/>
    <w:rsid w:val="00784300"/>
    <w:rsid w:val="00785CE4"/>
    <w:rsid w:val="00786531"/>
    <w:rsid w:val="007868A2"/>
    <w:rsid w:val="0079119D"/>
    <w:rsid w:val="00791EE9"/>
    <w:rsid w:val="00792435"/>
    <w:rsid w:val="00792E8D"/>
    <w:rsid w:val="00794BB7"/>
    <w:rsid w:val="00795126"/>
    <w:rsid w:val="00795654"/>
    <w:rsid w:val="007A2EAA"/>
    <w:rsid w:val="007A3E12"/>
    <w:rsid w:val="007A519A"/>
    <w:rsid w:val="007A51B1"/>
    <w:rsid w:val="007A52E4"/>
    <w:rsid w:val="007A5886"/>
    <w:rsid w:val="007A5EC0"/>
    <w:rsid w:val="007B0BBA"/>
    <w:rsid w:val="007B0C30"/>
    <w:rsid w:val="007B0E9D"/>
    <w:rsid w:val="007B0F9E"/>
    <w:rsid w:val="007B168E"/>
    <w:rsid w:val="007B20DE"/>
    <w:rsid w:val="007B359C"/>
    <w:rsid w:val="007B3DC0"/>
    <w:rsid w:val="007B5F98"/>
    <w:rsid w:val="007C0A9E"/>
    <w:rsid w:val="007C260C"/>
    <w:rsid w:val="007C459B"/>
    <w:rsid w:val="007C7BC5"/>
    <w:rsid w:val="007D28BD"/>
    <w:rsid w:val="007D5CE6"/>
    <w:rsid w:val="007D69C8"/>
    <w:rsid w:val="007D6DA8"/>
    <w:rsid w:val="007D76BD"/>
    <w:rsid w:val="007D776C"/>
    <w:rsid w:val="007E0AD2"/>
    <w:rsid w:val="007E3D53"/>
    <w:rsid w:val="007E4271"/>
    <w:rsid w:val="007E7D1B"/>
    <w:rsid w:val="007E7E7F"/>
    <w:rsid w:val="007F0A02"/>
    <w:rsid w:val="007F1436"/>
    <w:rsid w:val="007F2468"/>
    <w:rsid w:val="007F3A56"/>
    <w:rsid w:val="007F3C70"/>
    <w:rsid w:val="007F4E10"/>
    <w:rsid w:val="007F5579"/>
    <w:rsid w:val="007F5BA3"/>
    <w:rsid w:val="0080199E"/>
    <w:rsid w:val="008020D5"/>
    <w:rsid w:val="0080373A"/>
    <w:rsid w:val="0080442F"/>
    <w:rsid w:val="00804AB5"/>
    <w:rsid w:val="00805359"/>
    <w:rsid w:val="00805954"/>
    <w:rsid w:val="00806739"/>
    <w:rsid w:val="008103C4"/>
    <w:rsid w:val="0081044F"/>
    <w:rsid w:val="00810560"/>
    <w:rsid w:val="008110D8"/>
    <w:rsid w:val="008115FE"/>
    <w:rsid w:val="0081199C"/>
    <w:rsid w:val="00813067"/>
    <w:rsid w:val="00813A0F"/>
    <w:rsid w:val="008141B7"/>
    <w:rsid w:val="00815148"/>
    <w:rsid w:val="00816ED2"/>
    <w:rsid w:val="00816EE3"/>
    <w:rsid w:val="00822456"/>
    <w:rsid w:val="00823743"/>
    <w:rsid w:val="00825B02"/>
    <w:rsid w:val="00826B7F"/>
    <w:rsid w:val="00831100"/>
    <w:rsid w:val="008312E4"/>
    <w:rsid w:val="00831339"/>
    <w:rsid w:val="00831BF3"/>
    <w:rsid w:val="00834C49"/>
    <w:rsid w:val="0083573C"/>
    <w:rsid w:val="008400D0"/>
    <w:rsid w:val="008409B6"/>
    <w:rsid w:val="00840ED4"/>
    <w:rsid w:val="0084158D"/>
    <w:rsid w:val="00843AD0"/>
    <w:rsid w:val="008503F4"/>
    <w:rsid w:val="00850746"/>
    <w:rsid w:val="00851B7C"/>
    <w:rsid w:val="00851C36"/>
    <w:rsid w:val="00852BD2"/>
    <w:rsid w:val="00852D58"/>
    <w:rsid w:val="00853B4B"/>
    <w:rsid w:val="00853B5D"/>
    <w:rsid w:val="00855FD3"/>
    <w:rsid w:val="008566EF"/>
    <w:rsid w:val="008567DB"/>
    <w:rsid w:val="00857F9E"/>
    <w:rsid w:val="008607D1"/>
    <w:rsid w:val="00861300"/>
    <w:rsid w:val="00861F43"/>
    <w:rsid w:val="00862576"/>
    <w:rsid w:val="00862F44"/>
    <w:rsid w:val="00863A21"/>
    <w:rsid w:val="00863CE9"/>
    <w:rsid w:val="0086533B"/>
    <w:rsid w:val="008665F7"/>
    <w:rsid w:val="008704B9"/>
    <w:rsid w:val="00870992"/>
    <w:rsid w:val="008735BD"/>
    <w:rsid w:val="00874945"/>
    <w:rsid w:val="00875C5A"/>
    <w:rsid w:val="00880096"/>
    <w:rsid w:val="008801E3"/>
    <w:rsid w:val="0088039A"/>
    <w:rsid w:val="00883B8C"/>
    <w:rsid w:val="008854D7"/>
    <w:rsid w:val="00885E9C"/>
    <w:rsid w:val="008873DD"/>
    <w:rsid w:val="00887678"/>
    <w:rsid w:val="00891FA3"/>
    <w:rsid w:val="008935C2"/>
    <w:rsid w:val="00894509"/>
    <w:rsid w:val="0089544C"/>
    <w:rsid w:val="008955C9"/>
    <w:rsid w:val="00895631"/>
    <w:rsid w:val="0089694F"/>
    <w:rsid w:val="008A225C"/>
    <w:rsid w:val="008A45D5"/>
    <w:rsid w:val="008A6A02"/>
    <w:rsid w:val="008A71FE"/>
    <w:rsid w:val="008B09F1"/>
    <w:rsid w:val="008B0C1D"/>
    <w:rsid w:val="008B164F"/>
    <w:rsid w:val="008B1D16"/>
    <w:rsid w:val="008B2459"/>
    <w:rsid w:val="008B2DBD"/>
    <w:rsid w:val="008B6F27"/>
    <w:rsid w:val="008B7FC7"/>
    <w:rsid w:val="008C110A"/>
    <w:rsid w:val="008C161C"/>
    <w:rsid w:val="008C3D34"/>
    <w:rsid w:val="008C7CAC"/>
    <w:rsid w:val="008D178F"/>
    <w:rsid w:val="008D28FB"/>
    <w:rsid w:val="008D2FCE"/>
    <w:rsid w:val="008D475D"/>
    <w:rsid w:val="008D55B2"/>
    <w:rsid w:val="008E05BF"/>
    <w:rsid w:val="008E0E80"/>
    <w:rsid w:val="008E17A4"/>
    <w:rsid w:val="008E1A2E"/>
    <w:rsid w:val="008E4F39"/>
    <w:rsid w:val="008E559D"/>
    <w:rsid w:val="008E5669"/>
    <w:rsid w:val="008E5744"/>
    <w:rsid w:val="008F158E"/>
    <w:rsid w:val="008F1CB5"/>
    <w:rsid w:val="008F2DC1"/>
    <w:rsid w:val="008F3D94"/>
    <w:rsid w:val="008F4076"/>
    <w:rsid w:val="008F4546"/>
    <w:rsid w:val="008F6B9A"/>
    <w:rsid w:val="008F704E"/>
    <w:rsid w:val="008F719C"/>
    <w:rsid w:val="00900468"/>
    <w:rsid w:val="009013BF"/>
    <w:rsid w:val="00902A28"/>
    <w:rsid w:val="0090398D"/>
    <w:rsid w:val="00904F76"/>
    <w:rsid w:val="00904F7B"/>
    <w:rsid w:val="009076C7"/>
    <w:rsid w:val="00907724"/>
    <w:rsid w:val="00910308"/>
    <w:rsid w:val="00911650"/>
    <w:rsid w:val="00911E34"/>
    <w:rsid w:val="00914879"/>
    <w:rsid w:val="009148DC"/>
    <w:rsid w:val="0091628D"/>
    <w:rsid w:val="00921341"/>
    <w:rsid w:val="00921568"/>
    <w:rsid w:val="00922671"/>
    <w:rsid w:val="00924621"/>
    <w:rsid w:val="009247A2"/>
    <w:rsid w:val="00925DDE"/>
    <w:rsid w:val="009260E1"/>
    <w:rsid w:val="009272B6"/>
    <w:rsid w:val="00927652"/>
    <w:rsid w:val="009319A5"/>
    <w:rsid w:val="009322AE"/>
    <w:rsid w:val="0093274A"/>
    <w:rsid w:val="00932B23"/>
    <w:rsid w:val="00933DB8"/>
    <w:rsid w:val="00934580"/>
    <w:rsid w:val="00934A86"/>
    <w:rsid w:val="00943F36"/>
    <w:rsid w:val="00944010"/>
    <w:rsid w:val="00945DFE"/>
    <w:rsid w:val="0094705A"/>
    <w:rsid w:val="009474BC"/>
    <w:rsid w:val="009475C7"/>
    <w:rsid w:val="0095156D"/>
    <w:rsid w:val="00951EC0"/>
    <w:rsid w:val="0095306D"/>
    <w:rsid w:val="009534BD"/>
    <w:rsid w:val="009554B3"/>
    <w:rsid w:val="009557FB"/>
    <w:rsid w:val="009637C4"/>
    <w:rsid w:val="00965A09"/>
    <w:rsid w:val="00965B8B"/>
    <w:rsid w:val="00965BF7"/>
    <w:rsid w:val="0096675C"/>
    <w:rsid w:val="00966B2A"/>
    <w:rsid w:val="00966F35"/>
    <w:rsid w:val="00967792"/>
    <w:rsid w:val="00970779"/>
    <w:rsid w:val="00974B6A"/>
    <w:rsid w:val="009751FD"/>
    <w:rsid w:val="00976D43"/>
    <w:rsid w:val="00980E06"/>
    <w:rsid w:val="00981626"/>
    <w:rsid w:val="00983634"/>
    <w:rsid w:val="00983A3A"/>
    <w:rsid w:val="00983DFF"/>
    <w:rsid w:val="00983F8D"/>
    <w:rsid w:val="00984E31"/>
    <w:rsid w:val="009858B3"/>
    <w:rsid w:val="00986691"/>
    <w:rsid w:val="00987ABD"/>
    <w:rsid w:val="009905DC"/>
    <w:rsid w:val="0099161A"/>
    <w:rsid w:val="009924D7"/>
    <w:rsid w:val="00995F59"/>
    <w:rsid w:val="009A06F9"/>
    <w:rsid w:val="009A504C"/>
    <w:rsid w:val="009A5A4A"/>
    <w:rsid w:val="009A6E5E"/>
    <w:rsid w:val="009B21D0"/>
    <w:rsid w:val="009B302A"/>
    <w:rsid w:val="009B3CA7"/>
    <w:rsid w:val="009B6D9A"/>
    <w:rsid w:val="009B6F81"/>
    <w:rsid w:val="009C01C6"/>
    <w:rsid w:val="009C677B"/>
    <w:rsid w:val="009C7EDA"/>
    <w:rsid w:val="009D4684"/>
    <w:rsid w:val="009D4958"/>
    <w:rsid w:val="009D4E2D"/>
    <w:rsid w:val="009D75A1"/>
    <w:rsid w:val="009E04CE"/>
    <w:rsid w:val="009E08AE"/>
    <w:rsid w:val="009E4D96"/>
    <w:rsid w:val="009E4F0A"/>
    <w:rsid w:val="009E5DEF"/>
    <w:rsid w:val="009E628D"/>
    <w:rsid w:val="009E6F38"/>
    <w:rsid w:val="009F0088"/>
    <w:rsid w:val="009F22A8"/>
    <w:rsid w:val="009F2666"/>
    <w:rsid w:val="009F2EE1"/>
    <w:rsid w:val="009F3BCD"/>
    <w:rsid w:val="009F418B"/>
    <w:rsid w:val="009F7BDE"/>
    <w:rsid w:val="00A00424"/>
    <w:rsid w:val="00A01AF1"/>
    <w:rsid w:val="00A021DC"/>
    <w:rsid w:val="00A02572"/>
    <w:rsid w:val="00A07FA0"/>
    <w:rsid w:val="00A1235F"/>
    <w:rsid w:val="00A1521A"/>
    <w:rsid w:val="00A16851"/>
    <w:rsid w:val="00A16AB4"/>
    <w:rsid w:val="00A16DD5"/>
    <w:rsid w:val="00A20AD4"/>
    <w:rsid w:val="00A20F7B"/>
    <w:rsid w:val="00A21171"/>
    <w:rsid w:val="00A213D8"/>
    <w:rsid w:val="00A2162F"/>
    <w:rsid w:val="00A23519"/>
    <w:rsid w:val="00A2573C"/>
    <w:rsid w:val="00A26BDA"/>
    <w:rsid w:val="00A31BE4"/>
    <w:rsid w:val="00A34D23"/>
    <w:rsid w:val="00A35291"/>
    <w:rsid w:val="00A35D1A"/>
    <w:rsid w:val="00A36B5A"/>
    <w:rsid w:val="00A37375"/>
    <w:rsid w:val="00A375A6"/>
    <w:rsid w:val="00A37E0A"/>
    <w:rsid w:val="00A40740"/>
    <w:rsid w:val="00A42634"/>
    <w:rsid w:val="00A42A75"/>
    <w:rsid w:val="00A461F7"/>
    <w:rsid w:val="00A46904"/>
    <w:rsid w:val="00A523BB"/>
    <w:rsid w:val="00A52B07"/>
    <w:rsid w:val="00A53989"/>
    <w:rsid w:val="00A565EB"/>
    <w:rsid w:val="00A5718D"/>
    <w:rsid w:val="00A625E0"/>
    <w:rsid w:val="00A65149"/>
    <w:rsid w:val="00A70120"/>
    <w:rsid w:val="00A72758"/>
    <w:rsid w:val="00A74CE2"/>
    <w:rsid w:val="00A75306"/>
    <w:rsid w:val="00A75334"/>
    <w:rsid w:val="00A75632"/>
    <w:rsid w:val="00A75775"/>
    <w:rsid w:val="00A76131"/>
    <w:rsid w:val="00A7754E"/>
    <w:rsid w:val="00A81CB4"/>
    <w:rsid w:val="00A81E28"/>
    <w:rsid w:val="00A8432E"/>
    <w:rsid w:val="00A84901"/>
    <w:rsid w:val="00A87061"/>
    <w:rsid w:val="00A9288D"/>
    <w:rsid w:val="00A94678"/>
    <w:rsid w:val="00A94A82"/>
    <w:rsid w:val="00A94CA0"/>
    <w:rsid w:val="00A9703D"/>
    <w:rsid w:val="00AA62B3"/>
    <w:rsid w:val="00AA65E7"/>
    <w:rsid w:val="00AB06CE"/>
    <w:rsid w:val="00AB07B8"/>
    <w:rsid w:val="00AB0D8C"/>
    <w:rsid w:val="00AB285B"/>
    <w:rsid w:val="00AB328F"/>
    <w:rsid w:val="00AB32ED"/>
    <w:rsid w:val="00AC14A8"/>
    <w:rsid w:val="00AC2206"/>
    <w:rsid w:val="00AC2579"/>
    <w:rsid w:val="00AC32F4"/>
    <w:rsid w:val="00AC400E"/>
    <w:rsid w:val="00AC460F"/>
    <w:rsid w:val="00AC466B"/>
    <w:rsid w:val="00AC5E11"/>
    <w:rsid w:val="00AC720B"/>
    <w:rsid w:val="00AD2D6C"/>
    <w:rsid w:val="00AD40D1"/>
    <w:rsid w:val="00AD44E3"/>
    <w:rsid w:val="00AD6549"/>
    <w:rsid w:val="00AD7C15"/>
    <w:rsid w:val="00AE0442"/>
    <w:rsid w:val="00AE0E82"/>
    <w:rsid w:val="00AE4D57"/>
    <w:rsid w:val="00AE65BA"/>
    <w:rsid w:val="00AE6619"/>
    <w:rsid w:val="00AE67C0"/>
    <w:rsid w:val="00AF03EA"/>
    <w:rsid w:val="00AF3305"/>
    <w:rsid w:val="00AF4C8A"/>
    <w:rsid w:val="00AF5AB3"/>
    <w:rsid w:val="00AF6026"/>
    <w:rsid w:val="00AF6FDC"/>
    <w:rsid w:val="00B010E0"/>
    <w:rsid w:val="00B01363"/>
    <w:rsid w:val="00B01EAF"/>
    <w:rsid w:val="00B02A0E"/>
    <w:rsid w:val="00B03475"/>
    <w:rsid w:val="00B0510B"/>
    <w:rsid w:val="00B12555"/>
    <w:rsid w:val="00B14E93"/>
    <w:rsid w:val="00B14F06"/>
    <w:rsid w:val="00B151C2"/>
    <w:rsid w:val="00B1562D"/>
    <w:rsid w:val="00B167D5"/>
    <w:rsid w:val="00B17511"/>
    <w:rsid w:val="00B2044A"/>
    <w:rsid w:val="00B20A3A"/>
    <w:rsid w:val="00B23C81"/>
    <w:rsid w:val="00B24635"/>
    <w:rsid w:val="00B248CA"/>
    <w:rsid w:val="00B27303"/>
    <w:rsid w:val="00B324B1"/>
    <w:rsid w:val="00B324B3"/>
    <w:rsid w:val="00B32A63"/>
    <w:rsid w:val="00B349EA"/>
    <w:rsid w:val="00B357DC"/>
    <w:rsid w:val="00B36377"/>
    <w:rsid w:val="00B379A9"/>
    <w:rsid w:val="00B37EED"/>
    <w:rsid w:val="00B4040C"/>
    <w:rsid w:val="00B40479"/>
    <w:rsid w:val="00B409AF"/>
    <w:rsid w:val="00B41030"/>
    <w:rsid w:val="00B418C8"/>
    <w:rsid w:val="00B419BD"/>
    <w:rsid w:val="00B41FD3"/>
    <w:rsid w:val="00B42D1B"/>
    <w:rsid w:val="00B43220"/>
    <w:rsid w:val="00B4426A"/>
    <w:rsid w:val="00B471B1"/>
    <w:rsid w:val="00B508BA"/>
    <w:rsid w:val="00B50E29"/>
    <w:rsid w:val="00B54E5E"/>
    <w:rsid w:val="00B565CD"/>
    <w:rsid w:val="00B60B94"/>
    <w:rsid w:val="00B6229B"/>
    <w:rsid w:val="00B632D1"/>
    <w:rsid w:val="00B644A4"/>
    <w:rsid w:val="00B6458C"/>
    <w:rsid w:val="00B64B75"/>
    <w:rsid w:val="00B64D75"/>
    <w:rsid w:val="00B650FF"/>
    <w:rsid w:val="00B65C0E"/>
    <w:rsid w:val="00B6631A"/>
    <w:rsid w:val="00B66D24"/>
    <w:rsid w:val="00B71415"/>
    <w:rsid w:val="00B730F3"/>
    <w:rsid w:val="00B733E3"/>
    <w:rsid w:val="00B75140"/>
    <w:rsid w:val="00B76FD6"/>
    <w:rsid w:val="00B77ABC"/>
    <w:rsid w:val="00B80175"/>
    <w:rsid w:val="00B802B1"/>
    <w:rsid w:val="00B82006"/>
    <w:rsid w:val="00B8245F"/>
    <w:rsid w:val="00B825EE"/>
    <w:rsid w:val="00B83D0B"/>
    <w:rsid w:val="00B842F9"/>
    <w:rsid w:val="00B85212"/>
    <w:rsid w:val="00B855DE"/>
    <w:rsid w:val="00B86D08"/>
    <w:rsid w:val="00B87C92"/>
    <w:rsid w:val="00B90343"/>
    <w:rsid w:val="00B91B5C"/>
    <w:rsid w:val="00B928F4"/>
    <w:rsid w:val="00B940A2"/>
    <w:rsid w:val="00B94D5B"/>
    <w:rsid w:val="00B95814"/>
    <w:rsid w:val="00B96C5E"/>
    <w:rsid w:val="00B971BB"/>
    <w:rsid w:val="00BA0707"/>
    <w:rsid w:val="00BA1B15"/>
    <w:rsid w:val="00BA1CCE"/>
    <w:rsid w:val="00BA2F35"/>
    <w:rsid w:val="00BA6514"/>
    <w:rsid w:val="00BB2555"/>
    <w:rsid w:val="00BB26CC"/>
    <w:rsid w:val="00BB295E"/>
    <w:rsid w:val="00BB3883"/>
    <w:rsid w:val="00BB59ED"/>
    <w:rsid w:val="00BB64F8"/>
    <w:rsid w:val="00BB6ABA"/>
    <w:rsid w:val="00BC010C"/>
    <w:rsid w:val="00BC2C44"/>
    <w:rsid w:val="00BC45C9"/>
    <w:rsid w:val="00BC48B8"/>
    <w:rsid w:val="00BD0E11"/>
    <w:rsid w:val="00BD0ECD"/>
    <w:rsid w:val="00BD276A"/>
    <w:rsid w:val="00BD316B"/>
    <w:rsid w:val="00BD396B"/>
    <w:rsid w:val="00BD4215"/>
    <w:rsid w:val="00BD4AAC"/>
    <w:rsid w:val="00BD601C"/>
    <w:rsid w:val="00BD634F"/>
    <w:rsid w:val="00BD6751"/>
    <w:rsid w:val="00BD68E6"/>
    <w:rsid w:val="00BE1686"/>
    <w:rsid w:val="00BE190E"/>
    <w:rsid w:val="00BE1C35"/>
    <w:rsid w:val="00BE2055"/>
    <w:rsid w:val="00BE2912"/>
    <w:rsid w:val="00BE31BE"/>
    <w:rsid w:val="00BE329F"/>
    <w:rsid w:val="00BE48B6"/>
    <w:rsid w:val="00BE4D67"/>
    <w:rsid w:val="00BE7DEE"/>
    <w:rsid w:val="00BF11D3"/>
    <w:rsid w:val="00BF2ABA"/>
    <w:rsid w:val="00BF2E18"/>
    <w:rsid w:val="00BF385F"/>
    <w:rsid w:val="00BF388D"/>
    <w:rsid w:val="00BF538D"/>
    <w:rsid w:val="00BF56BB"/>
    <w:rsid w:val="00BF60C0"/>
    <w:rsid w:val="00BF774B"/>
    <w:rsid w:val="00C007C6"/>
    <w:rsid w:val="00C015DA"/>
    <w:rsid w:val="00C021D4"/>
    <w:rsid w:val="00C02835"/>
    <w:rsid w:val="00C07A93"/>
    <w:rsid w:val="00C11312"/>
    <w:rsid w:val="00C146E6"/>
    <w:rsid w:val="00C15CF1"/>
    <w:rsid w:val="00C16331"/>
    <w:rsid w:val="00C1659E"/>
    <w:rsid w:val="00C16B92"/>
    <w:rsid w:val="00C1742B"/>
    <w:rsid w:val="00C215D9"/>
    <w:rsid w:val="00C2295E"/>
    <w:rsid w:val="00C2366C"/>
    <w:rsid w:val="00C23829"/>
    <w:rsid w:val="00C264B5"/>
    <w:rsid w:val="00C2787B"/>
    <w:rsid w:val="00C31D6E"/>
    <w:rsid w:val="00C36D9B"/>
    <w:rsid w:val="00C37473"/>
    <w:rsid w:val="00C375CB"/>
    <w:rsid w:val="00C41750"/>
    <w:rsid w:val="00C41E54"/>
    <w:rsid w:val="00C42217"/>
    <w:rsid w:val="00C45491"/>
    <w:rsid w:val="00C466D6"/>
    <w:rsid w:val="00C46741"/>
    <w:rsid w:val="00C50A3C"/>
    <w:rsid w:val="00C521EA"/>
    <w:rsid w:val="00C534B6"/>
    <w:rsid w:val="00C57AE2"/>
    <w:rsid w:val="00C60158"/>
    <w:rsid w:val="00C60D76"/>
    <w:rsid w:val="00C61921"/>
    <w:rsid w:val="00C62D88"/>
    <w:rsid w:val="00C63101"/>
    <w:rsid w:val="00C640E3"/>
    <w:rsid w:val="00C64645"/>
    <w:rsid w:val="00C66159"/>
    <w:rsid w:val="00C704E4"/>
    <w:rsid w:val="00C7307B"/>
    <w:rsid w:val="00C76184"/>
    <w:rsid w:val="00C82223"/>
    <w:rsid w:val="00C84E3E"/>
    <w:rsid w:val="00C85A48"/>
    <w:rsid w:val="00C916EA"/>
    <w:rsid w:val="00C92042"/>
    <w:rsid w:val="00C94703"/>
    <w:rsid w:val="00C94D40"/>
    <w:rsid w:val="00C95E86"/>
    <w:rsid w:val="00CA0519"/>
    <w:rsid w:val="00CA1274"/>
    <w:rsid w:val="00CA15E9"/>
    <w:rsid w:val="00CA24D2"/>
    <w:rsid w:val="00CA4D13"/>
    <w:rsid w:val="00CA4DA5"/>
    <w:rsid w:val="00CA5763"/>
    <w:rsid w:val="00CA5DC4"/>
    <w:rsid w:val="00CA7107"/>
    <w:rsid w:val="00CA73CA"/>
    <w:rsid w:val="00CA75D6"/>
    <w:rsid w:val="00CB228B"/>
    <w:rsid w:val="00CB42BA"/>
    <w:rsid w:val="00CB4AE3"/>
    <w:rsid w:val="00CB5259"/>
    <w:rsid w:val="00CB574D"/>
    <w:rsid w:val="00CC131E"/>
    <w:rsid w:val="00CC3049"/>
    <w:rsid w:val="00CC3A20"/>
    <w:rsid w:val="00CC5BAC"/>
    <w:rsid w:val="00CC6425"/>
    <w:rsid w:val="00CD166C"/>
    <w:rsid w:val="00CD2368"/>
    <w:rsid w:val="00CD2CAC"/>
    <w:rsid w:val="00CD3137"/>
    <w:rsid w:val="00CD3990"/>
    <w:rsid w:val="00CD4DD6"/>
    <w:rsid w:val="00CD5D00"/>
    <w:rsid w:val="00CD6089"/>
    <w:rsid w:val="00CD695F"/>
    <w:rsid w:val="00CE08F4"/>
    <w:rsid w:val="00CE19F3"/>
    <w:rsid w:val="00CE6E68"/>
    <w:rsid w:val="00CF011B"/>
    <w:rsid w:val="00CF43B3"/>
    <w:rsid w:val="00CF4EC5"/>
    <w:rsid w:val="00CF52B3"/>
    <w:rsid w:val="00CF64D5"/>
    <w:rsid w:val="00CF6F6D"/>
    <w:rsid w:val="00CF74D8"/>
    <w:rsid w:val="00CF7E68"/>
    <w:rsid w:val="00D00C0A"/>
    <w:rsid w:val="00D013D1"/>
    <w:rsid w:val="00D02C9B"/>
    <w:rsid w:val="00D10908"/>
    <w:rsid w:val="00D12EF5"/>
    <w:rsid w:val="00D1468E"/>
    <w:rsid w:val="00D15C64"/>
    <w:rsid w:val="00D16178"/>
    <w:rsid w:val="00D167EE"/>
    <w:rsid w:val="00D1746E"/>
    <w:rsid w:val="00D21E10"/>
    <w:rsid w:val="00D24A99"/>
    <w:rsid w:val="00D25D14"/>
    <w:rsid w:val="00D270ED"/>
    <w:rsid w:val="00D27495"/>
    <w:rsid w:val="00D33D01"/>
    <w:rsid w:val="00D37582"/>
    <w:rsid w:val="00D40229"/>
    <w:rsid w:val="00D4081B"/>
    <w:rsid w:val="00D411D7"/>
    <w:rsid w:val="00D4131E"/>
    <w:rsid w:val="00D41E97"/>
    <w:rsid w:val="00D42CD0"/>
    <w:rsid w:val="00D4400F"/>
    <w:rsid w:val="00D4566F"/>
    <w:rsid w:val="00D45CA1"/>
    <w:rsid w:val="00D46000"/>
    <w:rsid w:val="00D46C90"/>
    <w:rsid w:val="00D47C4B"/>
    <w:rsid w:val="00D512B7"/>
    <w:rsid w:val="00D51484"/>
    <w:rsid w:val="00D5152B"/>
    <w:rsid w:val="00D52505"/>
    <w:rsid w:val="00D52A77"/>
    <w:rsid w:val="00D52AD3"/>
    <w:rsid w:val="00D53CC1"/>
    <w:rsid w:val="00D62919"/>
    <w:rsid w:val="00D62AF4"/>
    <w:rsid w:val="00D638FA"/>
    <w:rsid w:val="00D64583"/>
    <w:rsid w:val="00D65E43"/>
    <w:rsid w:val="00D67CAF"/>
    <w:rsid w:val="00D70EF6"/>
    <w:rsid w:val="00D73455"/>
    <w:rsid w:val="00D75973"/>
    <w:rsid w:val="00D769BC"/>
    <w:rsid w:val="00D81733"/>
    <w:rsid w:val="00D8202B"/>
    <w:rsid w:val="00D82FD3"/>
    <w:rsid w:val="00D848FB"/>
    <w:rsid w:val="00D84A8A"/>
    <w:rsid w:val="00D853C1"/>
    <w:rsid w:val="00D85912"/>
    <w:rsid w:val="00D8672A"/>
    <w:rsid w:val="00D8687C"/>
    <w:rsid w:val="00D86BAF"/>
    <w:rsid w:val="00D8738D"/>
    <w:rsid w:val="00D877AF"/>
    <w:rsid w:val="00D87A47"/>
    <w:rsid w:val="00D91244"/>
    <w:rsid w:val="00D930E5"/>
    <w:rsid w:val="00D9437F"/>
    <w:rsid w:val="00D968BB"/>
    <w:rsid w:val="00DA139A"/>
    <w:rsid w:val="00DA6B03"/>
    <w:rsid w:val="00DA6E43"/>
    <w:rsid w:val="00DA7C1F"/>
    <w:rsid w:val="00DB0A7D"/>
    <w:rsid w:val="00DB1636"/>
    <w:rsid w:val="00DB2EC5"/>
    <w:rsid w:val="00DB3397"/>
    <w:rsid w:val="00DB62B0"/>
    <w:rsid w:val="00DC1AAB"/>
    <w:rsid w:val="00DC1AFE"/>
    <w:rsid w:val="00DC2863"/>
    <w:rsid w:val="00DC4052"/>
    <w:rsid w:val="00DC48C3"/>
    <w:rsid w:val="00DC4DF9"/>
    <w:rsid w:val="00DC526D"/>
    <w:rsid w:val="00DC5FB2"/>
    <w:rsid w:val="00DC6987"/>
    <w:rsid w:val="00DC7607"/>
    <w:rsid w:val="00DC7EDA"/>
    <w:rsid w:val="00DD06E4"/>
    <w:rsid w:val="00DD1301"/>
    <w:rsid w:val="00DD1871"/>
    <w:rsid w:val="00DD3171"/>
    <w:rsid w:val="00DD3FC4"/>
    <w:rsid w:val="00DD7211"/>
    <w:rsid w:val="00DD72CD"/>
    <w:rsid w:val="00DE068B"/>
    <w:rsid w:val="00DE2F6E"/>
    <w:rsid w:val="00DE3FCD"/>
    <w:rsid w:val="00DE5EDE"/>
    <w:rsid w:val="00DE6799"/>
    <w:rsid w:val="00DE6DE3"/>
    <w:rsid w:val="00DE7C05"/>
    <w:rsid w:val="00DF0DAE"/>
    <w:rsid w:val="00DF106C"/>
    <w:rsid w:val="00DF399C"/>
    <w:rsid w:val="00DF3F6F"/>
    <w:rsid w:val="00DF5EBB"/>
    <w:rsid w:val="00DF66EA"/>
    <w:rsid w:val="00DF7364"/>
    <w:rsid w:val="00E01D92"/>
    <w:rsid w:val="00E03D30"/>
    <w:rsid w:val="00E03D89"/>
    <w:rsid w:val="00E04343"/>
    <w:rsid w:val="00E04F74"/>
    <w:rsid w:val="00E108F4"/>
    <w:rsid w:val="00E12E79"/>
    <w:rsid w:val="00E13108"/>
    <w:rsid w:val="00E141B9"/>
    <w:rsid w:val="00E14FA4"/>
    <w:rsid w:val="00E170ED"/>
    <w:rsid w:val="00E179E6"/>
    <w:rsid w:val="00E20D6A"/>
    <w:rsid w:val="00E2199A"/>
    <w:rsid w:val="00E21C75"/>
    <w:rsid w:val="00E244A2"/>
    <w:rsid w:val="00E269AD"/>
    <w:rsid w:val="00E270A4"/>
    <w:rsid w:val="00E3064A"/>
    <w:rsid w:val="00E334AE"/>
    <w:rsid w:val="00E352E2"/>
    <w:rsid w:val="00E42F79"/>
    <w:rsid w:val="00E43E09"/>
    <w:rsid w:val="00E4598D"/>
    <w:rsid w:val="00E45E52"/>
    <w:rsid w:val="00E474FA"/>
    <w:rsid w:val="00E50AAE"/>
    <w:rsid w:val="00E515FE"/>
    <w:rsid w:val="00E524A6"/>
    <w:rsid w:val="00E5384C"/>
    <w:rsid w:val="00E565B6"/>
    <w:rsid w:val="00E56915"/>
    <w:rsid w:val="00E57501"/>
    <w:rsid w:val="00E57791"/>
    <w:rsid w:val="00E57BAF"/>
    <w:rsid w:val="00E57DB8"/>
    <w:rsid w:val="00E61770"/>
    <w:rsid w:val="00E61B03"/>
    <w:rsid w:val="00E61F24"/>
    <w:rsid w:val="00E6269C"/>
    <w:rsid w:val="00E62A71"/>
    <w:rsid w:val="00E63F14"/>
    <w:rsid w:val="00E64A3F"/>
    <w:rsid w:val="00E6516F"/>
    <w:rsid w:val="00E6783D"/>
    <w:rsid w:val="00E73137"/>
    <w:rsid w:val="00E74CBD"/>
    <w:rsid w:val="00E76F90"/>
    <w:rsid w:val="00E770F4"/>
    <w:rsid w:val="00E80A5B"/>
    <w:rsid w:val="00E814FB"/>
    <w:rsid w:val="00E824A0"/>
    <w:rsid w:val="00E83E8A"/>
    <w:rsid w:val="00E857EB"/>
    <w:rsid w:val="00E87BC0"/>
    <w:rsid w:val="00E935E7"/>
    <w:rsid w:val="00E93A58"/>
    <w:rsid w:val="00E941B2"/>
    <w:rsid w:val="00EA358E"/>
    <w:rsid w:val="00EA6F9E"/>
    <w:rsid w:val="00EB03F4"/>
    <w:rsid w:val="00EB2448"/>
    <w:rsid w:val="00EB3F93"/>
    <w:rsid w:val="00EB5068"/>
    <w:rsid w:val="00EB5D54"/>
    <w:rsid w:val="00EB63FF"/>
    <w:rsid w:val="00EB75D2"/>
    <w:rsid w:val="00EC0A5B"/>
    <w:rsid w:val="00EC466A"/>
    <w:rsid w:val="00EC65C3"/>
    <w:rsid w:val="00EC76D4"/>
    <w:rsid w:val="00ED0B54"/>
    <w:rsid w:val="00ED1C6B"/>
    <w:rsid w:val="00ED6E58"/>
    <w:rsid w:val="00EE0B91"/>
    <w:rsid w:val="00EE0E63"/>
    <w:rsid w:val="00EE2845"/>
    <w:rsid w:val="00EE34CA"/>
    <w:rsid w:val="00EE44C0"/>
    <w:rsid w:val="00EE6C00"/>
    <w:rsid w:val="00EF114A"/>
    <w:rsid w:val="00EF3446"/>
    <w:rsid w:val="00EF4349"/>
    <w:rsid w:val="00EF4818"/>
    <w:rsid w:val="00EF68D3"/>
    <w:rsid w:val="00F00538"/>
    <w:rsid w:val="00F0055A"/>
    <w:rsid w:val="00F0368B"/>
    <w:rsid w:val="00F03739"/>
    <w:rsid w:val="00F13D45"/>
    <w:rsid w:val="00F13E89"/>
    <w:rsid w:val="00F14D53"/>
    <w:rsid w:val="00F2165C"/>
    <w:rsid w:val="00F21D76"/>
    <w:rsid w:val="00F2271A"/>
    <w:rsid w:val="00F22978"/>
    <w:rsid w:val="00F22D70"/>
    <w:rsid w:val="00F2423A"/>
    <w:rsid w:val="00F27743"/>
    <w:rsid w:val="00F30576"/>
    <w:rsid w:val="00F307CE"/>
    <w:rsid w:val="00F30CD4"/>
    <w:rsid w:val="00F3214B"/>
    <w:rsid w:val="00F327F3"/>
    <w:rsid w:val="00F350B9"/>
    <w:rsid w:val="00F351A7"/>
    <w:rsid w:val="00F36A87"/>
    <w:rsid w:val="00F40D19"/>
    <w:rsid w:val="00F437E0"/>
    <w:rsid w:val="00F44197"/>
    <w:rsid w:val="00F450CF"/>
    <w:rsid w:val="00F45EE6"/>
    <w:rsid w:val="00F4792A"/>
    <w:rsid w:val="00F47FBE"/>
    <w:rsid w:val="00F503DA"/>
    <w:rsid w:val="00F50A6D"/>
    <w:rsid w:val="00F51AB6"/>
    <w:rsid w:val="00F53692"/>
    <w:rsid w:val="00F549E7"/>
    <w:rsid w:val="00F57795"/>
    <w:rsid w:val="00F604CE"/>
    <w:rsid w:val="00F60F67"/>
    <w:rsid w:val="00F614D4"/>
    <w:rsid w:val="00F6423D"/>
    <w:rsid w:val="00F649E4"/>
    <w:rsid w:val="00F64BB1"/>
    <w:rsid w:val="00F660A1"/>
    <w:rsid w:val="00F66CA8"/>
    <w:rsid w:val="00F7155E"/>
    <w:rsid w:val="00F80384"/>
    <w:rsid w:val="00F814BF"/>
    <w:rsid w:val="00F81653"/>
    <w:rsid w:val="00F829E4"/>
    <w:rsid w:val="00F90658"/>
    <w:rsid w:val="00F90D43"/>
    <w:rsid w:val="00F90FBB"/>
    <w:rsid w:val="00F92001"/>
    <w:rsid w:val="00F94A3D"/>
    <w:rsid w:val="00F97081"/>
    <w:rsid w:val="00F9736C"/>
    <w:rsid w:val="00FA09B7"/>
    <w:rsid w:val="00FA466F"/>
    <w:rsid w:val="00FB20A2"/>
    <w:rsid w:val="00FB299D"/>
    <w:rsid w:val="00FB2C46"/>
    <w:rsid w:val="00FB33E0"/>
    <w:rsid w:val="00FB3C07"/>
    <w:rsid w:val="00FB4690"/>
    <w:rsid w:val="00FB46AD"/>
    <w:rsid w:val="00FB48B2"/>
    <w:rsid w:val="00FB50CC"/>
    <w:rsid w:val="00FB50FA"/>
    <w:rsid w:val="00FB64E4"/>
    <w:rsid w:val="00FB6CD9"/>
    <w:rsid w:val="00FC044A"/>
    <w:rsid w:val="00FC468D"/>
    <w:rsid w:val="00FC5AB9"/>
    <w:rsid w:val="00FC71C4"/>
    <w:rsid w:val="00FD1E5C"/>
    <w:rsid w:val="00FD4BF0"/>
    <w:rsid w:val="00FD6B94"/>
    <w:rsid w:val="00FD7504"/>
    <w:rsid w:val="00FE0B9B"/>
    <w:rsid w:val="00FE27F8"/>
    <w:rsid w:val="00FE2E77"/>
    <w:rsid w:val="00FE5031"/>
    <w:rsid w:val="00FF0D78"/>
    <w:rsid w:val="00FF0E9D"/>
    <w:rsid w:val="00FF2485"/>
    <w:rsid w:val="00FF24D7"/>
    <w:rsid w:val="00FF2E32"/>
    <w:rsid w:val="00FF2E44"/>
    <w:rsid w:val="00FF2E69"/>
    <w:rsid w:val="00FF3965"/>
    <w:rsid w:val="00FF4FCA"/>
    <w:rsid w:val="00FF707F"/>
    <w:rsid w:val="00FF74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7849AB"/>
  <w15:docId w15:val="{77973425-33A0-4AD1-A9C2-699AF937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EE1"/>
    <w:pPr>
      <w:spacing w:after="200" w:line="276" w:lineRule="auto"/>
    </w:pPr>
    <w:rPr>
      <w:sz w:val="22"/>
      <w:szCs w:val="22"/>
      <w:lang w:val="es-PA"/>
    </w:rPr>
  </w:style>
  <w:style w:type="paragraph" w:styleId="Heading1">
    <w:name w:val="heading 1"/>
    <w:basedOn w:val="Normal"/>
    <w:next w:val="Normal"/>
    <w:link w:val="Heading1Char"/>
    <w:autoRedefine/>
    <w:uiPriority w:val="9"/>
    <w:qFormat/>
    <w:rsid w:val="00FE5031"/>
    <w:pPr>
      <w:keepNext/>
      <w:spacing w:after="0"/>
      <w:jc w:val="right"/>
      <w:outlineLvl w:val="0"/>
    </w:pPr>
    <w:rPr>
      <w:rFonts w:eastAsia="Times New Roman"/>
      <w:b/>
      <w:bCs/>
      <w:color w:val="4F81BD"/>
      <w:kern w:val="32"/>
      <w:sz w:val="36"/>
      <w:szCs w:val="32"/>
      <w:lang w:val="es-B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30C4A"/>
    <w:pPr>
      <w:ind w:left="720"/>
      <w:contextualSpacing/>
    </w:pPr>
  </w:style>
  <w:style w:type="paragraph" w:styleId="BalloonText">
    <w:name w:val="Balloon Text"/>
    <w:basedOn w:val="Normal"/>
    <w:link w:val="BalloonTextChar"/>
    <w:uiPriority w:val="99"/>
    <w:semiHidden/>
    <w:unhideWhenUsed/>
    <w:rsid w:val="00530C4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30C4A"/>
    <w:rPr>
      <w:rFonts w:ascii="Tahoma" w:hAnsi="Tahoma" w:cs="Tahoma"/>
      <w:sz w:val="16"/>
      <w:szCs w:val="16"/>
    </w:rPr>
  </w:style>
  <w:style w:type="table" w:styleId="TableGrid">
    <w:name w:val="Table Grid"/>
    <w:basedOn w:val="TableNormal"/>
    <w:uiPriority w:val="59"/>
    <w:rsid w:val="00530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DB62B0"/>
    <w:pPr>
      <w:spacing w:line="240" w:lineRule="auto"/>
    </w:pPr>
    <w:rPr>
      <w:b/>
      <w:bCs/>
      <w:color w:val="4F81BD"/>
      <w:sz w:val="18"/>
      <w:szCs w:val="18"/>
    </w:rPr>
  </w:style>
  <w:style w:type="paragraph" w:styleId="Header">
    <w:name w:val="header"/>
    <w:basedOn w:val="Normal"/>
    <w:link w:val="HeaderChar"/>
    <w:uiPriority w:val="99"/>
    <w:unhideWhenUsed/>
    <w:rsid w:val="001B6103"/>
    <w:pPr>
      <w:tabs>
        <w:tab w:val="center" w:pos="4419"/>
        <w:tab w:val="right" w:pos="8838"/>
      </w:tabs>
      <w:spacing w:after="0" w:line="240" w:lineRule="auto"/>
    </w:pPr>
  </w:style>
  <w:style w:type="character" w:customStyle="1" w:styleId="HeaderChar">
    <w:name w:val="Header Char"/>
    <w:basedOn w:val="DefaultParagraphFont"/>
    <w:link w:val="Header"/>
    <w:uiPriority w:val="99"/>
    <w:rsid w:val="001B6103"/>
  </w:style>
  <w:style w:type="paragraph" w:styleId="Footer">
    <w:name w:val="footer"/>
    <w:basedOn w:val="Normal"/>
    <w:link w:val="FooterChar"/>
    <w:uiPriority w:val="99"/>
    <w:unhideWhenUsed/>
    <w:rsid w:val="001B6103"/>
    <w:pPr>
      <w:tabs>
        <w:tab w:val="center" w:pos="4419"/>
        <w:tab w:val="right" w:pos="8838"/>
      </w:tabs>
      <w:spacing w:after="0" w:line="240" w:lineRule="auto"/>
    </w:pPr>
  </w:style>
  <w:style w:type="character" w:customStyle="1" w:styleId="FooterChar">
    <w:name w:val="Footer Char"/>
    <w:basedOn w:val="DefaultParagraphFont"/>
    <w:link w:val="Footer"/>
    <w:uiPriority w:val="99"/>
    <w:rsid w:val="001B6103"/>
  </w:style>
  <w:style w:type="paragraph" w:styleId="FootnoteText">
    <w:name w:val="footnote text"/>
    <w:basedOn w:val="Normal"/>
    <w:link w:val="FootnoteTextChar1"/>
    <w:uiPriority w:val="99"/>
    <w:semiHidden/>
    <w:unhideWhenUsed/>
    <w:rsid w:val="000D4BDB"/>
    <w:pPr>
      <w:spacing w:after="0" w:line="240" w:lineRule="auto"/>
    </w:pPr>
    <w:rPr>
      <w:sz w:val="20"/>
      <w:szCs w:val="20"/>
      <w:lang w:val="x-none" w:eastAsia="x-none"/>
    </w:rPr>
  </w:style>
  <w:style w:type="character" w:customStyle="1" w:styleId="FootnoteTextChar1">
    <w:name w:val="Footnote Text Char1"/>
    <w:link w:val="FootnoteText"/>
    <w:uiPriority w:val="99"/>
    <w:semiHidden/>
    <w:rsid w:val="000D4BDB"/>
    <w:rPr>
      <w:sz w:val="20"/>
      <w:szCs w:val="20"/>
    </w:rPr>
  </w:style>
  <w:style w:type="character" w:styleId="FootnoteReference">
    <w:name w:val="footnote reference"/>
    <w:uiPriority w:val="99"/>
    <w:semiHidden/>
    <w:unhideWhenUsed/>
    <w:rsid w:val="000D4BDB"/>
    <w:rPr>
      <w:vertAlign w:val="superscript"/>
    </w:rPr>
  </w:style>
  <w:style w:type="character" w:customStyle="1" w:styleId="apple-style-span">
    <w:name w:val="apple-style-span"/>
    <w:basedOn w:val="DefaultParagraphFont"/>
    <w:rsid w:val="00F03739"/>
  </w:style>
  <w:style w:type="character" w:customStyle="1" w:styleId="nw1">
    <w:name w:val="nw1"/>
    <w:basedOn w:val="DefaultParagraphFont"/>
    <w:rsid w:val="0070057F"/>
  </w:style>
  <w:style w:type="paragraph" w:customStyle="1" w:styleId="Prrafodelista1">
    <w:name w:val="Párrafo de lista1"/>
    <w:basedOn w:val="Normal"/>
    <w:qFormat/>
    <w:rsid w:val="00D848FB"/>
    <w:pPr>
      <w:ind w:left="720"/>
      <w:contextualSpacing/>
    </w:pPr>
  </w:style>
  <w:style w:type="paragraph" w:styleId="NormalWeb">
    <w:name w:val="Normal (Web)"/>
    <w:basedOn w:val="Normal"/>
    <w:rsid w:val="00DD3171"/>
    <w:pPr>
      <w:spacing w:after="90" w:line="240" w:lineRule="auto"/>
    </w:pPr>
    <w:rPr>
      <w:rFonts w:ascii="Times New Roman" w:eastAsia="Batang" w:hAnsi="Times New Roman"/>
      <w:color w:val="292D30"/>
      <w:sz w:val="24"/>
      <w:szCs w:val="24"/>
      <w:lang w:val="en-US" w:eastAsia="ko-KR"/>
    </w:rPr>
  </w:style>
  <w:style w:type="character" w:styleId="CommentReference">
    <w:name w:val="annotation reference"/>
    <w:uiPriority w:val="99"/>
    <w:semiHidden/>
    <w:unhideWhenUsed/>
    <w:rsid w:val="000878F4"/>
    <w:rPr>
      <w:sz w:val="16"/>
      <w:szCs w:val="16"/>
    </w:rPr>
  </w:style>
  <w:style w:type="paragraph" w:styleId="CommentText">
    <w:name w:val="annotation text"/>
    <w:basedOn w:val="Normal"/>
    <w:link w:val="CommentTextChar1"/>
    <w:uiPriority w:val="99"/>
    <w:semiHidden/>
    <w:unhideWhenUsed/>
    <w:rsid w:val="000878F4"/>
    <w:rPr>
      <w:sz w:val="20"/>
      <w:szCs w:val="20"/>
    </w:rPr>
  </w:style>
  <w:style w:type="character" w:customStyle="1" w:styleId="CommentTextChar1">
    <w:name w:val="Comment Text Char1"/>
    <w:link w:val="CommentText"/>
    <w:uiPriority w:val="99"/>
    <w:semiHidden/>
    <w:rsid w:val="000878F4"/>
    <w:rPr>
      <w:lang w:val="es-PA" w:eastAsia="en-US"/>
    </w:rPr>
  </w:style>
  <w:style w:type="paragraph" w:styleId="CommentSubject">
    <w:name w:val="annotation subject"/>
    <w:basedOn w:val="CommentText"/>
    <w:next w:val="CommentText"/>
    <w:link w:val="CommentSubjectChar"/>
    <w:uiPriority w:val="99"/>
    <w:semiHidden/>
    <w:unhideWhenUsed/>
    <w:rsid w:val="000878F4"/>
    <w:rPr>
      <w:b/>
      <w:bCs/>
    </w:rPr>
  </w:style>
  <w:style w:type="character" w:customStyle="1" w:styleId="CommentSubjectChar">
    <w:name w:val="Comment Subject Char"/>
    <w:link w:val="CommentSubject"/>
    <w:uiPriority w:val="99"/>
    <w:semiHidden/>
    <w:rsid w:val="000878F4"/>
    <w:rPr>
      <w:b/>
      <w:bCs/>
      <w:lang w:val="es-PA" w:eastAsia="en-US"/>
    </w:rPr>
  </w:style>
  <w:style w:type="character" w:styleId="PageNumber">
    <w:name w:val="page number"/>
    <w:basedOn w:val="DefaultParagraphFont"/>
    <w:rsid w:val="00F45EE6"/>
  </w:style>
  <w:style w:type="character" w:customStyle="1" w:styleId="FootnoteTextChar">
    <w:name w:val="Footnote Text Char"/>
    <w:semiHidden/>
    <w:rsid w:val="00434AB9"/>
    <w:rPr>
      <w:rFonts w:ascii="Calibri" w:hAnsi="Calibri"/>
      <w:szCs w:val="22"/>
      <w:lang w:val="es-PA" w:eastAsia="en-US" w:bidi="ar-SA"/>
    </w:rPr>
  </w:style>
  <w:style w:type="character" w:customStyle="1" w:styleId="CommentTextChar">
    <w:name w:val="Comment Text Char"/>
    <w:semiHidden/>
    <w:rsid w:val="00434AB9"/>
    <w:rPr>
      <w:rFonts w:ascii="Calibri" w:hAnsi="Calibri"/>
      <w:sz w:val="22"/>
      <w:szCs w:val="22"/>
      <w:lang w:val="es-PA" w:eastAsia="en-US" w:bidi="ar-SA"/>
    </w:rPr>
  </w:style>
  <w:style w:type="character" w:customStyle="1" w:styleId="Heading1Char">
    <w:name w:val="Heading 1 Char"/>
    <w:link w:val="Heading1"/>
    <w:uiPriority w:val="9"/>
    <w:rsid w:val="00FE5031"/>
    <w:rPr>
      <w:rFonts w:eastAsia="Times New Roman"/>
      <w:b/>
      <w:bCs/>
      <w:color w:val="4F81BD"/>
      <w:kern w:val="32"/>
      <w:sz w:val="36"/>
      <w:szCs w:val="32"/>
      <w:lang w:val="es-BO"/>
    </w:rPr>
  </w:style>
  <w:style w:type="paragraph" w:styleId="TOCHeading">
    <w:name w:val="TOC Heading"/>
    <w:basedOn w:val="Heading1"/>
    <w:next w:val="Normal"/>
    <w:uiPriority w:val="39"/>
    <w:unhideWhenUsed/>
    <w:qFormat/>
    <w:rsid w:val="000F66E4"/>
    <w:pPr>
      <w:keepLines/>
      <w:spacing w:before="480"/>
      <w:outlineLvl w:val="9"/>
    </w:pPr>
    <w:rPr>
      <w:color w:val="365F91"/>
      <w:kern w:val="0"/>
      <w:sz w:val="28"/>
      <w:szCs w:val="28"/>
      <w:lang w:val="es-CO" w:eastAsia="es-CO"/>
    </w:rPr>
  </w:style>
  <w:style w:type="paragraph" w:customStyle="1" w:styleId="Default">
    <w:name w:val="Default"/>
    <w:rsid w:val="0074722B"/>
    <w:pPr>
      <w:autoSpaceDE w:val="0"/>
      <w:autoSpaceDN w:val="0"/>
      <w:adjustRightInd w:val="0"/>
    </w:pPr>
    <w:rPr>
      <w:rFonts w:cs="Calibri"/>
      <w:color w:val="000000"/>
      <w:sz w:val="24"/>
      <w:szCs w:val="24"/>
      <w:lang w:val="es-CO" w:eastAsia="es-CO"/>
    </w:rPr>
  </w:style>
  <w:style w:type="paragraph" w:styleId="TOC1">
    <w:name w:val="toc 1"/>
    <w:basedOn w:val="Normal"/>
    <w:next w:val="Normal"/>
    <w:autoRedefine/>
    <w:uiPriority w:val="39"/>
    <w:unhideWhenUsed/>
    <w:qFormat/>
    <w:rsid w:val="00F80384"/>
  </w:style>
  <w:style w:type="character" w:styleId="Hyperlink">
    <w:name w:val="Hyperlink"/>
    <w:uiPriority w:val="99"/>
    <w:unhideWhenUsed/>
    <w:rsid w:val="00F80384"/>
    <w:rPr>
      <w:color w:val="0000FF"/>
      <w:u w:val="single"/>
    </w:rPr>
  </w:style>
  <w:style w:type="paragraph" w:styleId="TOC2">
    <w:name w:val="toc 2"/>
    <w:basedOn w:val="Normal"/>
    <w:next w:val="Normal"/>
    <w:autoRedefine/>
    <w:uiPriority w:val="39"/>
    <w:semiHidden/>
    <w:unhideWhenUsed/>
    <w:qFormat/>
    <w:rsid w:val="00F80384"/>
    <w:pPr>
      <w:spacing w:after="100"/>
      <w:ind w:left="220"/>
    </w:pPr>
    <w:rPr>
      <w:rFonts w:eastAsia="Times New Roman"/>
      <w:lang w:val="es-CO" w:eastAsia="es-CO"/>
    </w:rPr>
  </w:style>
  <w:style w:type="paragraph" w:styleId="TOC3">
    <w:name w:val="toc 3"/>
    <w:basedOn w:val="Normal"/>
    <w:next w:val="Normal"/>
    <w:autoRedefine/>
    <w:uiPriority w:val="39"/>
    <w:semiHidden/>
    <w:unhideWhenUsed/>
    <w:qFormat/>
    <w:rsid w:val="00F80384"/>
    <w:pPr>
      <w:spacing w:after="100"/>
      <w:ind w:left="440"/>
    </w:pPr>
    <w:rPr>
      <w:rFonts w:eastAsia="Times New Roman"/>
      <w:lang w:val="es-CO" w:eastAsia="es-CO"/>
    </w:rPr>
  </w:style>
  <w:style w:type="paragraph" w:styleId="Title">
    <w:name w:val="Title"/>
    <w:basedOn w:val="Normal"/>
    <w:next w:val="Normal"/>
    <w:link w:val="TitleChar"/>
    <w:uiPriority w:val="10"/>
    <w:qFormat/>
    <w:rsid w:val="00C534B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534B6"/>
    <w:rPr>
      <w:rFonts w:ascii="Cambria" w:eastAsia="Times New Roman" w:hAnsi="Cambria" w:cs="Times New Roman"/>
      <w:b/>
      <w:bCs/>
      <w:kern w:val="28"/>
      <w:sz w:val="32"/>
      <w:szCs w:val="32"/>
      <w:lang w:val="es-PA" w:eastAsia="en-US"/>
    </w:rPr>
  </w:style>
  <w:style w:type="numbering" w:customStyle="1" w:styleId="Sinlista1">
    <w:name w:val="Sin lista1"/>
    <w:next w:val="NoList"/>
    <w:uiPriority w:val="99"/>
    <w:semiHidden/>
    <w:unhideWhenUsed/>
    <w:rsid w:val="00D75973"/>
  </w:style>
  <w:style w:type="numbering" w:customStyle="1" w:styleId="Sinlista11">
    <w:name w:val="Sin lista11"/>
    <w:next w:val="NoList"/>
    <w:uiPriority w:val="99"/>
    <w:semiHidden/>
    <w:unhideWhenUsed/>
    <w:rsid w:val="00D75973"/>
  </w:style>
  <w:style w:type="paragraph" w:customStyle="1" w:styleId="Prrafodelista10">
    <w:name w:val="Párrafo de lista1"/>
    <w:basedOn w:val="Normal"/>
    <w:qFormat/>
    <w:rsid w:val="00D75973"/>
    <w:pPr>
      <w:ind w:left="720"/>
      <w:contextualSpacing/>
    </w:pPr>
  </w:style>
  <w:style w:type="paragraph" w:styleId="EndnoteText">
    <w:name w:val="endnote text"/>
    <w:basedOn w:val="Normal"/>
    <w:link w:val="EndnoteTextChar"/>
    <w:uiPriority w:val="99"/>
    <w:semiHidden/>
    <w:unhideWhenUsed/>
    <w:rsid w:val="00A1235F"/>
    <w:rPr>
      <w:sz w:val="20"/>
      <w:szCs w:val="20"/>
    </w:rPr>
  </w:style>
  <w:style w:type="character" w:customStyle="1" w:styleId="EndnoteTextChar">
    <w:name w:val="Endnote Text Char"/>
    <w:link w:val="EndnoteText"/>
    <w:uiPriority w:val="99"/>
    <w:semiHidden/>
    <w:rsid w:val="00A1235F"/>
    <w:rPr>
      <w:lang w:val="es-PA" w:eastAsia="en-US"/>
    </w:rPr>
  </w:style>
  <w:style w:type="character" w:styleId="EndnoteReference">
    <w:name w:val="endnote reference"/>
    <w:uiPriority w:val="99"/>
    <w:semiHidden/>
    <w:unhideWhenUsed/>
    <w:rsid w:val="00A1235F"/>
    <w:rPr>
      <w:vertAlign w:val="superscript"/>
    </w:rPr>
  </w:style>
  <w:style w:type="paragraph" w:styleId="Revision">
    <w:name w:val="Revision"/>
    <w:hidden/>
    <w:uiPriority w:val="99"/>
    <w:semiHidden/>
    <w:rsid w:val="008E559D"/>
    <w:rPr>
      <w:sz w:val="22"/>
      <w:szCs w:val="22"/>
      <w:lang w:val="es-PA"/>
    </w:rPr>
  </w:style>
  <w:style w:type="character" w:customStyle="1" w:styleId="apple-converted-space">
    <w:name w:val="apple-converted-space"/>
    <w:rsid w:val="00B6631A"/>
  </w:style>
  <w:style w:type="paragraph" w:customStyle="1" w:styleId="Body">
    <w:name w:val="Body"/>
    <w:rsid w:val="00FE5031"/>
    <w:pPr>
      <w:pBdr>
        <w:top w:val="nil"/>
        <w:left w:val="nil"/>
        <w:bottom w:val="nil"/>
        <w:right w:val="nil"/>
        <w:between w:val="nil"/>
        <w:bar w:val="nil"/>
      </w:pBdr>
      <w:spacing w:after="160" w:line="259" w:lineRule="auto"/>
    </w:pPr>
    <w:rPr>
      <w:rFonts w:cs="Calibri"/>
      <w:color w:val="000000"/>
      <w:sz w:val="22"/>
      <w:szCs w:val="22"/>
      <w:u w:color="000000"/>
      <w:bdr w:val="nil"/>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3290">
      <w:bodyDiv w:val="1"/>
      <w:marLeft w:val="0"/>
      <w:marRight w:val="0"/>
      <w:marTop w:val="0"/>
      <w:marBottom w:val="0"/>
      <w:divBdr>
        <w:top w:val="none" w:sz="0" w:space="0" w:color="auto"/>
        <w:left w:val="none" w:sz="0" w:space="0" w:color="auto"/>
        <w:bottom w:val="none" w:sz="0" w:space="0" w:color="auto"/>
        <w:right w:val="none" w:sz="0" w:space="0" w:color="auto"/>
      </w:divBdr>
    </w:div>
    <w:div w:id="80883469">
      <w:bodyDiv w:val="1"/>
      <w:marLeft w:val="0"/>
      <w:marRight w:val="0"/>
      <w:marTop w:val="0"/>
      <w:marBottom w:val="0"/>
      <w:divBdr>
        <w:top w:val="none" w:sz="0" w:space="0" w:color="auto"/>
        <w:left w:val="none" w:sz="0" w:space="0" w:color="auto"/>
        <w:bottom w:val="none" w:sz="0" w:space="0" w:color="auto"/>
        <w:right w:val="none" w:sz="0" w:space="0" w:color="auto"/>
      </w:divBdr>
    </w:div>
    <w:div w:id="112141291">
      <w:bodyDiv w:val="1"/>
      <w:marLeft w:val="0"/>
      <w:marRight w:val="0"/>
      <w:marTop w:val="0"/>
      <w:marBottom w:val="0"/>
      <w:divBdr>
        <w:top w:val="none" w:sz="0" w:space="0" w:color="auto"/>
        <w:left w:val="none" w:sz="0" w:space="0" w:color="auto"/>
        <w:bottom w:val="none" w:sz="0" w:space="0" w:color="auto"/>
        <w:right w:val="none" w:sz="0" w:space="0" w:color="auto"/>
      </w:divBdr>
    </w:div>
    <w:div w:id="112331767">
      <w:bodyDiv w:val="1"/>
      <w:marLeft w:val="0"/>
      <w:marRight w:val="0"/>
      <w:marTop w:val="0"/>
      <w:marBottom w:val="0"/>
      <w:divBdr>
        <w:top w:val="none" w:sz="0" w:space="0" w:color="auto"/>
        <w:left w:val="none" w:sz="0" w:space="0" w:color="auto"/>
        <w:bottom w:val="none" w:sz="0" w:space="0" w:color="auto"/>
        <w:right w:val="none" w:sz="0" w:space="0" w:color="auto"/>
      </w:divBdr>
    </w:div>
    <w:div w:id="134882835">
      <w:bodyDiv w:val="1"/>
      <w:marLeft w:val="0"/>
      <w:marRight w:val="0"/>
      <w:marTop w:val="0"/>
      <w:marBottom w:val="0"/>
      <w:divBdr>
        <w:top w:val="none" w:sz="0" w:space="0" w:color="auto"/>
        <w:left w:val="none" w:sz="0" w:space="0" w:color="auto"/>
        <w:bottom w:val="none" w:sz="0" w:space="0" w:color="auto"/>
        <w:right w:val="none" w:sz="0" w:space="0" w:color="auto"/>
      </w:divBdr>
    </w:div>
    <w:div w:id="156001279">
      <w:bodyDiv w:val="1"/>
      <w:marLeft w:val="0"/>
      <w:marRight w:val="0"/>
      <w:marTop w:val="0"/>
      <w:marBottom w:val="0"/>
      <w:divBdr>
        <w:top w:val="none" w:sz="0" w:space="0" w:color="auto"/>
        <w:left w:val="none" w:sz="0" w:space="0" w:color="auto"/>
        <w:bottom w:val="none" w:sz="0" w:space="0" w:color="auto"/>
        <w:right w:val="none" w:sz="0" w:space="0" w:color="auto"/>
      </w:divBdr>
    </w:div>
    <w:div w:id="156456384">
      <w:bodyDiv w:val="1"/>
      <w:marLeft w:val="0"/>
      <w:marRight w:val="0"/>
      <w:marTop w:val="0"/>
      <w:marBottom w:val="0"/>
      <w:divBdr>
        <w:top w:val="none" w:sz="0" w:space="0" w:color="auto"/>
        <w:left w:val="none" w:sz="0" w:space="0" w:color="auto"/>
        <w:bottom w:val="none" w:sz="0" w:space="0" w:color="auto"/>
        <w:right w:val="none" w:sz="0" w:space="0" w:color="auto"/>
      </w:divBdr>
    </w:div>
    <w:div w:id="220487343">
      <w:bodyDiv w:val="1"/>
      <w:marLeft w:val="0"/>
      <w:marRight w:val="0"/>
      <w:marTop w:val="0"/>
      <w:marBottom w:val="0"/>
      <w:divBdr>
        <w:top w:val="none" w:sz="0" w:space="0" w:color="auto"/>
        <w:left w:val="none" w:sz="0" w:space="0" w:color="auto"/>
        <w:bottom w:val="none" w:sz="0" w:space="0" w:color="auto"/>
        <w:right w:val="none" w:sz="0" w:space="0" w:color="auto"/>
      </w:divBdr>
    </w:div>
    <w:div w:id="229730729">
      <w:bodyDiv w:val="1"/>
      <w:marLeft w:val="0"/>
      <w:marRight w:val="0"/>
      <w:marTop w:val="0"/>
      <w:marBottom w:val="0"/>
      <w:divBdr>
        <w:top w:val="none" w:sz="0" w:space="0" w:color="auto"/>
        <w:left w:val="none" w:sz="0" w:space="0" w:color="auto"/>
        <w:bottom w:val="none" w:sz="0" w:space="0" w:color="auto"/>
        <w:right w:val="none" w:sz="0" w:space="0" w:color="auto"/>
      </w:divBdr>
    </w:div>
    <w:div w:id="239682469">
      <w:bodyDiv w:val="1"/>
      <w:marLeft w:val="0"/>
      <w:marRight w:val="0"/>
      <w:marTop w:val="0"/>
      <w:marBottom w:val="0"/>
      <w:divBdr>
        <w:top w:val="none" w:sz="0" w:space="0" w:color="auto"/>
        <w:left w:val="none" w:sz="0" w:space="0" w:color="auto"/>
        <w:bottom w:val="none" w:sz="0" w:space="0" w:color="auto"/>
        <w:right w:val="none" w:sz="0" w:space="0" w:color="auto"/>
      </w:divBdr>
    </w:div>
    <w:div w:id="283342127">
      <w:bodyDiv w:val="1"/>
      <w:marLeft w:val="0"/>
      <w:marRight w:val="0"/>
      <w:marTop w:val="0"/>
      <w:marBottom w:val="0"/>
      <w:divBdr>
        <w:top w:val="none" w:sz="0" w:space="0" w:color="auto"/>
        <w:left w:val="none" w:sz="0" w:space="0" w:color="auto"/>
        <w:bottom w:val="none" w:sz="0" w:space="0" w:color="auto"/>
        <w:right w:val="none" w:sz="0" w:space="0" w:color="auto"/>
      </w:divBdr>
    </w:div>
    <w:div w:id="290133664">
      <w:bodyDiv w:val="1"/>
      <w:marLeft w:val="0"/>
      <w:marRight w:val="0"/>
      <w:marTop w:val="0"/>
      <w:marBottom w:val="0"/>
      <w:divBdr>
        <w:top w:val="none" w:sz="0" w:space="0" w:color="auto"/>
        <w:left w:val="none" w:sz="0" w:space="0" w:color="auto"/>
        <w:bottom w:val="none" w:sz="0" w:space="0" w:color="auto"/>
        <w:right w:val="none" w:sz="0" w:space="0" w:color="auto"/>
      </w:divBdr>
    </w:div>
    <w:div w:id="306132820">
      <w:bodyDiv w:val="1"/>
      <w:marLeft w:val="0"/>
      <w:marRight w:val="0"/>
      <w:marTop w:val="0"/>
      <w:marBottom w:val="0"/>
      <w:divBdr>
        <w:top w:val="none" w:sz="0" w:space="0" w:color="auto"/>
        <w:left w:val="none" w:sz="0" w:space="0" w:color="auto"/>
        <w:bottom w:val="none" w:sz="0" w:space="0" w:color="auto"/>
        <w:right w:val="none" w:sz="0" w:space="0" w:color="auto"/>
      </w:divBdr>
    </w:div>
    <w:div w:id="317155631">
      <w:bodyDiv w:val="1"/>
      <w:marLeft w:val="0"/>
      <w:marRight w:val="0"/>
      <w:marTop w:val="0"/>
      <w:marBottom w:val="0"/>
      <w:divBdr>
        <w:top w:val="none" w:sz="0" w:space="0" w:color="auto"/>
        <w:left w:val="none" w:sz="0" w:space="0" w:color="auto"/>
        <w:bottom w:val="none" w:sz="0" w:space="0" w:color="auto"/>
        <w:right w:val="none" w:sz="0" w:space="0" w:color="auto"/>
      </w:divBdr>
    </w:div>
    <w:div w:id="320424290">
      <w:bodyDiv w:val="1"/>
      <w:marLeft w:val="0"/>
      <w:marRight w:val="0"/>
      <w:marTop w:val="0"/>
      <w:marBottom w:val="0"/>
      <w:divBdr>
        <w:top w:val="none" w:sz="0" w:space="0" w:color="auto"/>
        <w:left w:val="none" w:sz="0" w:space="0" w:color="auto"/>
        <w:bottom w:val="none" w:sz="0" w:space="0" w:color="auto"/>
        <w:right w:val="none" w:sz="0" w:space="0" w:color="auto"/>
      </w:divBdr>
    </w:div>
    <w:div w:id="347025224">
      <w:bodyDiv w:val="1"/>
      <w:marLeft w:val="0"/>
      <w:marRight w:val="0"/>
      <w:marTop w:val="0"/>
      <w:marBottom w:val="0"/>
      <w:divBdr>
        <w:top w:val="none" w:sz="0" w:space="0" w:color="auto"/>
        <w:left w:val="none" w:sz="0" w:space="0" w:color="auto"/>
        <w:bottom w:val="none" w:sz="0" w:space="0" w:color="auto"/>
        <w:right w:val="none" w:sz="0" w:space="0" w:color="auto"/>
      </w:divBdr>
    </w:div>
    <w:div w:id="378673820">
      <w:bodyDiv w:val="1"/>
      <w:marLeft w:val="0"/>
      <w:marRight w:val="0"/>
      <w:marTop w:val="0"/>
      <w:marBottom w:val="0"/>
      <w:divBdr>
        <w:top w:val="none" w:sz="0" w:space="0" w:color="auto"/>
        <w:left w:val="none" w:sz="0" w:space="0" w:color="auto"/>
        <w:bottom w:val="none" w:sz="0" w:space="0" w:color="auto"/>
        <w:right w:val="none" w:sz="0" w:space="0" w:color="auto"/>
      </w:divBdr>
    </w:div>
    <w:div w:id="381295429">
      <w:bodyDiv w:val="1"/>
      <w:marLeft w:val="0"/>
      <w:marRight w:val="0"/>
      <w:marTop w:val="0"/>
      <w:marBottom w:val="0"/>
      <w:divBdr>
        <w:top w:val="none" w:sz="0" w:space="0" w:color="auto"/>
        <w:left w:val="none" w:sz="0" w:space="0" w:color="auto"/>
        <w:bottom w:val="none" w:sz="0" w:space="0" w:color="auto"/>
        <w:right w:val="none" w:sz="0" w:space="0" w:color="auto"/>
      </w:divBdr>
    </w:div>
    <w:div w:id="385761263">
      <w:bodyDiv w:val="1"/>
      <w:marLeft w:val="0"/>
      <w:marRight w:val="0"/>
      <w:marTop w:val="0"/>
      <w:marBottom w:val="0"/>
      <w:divBdr>
        <w:top w:val="none" w:sz="0" w:space="0" w:color="auto"/>
        <w:left w:val="none" w:sz="0" w:space="0" w:color="auto"/>
        <w:bottom w:val="none" w:sz="0" w:space="0" w:color="auto"/>
        <w:right w:val="none" w:sz="0" w:space="0" w:color="auto"/>
      </w:divBdr>
    </w:div>
    <w:div w:id="386491781">
      <w:bodyDiv w:val="1"/>
      <w:marLeft w:val="0"/>
      <w:marRight w:val="0"/>
      <w:marTop w:val="0"/>
      <w:marBottom w:val="0"/>
      <w:divBdr>
        <w:top w:val="none" w:sz="0" w:space="0" w:color="auto"/>
        <w:left w:val="none" w:sz="0" w:space="0" w:color="auto"/>
        <w:bottom w:val="none" w:sz="0" w:space="0" w:color="auto"/>
        <w:right w:val="none" w:sz="0" w:space="0" w:color="auto"/>
      </w:divBdr>
    </w:div>
    <w:div w:id="398989943">
      <w:bodyDiv w:val="1"/>
      <w:marLeft w:val="0"/>
      <w:marRight w:val="0"/>
      <w:marTop w:val="0"/>
      <w:marBottom w:val="0"/>
      <w:divBdr>
        <w:top w:val="none" w:sz="0" w:space="0" w:color="auto"/>
        <w:left w:val="none" w:sz="0" w:space="0" w:color="auto"/>
        <w:bottom w:val="none" w:sz="0" w:space="0" w:color="auto"/>
        <w:right w:val="none" w:sz="0" w:space="0" w:color="auto"/>
      </w:divBdr>
    </w:div>
    <w:div w:id="410085096">
      <w:bodyDiv w:val="1"/>
      <w:marLeft w:val="0"/>
      <w:marRight w:val="0"/>
      <w:marTop w:val="0"/>
      <w:marBottom w:val="0"/>
      <w:divBdr>
        <w:top w:val="none" w:sz="0" w:space="0" w:color="auto"/>
        <w:left w:val="none" w:sz="0" w:space="0" w:color="auto"/>
        <w:bottom w:val="none" w:sz="0" w:space="0" w:color="auto"/>
        <w:right w:val="none" w:sz="0" w:space="0" w:color="auto"/>
      </w:divBdr>
    </w:div>
    <w:div w:id="483160479">
      <w:bodyDiv w:val="1"/>
      <w:marLeft w:val="0"/>
      <w:marRight w:val="0"/>
      <w:marTop w:val="0"/>
      <w:marBottom w:val="0"/>
      <w:divBdr>
        <w:top w:val="none" w:sz="0" w:space="0" w:color="auto"/>
        <w:left w:val="none" w:sz="0" w:space="0" w:color="auto"/>
        <w:bottom w:val="none" w:sz="0" w:space="0" w:color="auto"/>
        <w:right w:val="none" w:sz="0" w:space="0" w:color="auto"/>
      </w:divBdr>
      <w:divsChild>
        <w:div w:id="513039704">
          <w:marLeft w:val="0"/>
          <w:marRight w:val="0"/>
          <w:marTop w:val="0"/>
          <w:marBottom w:val="0"/>
          <w:divBdr>
            <w:top w:val="none" w:sz="0" w:space="0" w:color="auto"/>
            <w:left w:val="none" w:sz="0" w:space="0" w:color="auto"/>
            <w:bottom w:val="none" w:sz="0" w:space="0" w:color="auto"/>
            <w:right w:val="none" w:sz="0" w:space="0" w:color="auto"/>
          </w:divBdr>
        </w:div>
      </w:divsChild>
    </w:div>
    <w:div w:id="498276260">
      <w:bodyDiv w:val="1"/>
      <w:marLeft w:val="0"/>
      <w:marRight w:val="0"/>
      <w:marTop w:val="0"/>
      <w:marBottom w:val="0"/>
      <w:divBdr>
        <w:top w:val="none" w:sz="0" w:space="0" w:color="auto"/>
        <w:left w:val="none" w:sz="0" w:space="0" w:color="auto"/>
        <w:bottom w:val="none" w:sz="0" w:space="0" w:color="auto"/>
        <w:right w:val="none" w:sz="0" w:space="0" w:color="auto"/>
      </w:divBdr>
    </w:div>
    <w:div w:id="515653936">
      <w:bodyDiv w:val="1"/>
      <w:marLeft w:val="0"/>
      <w:marRight w:val="0"/>
      <w:marTop w:val="0"/>
      <w:marBottom w:val="0"/>
      <w:divBdr>
        <w:top w:val="none" w:sz="0" w:space="0" w:color="auto"/>
        <w:left w:val="none" w:sz="0" w:space="0" w:color="auto"/>
        <w:bottom w:val="none" w:sz="0" w:space="0" w:color="auto"/>
        <w:right w:val="none" w:sz="0" w:space="0" w:color="auto"/>
      </w:divBdr>
    </w:div>
    <w:div w:id="521866800">
      <w:bodyDiv w:val="1"/>
      <w:marLeft w:val="0"/>
      <w:marRight w:val="0"/>
      <w:marTop w:val="0"/>
      <w:marBottom w:val="0"/>
      <w:divBdr>
        <w:top w:val="none" w:sz="0" w:space="0" w:color="auto"/>
        <w:left w:val="none" w:sz="0" w:space="0" w:color="auto"/>
        <w:bottom w:val="none" w:sz="0" w:space="0" w:color="auto"/>
        <w:right w:val="none" w:sz="0" w:space="0" w:color="auto"/>
      </w:divBdr>
    </w:div>
    <w:div w:id="551814341">
      <w:bodyDiv w:val="1"/>
      <w:marLeft w:val="0"/>
      <w:marRight w:val="0"/>
      <w:marTop w:val="0"/>
      <w:marBottom w:val="0"/>
      <w:divBdr>
        <w:top w:val="none" w:sz="0" w:space="0" w:color="auto"/>
        <w:left w:val="none" w:sz="0" w:space="0" w:color="auto"/>
        <w:bottom w:val="none" w:sz="0" w:space="0" w:color="auto"/>
        <w:right w:val="none" w:sz="0" w:space="0" w:color="auto"/>
      </w:divBdr>
    </w:div>
    <w:div w:id="561253379">
      <w:bodyDiv w:val="1"/>
      <w:marLeft w:val="0"/>
      <w:marRight w:val="0"/>
      <w:marTop w:val="0"/>
      <w:marBottom w:val="0"/>
      <w:divBdr>
        <w:top w:val="none" w:sz="0" w:space="0" w:color="auto"/>
        <w:left w:val="none" w:sz="0" w:space="0" w:color="auto"/>
        <w:bottom w:val="none" w:sz="0" w:space="0" w:color="auto"/>
        <w:right w:val="none" w:sz="0" w:space="0" w:color="auto"/>
      </w:divBdr>
    </w:div>
    <w:div w:id="572860031">
      <w:bodyDiv w:val="1"/>
      <w:marLeft w:val="0"/>
      <w:marRight w:val="0"/>
      <w:marTop w:val="0"/>
      <w:marBottom w:val="0"/>
      <w:divBdr>
        <w:top w:val="none" w:sz="0" w:space="0" w:color="auto"/>
        <w:left w:val="none" w:sz="0" w:space="0" w:color="auto"/>
        <w:bottom w:val="none" w:sz="0" w:space="0" w:color="auto"/>
        <w:right w:val="none" w:sz="0" w:space="0" w:color="auto"/>
      </w:divBdr>
    </w:div>
    <w:div w:id="596713841">
      <w:bodyDiv w:val="1"/>
      <w:marLeft w:val="0"/>
      <w:marRight w:val="0"/>
      <w:marTop w:val="0"/>
      <w:marBottom w:val="0"/>
      <w:divBdr>
        <w:top w:val="none" w:sz="0" w:space="0" w:color="auto"/>
        <w:left w:val="none" w:sz="0" w:space="0" w:color="auto"/>
        <w:bottom w:val="none" w:sz="0" w:space="0" w:color="auto"/>
        <w:right w:val="none" w:sz="0" w:space="0" w:color="auto"/>
      </w:divBdr>
    </w:div>
    <w:div w:id="678392511">
      <w:bodyDiv w:val="1"/>
      <w:marLeft w:val="0"/>
      <w:marRight w:val="0"/>
      <w:marTop w:val="0"/>
      <w:marBottom w:val="0"/>
      <w:divBdr>
        <w:top w:val="none" w:sz="0" w:space="0" w:color="auto"/>
        <w:left w:val="none" w:sz="0" w:space="0" w:color="auto"/>
        <w:bottom w:val="none" w:sz="0" w:space="0" w:color="auto"/>
        <w:right w:val="none" w:sz="0" w:space="0" w:color="auto"/>
      </w:divBdr>
    </w:div>
    <w:div w:id="763233644">
      <w:bodyDiv w:val="1"/>
      <w:marLeft w:val="0"/>
      <w:marRight w:val="0"/>
      <w:marTop w:val="0"/>
      <w:marBottom w:val="0"/>
      <w:divBdr>
        <w:top w:val="none" w:sz="0" w:space="0" w:color="auto"/>
        <w:left w:val="none" w:sz="0" w:space="0" w:color="auto"/>
        <w:bottom w:val="none" w:sz="0" w:space="0" w:color="auto"/>
        <w:right w:val="none" w:sz="0" w:space="0" w:color="auto"/>
      </w:divBdr>
    </w:div>
    <w:div w:id="830289483">
      <w:bodyDiv w:val="1"/>
      <w:marLeft w:val="0"/>
      <w:marRight w:val="0"/>
      <w:marTop w:val="0"/>
      <w:marBottom w:val="0"/>
      <w:divBdr>
        <w:top w:val="none" w:sz="0" w:space="0" w:color="auto"/>
        <w:left w:val="none" w:sz="0" w:space="0" w:color="auto"/>
        <w:bottom w:val="none" w:sz="0" w:space="0" w:color="auto"/>
        <w:right w:val="none" w:sz="0" w:space="0" w:color="auto"/>
      </w:divBdr>
    </w:div>
    <w:div w:id="884370387">
      <w:bodyDiv w:val="1"/>
      <w:marLeft w:val="0"/>
      <w:marRight w:val="0"/>
      <w:marTop w:val="0"/>
      <w:marBottom w:val="0"/>
      <w:divBdr>
        <w:top w:val="none" w:sz="0" w:space="0" w:color="auto"/>
        <w:left w:val="none" w:sz="0" w:space="0" w:color="auto"/>
        <w:bottom w:val="none" w:sz="0" w:space="0" w:color="auto"/>
        <w:right w:val="none" w:sz="0" w:space="0" w:color="auto"/>
      </w:divBdr>
    </w:div>
    <w:div w:id="913587081">
      <w:bodyDiv w:val="1"/>
      <w:marLeft w:val="0"/>
      <w:marRight w:val="0"/>
      <w:marTop w:val="0"/>
      <w:marBottom w:val="0"/>
      <w:divBdr>
        <w:top w:val="none" w:sz="0" w:space="0" w:color="auto"/>
        <w:left w:val="none" w:sz="0" w:space="0" w:color="auto"/>
        <w:bottom w:val="none" w:sz="0" w:space="0" w:color="auto"/>
        <w:right w:val="none" w:sz="0" w:space="0" w:color="auto"/>
      </w:divBdr>
      <w:divsChild>
        <w:div w:id="343217016">
          <w:marLeft w:val="547"/>
          <w:marRight w:val="0"/>
          <w:marTop w:val="0"/>
          <w:marBottom w:val="0"/>
          <w:divBdr>
            <w:top w:val="none" w:sz="0" w:space="0" w:color="auto"/>
            <w:left w:val="none" w:sz="0" w:space="0" w:color="auto"/>
            <w:bottom w:val="none" w:sz="0" w:space="0" w:color="auto"/>
            <w:right w:val="none" w:sz="0" w:space="0" w:color="auto"/>
          </w:divBdr>
        </w:div>
        <w:div w:id="456945680">
          <w:marLeft w:val="547"/>
          <w:marRight w:val="0"/>
          <w:marTop w:val="0"/>
          <w:marBottom w:val="0"/>
          <w:divBdr>
            <w:top w:val="none" w:sz="0" w:space="0" w:color="auto"/>
            <w:left w:val="none" w:sz="0" w:space="0" w:color="auto"/>
            <w:bottom w:val="none" w:sz="0" w:space="0" w:color="auto"/>
            <w:right w:val="none" w:sz="0" w:space="0" w:color="auto"/>
          </w:divBdr>
        </w:div>
        <w:div w:id="564879862">
          <w:marLeft w:val="547"/>
          <w:marRight w:val="0"/>
          <w:marTop w:val="0"/>
          <w:marBottom w:val="0"/>
          <w:divBdr>
            <w:top w:val="none" w:sz="0" w:space="0" w:color="auto"/>
            <w:left w:val="none" w:sz="0" w:space="0" w:color="auto"/>
            <w:bottom w:val="none" w:sz="0" w:space="0" w:color="auto"/>
            <w:right w:val="none" w:sz="0" w:space="0" w:color="auto"/>
          </w:divBdr>
        </w:div>
        <w:div w:id="913901065">
          <w:marLeft w:val="547"/>
          <w:marRight w:val="0"/>
          <w:marTop w:val="0"/>
          <w:marBottom w:val="0"/>
          <w:divBdr>
            <w:top w:val="none" w:sz="0" w:space="0" w:color="auto"/>
            <w:left w:val="none" w:sz="0" w:space="0" w:color="auto"/>
            <w:bottom w:val="none" w:sz="0" w:space="0" w:color="auto"/>
            <w:right w:val="none" w:sz="0" w:space="0" w:color="auto"/>
          </w:divBdr>
        </w:div>
        <w:div w:id="1805006484">
          <w:marLeft w:val="547"/>
          <w:marRight w:val="0"/>
          <w:marTop w:val="0"/>
          <w:marBottom w:val="0"/>
          <w:divBdr>
            <w:top w:val="none" w:sz="0" w:space="0" w:color="auto"/>
            <w:left w:val="none" w:sz="0" w:space="0" w:color="auto"/>
            <w:bottom w:val="none" w:sz="0" w:space="0" w:color="auto"/>
            <w:right w:val="none" w:sz="0" w:space="0" w:color="auto"/>
          </w:divBdr>
        </w:div>
      </w:divsChild>
    </w:div>
    <w:div w:id="944926222">
      <w:bodyDiv w:val="1"/>
      <w:marLeft w:val="0"/>
      <w:marRight w:val="0"/>
      <w:marTop w:val="0"/>
      <w:marBottom w:val="0"/>
      <w:divBdr>
        <w:top w:val="none" w:sz="0" w:space="0" w:color="auto"/>
        <w:left w:val="none" w:sz="0" w:space="0" w:color="auto"/>
        <w:bottom w:val="none" w:sz="0" w:space="0" w:color="auto"/>
        <w:right w:val="none" w:sz="0" w:space="0" w:color="auto"/>
      </w:divBdr>
    </w:div>
    <w:div w:id="1021205130">
      <w:bodyDiv w:val="1"/>
      <w:marLeft w:val="0"/>
      <w:marRight w:val="0"/>
      <w:marTop w:val="0"/>
      <w:marBottom w:val="0"/>
      <w:divBdr>
        <w:top w:val="none" w:sz="0" w:space="0" w:color="auto"/>
        <w:left w:val="none" w:sz="0" w:space="0" w:color="auto"/>
        <w:bottom w:val="none" w:sz="0" w:space="0" w:color="auto"/>
        <w:right w:val="none" w:sz="0" w:space="0" w:color="auto"/>
      </w:divBdr>
    </w:div>
    <w:div w:id="1034379946">
      <w:bodyDiv w:val="1"/>
      <w:marLeft w:val="0"/>
      <w:marRight w:val="0"/>
      <w:marTop w:val="0"/>
      <w:marBottom w:val="0"/>
      <w:divBdr>
        <w:top w:val="none" w:sz="0" w:space="0" w:color="auto"/>
        <w:left w:val="none" w:sz="0" w:space="0" w:color="auto"/>
        <w:bottom w:val="none" w:sz="0" w:space="0" w:color="auto"/>
        <w:right w:val="none" w:sz="0" w:space="0" w:color="auto"/>
      </w:divBdr>
    </w:div>
    <w:div w:id="1073894600">
      <w:bodyDiv w:val="1"/>
      <w:marLeft w:val="0"/>
      <w:marRight w:val="0"/>
      <w:marTop w:val="0"/>
      <w:marBottom w:val="0"/>
      <w:divBdr>
        <w:top w:val="none" w:sz="0" w:space="0" w:color="auto"/>
        <w:left w:val="none" w:sz="0" w:space="0" w:color="auto"/>
        <w:bottom w:val="none" w:sz="0" w:space="0" w:color="auto"/>
        <w:right w:val="none" w:sz="0" w:space="0" w:color="auto"/>
      </w:divBdr>
    </w:div>
    <w:div w:id="1080638799">
      <w:bodyDiv w:val="1"/>
      <w:marLeft w:val="0"/>
      <w:marRight w:val="0"/>
      <w:marTop w:val="0"/>
      <w:marBottom w:val="0"/>
      <w:divBdr>
        <w:top w:val="none" w:sz="0" w:space="0" w:color="auto"/>
        <w:left w:val="none" w:sz="0" w:space="0" w:color="auto"/>
        <w:bottom w:val="none" w:sz="0" w:space="0" w:color="auto"/>
        <w:right w:val="none" w:sz="0" w:space="0" w:color="auto"/>
      </w:divBdr>
    </w:div>
    <w:div w:id="1099332389">
      <w:bodyDiv w:val="1"/>
      <w:marLeft w:val="0"/>
      <w:marRight w:val="0"/>
      <w:marTop w:val="0"/>
      <w:marBottom w:val="0"/>
      <w:divBdr>
        <w:top w:val="none" w:sz="0" w:space="0" w:color="auto"/>
        <w:left w:val="none" w:sz="0" w:space="0" w:color="auto"/>
        <w:bottom w:val="none" w:sz="0" w:space="0" w:color="auto"/>
        <w:right w:val="none" w:sz="0" w:space="0" w:color="auto"/>
      </w:divBdr>
    </w:div>
    <w:div w:id="1101955045">
      <w:bodyDiv w:val="1"/>
      <w:marLeft w:val="0"/>
      <w:marRight w:val="0"/>
      <w:marTop w:val="0"/>
      <w:marBottom w:val="0"/>
      <w:divBdr>
        <w:top w:val="none" w:sz="0" w:space="0" w:color="auto"/>
        <w:left w:val="none" w:sz="0" w:space="0" w:color="auto"/>
        <w:bottom w:val="none" w:sz="0" w:space="0" w:color="auto"/>
        <w:right w:val="none" w:sz="0" w:space="0" w:color="auto"/>
      </w:divBdr>
    </w:div>
    <w:div w:id="1153255013">
      <w:bodyDiv w:val="1"/>
      <w:marLeft w:val="0"/>
      <w:marRight w:val="0"/>
      <w:marTop w:val="0"/>
      <w:marBottom w:val="0"/>
      <w:divBdr>
        <w:top w:val="none" w:sz="0" w:space="0" w:color="auto"/>
        <w:left w:val="none" w:sz="0" w:space="0" w:color="auto"/>
        <w:bottom w:val="none" w:sz="0" w:space="0" w:color="auto"/>
        <w:right w:val="none" w:sz="0" w:space="0" w:color="auto"/>
      </w:divBdr>
    </w:div>
    <w:div w:id="1163549677">
      <w:bodyDiv w:val="1"/>
      <w:marLeft w:val="0"/>
      <w:marRight w:val="0"/>
      <w:marTop w:val="0"/>
      <w:marBottom w:val="0"/>
      <w:divBdr>
        <w:top w:val="none" w:sz="0" w:space="0" w:color="auto"/>
        <w:left w:val="none" w:sz="0" w:space="0" w:color="auto"/>
        <w:bottom w:val="none" w:sz="0" w:space="0" w:color="auto"/>
        <w:right w:val="none" w:sz="0" w:space="0" w:color="auto"/>
      </w:divBdr>
    </w:div>
    <w:div w:id="1175388300">
      <w:bodyDiv w:val="1"/>
      <w:marLeft w:val="0"/>
      <w:marRight w:val="0"/>
      <w:marTop w:val="0"/>
      <w:marBottom w:val="0"/>
      <w:divBdr>
        <w:top w:val="none" w:sz="0" w:space="0" w:color="auto"/>
        <w:left w:val="none" w:sz="0" w:space="0" w:color="auto"/>
        <w:bottom w:val="none" w:sz="0" w:space="0" w:color="auto"/>
        <w:right w:val="none" w:sz="0" w:space="0" w:color="auto"/>
      </w:divBdr>
    </w:div>
    <w:div w:id="1210606634">
      <w:bodyDiv w:val="1"/>
      <w:marLeft w:val="0"/>
      <w:marRight w:val="0"/>
      <w:marTop w:val="0"/>
      <w:marBottom w:val="0"/>
      <w:divBdr>
        <w:top w:val="none" w:sz="0" w:space="0" w:color="auto"/>
        <w:left w:val="none" w:sz="0" w:space="0" w:color="auto"/>
        <w:bottom w:val="none" w:sz="0" w:space="0" w:color="auto"/>
        <w:right w:val="none" w:sz="0" w:space="0" w:color="auto"/>
      </w:divBdr>
    </w:div>
    <w:div w:id="1230849200">
      <w:bodyDiv w:val="1"/>
      <w:marLeft w:val="0"/>
      <w:marRight w:val="0"/>
      <w:marTop w:val="0"/>
      <w:marBottom w:val="0"/>
      <w:divBdr>
        <w:top w:val="none" w:sz="0" w:space="0" w:color="auto"/>
        <w:left w:val="none" w:sz="0" w:space="0" w:color="auto"/>
        <w:bottom w:val="none" w:sz="0" w:space="0" w:color="auto"/>
        <w:right w:val="none" w:sz="0" w:space="0" w:color="auto"/>
      </w:divBdr>
    </w:div>
    <w:div w:id="1374617955">
      <w:bodyDiv w:val="1"/>
      <w:marLeft w:val="0"/>
      <w:marRight w:val="0"/>
      <w:marTop w:val="0"/>
      <w:marBottom w:val="0"/>
      <w:divBdr>
        <w:top w:val="none" w:sz="0" w:space="0" w:color="auto"/>
        <w:left w:val="none" w:sz="0" w:space="0" w:color="auto"/>
        <w:bottom w:val="none" w:sz="0" w:space="0" w:color="auto"/>
        <w:right w:val="none" w:sz="0" w:space="0" w:color="auto"/>
      </w:divBdr>
    </w:div>
    <w:div w:id="1382559305">
      <w:bodyDiv w:val="1"/>
      <w:marLeft w:val="0"/>
      <w:marRight w:val="0"/>
      <w:marTop w:val="0"/>
      <w:marBottom w:val="0"/>
      <w:divBdr>
        <w:top w:val="none" w:sz="0" w:space="0" w:color="auto"/>
        <w:left w:val="none" w:sz="0" w:space="0" w:color="auto"/>
        <w:bottom w:val="none" w:sz="0" w:space="0" w:color="auto"/>
        <w:right w:val="none" w:sz="0" w:space="0" w:color="auto"/>
      </w:divBdr>
    </w:div>
    <w:div w:id="1492987501">
      <w:bodyDiv w:val="1"/>
      <w:marLeft w:val="0"/>
      <w:marRight w:val="0"/>
      <w:marTop w:val="0"/>
      <w:marBottom w:val="0"/>
      <w:divBdr>
        <w:top w:val="none" w:sz="0" w:space="0" w:color="auto"/>
        <w:left w:val="none" w:sz="0" w:space="0" w:color="auto"/>
        <w:bottom w:val="none" w:sz="0" w:space="0" w:color="auto"/>
        <w:right w:val="none" w:sz="0" w:space="0" w:color="auto"/>
      </w:divBdr>
    </w:div>
    <w:div w:id="1558785613">
      <w:bodyDiv w:val="1"/>
      <w:marLeft w:val="0"/>
      <w:marRight w:val="0"/>
      <w:marTop w:val="0"/>
      <w:marBottom w:val="0"/>
      <w:divBdr>
        <w:top w:val="none" w:sz="0" w:space="0" w:color="auto"/>
        <w:left w:val="none" w:sz="0" w:space="0" w:color="auto"/>
        <w:bottom w:val="none" w:sz="0" w:space="0" w:color="auto"/>
        <w:right w:val="none" w:sz="0" w:space="0" w:color="auto"/>
      </w:divBdr>
    </w:div>
    <w:div w:id="1579436027">
      <w:bodyDiv w:val="1"/>
      <w:marLeft w:val="0"/>
      <w:marRight w:val="0"/>
      <w:marTop w:val="0"/>
      <w:marBottom w:val="0"/>
      <w:divBdr>
        <w:top w:val="none" w:sz="0" w:space="0" w:color="auto"/>
        <w:left w:val="none" w:sz="0" w:space="0" w:color="auto"/>
        <w:bottom w:val="none" w:sz="0" w:space="0" w:color="auto"/>
        <w:right w:val="none" w:sz="0" w:space="0" w:color="auto"/>
      </w:divBdr>
    </w:div>
    <w:div w:id="1613170291">
      <w:bodyDiv w:val="1"/>
      <w:marLeft w:val="0"/>
      <w:marRight w:val="0"/>
      <w:marTop w:val="0"/>
      <w:marBottom w:val="0"/>
      <w:divBdr>
        <w:top w:val="none" w:sz="0" w:space="0" w:color="auto"/>
        <w:left w:val="none" w:sz="0" w:space="0" w:color="auto"/>
        <w:bottom w:val="none" w:sz="0" w:space="0" w:color="auto"/>
        <w:right w:val="none" w:sz="0" w:space="0" w:color="auto"/>
      </w:divBdr>
    </w:div>
    <w:div w:id="1648902049">
      <w:bodyDiv w:val="1"/>
      <w:marLeft w:val="0"/>
      <w:marRight w:val="0"/>
      <w:marTop w:val="0"/>
      <w:marBottom w:val="0"/>
      <w:divBdr>
        <w:top w:val="none" w:sz="0" w:space="0" w:color="auto"/>
        <w:left w:val="none" w:sz="0" w:space="0" w:color="auto"/>
        <w:bottom w:val="none" w:sz="0" w:space="0" w:color="auto"/>
        <w:right w:val="none" w:sz="0" w:space="0" w:color="auto"/>
      </w:divBdr>
    </w:div>
    <w:div w:id="1654724228">
      <w:bodyDiv w:val="1"/>
      <w:marLeft w:val="0"/>
      <w:marRight w:val="0"/>
      <w:marTop w:val="0"/>
      <w:marBottom w:val="0"/>
      <w:divBdr>
        <w:top w:val="none" w:sz="0" w:space="0" w:color="auto"/>
        <w:left w:val="none" w:sz="0" w:space="0" w:color="auto"/>
        <w:bottom w:val="none" w:sz="0" w:space="0" w:color="auto"/>
        <w:right w:val="none" w:sz="0" w:space="0" w:color="auto"/>
      </w:divBdr>
    </w:div>
    <w:div w:id="1689336287">
      <w:bodyDiv w:val="1"/>
      <w:marLeft w:val="0"/>
      <w:marRight w:val="0"/>
      <w:marTop w:val="0"/>
      <w:marBottom w:val="0"/>
      <w:divBdr>
        <w:top w:val="none" w:sz="0" w:space="0" w:color="auto"/>
        <w:left w:val="none" w:sz="0" w:space="0" w:color="auto"/>
        <w:bottom w:val="none" w:sz="0" w:space="0" w:color="auto"/>
        <w:right w:val="none" w:sz="0" w:space="0" w:color="auto"/>
      </w:divBdr>
    </w:div>
    <w:div w:id="1706558111">
      <w:bodyDiv w:val="1"/>
      <w:marLeft w:val="0"/>
      <w:marRight w:val="0"/>
      <w:marTop w:val="0"/>
      <w:marBottom w:val="0"/>
      <w:divBdr>
        <w:top w:val="none" w:sz="0" w:space="0" w:color="auto"/>
        <w:left w:val="none" w:sz="0" w:space="0" w:color="auto"/>
        <w:bottom w:val="none" w:sz="0" w:space="0" w:color="auto"/>
        <w:right w:val="none" w:sz="0" w:space="0" w:color="auto"/>
      </w:divBdr>
    </w:div>
    <w:div w:id="1797217660">
      <w:bodyDiv w:val="1"/>
      <w:marLeft w:val="0"/>
      <w:marRight w:val="0"/>
      <w:marTop w:val="0"/>
      <w:marBottom w:val="0"/>
      <w:divBdr>
        <w:top w:val="none" w:sz="0" w:space="0" w:color="auto"/>
        <w:left w:val="none" w:sz="0" w:space="0" w:color="auto"/>
        <w:bottom w:val="none" w:sz="0" w:space="0" w:color="auto"/>
        <w:right w:val="none" w:sz="0" w:space="0" w:color="auto"/>
      </w:divBdr>
    </w:div>
    <w:div w:id="1802989824">
      <w:bodyDiv w:val="1"/>
      <w:marLeft w:val="0"/>
      <w:marRight w:val="0"/>
      <w:marTop w:val="0"/>
      <w:marBottom w:val="0"/>
      <w:divBdr>
        <w:top w:val="none" w:sz="0" w:space="0" w:color="auto"/>
        <w:left w:val="none" w:sz="0" w:space="0" w:color="auto"/>
        <w:bottom w:val="none" w:sz="0" w:space="0" w:color="auto"/>
        <w:right w:val="none" w:sz="0" w:space="0" w:color="auto"/>
      </w:divBdr>
    </w:div>
    <w:div w:id="1807815550">
      <w:bodyDiv w:val="1"/>
      <w:marLeft w:val="0"/>
      <w:marRight w:val="0"/>
      <w:marTop w:val="0"/>
      <w:marBottom w:val="0"/>
      <w:divBdr>
        <w:top w:val="none" w:sz="0" w:space="0" w:color="auto"/>
        <w:left w:val="none" w:sz="0" w:space="0" w:color="auto"/>
        <w:bottom w:val="none" w:sz="0" w:space="0" w:color="auto"/>
        <w:right w:val="none" w:sz="0" w:space="0" w:color="auto"/>
      </w:divBdr>
    </w:div>
    <w:div w:id="1828934321">
      <w:bodyDiv w:val="1"/>
      <w:marLeft w:val="0"/>
      <w:marRight w:val="0"/>
      <w:marTop w:val="0"/>
      <w:marBottom w:val="0"/>
      <w:divBdr>
        <w:top w:val="none" w:sz="0" w:space="0" w:color="auto"/>
        <w:left w:val="none" w:sz="0" w:space="0" w:color="auto"/>
        <w:bottom w:val="none" w:sz="0" w:space="0" w:color="auto"/>
        <w:right w:val="none" w:sz="0" w:space="0" w:color="auto"/>
      </w:divBdr>
    </w:div>
    <w:div w:id="1977757515">
      <w:bodyDiv w:val="1"/>
      <w:marLeft w:val="0"/>
      <w:marRight w:val="0"/>
      <w:marTop w:val="0"/>
      <w:marBottom w:val="0"/>
      <w:divBdr>
        <w:top w:val="none" w:sz="0" w:space="0" w:color="auto"/>
        <w:left w:val="none" w:sz="0" w:space="0" w:color="auto"/>
        <w:bottom w:val="none" w:sz="0" w:space="0" w:color="auto"/>
        <w:right w:val="none" w:sz="0" w:space="0" w:color="auto"/>
      </w:divBdr>
    </w:div>
    <w:div w:id="1999265665">
      <w:bodyDiv w:val="1"/>
      <w:marLeft w:val="0"/>
      <w:marRight w:val="0"/>
      <w:marTop w:val="0"/>
      <w:marBottom w:val="0"/>
      <w:divBdr>
        <w:top w:val="none" w:sz="0" w:space="0" w:color="auto"/>
        <w:left w:val="none" w:sz="0" w:space="0" w:color="auto"/>
        <w:bottom w:val="none" w:sz="0" w:space="0" w:color="auto"/>
        <w:right w:val="none" w:sz="0" w:space="0" w:color="auto"/>
      </w:divBdr>
    </w:div>
    <w:div w:id="2051027973">
      <w:bodyDiv w:val="1"/>
      <w:marLeft w:val="0"/>
      <w:marRight w:val="0"/>
      <w:marTop w:val="0"/>
      <w:marBottom w:val="0"/>
      <w:divBdr>
        <w:top w:val="none" w:sz="0" w:space="0" w:color="auto"/>
        <w:left w:val="none" w:sz="0" w:space="0" w:color="auto"/>
        <w:bottom w:val="none" w:sz="0" w:space="0" w:color="auto"/>
        <w:right w:val="none" w:sz="0" w:space="0" w:color="auto"/>
      </w:divBdr>
    </w:div>
    <w:div w:id="2056541474">
      <w:bodyDiv w:val="1"/>
      <w:marLeft w:val="0"/>
      <w:marRight w:val="0"/>
      <w:marTop w:val="0"/>
      <w:marBottom w:val="0"/>
      <w:divBdr>
        <w:top w:val="none" w:sz="0" w:space="0" w:color="auto"/>
        <w:left w:val="none" w:sz="0" w:space="0" w:color="auto"/>
        <w:bottom w:val="none" w:sz="0" w:space="0" w:color="auto"/>
        <w:right w:val="none" w:sz="0" w:space="0" w:color="auto"/>
      </w:divBdr>
    </w:div>
    <w:div w:id="2110003854">
      <w:bodyDiv w:val="1"/>
      <w:marLeft w:val="0"/>
      <w:marRight w:val="0"/>
      <w:marTop w:val="0"/>
      <w:marBottom w:val="0"/>
      <w:divBdr>
        <w:top w:val="none" w:sz="0" w:space="0" w:color="auto"/>
        <w:left w:val="none" w:sz="0" w:space="0" w:color="auto"/>
        <w:bottom w:val="none" w:sz="0" w:space="0" w:color="auto"/>
        <w:right w:val="none" w:sz="0" w:space="0" w:color="auto"/>
      </w:divBdr>
    </w:div>
    <w:div w:id="2121947573">
      <w:bodyDiv w:val="1"/>
      <w:marLeft w:val="0"/>
      <w:marRight w:val="0"/>
      <w:marTop w:val="0"/>
      <w:marBottom w:val="0"/>
      <w:divBdr>
        <w:top w:val="none" w:sz="0" w:space="0" w:color="auto"/>
        <w:left w:val="none" w:sz="0" w:space="0" w:color="auto"/>
        <w:bottom w:val="none" w:sz="0" w:space="0" w:color="auto"/>
        <w:right w:val="none" w:sz="0" w:space="0" w:color="auto"/>
      </w:divBdr>
    </w:div>
    <w:div w:id="214711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jpeg"/><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google.com/imgres?imgurl=http://0.static.wix.com/media/318e8c_14b5560dacda6a0b3cce01f956014cbf.jpg_1024&amp;imgrefurl=http://julian251990.wix.com/inscomercio&amp;h=1024&amp;w=951&amp;tbnid=uATV1KZ8LyPljM:&amp;zoom=1&amp;docid=WmhKlOklJTPd6M&amp;hl=es&amp;ei=dVixVOHaONHksASO9IGICA&amp;tbm=isch&amp;ved=0CDcQMygGMAY&amp;iact=rc&amp;uact=3&amp;dur=8093&amp;page=2&amp;start=4&amp;ndsp=8"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hyperlink" Target="http://www.google.com/imgres?imgurl=http://0.static.wix.com/media/318e8c_14b5560dacda6a0b3cce01f956014cbf.jpg_1024&amp;imgrefurl=http://julian251990.wix.com/inscomercio&amp;h=1024&amp;w=951&amp;tbnid=uATV1KZ8LyPljM:&amp;zoom=1&amp;docid=WmhKlOklJTPd6M&amp;hl=es&amp;ei=dVixVOHaONHksASO9IGICA&amp;tbm=isch&amp;ved=0CDcQMygGMAY&amp;iact=rc&amp;uact=3&amp;dur=8093&amp;page=2&amp;start=4&amp;ndsp=8"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b:Source>
    <b:Tag>Sec05</b:Tag>
    <b:SourceType>Book</b:SourceType>
    <b:Guid>{77E7D782-E52C-495A-A890-C55661B7B3C8}</b:Guid>
    <b:Author>
      <b:Author>
        <b:Corporate>Secretaría del Ambiente</b:Corporate>
      </b:Author>
    </b:Author>
    <b:Title>Política Ambiental Nacional</b:Title>
    <b:Year>2005</b:Year>
    <b:RefOrder>40</b:RefOrder>
  </b:Source>
</b:Sources>
</file>

<file path=customXml/item2.xml><?xml version="1.0" encoding="utf-8"?>
<b:Sources xmlns:b="http://schemas.openxmlformats.org/officeDocument/2006/bibliography" xmlns="http://schemas.openxmlformats.org/officeDocument/2006/bibliography" SelectedStyle="\APA.XSL" StyleName="APA">
  <b:Source>
    <b:Tag>Sec05</b:Tag>
    <b:SourceType>Book</b:SourceType>
    <b:Guid>{77E7D782-E52C-495A-A890-C55661B7B3C8}</b:Guid>
    <b:Author>
      <b:Author>
        <b:Corporate>Secretaría del Ambiente</b:Corporate>
      </b:Author>
    </b:Author>
    <b:Title>Política Ambiental Nacional</b:Title>
    <b:Year>2005</b:Year>
    <b:RefOrder>40</b:RefOrder>
  </b:Source>
</b:Sources>
</file>

<file path=customXml/itemProps1.xml><?xml version="1.0" encoding="utf-8"?>
<ds:datastoreItem xmlns:ds="http://schemas.openxmlformats.org/officeDocument/2006/customXml" ds:itemID="{41F2154F-85ED-4DC2-B7EF-797E1028D4C0}">
  <ds:schemaRefs>
    <ds:schemaRef ds:uri="http://schemas.openxmlformats.org/officeDocument/2006/bibliography"/>
  </ds:schemaRefs>
</ds:datastoreItem>
</file>

<file path=customXml/itemProps2.xml><?xml version="1.0" encoding="utf-8"?>
<ds:datastoreItem xmlns:ds="http://schemas.openxmlformats.org/officeDocument/2006/customXml" ds:itemID="{2CD2DCFF-32CF-47F9-8738-F0F5891D7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8727</Words>
  <Characters>49748</Characters>
  <Application>Microsoft Office Word</Application>
  <DocSecurity>0</DocSecurity>
  <Lines>414</Lines>
  <Paragraphs>116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58359</CharactersWithSpaces>
  <SharedDoc>false</SharedDoc>
  <HLinks>
    <vt:vector size="48" baseType="variant">
      <vt:variant>
        <vt:i4>1835063</vt:i4>
      </vt:variant>
      <vt:variant>
        <vt:i4>47</vt:i4>
      </vt:variant>
      <vt:variant>
        <vt:i4>0</vt:i4>
      </vt:variant>
      <vt:variant>
        <vt:i4>5</vt:i4>
      </vt:variant>
      <vt:variant>
        <vt:lpwstr/>
      </vt:variant>
      <vt:variant>
        <vt:lpwstr>_Toc380240013</vt:lpwstr>
      </vt:variant>
      <vt:variant>
        <vt:i4>1835063</vt:i4>
      </vt:variant>
      <vt:variant>
        <vt:i4>41</vt:i4>
      </vt:variant>
      <vt:variant>
        <vt:i4>0</vt:i4>
      </vt:variant>
      <vt:variant>
        <vt:i4>5</vt:i4>
      </vt:variant>
      <vt:variant>
        <vt:lpwstr/>
      </vt:variant>
      <vt:variant>
        <vt:lpwstr>_Toc380240012</vt:lpwstr>
      </vt:variant>
      <vt:variant>
        <vt:i4>1835063</vt:i4>
      </vt:variant>
      <vt:variant>
        <vt:i4>35</vt:i4>
      </vt:variant>
      <vt:variant>
        <vt:i4>0</vt:i4>
      </vt:variant>
      <vt:variant>
        <vt:i4>5</vt:i4>
      </vt:variant>
      <vt:variant>
        <vt:lpwstr/>
      </vt:variant>
      <vt:variant>
        <vt:lpwstr>_Toc380240011</vt:lpwstr>
      </vt:variant>
      <vt:variant>
        <vt:i4>1835063</vt:i4>
      </vt:variant>
      <vt:variant>
        <vt:i4>29</vt:i4>
      </vt:variant>
      <vt:variant>
        <vt:i4>0</vt:i4>
      </vt:variant>
      <vt:variant>
        <vt:i4>5</vt:i4>
      </vt:variant>
      <vt:variant>
        <vt:lpwstr/>
      </vt:variant>
      <vt:variant>
        <vt:lpwstr>_Toc380240010</vt:lpwstr>
      </vt:variant>
      <vt:variant>
        <vt:i4>1900599</vt:i4>
      </vt:variant>
      <vt:variant>
        <vt:i4>23</vt:i4>
      </vt:variant>
      <vt:variant>
        <vt:i4>0</vt:i4>
      </vt:variant>
      <vt:variant>
        <vt:i4>5</vt:i4>
      </vt:variant>
      <vt:variant>
        <vt:lpwstr/>
      </vt:variant>
      <vt:variant>
        <vt:lpwstr>_Toc380240009</vt:lpwstr>
      </vt:variant>
      <vt:variant>
        <vt:i4>1900599</vt:i4>
      </vt:variant>
      <vt:variant>
        <vt:i4>17</vt:i4>
      </vt:variant>
      <vt:variant>
        <vt:i4>0</vt:i4>
      </vt:variant>
      <vt:variant>
        <vt:i4>5</vt:i4>
      </vt:variant>
      <vt:variant>
        <vt:lpwstr/>
      </vt:variant>
      <vt:variant>
        <vt:lpwstr>_Toc380240008</vt:lpwstr>
      </vt:variant>
      <vt:variant>
        <vt:i4>1900599</vt:i4>
      </vt:variant>
      <vt:variant>
        <vt:i4>11</vt:i4>
      </vt:variant>
      <vt:variant>
        <vt:i4>0</vt:i4>
      </vt:variant>
      <vt:variant>
        <vt:i4>5</vt:i4>
      </vt:variant>
      <vt:variant>
        <vt:lpwstr/>
      </vt:variant>
      <vt:variant>
        <vt:lpwstr>_Toc380240007</vt:lpwstr>
      </vt:variant>
      <vt:variant>
        <vt:i4>1900599</vt:i4>
      </vt:variant>
      <vt:variant>
        <vt:i4>5</vt:i4>
      </vt:variant>
      <vt:variant>
        <vt:i4>0</vt:i4>
      </vt:variant>
      <vt:variant>
        <vt:i4>5</vt:i4>
      </vt:variant>
      <vt:variant>
        <vt:lpwstr/>
      </vt:variant>
      <vt:variant>
        <vt:lpwstr>_Toc380240006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Acosta</dc:creator>
  <cp:lastModifiedBy>Svetlana Iazykova</cp:lastModifiedBy>
  <cp:revision>2</cp:revision>
  <cp:lastPrinted>2014-07-01T17:15:00Z</cp:lastPrinted>
  <dcterms:created xsi:type="dcterms:W3CDTF">2015-06-03T19:40:00Z</dcterms:created>
  <dcterms:modified xsi:type="dcterms:W3CDTF">2015-06-03T19:40:00Z</dcterms:modified>
</cp:coreProperties>
</file>