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BA75B" w14:textId="77777777" w:rsidR="00492383" w:rsidRPr="00A00BD9" w:rsidRDefault="00492383" w:rsidP="001115CC">
      <w:pPr>
        <w:tabs>
          <w:tab w:val="left" w:pos="8789"/>
        </w:tabs>
        <w:ind w:left="-540" w:right="288"/>
        <w:rPr>
          <w:b/>
          <w:color w:val="000000"/>
          <w:lang w:val="en-GB" w:eastAsia="en-US"/>
        </w:rPr>
      </w:pPr>
      <w:r w:rsidRPr="00A00BD9">
        <w:rPr>
          <w:b/>
          <w:color w:val="000000"/>
          <w:lang w:val="en-GB" w:eastAsia="en-US"/>
        </w:rPr>
        <w:t>First regular session 2019</w:t>
      </w:r>
    </w:p>
    <w:p w14:paraId="17E027FA" w14:textId="77777777" w:rsidR="00492383" w:rsidRPr="00A00BD9" w:rsidRDefault="00492383" w:rsidP="001115CC">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540" w:right="1260"/>
        <w:rPr>
          <w:color w:val="000000"/>
          <w:lang w:val="en-GB" w:eastAsia="en-US"/>
        </w:rPr>
      </w:pPr>
      <w:r w:rsidRPr="00A00BD9">
        <w:rPr>
          <w:color w:val="000000"/>
          <w:lang w:val="en-GB" w:eastAsia="en-US"/>
        </w:rPr>
        <w:t>21-25 January 2019, New York</w:t>
      </w:r>
    </w:p>
    <w:p w14:paraId="0D6A541A" w14:textId="7FD680B0" w:rsidR="00492383" w:rsidRPr="00A00BD9" w:rsidRDefault="00492383" w:rsidP="001115CC">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540" w:right="1260"/>
        <w:rPr>
          <w:color w:val="000000"/>
          <w:lang w:val="en-GB" w:eastAsia="en-US"/>
        </w:rPr>
      </w:pPr>
      <w:r w:rsidRPr="00A00BD9">
        <w:rPr>
          <w:color w:val="000000"/>
          <w:lang w:val="en-GB" w:eastAsia="en-US"/>
        </w:rPr>
        <w:t xml:space="preserve">Item </w:t>
      </w:r>
      <w:r w:rsidR="001115CC">
        <w:rPr>
          <w:color w:val="000000"/>
          <w:lang w:val="en-GB" w:eastAsia="en-US"/>
        </w:rPr>
        <w:t>3</w:t>
      </w:r>
      <w:r w:rsidRPr="00A00BD9">
        <w:rPr>
          <w:color w:val="000000"/>
          <w:lang w:val="en-GB" w:eastAsia="en-US"/>
        </w:rPr>
        <w:t xml:space="preserve"> of the provisional agenda</w:t>
      </w:r>
    </w:p>
    <w:p w14:paraId="4329185A" w14:textId="77777777" w:rsidR="00492383" w:rsidRPr="00A00BD9" w:rsidRDefault="00492383" w:rsidP="001115CC">
      <w:pPr>
        <w:ind w:left="-540" w:right="1260"/>
        <w:rPr>
          <w:b/>
          <w:color w:val="000000"/>
          <w:lang w:val="en-GB" w:eastAsia="en-US"/>
        </w:rPr>
      </w:pPr>
      <w:r w:rsidRPr="00A00BD9">
        <w:rPr>
          <w:b/>
          <w:color w:val="000000"/>
          <w:lang w:val="en-GB" w:eastAsia="en-US"/>
        </w:rPr>
        <w:t>Country programmes and related matters</w:t>
      </w:r>
    </w:p>
    <w:p w14:paraId="1A98034C" w14:textId="77777777" w:rsidR="00492383" w:rsidRPr="00A00BD9" w:rsidRDefault="00492383" w:rsidP="00492383">
      <w:pPr>
        <w:rPr>
          <w:color w:val="000000"/>
          <w:spacing w:val="-3"/>
          <w:lang w:val="en-GB" w:eastAsia="en-US"/>
        </w:rPr>
      </w:pPr>
    </w:p>
    <w:p w14:paraId="54C342D7" w14:textId="77777777" w:rsidR="00492383" w:rsidRPr="00A00BD9" w:rsidRDefault="00492383" w:rsidP="0049238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color w:val="000000"/>
          <w:spacing w:val="4"/>
          <w:w w:val="103"/>
          <w:kern w:val="14"/>
          <w:sz w:val="10"/>
          <w:lang w:val="en-GB" w:eastAsia="en-US"/>
        </w:rPr>
      </w:pPr>
    </w:p>
    <w:p w14:paraId="61E80FD7" w14:textId="77777777" w:rsidR="00492383" w:rsidRPr="00A00BD9" w:rsidRDefault="00492383" w:rsidP="0049238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color w:val="000000"/>
          <w:spacing w:val="4"/>
          <w:w w:val="103"/>
          <w:kern w:val="14"/>
          <w:sz w:val="10"/>
          <w:lang w:val="en-GB" w:eastAsia="en-US"/>
        </w:rPr>
      </w:pPr>
    </w:p>
    <w:p w14:paraId="1EB48DDD" w14:textId="77777777" w:rsidR="00492383" w:rsidRPr="00A00BD9" w:rsidRDefault="00492383" w:rsidP="0049238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color w:val="000000"/>
          <w:spacing w:val="4"/>
          <w:w w:val="103"/>
          <w:kern w:val="14"/>
          <w:sz w:val="10"/>
          <w:lang w:val="en-GB" w:eastAsia="en-US"/>
        </w:rPr>
      </w:pPr>
    </w:p>
    <w:p w14:paraId="0FB31A33" w14:textId="2948B3D7" w:rsidR="00492383" w:rsidRPr="00A00BD9" w:rsidRDefault="001115CC" w:rsidP="0049238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300" w:lineRule="exact"/>
        <w:ind w:left="1267" w:right="1260" w:hanging="1267"/>
        <w:outlineLvl w:val="0"/>
        <w:rPr>
          <w:b/>
          <w:color w:val="000000"/>
          <w:spacing w:val="-2"/>
          <w:w w:val="103"/>
          <w:kern w:val="14"/>
          <w:sz w:val="28"/>
          <w:lang w:val="en-GB" w:eastAsia="en-US"/>
        </w:rPr>
      </w:pPr>
      <w:r>
        <w:rPr>
          <w:b/>
          <w:color w:val="000000"/>
          <w:spacing w:val="-2"/>
          <w:w w:val="103"/>
          <w:kern w:val="14"/>
          <w:sz w:val="28"/>
          <w:lang w:val="en-GB" w:eastAsia="en-US"/>
        </w:rPr>
        <w:t xml:space="preserve"> </w:t>
      </w:r>
    </w:p>
    <w:p w14:paraId="6500D1DE" w14:textId="4E1E0FEA" w:rsidR="00492383" w:rsidRPr="003A56EF" w:rsidRDefault="00492383" w:rsidP="001115CC">
      <w:pPr>
        <w:keepNext/>
        <w:keepLines/>
        <w:tabs>
          <w:tab w:val="left" w:pos="0"/>
          <w:tab w:val="right" w:pos="1022"/>
          <w:tab w:val="left" w:pos="1742"/>
          <w:tab w:val="left" w:pos="2218"/>
          <w:tab w:val="left" w:pos="2693"/>
          <w:tab w:val="left" w:pos="3182"/>
          <w:tab w:val="left" w:pos="3658"/>
          <w:tab w:val="left" w:pos="4133"/>
          <w:tab w:val="left" w:pos="4622"/>
          <w:tab w:val="left" w:pos="5098"/>
          <w:tab w:val="left" w:pos="5573"/>
          <w:tab w:val="left" w:pos="6048"/>
        </w:tabs>
        <w:suppressAutoHyphens/>
        <w:spacing w:line="300" w:lineRule="exact"/>
        <w:ind w:right="18"/>
        <w:outlineLvl w:val="0"/>
        <w:rPr>
          <w:b/>
          <w:color w:val="000000"/>
          <w:spacing w:val="-2"/>
          <w:w w:val="103"/>
          <w:kern w:val="14"/>
          <w:sz w:val="32"/>
          <w:szCs w:val="32"/>
          <w:lang w:val="en-GB" w:eastAsia="en-US"/>
        </w:rPr>
      </w:pPr>
      <w:r w:rsidRPr="003A56EF">
        <w:rPr>
          <w:b/>
          <w:color w:val="000000"/>
          <w:spacing w:val="-2"/>
          <w:w w:val="103"/>
          <w:kern w:val="14"/>
          <w:sz w:val="32"/>
          <w:szCs w:val="32"/>
          <w:lang w:val="en-GB" w:eastAsia="en-US"/>
        </w:rPr>
        <w:t>Draft country programme document for Ecuador</w:t>
      </w:r>
      <w:r w:rsidR="001115CC">
        <w:rPr>
          <w:b/>
          <w:color w:val="000000"/>
          <w:spacing w:val="-2"/>
          <w:w w:val="103"/>
          <w:kern w:val="14"/>
          <w:sz w:val="32"/>
          <w:szCs w:val="32"/>
          <w:lang w:val="en-GB" w:eastAsia="en-US"/>
        </w:rPr>
        <w:t xml:space="preserve"> </w:t>
      </w:r>
      <w:r w:rsidRPr="003A56EF">
        <w:rPr>
          <w:b/>
          <w:color w:val="000000"/>
          <w:spacing w:val="-2"/>
          <w:w w:val="103"/>
          <w:kern w:val="14"/>
          <w:sz w:val="32"/>
          <w:szCs w:val="32"/>
          <w:lang w:val="en-GB" w:eastAsia="en-US"/>
        </w:rPr>
        <w:t>(2019-202</w:t>
      </w:r>
      <w:r w:rsidR="003A188C" w:rsidRPr="003A56EF">
        <w:rPr>
          <w:b/>
          <w:color w:val="000000"/>
          <w:spacing w:val="-2"/>
          <w:w w:val="103"/>
          <w:kern w:val="14"/>
          <w:sz w:val="32"/>
          <w:szCs w:val="32"/>
          <w:lang w:val="en-GB" w:eastAsia="en-US"/>
        </w:rPr>
        <w:t>2</w:t>
      </w:r>
      <w:r w:rsidRPr="003A56EF">
        <w:rPr>
          <w:b/>
          <w:color w:val="000000"/>
          <w:spacing w:val="-2"/>
          <w:w w:val="103"/>
          <w:kern w:val="14"/>
          <w:sz w:val="32"/>
          <w:szCs w:val="32"/>
          <w:lang w:val="en-GB" w:eastAsia="en-US"/>
        </w:rPr>
        <w:t>)</w:t>
      </w:r>
      <w:r w:rsidRPr="003A56EF">
        <w:rPr>
          <w:b/>
          <w:color w:val="000000"/>
          <w:spacing w:val="-2"/>
          <w:w w:val="103"/>
          <w:kern w:val="14"/>
          <w:sz w:val="32"/>
          <w:szCs w:val="32"/>
          <w:lang w:val="en-GB" w:eastAsia="en-US"/>
        </w:rPr>
        <w:br/>
      </w:r>
    </w:p>
    <w:p w14:paraId="4F8B24AD" w14:textId="77777777" w:rsidR="001115CC" w:rsidRDefault="001115CC" w:rsidP="00492383">
      <w:pPr>
        <w:keepNext/>
        <w:keepLines/>
        <w:tabs>
          <w:tab w:val="right" w:pos="1022"/>
          <w:tab w:val="left" w:pos="1267"/>
          <w:tab w:val="left" w:pos="1620"/>
          <w:tab w:val="left" w:pos="2218"/>
          <w:tab w:val="left" w:pos="2693"/>
          <w:tab w:val="left" w:pos="3182"/>
          <w:tab w:val="left" w:pos="3658"/>
          <w:tab w:val="left" w:pos="4133"/>
          <w:tab w:val="left" w:pos="4622"/>
          <w:tab w:val="left" w:pos="5098"/>
          <w:tab w:val="left" w:pos="5573"/>
          <w:tab w:val="left" w:pos="6048"/>
        </w:tabs>
        <w:suppressAutoHyphens/>
        <w:spacing w:after="120" w:line="300" w:lineRule="exact"/>
        <w:ind w:right="328"/>
        <w:outlineLvl w:val="0"/>
        <w:rPr>
          <w:color w:val="000000"/>
          <w:kern w:val="14"/>
          <w:sz w:val="28"/>
          <w:lang w:val="en-GB" w:eastAsia="fr-FR"/>
        </w:rPr>
      </w:pPr>
    </w:p>
    <w:p w14:paraId="2F36532E" w14:textId="280AE5C7" w:rsidR="00492383" w:rsidRPr="00BE370B" w:rsidRDefault="00492383" w:rsidP="001115CC">
      <w:pPr>
        <w:keepNext/>
        <w:keepLines/>
        <w:tabs>
          <w:tab w:val="right" w:pos="1022"/>
          <w:tab w:val="left" w:pos="1267"/>
          <w:tab w:val="left" w:pos="1620"/>
          <w:tab w:val="left" w:pos="2218"/>
          <w:tab w:val="left" w:pos="2693"/>
          <w:tab w:val="left" w:pos="3182"/>
          <w:tab w:val="left" w:pos="3658"/>
          <w:tab w:val="left" w:pos="4133"/>
          <w:tab w:val="left" w:pos="4622"/>
          <w:tab w:val="left" w:pos="5098"/>
          <w:tab w:val="left" w:pos="5573"/>
          <w:tab w:val="left" w:pos="6048"/>
        </w:tabs>
        <w:suppressAutoHyphens/>
        <w:spacing w:after="120" w:line="300" w:lineRule="exact"/>
        <w:ind w:right="328"/>
        <w:outlineLvl w:val="0"/>
        <w:rPr>
          <w:color w:val="000000"/>
          <w:lang w:val="en-GB" w:eastAsia="fr-FR"/>
        </w:rPr>
      </w:pPr>
      <w:r w:rsidRPr="00A00BD9">
        <w:rPr>
          <w:color w:val="000000"/>
          <w:kern w:val="14"/>
          <w:sz w:val="28"/>
          <w:lang w:val="en-GB" w:eastAsia="fr-FR"/>
        </w:rPr>
        <w:t>Contents</w:t>
      </w:r>
    </w:p>
    <w:tbl>
      <w:tblPr>
        <w:tblpPr w:leftFromText="180" w:rightFromText="180" w:vertAnchor="text" w:horzAnchor="margin" w:tblpXSpec="center" w:tblpY="68"/>
        <w:tblOverlap w:val="never"/>
        <w:tblW w:w="9902" w:type="dxa"/>
        <w:tblLayout w:type="fixed"/>
        <w:tblCellMar>
          <w:left w:w="0" w:type="dxa"/>
          <w:right w:w="0" w:type="dxa"/>
        </w:tblCellMar>
        <w:tblLook w:val="0000" w:firstRow="0" w:lastRow="0" w:firstColumn="0" w:lastColumn="0" w:noHBand="0" w:noVBand="0"/>
      </w:tblPr>
      <w:tblGrid>
        <w:gridCol w:w="1060"/>
        <w:gridCol w:w="8309"/>
        <w:gridCol w:w="171"/>
        <w:gridCol w:w="362"/>
      </w:tblGrid>
      <w:tr w:rsidR="00492383" w:rsidRPr="00A00BD9" w14:paraId="6DA8030A" w14:textId="77777777" w:rsidTr="00847E64">
        <w:tc>
          <w:tcPr>
            <w:tcW w:w="1060" w:type="dxa"/>
            <w:shd w:val="clear" w:color="auto" w:fill="auto"/>
          </w:tcPr>
          <w:p w14:paraId="5221DB0F" w14:textId="77777777" w:rsidR="00492383" w:rsidRPr="00BE370B" w:rsidRDefault="00492383" w:rsidP="00492383">
            <w:pPr>
              <w:tabs>
                <w:tab w:val="left" w:pos="1620"/>
              </w:tabs>
              <w:suppressAutoHyphens/>
              <w:spacing w:after="120"/>
              <w:jc w:val="right"/>
              <w:rPr>
                <w:i/>
                <w:color w:val="000000"/>
                <w:spacing w:val="4"/>
                <w:w w:val="103"/>
                <w:kern w:val="14"/>
                <w:sz w:val="14"/>
                <w:lang w:val="en-GB" w:eastAsia="fr-FR"/>
              </w:rPr>
            </w:pPr>
          </w:p>
        </w:tc>
        <w:tc>
          <w:tcPr>
            <w:tcW w:w="8480" w:type="dxa"/>
            <w:gridSpan w:val="2"/>
            <w:shd w:val="clear" w:color="auto" w:fill="auto"/>
          </w:tcPr>
          <w:p w14:paraId="77DDB5FF" w14:textId="77777777" w:rsidR="00492383" w:rsidRPr="00EF61F5" w:rsidRDefault="00492383" w:rsidP="00492383">
            <w:pPr>
              <w:tabs>
                <w:tab w:val="left" w:pos="1620"/>
              </w:tabs>
              <w:suppressAutoHyphens/>
              <w:spacing w:after="120"/>
              <w:rPr>
                <w:i/>
                <w:color w:val="000000"/>
                <w:spacing w:val="4"/>
                <w:w w:val="103"/>
                <w:kern w:val="14"/>
                <w:sz w:val="14"/>
                <w:lang w:val="en-GB" w:eastAsia="fr-FR"/>
              </w:rPr>
            </w:pPr>
          </w:p>
        </w:tc>
        <w:tc>
          <w:tcPr>
            <w:tcW w:w="362" w:type="dxa"/>
            <w:shd w:val="clear" w:color="auto" w:fill="auto"/>
          </w:tcPr>
          <w:p w14:paraId="0F9BF8E4" w14:textId="77777777" w:rsidR="00492383" w:rsidRPr="002F1E6B" w:rsidRDefault="00492383" w:rsidP="00492383">
            <w:pPr>
              <w:tabs>
                <w:tab w:val="left" w:pos="1620"/>
              </w:tabs>
              <w:suppressAutoHyphens/>
              <w:spacing w:after="120"/>
              <w:jc w:val="right"/>
              <w:rPr>
                <w:i/>
                <w:color w:val="000000"/>
                <w:spacing w:val="4"/>
                <w:w w:val="103"/>
                <w:kern w:val="14"/>
                <w:sz w:val="14"/>
                <w:lang w:val="en-GB" w:eastAsia="fr-FR"/>
              </w:rPr>
            </w:pPr>
            <w:r w:rsidRPr="000E6A67">
              <w:rPr>
                <w:i/>
                <w:iCs/>
                <w:color w:val="000000"/>
                <w:kern w:val="14"/>
                <w:sz w:val="14"/>
                <w:lang w:val="en-GB" w:eastAsia="fr-FR"/>
              </w:rPr>
              <w:t>Page</w:t>
            </w:r>
          </w:p>
        </w:tc>
      </w:tr>
      <w:tr w:rsidR="00492383" w:rsidRPr="00A00BD9" w14:paraId="621CCB41" w14:textId="77777777" w:rsidTr="00847E64">
        <w:tc>
          <w:tcPr>
            <w:tcW w:w="9540" w:type="dxa"/>
            <w:gridSpan w:val="3"/>
            <w:shd w:val="clear" w:color="auto" w:fill="auto"/>
          </w:tcPr>
          <w:p w14:paraId="61898A05" w14:textId="77777777" w:rsidR="00492383" w:rsidRPr="00894F9C" w:rsidRDefault="00492383" w:rsidP="00492383">
            <w:pPr>
              <w:numPr>
                <w:ilvl w:val="0"/>
                <w:numId w:val="16"/>
              </w:numPr>
              <w:tabs>
                <w:tab w:val="right" w:pos="1080"/>
                <w:tab w:val="left" w:pos="1296"/>
                <w:tab w:val="left" w:pos="1620"/>
                <w:tab w:val="left" w:pos="2160"/>
                <w:tab w:val="left" w:pos="2592"/>
                <w:tab w:val="right" w:leader="dot" w:pos="9090"/>
              </w:tabs>
              <w:suppressAutoHyphens/>
              <w:spacing w:after="120" w:line="240" w:lineRule="exact"/>
              <w:jc w:val="both"/>
              <w:rPr>
                <w:color w:val="000000"/>
                <w:spacing w:val="4"/>
                <w:w w:val="103"/>
                <w:kern w:val="14"/>
                <w:lang w:val="en-GB" w:eastAsia="fr-FR"/>
              </w:rPr>
            </w:pPr>
            <w:r w:rsidRPr="00A00BD9">
              <w:rPr>
                <w:color w:val="000000"/>
                <w:kern w:val="14"/>
                <w:lang w:val="en-GB" w:eastAsia="fr-FR"/>
              </w:rPr>
              <w:tab/>
              <w:t>Programme rationale</w:t>
            </w:r>
            <w:r w:rsidRPr="00A00BD9">
              <w:rPr>
                <w:color w:val="000000"/>
                <w:sz w:val="24"/>
                <w:szCs w:val="24"/>
                <w:lang w:val="en-GB" w:eastAsia="fr-FR"/>
              </w:rPr>
              <w:tab/>
            </w:r>
          </w:p>
        </w:tc>
        <w:tc>
          <w:tcPr>
            <w:tcW w:w="362" w:type="dxa"/>
            <w:vMerge w:val="restart"/>
            <w:shd w:val="clear" w:color="auto" w:fill="auto"/>
            <w:vAlign w:val="bottom"/>
          </w:tcPr>
          <w:p w14:paraId="7480D787" w14:textId="77777777" w:rsidR="00492383" w:rsidRPr="00BE370B" w:rsidRDefault="00492383" w:rsidP="00492383">
            <w:pPr>
              <w:tabs>
                <w:tab w:val="left" w:pos="1620"/>
              </w:tabs>
              <w:suppressAutoHyphens/>
              <w:spacing w:after="120" w:line="240" w:lineRule="exact"/>
              <w:jc w:val="right"/>
              <w:rPr>
                <w:color w:val="000000"/>
                <w:spacing w:val="4"/>
                <w:w w:val="103"/>
                <w:kern w:val="14"/>
                <w:lang w:val="en-GB" w:eastAsia="fr-FR"/>
              </w:rPr>
            </w:pPr>
            <w:r w:rsidRPr="00BE370B">
              <w:rPr>
                <w:color w:val="000000"/>
                <w:kern w:val="14"/>
                <w:lang w:val="en-GB" w:eastAsia="fr-FR"/>
              </w:rPr>
              <w:t>2</w:t>
            </w:r>
          </w:p>
          <w:p w14:paraId="0DD93D99" w14:textId="77777777" w:rsidR="00492383" w:rsidRPr="00BE370B" w:rsidRDefault="00492383" w:rsidP="00492383">
            <w:pPr>
              <w:tabs>
                <w:tab w:val="left" w:pos="1620"/>
              </w:tabs>
              <w:suppressAutoHyphens/>
              <w:spacing w:after="120" w:line="240" w:lineRule="exact"/>
              <w:jc w:val="right"/>
              <w:rPr>
                <w:color w:val="000000"/>
                <w:spacing w:val="4"/>
                <w:w w:val="103"/>
                <w:kern w:val="14"/>
                <w:lang w:val="en-GB" w:eastAsia="fr-FR"/>
              </w:rPr>
            </w:pPr>
            <w:r w:rsidRPr="00BE370B">
              <w:rPr>
                <w:color w:val="000000"/>
                <w:kern w:val="14"/>
                <w:lang w:val="en-GB" w:eastAsia="fr-FR"/>
              </w:rPr>
              <w:t>5</w:t>
            </w:r>
          </w:p>
        </w:tc>
      </w:tr>
      <w:tr w:rsidR="00492383" w:rsidRPr="00A00BD9" w14:paraId="31BAE923" w14:textId="77777777" w:rsidTr="00847E64">
        <w:tc>
          <w:tcPr>
            <w:tcW w:w="9540" w:type="dxa"/>
            <w:gridSpan w:val="3"/>
            <w:shd w:val="clear" w:color="auto" w:fill="auto"/>
          </w:tcPr>
          <w:p w14:paraId="05AE710E" w14:textId="77777777" w:rsidR="00492383" w:rsidRPr="00BE370B" w:rsidRDefault="00492383" w:rsidP="00492383">
            <w:pPr>
              <w:numPr>
                <w:ilvl w:val="0"/>
                <w:numId w:val="16"/>
              </w:numPr>
              <w:tabs>
                <w:tab w:val="right" w:pos="1080"/>
                <w:tab w:val="left" w:pos="1296"/>
                <w:tab w:val="left" w:pos="1620"/>
                <w:tab w:val="left" w:pos="2160"/>
                <w:tab w:val="left" w:pos="2592"/>
                <w:tab w:val="left" w:pos="3024"/>
                <w:tab w:val="left" w:pos="3456"/>
                <w:tab w:val="left" w:pos="3888"/>
                <w:tab w:val="left" w:pos="4320"/>
                <w:tab w:val="left" w:pos="8220"/>
                <w:tab w:val="right" w:leader="dot" w:pos="9090"/>
              </w:tabs>
              <w:suppressAutoHyphens/>
              <w:spacing w:after="120" w:line="240" w:lineRule="exact"/>
              <w:jc w:val="both"/>
              <w:rPr>
                <w:color w:val="000000"/>
                <w:spacing w:val="4"/>
                <w:w w:val="103"/>
                <w:kern w:val="14"/>
                <w:lang w:val="en-GB" w:eastAsia="fr-FR"/>
              </w:rPr>
            </w:pPr>
            <w:r w:rsidRPr="00A00BD9">
              <w:rPr>
                <w:color w:val="000000"/>
                <w:kern w:val="14"/>
                <w:lang w:val="en-GB" w:eastAsia="fr-FR"/>
              </w:rPr>
              <w:tab/>
              <w:t>Programme priorities and partnerships………………………………………………….</w:t>
            </w:r>
            <w:r w:rsidRPr="00894F9C">
              <w:rPr>
                <w:color w:val="000000"/>
                <w:kern w:val="14"/>
                <w:sz w:val="17"/>
                <w:lang w:val="en-GB" w:eastAsia="fr-FR"/>
              </w:rPr>
              <w:tab/>
            </w:r>
            <w:r w:rsidRPr="00894F9C">
              <w:rPr>
                <w:color w:val="000000"/>
                <w:kern w:val="14"/>
                <w:lang w:val="en-GB" w:eastAsia="fr-FR"/>
              </w:rPr>
              <w:t>……….…</w:t>
            </w:r>
          </w:p>
        </w:tc>
        <w:tc>
          <w:tcPr>
            <w:tcW w:w="362" w:type="dxa"/>
            <w:vMerge/>
            <w:shd w:val="clear" w:color="auto" w:fill="auto"/>
            <w:vAlign w:val="bottom"/>
          </w:tcPr>
          <w:p w14:paraId="1033E3E8" w14:textId="77777777" w:rsidR="00492383" w:rsidRPr="002F1E6B" w:rsidRDefault="00492383" w:rsidP="00492383">
            <w:pPr>
              <w:tabs>
                <w:tab w:val="left" w:pos="1620"/>
              </w:tabs>
              <w:suppressAutoHyphens/>
              <w:spacing w:after="120" w:line="240" w:lineRule="exact"/>
              <w:jc w:val="right"/>
              <w:rPr>
                <w:color w:val="000000"/>
                <w:spacing w:val="4"/>
                <w:w w:val="103"/>
                <w:kern w:val="14"/>
                <w:lang w:val="en-GB" w:eastAsia="fr-FR"/>
              </w:rPr>
            </w:pPr>
          </w:p>
        </w:tc>
      </w:tr>
      <w:tr w:rsidR="00492383" w:rsidRPr="00A00BD9" w14:paraId="68223068" w14:textId="77777777" w:rsidTr="00847E64">
        <w:tc>
          <w:tcPr>
            <w:tcW w:w="9540" w:type="dxa"/>
            <w:gridSpan w:val="3"/>
            <w:shd w:val="clear" w:color="auto" w:fill="auto"/>
          </w:tcPr>
          <w:p w14:paraId="6A8EC3D8" w14:textId="77777777" w:rsidR="00492383" w:rsidRPr="00894F9C" w:rsidRDefault="00492383" w:rsidP="00492383">
            <w:pPr>
              <w:numPr>
                <w:ilvl w:val="0"/>
                <w:numId w:val="16"/>
              </w:numPr>
              <w:tabs>
                <w:tab w:val="right" w:pos="1080"/>
                <w:tab w:val="left" w:pos="1296"/>
                <w:tab w:val="left" w:pos="1620"/>
                <w:tab w:val="left" w:pos="2160"/>
                <w:tab w:val="left" w:pos="2592"/>
                <w:tab w:val="left" w:pos="3024"/>
                <w:tab w:val="right" w:leader="dot" w:pos="9090"/>
              </w:tabs>
              <w:suppressAutoHyphens/>
              <w:spacing w:after="120" w:line="240" w:lineRule="exact"/>
              <w:jc w:val="both"/>
              <w:rPr>
                <w:color w:val="000000"/>
                <w:spacing w:val="4"/>
                <w:w w:val="103"/>
                <w:kern w:val="14"/>
                <w:lang w:val="en-GB" w:eastAsia="fr-FR"/>
              </w:rPr>
            </w:pPr>
            <w:r w:rsidRPr="00A00BD9">
              <w:rPr>
                <w:color w:val="000000"/>
                <w:kern w:val="14"/>
                <w:lang w:val="en-GB" w:eastAsia="fr-FR"/>
              </w:rPr>
              <w:tab/>
              <w:t>Programme and risk management</w:t>
            </w:r>
            <w:r w:rsidRPr="00A00BD9">
              <w:rPr>
                <w:color w:val="000000"/>
                <w:sz w:val="24"/>
                <w:szCs w:val="24"/>
                <w:lang w:val="en-GB" w:eastAsia="fr-FR"/>
              </w:rPr>
              <w:tab/>
            </w:r>
          </w:p>
        </w:tc>
        <w:tc>
          <w:tcPr>
            <w:tcW w:w="362" w:type="dxa"/>
            <w:vMerge w:val="restart"/>
            <w:shd w:val="clear" w:color="auto" w:fill="auto"/>
            <w:vAlign w:val="bottom"/>
          </w:tcPr>
          <w:p w14:paraId="01FC3766" w14:textId="77777777" w:rsidR="00492383" w:rsidRPr="00BE370B" w:rsidRDefault="00492383" w:rsidP="00492383">
            <w:pPr>
              <w:tabs>
                <w:tab w:val="left" w:pos="1620"/>
              </w:tabs>
              <w:suppressAutoHyphens/>
              <w:spacing w:after="120" w:line="240" w:lineRule="exact"/>
              <w:jc w:val="right"/>
              <w:rPr>
                <w:color w:val="000000"/>
                <w:spacing w:val="4"/>
                <w:w w:val="103"/>
                <w:kern w:val="14"/>
                <w:lang w:val="en-GB" w:eastAsia="fr-FR"/>
              </w:rPr>
            </w:pPr>
            <w:r w:rsidRPr="00BE370B">
              <w:rPr>
                <w:color w:val="000000"/>
                <w:spacing w:val="4"/>
                <w:w w:val="103"/>
                <w:kern w:val="14"/>
                <w:lang w:val="en-GB" w:eastAsia="fr-FR"/>
              </w:rPr>
              <w:t>7</w:t>
            </w:r>
          </w:p>
          <w:p w14:paraId="43E5F62F" w14:textId="6FC3A307" w:rsidR="00492383" w:rsidRPr="00BE370B" w:rsidRDefault="003D3170" w:rsidP="00492383">
            <w:pPr>
              <w:tabs>
                <w:tab w:val="left" w:pos="1620"/>
              </w:tabs>
              <w:suppressAutoHyphens/>
              <w:spacing w:after="120" w:line="240" w:lineRule="exact"/>
              <w:jc w:val="right"/>
              <w:rPr>
                <w:color w:val="000000"/>
                <w:spacing w:val="4"/>
                <w:w w:val="103"/>
                <w:kern w:val="14"/>
                <w:lang w:val="en-GB" w:eastAsia="fr-FR"/>
              </w:rPr>
            </w:pPr>
            <w:r>
              <w:rPr>
                <w:color w:val="000000"/>
                <w:spacing w:val="4"/>
                <w:w w:val="103"/>
                <w:kern w:val="14"/>
                <w:lang w:val="en-GB" w:eastAsia="fr-FR"/>
              </w:rPr>
              <w:t>9</w:t>
            </w:r>
            <w:bookmarkStart w:id="0" w:name="_GoBack"/>
            <w:bookmarkEnd w:id="0"/>
          </w:p>
        </w:tc>
      </w:tr>
      <w:tr w:rsidR="00492383" w:rsidRPr="00A00BD9" w14:paraId="51CCF486" w14:textId="77777777" w:rsidTr="00847E64">
        <w:tc>
          <w:tcPr>
            <w:tcW w:w="9540" w:type="dxa"/>
            <w:gridSpan w:val="3"/>
            <w:shd w:val="clear" w:color="auto" w:fill="auto"/>
          </w:tcPr>
          <w:p w14:paraId="02A7F3A1" w14:textId="77777777" w:rsidR="00492383" w:rsidRPr="00894F9C" w:rsidRDefault="00492383" w:rsidP="00492383">
            <w:pPr>
              <w:numPr>
                <w:ilvl w:val="0"/>
                <w:numId w:val="16"/>
              </w:numPr>
              <w:tabs>
                <w:tab w:val="right" w:pos="1080"/>
                <w:tab w:val="left" w:pos="1296"/>
                <w:tab w:val="left" w:pos="1620"/>
                <w:tab w:val="left" w:pos="2160"/>
                <w:tab w:val="left" w:pos="2592"/>
                <w:tab w:val="left" w:pos="3024"/>
                <w:tab w:val="left" w:pos="3420"/>
                <w:tab w:val="left" w:pos="3456"/>
                <w:tab w:val="left" w:pos="9090"/>
              </w:tabs>
              <w:suppressAutoHyphens/>
              <w:spacing w:after="120" w:line="240" w:lineRule="exact"/>
              <w:jc w:val="both"/>
              <w:rPr>
                <w:color w:val="000000"/>
                <w:spacing w:val="4"/>
                <w:w w:val="103"/>
                <w:kern w:val="14"/>
                <w:lang w:val="en-GB" w:eastAsia="fr-FR"/>
              </w:rPr>
            </w:pPr>
            <w:r w:rsidRPr="00A00BD9">
              <w:rPr>
                <w:color w:val="000000"/>
                <w:kern w:val="14"/>
                <w:lang w:val="en-GB" w:eastAsia="fr-FR"/>
              </w:rPr>
              <w:tab/>
              <w:t>Monitoring and evaluation</w:t>
            </w:r>
            <w:r w:rsidRPr="00A00BD9">
              <w:rPr>
                <w:color w:val="000000"/>
                <w:sz w:val="24"/>
                <w:szCs w:val="24"/>
                <w:lang w:val="en-GB" w:eastAsia="fr-FR"/>
              </w:rPr>
              <w:tab/>
            </w:r>
            <w:r w:rsidRPr="00894F9C">
              <w:rPr>
                <w:color w:val="000000"/>
                <w:lang w:val="en-GB" w:eastAsia="fr-FR"/>
              </w:rPr>
              <w:t>…………………………………………………….……………………</w:t>
            </w:r>
          </w:p>
        </w:tc>
        <w:tc>
          <w:tcPr>
            <w:tcW w:w="362" w:type="dxa"/>
            <w:vMerge/>
            <w:shd w:val="clear" w:color="auto" w:fill="auto"/>
            <w:vAlign w:val="bottom"/>
          </w:tcPr>
          <w:p w14:paraId="003A25E8" w14:textId="77777777" w:rsidR="00492383" w:rsidRPr="002F1E6B" w:rsidRDefault="00492383" w:rsidP="00492383">
            <w:pPr>
              <w:tabs>
                <w:tab w:val="left" w:pos="1620"/>
              </w:tabs>
              <w:suppressAutoHyphens/>
              <w:spacing w:after="120" w:line="240" w:lineRule="exact"/>
              <w:jc w:val="right"/>
              <w:rPr>
                <w:color w:val="000000"/>
                <w:spacing w:val="4"/>
                <w:w w:val="103"/>
                <w:kern w:val="14"/>
                <w:lang w:val="en-GB" w:eastAsia="fr-FR"/>
              </w:rPr>
            </w:pPr>
          </w:p>
        </w:tc>
      </w:tr>
      <w:tr w:rsidR="00492383" w:rsidRPr="00A00BD9" w14:paraId="30FA01F0" w14:textId="77777777" w:rsidTr="00847E64">
        <w:tc>
          <w:tcPr>
            <w:tcW w:w="9369" w:type="dxa"/>
            <w:gridSpan w:val="2"/>
            <w:shd w:val="clear" w:color="auto" w:fill="auto"/>
          </w:tcPr>
          <w:p w14:paraId="3ECD8ED8" w14:textId="77777777" w:rsidR="00492383" w:rsidRPr="00A00BD9" w:rsidRDefault="00492383" w:rsidP="00492383">
            <w:pPr>
              <w:tabs>
                <w:tab w:val="right" w:pos="1080"/>
                <w:tab w:val="left" w:pos="1296"/>
                <w:tab w:val="left" w:pos="1620"/>
                <w:tab w:val="right" w:pos="1714"/>
                <w:tab w:val="left" w:pos="2160"/>
                <w:tab w:val="left" w:pos="2592"/>
                <w:tab w:val="left" w:pos="3024"/>
                <w:tab w:val="left" w:pos="3456"/>
              </w:tabs>
              <w:suppressAutoHyphens/>
              <w:spacing w:after="120" w:line="240" w:lineRule="exact"/>
              <w:ind w:left="475"/>
              <w:rPr>
                <w:color w:val="000000"/>
                <w:spacing w:val="4"/>
                <w:w w:val="103"/>
                <w:kern w:val="14"/>
                <w:lang w:val="en-GB" w:eastAsia="fr-FR"/>
              </w:rPr>
            </w:pPr>
            <w:r w:rsidRPr="00A00BD9">
              <w:rPr>
                <w:color w:val="000000"/>
                <w:kern w:val="14"/>
                <w:lang w:val="en-GB" w:eastAsia="fr-FR"/>
              </w:rPr>
              <w:t xml:space="preserve">     Annex</w:t>
            </w:r>
          </w:p>
        </w:tc>
        <w:tc>
          <w:tcPr>
            <w:tcW w:w="533" w:type="dxa"/>
            <w:gridSpan w:val="2"/>
            <w:shd w:val="clear" w:color="auto" w:fill="auto"/>
            <w:vAlign w:val="bottom"/>
          </w:tcPr>
          <w:p w14:paraId="6EEDB9B3" w14:textId="77777777" w:rsidR="00492383" w:rsidRPr="00894F9C" w:rsidRDefault="00492383" w:rsidP="00492383">
            <w:pPr>
              <w:tabs>
                <w:tab w:val="left" w:pos="1620"/>
              </w:tabs>
              <w:suppressAutoHyphens/>
              <w:spacing w:after="120" w:line="240" w:lineRule="exact"/>
              <w:jc w:val="right"/>
              <w:rPr>
                <w:color w:val="000000"/>
                <w:spacing w:val="4"/>
                <w:w w:val="103"/>
                <w:kern w:val="14"/>
                <w:lang w:val="en-GB" w:eastAsia="fr-FR"/>
              </w:rPr>
            </w:pPr>
          </w:p>
        </w:tc>
      </w:tr>
      <w:tr w:rsidR="00492383" w:rsidRPr="00A00BD9" w14:paraId="075A959E" w14:textId="77777777" w:rsidTr="00847E64">
        <w:tc>
          <w:tcPr>
            <w:tcW w:w="9369" w:type="dxa"/>
            <w:gridSpan w:val="2"/>
            <w:shd w:val="clear" w:color="auto" w:fill="auto"/>
          </w:tcPr>
          <w:p w14:paraId="02291C0C" w14:textId="4D9EB480" w:rsidR="00492383" w:rsidRPr="00BE370B" w:rsidRDefault="00492383" w:rsidP="00492383">
            <w:pPr>
              <w:tabs>
                <w:tab w:val="right" w:pos="1080"/>
                <w:tab w:val="left" w:pos="1296"/>
                <w:tab w:val="left" w:pos="1620"/>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uppressAutoHyphens/>
              <w:spacing w:after="120" w:line="240" w:lineRule="exact"/>
              <w:ind w:left="1296"/>
              <w:rPr>
                <w:color w:val="000000"/>
                <w:spacing w:val="60"/>
                <w:w w:val="103"/>
                <w:kern w:val="14"/>
                <w:sz w:val="17"/>
                <w:lang w:val="en-GB" w:eastAsia="fr-FR"/>
              </w:rPr>
            </w:pPr>
            <w:r w:rsidRPr="00A00BD9">
              <w:rPr>
                <w:color w:val="000000"/>
                <w:kern w:val="14"/>
                <w:lang w:val="en-GB" w:eastAsia="fr-FR"/>
              </w:rPr>
              <w:t xml:space="preserve">Results and resources framework for </w:t>
            </w:r>
            <w:r w:rsidR="003A188C" w:rsidRPr="00A00BD9">
              <w:rPr>
                <w:color w:val="000000"/>
                <w:kern w:val="14"/>
                <w:lang w:val="en-GB" w:eastAsia="fr-FR"/>
              </w:rPr>
              <w:t>Ecuador</w:t>
            </w:r>
            <w:r w:rsidRPr="00894F9C">
              <w:rPr>
                <w:color w:val="000000"/>
                <w:kern w:val="14"/>
                <w:lang w:val="en-GB" w:eastAsia="fr-FR"/>
              </w:rPr>
              <w:t xml:space="preserve"> (2019-202</w:t>
            </w:r>
            <w:r w:rsidR="003A188C" w:rsidRPr="00894F9C">
              <w:rPr>
                <w:color w:val="000000"/>
                <w:kern w:val="14"/>
                <w:lang w:val="en-GB" w:eastAsia="fr-FR"/>
              </w:rPr>
              <w:t>2</w:t>
            </w:r>
            <w:r w:rsidRPr="00BE370B">
              <w:rPr>
                <w:color w:val="000000"/>
                <w:kern w:val="14"/>
                <w:lang w:val="en-GB" w:eastAsia="fr-FR"/>
              </w:rPr>
              <w:t>)</w:t>
            </w:r>
          </w:p>
        </w:tc>
        <w:tc>
          <w:tcPr>
            <w:tcW w:w="533" w:type="dxa"/>
            <w:gridSpan w:val="2"/>
            <w:shd w:val="clear" w:color="auto" w:fill="auto"/>
            <w:vAlign w:val="bottom"/>
          </w:tcPr>
          <w:p w14:paraId="7E25B340" w14:textId="77777777" w:rsidR="00492383" w:rsidRPr="00BE370B" w:rsidRDefault="00492383" w:rsidP="00492383">
            <w:pPr>
              <w:tabs>
                <w:tab w:val="left" w:pos="1620"/>
              </w:tabs>
              <w:suppressAutoHyphens/>
              <w:spacing w:after="120" w:line="240" w:lineRule="exact"/>
              <w:jc w:val="right"/>
              <w:rPr>
                <w:color w:val="000000"/>
                <w:spacing w:val="4"/>
                <w:w w:val="103"/>
                <w:kern w:val="14"/>
                <w:lang w:val="en-GB" w:eastAsia="fr-FR"/>
              </w:rPr>
            </w:pPr>
            <w:r w:rsidRPr="00BE370B">
              <w:rPr>
                <w:color w:val="000000"/>
                <w:kern w:val="14"/>
                <w:lang w:val="en-GB" w:eastAsia="fr-FR"/>
              </w:rPr>
              <w:t>10</w:t>
            </w:r>
          </w:p>
        </w:tc>
      </w:tr>
    </w:tbl>
    <w:p w14:paraId="6B36B51B" w14:textId="77777777" w:rsidR="005D78BE" w:rsidRPr="003A56EF" w:rsidRDefault="005D78BE">
      <w:pPr>
        <w:rPr>
          <w:lang w:val="en-GB"/>
        </w:rPr>
      </w:pPr>
    </w:p>
    <w:p w14:paraId="2CCEB689" w14:textId="77777777" w:rsidR="005D78BE" w:rsidRPr="003A56EF" w:rsidRDefault="00237577">
      <w:pPr>
        <w:rPr>
          <w:b/>
          <w:color w:val="000000"/>
          <w:lang w:val="en-GB"/>
        </w:rPr>
      </w:pPr>
      <w:r w:rsidRPr="003A56EF">
        <w:rPr>
          <w:lang w:val="en-GB"/>
        </w:rPr>
        <w:br w:type="page"/>
      </w:r>
    </w:p>
    <w:p w14:paraId="113D64A3" w14:textId="4B18202C" w:rsidR="005D78BE" w:rsidRPr="003A56EF" w:rsidRDefault="00E32FC4" w:rsidP="00847E64">
      <w:pPr>
        <w:pStyle w:val="ListParagraph"/>
        <w:numPr>
          <w:ilvl w:val="0"/>
          <w:numId w:val="17"/>
        </w:numPr>
        <w:pBdr>
          <w:top w:val="none" w:sz="0" w:space="0" w:color="7F9698"/>
          <w:left w:val="none" w:sz="0" w:space="0" w:color="7F9698"/>
          <w:bottom w:val="none" w:sz="0" w:space="0" w:color="7F9698"/>
          <w:right w:val="none" w:sz="0" w:space="0" w:color="7F9698"/>
        </w:pBdr>
        <w:tabs>
          <w:tab w:val="left" w:pos="993"/>
        </w:tabs>
        <w:ind w:left="450" w:right="778" w:hanging="540"/>
        <w:jc w:val="both"/>
        <w:rPr>
          <w:b/>
          <w:sz w:val="28"/>
          <w:szCs w:val="28"/>
          <w:lang w:val="en-GB"/>
        </w:rPr>
      </w:pPr>
      <w:r w:rsidRPr="003A56EF">
        <w:rPr>
          <w:b/>
          <w:color w:val="000000"/>
          <w:sz w:val="28"/>
          <w:szCs w:val="28"/>
          <w:lang w:val="en-GB"/>
        </w:rPr>
        <w:lastRenderedPageBreak/>
        <w:t xml:space="preserve">Programme </w:t>
      </w:r>
      <w:r w:rsidR="006C7A46" w:rsidRPr="003A56EF">
        <w:rPr>
          <w:b/>
          <w:color w:val="000000"/>
          <w:sz w:val="28"/>
          <w:szCs w:val="28"/>
          <w:lang w:val="en-GB"/>
        </w:rPr>
        <w:t>r</w:t>
      </w:r>
      <w:r w:rsidRPr="003A56EF">
        <w:rPr>
          <w:b/>
          <w:color w:val="000000"/>
          <w:sz w:val="28"/>
          <w:szCs w:val="28"/>
          <w:lang w:val="en-GB"/>
        </w:rPr>
        <w:t>ationale</w:t>
      </w:r>
      <w:r w:rsidR="00195845" w:rsidRPr="003A56EF">
        <w:rPr>
          <w:b/>
          <w:color w:val="000000"/>
          <w:sz w:val="28"/>
          <w:szCs w:val="28"/>
          <w:lang w:val="en-GB"/>
        </w:rPr>
        <w:t xml:space="preserve"> </w:t>
      </w:r>
    </w:p>
    <w:p w14:paraId="7B4A83E6" w14:textId="77777777" w:rsidR="005D78BE" w:rsidRPr="003A56EF" w:rsidRDefault="005D78BE" w:rsidP="003A188C">
      <w:pPr>
        <w:ind w:right="1210" w:firstLine="24"/>
        <w:jc w:val="both"/>
        <w:rPr>
          <w:highlight w:val="yellow"/>
          <w:lang w:val="en-GB"/>
        </w:rPr>
      </w:pPr>
    </w:p>
    <w:p w14:paraId="74B301B7" w14:textId="62BED338" w:rsidR="005D78BE" w:rsidRDefault="00E32FC4" w:rsidP="003A188C">
      <w:pPr>
        <w:pBdr>
          <w:top w:val="none" w:sz="0" w:space="0" w:color="7F9698"/>
          <w:left w:val="none" w:sz="0" w:space="0" w:color="7F9698"/>
          <w:bottom w:val="none" w:sz="0" w:space="0" w:color="7F9698"/>
          <w:right w:val="none" w:sz="0" w:space="0" w:color="7F9698"/>
        </w:pBdr>
        <w:tabs>
          <w:tab w:val="left" w:pos="851"/>
        </w:tabs>
        <w:spacing w:after="120"/>
        <w:ind w:left="426" w:right="778" w:firstLine="24"/>
        <w:jc w:val="both"/>
        <w:rPr>
          <w:i/>
          <w:color w:val="000000"/>
          <w:lang w:val="en-GB"/>
        </w:rPr>
      </w:pPr>
      <w:r w:rsidRPr="003A56EF">
        <w:rPr>
          <w:i/>
          <w:color w:val="000000"/>
          <w:lang w:val="en-GB"/>
        </w:rPr>
        <w:t>The national context</w:t>
      </w:r>
    </w:p>
    <w:p w14:paraId="0135442B" w14:textId="3A265AB5" w:rsidR="005D78BE" w:rsidRPr="003A56EF" w:rsidRDefault="00E32FC4" w:rsidP="001D1999">
      <w:pPr>
        <w:numPr>
          <w:ilvl w:val="0"/>
          <w:numId w:val="3"/>
        </w:numPr>
        <w:pBdr>
          <w:top w:val="none" w:sz="0" w:space="0" w:color="7F9698"/>
          <w:left w:val="none" w:sz="0" w:space="0" w:color="7F9698"/>
          <w:bottom w:val="none" w:sz="0" w:space="0" w:color="7F9698"/>
          <w:right w:val="none" w:sz="0" w:space="0" w:color="7F9698"/>
        </w:pBdr>
        <w:tabs>
          <w:tab w:val="left" w:pos="720"/>
        </w:tabs>
        <w:spacing w:after="120"/>
        <w:ind w:left="426" w:right="778" w:firstLine="24"/>
        <w:jc w:val="both"/>
        <w:rPr>
          <w:lang w:val="en-GB"/>
        </w:rPr>
      </w:pPr>
      <w:r w:rsidRPr="003A56EF">
        <w:rPr>
          <w:lang w:val="en-GB"/>
        </w:rPr>
        <w:t xml:space="preserve">Driven by monetary stability, economic growth and </w:t>
      </w:r>
      <w:r w:rsidR="006478CA" w:rsidRPr="003A56EF">
        <w:rPr>
          <w:lang w:val="en-GB"/>
        </w:rPr>
        <w:t>active social policies</w:t>
      </w:r>
      <w:r w:rsidRPr="003A56EF">
        <w:rPr>
          <w:lang w:val="en-GB"/>
        </w:rPr>
        <w:t xml:space="preserve">, Ecuador has </w:t>
      </w:r>
      <w:r w:rsidR="006C7A46" w:rsidRPr="003A56EF">
        <w:rPr>
          <w:lang w:val="en-GB"/>
        </w:rPr>
        <w:t xml:space="preserve">achieved </w:t>
      </w:r>
      <w:r w:rsidR="00C0481C" w:rsidRPr="003A56EF">
        <w:rPr>
          <w:lang w:val="en-GB"/>
        </w:rPr>
        <w:t>considerable poverty</w:t>
      </w:r>
      <w:r w:rsidRPr="003A56EF">
        <w:rPr>
          <w:lang w:val="en-GB"/>
        </w:rPr>
        <w:t xml:space="preserve"> reduction and major social advances during 2004</w:t>
      </w:r>
      <w:r w:rsidR="006C7A46" w:rsidRPr="003A56EF">
        <w:rPr>
          <w:lang w:val="en-GB"/>
        </w:rPr>
        <w:t>-</w:t>
      </w:r>
      <w:r w:rsidRPr="003A56EF">
        <w:rPr>
          <w:lang w:val="en-GB"/>
        </w:rPr>
        <w:t>2014, meeting most of the Millennium Development Goals</w:t>
      </w:r>
      <w:r w:rsidR="00847E64" w:rsidRPr="003A56EF">
        <w:rPr>
          <w:lang w:val="en-GB"/>
        </w:rPr>
        <w:t>.</w:t>
      </w:r>
      <w:r w:rsidR="00C357AA" w:rsidRPr="003A56EF">
        <w:rPr>
          <w:rStyle w:val="FootnoteReference"/>
          <w:lang w:val="en-GB"/>
        </w:rPr>
        <w:footnoteReference w:id="1"/>
      </w:r>
      <w:r w:rsidR="00C357AA" w:rsidRPr="003A56EF">
        <w:rPr>
          <w:lang w:val="en-GB"/>
        </w:rPr>
        <w:t xml:space="preserve"> Although the pace has slowed, social progress has </w:t>
      </w:r>
      <w:r w:rsidR="00C0481C" w:rsidRPr="003A56EF">
        <w:rPr>
          <w:lang w:val="en-GB"/>
        </w:rPr>
        <w:t>continued</w:t>
      </w:r>
      <w:r w:rsidR="006478CA" w:rsidRPr="003A56EF">
        <w:rPr>
          <w:lang w:val="en-GB"/>
        </w:rPr>
        <w:t>. T</w:t>
      </w:r>
      <w:r w:rsidR="00C357AA" w:rsidRPr="003A56EF">
        <w:rPr>
          <w:lang w:val="en-GB"/>
        </w:rPr>
        <w:t>he poverty rate was</w:t>
      </w:r>
      <w:r w:rsidR="00C357AA" w:rsidRPr="003A56EF">
        <w:rPr>
          <w:color w:val="000000"/>
          <w:lang w:val="en-GB"/>
        </w:rPr>
        <w:t xml:space="preserve"> 23.1</w:t>
      </w:r>
      <w:r w:rsidR="006478CA" w:rsidRPr="003A56EF">
        <w:rPr>
          <w:color w:val="000000"/>
          <w:lang w:val="en-GB"/>
        </w:rPr>
        <w:t xml:space="preserve"> per</w:t>
      </w:r>
      <w:r w:rsidR="006C7A46" w:rsidRPr="003A56EF">
        <w:rPr>
          <w:color w:val="000000"/>
          <w:lang w:val="en-GB"/>
        </w:rPr>
        <w:t xml:space="preserve"> </w:t>
      </w:r>
      <w:r w:rsidR="006478CA" w:rsidRPr="003A56EF">
        <w:rPr>
          <w:color w:val="000000"/>
          <w:lang w:val="en-GB"/>
        </w:rPr>
        <w:t>cent</w:t>
      </w:r>
      <w:r w:rsidR="00C357AA" w:rsidRPr="003A56EF">
        <w:rPr>
          <w:color w:val="000000"/>
          <w:lang w:val="en-GB"/>
        </w:rPr>
        <w:t xml:space="preserve"> in June 2017 (22.6</w:t>
      </w:r>
      <w:r w:rsidR="006478CA" w:rsidRPr="003A56EF">
        <w:rPr>
          <w:color w:val="000000"/>
          <w:lang w:val="en-GB"/>
        </w:rPr>
        <w:t xml:space="preserve"> per</w:t>
      </w:r>
      <w:r w:rsidR="006C7A46" w:rsidRPr="003A56EF">
        <w:rPr>
          <w:color w:val="000000"/>
          <w:lang w:val="en-GB"/>
        </w:rPr>
        <w:t xml:space="preserve"> </w:t>
      </w:r>
      <w:r w:rsidR="006478CA" w:rsidRPr="003A56EF">
        <w:rPr>
          <w:color w:val="000000"/>
          <w:lang w:val="en-GB"/>
        </w:rPr>
        <w:t>cent</w:t>
      </w:r>
      <w:r w:rsidR="00C357AA" w:rsidRPr="003A56EF">
        <w:rPr>
          <w:color w:val="000000"/>
          <w:lang w:val="en-GB"/>
        </w:rPr>
        <w:t xml:space="preserve"> for men and 23.6</w:t>
      </w:r>
      <w:r w:rsidR="00847E64" w:rsidRPr="003A56EF">
        <w:rPr>
          <w:color w:val="000000"/>
          <w:lang w:val="en-GB"/>
        </w:rPr>
        <w:t> </w:t>
      </w:r>
      <w:r w:rsidR="006478CA" w:rsidRPr="003A56EF">
        <w:rPr>
          <w:color w:val="000000"/>
          <w:lang w:val="en-GB"/>
        </w:rPr>
        <w:t>per</w:t>
      </w:r>
      <w:r w:rsidR="00847E64" w:rsidRPr="003A56EF">
        <w:rPr>
          <w:color w:val="000000"/>
          <w:lang w:val="en-GB"/>
        </w:rPr>
        <w:t> </w:t>
      </w:r>
      <w:r w:rsidR="006478CA" w:rsidRPr="003A56EF">
        <w:rPr>
          <w:color w:val="000000"/>
          <w:lang w:val="en-GB"/>
        </w:rPr>
        <w:t>cent</w:t>
      </w:r>
      <w:r w:rsidR="00C357AA" w:rsidRPr="003A56EF">
        <w:rPr>
          <w:color w:val="000000"/>
          <w:lang w:val="en-GB"/>
        </w:rPr>
        <w:t xml:space="preserve"> for women). The extreme poverty rate decreased from 15.5 </w:t>
      </w:r>
      <w:r w:rsidR="006C7A46" w:rsidRPr="003A56EF">
        <w:rPr>
          <w:color w:val="000000"/>
          <w:lang w:val="en-GB"/>
        </w:rPr>
        <w:t>per cent</w:t>
      </w:r>
      <w:r w:rsidR="00C357AA" w:rsidRPr="003A56EF">
        <w:rPr>
          <w:color w:val="000000"/>
          <w:lang w:val="en-GB"/>
        </w:rPr>
        <w:t xml:space="preserve"> in June 2008 to 8.4</w:t>
      </w:r>
      <w:r w:rsidR="006478CA" w:rsidRPr="003A56EF">
        <w:rPr>
          <w:color w:val="000000"/>
          <w:lang w:val="en-GB"/>
        </w:rPr>
        <w:t xml:space="preserve"> per</w:t>
      </w:r>
      <w:r w:rsidR="006C7A46" w:rsidRPr="003A56EF">
        <w:rPr>
          <w:color w:val="000000"/>
          <w:lang w:val="en-GB"/>
        </w:rPr>
        <w:t xml:space="preserve"> </w:t>
      </w:r>
      <w:r w:rsidR="006478CA" w:rsidRPr="003A56EF">
        <w:rPr>
          <w:color w:val="000000"/>
          <w:lang w:val="en-GB"/>
        </w:rPr>
        <w:t>cent</w:t>
      </w:r>
      <w:r w:rsidR="00C357AA" w:rsidRPr="003A56EF">
        <w:rPr>
          <w:color w:val="000000"/>
          <w:lang w:val="en-GB"/>
        </w:rPr>
        <w:t xml:space="preserve"> (8.1</w:t>
      </w:r>
      <w:r w:rsidR="006478CA" w:rsidRPr="003A56EF">
        <w:rPr>
          <w:color w:val="000000"/>
          <w:lang w:val="en-GB"/>
        </w:rPr>
        <w:t xml:space="preserve"> </w:t>
      </w:r>
      <w:r w:rsidR="006C7A46" w:rsidRPr="003A56EF">
        <w:rPr>
          <w:color w:val="000000"/>
          <w:lang w:val="en-GB"/>
        </w:rPr>
        <w:t>per cent</w:t>
      </w:r>
      <w:r w:rsidR="00C357AA" w:rsidRPr="003A56EF">
        <w:rPr>
          <w:color w:val="000000"/>
          <w:lang w:val="en-GB"/>
        </w:rPr>
        <w:t xml:space="preserve"> for men and 8.6</w:t>
      </w:r>
      <w:r w:rsidR="006478CA" w:rsidRPr="003A56EF">
        <w:rPr>
          <w:color w:val="000000"/>
          <w:lang w:val="en-GB"/>
        </w:rPr>
        <w:t xml:space="preserve"> </w:t>
      </w:r>
      <w:r w:rsidR="006C7A46" w:rsidRPr="003A56EF">
        <w:rPr>
          <w:color w:val="000000"/>
          <w:lang w:val="en-GB"/>
        </w:rPr>
        <w:t>per cent</w:t>
      </w:r>
      <w:r w:rsidR="00C357AA" w:rsidRPr="003A56EF">
        <w:rPr>
          <w:color w:val="000000"/>
          <w:lang w:val="en-GB"/>
        </w:rPr>
        <w:t xml:space="preserve"> for women) in June 2017</w:t>
      </w:r>
      <w:r w:rsidR="00847E64" w:rsidRPr="003A56EF">
        <w:rPr>
          <w:color w:val="000000"/>
          <w:lang w:val="en-GB"/>
        </w:rPr>
        <w:t>.</w:t>
      </w:r>
      <w:r w:rsidR="00195845" w:rsidRPr="003A56EF">
        <w:rPr>
          <w:rStyle w:val="FootnoteReference"/>
          <w:color w:val="000000"/>
          <w:lang w:val="en-GB"/>
        </w:rPr>
        <w:footnoteReference w:id="2"/>
      </w:r>
      <w:r w:rsidR="00C357AA" w:rsidRPr="003A56EF">
        <w:rPr>
          <w:color w:val="000000"/>
          <w:lang w:val="en-GB"/>
        </w:rPr>
        <w:t xml:space="preserve"> The </w:t>
      </w:r>
      <w:r w:rsidR="00847E64" w:rsidRPr="003A56EF">
        <w:rPr>
          <w:color w:val="000000"/>
          <w:lang w:val="en-GB"/>
        </w:rPr>
        <w:t>per</w:t>
      </w:r>
      <w:r w:rsidR="006C7A46" w:rsidRPr="003A56EF">
        <w:rPr>
          <w:color w:val="000000"/>
          <w:lang w:val="en-GB"/>
        </w:rPr>
        <w:t>cent</w:t>
      </w:r>
      <w:r w:rsidR="00C357AA" w:rsidRPr="003A56EF">
        <w:rPr>
          <w:color w:val="000000"/>
          <w:lang w:val="en-GB"/>
        </w:rPr>
        <w:t>age of persons in multi-dimensional poverty decreased from 51.5</w:t>
      </w:r>
      <w:r w:rsidR="006478CA" w:rsidRPr="003A56EF">
        <w:rPr>
          <w:color w:val="000000"/>
          <w:lang w:val="en-GB"/>
        </w:rPr>
        <w:t xml:space="preserve"> per</w:t>
      </w:r>
      <w:r w:rsidR="006C7A46" w:rsidRPr="003A56EF">
        <w:rPr>
          <w:color w:val="000000"/>
          <w:lang w:val="en-GB"/>
        </w:rPr>
        <w:t xml:space="preserve"> </w:t>
      </w:r>
      <w:r w:rsidR="006478CA" w:rsidRPr="003A56EF">
        <w:rPr>
          <w:color w:val="000000"/>
          <w:lang w:val="en-GB"/>
        </w:rPr>
        <w:t>cent</w:t>
      </w:r>
      <w:r w:rsidR="00C357AA" w:rsidRPr="003A56EF">
        <w:rPr>
          <w:color w:val="000000"/>
          <w:lang w:val="en-GB"/>
        </w:rPr>
        <w:t xml:space="preserve"> in 2009 to 35.1</w:t>
      </w:r>
      <w:r w:rsidR="006478CA" w:rsidRPr="003A56EF">
        <w:rPr>
          <w:color w:val="000000"/>
          <w:lang w:val="en-GB"/>
        </w:rPr>
        <w:t xml:space="preserve"> per</w:t>
      </w:r>
      <w:r w:rsidR="006C7A46" w:rsidRPr="003A56EF">
        <w:rPr>
          <w:color w:val="000000"/>
          <w:lang w:val="en-GB"/>
        </w:rPr>
        <w:t xml:space="preserve"> </w:t>
      </w:r>
      <w:r w:rsidR="006478CA" w:rsidRPr="003A56EF">
        <w:rPr>
          <w:color w:val="000000"/>
          <w:lang w:val="en-GB"/>
        </w:rPr>
        <w:t>cent</w:t>
      </w:r>
      <w:r w:rsidR="00C357AA" w:rsidRPr="003A56EF">
        <w:rPr>
          <w:color w:val="000000"/>
          <w:lang w:val="en-GB"/>
        </w:rPr>
        <w:t xml:space="preserve"> in 2016. In the 2006-2014 period, the Gini coefficient </w:t>
      </w:r>
      <w:r w:rsidR="00847E64" w:rsidRPr="003A56EF">
        <w:rPr>
          <w:color w:val="000000"/>
          <w:lang w:val="en-GB"/>
        </w:rPr>
        <w:t xml:space="preserve">fell </w:t>
      </w:r>
      <w:r w:rsidR="00C357AA" w:rsidRPr="003A56EF">
        <w:rPr>
          <w:color w:val="000000"/>
          <w:lang w:val="en-GB"/>
        </w:rPr>
        <w:t>from 0.445 to 0.408</w:t>
      </w:r>
      <w:r w:rsidR="00847E64" w:rsidRPr="003A56EF">
        <w:rPr>
          <w:color w:val="000000"/>
          <w:lang w:val="en-GB"/>
        </w:rPr>
        <w:t>.</w:t>
      </w:r>
      <w:r w:rsidR="00C357AA" w:rsidRPr="003A56EF">
        <w:rPr>
          <w:vertAlign w:val="superscript"/>
          <w:lang w:val="en-GB"/>
        </w:rPr>
        <w:footnoteReference w:id="3"/>
      </w:r>
      <w:r w:rsidR="00C357AA" w:rsidRPr="003A56EF">
        <w:rPr>
          <w:color w:val="000000"/>
          <w:lang w:val="en-GB"/>
        </w:rPr>
        <w:t xml:space="preserve"> </w:t>
      </w:r>
      <w:r w:rsidR="00847E64" w:rsidRPr="003A56EF">
        <w:rPr>
          <w:lang w:val="en-GB"/>
        </w:rPr>
        <w:t>The most recent</w:t>
      </w:r>
      <w:r w:rsidR="00C357AA" w:rsidRPr="003A56EF">
        <w:rPr>
          <w:lang w:val="en-GB"/>
        </w:rPr>
        <w:t xml:space="preserve"> Human Development Index measured </w:t>
      </w:r>
      <w:r w:rsidR="00847E64" w:rsidRPr="003A56EF">
        <w:rPr>
          <w:lang w:val="en-GB"/>
        </w:rPr>
        <w:t xml:space="preserve">Ecuador </w:t>
      </w:r>
      <w:r w:rsidR="00C357AA" w:rsidRPr="003A56EF">
        <w:rPr>
          <w:lang w:val="en-GB"/>
        </w:rPr>
        <w:t xml:space="preserve">at 0.739, </w:t>
      </w:r>
      <w:r w:rsidR="00E01F80" w:rsidRPr="003A56EF">
        <w:rPr>
          <w:lang w:val="en-GB"/>
        </w:rPr>
        <w:t>reach</w:t>
      </w:r>
      <w:r w:rsidR="00C357AA" w:rsidRPr="003A56EF">
        <w:rPr>
          <w:lang w:val="en-GB"/>
        </w:rPr>
        <w:t xml:space="preserve">ing the </w:t>
      </w:r>
      <w:r w:rsidR="00847E64" w:rsidRPr="003A56EF">
        <w:rPr>
          <w:lang w:val="en-GB"/>
        </w:rPr>
        <w:t>‘</w:t>
      </w:r>
      <w:r w:rsidR="00C357AA" w:rsidRPr="003A56EF">
        <w:rPr>
          <w:lang w:val="en-GB"/>
        </w:rPr>
        <w:t>high human development</w:t>
      </w:r>
      <w:r w:rsidR="00847E64" w:rsidRPr="003A56EF">
        <w:rPr>
          <w:lang w:val="en-GB"/>
        </w:rPr>
        <w:t>’ category.</w:t>
      </w:r>
      <w:r w:rsidR="00C357AA" w:rsidRPr="003A56EF">
        <w:rPr>
          <w:vertAlign w:val="superscript"/>
          <w:lang w:val="en-GB"/>
        </w:rPr>
        <w:footnoteReference w:id="4"/>
      </w:r>
    </w:p>
    <w:p w14:paraId="4AF3C0F8" w14:textId="65B62C67" w:rsidR="005D78BE" w:rsidRPr="003A56EF" w:rsidRDefault="00847E64" w:rsidP="001D1999">
      <w:pPr>
        <w:numPr>
          <w:ilvl w:val="0"/>
          <w:numId w:val="3"/>
        </w:numPr>
        <w:pBdr>
          <w:top w:val="none" w:sz="0" w:space="0" w:color="7F9698"/>
          <w:left w:val="none" w:sz="0" w:space="0" w:color="7F9698"/>
          <w:bottom w:val="none" w:sz="0" w:space="0" w:color="7F9698"/>
          <w:right w:val="none" w:sz="0" w:space="0" w:color="7F9698"/>
        </w:pBdr>
        <w:tabs>
          <w:tab w:val="left" w:pos="630"/>
        </w:tabs>
        <w:spacing w:after="120"/>
        <w:ind w:left="426" w:right="778" w:firstLine="0"/>
        <w:jc w:val="both"/>
        <w:rPr>
          <w:lang w:val="en-GB"/>
        </w:rPr>
      </w:pPr>
      <w:r w:rsidRPr="003A56EF">
        <w:rPr>
          <w:color w:val="000000"/>
          <w:lang w:val="en-GB"/>
        </w:rPr>
        <w:t xml:space="preserve">Despite </w:t>
      </w:r>
      <w:r w:rsidR="00C357AA" w:rsidRPr="003A56EF">
        <w:rPr>
          <w:color w:val="000000"/>
          <w:lang w:val="en-GB"/>
        </w:rPr>
        <w:t>this progress, since 2015 the positive trend shows signs of stalling and even reversing direction in the poverty and inequality indicators</w:t>
      </w:r>
      <w:r w:rsidRPr="003A56EF">
        <w:rPr>
          <w:color w:val="000000"/>
          <w:lang w:val="en-GB"/>
        </w:rPr>
        <w:t>.</w:t>
      </w:r>
      <w:r w:rsidR="00C357AA" w:rsidRPr="003A56EF">
        <w:rPr>
          <w:color w:val="000000"/>
          <w:vertAlign w:val="superscript"/>
          <w:lang w:val="en-GB"/>
        </w:rPr>
        <w:t xml:space="preserve"> </w:t>
      </w:r>
      <w:r w:rsidR="00C357AA" w:rsidRPr="003A56EF">
        <w:rPr>
          <w:color w:val="000000"/>
          <w:vertAlign w:val="superscript"/>
          <w:lang w:val="en-GB"/>
        </w:rPr>
        <w:footnoteReference w:id="5"/>
      </w:r>
      <w:r w:rsidR="00C357AA" w:rsidRPr="003A56EF">
        <w:rPr>
          <w:lang w:val="en-GB"/>
        </w:rPr>
        <w:t xml:space="preserve"> By 2016, 1.4 million </w:t>
      </w:r>
      <w:r w:rsidR="006478CA" w:rsidRPr="003A56EF">
        <w:rPr>
          <w:lang w:val="en-GB"/>
        </w:rPr>
        <w:t xml:space="preserve">people </w:t>
      </w:r>
      <w:r w:rsidR="00C357AA" w:rsidRPr="003A56EF">
        <w:rPr>
          <w:lang w:val="en-GB"/>
        </w:rPr>
        <w:t>were living in extreme poverty by income</w:t>
      </w:r>
      <w:r w:rsidRPr="003A56EF">
        <w:rPr>
          <w:lang w:val="en-GB"/>
        </w:rPr>
        <w:t>.</w:t>
      </w:r>
      <w:r w:rsidR="00C357AA" w:rsidRPr="003A56EF">
        <w:rPr>
          <w:vertAlign w:val="superscript"/>
          <w:lang w:val="en-GB"/>
        </w:rPr>
        <w:footnoteReference w:id="6"/>
      </w:r>
      <w:r w:rsidR="00C357AA" w:rsidRPr="003A56EF">
        <w:rPr>
          <w:lang w:val="en-GB"/>
        </w:rPr>
        <w:t xml:space="preserve"> </w:t>
      </w:r>
      <w:r w:rsidR="00F44437" w:rsidRPr="003A56EF">
        <w:rPr>
          <w:color w:val="000000"/>
          <w:lang w:val="en-GB"/>
        </w:rPr>
        <w:t>Income-based</w:t>
      </w:r>
      <w:r w:rsidR="00C357AA" w:rsidRPr="003A56EF">
        <w:rPr>
          <w:color w:val="000000"/>
          <w:lang w:val="en-GB"/>
        </w:rPr>
        <w:t xml:space="preserve"> poverty </w:t>
      </w:r>
      <w:r w:rsidR="00F44437" w:rsidRPr="003A56EF">
        <w:rPr>
          <w:color w:val="000000"/>
          <w:lang w:val="en-GB"/>
        </w:rPr>
        <w:t xml:space="preserve">rates have </w:t>
      </w:r>
      <w:r w:rsidR="00A00BD9">
        <w:rPr>
          <w:color w:val="000000"/>
          <w:lang w:val="en-GB"/>
        </w:rPr>
        <w:t xml:space="preserve">a </w:t>
      </w:r>
      <w:r w:rsidR="00F44437" w:rsidRPr="003A56EF">
        <w:rPr>
          <w:color w:val="000000"/>
          <w:lang w:val="en-GB"/>
        </w:rPr>
        <w:t>greater impact on</w:t>
      </w:r>
      <w:r w:rsidR="00C357AA" w:rsidRPr="003A56EF">
        <w:rPr>
          <w:color w:val="000000"/>
          <w:lang w:val="en-GB"/>
        </w:rPr>
        <w:t xml:space="preserve"> women</w:t>
      </w:r>
      <w:r w:rsidR="00C357AA" w:rsidRPr="003A56EF">
        <w:rPr>
          <w:lang w:val="en-GB"/>
        </w:rPr>
        <w:t xml:space="preserve"> and</w:t>
      </w:r>
      <w:r w:rsidR="00C357AA" w:rsidRPr="003A56EF">
        <w:rPr>
          <w:color w:val="000000"/>
          <w:lang w:val="en-GB"/>
        </w:rPr>
        <w:t xml:space="preserve"> youth, and </w:t>
      </w:r>
      <w:r w:rsidR="00F44437" w:rsidRPr="003A56EF">
        <w:rPr>
          <w:color w:val="000000"/>
          <w:lang w:val="en-GB"/>
        </w:rPr>
        <w:t>o</w:t>
      </w:r>
      <w:r w:rsidR="00C357AA" w:rsidRPr="003A56EF">
        <w:rPr>
          <w:color w:val="000000"/>
          <w:lang w:val="en-GB"/>
        </w:rPr>
        <w:t xml:space="preserve">n rural, indigenous, </w:t>
      </w:r>
      <w:r w:rsidR="00C357AA" w:rsidRPr="003A56EF">
        <w:rPr>
          <w:i/>
          <w:color w:val="000000"/>
          <w:lang w:val="en-GB"/>
        </w:rPr>
        <w:t>montubi</w:t>
      </w:r>
      <w:r w:rsidR="00E01F80" w:rsidRPr="003A56EF">
        <w:rPr>
          <w:i/>
          <w:color w:val="000000"/>
          <w:lang w:val="en-GB"/>
        </w:rPr>
        <w:t>o</w:t>
      </w:r>
      <w:r w:rsidR="006478CA" w:rsidRPr="003A56EF">
        <w:rPr>
          <w:color w:val="000000"/>
          <w:lang w:val="en-GB"/>
        </w:rPr>
        <w:t xml:space="preserve"> and a</w:t>
      </w:r>
      <w:r w:rsidR="00C357AA" w:rsidRPr="003A56EF">
        <w:rPr>
          <w:color w:val="000000"/>
          <w:lang w:val="en-GB"/>
        </w:rPr>
        <w:t>fro-descendant</w:t>
      </w:r>
      <w:r w:rsidR="00F44437" w:rsidRPr="003A56EF">
        <w:rPr>
          <w:color w:val="000000"/>
          <w:lang w:val="en-GB"/>
        </w:rPr>
        <w:t xml:space="preserve"> population groups</w:t>
      </w:r>
      <w:r w:rsidR="00B34323" w:rsidRPr="003A56EF">
        <w:rPr>
          <w:color w:val="000000"/>
          <w:lang w:val="en-GB"/>
        </w:rPr>
        <w:t>.</w:t>
      </w:r>
      <w:r w:rsidR="00C357AA" w:rsidRPr="003A56EF">
        <w:rPr>
          <w:color w:val="000000"/>
          <w:vertAlign w:val="superscript"/>
          <w:lang w:val="en-GB"/>
        </w:rPr>
        <w:footnoteReference w:id="7"/>
      </w:r>
      <w:r w:rsidR="00F44437" w:rsidRPr="003A56EF">
        <w:rPr>
          <w:lang w:val="en-GB"/>
        </w:rPr>
        <w:t xml:space="preserve"> Therefore, eradicating poverty and reducing inequality still </w:t>
      </w:r>
      <w:r w:rsidRPr="003A56EF">
        <w:rPr>
          <w:lang w:val="en-GB"/>
        </w:rPr>
        <w:t xml:space="preserve">represent </w:t>
      </w:r>
      <w:r w:rsidR="00F44437" w:rsidRPr="003A56EF">
        <w:rPr>
          <w:lang w:val="en-GB"/>
        </w:rPr>
        <w:t>major challenges, especially in a context of slower economic growth.</w:t>
      </w:r>
    </w:p>
    <w:p w14:paraId="78C1248B" w14:textId="50988761" w:rsidR="005D78BE" w:rsidRPr="003A56EF" w:rsidRDefault="00F44437" w:rsidP="001D1999">
      <w:pPr>
        <w:numPr>
          <w:ilvl w:val="0"/>
          <w:numId w:val="3"/>
        </w:numPr>
        <w:pBdr>
          <w:top w:val="none" w:sz="0" w:space="0" w:color="7F9698"/>
          <w:left w:val="none" w:sz="0" w:space="0" w:color="7F9698"/>
          <w:bottom w:val="none" w:sz="0" w:space="0" w:color="7F9698"/>
          <w:right w:val="none" w:sz="0" w:space="0" w:color="7F9698"/>
        </w:pBdr>
        <w:tabs>
          <w:tab w:val="left" w:pos="630"/>
        </w:tabs>
        <w:spacing w:after="120"/>
        <w:ind w:left="426" w:right="778" w:firstLine="0"/>
        <w:jc w:val="both"/>
        <w:rPr>
          <w:lang w:val="en-GB"/>
        </w:rPr>
      </w:pPr>
      <w:r w:rsidRPr="003A56EF">
        <w:rPr>
          <w:lang w:val="en-GB"/>
        </w:rPr>
        <w:t>As public investment has decreased, the</w:t>
      </w:r>
      <w:r w:rsidRPr="003A56EF">
        <w:rPr>
          <w:color w:val="000000"/>
          <w:lang w:val="en-GB"/>
        </w:rPr>
        <w:t xml:space="preserve"> economy has slowed since 2014, </w:t>
      </w:r>
      <w:r w:rsidR="00847E64" w:rsidRPr="003A56EF">
        <w:rPr>
          <w:color w:val="000000"/>
          <w:lang w:val="en-GB"/>
        </w:rPr>
        <w:t xml:space="preserve">due </w:t>
      </w:r>
      <w:r w:rsidRPr="003A56EF">
        <w:rPr>
          <w:color w:val="000000"/>
          <w:lang w:val="en-GB"/>
        </w:rPr>
        <w:t xml:space="preserve">mainly to falling petroleum prices. </w:t>
      </w:r>
      <w:r w:rsidR="00847E64" w:rsidRPr="003A56EF">
        <w:rPr>
          <w:color w:val="000000"/>
          <w:lang w:val="en-GB"/>
        </w:rPr>
        <w:t>The gross domestic product (GDP) grew by</w:t>
      </w:r>
      <w:r w:rsidRPr="003A56EF">
        <w:rPr>
          <w:color w:val="000000"/>
          <w:lang w:val="en-GB"/>
        </w:rPr>
        <w:t xml:space="preserve"> 0.2</w:t>
      </w:r>
      <w:r w:rsidR="006478CA" w:rsidRPr="003A56EF">
        <w:rPr>
          <w:color w:val="000000"/>
          <w:lang w:val="en-GB"/>
        </w:rPr>
        <w:t xml:space="preserve"> </w:t>
      </w:r>
      <w:r w:rsidR="006C7A46" w:rsidRPr="003A56EF">
        <w:rPr>
          <w:color w:val="000000"/>
          <w:lang w:val="en-GB"/>
        </w:rPr>
        <w:t>per cent</w:t>
      </w:r>
      <w:r w:rsidRPr="003A56EF">
        <w:rPr>
          <w:color w:val="000000"/>
          <w:lang w:val="en-GB"/>
        </w:rPr>
        <w:t xml:space="preserve"> </w:t>
      </w:r>
      <w:r w:rsidR="003C76B4" w:rsidRPr="003A56EF">
        <w:rPr>
          <w:color w:val="000000"/>
          <w:lang w:val="en-GB"/>
        </w:rPr>
        <w:t>in 2015</w:t>
      </w:r>
      <w:r w:rsidR="00847E64" w:rsidRPr="003A56EF">
        <w:rPr>
          <w:color w:val="000000"/>
          <w:lang w:val="en-GB"/>
        </w:rPr>
        <w:t>,</w:t>
      </w:r>
      <w:r w:rsidR="003C76B4" w:rsidRPr="003A56EF">
        <w:rPr>
          <w:color w:val="000000"/>
          <w:lang w:val="en-GB"/>
        </w:rPr>
        <w:t xml:space="preserve"> </w:t>
      </w:r>
      <w:r w:rsidRPr="003A56EF">
        <w:rPr>
          <w:color w:val="000000"/>
          <w:lang w:val="en-GB"/>
        </w:rPr>
        <w:t xml:space="preserve">and 2016 closed </w:t>
      </w:r>
      <w:r w:rsidR="003C76B4" w:rsidRPr="003A56EF">
        <w:rPr>
          <w:color w:val="000000"/>
          <w:lang w:val="en-GB"/>
        </w:rPr>
        <w:t xml:space="preserve">with </w:t>
      </w:r>
      <w:r w:rsidRPr="003A56EF">
        <w:rPr>
          <w:color w:val="000000"/>
          <w:lang w:val="en-GB"/>
        </w:rPr>
        <w:t>a 1.5</w:t>
      </w:r>
      <w:r w:rsidR="006478CA" w:rsidRPr="003A56EF">
        <w:rPr>
          <w:color w:val="000000"/>
          <w:lang w:val="en-GB"/>
        </w:rPr>
        <w:t xml:space="preserve"> </w:t>
      </w:r>
      <w:r w:rsidR="006C7A46" w:rsidRPr="003A56EF">
        <w:rPr>
          <w:color w:val="000000"/>
          <w:lang w:val="en-GB"/>
        </w:rPr>
        <w:t>per cent</w:t>
      </w:r>
      <w:r w:rsidRPr="003A56EF">
        <w:rPr>
          <w:color w:val="000000"/>
          <w:lang w:val="en-GB"/>
        </w:rPr>
        <w:t xml:space="preserve"> decrease. In 2017</w:t>
      </w:r>
      <w:r w:rsidR="006478CA" w:rsidRPr="003A56EF">
        <w:rPr>
          <w:color w:val="000000"/>
          <w:lang w:val="en-GB"/>
        </w:rPr>
        <w:t xml:space="preserve">, </w:t>
      </w:r>
      <w:r w:rsidR="00847E64" w:rsidRPr="003A56EF">
        <w:rPr>
          <w:color w:val="000000"/>
          <w:lang w:val="en-GB"/>
        </w:rPr>
        <w:t xml:space="preserve">the </w:t>
      </w:r>
      <w:r w:rsidR="006478CA" w:rsidRPr="003A56EF">
        <w:rPr>
          <w:color w:val="000000"/>
          <w:lang w:val="en-GB"/>
        </w:rPr>
        <w:t>GDP grew slightly</w:t>
      </w:r>
      <w:r w:rsidR="00847E64" w:rsidRPr="003A56EF">
        <w:rPr>
          <w:color w:val="000000"/>
          <w:lang w:val="en-GB"/>
        </w:rPr>
        <w:t>,</w:t>
      </w:r>
      <w:r w:rsidR="006478CA" w:rsidRPr="003A56EF">
        <w:rPr>
          <w:color w:val="000000"/>
          <w:lang w:val="en-GB"/>
        </w:rPr>
        <w:t xml:space="preserve"> by 0.71 </w:t>
      </w:r>
      <w:r w:rsidR="006C7A46" w:rsidRPr="003A56EF">
        <w:rPr>
          <w:color w:val="000000"/>
          <w:lang w:val="en-GB"/>
        </w:rPr>
        <w:t>per cent</w:t>
      </w:r>
      <w:r w:rsidRPr="003A56EF">
        <w:rPr>
          <w:color w:val="000000"/>
          <w:lang w:val="en-GB"/>
        </w:rPr>
        <w:t xml:space="preserve">. </w:t>
      </w:r>
      <w:r w:rsidR="00847E64" w:rsidRPr="003A56EF">
        <w:rPr>
          <w:color w:val="000000"/>
          <w:lang w:val="en-GB"/>
        </w:rPr>
        <w:t>G</w:t>
      </w:r>
      <w:r w:rsidRPr="003A56EF">
        <w:rPr>
          <w:color w:val="000000"/>
          <w:lang w:val="en-GB"/>
        </w:rPr>
        <w:t xml:space="preserve">rowth </w:t>
      </w:r>
      <w:r w:rsidR="00847E64" w:rsidRPr="003A56EF">
        <w:rPr>
          <w:color w:val="000000"/>
          <w:lang w:val="en-GB"/>
        </w:rPr>
        <w:t xml:space="preserve">for future years </w:t>
      </w:r>
      <w:r w:rsidRPr="003A56EF">
        <w:rPr>
          <w:color w:val="000000"/>
          <w:lang w:val="en-GB"/>
        </w:rPr>
        <w:t>is forecast at 1.6</w:t>
      </w:r>
      <w:r w:rsidR="006478CA" w:rsidRPr="003A56EF">
        <w:rPr>
          <w:color w:val="000000"/>
          <w:lang w:val="en-GB"/>
        </w:rPr>
        <w:t xml:space="preserve"> </w:t>
      </w:r>
      <w:r w:rsidR="006C7A46" w:rsidRPr="003A56EF">
        <w:rPr>
          <w:color w:val="000000"/>
          <w:lang w:val="en-GB"/>
        </w:rPr>
        <w:t>per cent</w:t>
      </w:r>
      <w:r w:rsidR="006478CA" w:rsidRPr="003A56EF">
        <w:rPr>
          <w:color w:val="000000"/>
          <w:lang w:val="en-GB"/>
        </w:rPr>
        <w:t xml:space="preserve"> </w:t>
      </w:r>
      <w:r w:rsidRPr="003A56EF">
        <w:rPr>
          <w:color w:val="000000"/>
          <w:lang w:val="en-GB"/>
        </w:rPr>
        <w:t>for 2018, 2.39</w:t>
      </w:r>
      <w:r w:rsidR="006478CA" w:rsidRPr="003A56EF">
        <w:rPr>
          <w:color w:val="000000"/>
          <w:lang w:val="en-GB"/>
        </w:rPr>
        <w:t xml:space="preserve"> </w:t>
      </w:r>
      <w:r w:rsidR="006C7A46" w:rsidRPr="003A56EF">
        <w:rPr>
          <w:color w:val="000000"/>
          <w:lang w:val="en-GB"/>
        </w:rPr>
        <w:t>per cent</w:t>
      </w:r>
      <w:r w:rsidRPr="003A56EF">
        <w:rPr>
          <w:color w:val="000000"/>
          <w:lang w:val="en-GB"/>
        </w:rPr>
        <w:t xml:space="preserve"> in 2019, and 2.49</w:t>
      </w:r>
      <w:r w:rsidR="00847E64" w:rsidRPr="003A56EF">
        <w:rPr>
          <w:color w:val="000000"/>
          <w:lang w:val="en-GB"/>
        </w:rPr>
        <w:t> per </w:t>
      </w:r>
      <w:r w:rsidR="006C7A46" w:rsidRPr="003A56EF">
        <w:rPr>
          <w:color w:val="000000"/>
          <w:lang w:val="en-GB"/>
        </w:rPr>
        <w:t>cent</w:t>
      </w:r>
      <w:r w:rsidRPr="003A56EF">
        <w:rPr>
          <w:color w:val="000000"/>
          <w:lang w:val="en-GB"/>
        </w:rPr>
        <w:t xml:space="preserve"> for 2020</w:t>
      </w:r>
      <w:r w:rsidR="00B34323" w:rsidRPr="003A56EF">
        <w:rPr>
          <w:color w:val="000000"/>
          <w:lang w:val="en-GB"/>
        </w:rPr>
        <w:t>.</w:t>
      </w:r>
      <w:r w:rsidRPr="003A56EF">
        <w:rPr>
          <w:vertAlign w:val="superscript"/>
          <w:lang w:val="en-GB"/>
        </w:rPr>
        <w:footnoteReference w:id="8"/>
      </w:r>
      <w:r w:rsidRPr="003A56EF">
        <w:rPr>
          <w:color w:val="000000"/>
          <w:lang w:val="en-GB"/>
        </w:rPr>
        <w:t xml:space="preserve"> </w:t>
      </w:r>
      <w:r w:rsidRPr="003A56EF">
        <w:rPr>
          <w:lang w:val="en-GB"/>
        </w:rPr>
        <w:t>The fiscal</w:t>
      </w:r>
      <w:r w:rsidRPr="003A56EF">
        <w:rPr>
          <w:color w:val="000000"/>
          <w:lang w:val="en-GB"/>
        </w:rPr>
        <w:t xml:space="preserve"> deficit i</w:t>
      </w:r>
      <w:r w:rsidRPr="003A56EF">
        <w:rPr>
          <w:lang w:val="en-GB"/>
        </w:rPr>
        <w:t>n 2017 was 7.4</w:t>
      </w:r>
      <w:r w:rsidR="006478CA" w:rsidRPr="003A56EF">
        <w:rPr>
          <w:lang w:val="en-GB"/>
        </w:rPr>
        <w:t xml:space="preserve"> </w:t>
      </w:r>
      <w:r w:rsidR="006C7A46" w:rsidRPr="003A56EF">
        <w:rPr>
          <w:lang w:val="en-GB"/>
        </w:rPr>
        <w:t>per cent</w:t>
      </w:r>
      <w:r w:rsidR="006478CA" w:rsidRPr="003A56EF">
        <w:rPr>
          <w:lang w:val="en-GB"/>
        </w:rPr>
        <w:t xml:space="preserve"> </w:t>
      </w:r>
      <w:r w:rsidRPr="003A56EF">
        <w:rPr>
          <w:lang w:val="en-GB"/>
        </w:rPr>
        <w:t>of GDP</w:t>
      </w:r>
      <w:r w:rsidR="00B34323" w:rsidRPr="003A56EF">
        <w:rPr>
          <w:lang w:val="en-GB"/>
        </w:rPr>
        <w:t>.</w:t>
      </w:r>
      <w:r w:rsidRPr="003A56EF">
        <w:rPr>
          <w:vertAlign w:val="superscript"/>
          <w:lang w:val="en-GB"/>
        </w:rPr>
        <w:footnoteReference w:id="9"/>
      </w:r>
      <w:r w:rsidR="00C36411" w:rsidRPr="003A56EF">
        <w:rPr>
          <w:lang w:val="en-GB"/>
        </w:rPr>
        <w:t xml:space="preserve"> </w:t>
      </w:r>
      <w:r w:rsidRPr="003A56EF">
        <w:rPr>
          <w:color w:val="000000"/>
          <w:lang w:val="en-GB"/>
        </w:rPr>
        <w:t xml:space="preserve">National </w:t>
      </w:r>
      <w:r w:rsidR="00B34323" w:rsidRPr="003A56EF">
        <w:rPr>
          <w:color w:val="000000"/>
          <w:lang w:val="en-GB"/>
        </w:rPr>
        <w:t>g</w:t>
      </w:r>
      <w:r w:rsidRPr="003A56EF">
        <w:rPr>
          <w:color w:val="000000"/>
          <w:lang w:val="en-GB"/>
        </w:rPr>
        <w:t xml:space="preserve">overnment policies </w:t>
      </w:r>
      <w:r w:rsidR="00DE5563" w:rsidRPr="003A56EF">
        <w:rPr>
          <w:color w:val="000000"/>
          <w:lang w:val="en-GB"/>
        </w:rPr>
        <w:t xml:space="preserve">seek </w:t>
      </w:r>
      <w:r w:rsidRPr="003A56EF">
        <w:rPr>
          <w:color w:val="000000"/>
          <w:lang w:val="en-GB"/>
        </w:rPr>
        <w:t xml:space="preserve">fiscal sustainability, </w:t>
      </w:r>
      <w:r w:rsidRPr="003A56EF">
        <w:rPr>
          <w:lang w:val="en-GB"/>
        </w:rPr>
        <w:t>inclusive growth, and sustainab</w:t>
      </w:r>
      <w:r w:rsidR="00C36411" w:rsidRPr="003A56EF">
        <w:rPr>
          <w:lang w:val="en-GB"/>
        </w:rPr>
        <w:t>le</w:t>
      </w:r>
      <w:r w:rsidRPr="003A56EF">
        <w:rPr>
          <w:lang w:val="en-GB"/>
        </w:rPr>
        <w:t xml:space="preserve"> social</w:t>
      </w:r>
      <w:r w:rsidR="00C36411" w:rsidRPr="003A56EF">
        <w:rPr>
          <w:lang w:val="en-GB"/>
        </w:rPr>
        <w:t xml:space="preserve"> progress</w:t>
      </w:r>
      <w:r w:rsidRPr="003A56EF">
        <w:rPr>
          <w:lang w:val="en-GB"/>
        </w:rPr>
        <w:t>.</w:t>
      </w:r>
    </w:p>
    <w:p w14:paraId="3CC18831" w14:textId="61C3C4E0" w:rsidR="005D78BE" w:rsidRPr="003A56EF" w:rsidRDefault="00C36411" w:rsidP="001D1999">
      <w:pPr>
        <w:numPr>
          <w:ilvl w:val="0"/>
          <w:numId w:val="3"/>
        </w:numPr>
        <w:pBdr>
          <w:top w:val="none" w:sz="0" w:space="0" w:color="7F9698"/>
          <w:left w:val="none" w:sz="0" w:space="0" w:color="7F9698"/>
          <w:bottom w:val="none" w:sz="0" w:space="0" w:color="7F9698"/>
          <w:right w:val="none" w:sz="0" w:space="0" w:color="7F9698"/>
        </w:pBdr>
        <w:tabs>
          <w:tab w:val="left" w:pos="630"/>
        </w:tabs>
        <w:spacing w:after="120"/>
        <w:ind w:left="426" w:right="778" w:firstLine="0"/>
        <w:jc w:val="both"/>
        <w:rPr>
          <w:lang w:val="en-GB"/>
        </w:rPr>
      </w:pPr>
      <w:r w:rsidRPr="003A56EF">
        <w:rPr>
          <w:lang w:val="en-GB"/>
        </w:rPr>
        <w:t>E</w:t>
      </w:r>
      <w:r w:rsidRPr="003A56EF">
        <w:rPr>
          <w:color w:val="000000"/>
          <w:lang w:val="en-GB"/>
        </w:rPr>
        <w:t>conomic growth has most</w:t>
      </w:r>
      <w:r w:rsidR="00E01F80" w:rsidRPr="003A56EF">
        <w:rPr>
          <w:color w:val="000000"/>
          <w:lang w:val="en-GB"/>
        </w:rPr>
        <w:t>ly</w:t>
      </w:r>
      <w:r w:rsidRPr="003A56EF">
        <w:rPr>
          <w:color w:val="000000"/>
          <w:lang w:val="en-GB"/>
        </w:rPr>
        <w:t xml:space="preserve"> involved low-productivity sectors. The low capacity </w:t>
      </w:r>
      <w:r w:rsidR="00FE1221" w:rsidRPr="003A56EF">
        <w:rPr>
          <w:color w:val="000000"/>
          <w:lang w:val="en-GB"/>
        </w:rPr>
        <w:t xml:space="preserve">of the economic system </w:t>
      </w:r>
      <w:r w:rsidRPr="003A56EF">
        <w:rPr>
          <w:color w:val="000000"/>
          <w:lang w:val="en-GB"/>
        </w:rPr>
        <w:t xml:space="preserve">to generate employment in dynamic sectors with added </w:t>
      </w:r>
      <w:r w:rsidR="00FE1221" w:rsidRPr="003A56EF">
        <w:rPr>
          <w:color w:val="000000"/>
          <w:lang w:val="en-GB"/>
        </w:rPr>
        <w:t xml:space="preserve">value </w:t>
      </w:r>
      <w:r w:rsidRPr="003A56EF">
        <w:rPr>
          <w:color w:val="000000"/>
          <w:lang w:val="en-GB"/>
        </w:rPr>
        <w:t xml:space="preserve">is due to the economic </w:t>
      </w:r>
      <w:r w:rsidR="00DE5563" w:rsidRPr="003A56EF">
        <w:rPr>
          <w:color w:val="000000"/>
          <w:lang w:val="en-GB"/>
        </w:rPr>
        <w:t>structure based on producing non-diverse</w:t>
      </w:r>
      <w:r w:rsidRPr="003A56EF">
        <w:rPr>
          <w:color w:val="000000"/>
          <w:lang w:val="en-GB"/>
        </w:rPr>
        <w:t>, low-innovation commodities</w:t>
      </w:r>
      <w:r w:rsidR="00FE1221" w:rsidRPr="003A56EF">
        <w:rPr>
          <w:color w:val="000000"/>
          <w:lang w:val="en-GB"/>
        </w:rPr>
        <w:t>.</w:t>
      </w:r>
      <w:r w:rsidRPr="003A56EF">
        <w:rPr>
          <w:color w:val="000000"/>
          <w:vertAlign w:val="superscript"/>
          <w:lang w:val="en-GB"/>
        </w:rPr>
        <w:footnoteReference w:id="10"/>
      </w:r>
      <w:r w:rsidRPr="003A56EF">
        <w:rPr>
          <w:color w:val="000000"/>
          <w:lang w:val="en-GB"/>
        </w:rPr>
        <w:t xml:space="preserve"> In 2014, </w:t>
      </w:r>
      <w:r w:rsidR="00DE5563" w:rsidRPr="003A56EF">
        <w:rPr>
          <w:color w:val="000000"/>
          <w:lang w:val="en-GB"/>
        </w:rPr>
        <w:t xml:space="preserve">the </w:t>
      </w:r>
      <w:r w:rsidR="00DE5563" w:rsidRPr="003A56EF">
        <w:rPr>
          <w:lang w:val="en-GB"/>
        </w:rPr>
        <w:t xml:space="preserve">quality of </w:t>
      </w:r>
      <w:r w:rsidRPr="003A56EF">
        <w:rPr>
          <w:lang w:val="en-GB"/>
        </w:rPr>
        <w:t xml:space="preserve">employment </w:t>
      </w:r>
      <w:r w:rsidR="00DE5563" w:rsidRPr="003A56EF">
        <w:rPr>
          <w:lang w:val="en-GB"/>
        </w:rPr>
        <w:t>began to deteriorate, as under</w:t>
      </w:r>
      <w:r w:rsidRPr="003A56EF">
        <w:rPr>
          <w:lang w:val="en-GB"/>
        </w:rPr>
        <w:t>employment rates rose, wage income</w:t>
      </w:r>
      <w:r w:rsidRPr="003A56EF">
        <w:rPr>
          <w:color w:val="000000"/>
          <w:lang w:val="en-GB"/>
        </w:rPr>
        <w:t xml:space="preserve"> </w:t>
      </w:r>
      <w:r w:rsidR="00E01F80" w:rsidRPr="003A56EF">
        <w:rPr>
          <w:color w:val="000000"/>
          <w:lang w:val="en-GB"/>
        </w:rPr>
        <w:t>lagg</w:t>
      </w:r>
      <w:r w:rsidRPr="003A56EF">
        <w:rPr>
          <w:color w:val="000000"/>
          <w:lang w:val="en-GB"/>
        </w:rPr>
        <w:t xml:space="preserve">ed, </w:t>
      </w:r>
      <w:r w:rsidR="00FE1221" w:rsidRPr="003A56EF">
        <w:rPr>
          <w:color w:val="000000"/>
          <w:lang w:val="en-GB"/>
        </w:rPr>
        <w:t xml:space="preserve">and un-remunerated, informal and independent work </w:t>
      </w:r>
      <w:r w:rsidRPr="003A56EF">
        <w:rPr>
          <w:color w:val="000000"/>
          <w:lang w:val="en-GB"/>
        </w:rPr>
        <w:t>increased</w:t>
      </w:r>
      <w:r w:rsidR="00FE1221" w:rsidRPr="003A56EF">
        <w:rPr>
          <w:color w:val="000000"/>
          <w:lang w:val="en-GB"/>
        </w:rPr>
        <w:t>.</w:t>
      </w:r>
      <w:r w:rsidRPr="003A56EF">
        <w:rPr>
          <w:color w:val="000000"/>
          <w:lang w:val="en-GB"/>
        </w:rPr>
        <w:t xml:space="preserve"> </w:t>
      </w:r>
      <w:r w:rsidRPr="003A56EF">
        <w:rPr>
          <w:color w:val="000000"/>
          <w:vertAlign w:val="superscript"/>
          <w:lang w:val="en-GB"/>
        </w:rPr>
        <w:footnoteReference w:id="11"/>
      </w:r>
    </w:p>
    <w:p w14:paraId="7DC99DFF" w14:textId="5AE2C526" w:rsidR="005D78BE" w:rsidRPr="003A56EF" w:rsidRDefault="00DE5563" w:rsidP="001D1999">
      <w:pPr>
        <w:numPr>
          <w:ilvl w:val="0"/>
          <w:numId w:val="3"/>
        </w:numPr>
        <w:pBdr>
          <w:top w:val="none" w:sz="0" w:space="0" w:color="7F9698"/>
          <w:left w:val="none" w:sz="0" w:space="0" w:color="7F9698"/>
          <w:bottom w:val="none" w:sz="0" w:space="0" w:color="7F9698"/>
          <w:right w:val="none" w:sz="0" w:space="0" w:color="7F9698"/>
        </w:pBdr>
        <w:tabs>
          <w:tab w:val="left" w:pos="630"/>
        </w:tabs>
        <w:spacing w:after="120"/>
        <w:ind w:left="426" w:right="778" w:firstLine="0"/>
        <w:jc w:val="both"/>
        <w:rPr>
          <w:lang w:val="en-GB"/>
        </w:rPr>
      </w:pPr>
      <w:r w:rsidRPr="003A56EF">
        <w:rPr>
          <w:lang w:val="en-GB"/>
        </w:rPr>
        <w:t>Inadequate employment</w:t>
      </w:r>
      <w:r w:rsidR="00C36411" w:rsidRPr="003A56EF">
        <w:rPr>
          <w:lang w:val="en-GB"/>
        </w:rPr>
        <w:t xml:space="preserve"> rose from 24.3</w:t>
      </w:r>
      <w:r w:rsidR="006478CA" w:rsidRPr="003A56EF">
        <w:rPr>
          <w:lang w:val="en-GB"/>
        </w:rPr>
        <w:t xml:space="preserve"> </w:t>
      </w:r>
      <w:r w:rsidR="006C7A46" w:rsidRPr="003A56EF">
        <w:rPr>
          <w:lang w:val="en-GB"/>
        </w:rPr>
        <w:t>per cent</w:t>
      </w:r>
      <w:r w:rsidR="00C36411" w:rsidRPr="003A56EF">
        <w:rPr>
          <w:lang w:val="en-GB"/>
        </w:rPr>
        <w:t xml:space="preserve"> to 26.5</w:t>
      </w:r>
      <w:r w:rsidR="006478CA" w:rsidRPr="003A56EF">
        <w:rPr>
          <w:lang w:val="en-GB"/>
        </w:rPr>
        <w:t xml:space="preserve"> </w:t>
      </w:r>
      <w:r w:rsidR="006C7A46" w:rsidRPr="003A56EF">
        <w:rPr>
          <w:lang w:val="en-GB"/>
        </w:rPr>
        <w:t>per cent</w:t>
      </w:r>
      <w:r w:rsidR="00E01F80" w:rsidRPr="003A56EF">
        <w:rPr>
          <w:lang w:val="en-GB"/>
        </w:rPr>
        <w:t xml:space="preserve"> </w:t>
      </w:r>
      <w:r w:rsidR="00FE1221" w:rsidRPr="003A56EF">
        <w:rPr>
          <w:lang w:val="en-GB"/>
        </w:rPr>
        <w:t xml:space="preserve">between </w:t>
      </w:r>
      <w:r w:rsidR="00C36411" w:rsidRPr="003A56EF">
        <w:rPr>
          <w:lang w:val="en-GB"/>
        </w:rPr>
        <w:t xml:space="preserve">June 2017 </w:t>
      </w:r>
      <w:r w:rsidR="00FE1221" w:rsidRPr="003A56EF">
        <w:rPr>
          <w:lang w:val="en-GB"/>
        </w:rPr>
        <w:t>and</w:t>
      </w:r>
      <w:r w:rsidR="00C36411" w:rsidRPr="003A56EF">
        <w:rPr>
          <w:lang w:val="en-GB"/>
        </w:rPr>
        <w:t xml:space="preserve"> June 2018</w:t>
      </w:r>
      <w:r w:rsidR="00FE1221" w:rsidRPr="003A56EF">
        <w:rPr>
          <w:lang w:val="en-GB"/>
        </w:rPr>
        <w:t>.</w:t>
      </w:r>
      <w:r w:rsidR="00C36411" w:rsidRPr="003A56EF">
        <w:rPr>
          <w:vertAlign w:val="superscript"/>
          <w:lang w:val="en-GB"/>
        </w:rPr>
        <w:footnoteReference w:id="12"/>
      </w:r>
      <w:r w:rsidR="00C36411" w:rsidRPr="003A56EF">
        <w:rPr>
          <w:lang w:val="en-GB"/>
        </w:rPr>
        <w:t xml:space="preserve"> This means that, as the national economy slows, people seek alternative income sources, even if not affiliated to Social Security, paying minimum wage or entailing full-time work. Further, there are gender gaps: i</w:t>
      </w:r>
      <w:r w:rsidR="00C36411" w:rsidRPr="003A56EF">
        <w:rPr>
          <w:color w:val="000000"/>
          <w:lang w:val="en-GB"/>
        </w:rPr>
        <w:t>n September 2017, 5.4</w:t>
      </w:r>
      <w:r w:rsidR="006478CA" w:rsidRPr="003A56EF">
        <w:rPr>
          <w:color w:val="000000"/>
          <w:lang w:val="en-GB"/>
        </w:rPr>
        <w:t xml:space="preserve"> </w:t>
      </w:r>
      <w:r w:rsidR="006C7A46" w:rsidRPr="003A56EF">
        <w:rPr>
          <w:color w:val="000000"/>
          <w:lang w:val="en-GB"/>
        </w:rPr>
        <w:t>per cent</w:t>
      </w:r>
      <w:r w:rsidR="00C36411" w:rsidRPr="003A56EF">
        <w:rPr>
          <w:color w:val="000000"/>
          <w:lang w:val="en-GB"/>
        </w:rPr>
        <w:t xml:space="preserve"> of women in the </w:t>
      </w:r>
      <w:r w:rsidR="00C36411" w:rsidRPr="003A56EF">
        <w:rPr>
          <w:lang w:val="en-GB"/>
        </w:rPr>
        <w:t>economically active population</w:t>
      </w:r>
      <w:r w:rsidR="00C36411" w:rsidRPr="003A56EF">
        <w:rPr>
          <w:color w:val="000000"/>
          <w:lang w:val="en-GB"/>
        </w:rPr>
        <w:t xml:space="preserve"> </w:t>
      </w:r>
      <w:r w:rsidR="00236177" w:rsidRPr="003A56EF">
        <w:rPr>
          <w:color w:val="000000"/>
          <w:lang w:val="en-GB"/>
        </w:rPr>
        <w:t xml:space="preserve">were </w:t>
      </w:r>
      <w:r w:rsidR="00C36411" w:rsidRPr="003A56EF">
        <w:rPr>
          <w:color w:val="000000"/>
          <w:lang w:val="en-GB"/>
        </w:rPr>
        <w:t>unemploy</w:t>
      </w:r>
      <w:r w:rsidR="00236177" w:rsidRPr="003A56EF">
        <w:rPr>
          <w:color w:val="000000"/>
          <w:lang w:val="en-GB"/>
        </w:rPr>
        <w:t>ed</w:t>
      </w:r>
      <w:r w:rsidR="00C36411" w:rsidRPr="003A56EF">
        <w:rPr>
          <w:color w:val="000000"/>
          <w:lang w:val="en-GB"/>
        </w:rPr>
        <w:t xml:space="preserve">, </w:t>
      </w:r>
      <w:r w:rsidR="00236177" w:rsidRPr="003A56EF">
        <w:rPr>
          <w:color w:val="000000"/>
          <w:lang w:val="en-GB"/>
        </w:rPr>
        <w:t>compared to 3.2</w:t>
      </w:r>
      <w:r w:rsidR="006478CA" w:rsidRPr="003A56EF">
        <w:rPr>
          <w:color w:val="000000"/>
          <w:lang w:val="en-GB"/>
        </w:rPr>
        <w:t xml:space="preserve"> </w:t>
      </w:r>
      <w:r w:rsidR="006C7A46" w:rsidRPr="003A56EF">
        <w:rPr>
          <w:color w:val="000000"/>
          <w:lang w:val="en-GB"/>
        </w:rPr>
        <w:t>per cent</w:t>
      </w:r>
      <w:r w:rsidR="00C36411" w:rsidRPr="003A56EF">
        <w:rPr>
          <w:color w:val="000000"/>
          <w:lang w:val="en-GB"/>
        </w:rPr>
        <w:t xml:space="preserve"> </w:t>
      </w:r>
      <w:r w:rsidR="00FE1221" w:rsidRPr="003A56EF">
        <w:rPr>
          <w:color w:val="000000"/>
          <w:lang w:val="en-GB"/>
        </w:rPr>
        <w:t>of men.</w:t>
      </w:r>
      <w:r w:rsidR="00236177" w:rsidRPr="003A56EF">
        <w:rPr>
          <w:rStyle w:val="FootnoteReference"/>
          <w:color w:val="000000"/>
          <w:lang w:val="en-GB"/>
        </w:rPr>
        <w:footnoteReference w:id="13"/>
      </w:r>
      <w:r w:rsidR="00236177" w:rsidRPr="003A56EF">
        <w:rPr>
          <w:color w:val="000000"/>
          <w:lang w:val="en-GB"/>
        </w:rPr>
        <w:t xml:space="preserve"> </w:t>
      </w:r>
      <w:r w:rsidR="00236177" w:rsidRPr="003A56EF">
        <w:rPr>
          <w:lang w:val="en-GB"/>
        </w:rPr>
        <w:t xml:space="preserve">There is a persistent average wage-earning gap between men and women ($526 </w:t>
      </w:r>
      <w:r w:rsidR="00FE1221" w:rsidRPr="003A56EF">
        <w:rPr>
          <w:lang w:val="en-GB"/>
        </w:rPr>
        <w:t xml:space="preserve">as compared to </w:t>
      </w:r>
      <w:r w:rsidR="00236177" w:rsidRPr="003A56EF">
        <w:rPr>
          <w:lang w:val="en-GB"/>
        </w:rPr>
        <w:t>$411)</w:t>
      </w:r>
      <w:r w:rsidR="00FE1221" w:rsidRPr="003A56EF">
        <w:rPr>
          <w:lang w:val="en-GB"/>
        </w:rPr>
        <w:t>.</w:t>
      </w:r>
      <w:r w:rsidR="00236177" w:rsidRPr="003A56EF">
        <w:rPr>
          <w:vertAlign w:val="superscript"/>
          <w:lang w:val="en-GB"/>
        </w:rPr>
        <w:footnoteReference w:id="14"/>
      </w:r>
      <w:r w:rsidR="00236177" w:rsidRPr="003A56EF">
        <w:rPr>
          <w:lang w:val="en-GB"/>
        </w:rPr>
        <w:t xml:space="preserve"> Generating </w:t>
      </w:r>
      <w:r w:rsidR="00236177" w:rsidRPr="003A56EF">
        <w:rPr>
          <w:lang w:val="en-GB"/>
        </w:rPr>
        <w:lastRenderedPageBreak/>
        <w:t>options for innovation, decent</w:t>
      </w:r>
      <w:r w:rsidRPr="003A56EF">
        <w:rPr>
          <w:lang w:val="en-GB"/>
        </w:rPr>
        <w:t xml:space="preserve"> and </w:t>
      </w:r>
      <w:r w:rsidR="00236177" w:rsidRPr="003A56EF">
        <w:rPr>
          <w:lang w:val="en-GB"/>
        </w:rPr>
        <w:t>equitable work, income and sustainable livelihoods are priorities</w:t>
      </w:r>
      <w:r w:rsidR="005E1EAD" w:rsidRPr="003A56EF">
        <w:rPr>
          <w:lang w:val="en-GB"/>
        </w:rPr>
        <w:t xml:space="preserve"> for the country</w:t>
      </w:r>
      <w:r w:rsidR="00236177" w:rsidRPr="003A56EF">
        <w:rPr>
          <w:color w:val="000000"/>
          <w:lang w:val="en-GB"/>
        </w:rPr>
        <w:t>.</w:t>
      </w:r>
    </w:p>
    <w:p w14:paraId="569945EC" w14:textId="1148685E" w:rsidR="005D78BE" w:rsidRPr="003A56EF" w:rsidRDefault="005E1EAD" w:rsidP="001D1999">
      <w:pPr>
        <w:numPr>
          <w:ilvl w:val="0"/>
          <w:numId w:val="3"/>
        </w:numPr>
        <w:pBdr>
          <w:top w:val="none" w:sz="0" w:space="0" w:color="7F9698"/>
          <w:left w:val="none" w:sz="0" w:space="0" w:color="7F9698"/>
          <w:bottom w:val="none" w:sz="0" w:space="0" w:color="7F9698"/>
          <w:right w:val="none" w:sz="0" w:space="0" w:color="7F9698"/>
        </w:pBdr>
        <w:tabs>
          <w:tab w:val="left" w:pos="630"/>
        </w:tabs>
        <w:spacing w:after="120"/>
        <w:ind w:left="426" w:right="778" w:firstLine="0"/>
        <w:jc w:val="both"/>
        <w:rPr>
          <w:lang w:val="en-GB"/>
        </w:rPr>
      </w:pPr>
      <w:bookmarkStart w:id="1" w:name="_gjdgxs" w:colFirst="0" w:colLast="0"/>
      <w:bookmarkEnd w:id="1"/>
      <w:r w:rsidRPr="003A56EF">
        <w:rPr>
          <w:color w:val="000000"/>
          <w:lang w:val="en-GB"/>
        </w:rPr>
        <w:t xml:space="preserve">The </w:t>
      </w:r>
      <w:r w:rsidR="00236177" w:rsidRPr="003A56EF">
        <w:rPr>
          <w:color w:val="000000"/>
          <w:lang w:val="en-GB"/>
        </w:rPr>
        <w:t xml:space="preserve">productive structure </w:t>
      </w:r>
      <w:r w:rsidRPr="003A56EF">
        <w:rPr>
          <w:color w:val="000000"/>
          <w:lang w:val="en-GB"/>
        </w:rPr>
        <w:t xml:space="preserve">of Ecuador </w:t>
      </w:r>
      <w:r w:rsidR="00236177" w:rsidRPr="003A56EF">
        <w:rPr>
          <w:color w:val="000000"/>
          <w:lang w:val="en-GB"/>
        </w:rPr>
        <w:t xml:space="preserve">poses major environmental challenges. </w:t>
      </w:r>
      <w:r w:rsidR="00F24B09" w:rsidRPr="003A56EF">
        <w:rPr>
          <w:color w:val="000000"/>
          <w:lang w:val="en-GB"/>
        </w:rPr>
        <w:t>The commodities-export</w:t>
      </w:r>
      <w:r w:rsidR="00236177" w:rsidRPr="003A56EF">
        <w:rPr>
          <w:color w:val="000000"/>
          <w:lang w:val="en-GB"/>
        </w:rPr>
        <w:t xml:space="preserve"> model</w:t>
      </w:r>
      <w:r w:rsidR="00F24B09" w:rsidRPr="003A56EF">
        <w:rPr>
          <w:color w:val="000000"/>
          <w:lang w:val="en-GB"/>
        </w:rPr>
        <w:t>, based on extracting and using</w:t>
      </w:r>
      <w:r w:rsidR="00236177" w:rsidRPr="003A56EF">
        <w:rPr>
          <w:color w:val="000000"/>
          <w:lang w:val="en-GB"/>
        </w:rPr>
        <w:t xml:space="preserve"> natural resources, </w:t>
      </w:r>
      <w:r w:rsidR="00894F9C">
        <w:rPr>
          <w:color w:val="000000"/>
          <w:lang w:val="en-GB"/>
        </w:rPr>
        <w:t>caus</w:t>
      </w:r>
      <w:r w:rsidR="00F24B09" w:rsidRPr="003A56EF">
        <w:rPr>
          <w:color w:val="000000"/>
          <w:lang w:val="en-GB"/>
        </w:rPr>
        <w:t xml:space="preserve">es significant </w:t>
      </w:r>
      <w:r w:rsidR="00236177" w:rsidRPr="003A56EF">
        <w:rPr>
          <w:color w:val="000000"/>
          <w:lang w:val="en-GB"/>
        </w:rPr>
        <w:t>environment</w:t>
      </w:r>
      <w:r w:rsidR="00F24B09" w:rsidRPr="003A56EF">
        <w:rPr>
          <w:color w:val="000000"/>
          <w:lang w:val="en-GB"/>
        </w:rPr>
        <w:t xml:space="preserve">al </w:t>
      </w:r>
      <w:r w:rsidR="00894F9C">
        <w:rPr>
          <w:color w:val="000000"/>
          <w:lang w:val="en-GB"/>
        </w:rPr>
        <w:t>damage</w:t>
      </w:r>
      <w:r w:rsidR="00F24B09" w:rsidRPr="003A56EF">
        <w:rPr>
          <w:color w:val="000000"/>
          <w:lang w:val="en-GB"/>
        </w:rPr>
        <w:t>: soil</w:t>
      </w:r>
      <w:r w:rsidR="00236177" w:rsidRPr="003A56EF">
        <w:rPr>
          <w:color w:val="000000"/>
          <w:lang w:val="en-GB"/>
        </w:rPr>
        <w:t xml:space="preserve"> degradation, deforestation, </w:t>
      </w:r>
      <w:r w:rsidR="00F24B09" w:rsidRPr="003A56EF">
        <w:rPr>
          <w:color w:val="000000"/>
          <w:lang w:val="en-GB"/>
        </w:rPr>
        <w:t>pollution</w:t>
      </w:r>
      <w:r w:rsidR="00236177" w:rsidRPr="003A56EF">
        <w:rPr>
          <w:color w:val="000000"/>
          <w:lang w:val="en-GB"/>
        </w:rPr>
        <w:t xml:space="preserve">, </w:t>
      </w:r>
      <w:r w:rsidR="00894F9C">
        <w:rPr>
          <w:color w:val="000000"/>
          <w:lang w:val="en-GB"/>
        </w:rPr>
        <w:t xml:space="preserve">and </w:t>
      </w:r>
      <w:r w:rsidR="00236177" w:rsidRPr="003A56EF">
        <w:rPr>
          <w:color w:val="000000"/>
          <w:lang w:val="en-GB"/>
        </w:rPr>
        <w:t xml:space="preserve">loss </w:t>
      </w:r>
      <w:r w:rsidR="00F24B09" w:rsidRPr="003A56EF">
        <w:rPr>
          <w:color w:val="000000"/>
          <w:lang w:val="en-GB"/>
        </w:rPr>
        <w:t>of</w:t>
      </w:r>
      <w:r w:rsidR="00236177" w:rsidRPr="003A56EF">
        <w:rPr>
          <w:color w:val="000000"/>
          <w:lang w:val="en-GB"/>
        </w:rPr>
        <w:t xml:space="preserve"> species and ecosystems</w:t>
      </w:r>
      <w:r w:rsidR="00894F9C">
        <w:rPr>
          <w:color w:val="000000"/>
          <w:lang w:val="en-GB"/>
        </w:rPr>
        <w:t xml:space="preserve"> – all </w:t>
      </w:r>
      <w:r w:rsidR="00894F9C" w:rsidRPr="009311FA">
        <w:rPr>
          <w:color w:val="000000"/>
          <w:lang w:val="en-GB"/>
        </w:rPr>
        <w:t>aggravated by climate change</w:t>
      </w:r>
      <w:r w:rsidR="00894F9C">
        <w:rPr>
          <w:color w:val="000000"/>
          <w:lang w:val="en-GB"/>
        </w:rPr>
        <w:t xml:space="preserve"> –</w:t>
      </w:r>
      <w:r w:rsidR="00236177" w:rsidRPr="003A56EF">
        <w:rPr>
          <w:color w:val="000000"/>
          <w:lang w:val="en-GB"/>
        </w:rPr>
        <w:t xml:space="preserve"> </w:t>
      </w:r>
      <w:r w:rsidRPr="003A56EF">
        <w:rPr>
          <w:color w:val="000000"/>
          <w:lang w:val="en-GB"/>
        </w:rPr>
        <w:t>as well as</w:t>
      </w:r>
      <w:r w:rsidR="00236177" w:rsidRPr="003A56EF">
        <w:rPr>
          <w:color w:val="000000"/>
          <w:lang w:val="en-GB"/>
        </w:rPr>
        <w:t xml:space="preserve"> economic</w:t>
      </w:r>
      <w:r w:rsidR="00F24B09" w:rsidRPr="003A56EF">
        <w:rPr>
          <w:color w:val="000000"/>
          <w:lang w:val="en-GB"/>
        </w:rPr>
        <w:t xml:space="preserve"> vulnerability</w:t>
      </w:r>
      <w:r w:rsidR="00236177" w:rsidRPr="003A56EF">
        <w:rPr>
          <w:color w:val="000000"/>
          <w:lang w:val="en-GB"/>
        </w:rPr>
        <w:t xml:space="preserve"> </w:t>
      </w:r>
      <w:r w:rsidR="00F24B09" w:rsidRPr="003A56EF">
        <w:rPr>
          <w:color w:val="000000"/>
          <w:lang w:val="en-GB"/>
        </w:rPr>
        <w:t>and social</w:t>
      </w:r>
      <w:r w:rsidR="00236177" w:rsidRPr="003A56EF">
        <w:rPr>
          <w:color w:val="000000"/>
          <w:lang w:val="en-GB"/>
        </w:rPr>
        <w:t xml:space="preserve"> impacts </w:t>
      </w:r>
      <w:r w:rsidR="00F24B09" w:rsidRPr="003A56EF">
        <w:rPr>
          <w:color w:val="000000"/>
          <w:lang w:val="en-GB"/>
        </w:rPr>
        <w:t>on the</w:t>
      </w:r>
      <w:r w:rsidR="00236177" w:rsidRPr="003A56EF">
        <w:rPr>
          <w:color w:val="000000"/>
          <w:lang w:val="en-GB"/>
        </w:rPr>
        <w:t xml:space="preserve"> population, especial</w:t>
      </w:r>
      <w:r w:rsidR="00F24B09" w:rsidRPr="003A56EF">
        <w:rPr>
          <w:color w:val="000000"/>
          <w:lang w:val="en-GB"/>
        </w:rPr>
        <w:t>ly</w:t>
      </w:r>
      <w:r w:rsidR="00236177" w:rsidRPr="003A56EF">
        <w:rPr>
          <w:color w:val="000000"/>
          <w:lang w:val="en-GB"/>
        </w:rPr>
        <w:t xml:space="preserve">, </w:t>
      </w:r>
      <w:r w:rsidR="006439B1" w:rsidRPr="003A56EF">
        <w:rPr>
          <w:color w:val="000000"/>
          <w:lang w:val="en-GB"/>
        </w:rPr>
        <w:t>at-risk</w:t>
      </w:r>
      <w:r w:rsidR="00236177" w:rsidRPr="003A56EF">
        <w:rPr>
          <w:color w:val="000000"/>
          <w:lang w:val="en-GB"/>
        </w:rPr>
        <w:t xml:space="preserve"> groups </w:t>
      </w:r>
      <w:r w:rsidR="006439B1" w:rsidRPr="003A56EF">
        <w:rPr>
          <w:color w:val="000000"/>
          <w:lang w:val="en-GB"/>
        </w:rPr>
        <w:t>such as</w:t>
      </w:r>
      <w:r w:rsidR="00236177" w:rsidRPr="003A56EF">
        <w:rPr>
          <w:color w:val="000000"/>
          <w:lang w:val="en-GB"/>
        </w:rPr>
        <w:t xml:space="preserve"> women, </w:t>
      </w:r>
      <w:r w:rsidR="006439B1" w:rsidRPr="003A56EF">
        <w:rPr>
          <w:color w:val="000000"/>
          <w:lang w:val="en-GB"/>
        </w:rPr>
        <w:t>children</w:t>
      </w:r>
      <w:r w:rsidR="00236177" w:rsidRPr="003A56EF">
        <w:rPr>
          <w:lang w:val="en-GB"/>
        </w:rPr>
        <w:t xml:space="preserve">, </w:t>
      </w:r>
      <w:r w:rsidR="00DE5563" w:rsidRPr="003A56EF">
        <w:rPr>
          <w:lang w:val="en-GB"/>
        </w:rPr>
        <w:t xml:space="preserve">and </w:t>
      </w:r>
      <w:r w:rsidR="00236177" w:rsidRPr="003A56EF">
        <w:rPr>
          <w:color w:val="000000"/>
          <w:lang w:val="en-GB"/>
        </w:rPr>
        <w:t xml:space="preserve">indigenous </w:t>
      </w:r>
      <w:r w:rsidR="006439B1" w:rsidRPr="003A56EF">
        <w:rPr>
          <w:color w:val="000000"/>
          <w:lang w:val="en-GB"/>
        </w:rPr>
        <w:t>people</w:t>
      </w:r>
      <w:r w:rsidR="00236177" w:rsidRPr="003A56EF">
        <w:rPr>
          <w:color w:val="000000"/>
          <w:lang w:val="en-GB"/>
        </w:rPr>
        <w:t>.</w:t>
      </w:r>
      <w:r w:rsidR="006439B1" w:rsidRPr="003A56EF">
        <w:rPr>
          <w:color w:val="000000"/>
          <w:lang w:val="en-GB"/>
        </w:rPr>
        <w:t xml:space="preserve"> The challenge in transitioning toward</w:t>
      </w:r>
      <w:r w:rsidRPr="003A56EF">
        <w:rPr>
          <w:color w:val="000000"/>
          <w:lang w:val="en-GB"/>
        </w:rPr>
        <w:t>s</w:t>
      </w:r>
      <w:r w:rsidR="006439B1" w:rsidRPr="003A56EF">
        <w:rPr>
          <w:color w:val="000000"/>
          <w:lang w:val="en-GB"/>
        </w:rPr>
        <w:t xml:space="preserve"> a development model with sustainable production and consumption patterns remain</w:t>
      </w:r>
      <w:r w:rsidR="008B60C2" w:rsidRPr="003A56EF">
        <w:rPr>
          <w:color w:val="000000"/>
          <w:lang w:val="en-GB"/>
        </w:rPr>
        <w:t>s</w:t>
      </w:r>
      <w:r w:rsidR="006439B1" w:rsidRPr="003A56EF">
        <w:rPr>
          <w:color w:val="000000"/>
          <w:lang w:val="en-GB"/>
        </w:rPr>
        <w:t>, despite major progress in norms and public policy. There is also growing</w:t>
      </w:r>
      <w:r w:rsidR="006439B1" w:rsidRPr="003A56EF">
        <w:rPr>
          <w:lang w:val="en-GB"/>
        </w:rPr>
        <w:t xml:space="preserve"> international demand for sustainable products, so Ecuador must include environmental, social and economic criteria in its production and trade processes, </w:t>
      </w:r>
      <w:r w:rsidR="00DE5563" w:rsidRPr="003A56EF">
        <w:rPr>
          <w:lang w:val="en-GB"/>
        </w:rPr>
        <w:t xml:space="preserve">such as </w:t>
      </w:r>
      <w:r w:rsidR="006439B1" w:rsidRPr="003A56EF">
        <w:rPr>
          <w:lang w:val="en-GB"/>
        </w:rPr>
        <w:t xml:space="preserve">considering deforestation-free commodities in </w:t>
      </w:r>
      <w:r w:rsidRPr="003A56EF">
        <w:rPr>
          <w:lang w:val="en-GB"/>
        </w:rPr>
        <w:t xml:space="preserve">its </w:t>
      </w:r>
      <w:r w:rsidR="006439B1" w:rsidRPr="003A56EF">
        <w:rPr>
          <w:lang w:val="en-GB"/>
        </w:rPr>
        <w:t>international negotiations.</w:t>
      </w:r>
    </w:p>
    <w:p w14:paraId="46CB0D8C" w14:textId="61B69E18" w:rsidR="005D78BE" w:rsidRPr="003A56EF" w:rsidRDefault="006439B1" w:rsidP="001D1999">
      <w:pPr>
        <w:numPr>
          <w:ilvl w:val="0"/>
          <w:numId w:val="3"/>
        </w:numPr>
        <w:pBdr>
          <w:top w:val="none" w:sz="0" w:space="0" w:color="7F9698"/>
          <w:left w:val="none" w:sz="0" w:space="0" w:color="7F9698"/>
          <w:bottom w:val="none" w:sz="0" w:space="0" w:color="7F9698"/>
          <w:right w:val="none" w:sz="0" w:space="0" w:color="7F9698"/>
        </w:pBdr>
        <w:tabs>
          <w:tab w:val="left" w:pos="630"/>
        </w:tabs>
        <w:spacing w:after="120"/>
        <w:ind w:left="426" w:right="778" w:firstLine="0"/>
        <w:jc w:val="both"/>
        <w:rPr>
          <w:lang w:val="en-GB"/>
        </w:rPr>
      </w:pPr>
      <w:r w:rsidRPr="003A56EF">
        <w:rPr>
          <w:color w:val="000000"/>
          <w:lang w:val="en-GB"/>
        </w:rPr>
        <w:t>Ecuador is among the countries with the greatest economic exposure to natural risks, since 72.2</w:t>
      </w:r>
      <w:r w:rsidR="006478CA" w:rsidRPr="003A56EF">
        <w:rPr>
          <w:color w:val="000000"/>
          <w:lang w:val="en-GB"/>
        </w:rPr>
        <w:t xml:space="preserve"> </w:t>
      </w:r>
      <w:r w:rsidR="006C7A46" w:rsidRPr="003A56EF">
        <w:rPr>
          <w:color w:val="000000"/>
          <w:lang w:val="en-GB"/>
        </w:rPr>
        <w:t>per cent</w:t>
      </w:r>
      <w:r w:rsidRPr="003A56EF">
        <w:rPr>
          <w:color w:val="000000"/>
          <w:lang w:val="en-GB"/>
        </w:rPr>
        <w:t xml:space="preserve"> of </w:t>
      </w:r>
      <w:r w:rsidR="005E1EAD" w:rsidRPr="003A56EF">
        <w:rPr>
          <w:color w:val="000000"/>
          <w:lang w:val="en-GB"/>
        </w:rPr>
        <w:t xml:space="preserve">its </w:t>
      </w:r>
      <w:r w:rsidRPr="003A56EF">
        <w:rPr>
          <w:color w:val="000000"/>
          <w:lang w:val="en-GB"/>
        </w:rPr>
        <w:t xml:space="preserve">GDP comes from areas exposed to </w:t>
      </w:r>
      <w:r w:rsidR="00DE5563" w:rsidRPr="003A56EF">
        <w:rPr>
          <w:color w:val="000000"/>
          <w:lang w:val="en-GB"/>
        </w:rPr>
        <w:t>natural and man</w:t>
      </w:r>
      <w:r w:rsidR="005E1EAD" w:rsidRPr="003A56EF">
        <w:rPr>
          <w:color w:val="000000"/>
          <w:lang w:val="en-GB"/>
        </w:rPr>
        <w:t>-</w:t>
      </w:r>
      <w:r w:rsidR="00DE5563" w:rsidRPr="003A56EF">
        <w:rPr>
          <w:color w:val="000000"/>
          <w:lang w:val="en-GB"/>
        </w:rPr>
        <w:t xml:space="preserve">made </w:t>
      </w:r>
      <w:r w:rsidRPr="003A56EF">
        <w:rPr>
          <w:color w:val="000000"/>
          <w:lang w:val="en-GB"/>
        </w:rPr>
        <w:t>disaster</w:t>
      </w:r>
      <w:r w:rsidR="00C9292D" w:rsidRPr="003A56EF">
        <w:rPr>
          <w:color w:val="000000"/>
          <w:lang w:val="en-GB"/>
        </w:rPr>
        <w:t>s</w:t>
      </w:r>
      <w:r w:rsidRPr="003A56EF">
        <w:rPr>
          <w:color w:val="000000"/>
          <w:lang w:val="en-GB"/>
        </w:rPr>
        <w:t xml:space="preserve">. From 1995 to 2015, over </w:t>
      </w:r>
      <w:r w:rsidR="00C9292D" w:rsidRPr="003A56EF">
        <w:rPr>
          <w:color w:val="000000"/>
          <w:lang w:val="en-GB"/>
        </w:rPr>
        <w:t xml:space="preserve">two </w:t>
      </w:r>
      <w:r w:rsidRPr="003A56EF">
        <w:rPr>
          <w:color w:val="000000"/>
          <w:lang w:val="en-GB"/>
        </w:rPr>
        <w:t xml:space="preserve">million </w:t>
      </w:r>
      <w:r w:rsidR="00DE5563" w:rsidRPr="003A56EF">
        <w:rPr>
          <w:color w:val="000000"/>
          <w:lang w:val="en-GB"/>
        </w:rPr>
        <w:t>people</w:t>
      </w:r>
      <w:r w:rsidRPr="003A56EF">
        <w:rPr>
          <w:color w:val="000000"/>
          <w:lang w:val="en-GB"/>
        </w:rPr>
        <w:t xml:space="preserve"> were affected by </w:t>
      </w:r>
      <w:r w:rsidR="00DE5563" w:rsidRPr="003A56EF">
        <w:rPr>
          <w:color w:val="000000"/>
          <w:lang w:val="en-GB"/>
        </w:rPr>
        <w:t xml:space="preserve">such </w:t>
      </w:r>
      <w:r w:rsidRPr="003A56EF">
        <w:rPr>
          <w:color w:val="000000"/>
          <w:lang w:val="en-GB"/>
        </w:rPr>
        <w:t xml:space="preserve">disasters. Disaster-caused economic losses in this period are estimated at </w:t>
      </w:r>
      <w:r w:rsidR="005E1EAD" w:rsidRPr="003A56EF">
        <w:rPr>
          <w:color w:val="000000"/>
          <w:lang w:val="en-GB"/>
        </w:rPr>
        <w:t>$</w:t>
      </w:r>
      <w:r w:rsidRPr="003A56EF">
        <w:rPr>
          <w:color w:val="000000"/>
          <w:lang w:val="en-GB"/>
        </w:rPr>
        <w:t>1.5 billion</w:t>
      </w:r>
      <w:r w:rsidR="005E1EAD" w:rsidRPr="003A56EF">
        <w:rPr>
          <w:color w:val="000000"/>
          <w:lang w:val="en-GB"/>
        </w:rPr>
        <w:t>.</w:t>
      </w:r>
      <w:r w:rsidRPr="003A56EF">
        <w:rPr>
          <w:color w:val="000000"/>
          <w:vertAlign w:val="superscript"/>
          <w:lang w:val="en-GB"/>
        </w:rPr>
        <w:footnoteReference w:id="15"/>
      </w:r>
      <w:r w:rsidRPr="003A56EF">
        <w:rPr>
          <w:color w:val="000000"/>
          <w:lang w:val="en-GB"/>
        </w:rPr>
        <w:t xml:space="preserve"> In 2016, the country </w:t>
      </w:r>
      <w:r w:rsidR="00AD43E1">
        <w:rPr>
          <w:color w:val="000000"/>
          <w:lang w:val="en-GB"/>
        </w:rPr>
        <w:t>experienced</w:t>
      </w:r>
      <w:r w:rsidR="00AD43E1" w:rsidRPr="003A56EF">
        <w:rPr>
          <w:color w:val="000000"/>
          <w:lang w:val="en-GB"/>
        </w:rPr>
        <w:t xml:space="preserve"> </w:t>
      </w:r>
      <w:r w:rsidRPr="003A56EF">
        <w:rPr>
          <w:color w:val="000000"/>
          <w:lang w:val="en-GB"/>
        </w:rPr>
        <w:t>a 7.8</w:t>
      </w:r>
      <w:r w:rsidR="00C9292D" w:rsidRPr="003A56EF">
        <w:rPr>
          <w:color w:val="000000"/>
          <w:lang w:val="en-GB"/>
        </w:rPr>
        <w:t xml:space="preserve"> Mw</w:t>
      </w:r>
      <w:r w:rsidRPr="003A56EF">
        <w:rPr>
          <w:color w:val="000000"/>
          <w:lang w:val="en-GB"/>
        </w:rPr>
        <w:t xml:space="preserve"> earthquake that</w:t>
      </w:r>
      <w:r w:rsidRPr="003A56EF">
        <w:rPr>
          <w:lang w:val="en-GB"/>
        </w:rPr>
        <w:t xml:space="preserve"> directly harmed </w:t>
      </w:r>
      <w:r w:rsidR="00AD43E1">
        <w:rPr>
          <w:lang w:val="en-GB"/>
        </w:rPr>
        <w:t>more than</w:t>
      </w:r>
      <w:r w:rsidR="00AD43E1" w:rsidRPr="003A56EF">
        <w:rPr>
          <w:color w:val="000000"/>
          <w:lang w:val="en-GB"/>
        </w:rPr>
        <w:t xml:space="preserve"> </w:t>
      </w:r>
      <w:r w:rsidRPr="003A56EF">
        <w:rPr>
          <w:color w:val="000000"/>
          <w:lang w:val="en-GB"/>
        </w:rPr>
        <w:t xml:space="preserve">385,000 </w:t>
      </w:r>
      <w:r w:rsidR="00DE5563" w:rsidRPr="003A56EF">
        <w:rPr>
          <w:color w:val="000000"/>
          <w:lang w:val="en-GB"/>
        </w:rPr>
        <w:t>people</w:t>
      </w:r>
      <w:r w:rsidR="00C9292D" w:rsidRPr="003A56EF">
        <w:rPr>
          <w:color w:val="000000"/>
          <w:lang w:val="en-GB"/>
        </w:rPr>
        <w:t>.</w:t>
      </w:r>
      <w:r w:rsidRPr="003A56EF">
        <w:rPr>
          <w:color w:val="000000"/>
          <w:vertAlign w:val="superscript"/>
          <w:lang w:val="en-GB"/>
        </w:rPr>
        <w:footnoteReference w:id="16"/>
      </w:r>
      <w:r w:rsidRPr="003A56EF">
        <w:rPr>
          <w:color w:val="000000"/>
          <w:lang w:val="en-GB"/>
        </w:rPr>
        <w:t xml:space="preserve"> R</w:t>
      </w:r>
      <w:r w:rsidRPr="003A56EF">
        <w:rPr>
          <w:lang w:val="en-GB"/>
        </w:rPr>
        <w:t>econstruction continues, costing an</w:t>
      </w:r>
      <w:r w:rsidRPr="003A56EF">
        <w:rPr>
          <w:color w:val="000000"/>
          <w:lang w:val="en-GB"/>
        </w:rPr>
        <w:t xml:space="preserve"> estimated </w:t>
      </w:r>
      <w:r w:rsidR="00C9292D" w:rsidRPr="003A56EF">
        <w:rPr>
          <w:color w:val="000000"/>
          <w:lang w:val="en-GB"/>
        </w:rPr>
        <w:t>$</w:t>
      </w:r>
      <w:r w:rsidRPr="003A56EF">
        <w:rPr>
          <w:color w:val="000000"/>
          <w:lang w:val="en-GB"/>
        </w:rPr>
        <w:t>3.344 billion</w:t>
      </w:r>
      <w:r w:rsidR="00C9292D" w:rsidRPr="003A56EF">
        <w:rPr>
          <w:color w:val="000000"/>
          <w:lang w:val="en-GB"/>
        </w:rPr>
        <w:t>.</w:t>
      </w:r>
      <w:r w:rsidRPr="003A56EF">
        <w:rPr>
          <w:color w:val="000000"/>
          <w:vertAlign w:val="superscript"/>
          <w:lang w:val="en-GB"/>
        </w:rPr>
        <w:footnoteReference w:id="17"/>
      </w:r>
      <w:r w:rsidRPr="003A56EF">
        <w:rPr>
          <w:color w:val="000000"/>
          <w:lang w:val="en-GB"/>
        </w:rPr>
        <w:t xml:space="preserve"> </w:t>
      </w:r>
      <w:r w:rsidR="00DE5563" w:rsidRPr="003A56EF">
        <w:rPr>
          <w:color w:val="000000"/>
          <w:lang w:val="en-GB"/>
        </w:rPr>
        <w:t>A</w:t>
      </w:r>
      <w:r w:rsidRPr="003A56EF">
        <w:rPr>
          <w:color w:val="000000"/>
          <w:lang w:val="en-GB"/>
        </w:rPr>
        <w:t>dvocacy by national authorities and international cooperation</w:t>
      </w:r>
      <w:r w:rsidRPr="003A56EF">
        <w:rPr>
          <w:lang w:val="en-GB"/>
        </w:rPr>
        <w:t xml:space="preserve"> agencies ha</w:t>
      </w:r>
      <w:r w:rsidR="00C9292D" w:rsidRPr="003A56EF">
        <w:rPr>
          <w:lang w:val="en-GB"/>
        </w:rPr>
        <w:t>s</w:t>
      </w:r>
      <w:r w:rsidRPr="003A56EF">
        <w:rPr>
          <w:lang w:val="en-GB"/>
        </w:rPr>
        <w:t xml:space="preserve"> </w:t>
      </w:r>
      <w:r w:rsidR="00DE5563" w:rsidRPr="003A56EF">
        <w:rPr>
          <w:lang w:val="en-GB"/>
        </w:rPr>
        <w:t>rais</w:t>
      </w:r>
      <w:r w:rsidR="00C9292D" w:rsidRPr="003A56EF">
        <w:rPr>
          <w:lang w:val="en-GB"/>
        </w:rPr>
        <w:t>ed</w:t>
      </w:r>
      <w:r w:rsidR="00DE5563" w:rsidRPr="003A56EF">
        <w:rPr>
          <w:lang w:val="en-GB"/>
        </w:rPr>
        <w:t xml:space="preserve"> </w:t>
      </w:r>
      <w:r w:rsidRPr="003A56EF">
        <w:rPr>
          <w:lang w:val="en-GB"/>
        </w:rPr>
        <w:t>consciousness</w:t>
      </w:r>
      <w:r w:rsidR="00DE5563" w:rsidRPr="003A56EF">
        <w:rPr>
          <w:lang w:val="en-GB"/>
        </w:rPr>
        <w:t xml:space="preserve"> </w:t>
      </w:r>
      <w:r w:rsidRPr="003A56EF">
        <w:rPr>
          <w:lang w:val="en-GB"/>
        </w:rPr>
        <w:t>in communities and institutions</w:t>
      </w:r>
      <w:r w:rsidR="008B60C2" w:rsidRPr="003A56EF">
        <w:rPr>
          <w:lang w:val="en-GB"/>
        </w:rPr>
        <w:t>,</w:t>
      </w:r>
      <w:r w:rsidRPr="003A56EF">
        <w:rPr>
          <w:lang w:val="en-GB"/>
        </w:rPr>
        <w:t xml:space="preserve"> linking risk</w:t>
      </w:r>
      <w:r w:rsidR="00FC1095" w:rsidRPr="003A56EF">
        <w:rPr>
          <w:lang w:val="en-GB"/>
        </w:rPr>
        <w:t xml:space="preserve"> reduction</w:t>
      </w:r>
      <w:r w:rsidRPr="003A56EF">
        <w:rPr>
          <w:lang w:val="en-GB"/>
        </w:rPr>
        <w:t xml:space="preserve"> and disasters </w:t>
      </w:r>
      <w:r w:rsidR="00FC1095" w:rsidRPr="003A56EF">
        <w:rPr>
          <w:lang w:val="en-GB"/>
        </w:rPr>
        <w:t>with poverty</w:t>
      </w:r>
      <w:r w:rsidRPr="003A56EF">
        <w:rPr>
          <w:lang w:val="en-GB"/>
        </w:rPr>
        <w:t xml:space="preserve"> reduction</w:t>
      </w:r>
      <w:r w:rsidR="00FC1095" w:rsidRPr="003A56EF">
        <w:rPr>
          <w:lang w:val="en-GB"/>
        </w:rPr>
        <w:t>,</w:t>
      </w:r>
      <w:r w:rsidRPr="003A56EF">
        <w:rPr>
          <w:lang w:val="en-GB"/>
        </w:rPr>
        <w:t xml:space="preserve"> sustainable urban development, </w:t>
      </w:r>
      <w:r w:rsidR="00FC1095" w:rsidRPr="003A56EF">
        <w:rPr>
          <w:lang w:val="en-GB"/>
        </w:rPr>
        <w:t>and the fight a</w:t>
      </w:r>
      <w:r w:rsidRPr="003A56EF">
        <w:rPr>
          <w:lang w:val="en-GB"/>
        </w:rPr>
        <w:t>gainst climate change.</w:t>
      </w:r>
    </w:p>
    <w:p w14:paraId="2B99CD17" w14:textId="0AFA4EE2" w:rsidR="005D78BE" w:rsidRPr="003A56EF" w:rsidRDefault="00FC1095" w:rsidP="001D1999">
      <w:pPr>
        <w:numPr>
          <w:ilvl w:val="0"/>
          <w:numId w:val="3"/>
        </w:numPr>
        <w:pBdr>
          <w:top w:val="none" w:sz="0" w:space="0" w:color="7F9698"/>
          <w:left w:val="none" w:sz="0" w:space="0" w:color="7F9698"/>
          <w:bottom w:val="none" w:sz="0" w:space="0" w:color="7F9698"/>
          <w:right w:val="none" w:sz="0" w:space="0" w:color="7F9698"/>
        </w:pBdr>
        <w:tabs>
          <w:tab w:val="left" w:pos="630"/>
        </w:tabs>
        <w:spacing w:after="120"/>
        <w:ind w:left="426" w:right="778" w:firstLine="0"/>
        <w:jc w:val="both"/>
        <w:rPr>
          <w:lang w:val="en-GB"/>
        </w:rPr>
      </w:pPr>
      <w:r w:rsidRPr="003A56EF">
        <w:rPr>
          <w:color w:val="000000"/>
          <w:lang w:val="en-GB"/>
        </w:rPr>
        <w:t>Institution</w:t>
      </w:r>
      <w:r w:rsidR="00C9292D" w:rsidRPr="003A56EF">
        <w:rPr>
          <w:color w:val="000000"/>
          <w:lang w:val="en-GB"/>
        </w:rPr>
        <w:t>-</w:t>
      </w:r>
      <w:r w:rsidRPr="003A56EF">
        <w:rPr>
          <w:color w:val="000000"/>
          <w:lang w:val="en-GB"/>
        </w:rPr>
        <w:t xml:space="preserve">building is a challenge </w:t>
      </w:r>
      <w:r w:rsidR="00C9292D" w:rsidRPr="003A56EF">
        <w:rPr>
          <w:color w:val="000000"/>
          <w:lang w:val="en-GB"/>
        </w:rPr>
        <w:t xml:space="preserve">that </w:t>
      </w:r>
      <w:r w:rsidRPr="003A56EF">
        <w:rPr>
          <w:color w:val="000000"/>
          <w:lang w:val="en-GB"/>
        </w:rPr>
        <w:t>cross-cut</w:t>
      </w:r>
      <w:r w:rsidR="00C9292D" w:rsidRPr="003A56EF">
        <w:rPr>
          <w:color w:val="000000"/>
          <w:lang w:val="en-GB"/>
        </w:rPr>
        <w:t>s</w:t>
      </w:r>
      <w:r w:rsidRPr="003A56EF">
        <w:rPr>
          <w:color w:val="000000"/>
          <w:lang w:val="en-GB"/>
        </w:rPr>
        <w:t xml:space="preserve"> </w:t>
      </w:r>
      <w:r w:rsidR="00C753DF" w:rsidRPr="003A56EF">
        <w:rPr>
          <w:color w:val="000000"/>
          <w:lang w:val="en-GB"/>
        </w:rPr>
        <w:t>all</w:t>
      </w:r>
      <w:r w:rsidRPr="003A56EF">
        <w:rPr>
          <w:color w:val="000000"/>
          <w:lang w:val="en-GB"/>
        </w:rPr>
        <w:t xml:space="preserve"> </w:t>
      </w:r>
      <w:r w:rsidR="00C9292D" w:rsidRPr="003A56EF">
        <w:rPr>
          <w:color w:val="000000"/>
          <w:lang w:val="en-GB"/>
        </w:rPr>
        <w:t xml:space="preserve">of </w:t>
      </w:r>
      <w:r w:rsidRPr="003A56EF">
        <w:rPr>
          <w:color w:val="000000"/>
          <w:lang w:val="en-GB"/>
        </w:rPr>
        <w:t xml:space="preserve">the above. </w:t>
      </w:r>
      <w:r w:rsidR="00C0481C" w:rsidRPr="003A56EF">
        <w:rPr>
          <w:lang w:val="en-GB"/>
        </w:rPr>
        <w:t>Building a new</w:t>
      </w:r>
      <w:r w:rsidR="00DE5563" w:rsidRPr="003A56EF">
        <w:rPr>
          <w:lang w:val="en-GB"/>
        </w:rPr>
        <w:t xml:space="preserve"> model for the </w:t>
      </w:r>
      <w:r w:rsidR="002F1E6B">
        <w:rPr>
          <w:lang w:val="en-GB"/>
        </w:rPr>
        <w:t>State</w:t>
      </w:r>
      <w:r w:rsidR="00C0481C" w:rsidRPr="003A56EF">
        <w:rPr>
          <w:lang w:val="en-GB"/>
        </w:rPr>
        <w:t xml:space="preserve"> involves integrating</w:t>
      </w:r>
      <w:r w:rsidR="00C0481C" w:rsidRPr="003A56EF">
        <w:rPr>
          <w:color w:val="000000"/>
          <w:lang w:val="en-GB"/>
        </w:rPr>
        <w:t xml:space="preserve"> efforts, competencies and resources to overcome inequities </w:t>
      </w:r>
      <w:r w:rsidR="00DE5563" w:rsidRPr="003A56EF">
        <w:rPr>
          <w:color w:val="000000"/>
          <w:lang w:val="en-GB"/>
        </w:rPr>
        <w:t xml:space="preserve">at the </w:t>
      </w:r>
      <w:r w:rsidR="00C0481C" w:rsidRPr="003A56EF">
        <w:rPr>
          <w:color w:val="000000"/>
          <w:lang w:val="en-GB"/>
        </w:rPr>
        <w:t xml:space="preserve">local </w:t>
      </w:r>
      <w:r w:rsidR="00DE5563" w:rsidRPr="003A56EF">
        <w:rPr>
          <w:color w:val="000000"/>
          <w:lang w:val="en-GB"/>
        </w:rPr>
        <w:t>level</w:t>
      </w:r>
      <w:r w:rsidR="006D7309" w:rsidRPr="003A56EF">
        <w:rPr>
          <w:color w:val="000000"/>
          <w:lang w:val="en-GB"/>
        </w:rPr>
        <w:t>. Th</w:t>
      </w:r>
      <w:r w:rsidR="00C9292D" w:rsidRPr="003A56EF">
        <w:rPr>
          <w:color w:val="000000"/>
          <w:lang w:val="en-GB"/>
        </w:rPr>
        <w:t>ere are</w:t>
      </w:r>
      <w:r w:rsidR="006D7309" w:rsidRPr="003A56EF">
        <w:rPr>
          <w:color w:val="000000"/>
          <w:lang w:val="en-GB"/>
        </w:rPr>
        <w:t xml:space="preserve"> </w:t>
      </w:r>
      <w:r w:rsidR="00C0481C" w:rsidRPr="003A56EF">
        <w:rPr>
          <w:color w:val="000000"/>
          <w:lang w:val="en-GB"/>
        </w:rPr>
        <w:t xml:space="preserve">still major challenges associated with public governance at all levels of </w:t>
      </w:r>
      <w:r w:rsidR="006D7309" w:rsidRPr="003A56EF">
        <w:rPr>
          <w:color w:val="000000"/>
          <w:lang w:val="en-GB"/>
        </w:rPr>
        <w:t>government and</w:t>
      </w:r>
      <w:r w:rsidR="00C0481C" w:rsidRPr="003A56EF">
        <w:rPr>
          <w:color w:val="000000"/>
          <w:lang w:val="en-GB"/>
        </w:rPr>
        <w:t xml:space="preserve"> implementing public policy</w:t>
      </w:r>
      <w:r w:rsidR="006D7309" w:rsidRPr="003A56EF">
        <w:rPr>
          <w:color w:val="000000"/>
          <w:lang w:val="en-GB"/>
        </w:rPr>
        <w:t xml:space="preserve"> at the </w:t>
      </w:r>
      <w:r w:rsidR="00C0481C" w:rsidRPr="003A56EF">
        <w:rPr>
          <w:color w:val="000000"/>
          <w:lang w:val="en-GB"/>
        </w:rPr>
        <w:t xml:space="preserve">local </w:t>
      </w:r>
      <w:r w:rsidR="006D7309" w:rsidRPr="003A56EF">
        <w:rPr>
          <w:color w:val="000000"/>
          <w:lang w:val="en-GB"/>
        </w:rPr>
        <w:t>level</w:t>
      </w:r>
      <w:r w:rsidR="00C0481C" w:rsidRPr="003A56EF">
        <w:rPr>
          <w:color w:val="000000"/>
          <w:lang w:val="en-GB"/>
        </w:rPr>
        <w:t xml:space="preserve">. </w:t>
      </w:r>
      <w:r w:rsidR="008B60C2" w:rsidRPr="003A56EF">
        <w:rPr>
          <w:lang w:val="en-GB"/>
        </w:rPr>
        <w:t>There is g</w:t>
      </w:r>
      <w:r w:rsidRPr="003A56EF">
        <w:rPr>
          <w:lang w:val="en-GB"/>
        </w:rPr>
        <w:t xml:space="preserve">reat disparity in local government capacity to effectively exercise </w:t>
      </w:r>
      <w:r w:rsidR="00C9292D" w:rsidRPr="003A56EF">
        <w:rPr>
          <w:lang w:val="en-GB"/>
        </w:rPr>
        <w:t xml:space="preserve">its </w:t>
      </w:r>
      <w:r w:rsidRPr="003A56EF">
        <w:rPr>
          <w:lang w:val="en-GB"/>
        </w:rPr>
        <w:t xml:space="preserve">competencies and raise </w:t>
      </w:r>
      <w:r w:rsidR="00C9292D" w:rsidRPr="003A56EF">
        <w:rPr>
          <w:lang w:val="en-GB"/>
        </w:rPr>
        <w:t xml:space="preserve">its </w:t>
      </w:r>
      <w:r w:rsidRPr="003A56EF">
        <w:rPr>
          <w:lang w:val="en-GB"/>
        </w:rPr>
        <w:t>own resources</w:t>
      </w:r>
      <w:r w:rsidR="00C9292D" w:rsidRPr="003A56EF">
        <w:rPr>
          <w:lang w:val="en-GB"/>
        </w:rPr>
        <w:t>.</w:t>
      </w:r>
      <w:r w:rsidRPr="003A56EF">
        <w:rPr>
          <w:color w:val="000000"/>
          <w:vertAlign w:val="superscript"/>
          <w:lang w:val="en-GB"/>
        </w:rPr>
        <w:footnoteReference w:id="18"/>
      </w:r>
    </w:p>
    <w:p w14:paraId="15156FD7" w14:textId="52A79024" w:rsidR="005D78BE" w:rsidRPr="003A56EF" w:rsidRDefault="008B60C2" w:rsidP="001D1999">
      <w:pPr>
        <w:numPr>
          <w:ilvl w:val="0"/>
          <w:numId w:val="3"/>
        </w:numPr>
        <w:pBdr>
          <w:top w:val="none" w:sz="0" w:space="0" w:color="7F9698"/>
          <w:left w:val="none" w:sz="0" w:space="0" w:color="7F9698"/>
          <w:bottom w:val="none" w:sz="0" w:space="0" w:color="7F9698"/>
          <w:right w:val="none" w:sz="0" w:space="0" w:color="7F9698"/>
        </w:pBdr>
        <w:tabs>
          <w:tab w:val="left" w:pos="630"/>
        </w:tabs>
        <w:spacing w:after="120"/>
        <w:ind w:left="426" w:right="778" w:firstLine="0"/>
        <w:jc w:val="both"/>
        <w:rPr>
          <w:lang w:val="en-GB"/>
        </w:rPr>
      </w:pPr>
      <w:r w:rsidRPr="003A56EF">
        <w:rPr>
          <w:lang w:val="en-GB"/>
        </w:rPr>
        <w:t xml:space="preserve">Some </w:t>
      </w:r>
      <w:r w:rsidR="006D7309" w:rsidRPr="003A56EF">
        <w:rPr>
          <w:lang w:val="en-GB"/>
        </w:rPr>
        <w:t>geographical areas</w:t>
      </w:r>
      <w:r w:rsidR="00FC1095" w:rsidRPr="003A56EF">
        <w:rPr>
          <w:lang w:val="en-GB"/>
        </w:rPr>
        <w:t xml:space="preserve"> in Ecuador, such as the northern border, </w:t>
      </w:r>
      <w:r w:rsidR="006D7309" w:rsidRPr="003A56EF">
        <w:rPr>
          <w:lang w:val="en-GB"/>
        </w:rPr>
        <w:t>face</w:t>
      </w:r>
      <w:r w:rsidR="00FC1095" w:rsidRPr="003A56EF">
        <w:rPr>
          <w:lang w:val="en-GB"/>
        </w:rPr>
        <w:t xml:space="preserve"> differentiated challenges in terms of development and threats to human security. In addition to the human mobility phenomenon – earlier, predominantly Colombians and now Venezuelans, too</w:t>
      </w:r>
      <w:r w:rsidR="00C9292D" w:rsidRPr="003A56EF">
        <w:rPr>
          <w:lang w:val="en-GB"/>
        </w:rPr>
        <w:t xml:space="preserve"> –</w:t>
      </w:r>
      <w:r w:rsidR="00FC1095" w:rsidRPr="003A56EF">
        <w:rPr>
          <w:lang w:val="en-GB"/>
        </w:rPr>
        <w:t xml:space="preserve"> the </w:t>
      </w:r>
      <w:r w:rsidR="006D7309" w:rsidRPr="003A56EF">
        <w:rPr>
          <w:lang w:val="en-GB"/>
        </w:rPr>
        <w:t xml:space="preserve">northern border </w:t>
      </w:r>
      <w:r w:rsidR="00C9292D" w:rsidRPr="003A56EF">
        <w:rPr>
          <w:lang w:val="en-GB"/>
        </w:rPr>
        <w:t xml:space="preserve">and other localities in the country </w:t>
      </w:r>
      <w:r w:rsidR="00FC1095" w:rsidRPr="003A56EF">
        <w:rPr>
          <w:lang w:val="en-GB"/>
        </w:rPr>
        <w:t xml:space="preserve">experience the effects spilling over from conflicts and trafficking in substances originating on the </w:t>
      </w:r>
      <w:r w:rsidR="006D7309" w:rsidRPr="003A56EF">
        <w:rPr>
          <w:lang w:val="en-GB"/>
        </w:rPr>
        <w:t xml:space="preserve">Colombian </w:t>
      </w:r>
      <w:r w:rsidR="00FC1095" w:rsidRPr="003A56EF">
        <w:rPr>
          <w:lang w:val="en-GB"/>
        </w:rPr>
        <w:t>side of the border</w:t>
      </w:r>
      <w:r w:rsidR="00C9292D" w:rsidRPr="003A56EF">
        <w:rPr>
          <w:lang w:val="en-GB"/>
        </w:rPr>
        <w:t>.</w:t>
      </w:r>
      <w:r w:rsidR="00FC1095" w:rsidRPr="003A56EF">
        <w:rPr>
          <w:vertAlign w:val="superscript"/>
          <w:lang w:val="en-GB"/>
        </w:rPr>
        <w:footnoteReference w:id="19"/>
      </w:r>
      <w:r w:rsidR="00FC1095" w:rsidRPr="003A56EF">
        <w:rPr>
          <w:lang w:val="en-GB"/>
        </w:rPr>
        <w:t xml:space="preserve"> Just this year, the Government was </w:t>
      </w:r>
      <w:r w:rsidR="00F273E1" w:rsidRPr="003A56EF">
        <w:rPr>
          <w:lang w:val="en-GB"/>
        </w:rPr>
        <w:t xml:space="preserve">again </w:t>
      </w:r>
      <w:r w:rsidR="00FC1095" w:rsidRPr="003A56EF">
        <w:rPr>
          <w:lang w:val="en-GB"/>
        </w:rPr>
        <w:t xml:space="preserve">forced to decree a </w:t>
      </w:r>
      <w:r w:rsidR="006D7309" w:rsidRPr="003A56EF">
        <w:rPr>
          <w:lang w:val="en-GB"/>
        </w:rPr>
        <w:t>s</w:t>
      </w:r>
      <w:r w:rsidR="00FC1095" w:rsidRPr="003A56EF">
        <w:rPr>
          <w:lang w:val="en-GB"/>
        </w:rPr>
        <w:t xml:space="preserve">tate of </w:t>
      </w:r>
      <w:r w:rsidR="006D7309" w:rsidRPr="003A56EF">
        <w:rPr>
          <w:lang w:val="en-GB"/>
        </w:rPr>
        <w:t>e</w:t>
      </w:r>
      <w:r w:rsidR="00FC1095" w:rsidRPr="003A56EF">
        <w:rPr>
          <w:lang w:val="en-GB"/>
        </w:rPr>
        <w:t xml:space="preserve">xception </w:t>
      </w:r>
      <w:r w:rsidR="006D7309" w:rsidRPr="003A56EF">
        <w:rPr>
          <w:lang w:val="en-GB"/>
        </w:rPr>
        <w:t>to</w:t>
      </w:r>
      <w:r w:rsidR="003B4DC4" w:rsidRPr="003A56EF">
        <w:rPr>
          <w:lang w:val="en-GB"/>
        </w:rPr>
        <w:t xml:space="preserve"> respond to armed </w:t>
      </w:r>
      <w:r w:rsidR="00FC1095" w:rsidRPr="003A56EF">
        <w:rPr>
          <w:lang w:val="en-GB"/>
        </w:rPr>
        <w:t>violence</w:t>
      </w:r>
      <w:r w:rsidR="00AD43E1">
        <w:rPr>
          <w:lang w:val="en-GB"/>
        </w:rPr>
        <w:t>,</w:t>
      </w:r>
      <w:r w:rsidR="00FC1095" w:rsidRPr="003A56EF">
        <w:rPr>
          <w:lang w:val="en-GB"/>
        </w:rPr>
        <w:t xml:space="preserve"> </w:t>
      </w:r>
      <w:r w:rsidR="003B4DC4" w:rsidRPr="003A56EF">
        <w:rPr>
          <w:lang w:val="en-GB"/>
        </w:rPr>
        <w:t xml:space="preserve">and </w:t>
      </w:r>
      <w:r w:rsidR="00AD43E1">
        <w:rPr>
          <w:lang w:val="en-GB"/>
        </w:rPr>
        <w:t xml:space="preserve">to </w:t>
      </w:r>
      <w:r w:rsidR="003B4DC4" w:rsidRPr="003A56EF">
        <w:rPr>
          <w:lang w:val="en-GB"/>
        </w:rPr>
        <w:t>cope with the</w:t>
      </w:r>
      <w:r w:rsidR="00FC1095" w:rsidRPr="003A56EF">
        <w:rPr>
          <w:lang w:val="en-GB"/>
        </w:rPr>
        <w:t xml:space="preserve"> displaced population </w:t>
      </w:r>
      <w:r w:rsidR="003B4DC4" w:rsidRPr="003A56EF">
        <w:rPr>
          <w:lang w:val="en-GB"/>
        </w:rPr>
        <w:t>fleeing to Ecuador, to</w:t>
      </w:r>
      <w:r w:rsidRPr="003A56EF">
        <w:rPr>
          <w:lang w:val="en-GB"/>
        </w:rPr>
        <w:t xml:space="preserve"> either</w:t>
      </w:r>
      <w:r w:rsidR="003B4DC4" w:rsidRPr="003A56EF">
        <w:rPr>
          <w:lang w:val="en-GB"/>
        </w:rPr>
        <w:t xml:space="preserve"> settle</w:t>
      </w:r>
      <w:r w:rsidRPr="003A56EF">
        <w:rPr>
          <w:lang w:val="en-GB"/>
        </w:rPr>
        <w:t xml:space="preserve"> here</w:t>
      </w:r>
      <w:r w:rsidR="003B4DC4" w:rsidRPr="003A56EF">
        <w:rPr>
          <w:lang w:val="en-GB"/>
        </w:rPr>
        <w:t xml:space="preserve"> or </w:t>
      </w:r>
      <w:r w:rsidR="006D7309" w:rsidRPr="003A56EF">
        <w:rPr>
          <w:lang w:val="en-GB"/>
        </w:rPr>
        <w:t>continue</w:t>
      </w:r>
      <w:r w:rsidR="00FC1095" w:rsidRPr="003A56EF">
        <w:rPr>
          <w:lang w:val="en-GB"/>
        </w:rPr>
        <w:t xml:space="preserve"> to other countries</w:t>
      </w:r>
      <w:r w:rsidR="00AD43E1">
        <w:rPr>
          <w:lang w:val="en-GB"/>
        </w:rPr>
        <w:t>.</w:t>
      </w:r>
      <w:r w:rsidR="00FC1095" w:rsidRPr="003A56EF">
        <w:rPr>
          <w:vertAlign w:val="superscript"/>
          <w:lang w:val="en-GB"/>
        </w:rPr>
        <w:footnoteReference w:id="20"/>
      </w:r>
      <w:r w:rsidR="003B4DC4" w:rsidRPr="003A56EF">
        <w:rPr>
          <w:lang w:val="en-GB"/>
        </w:rPr>
        <w:t xml:space="preserve"> </w:t>
      </w:r>
    </w:p>
    <w:p w14:paraId="59B2CE0E" w14:textId="76FDF59F" w:rsidR="005D78BE" w:rsidRPr="003A56EF" w:rsidRDefault="003B4DC4" w:rsidP="001D1999">
      <w:pPr>
        <w:numPr>
          <w:ilvl w:val="0"/>
          <w:numId w:val="3"/>
        </w:numPr>
        <w:pBdr>
          <w:top w:val="none" w:sz="0" w:space="0" w:color="7F9698"/>
          <w:left w:val="none" w:sz="0" w:space="0" w:color="7F9698"/>
          <w:bottom w:val="none" w:sz="0" w:space="0" w:color="7F9698"/>
          <w:right w:val="none" w:sz="0" w:space="0" w:color="7F9698"/>
        </w:pBdr>
        <w:tabs>
          <w:tab w:val="left" w:pos="720"/>
        </w:tabs>
        <w:spacing w:after="120"/>
        <w:ind w:left="426" w:right="778" w:firstLine="0"/>
        <w:jc w:val="both"/>
        <w:rPr>
          <w:lang w:val="en-GB"/>
        </w:rPr>
      </w:pPr>
      <w:r w:rsidRPr="003A56EF">
        <w:rPr>
          <w:lang w:val="en-GB"/>
        </w:rPr>
        <w:t xml:space="preserve">In other aspects regarding rule of law, in 2018 the Government undertook </w:t>
      </w:r>
      <w:r w:rsidR="006D7309" w:rsidRPr="003A56EF">
        <w:rPr>
          <w:lang w:val="en-GB"/>
        </w:rPr>
        <w:t xml:space="preserve">a </w:t>
      </w:r>
      <w:r w:rsidRPr="003A56EF">
        <w:rPr>
          <w:lang w:val="en-GB"/>
        </w:rPr>
        <w:t xml:space="preserve">constitutional reform and </w:t>
      </w:r>
      <w:r w:rsidR="006D7309" w:rsidRPr="003A56EF">
        <w:rPr>
          <w:lang w:val="en-GB"/>
        </w:rPr>
        <w:t xml:space="preserve">renewal of all institutions </w:t>
      </w:r>
      <w:r w:rsidRPr="003A56EF">
        <w:rPr>
          <w:lang w:val="en-GB"/>
        </w:rPr>
        <w:t xml:space="preserve">covering practically all fields of governance: judicial, electoral, </w:t>
      </w:r>
      <w:r w:rsidR="00C753DF" w:rsidRPr="003A56EF">
        <w:rPr>
          <w:lang w:val="en-GB"/>
        </w:rPr>
        <w:t>defen</w:t>
      </w:r>
      <w:r w:rsidR="00AD43E1">
        <w:rPr>
          <w:lang w:val="en-GB"/>
        </w:rPr>
        <w:t>c</w:t>
      </w:r>
      <w:r w:rsidR="00C753DF" w:rsidRPr="003A56EF">
        <w:rPr>
          <w:lang w:val="en-GB"/>
        </w:rPr>
        <w:t>e</w:t>
      </w:r>
      <w:r w:rsidR="006D7309" w:rsidRPr="003A56EF">
        <w:rPr>
          <w:lang w:val="en-GB"/>
        </w:rPr>
        <w:t xml:space="preserve"> of </w:t>
      </w:r>
      <w:r w:rsidRPr="003A56EF">
        <w:rPr>
          <w:lang w:val="en-GB"/>
        </w:rPr>
        <w:t xml:space="preserve">human rights, </w:t>
      </w:r>
      <w:r w:rsidR="006D7309" w:rsidRPr="003A56EF">
        <w:rPr>
          <w:lang w:val="en-GB"/>
        </w:rPr>
        <w:t xml:space="preserve">constitutional </w:t>
      </w:r>
      <w:r w:rsidRPr="003A56EF">
        <w:rPr>
          <w:lang w:val="en-GB"/>
        </w:rPr>
        <w:t xml:space="preserve">control, supervisory </w:t>
      </w:r>
      <w:r w:rsidR="006D7309" w:rsidRPr="003A56EF">
        <w:rPr>
          <w:lang w:val="en-GB"/>
        </w:rPr>
        <w:t xml:space="preserve">and control </w:t>
      </w:r>
      <w:r w:rsidRPr="003A56EF">
        <w:rPr>
          <w:lang w:val="en-GB"/>
        </w:rPr>
        <w:t xml:space="preserve">agencies, </w:t>
      </w:r>
      <w:r w:rsidR="00F273E1" w:rsidRPr="003A56EF">
        <w:rPr>
          <w:lang w:val="en-GB"/>
        </w:rPr>
        <w:t xml:space="preserve">and </w:t>
      </w:r>
      <w:r w:rsidRPr="003A56EF">
        <w:rPr>
          <w:lang w:val="en-GB"/>
        </w:rPr>
        <w:t>mechanisms to appoint officials and combat corruption. In 2018 and 2019, all institutions</w:t>
      </w:r>
      <w:r w:rsidR="00F273E1" w:rsidRPr="003A56EF">
        <w:rPr>
          <w:lang w:val="en-GB"/>
        </w:rPr>
        <w:t>, excepting the executive and legislative branches,</w:t>
      </w:r>
      <w:r w:rsidRPr="003A56EF">
        <w:rPr>
          <w:lang w:val="en-GB"/>
        </w:rPr>
        <w:t xml:space="preserve"> should have new authorities. </w:t>
      </w:r>
      <w:r w:rsidR="00F273E1" w:rsidRPr="003A56EF">
        <w:rPr>
          <w:lang w:val="en-GB"/>
        </w:rPr>
        <w:t>L</w:t>
      </w:r>
      <w:r w:rsidRPr="003A56EF">
        <w:rPr>
          <w:lang w:val="en-GB"/>
        </w:rPr>
        <w:t>ocal</w:t>
      </w:r>
      <w:r w:rsidR="00F273E1" w:rsidRPr="003A56EF">
        <w:rPr>
          <w:lang w:val="en-GB"/>
        </w:rPr>
        <w:t xml:space="preserve"> </w:t>
      </w:r>
      <w:r w:rsidRPr="003A56EF">
        <w:rPr>
          <w:lang w:val="en-GB"/>
        </w:rPr>
        <w:t>government elections</w:t>
      </w:r>
      <w:r w:rsidR="00F273E1" w:rsidRPr="003A56EF">
        <w:rPr>
          <w:lang w:val="en-GB"/>
        </w:rPr>
        <w:t xml:space="preserve"> will be held in 2019</w:t>
      </w:r>
      <w:r w:rsidRPr="003A56EF">
        <w:rPr>
          <w:lang w:val="en-GB"/>
        </w:rPr>
        <w:t xml:space="preserve">. This institutional transition offers great opportunities to bolster democratic processes, but </w:t>
      </w:r>
      <w:r w:rsidR="00F273E1" w:rsidRPr="003A56EF">
        <w:rPr>
          <w:lang w:val="en-GB"/>
        </w:rPr>
        <w:t xml:space="preserve">presents </w:t>
      </w:r>
      <w:r w:rsidRPr="003A56EF">
        <w:rPr>
          <w:lang w:val="en-GB"/>
        </w:rPr>
        <w:t>significant challenges for governance and achieving political consensus.</w:t>
      </w:r>
    </w:p>
    <w:p w14:paraId="4AA1EB25" w14:textId="1A895ED1" w:rsidR="005D78BE" w:rsidRPr="003A56EF" w:rsidRDefault="003B4DC4" w:rsidP="001D1999">
      <w:pPr>
        <w:numPr>
          <w:ilvl w:val="0"/>
          <w:numId w:val="3"/>
        </w:numPr>
        <w:pBdr>
          <w:top w:val="none" w:sz="0" w:space="0" w:color="7F9698"/>
          <w:left w:val="none" w:sz="0" w:space="0" w:color="7F9698"/>
          <w:bottom w:val="none" w:sz="0" w:space="0" w:color="7F9698"/>
          <w:right w:val="none" w:sz="0" w:space="0" w:color="7F9698"/>
        </w:pBdr>
        <w:tabs>
          <w:tab w:val="left" w:pos="720"/>
        </w:tabs>
        <w:spacing w:after="120"/>
        <w:ind w:left="426" w:right="778" w:firstLine="0"/>
        <w:jc w:val="both"/>
        <w:rPr>
          <w:lang w:val="en-GB"/>
        </w:rPr>
      </w:pPr>
      <w:r w:rsidRPr="003A56EF">
        <w:rPr>
          <w:color w:val="000000"/>
          <w:lang w:val="en-GB"/>
        </w:rPr>
        <w:t xml:space="preserve">Ecuador has developed norms and institutions to encourage </w:t>
      </w:r>
      <w:r w:rsidR="00515DFD" w:rsidRPr="003A56EF">
        <w:rPr>
          <w:color w:val="000000"/>
          <w:lang w:val="en-GB"/>
        </w:rPr>
        <w:t xml:space="preserve">public </w:t>
      </w:r>
      <w:r w:rsidR="006D7309" w:rsidRPr="003A56EF">
        <w:rPr>
          <w:color w:val="000000"/>
          <w:lang w:val="en-GB"/>
        </w:rPr>
        <w:t>participation</w:t>
      </w:r>
      <w:r w:rsidRPr="003A56EF">
        <w:rPr>
          <w:color w:val="000000"/>
          <w:lang w:val="en-GB"/>
        </w:rPr>
        <w:t xml:space="preserve">, but </w:t>
      </w:r>
      <w:r w:rsidR="006D7309" w:rsidRPr="003A56EF">
        <w:rPr>
          <w:color w:val="000000"/>
          <w:lang w:val="en-GB"/>
        </w:rPr>
        <w:t xml:space="preserve">more must be done </w:t>
      </w:r>
      <w:r w:rsidRPr="003A56EF">
        <w:rPr>
          <w:color w:val="000000"/>
          <w:lang w:val="en-GB"/>
        </w:rPr>
        <w:t xml:space="preserve">to </w:t>
      </w:r>
      <w:r w:rsidR="006D7309" w:rsidRPr="003A56EF">
        <w:rPr>
          <w:color w:val="000000"/>
          <w:lang w:val="en-GB"/>
        </w:rPr>
        <w:t xml:space="preserve">involve </w:t>
      </w:r>
      <w:r w:rsidRPr="003A56EF">
        <w:rPr>
          <w:color w:val="000000"/>
          <w:lang w:val="en-GB"/>
        </w:rPr>
        <w:t xml:space="preserve">citizens, organizations and </w:t>
      </w:r>
      <w:r w:rsidR="006D7309" w:rsidRPr="003A56EF">
        <w:rPr>
          <w:color w:val="000000"/>
          <w:lang w:val="en-GB"/>
        </w:rPr>
        <w:t xml:space="preserve">civil society </w:t>
      </w:r>
      <w:r w:rsidRPr="003A56EF">
        <w:rPr>
          <w:color w:val="000000"/>
          <w:lang w:val="en-GB"/>
        </w:rPr>
        <w:t xml:space="preserve">groups in public affairs. </w:t>
      </w:r>
      <w:r w:rsidR="00AD43E1">
        <w:rPr>
          <w:color w:val="000000"/>
          <w:lang w:val="en-GB"/>
        </w:rPr>
        <w:t>The c</w:t>
      </w:r>
      <w:r w:rsidRPr="003A56EF">
        <w:rPr>
          <w:color w:val="000000"/>
          <w:lang w:val="en-GB"/>
        </w:rPr>
        <w:t>hallenges are greate</w:t>
      </w:r>
      <w:r w:rsidR="00432BA8" w:rsidRPr="003A56EF">
        <w:rPr>
          <w:color w:val="000000"/>
          <w:lang w:val="en-GB"/>
        </w:rPr>
        <w:t>st</w:t>
      </w:r>
      <w:r w:rsidRPr="003A56EF">
        <w:rPr>
          <w:color w:val="000000"/>
          <w:lang w:val="en-GB"/>
        </w:rPr>
        <w:t xml:space="preserve"> for women</w:t>
      </w:r>
      <w:r w:rsidR="00515DFD" w:rsidRPr="003A56EF">
        <w:rPr>
          <w:color w:val="000000"/>
          <w:lang w:val="en-GB"/>
        </w:rPr>
        <w:t>,</w:t>
      </w:r>
      <w:r w:rsidR="006D7309" w:rsidRPr="003A56EF">
        <w:rPr>
          <w:color w:val="000000"/>
          <w:lang w:val="en-GB"/>
        </w:rPr>
        <w:t xml:space="preserve"> </w:t>
      </w:r>
      <w:r w:rsidR="00515DFD" w:rsidRPr="003A56EF">
        <w:rPr>
          <w:color w:val="000000"/>
          <w:lang w:val="en-GB"/>
        </w:rPr>
        <w:t>who</w:t>
      </w:r>
      <w:r w:rsidRPr="003A56EF">
        <w:rPr>
          <w:color w:val="000000"/>
          <w:lang w:val="en-GB"/>
        </w:rPr>
        <w:t xml:space="preserve"> remain under-represented, above all locally. </w:t>
      </w:r>
      <w:r w:rsidRPr="003A56EF">
        <w:rPr>
          <w:lang w:val="en-GB"/>
        </w:rPr>
        <w:t xml:space="preserve">There are </w:t>
      </w:r>
      <w:r w:rsidRPr="003A56EF">
        <w:rPr>
          <w:lang w:val="en-GB"/>
        </w:rPr>
        <w:lastRenderedPageBreak/>
        <w:t>16 female mayors (7</w:t>
      </w:r>
      <w:r w:rsidR="006478CA" w:rsidRPr="003A56EF">
        <w:rPr>
          <w:lang w:val="en-GB"/>
        </w:rPr>
        <w:t xml:space="preserve"> </w:t>
      </w:r>
      <w:r w:rsidR="006C7A46" w:rsidRPr="003A56EF">
        <w:rPr>
          <w:lang w:val="en-GB"/>
        </w:rPr>
        <w:t>per cent</w:t>
      </w:r>
      <w:r w:rsidRPr="003A56EF">
        <w:rPr>
          <w:lang w:val="en-GB"/>
        </w:rPr>
        <w:t xml:space="preserve"> of the total), 2 female prefects (9</w:t>
      </w:r>
      <w:r w:rsidR="006478CA" w:rsidRPr="003A56EF">
        <w:rPr>
          <w:lang w:val="en-GB"/>
        </w:rPr>
        <w:t xml:space="preserve"> </w:t>
      </w:r>
      <w:r w:rsidR="006C7A46" w:rsidRPr="003A56EF">
        <w:rPr>
          <w:lang w:val="en-GB"/>
        </w:rPr>
        <w:t>per cent</w:t>
      </w:r>
      <w:r w:rsidR="006478CA" w:rsidRPr="003A56EF">
        <w:rPr>
          <w:lang w:val="en-GB"/>
        </w:rPr>
        <w:t>)</w:t>
      </w:r>
      <w:r w:rsidR="00894F9C">
        <w:rPr>
          <w:lang w:val="en-GB"/>
        </w:rPr>
        <w:t>,</w:t>
      </w:r>
      <w:r w:rsidRPr="003A56EF">
        <w:rPr>
          <w:lang w:val="en-GB"/>
        </w:rPr>
        <w:t xml:space="preserve"> </w:t>
      </w:r>
      <w:r w:rsidR="00515DFD" w:rsidRPr="003A56EF">
        <w:rPr>
          <w:lang w:val="en-GB"/>
        </w:rPr>
        <w:t xml:space="preserve">and </w:t>
      </w:r>
      <w:r w:rsidRPr="003A56EF">
        <w:rPr>
          <w:lang w:val="en-GB"/>
        </w:rPr>
        <w:t>34</w:t>
      </w:r>
      <w:r w:rsidR="006478CA" w:rsidRPr="003A56EF">
        <w:rPr>
          <w:lang w:val="en-GB"/>
        </w:rPr>
        <w:t xml:space="preserve"> </w:t>
      </w:r>
      <w:r w:rsidR="006C7A46" w:rsidRPr="003A56EF">
        <w:rPr>
          <w:lang w:val="en-GB"/>
        </w:rPr>
        <w:t>per cent</w:t>
      </w:r>
      <w:r w:rsidRPr="003A56EF">
        <w:rPr>
          <w:lang w:val="en-GB"/>
        </w:rPr>
        <w:t xml:space="preserve"> women on urban municipal councils</w:t>
      </w:r>
      <w:r w:rsidR="003303CC" w:rsidRPr="00BE370B">
        <w:rPr>
          <w:lang w:val="en-GB"/>
        </w:rPr>
        <w:t>,</w:t>
      </w:r>
      <w:r w:rsidRPr="003A56EF">
        <w:rPr>
          <w:lang w:val="en-GB"/>
        </w:rPr>
        <w:t xml:space="preserve"> 25</w:t>
      </w:r>
      <w:r w:rsidR="006478CA" w:rsidRPr="003A56EF">
        <w:rPr>
          <w:lang w:val="en-GB"/>
        </w:rPr>
        <w:t xml:space="preserve"> </w:t>
      </w:r>
      <w:r w:rsidR="006C7A46" w:rsidRPr="003A56EF">
        <w:rPr>
          <w:lang w:val="en-GB"/>
        </w:rPr>
        <w:t>per cent</w:t>
      </w:r>
      <w:r w:rsidRPr="003A56EF">
        <w:rPr>
          <w:lang w:val="en-GB"/>
        </w:rPr>
        <w:t xml:space="preserve"> on rural municipal councils, and 25</w:t>
      </w:r>
      <w:r w:rsidR="006478CA" w:rsidRPr="003A56EF">
        <w:rPr>
          <w:lang w:val="en-GB"/>
        </w:rPr>
        <w:t xml:space="preserve"> </w:t>
      </w:r>
      <w:r w:rsidR="006C7A46" w:rsidRPr="003A56EF">
        <w:rPr>
          <w:lang w:val="en-GB"/>
        </w:rPr>
        <w:t>per cent</w:t>
      </w:r>
      <w:r w:rsidRPr="003A56EF">
        <w:rPr>
          <w:lang w:val="en-GB"/>
        </w:rPr>
        <w:t xml:space="preserve"> on parish boards. </w:t>
      </w:r>
      <w:r w:rsidRPr="003A56EF">
        <w:rPr>
          <w:color w:val="000000"/>
          <w:lang w:val="en-GB"/>
        </w:rPr>
        <w:t>National Assembly</w:t>
      </w:r>
      <w:r w:rsidR="00515DFD" w:rsidRPr="003A56EF">
        <w:rPr>
          <w:color w:val="000000"/>
          <w:lang w:val="en-GB"/>
        </w:rPr>
        <w:t xml:space="preserve"> </w:t>
      </w:r>
      <w:r w:rsidRPr="003A56EF">
        <w:rPr>
          <w:color w:val="000000"/>
          <w:lang w:val="en-GB"/>
        </w:rPr>
        <w:t>membership is 38</w:t>
      </w:r>
      <w:r w:rsidR="006478CA" w:rsidRPr="003A56EF">
        <w:rPr>
          <w:color w:val="000000"/>
          <w:lang w:val="en-GB"/>
        </w:rPr>
        <w:t xml:space="preserve"> </w:t>
      </w:r>
      <w:r w:rsidR="006C7A46" w:rsidRPr="003A56EF">
        <w:rPr>
          <w:color w:val="000000"/>
          <w:lang w:val="en-GB"/>
        </w:rPr>
        <w:t>per cent</w:t>
      </w:r>
      <w:r w:rsidRPr="003A56EF">
        <w:rPr>
          <w:color w:val="000000"/>
          <w:lang w:val="en-GB"/>
        </w:rPr>
        <w:t xml:space="preserve"> female</w:t>
      </w:r>
      <w:r w:rsidR="00F55D4B" w:rsidRPr="003A56EF">
        <w:rPr>
          <w:color w:val="000000"/>
          <w:lang w:val="en-GB"/>
        </w:rPr>
        <w:t>.</w:t>
      </w:r>
      <w:r w:rsidRPr="003A56EF">
        <w:rPr>
          <w:color w:val="000000"/>
          <w:vertAlign w:val="superscript"/>
          <w:lang w:val="en-GB"/>
        </w:rPr>
        <w:footnoteReference w:id="21"/>
      </w:r>
    </w:p>
    <w:p w14:paraId="27616D6E" w14:textId="23072902" w:rsidR="005D78BE" w:rsidRPr="003A56EF" w:rsidRDefault="003B4DC4" w:rsidP="00FA06DA">
      <w:pPr>
        <w:pBdr>
          <w:top w:val="none" w:sz="0" w:space="0" w:color="7F9698"/>
          <w:left w:val="none" w:sz="0" w:space="0" w:color="7F9698"/>
          <w:bottom w:val="none" w:sz="0" w:space="0" w:color="7F9698"/>
          <w:right w:val="none" w:sz="0" w:space="0" w:color="7F9698"/>
        </w:pBdr>
        <w:tabs>
          <w:tab w:val="left" w:pos="-290"/>
        </w:tabs>
        <w:spacing w:after="120"/>
        <w:ind w:left="1645" w:right="778" w:hanging="1195"/>
        <w:jc w:val="both"/>
        <w:rPr>
          <w:i/>
          <w:lang w:val="en-GB"/>
        </w:rPr>
      </w:pPr>
      <w:r w:rsidRPr="003A56EF">
        <w:rPr>
          <w:i/>
          <w:lang w:val="en-GB"/>
        </w:rPr>
        <w:t xml:space="preserve">The priorities </w:t>
      </w:r>
      <w:r w:rsidR="00515DFD" w:rsidRPr="003A56EF">
        <w:rPr>
          <w:i/>
          <w:lang w:val="en-GB"/>
        </w:rPr>
        <w:t xml:space="preserve">of Ecuador </w:t>
      </w:r>
      <w:r w:rsidRPr="003A56EF">
        <w:rPr>
          <w:i/>
          <w:lang w:val="en-GB"/>
        </w:rPr>
        <w:t xml:space="preserve">and </w:t>
      </w:r>
      <w:r w:rsidR="00357352" w:rsidRPr="003A56EF">
        <w:rPr>
          <w:i/>
          <w:lang w:val="en-GB"/>
        </w:rPr>
        <w:t>the</w:t>
      </w:r>
      <w:r w:rsidRPr="003A56EF">
        <w:rPr>
          <w:i/>
          <w:lang w:val="en-GB"/>
        </w:rPr>
        <w:t xml:space="preserve"> 2030 Agenda</w:t>
      </w:r>
    </w:p>
    <w:p w14:paraId="780AA6F0" w14:textId="68971EC1" w:rsidR="005D78BE" w:rsidRPr="003A56EF" w:rsidRDefault="00357352" w:rsidP="005C04FB">
      <w:pPr>
        <w:numPr>
          <w:ilvl w:val="0"/>
          <w:numId w:val="3"/>
        </w:numPr>
        <w:tabs>
          <w:tab w:val="left" w:pos="414"/>
        </w:tabs>
        <w:spacing w:after="120"/>
        <w:ind w:left="425" w:right="778" w:firstLine="0"/>
        <w:jc w:val="both"/>
        <w:rPr>
          <w:lang w:val="en-GB"/>
        </w:rPr>
      </w:pPr>
      <w:r w:rsidRPr="003A56EF">
        <w:rPr>
          <w:lang w:val="en-GB"/>
        </w:rPr>
        <w:t>The National Development Plan</w:t>
      </w:r>
      <w:r w:rsidR="00432BA8" w:rsidRPr="003A56EF">
        <w:rPr>
          <w:lang w:val="en-GB"/>
        </w:rPr>
        <w:t>,</w:t>
      </w:r>
      <w:r w:rsidRPr="003A56EF">
        <w:rPr>
          <w:lang w:val="en-GB"/>
        </w:rPr>
        <w:t xml:space="preserve"> 2017-2021</w:t>
      </w:r>
      <w:r w:rsidR="00432BA8" w:rsidRPr="003A56EF">
        <w:rPr>
          <w:lang w:val="en-GB"/>
        </w:rPr>
        <w:t>,</w:t>
      </w:r>
      <w:r w:rsidRPr="003A56EF">
        <w:rPr>
          <w:lang w:val="en-GB"/>
        </w:rPr>
        <w:t xml:space="preserve"> contains three main </w:t>
      </w:r>
      <w:r w:rsidR="006D7309" w:rsidRPr="003A56EF">
        <w:rPr>
          <w:lang w:val="en-GB"/>
        </w:rPr>
        <w:t xml:space="preserve">pillars </w:t>
      </w:r>
      <w:r w:rsidRPr="003A56EF">
        <w:rPr>
          <w:lang w:val="en-GB"/>
        </w:rPr>
        <w:t>defining programmatic challenges</w:t>
      </w:r>
      <w:r w:rsidR="008B60C2" w:rsidRPr="003A56EF">
        <w:rPr>
          <w:lang w:val="en-GB"/>
        </w:rPr>
        <w:t>:</w:t>
      </w:r>
      <w:r w:rsidRPr="003A56EF">
        <w:rPr>
          <w:lang w:val="en-GB"/>
        </w:rPr>
        <w:t xml:space="preserve"> to guarantee rights and environmental sustainability, promote economic and productive growth, and strengthen relations between </w:t>
      </w:r>
      <w:r w:rsidR="00F55D4B" w:rsidRPr="003A56EF">
        <w:rPr>
          <w:lang w:val="en-GB"/>
        </w:rPr>
        <w:t>s</w:t>
      </w:r>
      <w:r w:rsidRPr="003A56EF">
        <w:rPr>
          <w:lang w:val="en-GB"/>
        </w:rPr>
        <w:t xml:space="preserve">ociety and State to improve service provision under criteria of quality, transparency, efficiency and participation. The </w:t>
      </w:r>
      <w:r w:rsidR="00432BA8" w:rsidRPr="003A56EF">
        <w:rPr>
          <w:lang w:val="en-GB"/>
        </w:rPr>
        <w:t xml:space="preserve">Plan </w:t>
      </w:r>
      <w:r w:rsidRPr="003A56EF">
        <w:rPr>
          <w:lang w:val="en-GB"/>
        </w:rPr>
        <w:t>is</w:t>
      </w:r>
      <w:r w:rsidR="00F55D4B" w:rsidRPr="003A56EF">
        <w:rPr>
          <w:lang w:val="en-GB"/>
        </w:rPr>
        <w:t xml:space="preserve"> </w:t>
      </w:r>
      <w:r w:rsidRPr="003A56EF">
        <w:rPr>
          <w:lang w:val="en-GB"/>
        </w:rPr>
        <w:t>directly coordinated with the 2030 Agenda</w:t>
      </w:r>
      <w:r w:rsidR="00F55D4B" w:rsidRPr="003A56EF">
        <w:rPr>
          <w:lang w:val="en-GB"/>
        </w:rPr>
        <w:t xml:space="preserve"> for Sustainable Development</w:t>
      </w:r>
      <w:r w:rsidRPr="003A56EF">
        <w:rPr>
          <w:lang w:val="en-GB"/>
        </w:rPr>
        <w:t xml:space="preserve"> and the </w:t>
      </w:r>
      <w:r w:rsidR="00F55D4B" w:rsidRPr="003A56EF">
        <w:rPr>
          <w:lang w:val="en-GB"/>
        </w:rPr>
        <w:t>s</w:t>
      </w:r>
      <w:r w:rsidRPr="003A56EF">
        <w:rPr>
          <w:lang w:val="en-GB"/>
        </w:rPr>
        <w:t xml:space="preserve">ustainable </w:t>
      </w:r>
      <w:r w:rsidR="00F55D4B" w:rsidRPr="003A56EF">
        <w:rPr>
          <w:lang w:val="en-GB"/>
        </w:rPr>
        <w:t>d</w:t>
      </w:r>
      <w:r w:rsidRPr="003A56EF">
        <w:rPr>
          <w:lang w:val="en-GB"/>
        </w:rPr>
        <w:t xml:space="preserve">evelopment </w:t>
      </w:r>
      <w:r w:rsidR="00F55D4B" w:rsidRPr="003A56EF">
        <w:rPr>
          <w:lang w:val="en-GB"/>
        </w:rPr>
        <w:t>g</w:t>
      </w:r>
      <w:r w:rsidRPr="003A56EF">
        <w:rPr>
          <w:lang w:val="en-GB"/>
        </w:rPr>
        <w:t>oals”</w:t>
      </w:r>
      <w:r w:rsidR="00F55D4B" w:rsidRPr="003A56EF">
        <w:rPr>
          <w:lang w:val="en-GB"/>
        </w:rPr>
        <w:t>.</w:t>
      </w:r>
      <w:r w:rsidRPr="003A56EF">
        <w:rPr>
          <w:vertAlign w:val="superscript"/>
          <w:lang w:val="en-GB"/>
        </w:rPr>
        <w:footnoteReference w:id="22"/>
      </w:r>
    </w:p>
    <w:p w14:paraId="38B610DA" w14:textId="3F7E03F3" w:rsidR="005D78BE" w:rsidRPr="003A56EF" w:rsidRDefault="006D7309" w:rsidP="005C04FB">
      <w:pPr>
        <w:numPr>
          <w:ilvl w:val="0"/>
          <w:numId w:val="3"/>
        </w:numPr>
        <w:tabs>
          <w:tab w:val="left" w:pos="414"/>
        </w:tabs>
        <w:spacing w:after="120"/>
        <w:ind w:left="425" w:right="778" w:firstLine="0"/>
        <w:jc w:val="both"/>
        <w:rPr>
          <w:lang w:val="en-GB"/>
        </w:rPr>
      </w:pPr>
      <w:r w:rsidRPr="003A56EF">
        <w:rPr>
          <w:lang w:val="en-GB"/>
        </w:rPr>
        <w:t xml:space="preserve">Pillar one of the </w:t>
      </w:r>
      <w:r w:rsidR="00432BA8" w:rsidRPr="003A56EF">
        <w:rPr>
          <w:lang w:val="en-GB"/>
        </w:rPr>
        <w:t>Plan</w:t>
      </w:r>
      <w:r w:rsidRPr="003A56EF">
        <w:rPr>
          <w:lang w:val="en-GB"/>
        </w:rPr>
        <w:t xml:space="preserve">, </w:t>
      </w:r>
      <w:r w:rsidR="003303CC">
        <w:rPr>
          <w:lang w:val="en-GB"/>
        </w:rPr>
        <w:t>‘</w:t>
      </w:r>
      <w:r w:rsidRPr="003A56EF">
        <w:rPr>
          <w:lang w:val="en-GB"/>
        </w:rPr>
        <w:t>Rights for A</w:t>
      </w:r>
      <w:r w:rsidR="00357352" w:rsidRPr="003A56EF">
        <w:rPr>
          <w:lang w:val="en-GB"/>
        </w:rPr>
        <w:t xml:space="preserve">ll, </w:t>
      </w:r>
      <w:r w:rsidRPr="003A56EF">
        <w:rPr>
          <w:lang w:val="en-GB"/>
        </w:rPr>
        <w:t>L</w:t>
      </w:r>
      <w:r w:rsidR="00357352" w:rsidRPr="003A56EF">
        <w:rPr>
          <w:lang w:val="en-GB"/>
        </w:rPr>
        <w:t>ifelong</w:t>
      </w:r>
      <w:r w:rsidR="003303CC">
        <w:rPr>
          <w:lang w:val="en-GB"/>
        </w:rPr>
        <w:t>’</w:t>
      </w:r>
      <w:r w:rsidR="00357352" w:rsidRPr="003A56EF">
        <w:rPr>
          <w:lang w:val="en-GB"/>
        </w:rPr>
        <w:t>, aims to eradicate poverty, protect the most vulnerable people’s rights, eliminate all forms of discrimination</w:t>
      </w:r>
      <w:r w:rsidR="008B60C2" w:rsidRPr="003A56EF">
        <w:rPr>
          <w:lang w:val="en-GB"/>
        </w:rPr>
        <w:t>,</w:t>
      </w:r>
      <w:r w:rsidRPr="003A56EF">
        <w:rPr>
          <w:lang w:val="en-GB"/>
        </w:rPr>
        <w:t xml:space="preserve"> and promote the rights of n</w:t>
      </w:r>
      <w:r w:rsidR="00357352" w:rsidRPr="003A56EF">
        <w:rPr>
          <w:lang w:val="en-GB"/>
        </w:rPr>
        <w:t xml:space="preserve">ature set forth in the Constitution. </w:t>
      </w:r>
      <w:r w:rsidR="00C0481C" w:rsidRPr="003A56EF">
        <w:rPr>
          <w:lang w:val="en-GB"/>
        </w:rPr>
        <w:t>Socially, the flagship policy is the Life</w:t>
      </w:r>
      <w:r w:rsidR="008B60C2" w:rsidRPr="003A56EF">
        <w:rPr>
          <w:lang w:val="en-GB"/>
        </w:rPr>
        <w:t>l</w:t>
      </w:r>
      <w:r w:rsidR="00C0481C" w:rsidRPr="003A56EF">
        <w:rPr>
          <w:lang w:val="en-GB"/>
        </w:rPr>
        <w:t>ong Plan</w:t>
      </w:r>
      <w:r w:rsidR="008B60C2" w:rsidRPr="003A56EF">
        <w:rPr>
          <w:lang w:val="en-GB"/>
        </w:rPr>
        <w:t xml:space="preserve"> for All</w:t>
      </w:r>
      <w:r w:rsidR="00C0481C" w:rsidRPr="003A56EF">
        <w:rPr>
          <w:lang w:val="en-GB"/>
        </w:rPr>
        <w:t xml:space="preserve">, including interventions </w:t>
      </w:r>
      <w:r w:rsidR="002F1E6B" w:rsidRPr="002F1E6B">
        <w:rPr>
          <w:lang w:val="en-GB"/>
        </w:rPr>
        <w:t>favouring</w:t>
      </w:r>
      <w:r w:rsidR="00C0481C" w:rsidRPr="003A56EF">
        <w:rPr>
          <w:lang w:val="en-GB"/>
        </w:rPr>
        <w:t xml:space="preserve"> children, conditioned </w:t>
      </w:r>
      <w:r w:rsidRPr="003A56EF">
        <w:rPr>
          <w:lang w:val="en-GB"/>
        </w:rPr>
        <w:t xml:space="preserve">cash </w:t>
      </w:r>
      <w:r w:rsidR="00C0481C" w:rsidRPr="003A56EF">
        <w:rPr>
          <w:lang w:val="en-GB"/>
        </w:rPr>
        <w:t>transfers, combatting gender-based violence, promoting jobs for youth, and protecting pe</w:t>
      </w:r>
      <w:r w:rsidR="00F55D4B" w:rsidRPr="003A56EF">
        <w:rPr>
          <w:lang w:val="en-GB"/>
        </w:rPr>
        <w:t>ople</w:t>
      </w:r>
      <w:r w:rsidR="00C0481C" w:rsidRPr="003A56EF">
        <w:rPr>
          <w:lang w:val="en-GB"/>
        </w:rPr>
        <w:t xml:space="preserve"> with disabilities. </w:t>
      </w:r>
      <w:r w:rsidR="00357352" w:rsidRPr="003A56EF">
        <w:rPr>
          <w:lang w:val="en-GB"/>
        </w:rPr>
        <w:t xml:space="preserve">This addresses </w:t>
      </w:r>
      <w:r w:rsidR="00FF1EFA" w:rsidRPr="00A00BD9">
        <w:rPr>
          <w:sz w:val="18"/>
          <w:szCs w:val="18"/>
          <w:lang w:val="en-GB"/>
        </w:rPr>
        <w:t>sustainable development goal</w:t>
      </w:r>
      <w:r w:rsidR="00FF1EFA" w:rsidRPr="00894F9C">
        <w:rPr>
          <w:sz w:val="18"/>
          <w:szCs w:val="18"/>
          <w:lang w:val="en-GB"/>
        </w:rPr>
        <w:t>s</w:t>
      </w:r>
      <w:r w:rsidR="00357352" w:rsidRPr="003A56EF">
        <w:rPr>
          <w:lang w:val="en-GB"/>
        </w:rPr>
        <w:t xml:space="preserve"> 1, 2, 3, 4, 5, 8, 10, 11 and 16. Environmental programmes </w:t>
      </w:r>
      <w:r w:rsidR="00F55D4B" w:rsidRPr="003A56EF">
        <w:rPr>
          <w:lang w:val="en-GB"/>
        </w:rPr>
        <w:t xml:space="preserve">include </w:t>
      </w:r>
      <w:r w:rsidR="00357352" w:rsidRPr="003A56EF">
        <w:rPr>
          <w:lang w:val="en-GB"/>
        </w:rPr>
        <w:t xml:space="preserve">the Integrated Amazon, Re-Greening Ecuador, </w:t>
      </w:r>
      <w:r w:rsidR="00F55D4B" w:rsidRPr="003A56EF">
        <w:rPr>
          <w:lang w:val="en-GB"/>
        </w:rPr>
        <w:t xml:space="preserve">the </w:t>
      </w:r>
      <w:r w:rsidR="00357352" w:rsidRPr="003A56EF">
        <w:rPr>
          <w:lang w:val="en-GB"/>
        </w:rPr>
        <w:t>National Biodiversity Strategy, REDD</w:t>
      </w:r>
      <w:r w:rsidR="003303CC">
        <w:rPr>
          <w:rStyle w:val="FootnoteReference"/>
          <w:lang w:val="en-GB"/>
        </w:rPr>
        <w:footnoteReference w:id="23"/>
      </w:r>
      <w:r w:rsidR="00357352" w:rsidRPr="003A56EF">
        <w:rPr>
          <w:lang w:val="en-GB"/>
        </w:rPr>
        <w:t xml:space="preserve">+, and Fishing Sustainability. </w:t>
      </w:r>
      <w:r w:rsidRPr="003A56EF">
        <w:rPr>
          <w:lang w:val="en-GB"/>
        </w:rPr>
        <w:t>T</w:t>
      </w:r>
      <w:r w:rsidR="00357352" w:rsidRPr="003A56EF">
        <w:rPr>
          <w:lang w:val="en-GB"/>
        </w:rPr>
        <w:t xml:space="preserve">he </w:t>
      </w:r>
      <w:r w:rsidR="00FF1EFA" w:rsidRPr="003A56EF">
        <w:rPr>
          <w:lang w:val="en-GB"/>
        </w:rPr>
        <w:t xml:space="preserve">goals </w:t>
      </w:r>
      <w:r w:rsidR="00357352" w:rsidRPr="003A56EF">
        <w:rPr>
          <w:lang w:val="en-GB"/>
        </w:rPr>
        <w:t>addressed are 5, 6, 7, 11, 12, 13, 14 and 15.</w:t>
      </w:r>
    </w:p>
    <w:p w14:paraId="196096C0" w14:textId="031CC7A6" w:rsidR="005D78BE" w:rsidRPr="003A56EF" w:rsidRDefault="00357352" w:rsidP="005C04FB">
      <w:pPr>
        <w:numPr>
          <w:ilvl w:val="0"/>
          <w:numId w:val="3"/>
        </w:numPr>
        <w:tabs>
          <w:tab w:val="left" w:pos="414"/>
        </w:tabs>
        <w:spacing w:after="120"/>
        <w:ind w:left="425" w:right="778" w:firstLine="0"/>
        <w:jc w:val="both"/>
        <w:rPr>
          <w:lang w:val="en-GB"/>
        </w:rPr>
      </w:pPr>
      <w:r w:rsidRPr="003A56EF">
        <w:rPr>
          <w:lang w:val="en-GB"/>
        </w:rPr>
        <w:t xml:space="preserve">The second </w:t>
      </w:r>
      <w:r w:rsidR="006D7309" w:rsidRPr="003A56EF">
        <w:rPr>
          <w:lang w:val="en-GB"/>
        </w:rPr>
        <w:t>pillar</w:t>
      </w:r>
      <w:r w:rsidR="00432BA8" w:rsidRPr="003A56EF">
        <w:rPr>
          <w:lang w:val="en-GB"/>
        </w:rPr>
        <w:t xml:space="preserve"> of the Plan</w:t>
      </w:r>
      <w:r w:rsidR="006D7309" w:rsidRPr="003A56EF">
        <w:rPr>
          <w:lang w:val="en-GB"/>
        </w:rPr>
        <w:t xml:space="preserve">, </w:t>
      </w:r>
      <w:r w:rsidR="003303CC">
        <w:rPr>
          <w:lang w:val="en-GB"/>
        </w:rPr>
        <w:t>‘</w:t>
      </w:r>
      <w:r w:rsidR="006D7309" w:rsidRPr="003A56EF">
        <w:rPr>
          <w:lang w:val="en-GB"/>
        </w:rPr>
        <w:t>Economics at Society’s S</w:t>
      </w:r>
      <w:r w:rsidRPr="003A56EF">
        <w:rPr>
          <w:lang w:val="en-GB"/>
        </w:rPr>
        <w:t>ervice</w:t>
      </w:r>
      <w:r w:rsidR="003303CC">
        <w:rPr>
          <w:lang w:val="en-GB"/>
        </w:rPr>
        <w:t>’</w:t>
      </w:r>
      <w:r w:rsidRPr="003A56EF">
        <w:rPr>
          <w:lang w:val="en-GB"/>
        </w:rPr>
        <w:t xml:space="preserve">, </w:t>
      </w:r>
      <w:r w:rsidR="00F55D4B" w:rsidRPr="003A56EF">
        <w:rPr>
          <w:lang w:val="en-GB"/>
        </w:rPr>
        <w:t xml:space="preserve">seeks </w:t>
      </w:r>
      <w:r w:rsidRPr="003A56EF">
        <w:rPr>
          <w:lang w:val="en-GB"/>
        </w:rPr>
        <w:t>to consolidate the social</w:t>
      </w:r>
      <w:r w:rsidR="006D7309" w:rsidRPr="003A56EF">
        <w:rPr>
          <w:lang w:val="en-GB"/>
        </w:rPr>
        <w:t xml:space="preserve"> and</w:t>
      </w:r>
      <w:r w:rsidRPr="003A56EF">
        <w:rPr>
          <w:lang w:val="en-GB"/>
        </w:rPr>
        <w:t xml:space="preserve"> solidary economic system, expanding productivity and competitiveness, generating decent employment, </w:t>
      </w:r>
      <w:r w:rsidR="00F55D4B" w:rsidRPr="003A56EF">
        <w:rPr>
          <w:lang w:val="en-GB"/>
        </w:rPr>
        <w:t xml:space="preserve">equitably </w:t>
      </w:r>
      <w:r w:rsidRPr="003A56EF">
        <w:rPr>
          <w:lang w:val="en-GB"/>
        </w:rPr>
        <w:t xml:space="preserve">distributing wealth, </w:t>
      </w:r>
      <w:r w:rsidR="00F55D4B" w:rsidRPr="003A56EF">
        <w:rPr>
          <w:lang w:val="en-GB"/>
        </w:rPr>
        <w:t xml:space="preserve">and </w:t>
      </w:r>
      <w:r w:rsidRPr="003A56EF">
        <w:rPr>
          <w:lang w:val="en-GB"/>
        </w:rPr>
        <w:t xml:space="preserve">guaranteeing food sovereignty and </w:t>
      </w:r>
      <w:r w:rsidR="006D7309" w:rsidRPr="003A56EF">
        <w:rPr>
          <w:lang w:val="en-GB"/>
        </w:rPr>
        <w:t>rural development</w:t>
      </w:r>
      <w:r w:rsidRPr="003A56EF">
        <w:rPr>
          <w:lang w:val="en-GB"/>
        </w:rPr>
        <w:t>.</w:t>
      </w:r>
      <w:r w:rsidR="006D7309" w:rsidRPr="003A56EF">
        <w:rPr>
          <w:lang w:val="en-GB"/>
        </w:rPr>
        <w:t xml:space="preserve"> Flagship programmes include</w:t>
      </w:r>
      <w:r w:rsidR="00AF39A3" w:rsidRPr="003A56EF">
        <w:rPr>
          <w:lang w:val="en-GB"/>
        </w:rPr>
        <w:t xml:space="preserve"> the National </w:t>
      </w:r>
      <w:r w:rsidR="006D7309" w:rsidRPr="003A56EF">
        <w:rPr>
          <w:lang w:val="en-GB"/>
        </w:rPr>
        <w:t xml:space="preserve">Agreement for </w:t>
      </w:r>
      <w:r w:rsidR="00AF39A3" w:rsidRPr="003A56EF">
        <w:rPr>
          <w:lang w:val="en-GB"/>
        </w:rPr>
        <w:t xml:space="preserve">Employment, Innovation and Inclusion, and the National Research Funding Programme. This covers </w:t>
      </w:r>
      <w:r w:rsidR="00F55D4B" w:rsidRPr="003A56EF">
        <w:rPr>
          <w:lang w:val="en-GB"/>
        </w:rPr>
        <w:t>sustainable development</w:t>
      </w:r>
      <w:r w:rsidR="00F55D4B" w:rsidRPr="003A56EF" w:rsidDel="00FF1EFA">
        <w:rPr>
          <w:lang w:val="en-GB"/>
        </w:rPr>
        <w:t xml:space="preserve"> </w:t>
      </w:r>
      <w:r w:rsidR="00FF1EFA" w:rsidRPr="003A56EF">
        <w:rPr>
          <w:lang w:val="en-GB"/>
        </w:rPr>
        <w:t xml:space="preserve">goals </w:t>
      </w:r>
      <w:r w:rsidR="00AF39A3" w:rsidRPr="003A56EF">
        <w:rPr>
          <w:lang w:val="en-GB"/>
        </w:rPr>
        <w:t>1, 2, 5, 6, 7, 8, 9, 10, 11, 12</w:t>
      </w:r>
      <w:r w:rsidR="0022600A" w:rsidRPr="003A56EF">
        <w:rPr>
          <w:lang w:val="en-GB"/>
        </w:rPr>
        <w:t xml:space="preserve"> and</w:t>
      </w:r>
      <w:r w:rsidR="00AF39A3" w:rsidRPr="003A56EF">
        <w:rPr>
          <w:lang w:val="en-GB"/>
        </w:rPr>
        <w:t xml:space="preserve"> 17.</w:t>
      </w:r>
    </w:p>
    <w:p w14:paraId="49D239A9" w14:textId="4E81CC46" w:rsidR="005D78BE" w:rsidRPr="003A56EF" w:rsidRDefault="006D7309" w:rsidP="005C04FB">
      <w:pPr>
        <w:numPr>
          <w:ilvl w:val="0"/>
          <w:numId w:val="3"/>
        </w:numPr>
        <w:tabs>
          <w:tab w:val="left" w:pos="414"/>
        </w:tabs>
        <w:spacing w:after="120"/>
        <w:ind w:left="425" w:right="778" w:firstLine="0"/>
        <w:jc w:val="both"/>
        <w:rPr>
          <w:lang w:val="en-GB"/>
        </w:rPr>
      </w:pPr>
      <w:r w:rsidRPr="003A56EF">
        <w:rPr>
          <w:lang w:val="en-GB"/>
        </w:rPr>
        <w:t>Pillar three</w:t>
      </w:r>
      <w:r w:rsidR="00AF39A3" w:rsidRPr="003A56EF">
        <w:rPr>
          <w:lang w:val="en-GB"/>
        </w:rPr>
        <w:t xml:space="preserve"> of the </w:t>
      </w:r>
      <w:r w:rsidR="00432BA8" w:rsidRPr="003A56EF">
        <w:rPr>
          <w:lang w:val="en-GB"/>
        </w:rPr>
        <w:t>Plan</w:t>
      </w:r>
      <w:r w:rsidR="00AF39A3" w:rsidRPr="003A56EF">
        <w:rPr>
          <w:lang w:val="en-GB"/>
        </w:rPr>
        <w:t xml:space="preserve">, </w:t>
      </w:r>
      <w:r w:rsidR="003303CC">
        <w:rPr>
          <w:lang w:val="en-GB"/>
        </w:rPr>
        <w:t>‘</w:t>
      </w:r>
      <w:r w:rsidR="00AF39A3" w:rsidRPr="003A56EF">
        <w:rPr>
          <w:lang w:val="en-GB"/>
        </w:rPr>
        <w:t xml:space="preserve">More Society, </w:t>
      </w:r>
      <w:r w:rsidRPr="003A56EF">
        <w:rPr>
          <w:lang w:val="en-GB"/>
        </w:rPr>
        <w:t>B</w:t>
      </w:r>
      <w:r w:rsidR="00AF39A3" w:rsidRPr="003A56EF">
        <w:rPr>
          <w:lang w:val="en-GB"/>
        </w:rPr>
        <w:t xml:space="preserve">etter </w:t>
      </w:r>
      <w:r w:rsidRPr="003A56EF">
        <w:rPr>
          <w:lang w:val="en-GB"/>
        </w:rPr>
        <w:t>S</w:t>
      </w:r>
      <w:r w:rsidR="00AF39A3" w:rsidRPr="003A56EF">
        <w:rPr>
          <w:lang w:val="en-GB"/>
        </w:rPr>
        <w:t>tate</w:t>
      </w:r>
      <w:r w:rsidR="003303CC">
        <w:rPr>
          <w:lang w:val="en-GB"/>
        </w:rPr>
        <w:t>’</w:t>
      </w:r>
      <w:r w:rsidR="00AF39A3" w:rsidRPr="003A56EF">
        <w:rPr>
          <w:lang w:val="en-GB"/>
        </w:rPr>
        <w:t>, promotes citizen participation, constructing new social ethics</w:t>
      </w:r>
      <w:r w:rsidR="00F55D4B" w:rsidRPr="003A56EF">
        <w:rPr>
          <w:lang w:val="en-GB"/>
        </w:rPr>
        <w:t xml:space="preserve"> and</w:t>
      </w:r>
      <w:r w:rsidR="00AF39A3" w:rsidRPr="003A56EF">
        <w:rPr>
          <w:lang w:val="en-GB"/>
        </w:rPr>
        <w:t xml:space="preserve"> bringing the </w:t>
      </w:r>
      <w:r w:rsidR="00F55D4B" w:rsidRPr="003A56EF">
        <w:rPr>
          <w:lang w:val="en-GB"/>
        </w:rPr>
        <w:t>S</w:t>
      </w:r>
      <w:r w:rsidR="00AF39A3" w:rsidRPr="003A56EF">
        <w:rPr>
          <w:lang w:val="en-GB"/>
        </w:rPr>
        <w:t>tate closer</w:t>
      </w:r>
      <w:r w:rsidR="008B60C2" w:rsidRPr="003A56EF">
        <w:rPr>
          <w:lang w:val="en-GB"/>
        </w:rPr>
        <w:t>,</w:t>
      </w:r>
      <w:r w:rsidR="00AF39A3" w:rsidRPr="003A56EF">
        <w:rPr>
          <w:lang w:val="en-GB"/>
        </w:rPr>
        <w:t xml:space="preserve"> with </w:t>
      </w:r>
      <w:r w:rsidR="003303CC">
        <w:rPr>
          <w:lang w:val="en-GB"/>
        </w:rPr>
        <w:t>high-</w:t>
      </w:r>
      <w:r w:rsidR="00AF39A3" w:rsidRPr="003A56EF">
        <w:rPr>
          <w:lang w:val="en-GB"/>
        </w:rPr>
        <w:t xml:space="preserve">quality, humane services, sovereignty and peace. </w:t>
      </w:r>
      <w:r w:rsidR="00A61022" w:rsidRPr="003A56EF">
        <w:rPr>
          <w:lang w:val="en-GB"/>
        </w:rPr>
        <w:t>Flagship</w:t>
      </w:r>
      <w:r w:rsidR="00AF39A3" w:rsidRPr="003A56EF">
        <w:rPr>
          <w:lang w:val="en-GB"/>
        </w:rPr>
        <w:t xml:space="preserve"> programmes include the National Plan for Citizen</w:t>
      </w:r>
      <w:r w:rsidR="00A61022" w:rsidRPr="003A56EF">
        <w:rPr>
          <w:lang w:val="en-GB"/>
        </w:rPr>
        <w:t xml:space="preserve"> Security and Co</w:t>
      </w:r>
      <w:r w:rsidR="00AF39A3" w:rsidRPr="003A56EF">
        <w:rPr>
          <w:lang w:val="en-GB"/>
        </w:rPr>
        <w:t xml:space="preserve">existence, and the Model for Transparent, Participatory Local Territories. </w:t>
      </w:r>
      <w:r w:rsidR="00A61022" w:rsidRPr="003A56EF">
        <w:rPr>
          <w:lang w:val="en-GB"/>
        </w:rPr>
        <w:t xml:space="preserve">This covers </w:t>
      </w:r>
      <w:r w:rsidR="00F55D4B" w:rsidRPr="003A56EF">
        <w:rPr>
          <w:lang w:val="en-GB"/>
        </w:rPr>
        <w:t>sustainable development</w:t>
      </w:r>
      <w:r w:rsidR="00F55D4B" w:rsidRPr="003A56EF" w:rsidDel="00FF1EFA">
        <w:rPr>
          <w:lang w:val="en-GB"/>
        </w:rPr>
        <w:t xml:space="preserve"> </w:t>
      </w:r>
      <w:r w:rsidR="00FF1EFA" w:rsidRPr="003A56EF">
        <w:rPr>
          <w:lang w:val="en-GB"/>
        </w:rPr>
        <w:t>goals</w:t>
      </w:r>
      <w:r w:rsidR="003303CC">
        <w:rPr>
          <w:lang w:val="en-GB"/>
        </w:rPr>
        <w:t xml:space="preserve"> </w:t>
      </w:r>
      <w:r w:rsidR="00AF39A3" w:rsidRPr="003A56EF">
        <w:rPr>
          <w:lang w:val="en-GB"/>
        </w:rPr>
        <w:t xml:space="preserve">1, 3, 4, 11, </w:t>
      </w:r>
      <w:r w:rsidR="008B60C2" w:rsidRPr="003A56EF">
        <w:rPr>
          <w:lang w:val="en-GB"/>
        </w:rPr>
        <w:t>and</w:t>
      </w:r>
      <w:r w:rsidR="00A61022" w:rsidRPr="003A56EF">
        <w:rPr>
          <w:lang w:val="en-GB"/>
        </w:rPr>
        <w:t xml:space="preserve"> </w:t>
      </w:r>
      <w:r w:rsidR="00AF39A3" w:rsidRPr="003A56EF">
        <w:rPr>
          <w:lang w:val="en-GB"/>
        </w:rPr>
        <w:t>16.</w:t>
      </w:r>
    </w:p>
    <w:p w14:paraId="53DFC84E" w14:textId="68BBD825" w:rsidR="005D78BE" w:rsidRPr="003A56EF" w:rsidRDefault="00AF39A3" w:rsidP="005C04FB">
      <w:pPr>
        <w:numPr>
          <w:ilvl w:val="0"/>
          <w:numId w:val="3"/>
        </w:numPr>
        <w:tabs>
          <w:tab w:val="left" w:pos="414"/>
        </w:tabs>
        <w:spacing w:after="120"/>
        <w:ind w:left="425" w:right="778" w:firstLine="0"/>
        <w:jc w:val="both"/>
        <w:rPr>
          <w:lang w:val="en-GB"/>
        </w:rPr>
      </w:pPr>
      <w:r w:rsidRPr="003A56EF">
        <w:rPr>
          <w:lang w:val="en-GB"/>
        </w:rPr>
        <w:t xml:space="preserve">In April 2018, the President of Ecuador decreed that the </w:t>
      </w:r>
      <w:r w:rsidR="00432BA8" w:rsidRPr="003A56EF">
        <w:rPr>
          <w:lang w:val="en-GB"/>
        </w:rPr>
        <w:t xml:space="preserve">sustainable development goals </w:t>
      </w:r>
      <w:r w:rsidRPr="003A56EF">
        <w:rPr>
          <w:lang w:val="en-GB"/>
        </w:rPr>
        <w:t xml:space="preserve">are </w:t>
      </w:r>
      <w:r w:rsidR="003303CC">
        <w:rPr>
          <w:lang w:val="en-GB"/>
        </w:rPr>
        <w:t>S</w:t>
      </w:r>
      <w:r w:rsidR="00A61022" w:rsidRPr="003A56EF">
        <w:rPr>
          <w:lang w:val="en-GB"/>
        </w:rPr>
        <w:t xml:space="preserve">tate </w:t>
      </w:r>
      <w:r w:rsidRPr="003A56EF">
        <w:rPr>
          <w:lang w:val="en-GB"/>
        </w:rPr>
        <w:t>policy and assumed the commitment to “effectively implement the 2030 Agenda”</w:t>
      </w:r>
      <w:r w:rsidR="00F55D4B" w:rsidRPr="003A56EF">
        <w:rPr>
          <w:lang w:val="en-GB"/>
        </w:rPr>
        <w:t>.</w:t>
      </w:r>
      <w:r w:rsidRPr="003A56EF">
        <w:rPr>
          <w:vertAlign w:val="superscript"/>
          <w:lang w:val="en-GB"/>
        </w:rPr>
        <w:footnoteReference w:id="24"/>
      </w:r>
      <w:r w:rsidRPr="003A56EF">
        <w:rPr>
          <w:lang w:val="en-GB"/>
        </w:rPr>
        <w:t xml:space="preserve"> In turn, the National Assembly resolved to </w:t>
      </w:r>
      <w:r w:rsidR="00A61022" w:rsidRPr="003A56EF">
        <w:rPr>
          <w:lang w:val="en-GB"/>
        </w:rPr>
        <w:t xml:space="preserve">make </w:t>
      </w:r>
      <w:r w:rsidRPr="003A56EF">
        <w:rPr>
          <w:lang w:val="en-GB"/>
        </w:rPr>
        <w:t>the</w:t>
      </w:r>
      <w:r w:rsidR="003303CC">
        <w:rPr>
          <w:lang w:val="en-GB"/>
        </w:rPr>
        <w:t xml:space="preserve"> goals</w:t>
      </w:r>
      <w:r w:rsidRPr="003A56EF">
        <w:rPr>
          <w:lang w:val="en-GB"/>
        </w:rPr>
        <w:t xml:space="preserve"> a mandatory referent for </w:t>
      </w:r>
      <w:r w:rsidR="00A61022" w:rsidRPr="003A56EF">
        <w:rPr>
          <w:lang w:val="en-GB"/>
        </w:rPr>
        <w:t>legislative work</w:t>
      </w:r>
      <w:r w:rsidR="00F55D4B" w:rsidRPr="003A56EF">
        <w:rPr>
          <w:lang w:val="en-GB"/>
        </w:rPr>
        <w:t>,</w:t>
      </w:r>
      <w:r w:rsidR="00A61022" w:rsidRPr="003A56EF">
        <w:rPr>
          <w:lang w:val="en-GB"/>
        </w:rPr>
        <w:t xml:space="preserve"> </w:t>
      </w:r>
      <w:r w:rsidRPr="003A56EF">
        <w:rPr>
          <w:lang w:val="en-GB"/>
        </w:rPr>
        <w:t xml:space="preserve">and created a parliamentary group to eradicate poverty and achieve the </w:t>
      </w:r>
      <w:r w:rsidR="00FF1EFA" w:rsidRPr="003A56EF">
        <w:rPr>
          <w:lang w:val="en-GB"/>
        </w:rPr>
        <w:t>goals</w:t>
      </w:r>
      <w:r w:rsidR="00C65B15" w:rsidRPr="003A56EF">
        <w:rPr>
          <w:lang w:val="en-GB"/>
        </w:rPr>
        <w:t>.</w:t>
      </w:r>
      <w:r w:rsidRPr="003A56EF">
        <w:rPr>
          <w:vertAlign w:val="superscript"/>
          <w:lang w:val="en-GB"/>
        </w:rPr>
        <w:footnoteReference w:id="25"/>
      </w:r>
    </w:p>
    <w:p w14:paraId="60F55898" w14:textId="50F33AA7" w:rsidR="005D78BE" w:rsidRPr="003A56EF" w:rsidRDefault="00AF39A3" w:rsidP="005C04FB">
      <w:pPr>
        <w:numPr>
          <w:ilvl w:val="0"/>
          <w:numId w:val="3"/>
        </w:numPr>
        <w:tabs>
          <w:tab w:val="left" w:pos="414"/>
        </w:tabs>
        <w:spacing w:after="120"/>
        <w:ind w:left="425" w:right="778" w:firstLine="0"/>
        <w:jc w:val="both"/>
        <w:rPr>
          <w:lang w:val="en-GB"/>
        </w:rPr>
      </w:pPr>
      <w:r w:rsidRPr="003A56EF">
        <w:rPr>
          <w:lang w:val="en-GB"/>
        </w:rPr>
        <w:t xml:space="preserve">The </w:t>
      </w:r>
      <w:r w:rsidR="003303CC" w:rsidRPr="00BE370B">
        <w:rPr>
          <w:lang w:val="en-GB"/>
        </w:rPr>
        <w:t>first voluntary national r</w:t>
      </w:r>
      <w:r w:rsidR="00C65B15" w:rsidRPr="003A56EF">
        <w:rPr>
          <w:lang w:val="en-GB"/>
        </w:rPr>
        <w:t xml:space="preserve">eport of the </w:t>
      </w:r>
      <w:r w:rsidRPr="003A56EF">
        <w:rPr>
          <w:lang w:val="en-GB"/>
        </w:rPr>
        <w:t xml:space="preserve">Ecuadorian Government on the </w:t>
      </w:r>
      <w:r w:rsidR="007050FF" w:rsidRPr="003A56EF">
        <w:rPr>
          <w:lang w:val="en-GB"/>
        </w:rPr>
        <w:t>goals</w:t>
      </w:r>
      <w:r w:rsidRPr="003A56EF">
        <w:rPr>
          <w:lang w:val="en-GB"/>
        </w:rPr>
        <w:t xml:space="preserve">, </w:t>
      </w:r>
      <w:r w:rsidR="00042CF5" w:rsidRPr="003A56EF">
        <w:rPr>
          <w:lang w:val="en-GB"/>
        </w:rPr>
        <w:t>submitted i</w:t>
      </w:r>
      <w:r w:rsidRPr="003A56EF">
        <w:rPr>
          <w:lang w:val="en-GB"/>
        </w:rPr>
        <w:t>n 2018, refle</w:t>
      </w:r>
      <w:r w:rsidR="00042CF5" w:rsidRPr="003A56EF">
        <w:rPr>
          <w:lang w:val="en-GB"/>
        </w:rPr>
        <w:t>cted</w:t>
      </w:r>
      <w:r w:rsidRPr="003A56EF">
        <w:rPr>
          <w:lang w:val="en-GB"/>
        </w:rPr>
        <w:t xml:space="preserve"> </w:t>
      </w:r>
      <w:r w:rsidR="00042CF5" w:rsidRPr="003A56EF">
        <w:rPr>
          <w:lang w:val="en-GB"/>
        </w:rPr>
        <w:t>achievements and</w:t>
      </w:r>
      <w:r w:rsidRPr="003A56EF">
        <w:rPr>
          <w:lang w:val="en-GB"/>
        </w:rPr>
        <w:t xml:space="preserve"> challenges </w:t>
      </w:r>
      <w:r w:rsidR="00042CF5" w:rsidRPr="003A56EF">
        <w:rPr>
          <w:lang w:val="en-GB"/>
        </w:rPr>
        <w:t>remaining:</w:t>
      </w:r>
      <w:r w:rsidRPr="003A56EF">
        <w:rPr>
          <w:lang w:val="en-GB"/>
        </w:rPr>
        <w:t xml:space="preserve"> poverty, inequity, access </w:t>
      </w:r>
      <w:r w:rsidR="00042CF5" w:rsidRPr="003A56EF">
        <w:rPr>
          <w:lang w:val="en-GB"/>
        </w:rPr>
        <w:t>to</w:t>
      </w:r>
      <w:r w:rsidRPr="003A56EF">
        <w:rPr>
          <w:lang w:val="en-GB"/>
        </w:rPr>
        <w:t xml:space="preserve"> </w:t>
      </w:r>
      <w:r w:rsidR="00C65B15" w:rsidRPr="003A56EF">
        <w:rPr>
          <w:lang w:val="en-GB"/>
        </w:rPr>
        <w:t>high-</w:t>
      </w:r>
      <w:r w:rsidRPr="003A56EF">
        <w:rPr>
          <w:lang w:val="en-GB"/>
        </w:rPr>
        <w:t>quality</w:t>
      </w:r>
      <w:r w:rsidR="00042CF5" w:rsidRPr="003A56EF">
        <w:rPr>
          <w:lang w:val="en-GB"/>
        </w:rPr>
        <w:t xml:space="preserve"> social services</w:t>
      </w:r>
      <w:r w:rsidRPr="003A56EF">
        <w:rPr>
          <w:lang w:val="en-GB"/>
        </w:rPr>
        <w:t xml:space="preserve">, </w:t>
      </w:r>
      <w:r w:rsidR="00042CF5" w:rsidRPr="003A56EF">
        <w:rPr>
          <w:lang w:val="en-GB"/>
        </w:rPr>
        <w:t>decent employment</w:t>
      </w:r>
      <w:r w:rsidRPr="003A56EF">
        <w:rPr>
          <w:lang w:val="en-GB"/>
        </w:rPr>
        <w:t>, sustainable</w:t>
      </w:r>
      <w:r w:rsidR="00042CF5" w:rsidRPr="003A56EF">
        <w:rPr>
          <w:lang w:val="en-GB"/>
        </w:rPr>
        <w:t xml:space="preserve"> production</w:t>
      </w:r>
      <w:r w:rsidRPr="003A56EF">
        <w:rPr>
          <w:lang w:val="en-GB"/>
        </w:rPr>
        <w:t>, natural resource</w:t>
      </w:r>
      <w:r w:rsidR="00042CF5" w:rsidRPr="003A56EF">
        <w:rPr>
          <w:lang w:val="en-GB"/>
        </w:rPr>
        <w:t xml:space="preserve"> management</w:t>
      </w:r>
      <w:r w:rsidRPr="003A56EF">
        <w:rPr>
          <w:lang w:val="en-GB"/>
        </w:rPr>
        <w:t xml:space="preserve">, institutional development and protection </w:t>
      </w:r>
      <w:r w:rsidR="00A61022" w:rsidRPr="003A56EF">
        <w:rPr>
          <w:lang w:val="en-GB"/>
        </w:rPr>
        <w:t xml:space="preserve">of </w:t>
      </w:r>
      <w:r w:rsidRPr="003A56EF">
        <w:rPr>
          <w:lang w:val="en-GB"/>
        </w:rPr>
        <w:t>rights.</w:t>
      </w:r>
      <w:r w:rsidR="00042CF5" w:rsidRPr="003A56EF">
        <w:rPr>
          <w:lang w:val="en-GB"/>
        </w:rPr>
        <w:t xml:space="preserve"> The State acknowledged the role and initiatives of local governments, the private sector (under the </w:t>
      </w:r>
      <w:r w:rsidR="003303CC">
        <w:rPr>
          <w:lang w:val="en-GB"/>
        </w:rPr>
        <w:t>‘</w:t>
      </w:r>
      <w:r w:rsidR="00042CF5" w:rsidRPr="003A56EF">
        <w:rPr>
          <w:lang w:val="en-GB"/>
        </w:rPr>
        <w:t>Ecuador 2030, Productive and Sustainable</w:t>
      </w:r>
      <w:r w:rsidR="00BE370B">
        <w:rPr>
          <w:lang w:val="en-GB"/>
        </w:rPr>
        <w:t>’</w:t>
      </w:r>
      <w:r w:rsidR="00042CF5" w:rsidRPr="003A56EF">
        <w:rPr>
          <w:lang w:val="en-GB"/>
        </w:rPr>
        <w:t xml:space="preserve"> project), civil society</w:t>
      </w:r>
      <w:r w:rsidR="0022600A" w:rsidRPr="003A56EF">
        <w:rPr>
          <w:lang w:val="en-GB"/>
        </w:rPr>
        <w:t>,</w:t>
      </w:r>
      <w:r w:rsidR="00A61022" w:rsidRPr="003A56EF">
        <w:rPr>
          <w:lang w:val="en-GB"/>
        </w:rPr>
        <w:t xml:space="preserve"> and academia</w:t>
      </w:r>
      <w:r w:rsidR="0022600A" w:rsidRPr="003A56EF">
        <w:rPr>
          <w:lang w:val="en-GB"/>
        </w:rPr>
        <w:t>,</w:t>
      </w:r>
      <w:r w:rsidR="00042CF5" w:rsidRPr="003A56EF">
        <w:rPr>
          <w:lang w:val="en-GB"/>
        </w:rPr>
        <w:t xml:space="preserve"> </w:t>
      </w:r>
      <w:r w:rsidR="00C65B15" w:rsidRPr="003A56EF">
        <w:rPr>
          <w:lang w:val="en-GB"/>
        </w:rPr>
        <w:t>in</w:t>
      </w:r>
      <w:r w:rsidR="00042CF5" w:rsidRPr="003A56EF">
        <w:rPr>
          <w:lang w:val="en-GB"/>
        </w:rPr>
        <w:t xml:space="preserve"> achiev</w:t>
      </w:r>
      <w:r w:rsidR="00C65B15" w:rsidRPr="003A56EF">
        <w:rPr>
          <w:lang w:val="en-GB"/>
        </w:rPr>
        <w:t>ing</w:t>
      </w:r>
      <w:r w:rsidR="00042CF5" w:rsidRPr="003A56EF">
        <w:rPr>
          <w:lang w:val="en-GB"/>
        </w:rPr>
        <w:t xml:space="preserve"> national and global targets</w:t>
      </w:r>
      <w:r w:rsidR="00C65B15" w:rsidRPr="003A56EF">
        <w:rPr>
          <w:lang w:val="en-GB"/>
        </w:rPr>
        <w:t>.</w:t>
      </w:r>
      <w:r w:rsidR="00042CF5" w:rsidRPr="003A56EF">
        <w:rPr>
          <w:vertAlign w:val="superscript"/>
          <w:lang w:val="en-GB"/>
        </w:rPr>
        <w:footnoteReference w:id="26"/>
      </w:r>
    </w:p>
    <w:p w14:paraId="3023D0B6" w14:textId="5CBED9C0" w:rsidR="005D78BE" w:rsidRPr="003A56EF" w:rsidRDefault="00042CF5" w:rsidP="005C04FB">
      <w:pPr>
        <w:numPr>
          <w:ilvl w:val="0"/>
          <w:numId w:val="3"/>
        </w:numPr>
        <w:tabs>
          <w:tab w:val="left" w:pos="414"/>
        </w:tabs>
        <w:spacing w:after="120"/>
        <w:ind w:left="425" w:right="778" w:firstLine="0"/>
        <w:jc w:val="both"/>
        <w:rPr>
          <w:lang w:val="en-GB"/>
        </w:rPr>
      </w:pPr>
      <w:r w:rsidRPr="003A56EF">
        <w:rPr>
          <w:lang w:val="en-GB"/>
        </w:rPr>
        <w:t xml:space="preserve">The National Statistics and Census Institute, with UNDP assistance, has prepared an assessment of national capacity to measure the </w:t>
      </w:r>
      <w:r w:rsidR="007050FF" w:rsidRPr="003A56EF">
        <w:rPr>
          <w:lang w:val="en-GB"/>
        </w:rPr>
        <w:t>sustainable development goals</w:t>
      </w:r>
      <w:r w:rsidR="00C65B15" w:rsidRPr="003A56EF">
        <w:rPr>
          <w:lang w:val="en-GB"/>
        </w:rPr>
        <w:t xml:space="preserve"> – </w:t>
      </w:r>
      <w:r w:rsidR="00BE370B">
        <w:rPr>
          <w:lang w:val="en-GB"/>
        </w:rPr>
        <w:t xml:space="preserve">having </w:t>
      </w:r>
      <w:r w:rsidRPr="003A56EF">
        <w:rPr>
          <w:lang w:val="en-GB"/>
        </w:rPr>
        <w:t>determin</w:t>
      </w:r>
      <w:r w:rsidR="00BE370B">
        <w:rPr>
          <w:lang w:val="en-GB"/>
        </w:rPr>
        <w:t>ed</w:t>
      </w:r>
      <w:r w:rsidRPr="003A56EF">
        <w:rPr>
          <w:lang w:val="en-GB"/>
        </w:rPr>
        <w:t xml:space="preserve"> that 53</w:t>
      </w:r>
      <w:r w:rsidR="00C65B15" w:rsidRPr="003A56EF">
        <w:rPr>
          <w:lang w:val="en-GB"/>
        </w:rPr>
        <w:t> </w:t>
      </w:r>
      <w:r w:rsidR="006C7A46" w:rsidRPr="003A56EF">
        <w:rPr>
          <w:lang w:val="en-GB"/>
        </w:rPr>
        <w:t>per cent</w:t>
      </w:r>
      <w:r w:rsidRPr="003A56EF">
        <w:rPr>
          <w:lang w:val="en-GB"/>
        </w:rPr>
        <w:t xml:space="preserve"> of required information is available</w:t>
      </w:r>
      <w:r w:rsidR="00C65B15" w:rsidRPr="003A56EF">
        <w:rPr>
          <w:lang w:val="en-GB"/>
        </w:rPr>
        <w:t xml:space="preserve"> –</w:t>
      </w:r>
      <w:r w:rsidRPr="003A56EF">
        <w:rPr>
          <w:lang w:val="en-GB"/>
        </w:rPr>
        <w:t xml:space="preserve"> and has proposed a statistical development plan, in line with </w:t>
      </w:r>
      <w:r w:rsidR="007050FF" w:rsidRPr="003A56EF">
        <w:rPr>
          <w:lang w:val="en-GB"/>
        </w:rPr>
        <w:t xml:space="preserve">goal </w:t>
      </w:r>
      <w:r w:rsidRPr="003A56EF">
        <w:rPr>
          <w:lang w:val="en-GB"/>
        </w:rPr>
        <w:t xml:space="preserve">17. In 2018, the Government will design the </w:t>
      </w:r>
      <w:r w:rsidR="007050FF" w:rsidRPr="00A00BD9">
        <w:rPr>
          <w:sz w:val="18"/>
          <w:szCs w:val="18"/>
          <w:lang w:val="en-GB"/>
        </w:rPr>
        <w:t xml:space="preserve">sustainable </w:t>
      </w:r>
      <w:r w:rsidR="007050FF" w:rsidRPr="00A00BD9">
        <w:rPr>
          <w:sz w:val="18"/>
          <w:szCs w:val="18"/>
          <w:lang w:val="en-GB"/>
        </w:rPr>
        <w:lastRenderedPageBreak/>
        <w:t>development goal</w:t>
      </w:r>
      <w:r w:rsidR="007050FF" w:rsidRPr="00894F9C">
        <w:rPr>
          <w:sz w:val="18"/>
          <w:szCs w:val="18"/>
          <w:lang w:val="en-GB"/>
        </w:rPr>
        <w:t>s</w:t>
      </w:r>
      <w:r w:rsidRPr="003A56EF">
        <w:rPr>
          <w:lang w:val="en-GB"/>
        </w:rPr>
        <w:t xml:space="preserve"> monitoring mechanism. It is deemed essential to strengthen</w:t>
      </w:r>
      <w:r w:rsidR="00C65B15" w:rsidRPr="003A56EF">
        <w:rPr>
          <w:lang w:val="en-GB"/>
        </w:rPr>
        <w:t>ing</w:t>
      </w:r>
      <w:r w:rsidRPr="003A56EF">
        <w:rPr>
          <w:lang w:val="en-GB"/>
        </w:rPr>
        <w:t xml:space="preserve"> the information system </w:t>
      </w:r>
      <w:r w:rsidR="00C65B15" w:rsidRPr="003A56EF">
        <w:rPr>
          <w:lang w:val="en-GB"/>
        </w:rPr>
        <w:t>for</w:t>
      </w:r>
      <w:r w:rsidRPr="003A56EF">
        <w:rPr>
          <w:lang w:val="en-GB"/>
        </w:rPr>
        <w:t xml:space="preserve"> implement</w:t>
      </w:r>
      <w:r w:rsidR="00C65B15" w:rsidRPr="003A56EF">
        <w:rPr>
          <w:lang w:val="en-GB"/>
        </w:rPr>
        <w:t>ing</w:t>
      </w:r>
      <w:r w:rsidRPr="003A56EF">
        <w:rPr>
          <w:lang w:val="en-GB"/>
        </w:rPr>
        <w:t xml:space="preserve"> and track</w:t>
      </w:r>
      <w:r w:rsidR="00C65B15" w:rsidRPr="003A56EF">
        <w:rPr>
          <w:lang w:val="en-GB"/>
        </w:rPr>
        <w:t>ing</w:t>
      </w:r>
      <w:r w:rsidRPr="003A56EF">
        <w:rPr>
          <w:lang w:val="en-GB"/>
        </w:rPr>
        <w:t xml:space="preserve"> the 2030 Agenda.</w:t>
      </w:r>
    </w:p>
    <w:p w14:paraId="57E254A2" w14:textId="77777777" w:rsidR="005D78BE" w:rsidRPr="003A56EF" w:rsidRDefault="00042CF5" w:rsidP="005C04FB">
      <w:pPr>
        <w:tabs>
          <w:tab w:val="left" w:pos="414"/>
        </w:tabs>
        <w:spacing w:after="120"/>
        <w:ind w:right="778" w:firstLine="450"/>
        <w:jc w:val="both"/>
        <w:rPr>
          <w:i/>
          <w:lang w:val="en-GB"/>
        </w:rPr>
      </w:pPr>
      <w:r w:rsidRPr="003A56EF">
        <w:rPr>
          <w:i/>
          <w:lang w:val="en-GB"/>
        </w:rPr>
        <w:t>Lessons learned from the previous cooperation cycle</w:t>
      </w:r>
    </w:p>
    <w:p w14:paraId="43409C40" w14:textId="27F5DF0C" w:rsidR="005D78BE" w:rsidRPr="003A56EF" w:rsidRDefault="00042CF5" w:rsidP="005C04FB">
      <w:pPr>
        <w:numPr>
          <w:ilvl w:val="0"/>
          <w:numId w:val="3"/>
        </w:numPr>
        <w:tabs>
          <w:tab w:val="left" w:pos="414"/>
        </w:tabs>
        <w:spacing w:after="120"/>
        <w:ind w:left="425" w:right="778" w:firstLine="0"/>
        <w:jc w:val="both"/>
        <w:rPr>
          <w:lang w:val="en-GB"/>
        </w:rPr>
      </w:pPr>
      <w:r w:rsidRPr="003A56EF">
        <w:rPr>
          <w:lang w:val="en-GB"/>
        </w:rPr>
        <w:t>Some lessons learned from the last cooperation cycle, based on project</w:t>
      </w:r>
      <w:r w:rsidR="0022600A" w:rsidRPr="003A56EF">
        <w:rPr>
          <w:lang w:val="en-GB"/>
        </w:rPr>
        <w:t xml:space="preserve"> evaluations</w:t>
      </w:r>
      <w:r w:rsidRPr="003A56EF">
        <w:rPr>
          <w:vertAlign w:val="superscript"/>
          <w:lang w:val="en-GB"/>
        </w:rPr>
        <w:footnoteReference w:id="27"/>
      </w:r>
      <w:r w:rsidRPr="003A56EF">
        <w:rPr>
          <w:lang w:val="en-GB"/>
        </w:rPr>
        <w:t xml:space="preserve"> and the final evaluation </w:t>
      </w:r>
      <w:r w:rsidR="00A61022" w:rsidRPr="003A56EF">
        <w:rPr>
          <w:lang w:val="en-GB"/>
        </w:rPr>
        <w:t xml:space="preserve">of the </w:t>
      </w:r>
      <w:r w:rsidR="00214FD4" w:rsidRPr="003A56EF">
        <w:rPr>
          <w:lang w:val="en-GB"/>
        </w:rPr>
        <w:t>United Nations Development Assistance Framework,</w:t>
      </w:r>
      <w:r w:rsidRPr="003A56EF">
        <w:rPr>
          <w:vertAlign w:val="superscript"/>
          <w:lang w:val="en-GB"/>
        </w:rPr>
        <w:footnoteReference w:id="28"/>
      </w:r>
      <w:r w:rsidRPr="003A56EF">
        <w:rPr>
          <w:lang w:val="en-GB"/>
        </w:rPr>
        <w:t xml:space="preserve"> are: </w:t>
      </w:r>
      <w:r w:rsidR="00214FD4" w:rsidRPr="003A56EF">
        <w:rPr>
          <w:lang w:val="en-GB"/>
        </w:rPr>
        <w:t>(</w:t>
      </w:r>
      <w:r w:rsidRPr="003A56EF">
        <w:rPr>
          <w:lang w:val="en-GB"/>
        </w:rPr>
        <w:t>a) the need to reinforce a comprehensive intervention strategy</w:t>
      </w:r>
      <w:r w:rsidR="00214FD4" w:rsidRPr="003A56EF">
        <w:rPr>
          <w:lang w:val="en-GB"/>
        </w:rPr>
        <w:t xml:space="preserve"> </w:t>
      </w:r>
      <w:r w:rsidR="002F1E6B" w:rsidRPr="002F1E6B">
        <w:rPr>
          <w:lang w:val="en-GB"/>
        </w:rPr>
        <w:t>favouring</w:t>
      </w:r>
      <w:r w:rsidRPr="003A56EF">
        <w:rPr>
          <w:lang w:val="en-GB"/>
        </w:rPr>
        <w:t xml:space="preserve"> an inter-sector</w:t>
      </w:r>
      <w:r w:rsidR="00A61022" w:rsidRPr="003A56EF">
        <w:rPr>
          <w:lang w:val="en-GB"/>
        </w:rPr>
        <w:t>ial</w:t>
      </w:r>
      <w:r w:rsidRPr="003A56EF">
        <w:rPr>
          <w:lang w:val="en-GB"/>
        </w:rPr>
        <w:t xml:space="preserve"> response to development priorities; </w:t>
      </w:r>
      <w:r w:rsidR="00214FD4" w:rsidRPr="003A56EF">
        <w:rPr>
          <w:lang w:val="en-GB"/>
        </w:rPr>
        <w:t>(</w:t>
      </w:r>
      <w:r w:rsidRPr="003A56EF">
        <w:rPr>
          <w:lang w:val="en-GB"/>
        </w:rPr>
        <w:t xml:space="preserve">b) the importance of building national information systems, to ensure that national targets and </w:t>
      </w:r>
      <w:r w:rsidR="007050FF" w:rsidRPr="00A00BD9">
        <w:rPr>
          <w:sz w:val="18"/>
          <w:szCs w:val="18"/>
          <w:lang w:val="en-GB"/>
        </w:rPr>
        <w:t>sustainable development goal</w:t>
      </w:r>
      <w:r w:rsidR="007050FF" w:rsidRPr="00894F9C">
        <w:rPr>
          <w:sz w:val="18"/>
          <w:szCs w:val="18"/>
          <w:lang w:val="en-GB"/>
        </w:rPr>
        <w:t>s</w:t>
      </w:r>
      <w:r w:rsidR="007050FF" w:rsidRPr="003A56EF">
        <w:rPr>
          <w:lang w:val="en-GB"/>
        </w:rPr>
        <w:t xml:space="preserve"> </w:t>
      </w:r>
      <w:r w:rsidRPr="003A56EF">
        <w:rPr>
          <w:lang w:val="en-GB"/>
        </w:rPr>
        <w:t xml:space="preserve">can be measured with </w:t>
      </w:r>
      <w:r w:rsidR="00214FD4" w:rsidRPr="003A56EF">
        <w:rPr>
          <w:lang w:val="en-GB"/>
        </w:rPr>
        <w:t>proper</w:t>
      </w:r>
      <w:r w:rsidRPr="003A56EF">
        <w:rPr>
          <w:lang w:val="en-GB"/>
        </w:rPr>
        <w:t xml:space="preserve"> disaggregation; </w:t>
      </w:r>
      <w:r w:rsidR="00214FD4" w:rsidRPr="003A56EF">
        <w:rPr>
          <w:lang w:val="en-GB"/>
        </w:rPr>
        <w:t>(</w:t>
      </w:r>
      <w:r w:rsidRPr="003A56EF">
        <w:rPr>
          <w:lang w:val="en-GB"/>
        </w:rPr>
        <w:t>c) the value of joint programming and territorial coordination with the U</w:t>
      </w:r>
      <w:r w:rsidR="00214FD4" w:rsidRPr="003A56EF">
        <w:rPr>
          <w:lang w:val="en-GB"/>
        </w:rPr>
        <w:t>nited</w:t>
      </w:r>
      <w:r w:rsidR="00E00C7D" w:rsidRPr="003A56EF">
        <w:rPr>
          <w:lang w:val="en-GB"/>
        </w:rPr>
        <w:t> </w:t>
      </w:r>
      <w:r w:rsidR="00214FD4" w:rsidRPr="003A56EF">
        <w:rPr>
          <w:lang w:val="en-GB"/>
        </w:rPr>
        <w:t>Nations</w:t>
      </w:r>
      <w:r w:rsidRPr="003A56EF">
        <w:rPr>
          <w:lang w:val="en-GB"/>
        </w:rPr>
        <w:t xml:space="preserve"> </w:t>
      </w:r>
      <w:r w:rsidR="00214FD4" w:rsidRPr="003A56EF">
        <w:rPr>
          <w:lang w:val="en-GB"/>
        </w:rPr>
        <w:t>s</w:t>
      </w:r>
      <w:r w:rsidRPr="003A56EF">
        <w:rPr>
          <w:lang w:val="en-GB"/>
        </w:rPr>
        <w:t xml:space="preserve">ystem; </w:t>
      </w:r>
      <w:r w:rsidR="00214FD4" w:rsidRPr="003A56EF">
        <w:rPr>
          <w:lang w:val="en-GB"/>
        </w:rPr>
        <w:t>(</w:t>
      </w:r>
      <w:r w:rsidRPr="003A56EF">
        <w:rPr>
          <w:lang w:val="en-GB"/>
        </w:rPr>
        <w:t xml:space="preserve">d) the need to work more </w:t>
      </w:r>
      <w:r w:rsidR="00214FD4" w:rsidRPr="003A56EF">
        <w:rPr>
          <w:lang w:val="en-GB"/>
        </w:rPr>
        <w:t xml:space="preserve">closely </w:t>
      </w:r>
      <w:r w:rsidRPr="003A56EF">
        <w:rPr>
          <w:lang w:val="en-GB"/>
        </w:rPr>
        <w:t>with civil society</w:t>
      </w:r>
      <w:r w:rsidR="00A61022" w:rsidRPr="003A56EF">
        <w:rPr>
          <w:lang w:val="en-GB"/>
        </w:rPr>
        <w:t>;</w:t>
      </w:r>
      <w:r w:rsidRPr="003A56EF">
        <w:rPr>
          <w:lang w:val="en-GB"/>
        </w:rPr>
        <w:t xml:space="preserve"> and </w:t>
      </w:r>
      <w:r w:rsidR="00214FD4" w:rsidRPr="003A56EF">
        <w:rPr>
          <w:lang w:val="en-GB"/>
        </w:rPr>
        <w:t>(</w:t>
      </w:r>
      <w:r w:rsidRPr="003A56EF">
        <w:rPr>
          <w:lang w:val="en-GB"/>
        </w:rPr>
        <w:t xml:space="preserve">e) the </w:t>
      </w:r>
      <w:r w:rsidR="00BE370B">
        <w:rPr>
          <w:lang w:val="en-GB"/>
        </w:rPr>
        <w:t>high</w:t>
      </w:r>
      <w:r w:rsidR="00BE370B" w:rsidRPr="003A56EF">
        <w:rPr>
          <w:lang w:val="en-GB"/>
        </w:rPr>
        <w:t xml:space="preserve"> </w:t>
      </w:r>
      <w:r w:rsidRPr="003A56EF">
        <w:rPr>
          <w:lang w:val="en-GB"/>
        </w:rPr>
        <w:t xml:space="preserve">priority </w:t>
      </w:r>
      <w:r w:rsidR="00E255EC" w:rsidRPr="003A56EF">
        <w:rPr>
          <w:lang w:val="en-GB"/>
        </w:rPr>
        <w:t>that must be given to the</w:t>
      </w:r>
      <w:r w:rsidRPr="003A56EF">
        <w:rPr>
          <w:lang w:val="en-GB"/>
        </w:rPr>
        <w:t xml:space="preserve"> gender approach, </w:t>
      </w:r>
      <w:r w:rsidR="00E255EC" w:rsidRPr="003A56EF">
        <w:rPr>
          <w:lang w:val="en-GB"/>
        </w:rPr>
        <w:t>risk</w:t>
      </w:r>
      <w:r w:rsidRPr="003A56EF">
        <w:rPr>
          <w:lang w:val="en-GB"/>
        </w:rPr>
        <w:t xml:space="preserve"> reduction</w:t>
      </w:r>
      <w:r w:rsidR="00E255EC" w:rsidRPr="003A56EF">
        <w:rPr>
          <w:lang w:val="en-GB"/>
        </w:rPr>
        <w:t xml:space="preserve">, </w:t>
      </w:r>
      <w:r w:rsidRPr="003A56EF">
        <w:rPr>
          <w:lang w:val="en-GB"/>
        </w:rPr>
        <w:t>and inclu</w:t>
      </w:r>
      <w:r w:rsidR="00E255EC" w:rsidRPr="003A56EF">
        <w:rPr>
          <w:lang w:val="en-GB"/>
        </w:rPr>
        <w:t>ding</w:t>
      </w:r>
      <w:r w:rsidRPr="003A56EF">
        <w:rPr>
          <w:lang w:val="en-GB"/>
        </w:rPr>
        <w:t xml:space="preserve"> marginalized groups </w:t>
      </w:r>
      <w:r w:rsidR="00214FD4" w:rsidRPr="003A56EF">
        <w:rPr>
          <w:lang w:val="en-GB"/>
        </w:rPr>
        <w:t xml:space="preserve">so as </w:t>
      </w:r>
      <w:r w:rsidR="00E255EC" w:rsidRPr="003A56EF">
        <w:rPr>
          <w:lang w:val="en-GB"/>
        </w:rPr>
        <w:t>to ensure</w:t>
      </w:r>
      <w:r w:rsidRPr="003A56EF">
        <w:rPr>
          <w:lang w:val="en-GB"/>
        </w:rPr>
        <w:t xml:space="preserve"> sustainability and resilience.</w:t>
      </w:r>
    </w:p>
    <w:p w14:paraId="2DE655E1" w14:textId="7FEFCFE3" w:rsidR="005D78BE" w:rsidRPr="003A56EF" w:rsidRDefault="00E255EC" w:rsidP="005C04FB">
      <w:pPr>
        <w:numPr>
          <w:ilvl w:val="0"/>
          <w:numId w:val="3"/>
        </w:numPr>
        <w:tabs>
          <w:tab w:val="left" w:pos="854"/>
        </w:tabs>
        <w:spacing w:after="120"/>
        <w:ind w:left="425" w:right="778" w:firstLine="0"/>
        <w:jc w:val="both"/>
        <w:rPr>
          <w:lang w:val="en-GB"/>
        </w:rPr>
      </w:pPr>
      <w:r w:rsidRPr="003A56EF">
        <w:rPr>
          <w:lang w:val="en-GB"/>
        </w:rPr>
        <w:t xml:space="preserve">The </w:t>
      </w:r>
      <w:r w:rsidR="00214FD4" w:rsidRPr="003A56EF">
        <w:rPr>
          <w:lang w:val="en-GB"/>
        </w:rPr>
        <w:t>United Nations Development Assistance Framework</w:t>
      </w:r>
      <w:r w:rsidRPr="003A56EF">
        <w:rPr>
          <w:lang w:val="en-GB"/>
        </w:rPr>
        <w:t xml:space="preserve"> </w:t>
      </w:r>
      <w:r w:rsidR="00E00C7D" w:rsidRPr="003A56EF">
        <w:rPr>
          <w:lang w:val="en-GB"/>
        </w:rPr>
        <w:t>o</w:t>
      </w:r>
      <w:r w:rsidRPr="003A56EF">
        <w:rPr>
          <w:lang w:val="en-GB"/>
        </w:rPr>
        <w:t xml:space="preserve">utcome </w:t>
      </w:r>
      <w:r w:rsidR="00E00C7D" w:rsidRPr="003A56EF">
        <w:rPr>
          <w:lang w:val="en-GB"/>
        </w:rPr>
        <w:t>a</w:t>
      </w:r>
      <w:r w:rsidRPr="003A56EF">
        <w:rPr>
          <w:lang w:val="en-GB"/>
        </w:rPr>
        <w:t xml:space="preserve">ssessment, in which UNDP performed as the lead </w:t>
      </w:r>
      <w:r w:rsidR="00E04FFE" w:rsidRPr="003A56EF">
        <w:rPr>
          <w:lang w:val="en-GB"/>
        </w:rPr>
        <w:t>organization</w:t>
      </w:r>
      <w:r w:rsidRPr="003A56EF">
        <w:rPr>
          <w:lang w:val="en-GB"/>
        </w:rPr>
        <w:t>, highlights contributions to developing public policies, norms, regulatory framework</w:t>
      </w:r>
      <w:r w:rsidR="00A61022" w:rsidRPr="003A56EF">
        <w:rPr>
          <w:lang w:val="en-GB"/>
        </w:rPr>
        <w:t>s</w:t>
      </w:r>
      <w:r w:rsidRPr="003A56EF">
        <w:rPr>
          <w:lang w:val="en-GB"/>
        </w:rPr>
        <w:t>, tools and socio-economic development approaches, sustainable natural resource management</w:t>
      </w:r>
      <w:r w:rsidR="00E04FFE" w:rsidRPr="003A56EF">
        <w:rPr>
          <w:lang w:val="en-GB"/>
        </w:rPr>
        <w:t>,</w:t>
      </w:r>
      <w:r w:rsidRPr="003A56EF">
        <w:rPr>
          <w:lang w:val="en-GB"/>
        </w:rPr>
        <w:t xml:space="preserve"> and the rule of law. It particularly mentions effectiveness in implementing instruments for climate-change adaptation and mitigation. </w:t>
      </w:r>
      <w:r w:rsidR="00A61022" w:rsidRPr="003A56EF">
        <w:rPr>
          <w:lang w:val="en-GB"/>
        </w:rPr>
        <w:t xml:space="preserve">The response and support provided </w:t>
      </w:r>
      <w:r w:rsidR="00E04FFE" w:rsidRPr="003A56EF">
        <w:rPr>
          <w:lang w:val="en-GB"/>
        </w:rPr>
        <w:t xml:space="preserve">after the </w:t>
      </w:r>
      <w:r w:rsidR="00A61022" w:rsidRPr="003A56EF">
        <w:rPr>
          <w:lang w:val="en-GB"/>
        </w:rPr>
        <w:t xml:space="preserve">2016 earthquake </w:t>
      </w:r>
      <w:r w:rsidRPr="003A56EF">
        <w:rPr>
          <w:lang w:val="en-GB"/>
        </w:rPr>
        <w:t xml:space="preserve">is another </w:t>
      </w:r>
      <w:r w:rsidR="00E04FFE" w:rsidRPr="003A56EF">
        <w:rPr>
          <w:lang w:val="en-GB"/>
        </w:rPr>
        <w:t xml:space="preserve">acknowledged </w:t>
      </w:r>
      <w:r w:rsidRPr="003A56EF">
        <w:rPr>
          <w:lang w:val="en-GB"/>
        </w:rPr>
        <w:t>factor</w:t>
      </w:r>
      <w:r w:rsidR="00E04FFE" w:rsidRPr="003A56EF">
        <w:rPr>
          <w:lang w:val="en-GB"/>
        </w:rPr>
        <w:t>.</w:t>
      </w:r>
      <w:r w:rsidRPr="003A56EF">
        <w:rPr>
          <w:vertAlign w:val="superscript"/>
          <w:lang w:val="en-GB"/>
        </w:rPr>
        <w:footnoteReference w:id="29"/>
      </w:r>
    </w:p>
    <w:p w14:paraId="6BDCE2BF" w14:textId="7AEBDEDA" w:rsidR="00AE29ED" w:rsidRPr="003A56EF" w:rsidRDefault="00AE29ED" w:rsidP="00760B97">
      <w:pPr>
        <w:numPr>
          <w:ilvl w:val="0"/>
          <w:numId w:val="3"/>
        </w:numPr>
        <w:tabs>
          <w:tab w:val="left" w:pos="851"/>
        </w:tabs>
        <w:spacing w:after="240"/>
        <w:ind w:left="425" w:right="778" w:firstLine="0"/>
        <w:jc w:val="both"/>
        <w:rPr>
          <w:lang w:val="en-GB"/>
        </w:rPr>
      </w:pPr>
      <w:r w:rsidRPr="003A56EF">
        <w:rPr>
          <w:lang w:val="en-GB"/>
        </w:rPr>
        <w:t>Based on a strengths, weaknesses, opportunities and threat analysis and comparative advantage exercise</w:t>
      </w:r>
      <w:r w:rsidR="00E04FFE" w:rsidRPr="003A56EF">
        <w:rPr>
          <w:lang w:val="en-GB"/>
        </w:rPr>
        <w:t>s</w:t>
      </w:r>
      <w:r w:rsidRPr="003A56EF">
        <w:rPr>
          <w:lang w:val="en-GB"/>
        </w:rPr>
        <w:t xml:space="preserve"> with partners in 2018, a broad mandate, responsiveness and adaptability to the national context, recognition of the versatility of the tools and their scalability, are some of </w:t>
      </w:r>
      <w:r w:rsidR="00E04FFE" w:rsidRPr="003A56EF">
        <w:rPr>
          <w:lang w:val="en-GB"/>
        </w:rPr>
        <w:t xml:space="preserve">the </w:t>
      </w:r>
      <w:r w:rsidRPr="003A56EF">
        <w:rPr>
          <w:lang w:val="en-GB"/>
        </w:rPr>
        <w:t>UNDP comparative advantages in Ecuador. UNDP is recognized by strategic stakeholders</w:t>
      </w:r>
      <w:r w:rsidR="000B57DE" w:rsidRPr="003A56EF">
        <w:rPr>
          <w:lang w:val="en-GB"/>
        </w:rPr>
        <w:t xml:space="preserve"> in Ecuador</w:t>
      </w:r>
      <w:r w:rsidRPr="003A56EF">
        <w:rPr>
          <w:lang w:val="en-GB"/>
        </w:rPr>
        <w:t xml:space="preserve"> as an implementing partner, </w:t>
      </w:r>
      <w:r w:rsidR="000B57DE" w:rsidRPr="003A56EF">
        <w:rPr>
          <w:lang w:val="en-GB"/>
        </w:rPr>
        <w:t xml:space="preserve">a </w:t>
      </w:r>
      <w:r w:rsidRPr="003A56EF">
        <w:rPr>
          <w:lang w:val="en-GB"/>
        </w:rPr>
        <w:t xml:space="preserve">resource optimizer and mobilizer, and </w:t>
      </w:r>
      <w:r w:rsidR="000B57DE" w:rsidRPr="003A56EF">
        <w:rPr>
          <w:lang w:val="en-GB"/>
        </w:rPr>
        <w:t xml:space="preserve">a </w:t>
      </w:r>
      <w:r w:rsidRPr="003A56EF">
        <w:rPr>
          <w:lang w:val="en-GB"/>
        </w:rPr>
        <w:t xml:space="preserve">supplier of technical assistance, which qualifies </w:t>
      </w:r>
      <w:r w:rsidR="000B57DE" w:rsidRPr="003A56EF">
        <w:rPr>
          <w:lang w:val="en-GB"/>
        </w:rPr>
        <w:t xml:space="preserve">it </w:t>
      </w:r>
      <w:r w:rsidRPr="003A56EF">
        <w:rPr>
          <w:lang w:val="en-GB"/>
        </w:rPr>
        <w:t xml:space="preserve">to play a leading role in facilitating development processes. Further, UNDP has </w:t>
      </w:r>
      <w:r w:rsidR="00BE370B">
        <w:rPr>
          <w:lang w:val="en-GB"/>
        </w:rPr>
        <w:t xml:space="preserve">received </w:t>
      </w:r>
      <w:r w:rsidRPr="003A56EF">
        <w:rPr>
          <w:lang w:val="en-GB"/>
        </w:rPr>
        <w:t xml:space="preserve">international endorsement for </w:t>
      </w:r>
      <w:r w:rsidR="00BE370B">
        <w:rPr>
          <w:lang w:val="en-GB"/>
        </w:rPr>
        <w:t xml:space="preserve">its </w:t>
      </w:r>
      <w:r w:rsidRPr="003A56EF">
        <w:rPr>
          <w:lang w:val="en-GB"/>
        </w:rPr>
        <w:t xml:space="preserve">transparency in fundraising. The </w:t>
      </w:r>
      <w:r w:rsidR="000B57DE" w:rsidRPr="003A56EF">
        <w:rPr>
          <w:lang w:val="en-GB"/>
        </w:rPr>
        <w:t xml:space="preserve">fact that the </w:t>
      </w:r>
      <w:r w:rsidRPr="003A56EF">
        <w:rPr>
          <w:lang w:val="en-GB"/>
        </w:rPr>
        <w:t>Ministry of Environment</w:t>
      </w:r>
      <w:r w:rsidR="000B57DE" w:rsidRPr="003A56EF">
        <w:rPr>
          <w:lang w:val="en-GB"/>
        </w:rPr>
        <w:t xml:space="preserve"> selected</w:t>
      </w:r>
      <w:r w:rsidRPr="003A56EF">
        <w:rPr>
          <w:lang w:val="en-GB"/>
        </w:rPr>
        <w:t xml:space="preserve"> UNDP as the entity to assist Ecuador in applying for payment-for-results funding under REDD+ to the Green Climate Fund, and </w:t>
      </w:r>
      <w:r w:rsidR="000B57DE" w:rsidRPr="003A56EF">
        <w:rPr>
          <w:lang w:val="en-GB"/>
        </w:rPr>
        <w:t>that the Secretaría de Educación Superior, Ciencia, Tecnología e Innovación</w:t>
      </w:r>
      <w:r w:rsidRPr="003A56EF">
        <w:rPr>
          <w:lang w:val="en-GB"/>
        </w:rPr>
        <w:t xml:space="preserve"> entrust</w:t>
      </w:r>
      <w:r w:rsidR="000B57DE" w:rsidRPr="003A56EF">
        <w:rPr>
          <w:lang w:val="en-GB"/>
        </w:rPr>
        <w:t>ed</w:t>
      </w:r>
      <w:r w:rsidRPr="003A56EF">
        <w:rPr>
          <w:lang w:val="en-GB"/>
        </w:rPr>
        <w:t xml:space="preserve"> the management of the National Research Fund to UNDP</w:t>
      </w:r>
      <w:r w:rsidR="000B57DE" w:rsidRPr="003A56EF">
        <w:rPr>
          <w:lang w:val="en-GB"/>
        </w:rPr>
        <w:t>,</w:t>
      </w:r>
      <w:r w:rsidRPr="003A56EF">
        <w:rPr>
          <w:lang w:val="en-GB"/>
        </w:rPr>
        <w:t xml:space="preserve"> are examples of government recognition.</w:t>
      </w:r>
    </w:p>
    <w:p w14:paraId="64CBD958" w14:textId="114711E5" w:rsidR="005D78BE" w:rsidRPr="003A56EF" w:rsidRDefault="00E255EC" w:rsidP="005C04FB">
      <w:pPr>
        <w:pStyle w:val="ListParagraph"/>
        <w:numPr>
          <w:ilvl w:val="0"/>
          <w:numId w:val="17"/>
        </w:numPr>
        <w:tabs>
          <w:tab w:val="left" w:pos="993"/>
        </w:tabs>
        <w:ind w:left="450" w:right="778" w:hanging="540"/>
        <w:jc w:val="both"/>
        <w:rPr>
          <w:b/>
          <w:sz w:val="28"/>
          <w:szCs w:val="28"/>
          <w:lang w:val="en-GB"/>
        </w:rPr>
      </w:pPr>
      <w:r w:rsidRPr="003A56EF">
        <w:rPr>
          <w:b/>
          <w:sz w:val="28"/>
          <w:szCs w:val="28"/>
          <w:lang w:val="en-GB"/>
        </w:rPr>
        <w:t xml:space="preserve">Programme </w:t>
      </w:r>
      <w:r w:rsidR="005C04FB" w:rsidRPr="003A56EF">
        <w:rPr>
          <w:b/>
          <w:sz w:val="28"/>
          <w:szCs w:val="28"/>
          <w:lang w:val="en-GB"/>
        </w:rPr>
        <w:t>p</w:t>
      </w:r>
      <w:r w:rsidRPr="003A56EF">
        <w:rPr>
          <w:b/>
          <w:sz w:val="28"/>
          <w:szCs w:val="28"/>
          <w:lang w:val="en-GB"/>
        </w:rPr>
        <w:t xml:space="preserve">riorities and </w:t>
      </w:r>
      <w:r w:rsidR="005C04FB" w:rsidRPr="003A56EF">
        <w:rPr>
          <w:b/>
          <w:sz w:val="28"/>
          <w:szCs w:val="28"/>
          <w:lang w:val="en-GB"/>
        </w:rPr>
        <w:t>p</w:t>
      </w:r>
      <w:r w:rsidRPr="003A56EF">
        <w:rPr>
          <w:b/>
          <w:sz w:val="28"/>
          <w:szCs w:val="28"/>
          <w:lang w:val="en-GB"/>
        </w:rPr>
        <w:t>artnerships</w:t>
      </w:r>
    </w:p>
    <w:p w14:paraId="7B5DE699" w14:textId="77777777" w:rsidR="005D78BE" w:rsidRPr="003A56EF" w:rsidRDefault="005D78BE">
      <w:pPr>
        <w:pBdr>
          <w:top w:val="nil"/>
          <w:left w:val="nil"/>
          <w:bottom w:val="nil"/>
          <w:right w:val="nil"/>
          <w:between w:val="nil"/>
        </w:pBdr>
        <w:tabs>
          <w:tab w:val="left" w:pos="851"/>
        </w:tabs>
        <w:ind w:left="426" w:right="778" w:hanging="720"/>
        <w:jc w:val="both"/>
        <w:rPr>
          <w:color w:val="000000"/>
          <w:lang w:val="en-GB"/>
        </w:rPr>
      </w:pPr>
    </w:p>
    <w:p w14:paraId="5C646F6B" w14:textId="1139526C" w:rsidR="005D78BE" w:rsidRPr="003A56EF" w:rsidRDefault="00E255EC" w:rsidP="005C04FB">
      <w:pPr>
        <w:numPr>
          <w:ilvl w:val="0"/>
          <w:numId w:val="3"/>
        </w:numPr>
        <w:pBdr>
          <w:top w:val="none" w:sz="0" w:space="0" w:color="7F9698"/>
          <w:left w:val="none" w:sz="0" w:space="0" w:color="7F9698"/>
          <w:bottom w:val="none" w:sz="0" w:space="0" w:color="7F9698"/>
          <w:right w:val="none" w:sz="0" w:space="0" w:color="7F9698"/>
        </w:pBdr>
        <w:tabs>
          <w:tab w:val="left" w:pos="851"/>
        </w:tabs>
        <w:spacing w:after="120"/>
        <w:ind w:left="426" w:right="778" w:firstLine="0"/>
        <w:jc w:val="both"/>
        <w:rPr>
          <w:lang w:val="en-GB"/>
        </w:rPr>
      </w:pPr>
      <w:r w:rsidRPr="003A56EF">
        <w:rPr>
          <w:lang w:val="en-GB"/>
        </w:rPr>
        <w:t xml:space="preserve">Based on the </w:t>
      </w:r>
      <w:r w:rsidR="00432BA8" w:rsidRPr="003A56EF">
        <w:rPr>
          <w:lang w:val="en-GB"/>
        </w:rPr>
        <w:t>National Development Plan</w:t>
      </w:r>
      <w:r w:rsidRPr="003A56EF">
        <w:rPr>
          <w:lang w:val="en-GB"/>
        </w:rPr>
        <w:t xml:space="preserve"> and the </w:t>
      </w:r>
      <w:r w:rsidR="007050FF" w:rsidRPr="003A56EF">
        <w:rPr>
          <w:lang w:val="en-GB"/>
        </w:rPr>
        <w:t>sustainable development goals</w:t>
      </w:r>
      <w:r w:rsidRPr="003A56EF">
        <w:rPr>
          <w:lang w:val="en-GB"/>
        </w:rPr>
        <w:t>, the</w:t>
      </w:r>
      <w:r w:rsidRPr="003A56EF">
        <w:rPr>
          <w:color w:val="000000"/>
          <w:lang w:val="en-GB"/>
        </w:rPr>
        <w:t xml:space="preserve"> </w:t>
      </w:r>
      <w:r w:rsidR="00214FD4" w:rsidRPr="003A56EF">
        <w:rPr>
          <w:lang w:val="en-GB"/>
        </w:rPr>
        <w:t>United Nations Development Assistance Framework</w:t>
      </w:r>
      <w:r w:rsidRPr="003A56EF">
        <w:rPr>
          <w:color w:val="000000"/>
          <w:lang w:val="en-GB"/>
        </w:rPr>
        <w:t xml:space="preserve"> theory of change </w:t>
      </w:r>
      <w:r w:rsidR="0022600A" w:rsidRPr="003A56EF">
        <w:rPr>
          <w:color w:val="000000"/>
          <w:lang w:val="en-GB"/>
        </w:rPr>
        <w:t>(</w:t>
      </w:r>
      <w:r w:rsidRPr="003A56EF">
        <w:rPr>
          <w:color w:val="000000"/>
          <w:lang w:val="en-GB"/>
        </w:rPr>
        <w:t xml:space="preserve">signed </w:t>
      </w:r>
      <w:r w:rsidR="0022600A" w:rsidRPr="003A56EF">
        <w:rPr>
          <w:color w:val="000000"/>
          <w:lang w:val="en-GB"/>
        </w:rPr>
        <w:t>by</w:t>
      </w:r>
      <w:r w:rsidRPr="003A56EF">
        <w:rPr>
          <w:color w:val="000000"/>
          <w:lang w:val="en-GB"/>
        </w:rPr>
        <w:t xml:space="preserve"> the Government</w:t>
      </w:r>
      <w:r w:rsidR="0022600A" w:rsidRPr="003A56EF">
        <w:rPr>
          <w:color w:val="000000"/>
          <w:lang w:val="en-GB"/>
        </w:rPr>
        <w:t>)</w:t>
      </w:r>
      <w:r w:rsidRPr="003A56EF">
        <w:rPr>
          <w:lang w:val="en-GB"/>
        </w:rPr>
        <w:t xml:space="preserve"> </w:t>
      </w:r>
      <w:r w:rsidRPr="003A56EF">
        <w:rPr>
          <w:color w:val="000000"/>
          <w:lang w:val="en-GB"/>
        </w:rPr>
        <w:t xml:space="preserve">envisions an inclusive society in which people can enjoy their rights and </w:t>
      </w:r>
      <w:r w:rsidR="0022600A" w:rsidRPr="003A56EF">
        <w:rPr>
          <w:color w:val="000000"/>
          <w:lang w:val="en-GB"/>
        </w:rPr>
        <w:t xml:space="preserve">have </w:t>
      </w:r>
      <w:r w:rsidRPr="003A56EF">
        <w:rPr>
          <w:color w:val="000000"/>
          <w:lang w:val="en-GB"/>
        </w:rPr>
        <w:t>access</w:t>
      </w:r>
      <w:r w:rsidR="0022600A" w:rsidRPr="003A56EF">
        <w:rPr>
          <w:color w:val="000000"/>
          <w:lang w:val="en-GB"/>
        </w:rPr>
        <w:t xml:space="preserve"> to</w:t>
      </w:r>
      <w:r w:rsidRPr="003A56EF">
        <w:rPr>
          <w:color w:val="000000"/>
          <w:lang w:val="en-GB"/>
        </w:rPr>
        <w:t xml:space="preserve"> </w:t>
      </w:r>
      <w:r w:rsidR="000B57DE" w:rsidRPr="003A56EF">
        <w:rPr>
          <w:color w:val="000000"/>
          <w:lang w:val="en-GB"/>
        </w:rPr>
        <w:t>high</w:t>
      </w:r>
      <w:r w:rsidRPr="003A56EF">
        <w:rPr>
          <w:color w:val="000000"/>
          <w:lang w:val="en-GB"/>
        </w:rPr>
        <w:t>-quality services, within a sustainable environment where they can achieve socio-economic progress and pursue their livelihoods with backing from efficient institutions under conditions of peace</w:t>
      </w:r>
      <w:r w:rsidR="000B57DE" w:rsidRPr="003A56EF">
        <w:rPr>
          <w:color w:val="000000"/>
          <w:lang w:val="en-GB"/>
        </w:rPr>
        <w:t>.</w:t>
      </w:r>
      <w:r w:rsidRPr="003A56EF">
        <w:rPr>
          <w:color w:val="000000"/>
          <w:vertAlign w:val="superscript"/>
          <w:lang w:val="en-GB"/>
        </w:rPr>
        <w:footnoteReference w:id="30"/>
      </w:r>
    </w:p>
    <w:p w14:paraId="44B7A279" w14:textId="49254630" w:rsidR="005D78BE" w:rsidRPr="003A56EF" w:rsidRDefault="00A61022" w:rsidP="005C04FB">
      <w:pPr>
        <w:numPr>
          <w:ilvl w:val="0"/>
          <w:numId w:val="3"/>
        </w:numPr>
        <w:pBdr>
          <w:top w:val="none" w:sz="0" w:space="0" w:color="7F9698"/>
          <w:left w:val="none" w:sz="0" w:space="0" w:color="7F9698"/>
          <w:bottom w:val="none" w:sz="0" w:space="0" w:color="7F9698"/>
          <w:right w:val="none" w:sz="0" w:space="0" w:color="7F9698"/>
        </w:pBdr>
        <w:tabs>
          <w:tab w:val="left" w:pos="851"/>
        </w:tabs>
        <w:spacing w:after="120"/>
        <w:ind w:left="426" w:right="778" w:firstLine="0"/>
        <w:jc w:val="both"/>
        <w:rPr>
          <w:lang w:val="en-GB"/>
        </w:rPr>
      </w:pPr>
      <w:r w:rsidRPr="003A56EF">
        <w:rPr>
          <w:lang w:val="en-GB"/>
        </w:rPr>
        <w:t xml:space="preserve">The </w:t>
      </w:r>
      <w:r w:rsidR="000B57DE" w:rsidRPr="003A56EF">
        <w:rPr>
          <w:lang w:val="en-GB"/>
        </w:rPr>
        <w:t>o</w:t>
      </w:r>
      <w:r w:rsidRPr="003A56EF">
        <w:rPr>
          <w:lang w:val="en-GB"/>
        </w:rPr>
        <w:t xml:space="preserve">utcomes of the </w:t>
      </w:r>
      <w:r w:rsidR="00214FD4" w:rsidRPr="003A56EF">
        <w:rPr>
          <w:lang w:val="en-GB"/>
        </w:rPr>
        <w:t>United Nations Development Assistance Framework</w:t>
      </w:r>
      <w:r w:rsidRPr="003A56EF">
        <w:rPr>
          <w:lang w:val="en-GB"/>
        </w:rPr>
        <w:t xml:space="preserve"> </w:t>
      </w:r>
      <w:r w:rsidR="002718BA" w:rsidRPr="003A56EF">
        <w:rPr>
          <w:lang w:val="en-GB"/>
        </w:rPr>
        <w:t>will</w:t>
      </w:r>
      <w:r w:rsidR="00E255EC" w:rsidRPr="003A56EF">
        <w:rPr>
          <w:color w:val="000000"/>
          <w:lang w:val="en-GB"/>
        </w:rPr>
        <w:t xml:space="preserve"> contribu</w:t>
      </w:r>
      <w:r w:rsidR="002718BA" w:rsidRPr="003A56EF">
        <w:rPr>
          <w:color w:val="000000"/>
          <w:lang w:val="en-GB"/>
        </w:rPr>
        <w:t>te to</w:t>
      </w:r>
      <w:r w:rsidR="00E255EC" w:rsidRPr="003A56EF">
        <w:rPr>
          <w:color w:val="000000"/>
          <w:lang w:val="en-GB"/>
        </w:rPr>
        <w:t>:</w:t>
      </w:r>
      <w:r w:rsidR="002718BA" w:rsidRPr="003A56EF">
        <w:rPr>
          <w:color w:val="000000"/>
          <w:lang w:val="en-GB"/>
        </w:rPr>
        <w:t xml:space="preserve"> </w:t>
      </w:r>
      <w:r w:rsidR="000B57DE" w:rsidRPr="003A56EF">
        <w:rPr>
          <w:color w:val="000000"/>
          <w:lang w:val="en-GB"/>
        </w:rPr>
        <w:t>(</w:t>
      </w:r>
      <w:r w:rsidR="002718BA" w:rsidRPr="003A56EF">
        <w:rPr>
          <w:color w:val="000000"/>
          <w:lang w:val="en-GB"/>
        </w:rPr>
        <w:t xml:space="preserve">a) </w:t>
      </w:r>
      <w:r w:rsidR="002718BA" w:rsidRPr="003A56EF">
        <w:rPr>
          <w:lang w:val="en-GB"/>
        </w:rPr>
        <w:t>promoting rights</w:t>
      </w:r>
      <w:r w:rsidR="002718BA" w:rsidRPr="003A56EF">
        <w:rPr>
          <w:color w:val="000000"/>
          <w:lang w:val="en-GB"/>
        </w:rPr>
        <w:t xml:space="preserve"> through access to services</w:t>
      </w:r>
      <w:r w:rsidR="002718BA" w:rsidRPr="003A56EF">
        <w:rPr>
          <w:lang w:val="en-GB"/>
        </w:rPr>
        <w:t xml:space="preserve"> and social</w:t>
      </w:r>
      <w:r w:rsidR="002718BA" w:rsidRPr="003A56EF">
        <w:rPr>
          <w:color w:val="000000"/>
          <w:lang w:val="en-GB"/>
        </w:rPr>
        <w:t xml:space="preserve"> protection (regarding </w:t>
      </w:r>
      <w:r w:rsidR="00554F22" w:rsidRPr="003A56EF">
        <w:rPr>
          <w:lang w:val="en-GB"/>
        </w:rPr>
        <w:t>‘</w:t>
      </w:r>
      <w:r w:rsidR="002718BA" w:rsidRPr="003A56EF">
        <w:rPr>
          <w:lang w:val="en-GB"/>
        </w:rPr>
        <w:t>persons</w:t>
      </w:r>
      <w:r w:rsidR="00554F22" w:rsidRPr="003A56EF">
        <w:rPr>
          <w:lang w:val="en-GB"/>
        </w:rPr>
        <w:t>’</w:t>
      </w:r>
      <w:r w:rsidR="002718BA" w:rsidRPr="003A56EF">
        <w:rPr>
          <w:lang w:val="en-GB"/>
        </w:rPr>
        <w:t xml:space="preserve">); </w:t>
      </w:r>
      <w:r w:rsidR="000B57DE" w:rsidRPr="003A56EF">
        <w:rPr>
          <w:lang w:val="en-GB"/>
        </w:rPr>
        <w:t>(</w:t>
      </w:r>
      <w:r w:rsidR="002718BA" w:rsidRPr="003A56EF">
        <w:rPr>
          <w:color w:val="000000"/>
          <w:lang w:val="en-GB"/>
        </w:rPr>
        <w:t xml:space="preserve">b) </w:t>
      </w:r>
      <w:r w:rsidR="002D2F94" w:rsidRPr="003A56EF">
        <w:rPr>
          <w:color w:val="000000"/>
          <w:lang w:val="en-GB"/>
        </w:rPr>
        <w:t xml:space="preserve">protecting the environment and encouraging a sustainable development model (regarding </w:t>
      </w:r>
      <w:r w:rsidR="00554F22" w:rsidRPr="003A56EF">
        <w:rPr>
          <w:lang w:val="en-GB"/>
        </w:rPr>
        <w:t>‘</w:t>
      </w:r>
      <w:r w:rsidR="002D2F94" w:rsidRPr="003A56EF">
        <w:rPr>
          <w:lang w:val="en-GB"/>
        </w:rPr>
        <w:t>planet</w:t>
      </w:r>
      <w:r w:rsidR="00554F22" w:rsidRPr="003A56EF">
        <w:rPr>
          <w:lang w:val="en-GB"/>
        </w:rPr>
        <w:t>’</w:t>
      </w:r>
      <w:r w:rsidR="002D2F94" w:rsidRPr="003A56EF">
        <w:rPr>
          <w:lang w:val="en-GB"/>
        </w:rPr>
        <w:t>)</w:t>
      </w:r>
      <w:r w:rsidR="002718BA" w:rsidRPr="003A56EF">
        <w:rPr>
          <w:color w:val="000000"/>
          <w:lang w:val="en-GB"/>
        </w:rPr>
        <w:t xml:space="preserve">; </w:t>
      </w:r>
      <w:r w:rsidR="000B57DE" w:rsidRPr="003A56EF">
        <w:rPr>
          <w:color w:val="000000"/>
          <w:lang w:val="en-GB"/>
        </w:rPr>
        <w:t>(</w:t>
      </w:r>
      <w:r w:rsidR="002718BA" w:rsidRPr="003A56EF">
        <w:rPr>
          <w:color w:val="000000"/>
          <w:lang w:val="en-GB"/>
        </w:rPr>
        <w:t>c)</w:t>
      </w:r>
      <w:r w:rsidR="002D2F94" w:rsidRPr="003A56EF">
        <w:rPr>
          <w:color w:val="000000"/>
          <w:lang w:val="en-GB"/>
        </w:rPr>
        <w:t xml:space="preserve"> socio-economic inclusion and pursuit of sustainable livelihoods (regarding </w:t>
      </w:r>
      <w:r w:rsidR="00554F22" w:rsidRPr="003A56EF">
        <w:rPr>
          <w:lang w:val="en-GB"/>
        </w:rPr>
        <w:t>‘</w:t>
      </w:r>
      <w:r w:rsidR="002D2F94" w:rsidRPr="003A56EF">
        <w:rPr>
          <w:lang w:val="en-GB"/>
        </w:rPr>
        <w:t>prosperity</w:t>
      </w:r>
      <w:r w:rsidR="00554F22" w:rsidRPr="003A56EF">
        <w:rPr>
          <w:lang w:val="en-GB"/>
        </w:rPr>
        <w:t>’</w:t>
      </w:r>
      <w:r w:rsidR="002D2F94" w:rsidRPr="003A56EF">
        <w:rPr>
          <w:lang w:val="en-GB"/>
        </w:rPr>
        <w:t>)</w:t>
      </w:r>
      <w:r w:rsidR="002718BA" w:rsidRPr="003A56EF">
        <w:rPr>
          <w:color w:val="000000"/>
          <w:lang w:val="en-GB"/>
        </w:rPr>
        <w:t xml:space="preserve">; and </w:t>
      </w:r>
      <w:r w:rsidR="000B57DE" w:rsidRPr="003A56EF">
        <w:rPr>
          <w:color w:val="000000"/>
          <w:lang w:val="en-GB"/>
        </w:rPr>
        <w:t>(</w:t>
      </w:r>
      <w:r w:rsidR="002718BA" w:rsidRPr="003A56EF">
        <w:rPr>
          <w:color w:val="000000"/>
          <w:lang w:val="en-GB"/>
        </w:rPr>
        <w:t>d) improving public action and participation, with an approach of rights</w:t>
      </w:r>
      <w:r w:rsidR="002718BA" w:rsidRPr="003A56EF">
        <w:rPr>
          <w:lang w:val="en-GB"/>
        </w:rPr>
        <w:t xml:space="preserve">, </w:t>
      </w:r>
      <w:r w:rsidR="002718BA" w:rsidRPr="003A56EF">
        <w:rPr>
          <w:color w:val="000000"/>
          <w:lang w:val="en-GB"/>
        </w:rPr>
        <w:t xml:space="preserve">democracy and peace (regarding </w:t>
      </w:r>
      <w:r w:rsidR="00554F22" w:rsidRPr="003A56EF">
        <w:rPr>
          <w:lang w:val="en-GB"/>
        </w:rPr>
        <w:t>‘</w:t>
      </w:r>
      <w:r w:rsidR="002718BA" w:rsidRPr="003A56EF">
        <w:rPr>
          <w:lang w:val="en-GB"/>
        </w:rPr>
        <w:t>peace</w:t>
      </w:r>
      <w:r w:rsidR="002A201C" w:rsidRPr="003A56EF">
        <w:rPr>
          <w:lang w:val="en-GB"/>
        </w:rPr>
        <w:t>’</w:t>
      </w:r>
      <w:r w:rsidR="002718BA" w:rsidRPr="003A56EF">
        <w:rPr>
          <w:lang w:val="en-GB"/>
        </w:rPr>
        <w:t>)</w:t>
      </w:r>
      <w:r w:rsidR="002718BA" w:rsidRPr="003A56EF">
        <w:rPr>
          <w:color w:val="000000"/>
          <w:lang w:val="en-GB"/>
        </w:rPr>
        <w:t xml:space="preserve">. </w:t>
      </w:r>
      <w:r w:rsidR="002718BA" w:rsidRPr="003A56EF">
        <w:rPr>
          <w:lang w:val="en-GB"/>
        </w:rPr>
        <w:t xml:space="preserve">The theme of </w:t>
      </w:r>
      <w:r w:rsidR="002A201C" w:rsidRPr="003A56EF">
        <w:rPr>
          <w:lang w:val="en-GB"/>
        </w:rPr>
        <w:t>‘</w:t>
      </w:r>
      <w:r w:rsidR="002718BA" w:rsidRPr="003A56EF">
        <w:rPr>
          <w:lang w:val="en-GB"/>
        </w:rPr>
        <w:t>alliances</w:t>
      </w:r>
      <w:r w:rsidR="002A201C" w:rsidRPr="003A56EF">
        <w:rPr>
          <w:lang w:val="en-GB"/>
        </w:rPr>
        <w:t>’</w:t>
      </w:r>
      <w:r w:rsidR="002718BA" w:rsidRPr="003A56EF">
        <w:rPr>
          <w:lang w:val="en-GB"/>
        </w:rPr>
        <w:t xml:space="preserve"> is considered cross-cutting.</w:t>
      </w:r>
    </w:p>
    <w:p w14:paraId="53AABDC6" w14:textId="3E0AF1A6" w:rsidR="0037226A" w:rsidRPr="003A56EF" w:rsidRDefault="0037226A" w:rsidP="005C04FB">
      <w:pPr>
        <w:numPr>
          <w:ilvl w:val="0"/>
          <w:numId w:val="3"/>
        </w:numPr>
        <w:tabs>
          <w:tab w:val="left" w:pos="851"/>
        </w:tabs>
        <w:spacing w:after="120"/>
        <w:ind w:left="425" w:right="778" w:firstLine="0"/>
        <w:jc w:val="both"/>
        <w:rPr>
          <w:lang w:val="en-GB"/>
        </w:rPr>
      </w:pPr>
      <w:r w:rsidRPr="003A56EF">
        <w:rPr>
          <w:lang w:val="en-GB"/>
        </w:rPr>
        <w:t>UNDP will strive to consolidate its role as a platform for</w:t>
      </w:r>
      <w:r w:rsidR="00AE29ED" w:rsidRPr="003A56EF">
        <w:rPr>
          <w:lang w:val="en-GB"/>
        </w:rPr>
        <w:t xml:space="preserve"> integration,</w:t>
      </w:r>
      <w:r w:rsidRPr="003A56EF">
        <w:rPr>
          <w:lang w:val="en-GB"/>
        </w:rPr>
        <w:t xml:space="preserve"> implementation, follow-up and reporting on the 2030 Agenda, reinforcing alliances with the </w:t>
      </w:r>
      <w:r w:rsidR="0081262B" w:rsidRPr="003A56EF">
        <w:rPr>
          <w:lang w:val="en-GB"/>
        </w:rPr>
        <w:t>G</w:t>
      </w:r>
      <w:r w:rsidRPr="003A56EF">
        <w:rPr>
          <w:lang w:val="en-GB"/>
        </w:rPr>
        <w:t xml:space="preserve">overnment, the </w:t>
      </w:r>
      <w:r w:rsidRPr="003A56EF">
        <w:rPr>
          <w:lang w:val="en-GB"/>
        </w:rPr>
        <w:lastRenderedPageBreak/>
        <w:t xml:space="preserve">private sector, academia, </w:t>
      </w:r>
      <w:r w:rsidR="0081262B" w:rsidRPr="003A56EF">
        <w:rPr>
          <w:lang w:val="en-GB"/>
        </w:rPr>
        <w:t>civil society organizations</w:t>
      </w:r>
      <w:r w:rsidR="00CF67C5" w:rsidRPr="003A56EF">
        <w:rPr>
          <w:lang w:val="en-GB"/>
        </w:rPr>
        <w:t xml:space="preserve">, and multilaterals </w:t>
      </w:r>
      <w:r w:rsidR="00197FAB" w:rsidRPr="003A56EF">
        <w:rPr>
          <w:lang w:val="en-GB"/>
        </w:rPr>
        <w:t xml:space="preserve">such as the </w:t>
      </w:r>
      <w:r w:rsidR="003A56EF">
        <w:rPr>
          <w:lang w:val="en-US" w:eastAsia="en-US"/>
        </w:rPr>
        <w:t>Andean Development Corporation</w:t>
      </w:r>
      <w:r w:rsidR="00197FAB" w:rsidRPr="003A56EF">
        <w:rPr>
          <w:lang w:val="en-GB"/>
        </w:rPr>
        <w:t>, the Inter-American Development Bank and the World Bank</w:t>
      </w:r>
      <w:r w:rsidRPr="003A56EF">
        <w:rPr>
          <w:lang w:val="en-GB"/>
        </w:rPr>
        <w:t xml:space="preserve">. </w:t>
      </w:r>
      <w:r w:rsidR="006264C5" w:rsidRPr="003A56EF">
        <w:rPr>
          <w:lang w:val="en-GB"/>
        </w:rPr>
        <w:t xml:space="preserve">UNDP will also apply its six </w:t>
      </w:r>
      <w:r w:rsidR="0081262B" w:rsidRPr="003A56EF">
        <w:rPr>
          <w:lang w:val="en-GB"/>
        </w:rPr>
        <w:t xml:space="preserve">institutional </w:t>
      </w:r>
      <w:r w:rsidR="006264C5" w:rsidRPr="003A56EF">
        <w:rPr>
          <w:lang w:val="en-GB"/>
        </w:rPr>
        <w:t xml:space="preserve">signature solutions in poverty, governance, resilience, nature-based </w:t>
      </w:r>
      <w:r w:rsidR="0081262B" w:rsidRPr="003A56EF">
        <w:rPr>
          <w:lang w:val="en-GB"/>
        </w:rPr>
        <w:t>areas</w:t>
      </w:r>
      <w:r w:rsidR="006264C5" w:rsidRPr="003A56EF">
        <w:rPr>
          <w:lang w:val="en-GB"/>
        </w:rPr>
        <w:t xml:space="preserve">, energy and gender equality to achieve the </w:t>
      </w:r>
      <w:r w:rsidR="00BE370B">
        <w:rPr>
          <w:lang w:val="en-GB"/>
        </w:rPr>
        <w:t xml:space="preserve">planned </w:t>
      </w:r>
      <w:r w:rsidR="006264C5" w:rsidRPr="003A56EF">
        <w:rPr>
          <w:lang w:val="en-GB"/>
        </w:rPr>
        <w:t xml:space="preserve">results developed with the Government. </w:t>
      </w:r>
    </w:p>
    <w:p w14:paraId="4C9FB95A" w14:textId="18217D43" w:rsidR="0081262B" w:rsidRPr="003A56EF" w:rsidRDefault="0081262B" w:rsidP="003A56EF">
      <w:pPr>
        <w:tabs>
          <w:tab w:val="left" w:pos="851"/>
        </w:tabs>
        <w:spacing w:after="120"/>
        <w:ind w:left="425" w:right="778"/>
        <w:jc w:val="both"/>
        <w:rPr>
          <w:lang w:val="en-GB"/>
        </w:rPr>
      </w:pPr>
      <w:r w:rsidRPr="003A56EF">
        <w:rPr>
          <w:i/>
          <w:lang w:val="en-GB"/>
        </w:rPr>
        <w:t>Social development</w:t>
      </w:r>
      <w:r w:rsidRPr="003A56EF">
        <w:rPr>
          <w:i/>
          <w:color w:val="000000"/>
          <w:lang w:val="en-GB"/>
        </w:rPr>
        <w:t xml:space="preserve"> and resilience</w:t>
      </w:r>
    </w:p>
    <w:p w14:paraId="0E101B48" w14:textId="57B59C70" w:rsidR="005D78BE" w:rsidRPr="003A56EF" w:rsidRDefault="00AE29ED" w:rsidP="005C04FB">
      <w:pPr>
        <w:numPr>
          <w:ilvl w:val="0"/>
          <w:numId w:val="3"/>
        </w:numPr>
        <w:pBdr>
          <w:top w:val="none" w:sz="0" w:space="0" w:color="7F9698"/>
          <w:left w:val="none" w:sz="0" w:space="0" w:color="7F9698"/>
          <w:bottom w:val="none" w:sz="0" w:space="0" w:color="7F9698"/>
          <w:right w:val="none" w:sz="0" w:space="0" w:color="7F9698"/>
        </w:pBdr>
        <w:tabs>
          <w:tab w:val="left" w:pos="851"/>
        </w:tabs>
        <w:spacing w:after="120"/>
        <w:ind w:left="426" w:right="778" w:firstLine="0"/>
        <w:jc w:val="both"/>
        <w:rPr>
          <w:lang w:val="en-GB"/>
        </w:rPr>
      </w:pPr>
      <w:r w:rsidRPr="003A56EF">
        <w:rPr>
          <w:color w:val="000000"/>
          <w:lang w:val="en-GB"/>
        </w:rPr>
        <w:t xml:space="preserve">UNDP </w:t>
      </w:r>
      <w:r w:rsidR="00A61022" w:rsidRPr="003A56EF">
        <w:rPr>
          <w:color w:val="000000"/>
          <w:lang w:val="en-GB"/>
        </w:rPr>
        <w:t xml:space="preserve">will </w:t>
      </w:r>
      <w:r w:rsidR="002718BA" w:rsidRPr="003A56EF">
        <w:rPr>
          <w:color w:val="000000"/>
          <w:lang w:val="en-GB"/>
        </w:rPr>
        <w:t xml:space="preserve">help develop mechanisms to improve social policymaking and </w:t>
      </w:r>
      <w:r w:rsidR="00C0481C" w:rsidRPr="003A56EF">
        <w:rPr>
          <w:color w:val="000000"/>
          <w:lang w:val="en-GB"/>
        </w:rPr>
        <w:t>implement</w:t>
      </w:r>
      <w:r w:rsidR="002718BA" w:rsidRPr="003A56EF">
        <w:rPr>
          <w:color w:val="000000"/>
          <w:lang w:val="en-GB"/>
        </w:rPr>
        <w:t xml:space="preserve"> the 2030 Agenda, particularly to eradicate poverty and reduce inequalities, in a</w:t>
      </w:r>
      <w:r w:rsidR="00D7529C" w:rsidRPr="003A56EF">
        <w:rPr>
          <w:color w:val="000000"/>
          <w:lang w:val="en-GB"/>
        </w:rPr>
        <w:t xml:space="preserve"> constrained budgetary and fiscal</w:t>
      </w:r>
      <w:r w:rsidR="002718BA" w:rsidRPr="003A56EF">
        <w:rPr>
          <w:color w:val="000000"/>
          <w:lang w:val="en-GB"/>
        </w:rPr>
        <w:t xml:space="preserve"> context. </w:t>
      </w:r>
      <w:r w:rsidR="00B329C9" w:rsidRPr="003A56EF">
        <w:rPr>
          <w:color w:val="000000"/>
          <w:lang w:val="en-GB"/>
        </w:rPr>
        <w:t xml:space="preserve">Issues </w:t>
      </w:r>
      <w:r w:rsidR="00F76FCE" w:rsidRPr="003A56EF">
        <w:rPr>
          <w:color w:val="000000"/>
          <w:lang w:val="en-GB"/>
        </w:rPr>
        <w:t xml:space="preserve">to consider </w:t>
      </w:r>
      <w:r w:rsidR="0022600A" w:rsidRPr="003A56EF">
        <w:rPr>
          <w:color w:val="000000"/>
          <w:lang w:val="en-GB"/>
        </w:rPr>
        <w:t>include</w:t>
      </w:r>
      <w:r w:rsidR="002718BA" w:rsidRPr="003A56EF">
        <w:rPr>
          <w:lang w:val="en-GB"/>
        </w:rPr>
        <w:t xml:space="preserve"> horizontal and vertical social</w:t>
      </w:r>
      <w:r w:rsidR="00B329C9" w:rsidRPr="003A56EF">
        <w:rPr>
          <w:lang w:val="en-GB"/>
        </w:rPr>
        <w:t>-</w:t>
      </w:r>
      <w:r w:rsidR="002718BA" w:rsidRPr="003A56EF">
        <w:rPr>
          <w:lang w:val="en-GB"/>
        </w:rPr>
        <w:t>policy</w:t>
      </w:r>
      <w:r w:rsidR="00B329C9" w:rsidRPr="003A56EF">
        <w:rPr>
          <w:lang w:val="en-GB"/>
        </w:rPr>
        <w:t xml:space="preserve"> integration</w:t>
      </w:r>
      <w:r w:rsidR="002718BA" w:rsidRPr="003A56EF">
        <w:rPr>
          <w:lang w:val="en-GB"/>
        </w:rPr>
        <w:t xml:space="preserve">, resource and </w:t>
      </w:r>
      <w:r w:rsidR="00B329C9" w:rsidRPr="003A56EF">
        <w:rPr>
          <w:lang w:val="en-GB"/>
        </w:rPr>
        <w:t>fiscal prioritization</w:t>
      </w:r>
      <w:r w:rsidR="002718BA" w:rsidRPr="003A56EF">
        <w:rPr>
          <w:lang w:val="en-GB"/>
        </w:rPr>
        <w:t>, a</w:t>
      </w:r>
      <w:r w:rsidR="00B329C9" w:rsidRPr="003A56EF">
        <w:rPr>
          <w:lang w:val="en-GB"/>
        </w:rPr>
        <w:t>nd</w:t>
      </w:r>
      <w:r w:rsidR="002718BA" w:rsidRPr="003A56EF">
        <w:rPr>
          <w:lang w:val="en-GB"/>
        </w:rPr>
        <w:t xml:space="preserve"> develop</w:t>
      </w:r>
      <w:r w:rsidR="00B329C9" w:rsidRPr="003A56EF">
        <w:rPr>
          <w:lang w:val="en-GB"/>
        </w:rPr>
        <w:t>ing</w:t>
      </w:r>
      <w:r w:rsidR="002718BA" w:rsidRPr="003A56EF">
        <w:rPr>
          <w:lang w:val="en-GB"/>
        </w:rPr>
        <w:t xml:space="preserve"> norm</w:t>
      </w:r>
      <w:r w:rsidR="00B329C9" w:rsidRPr="003A56EF">
        <w:rPr>
          <w:lang w:val="en-GB"/>
        </w:rPr>
        <w:t>s to underpin</w:t>
      </w:r>
      <w:r w:rsidR="002718BA" w:rsidRPr="003A56EF">
        <w:rPr>
          <w:lang w:val="en-GB"/>
        </w:rPr>
        <w:t xml:space="preserve"> redistributiv</w:t>
      </w:r>
      <w:r w:rsidR="00B329C9" w:rsidRPr="003A56EF">
        <w:rPr>
          <w:lang w:val="en-GB"/>
        </w:rPr>
        <w:t>e measures</w:t>
      </w:r>
      <w:r w:rsidR="002718BA" w:rsidRPr="003A56EF">
        <w:rPr>
          <w:lang w:val="en-GB"/>
        </w:rPr>
        <w:t>.</w:t>
      </w:r>
      <w:r w:rsidR="00B329C9" w:rsidRPr="003A56EF">
        <w:rPr>
          <w:lang w:val="en-GB"/>
        </w:rPr>
        <w:t xml:space="preserve"> </w:t>
      </w:r>
      <w:r w:rsidR="009063CE" w:rsidRPr="003A56EF">
        <w:rPr>
          <w:lang w:val="en-GB"/>
        </w:rPr>
        <w:t xml:space="preserve">The platform </w:t>
      </w:r>
      <w:r w:rsidR="00F76FCE" w:rsidRPr="003A56EF">
        <w:rPr>
          <w:lang w:val="en-GB"/>
        </w:rPr>
        <w:t xml:space="preserve">approach </w:t>
      </w:r>
      <w:r w:rsidR="00F76FCE" w:rsidRPr="003A56EF">
        <w:rPr>
          <w:color w:val="000000"/>
          <w:lang w:val="en-GB"/>
        </w:rPr>
        <w:t xml:space="preserve">for </w:t>
      </w:r>
      <w:r w:rsidR="007050FF" w:rsidRPr="003A56EF">
        <w:rPr>
          <w:color w:val="000000"/>
          <w:lang w:val="en-GB"/>
        </w:rPr>
        <w:t>sustainable development goals</w:t>
      </w:r>
      <w:r w:rsidR="00F76FCE" w:rsidRPr="003A56EF">
        <w:rPr>
          <w:color w:val="000000"/>
          <w:lang w:val="en-GB"/>
        </w:rPr>
        <w:t xml:space="preserve"> will be used to strength</w:t>
      </w:r>
      <w:r w:rsidR="00225CB5" w:rsidRPr="003A56EF">
        <w:rPr>
          <w:color w:val="000000"/>
          <w:lang w:val="en-GB"/>
        </w:rPr>
        <w:t>en</w:t>
      </w:r>
      <w:r w:rsidR="00F76FCE" w:rsidRPr="003A56EF">
        <w:rPr>
          <w:color w:val="000000"/>
          <w:lang w:val="en-GB"/>
        </w:rPr>
        <w:t xml:space="preserve"> vertical coordination for a strong</w:t>
      </w:r>
      <w:r w:rsidR="00225CB5" w:rsidRPr="003A56EF">
        <w:rPr>
          <w:color w:val="000000"/>
          <w:lang w:val="en-GB"/>
        </w:rPr>
        <w:t xml:space="preserve">, </w:t>
      </w:r>
      <w:r w:rsidR="00F76FCE" w:rsidRPr="003A56EF">
        <w:rPr>
          <w:color w:val="000000"/>
          <w:lang w:val="en-GB"/>
        </w:rPr>
        <w:t>fluent implementation of policies at</w:t>
      </w:r>
      <w:r w:rsidR="00F76FCE" w:rsidRPr="003A56EF">
        <w:rPr>
          <w:lang w:val="en-GB"/>
        </w:rPr>
        <w:t xml:space="preserve"> </w:t>
      </w:r>
      <w:r w:rsidR="00BE370B">
        <w:rPr>
          <w:lang w:val="en-GB"/>
        </w:rPr>
        <w:t xml:space="preserve">the </w:t>
      </w:r>
      <w:r w:rsidR="00F76FCE" w:rsidRPr="003A56EF">
        <w:rPr>
          <w:lang w:val="en-GB"/>
        </w:rPr>
        <w:t xml:space="preserve">national and local levels. </w:t>
      </w:r>
      <w:r w:rsidR="00B329C9" w:rsidRPr="003A56EF">
        <w:rPr>
          <w:lang w:val="en-GB"/>
        </w:rPr>
        <w:t xml:space="preserve">Partners will be the Planning Secretariat, the Secretariat for the All Life Long Plan, the Ministry of Finance, the National Assembly, and local governments. </w:t>
      </w:r>
      <w:r w:rsidR="00060117" w:rsidRPr="003A56EF">
        <w:rPr>
          <w:lang w:val="en-GB"/>
        </w:rPr>
        <w:t>Along</w:t>
      </w:r>
      <w:r w:rsidR="00B329C9" w:rsidRPr="003A56EF">
        <w:rPr>
          <w:lang w:val="en-GB"/>
        </w:rPr>
        <w:t xml:space="preserve"> with </w:t>
      </w:r>
      <w:r w:rsidR="00060117" w:rsidRPr="003A56EF">
        <w:rPr>
          <w:lang w:val="en-GB"/>
        </w:rPr>
        <w:t>the</w:t>
      </w:r>
      <w:r w:rsidR="00B329C9" w:rsidRPr="003A56EF">
        <w:rPr>
          <w:lang w:val="en-GB"/>
        </w:rPr>
        <w:t xml:space="preserve"> Secretariat of </w:t>
      </w:r>
      <w:r w:rsidR="00060117" w:rsidRPr="003A56EF">
        <w:rPr>
          <w:lang w:val="en-GB"/>
        </w:rPr>
        <w:t xml:space="preserve">Higher </w:t>
      </w:r>
      <w:r w:rsidR="00B329C9" w:rsidRPr="003A56EF">
        <w:rPr>
          <w:lang w:val="en-GB"/>
        </w:rPr>
        <w:t xml:space="preserve">Education, </w:t>
      </w:r>
      <w:r w:rsidR="00060117" w:rsidRPr="003A56EF">
        <w:rPr>
          <w:lang w:val="en-GB"/>
        </w:rPr>
        <w:t>S</w:t>
      </w:r>
      <w:r w:rsidR="00B329C9" w:rsidRPr="003A56EF">
        <w:rPr>
          <w:lang w:val="en-GB"/>
        </w:rPr>
        <w:t xml:space="preserve">cience and Technology, </w:t>
      </w:r>
      <w:r w:rsidRPr="003A56EF">
        <w:rPr>
          <w:lang w:val="en-GB"/>
        </w:rPr>
        <w:t xml:space="preserve">UNDP </w:t>
      </w:r>
      <w:r w:rsidR="00060117" w:rsidRPr="003A56EF">
        <w:rPr>
          <w:lang w:val="en-GB"/>
        </w:rPr>
        <w:t>will provide</w:t>
      </w:r>
      <w:r w:rsidR="00B329C9" w:rsidRPr="003A56EF">
        <w:rPr>
          <w:lang w:val="en-GB"/>
        </w:rPr>
        <w:t xml:space="preserve"> support for </w:t>
      </w:r>
      <w:r w:rsidR="00060117" w:rsidRPr="003A56EF">
        <w:rPr>
          <w:lang w:val="en-GB"/>
        </w:rPr>
        <w:t>the</w:t>
      </w:r>
      <w:r w:rsidR="00B329C9" w:rsidRPr="003A56EF">
        <w:rPr>
          <w:lang w:val="en-GB"/>
        </w:rPr>
        <w:t xml:space="preserve"> applied research</w:t>
      </w:r>
      <w:r w:rsidR="00060117" w:rsidRPr="003A56EF">
        <w:rPr>
          <w:lang w:val="en-GB"/>
        </w:rPr>
        <w:t xml:space="preserve"> policy pursuing</w:t>
      </w:r>
      <w:r w:rsidR="00B329C9" w:rsidRPr="003A56EF">
        <w:rPr>
          <w:lang w:val="en-GB"/>
        </w:rPr>
        <w:t xml:space="preserve"> national</w:t>
      </w:r>
      <w:r w:rsidR="00060117" w:rsidRPr="003A56EF">
        <w:rPr>
          <w:lang w:val="en-GB"/>
        </w:rPr>
        <w:t xml:space="preserve"> targets</w:t>
      </w:r>
      <w:r w:rsidR="00B329C9" w:rsidRPr="003A56EF">
        <w:rPr>
          <w:lang w:val="en-GB"/>
        </w:rPr>
        <w:t xml:space="preserve"> and </w:t>
      </w:r>
      <w:r w:rsidR="00060117" w:rsidRPr="003A56EF">
        <w:rPr>
          <w:color w:val="000000"/>
          <w:lang w:val="en-GB"/>
        </w:rPr>
        <w:t>the</w:t>
      </w:r>
      <w:r w:rsidR="00B329C9" w:rsidRPr="003A56EF">
        <w:rPr>
          <w:color w:val="000000"/>
          <w:lang w:val="en-GB"/>
        </w:rPr>
        <w:t xml:space="preserve"> </w:t>
      </w:r>
      <w:r w:rsidR="007050FF" w:rsidRPr="003A56EF">
        <w:rPr>
          <w:color w:val="000000"/>
          <w:lang w:val="en-GB"/>
        </w:rPr>
        <w:t>sustainable development goals</w:t>
      </w:r>
      <w:r w:rsidR="00B329C9" w:rsidRPr="003A56EF">
        <w:rPr>
          <w:color w:val="000000"/>
          <w:lang w:val="en-GB"/>
        </w:rPr>
        <w:t>.</w:t>
      </w:r>
      <w:r w:rsidR="00060117" w:rsidRPr="003A56EF">
        <w:rPr>
          <w:color w:val="000000"/>
          <w:lang w:val="en-GB"/>
        </w:rPr>
        <w:t xml:space="preserve"> Special attention will be given to data availability to facilitate work with the most underprivileged human groups, and to monitor and report on the </w:t>
      </w:r>
      <w:r w:rsidR="007050FF" w:rsidRPr="003A56EF">
        <w:rPr>
          <w:color w:val="000000"/>
          <w:lang w:val="en-GB"/>
        </w:rPr>
        <w:t>goals</w:t>
      </w:r>
      <w:r w:rsidR="00060117" w:rsidRPr="003A56EF">
        <w:rPr>
          <w:color w:val="000000"/>
          <w:lang w:val="en-GB"/>
        </w:rPr>
        <w:t xml:space="preserve">. </w:t>
      </w:r>
      <w:r w:rsidRPr="003A56EF">
        <w:rPr>
          <w:color w:val="000000"/>
          <w:lang w:val="en-GB"/>
        </w:rPr>
        <w:t>UNDP will</w:t>
      </w:r>
      <w:r w:rsidR="00060117" w:rsidRPr="003A56EF">
        <w:rPr>
          <w:color w:val="000000"/>
          <w:lang w:val="en-GB"/>
        </w:rPr>
        <w:t xml:space="preserve"> also work with governmental and societal stakeholders in preparing public policy instruments aligned with existing international commitments for institution</w:t>
      </w:r>
      <w:r w:rsidR="00BE370B">
        <w:rPr>
          <w:color w:val="000000"/>
          <w:lang w:val="en-GB"/>
        </w:rPr>
        <w:t>-</w:t>
      </w:r>
      <w:r w:rsidR="00060117" w:rsidRPr="003A56EF">
        <w:rPr>
          <w:color w:val="000000"/>
          <w:lang w:val="en-GB"/>
        </w:rPr>
        <w:t>building</w:t>
      </w:r>
      <w:r w:rsidR="00BE370B">
        <w:rPr>
          <w:color w:val="000000"/>
          <w:lang w:val="en-GB"/>
        </w:rPr>
        <w:t>,</w:t>
      </w:r>
      <w:r w:rsidR="00060117" w:rsidRPr="003A56EF">
        <w:rPr>
          <w:color w:val="000000"/>
          <w:lang w:val="en-GB"/>
        </w:rPr>
        <w:t xml:space="preserve"> managing and reducing vulnerability to</w:t>
      </w:r>
      <w:r w:rsidR="00A61022" w:rsidRPr="003A56EF">
        <w:rPr>
          <w:color w:val="000000"/>
          <w:lang w:val="en-GB"/>
        </w:rPr>
        <w:t xml:space="preserve"> natural and man</w:t>
      </w:r>
      <w:r w:rsidR="00BE370B">
        <w:rPr>
          <w:color w:val="000000"/>
          <w:lang w:val="en-GB"/>
        </w:rPr>
        <w:t>-</w:t>
      </w:r>
      <w:r w:rsidR="00A61022" w:rsidRPr="003A56EF">
        <w:rPr>
          <w:color w:val="000000"/>
          <w:lang w:val="en-GB"/>
        </w:rPr>
        <w:t xml:space="preserve">made </w:t>
      </w:r>
      <w:r w:rsidR="00060117" w:rsidRPr="003A56EF">
        <w:rPr>
          <w:color w:val="000000"/>
          <w:lang w:val="en-GB"/>
        </w:rPr>
        <w:t>disaster</w:t>
      </w:r>
      <w:r w:rsidR="00A61022" w:rsidRPr="003A56EF">
        <w:rPr>
          <w:color w:val="000000"/>
          <w:lang w:val="en-GB"/>
        </w:rPr>
        <w:t>s</w:t>
      </w:r>
      <w:r w:rsidR="00BE370B">
        <w:rPr>
          <w:color w:val="000000"/>
          <w:lang w:val="en-GB"/>
        </w:rPr>
        <w:t>,</w:t>
      </w:r>
      <w:r w:rsidR="00060117" w:rsidRPr="003A56EF">
        <w:rPr>
          <w:color w:val="000000"/>
          <w:lang w:val="en-GB"/>
        </w:rPr>
        <w:t xml:space="preserve"> and promoting resilience, with special emphasis on improving conditions for women and youth. We will promote</w:t>
      </w:r>
      <w:r w:rsidR="00060117" w:rsidRPr="003A56EF">
        <w:rPr>
          <w:lang w:val="en-GB"/>
        </w:rPr>
        <w:t xml:space="preserve"> alliances with UN</w:t>
      </w:r>
      <w:r w:rsidR="007050FF" w:rsidRPr="003A56EF">
        <w:rPr>
          <w:lang w:val="en-GB"/>
        </w:rPr>
        <w:t>-</w:t>
      </w:r>
      <w:r w:rsidR="00060117" w:rsidRPr="003A56EF">
        <w:rPr>
          <w:lang w:val="en-GB"/>
        </w:rPr>
        <w:t xml:space="preserve">Women and </w:t>
      </w:r>
      <w:r w:rsidR="00225CB5" w:rsidRPr="003A56EF">
        <w:rPr>
          <w:lang w:val="en-GB"/>
        </w:rPr>
        <w:t>the United Nations Children’s Fund (</w:t>
      </w:r>
      <w:r w:rsidR="00060117" w:rsidRPr="003A56EF">
        <w:rPr>
          <w:lang w:val="en-GB"/>
        </w:rPr>
        <w:t>UNICEF</w:t>
      </w:r>
      <w:r w:rsidR="00225CB5" w:rsidRPr="003A56EF">
        <w:rPr>
          <w:lang w:val="en-GB"/>
        </w:rPr>
        <w:t xml:space="preserve">) </w:t>
      </w:r>
      <w:r w:rsidR="00225CB5" w:rsidRPr="003A56EF">
        <w:rPr>
          <w:color w:val="000000"/>
          <w:lang w:val="en-GB"/>
        </w:rPr>
        <w:t>(Integrated Results and Resources Framework</w:t>
      </w:r>
      <w:r w:rsidR="00336E3D" w:rsidRPr="003A56EF">
        <w:rPr>
          <w:color w:val="000000"/>
          <w:lang w:val="en-GB"/>
        </w:rPr>
        <w:t xml:space="preserve"> 1.1.</w:t>
      </w:r>
      <w:r w:rsidR="00336E3D" w:rsidRPr="003A56EF">
        <w:rPr>
          <w:lang w:val="en-GB"/>
        </w:rPr>
        <w:t>1, 1.3.1</w:t>
      </w:r>
      <w:r w:rsidR="00060117" w:rsidRPr="003A56EF">
        <w:rPr>
          <w:lang w:val="en-GB"/>
        </w:rPr>
        <w:t xml:space="preserve"> and 2.1.2</w:t>
      </w:r>
      <w:r w:rsidR="00225CB5" w:rsidRPr="003A56EF">
        <w:rPr>
          <w:lang w:val="en-GB"/>
        </w:rPr>
        <w:t>)</w:t>
      </w:r>
      <w:r w:rsidR="00060117" w:rsidRPr="003A56EF">
        <w:rPr>
          <w:lang w:val="en-GB"/>
        </w:rPr>
        <w:t>.</w:t>
      </w:r>
    </w:p>
    <w:p w14:paraId="39B25CE4" w14:textId="1E20DB75" w:rsidR="0081262B" w:rsidRPr="003A56EF" w:rsidRDefault="0081262B" w:rsidP="003A56EF">
      <w:pPr>
        <w:pBdr>
          <w:top w:val="none" w:sz="0" w:space="0" w:color="7F9698"/>
          <w:left w:val="none" w:sz="0" w:space="0" w:color="7F9698"/>
          <w:bottom w:val="none" w:sz="0" w:space="0" w:color="7F9698"/>
          <w:right w:val="none" w:sz="0" w:space="0" w:color="7F9698"/>
        </w:pBdr>
        <w:tabs>
          <w:tab w:val="left" w:pos="851"/>
        </w:tabs>
        <w:spacing w:after="120"/>
        <w:ind w:left="426" w:right="778"/>
        <w:jc w:val="both"/>
        <w:rPr>
          <w:lang w:val="en-GB"/>
        </w:rPr>
      </w:pPr>
      <w:r w:rsidRPr="003A56EF">
        <w:rPr>
          <w:i/>
          <w:lang w:val="en-GB"/>
        </w:rPr>
        <w:t>Sustainable management of natural resources</w:t>
      </w:r>
    </w:p>
    <w:p w14:paraId="0214DCEF" w14:textId="6EFDA580" w:rsidR="005D78BE" w:rsidRPr="003A56EF" w:rsidRDefault="00AA56AC" w:rsidP="005C04FB">
      <w:pPr>
        <w:numPr>
          <w:ilvl w:val="0"/>
          <w:numId w:val="3"/>
        </w:numPr>
        <w:pBdr>
          <w:top w:val="none" w:sz="0" w:space="0" w:color="7F9698"/>
          <w:left w:val="none" w:sz="0" w:space="0" w:color="7F9698"/>
          <w:bottom w:val="none" w:sz="0" w:space="0" w:color="7F9698"/>
          <w:right w:val="none" w:sz="0" w:space="0" w:color="7F9698"/>
        </w:pBdr>
        <w:tabs>
          <w:tab w:val="left" w:pos="851"/>
        </w:tabs>
        <w:spacing w:after="120"/>
        <w:ind w:left="425" w:right="771" w:firstLine="0"/>
        <w:jc w:val="both"/>
        <w:rPr>
          <w:lang w:val="en-GB"/>
        </w:rPr>
      </w:pPr>
      <w:r w:rsidRPr="003A56EF">
        <w:rPr>
          <w:lang w:val="en-GB"/>
        </w:rPr>
        <w:t xml:space="preserve">UNDP will promote the sustainable use of natural resources in a way that maintains and enhances the resilience of ecosystems and the services they provide. This will contribute to the national objectives </w:t>
      </w:r>
      <w:r w:rsidR="00270C8C" w:rsidRPr="003A56EF">
        <w:rPr>
          <w:lang w:val="en-GB"/>
        </w:rPr>
        <w:t xml:space="preserve">of </w:t>
      </w:r>
      <w:r w:rsidRPr="003A56EF">
        <w:rPr>
          <w:lang w:val="en-GB"/>
        </w:rPr>
        <w:t>mov</w:t>
      </w:r>
      <w:r w:rsidR="00270C8C" w:rsidRPr="003A56EF">
        <w:rPr>
          <w:lang w:val="en-GB"/>
        </w:rPr>
        <w:t>ing</w:t>
      </w:r>
      <w:r w:rsidRPr="003A56EF">
        <w:rPr>
          <w:lang w:val="en-GB"/>
        </w:rPr>
        <w:t xml:space="preserve"> towards a more sustainable economy, reduc</w:t>
      </w:r>
      <w:r w:rsidR="00C34EEC" w:rsidRPr="003A56EF">
        <w:rPr>
          <w:lang w:val="en-GB"/>
        </w:rPr>
        <w:t>ing</w:t>
      </w:r>
      <w:r w:rsidRPr="003A56EF">
        <w:rPr>
          <w:lang w:val="en-GB"/>
        </w:rPr>
        <w:t xml:space="preserve"> dependence on extractive industries, and achiev</w:t>
      </w:r>
      <w:r w:rsidR="00C34EEC" w:rsidRPr="003A56EF">
        <w:rPr>
          <w:lang w:val="en-GB"/>
        </w:rPr>
        <w:t>ing</w:t>
      </w:r>
      <w:r w:rsidRPr="003A56EF">
        <w:rPr>
          <w:lang w:val="en-GB"/>
        </w:rPr>
        <w:t xml:space="preserve"> a development model that promotes </w:t>
      </w:r>
      <w:r w:rsidR="00BE370B">
        <w:rPr>
          <w:lang w:val="en-GB"/>
        </w:rPr>
        <w:t xml:space="preserve">the </w:t>
      </w:r>
      <w:r w:rsidRPr="003A56EF">
        <w:rPr>
          <w:lang w:val="en-GB"/>
        </w:rPr>
        <w:t xml:space="preserve">efficient use of natural resources and equitable access to its benefits. </w:t>
      </w:r>
      <w:r w:rsidR="00C34EEC" w:rsidRPr="003A56EF">
        <w:rPr>
          <w:lang w:val="en-GB"/>
        </w:rPr>
        <w:t>The</w:t>
      </w:r>
      <w:r w:rsidRPr="003A56EF">
        <w:rPr>
          <w:lang w:val="en-GB"/>
        </w:rPr>
        <w:t xml:space="preserve"> model </w:t>
      </w:r>
      <w:r w:rsidR="00C34EEC" w:rsidRPr="003A56EF">
        <w:rPr>
          <w:lang w:val="en-GB"/>
        </w:rPr>
        <w:t xml:space="preserve">is </w:t>
      </w:r>
      <w:r w:rsidRPr="003A56EF">
        <w:rPr>
          <w:lang w:val="en-GB"/>
        </w:rPr>
        <w:t>based on bio-economy, which provides sustainable livelihood alternatives to rural populations that base their subsistence on natural capital. A paradigm shift will be promoted in terms of changes in unsustainable production and consumption patterns that pressur</w:t>
      </w:r>
      <w:r w:rsidR="00C34EEC" w:rsidRPr="003A56EF">
        <w:rPr>
          <w:lang w:val="en-GB"/>
        </w:rPr>
        <w:t>e</w:t>
      </w:r>
      <w:r w:rsidRPr="003A56EF">
        <w:rPr>
          <w:lang w:val="en-GB"/>
        </w:rPr>
        <w:t xml:space="preserve"> ecosystems, jeopardizing their capacity to provide vital goods and services and regenerate</w:t>
      </w:r>
      <w:r w:rsidR="00BE370B">
        <w:rPr>
          <w:lang w:val="en-GB"/>
        </w:rPr>
        <w:t xml:space="preserve"> themselves</w:t>
      </w:r>
      <w:r w:rsidRPr="003A56EF">
        <w:rPr>
          <w:lang w:val="en-GB"/>
        </w:rPr>
        <w:t>. Th</w:t>
      </w:r>
      <w:r w:rsidR="00C34EEC" w:rsidRPr="003A56EF">
        <w:rPr>
          <w:lang w:val="en-GB"/>
        </w:rPr>
        <w:t>e</w:t>
      </w:r>
      <w:r w:rsidRPr="003A56EF">
        <w:rPr>
          <w:lang w:val="en-GB"/>
        </w:rPr>
        <w:t xml:space="preserve"> shift presupposes access to international markets that increasingly demand goods produced </w:t>
      </w:r>
      <w:r w:rsidR="00BE370B" w:rsidRPr="003A56EF">
        <w:rPr>
          <w:lang w:val="en-GB"/>
        </w:rPr>
        <w:t>u</w:t>
      </w:r>
      <w:r w:rsidR="00BE370B">
        <w:rPr>
          <w:lang w:val="en-GB"/>
        </w:rPr>
        <w:t>sing</w:t>
      </w:r>
      <w:r w:rsidR="00BE370B" w:rsidRPr="003A56EF">
        <w:rPr>
          <w:lang w:val="en-GB"/>
        </w:rPr>
        <w:t xml:space="preserve"> </w:t>
      </w:r>
      <w:r w:rsidRPr="003A56EF">
        <w:rPr>
          <w:lang w:val="en-GB"/>
        </w:rPr>
        <w:t>sustainability criteria and standards.</w:t>
      </w:r>
      <w:r w:rsidR="003B1C42" w:rsidRPr="003A56EF">
        <w:rPr>
          <w:lang w:val="en-GB"/>
        </w:rPr>
        <w:t xml:space="preserve"> </w:t>
      </w:r>
      <w:r w:rsidR="00361631" w:rsidRPr="003A56EF">
        <w:rPr>
          <w:lang w:val="en-GB"/>
        </w:rPr>
        <w:t>Sustainable management</w:t>
      </w:r>
      <w:r w:rsidRPr="003A56EF">
        <w:rPr>
          <w:lang w:val="en-GB"/>
        </w:rPr>
        <w:t xml:space="preserve"> of natural resources</w:t>
      </w:r>
      <w:r w:rsidR="00361631" w:rsidRPr="003A56EF">
        <w:rPr>
          <w:lang w:val="en-GB"/>
        </w:rPr>
        <w:t xml:space="preserve">, biodiversity restoration and conservation play a fundamental role in helping </w:t>
      </w:r>
      <w:r w:rsidR="00A61AA6" w:rsidRPr="003A56EF">
        <w:rPr>
          <w:lang w:val="en-GB"/>
        </w:rPr>
        <w:t>people</w:t>
      </w:r>
      <w:r w:rsidR="00361631" w:rsidRPr="003A56EF">
        <w:rPr>
          <w:lang w:val="en-GB"/>
        </w:rPr>
        <w:t xml:space="preserve"> adapt </w:t>
      </w:r>
      <w:r w:rsidR="0087427A" w:rsidRPr="003A56EF">
        <w:rPr>
          <w:lang w:val="en-GB"/>
        </w:rPr>
        <w:t xml:space="preserve">to </w:t>
      </w:r>
      <w:r w:rsidR="00361631" w:rsidRPr="003A56EF">
        <w:rPr>
          <w:lang w:val="en-GB"/>
        </w:rPr>
        <w:t xml:space="preserve">the adverse effects of climate change, because their purpose is to increase resilience and reduce the vulnerability of ecosystems and populations. Accordingly, </w:t>
      </w:r>
      <w:r w:rsidR="00AE29ED" w:rsidRPr="003A56EF">
        <w:rPr>
          <w:lang w:val="en-GB"/>
        </w:rPr>
        <w:t>UNDP will</w:t>
      </w:r>
      <w:r w:rsidR="00361631" w:rsidRPr="003A56EF">
        <w:rPr>
          <w:lang w:val="en-GB"/>
        </w:rPr>
        <w:t xml:space="preserve"> assist the </w:t>
      </w:r>
      <w:r w:rsidR="00EF61F5">
        <w:rPr>
          <w:lang w:val="en-GB"/>
        </w:rPr>
        <w:t>m</w:t>
      </w:r>
      <w:r w:rsidR="00361631" w:rsidRPr="003A56EF">
        <w:rPr>
          <w:lang w:val="en-GB"/>
        </w:rPr>
        <w:t xml:space="preserve">inistries of </w:t>
      </w:r>
      <w:r w:rsidR="00EF61F5">
        <w:rPr>
          <w:lang w:val="en-GB"/>
        </w:rPr>
        <w:t>e</w:t>
      </w:r>
      <w:r w:rsidR="00361631" w:rsidRPr="003A56EF">
        <w:rPr>
          <w:lang w:val="en-GB"/>
        </w:rPr>
        <w:t xml:space="preserve">nvironment; </w:t>
      </w:r>
      <w:r w:rsidR="00EF61F5">
        <w:rPr>
          <w:lang w:val="en-GB"/>
        </w:rPr>
        <w:t>a</w:t>
      </w:r>
      <w:r w:rsidR="00361631" w:rsidRPr="003A56EF">
        <w:rPr>
          <w:lang w:val="en-GB"/>
        </w:rPr>
        <w:t>griculture</w:t>
      </w:r>
      <w:r w:rsidR="00A61AA6" w:rsidRPr="003A56EF">
        <w:rPr>
          <w:lang w:val="en-GB"/>
        </w:rPr>
        <w:t xml:space="preserve"> and</w:t>
      </w:r>
      <w:r w:rsidR="00361631" w:rsidRPr="003A56EF">
        <w:rPr>
          <w:lang w:val="en-GB"/>
        </w:rPr>
        <w:t xml:space="preserve"> </w:t>
      </w:r>
      <w:r w:rsidR="00EF61F5">
        <w:rPr>
          <w:lang w:val="en-GB"/>
        </w:rPr>
        <w:t>l</w:t>
      </w:r>
      <w:r w:rsidR="00361631" w:rsidRPr="003A56EF">
        <w:rPr>
          <w:lang w:val="en-GB"/>
        </w:rPr>
        <w:t>ivestock</w:t>
      </w:r>
      <w:r w:rsidR="00A61AA6" w:rsidRPr="003A56EF">
        <w:rPr>
          <w:lang w:val="en-GB"/>
        </w:rPr>
        <w:t xml:space="preserve">; </w:t>
      </w:r>
      <w:r w:rsidR="00EF61F5">
        <w:rPr>
          <w:lang w:val="en-GB"/>
        </w:rPr>
        <w:t>a</w:t>
      </w:r>
      <w:r w:rsidR="00361631" w:rsidRPr="003A56EF">
        <w:rPr>
          <w:lang w:val="en-GB"/>
        </w:rPr>
        <w:t xml:space="preserve">quaculture and </w:t>
      </w:r>
      <w:r w:rsidR="00EF61F5">
        <w:rPr>
          <w:lang w:val="en-GB"/>
        </w:rPr>
        <w:t>f</w:t>
      </w:r>
      <w:r w:rsidR="00361631" w:rsidRPr="003A56EF">
        <w:rPr>
          <w:lang w:val="en-GB"/>
        </w:rPr>
        <w:t xml:space="preserve">ishing, and others, in generating and implementing </w:t>
      </w:r>
      <w:r w:rsidR="00F1778C" w:rsidRPr="003A56EF">
        <w:rPr>
          <w:lang w:val="en-GB"/>
        </w:rPr>
        <w:t xml:space="preserve">national and local </w:t>
      </w:r>
      <w:r w:rsidR="00361631" w:rsidRPr="003A56EF">
        <w:rPr>
          <w:lang w:val="en-GB"/>
        </w:rPr>
        <w:t>public-policy instruments</w:t>
      </w:r>
      <w:r w:rsidR="00F1778C" w:rsidRPr="003A56EF">
        <w:rPr>
          <w:lang w:val="en-GB"/>
        </w:rPr>
        <w:t xml:space="preserve"> for</w:t>
      </w:r>
      <w:r w:rsidR="00361631" w:rsidRPr="003A56EF">
        <w:rPr>
          <w:lang w:val="en-GB"/>
        </w:rPr>
        <w:t xml:space="preserve"> </w:t>
      </w:r>
      <w:r w:rsidR="00C34EEC" w:rsidRPr="003A56EF">
        <w:rPr>
          <w:lang w:val="en-GB"/>
        </w:rPr>
        <w:t xml:space="preserve">the </w:t>
      </w:r>
      <w:r w:rsidR="00361631" w:rsidRPr="003A56EF">
        <w:rPr>
          <w:lang w:val="en-GB"/>
        </w:rPr>
        <w:t xml:space="preserve">sustainable </w:t>
      </w:r>
      <w:r w:rsidR="00F1778C" w:rsidRPr="003A56EF">
        <w:rPr>
          <w:lang w:val="en-GB"/>
        </w:rPr>
        <w:t>management</w:t>
      </w:r>
      <w:r w:rsidR="003B1C42" w:rsidRPr="003A56EF">
        <w:rPr>
          <w:lang w:val="en-GB"/>
        </w:rPr>
        <w:t xml:space="preserve"> of natural resource</w:t>
      </w:r>
      <w:r w:rsidR="00C34EEC" w:rsidRPr="003A56EF">
        <w:rPr>
          <w:lang w:val="en-GB"/>
        </w:rPr>
        <w:t>s</w:t>
      </w:r>
      <w:r w:rsidR="00361631" w:rsidRPr="003A56EF">
        <w:rPr>
          <w:lang w:val="en-GB"/>
        </w:rPr>
        <w:t>, transition toward</w:t>
      </w:r>
      <w:r w:rsidR="00F1778C" w:rsidRPr="003A56EF">
        <w:rPr>
          <w:lang w:val="en-GB"/>
        </w:rPr>
        <w:t xml:space="preserve"> sustainable</w:t>
      </w:r>
      <w:r w:rsidR="00361631" w:rsidRPr="003A56EF">
        <w:rPr>
          <w:lang w:val="en-GB"/>
        </w:rPr>
        <w:t xml:space="preserve"> production systems and livelihoods, </w:t>
      </w:r>
      <w:r w:rsidR="00F1778C" w:rsidRPr="003A56EF">
        <w:rPr>
          <w:lang w:val="en-GB"/>
        </w:rPr>
        <w:t>pollutio</w:t>
      </w:r>
      <w:r w:rsidR="00361631" w:rsidRPr="003A56EF">
        <w:rPr>
          <w:lang w:val="en-GB"/>
        </w:rPr>
        <w:t>n</w:t>
      </w:r>
      <w:r w:rsidR="00EF61F5">
        <w:rPr>
          <w:lang w:val="en-GB"/>
        </w:rPr>
        <w:t xml:space="preserve"> reduction</w:t>
      </w:r>
      <w:r w:rsidR="00361631" w:rsidRPr="003A56EF">
        <w:rPr>
          <w:lang w:val="en-GB"/>
        </w:rPr>
        <w:t xml:space="preserve">, </w:t>
      </w:r>
      <w:r w:rsidR="00F1778C" w:rsidRPr="003A56EF">
        <w:rPr>
          <w:lang w:val="en-GB"/>
        </w:rPr>
        <w:t>and</w:t>
      </w:r>
      <w:r w:rsidR="00361631" w:rsidRPr="003A56EF">
        <w:rPr>
          <w:lang w:val="en-GB"/>
        </w:rPr>
        <w:t xml:space="preserve"> climate</w:t>
      </w:r>
      <w:r w:rsidR="00F1778C" w:rsidRPr="003A56EF">
        <w:rPr>
          <w:lang w:val="en-GB"/>
        </w:rPr>
        <w:t>-</w:t>
      </w:r>
      <w:r w:rsidR="00361631" w:rsidRPr="003A56EF">
        <w:rPr>
          <w:lang w:val="en-GB"/>
        </w:rPr>
        <w:t>change</w:t>
      </w:r>
      <w:r w:rsidR="00F1778C" w:rsidRPr="003A56EF">
        <w:rPr>
          <w:lang w:val="en-GB"/>
        </w:rPr>
        <w:t xml:space="preserve"> adaptation and mitigation</w:t>
      </w:r>
      <w:r w:rsidR="00361631" w:rsidRPr="003A56EF">
        <w:rPr>
          <w:lang w:val="en-GB"/>
        </w:rPr>
        <w:t>.</w:t>
      </w:r>
      <w:r w:rsidR="00F1778C" w:rsidRPr="003A56EF">
        <w:rPr>
          <w:lang w:val="en-GB"/>
        </w:rPr>
        <w:t xml:space="preserve"> </w:t>
      </w:r>
      <w:r w:rsidR="00AE29ED" w:rsidRPr="003A56EF">
        <w:rPr>
          <w:lang w:val="en-GB"/>
        </w:rPr>
        <w:t>UNDP will</w:t>
      </w:r>
      <w:r w:rsidR="00F1778C" w:rsidRPr="003A56EF">
        <w:rPr>
          <w:lang w:val="en-GB"/>
        </w:rPr>
        <w:t xml:space="preserve"> build institutional capacities and governance for environmental </w:t>
      </w:r>
      <w:r w:rsidRPr="003A56EF">
        <w:rPr>
          <w:lang w:val="en-GB"/>
        </w:rPr>
        <w:t>management and</w:t>
      </w:r>
      <w:r w:rsidR="00F1778C" w:rsidRPr="003A56EF">
        <w:rPr>
          <w:lang w:val="en-GB"/>
        </w:rPr>
        <w:t xml:space="preserve"> </w:t>
      </w:r>
      <w:r w:rsidRPr="003A56EF">
        <w:rPr>
          <w:lang w:val="en-GB"/>
        </w:rPr>
        <w:t xml:space="preserve">will </w:t>
      </w:r>
      <w:r w:rsidR="00F1778C" w:rsidRPr="003A56EF">
        <w:rPr>
          <w:lang w:val="en-GB"/>
        </w:rPr>
        <w:t>design and implement local-</w:t>
      </w:r>
      <w:r w:rsidR="00A61AA6" w:rsidRPr="003A56EF">
        <w:rPr>
          <w:lang w:val="en-GB"/>
        </w:rPr>
        <w:t>level</w:t>
      </w:r>
      <w:r w:rsidR="00F1778C" w:rsidRPr="003A56EF">
        <w:rPr>
          <w:lang w:val="en-GB"/>
        </w:rPr>
        <w:t xml:space="preserve"> pilots. To th</w:t>
      </w:r>
      <w:r w:rsidR="00C34EEC" w:rsidRPr="003A56EF">
        <w:rPr>
          <w:lang w:val="en-GB"/>
        </w:rPr>
        <w:t>at</w:t>
      </w:r>
      <w:r w:rsidR="00F1778C" w:rsidRPr="003A56EF">
        <w:rPr>
          <w:lang w:val="en-GB"/>
        </w:rPr>
        <w:t xml:space="preserve"> end, </w:t>
      </w:r>
      <w:r w:rsidR="00AE29ED" w:rsidRPr="003A56EF">
        <w:rPr>
          <w:lang w:val="en-GB"/>
        </w:rPr>
        <w:t>UNDP will</w:t>
      </w:r>
      <w:r w:rsidR="00F1778C" w:rsidRPr="003A56EF">
        <w:rPr>
          <w:lang w:val="en-GB"/>
        </w:rPr>
        <w:t xml:space="preserve"> help strengthen public-private partnerships, and involve academi</w:t>
      </w:r>
      <w:r w:rsidR="00A61AA6" w:rsidRPr="003A56EF">
        <w:rPr>
          <w:lang w:val="en-GB"/>
        </w:rPr>
        <w:t>a</w:t>
      </w:r>
      <w:r w:rsidR="00F1778C" w:rsidRPr="003A56EF">
        <w:rPr>
          <w:lang w:val="en-GB"/>
        </w:rPr>
        <w:t xml:space="preserve"> and civil-society stakeholders, including the groups most vulnerable to environmental impacts. </w:t>
      </w:r>
      <w:r w:rsidR="00AE29ED" w:rsidRPr="003A56EF">
        <w:rPr>
          <w:lang w:val="en-GB"/>
        </w:rPr>
        <w:t>UNDP will</w:t>
      </w:r>
      <w:r w:rsidR="00F1778C" w:rsidRPr="003A56EF">
        <w:rPr>
          <w:lang w:val="en-GB"/>
        </w:rPr>
        <w:t xml:space="preserve"> promote partnerships with </w:t>
      </w:r>
      <w:r w:rsidR="00C34EEC" w:rsidRPr="003A56EF">
        <w:rPr>
          <w:lang w:val="en-GB"/>
        </w:rPr>
        <w:t>the Food and Agriculture Organization (</w:t>
      </w:r>
      <w:r w:rsidR="00F1778C" w:rsidRPr="003A56EF">
        <w:rPr>
          <w:lang w:val="en-GB"/>
        </w:rPr>
        <w:t>FAO</w:t>
      </w:r>
      <w:r w:rsidR="00C34EEC" w:rsidRPr="003A56EF">
        <w:rPr>
          <w:lang w:val="en-GB"/>
        </w:rPr>
        <w:t>)</w:t>
      </w:r>
      <w:r w:rsidR="00F1778C" w:rsidRPr="003A56EF">
        <w:rPr>
          <w:lang w:val="en-GB"/>
        </w:rPr>
        <w:t xml:space="preserve">, </w:t>
      </w:r>
      <w:r w:rsidR="00C34EEC" w:rsidRPr="003A56EF">
        <w:rPr>
          <w:lang w:val="en-GB"/>
        </w:rPr>
        <w:t>the United Nations Environment Programme (</w:t>
      </w:r>
      <w:r w:rsidR="00F1778C" w:rsidRPr="003A56EF">
        <w:rPr>
          <w:lang w:val="en-GB"/>
        </w:rPr>
        <w:t>UNEP</w:t>
      </w:r>
      <w:r w:rsidR="00C34EEC" w:rsidRPr="003A56EF">
        <w:rPr>
          <w:lang w:val="en-GB"/>
        </w:rPr>
        <w:t>)</w:t>
      </w:r>
      <w:r w:rsidR="00F1778C" w:rsidRPr="003A56EF">
        <w:rPr>
          <w:lang w:val="en-GB"/>
        </w:rPr>
        <w:t>, and UN</w:t>
      </w:r>
      <w:r w:rsidR="00C34EEC" w:rsidRPr="003A56EF">
        <w:rPr>
          <w:lang w:val="en-GB"/>
        </w:rPr>
        <w:t>-</w:t>
      </w:r>
      <w:r w:rsidR="00F1778C" w:rsidRPr="003A56EF">
        <w:rPr>
          <w:lang w:val="en-GB"/>
        </w:rPr>
        <w:t>W</w:t>
      </w:r>
      <w:r w:rsidR="00C34EEC" w:rsidRPr="003A56EF">
        <w:rPr>
          <w:lang w:val="en-GB"/>
        </w:rPr>
        <w:t>omen (</w:t>
      </w:r>
      <w:r w:rsidR="00C34EEC" w:rsidRPr="003A56EF">
        <w:rPr>
          <w:color w:val="000000"/>
          <w:lang w:val="en-GB"/>
        </w:rPr>
        <w:t>Integrated Results and Resources Framework</w:t>
      </w:r>
      <w:r w:rsidR="00237577" w:rsidRPr="003A56EF">
        <w:rPr>
          <w:lang w:val="en-GB"/>
        </w:rPr>
        <w:t xml:space="preserve"> 1.4.1, 2.1.1 </w:t>
      </w:r>
      <w:r w:rsidR="00F1778C" w:rsidRPr="003A56EF">
        <w:rPr>
          <w:lang w:val="en-GB"/>
        </w:rPr>
        <w:t>and</w:t>
      </w:r>
      <w:r w:rsidR="00237577" w:rsidRPr="003A56EF">
        <w:rPr>
          <w:lang w:val="en-GB"/>
        </w:rPr>
        <w:t xml:space="preserve"> 2.4.1</w:t>
      </w:r>
      <w:r w:rsidR="00C34EEC" w:rsidRPr="003A56EF">
        <w:rPr>
          <w:lang w:val="en-GB"/>
        </w:rPr>
        <w:t>)</w:t>
      </w:r>
      <w:r w:rsidR="00237577" w:rsidRPr="003A56EF">
        <w:rPr>
          <w:lang w:val="en-GB"/>
        </w:rPr>
        <w:t>.</w:t>
      </w:r>
    </w:p>
    <w:p w14:paraId="656D3015" w14:textId="77777777" w:rsidR="00EF61F5" w:rsidRDefault="00EF61F5">
      <w:pPr>
        <w:rPr>
          <w:i/>
          <w:lang w:val="en-GB"/>
        </w:rPr>
      </w:pPr>
      <w:r>
        <w:rPr>
          <w:i/>
          <w:lang w:val="en-GB"/>
        </w:rPr>
        <w:br w:type="page"/>
      </w:r>
    </w:p>
    <w:p w14:paraId="3ED0E82F" w14:textId="4861BA5D" w:rsidR="0081262B" w:rsidRPr="003A56EF" w:rsidRDefault="0081262B" w:rsidP="003A56EF">
      <w:pPr>
        <w:pBdr>
          <w:top w:val="none" w:sz="0" w:space="0" w:color="7F9698"/>
          <w:left w:val="none" w:sz="0" w:space="0" w:color="7F9698"/>
          <w:bottom w:val="none" w:sz="0" w:space="0" w:color="7F9698"/>
          <w:right w:val="none" w:sz="0" w:space="0" w:color="7F9698"/>
        </w:pBdr>
        <w:tabs>
          <w:tab w:val="left" w:pos="851"/>
        </w:tabs>
        <w:spacing w:after="120"/>
        <w:ind w:left="425" w:right="771"/>
        <w:jc w:val="both"/>
        <w:rPr>
          <w:lang w:val="en-GB"/>
        </w:rPr>
      </w:pPr>
      <w:r w:rsidRPr="003A56EF">
        <w:rPr>
          <w:i/>
          <w:lang w:val="en-GB"/>
        </w:rPr>
        <w:lastRenderedPageBreak/>
        <w:t>Socioeconomic inclusion and livelihoods</w:t>
      </w:r>
    </w:p>
    <w:p w14:paraId="5BF1ED96" w14:textId="4FBDD2D5" w:rsidR="002D2F94" w:rsidRPr="003A56EF" w:rsidRDefault="00AE29ED" w:rsidP="005C04FB">
      <w:pPr>
        <w:numPr>
          <w:ilvl w:val="0"/>
          <w:numId w:val="3"/>
        </w:numPr>
        <w:tabs>
          <w:tab w:val="left" w:pos="851"/>
        </w:tabs>
        <w:spacing w:after="120"/>
        <w:ind w:left="425" w:right="778" w:firstLine="0"/>
        <w:jc w:val="both"/>
        <w:rPr>
          <w:lang w:val="en-GB"/>
        </w:rPr>
      </w:pPr>
      <w:r w:rsidRPr="003A56EF">
        <w:rPr>
          <w:lang w:val="en-GB"/>
        </w:rPr>
        <w:t>UNDP will</w:t>
      </w:r>
      <w:r w:rsidR="002D2F94" w:rsidRPr="003A56EF">
        <w:rPr>
          <w:lang w:val="en-GB"/>
        </w:rPr>
        <w:t xml:space="preserve"> help develop policies and tools for economic inclusion of vulnerable groups, particularly women and youth, and increasing disaster resilience, using a demand-based approach incorporating methodologies for social and technological innovation</w:t>
      </w:r>
      <w:r w:rsidR="00351EC8" w:rsidRPr="003A56EF">
        <w:rPr>
          <w:lang w:val="en-GB"/>
        </w:rPr>
        <w:t xml:space="preserve">; and will test and scale them in the </w:t>
      </w:r>
      <w:r w:rsidR="00B3166A" w:rsidRPr="003A56EF">
        <w:rPr>
          <w:lang w:val="en-GB"/>
        </w:rPr>
        <w:t>field, aiming</w:t>
      </w:r>
      <w:r w:rsidR="00351EC8" w:rsidRPr="003A56EF">
        <w:rPr>
          <w:lang w:val="en-GB"/>
        </w:rPr>
        <w:t xml:space="preserve"> to support a value-creating environment to empower communities</w:t>
      </w:r>
      <w:r w:rsidR="002D2F94" w:rsidRPr="003A56EF">
        <w:rPr>
          <w:lang w:val="en-GB"/>
        </w:rPr>
        <w:t xml:space="preserve">. </w:t>
      </w:r>
      <w:r w:rsidRPr="003A56EF">
        <w:rPr>
          <w:lang w:val="en-GB"/>
        </w:rPr>
        <w:t>UNDP will</w:t>
      </w:r>
      <w:r w:rsidR="002D2F94" w:rsidRPr="003A56EF">
        <w:rPr>
          <w:lang w:val="en-GB"/>
        </w:rPr>
        <w:t xml:space="preserve"> partner with the ministries grouped in the Sectoral Production Council to develop solutions for policymaking and programme design to foster sustainable value chains, with emphasis in territories partnering with local governments and the private sector. These efforts will strengthen individual and associative entrepreneurial capacities for livelihoods development and equitable insertion with high added value and employment intensive value chains, building scale economies and comparative advantages as well as environmental sustainability. </w:t>
      </w:r>
      <w:r w:rsidRPr="003A56EF">
        <w:rPr>
          <w:lang w:val="en-GB"/>
        </w:rPr>
        <w:t>UNDP will</w:t>
      </w:r>
      <w:r w:rsidR="002D2F94" w:rsidRPr="003A56EF">
        <w:rPr>
          <w:lang w:val="en-GB"/>
        </w:rPr>
        <w:t xml:space="preserve"> highlight stakeholders’ contributions to attaining </w:t>
      </w:r>
      <w:r w:rsidR="002D2F94" w:rsidRPr="003A56EF">
        <w:rPr>
          <w:color w:val="000000"/>
          <w:lang w:val="en-GB"/>
        </w:rPr>
        <w:t xml:space="preserve">the </w:t>
      </w:r>
      <w:r w:rsidR="007050FF" w:rsidRPr="003A56EF">
        <w:rPr>
          <w:color w:val="000000"/>
          <w:lang w:val="en-GB"/>
        </w:rPr>
        <w:t>sustainable development goals</w:t>
      </w:r>
      <w:r w:rsidR="002D2F94" w:rsidRPr="003A56EF">
        <w:rPr>
          <w:color w:val="000000"/>
          <w:lang w:val="en-GB"/>
        </w:rPr>
        <w:t xml:space="preserve">. </w:t>
      </w:r>
      <w:r w:rsidRPr="003A56EF">
        <w:rPr>
          <w:color w:val="000000"/>
          <w:lang w:val="en-GB"/>
        </w:rPr>
        <w:t>UNDP will</w:t>
      </w:r>
      <w:r w:rsidR="002D2F94" w:rsidRPr="003A56EF">
        <w:rPr>
          <w:color w:val="000000"/>
          <w:lang w:val="en-GB"/>
        </w:rPr>
        <w:t xml:space="preserve"> promote partnerships with</w:t>
      </w:r>
      <w:r w:rsidR="008B37B9" w:rsidRPr="003A56EF">
        <w:rPr>
          <w:color w:val="000000"/>
          <w:lang w:val="en-GB"/>
        </w:rPr>
        <w:t xml:space="preserve"> </w:t>
      </w:r>
      <w:r w:rsidR="00C34EEC" w:rsidRPr="003A56EF">
        <w:rPr>
          <w:color w:val="000000"/>
          <w:lang w:val="en-GB"/>
        </w:rPr>
        <w:t>the International Organization for Migration</w:t>
      </w:r>
      <w:r w:rsidR="008B37B9" w:rsidRPr="003A56EF">
        <w:rPr>
          <w:color w:val="000000"/>
          <w:lang w:val="en-GB"/>
        </w:rPr>
        <w:t xml:space="preserve">, </w:t>
      </w:r>
      <w:r w:rsidR="00C34EEC" w:rsidRPr="003A56EF">
        <w:rPr>
          <w:color w:val="000000"/>
          <w:lang w:val="en-GB"/>
        </w:rPr>
        <w:t>the Office of the United Nations High Commissioner for Refugees</w:t>
      </w:r>
      <w:r w:rsidR="008B37B9" w:rsidRPr="003A56EF">
        <w:rPr>
          <w:color w:val="000000"/>
          <w:lang w:val="en-GB"/>
        </w:rPr>
        <w:t>,</w:t>
      </w:r>
      <w:r w:rsidR="002D2F94" w:rsidRPr="003A56EF">
        <w:rPr>
          <w:color w:val="000000"/>
          <w:lang w:val="en-GB"/>
        </w:rPr>
        <w:t xml:space="preserve"> FA</w:t>
      </w:r>
      <w:r w:rsidR="002D2F94" w:rsidRPr="003A56EF">
        <w:rPr>
          <w:lang w:val="en-GB"/>
        </w:rPr>
        <w:t>O and UN</w:t>
      </w:r>
      <w:r w:rsidR="00C34EEC" w:rsidRPr="003A56EF">
        <w:rPr>
          <w:lang w:val="en-GB"/>
        </w:rPr>
        <w:t>-</w:t>
      </w:r>
      <w:r w:rsidR="002D2F94" w:rsidRPr="003A56EF">
        <w:rPr>
          <w:lang w:val="en-GB"/>
        </w:rPr>
        <w:t>W</w:t>
      </w:r>
      <w:r w:rsidR="00C34EEC" w:rsidRPr="003A56EF">
        <w:rPr>
          <w:lang w:val="en-GB"/>
        </w:rPr>
        <w:t>omen (</w:t>
      </w:r>
      <w:r w:rsidR="00C34EEC" w:rsidRPr="003A56EF">
        <w:rPr>
          <w:color w:val="000000"/>
          <w:lang w:val="en-GB"/>
        </w:rPr>
        <w:t>Integrated Results and Resources Framework</w:t>
      </w:r>
      <w:r w:rsidR="002D2F94" w:rsidRPr="003A56EF">
        <w:rPr>
          <w:lang w:val="en-GB"/>
        </w:rPr>
        <w:t xml:space="preserve"> 1.2.1 and 1.3.1</w:t>
      </w:r>
      <w:r w:rsidR="00C34EEC" w:rsidRPr="003A56EF">
        <w:rPr>
          <w:lang w:val="en-GB"/>
        </w:rPr>
        <w:t>)</w:t>
      </w:r>
      <w:r w:rsidR="002D2F94" w:rsidRPr="003A56EF">
        <w:rPr>
          <w:lang w:val="en-GB"/>
        </w:rPr>
        <w:t>.</w:t>
      </w:r>
    </w:p>
    <w:p w14:paraId="731C542B" w14:textId="7CC9ECA1" w:rsidR="0081262B" w:rsidRPr="003A56EF" w:rsidRDefault="0081262B" w:rsidP="003A56EF">
      <w:pPr>
        <w:tabs>
          <w:tab w:val="left" w:pos="851"/>
        </w:tabs>
        <w:spacing w:after="120"/>
        <w:ind w:left="425" w:right="778"/>
        <w:jc w:val="both"/>
        <w:rPr>
          <w:lang w:val="en-GB"/>
        </w:rPr>
      </w:pPr>
      <w:r w:rsidRPr="003A56EF">
        <w:rPr>
          <w:i/>
          <w:color w:val="000000"/>
          <w:lang w:val="en-GB"/>
        </w:rPr>
        <w:t>Effective, participatory institutions</w:t>
      </w:r>
    </w:p>
    <w:p w14:paraId="56785A5C" w14:textId="65B50609" w:rsidR="005D78BE" w:rsidRPr="003A56EF" w:rsidRDefault="00F1778C" w:rsidP="005C04FB">
      <w:pPr>
        <w:numPr>
          <w:ilvl w:val="0"/>
          <w:numId w:val="3"/>
        </w:numPr>
        <w:pBdr>
          <w:top w:val="none" w:sz="0" w:space="0" w:color="7F9698"/>
          <w:left w:val="none" w:sz="0" w:space="0" w:color="7F9698"/>
          <w:bottom w:val="none" w:sz="0" w:space="0" w:color="7F9698"/>
          <w:right w:val="none" w:sz="0" w:space="0" w:color="7F9698"/>
        </w:pBdr>
        <w:tabs>
          <w:tab w:val="left" w:pos="851"/>
        </w:tabs>
        <w:spacing w:after="120"/>
        <w:ind w:left="426" w:right="778" w:firstLine="0"/>
        <w:jc w:val="both"/>
        <w:rPr>
          <w:lang w:val="en-GB"/>
        </w:rPr>
      </w:pPr>
      <w:r w:rsidRPr="003A56EF">
        <w:rPr>
          <w:color w:val="000000"/>
          <w:lang w:val="en-GB"/>
        </w:rPr>
        <w:t xml:space="preserve">The </w:t>
      </w:r>
      <w:r w:rsidR="00432BA8" w:rsidRPr="003A56EF">
        <w:rPr>
          <w:lang w:val="en-GB"/>
        </w:rPr>
        <w:t>National Development Plan</w:t>
      </w:r>
      <w:r w:rsidRPr="003A56EF">
        <w:rPr>
          <w:color w:val="000000"/>
          <w:lang w:val="en-GB"/>
        </w:rPr>
        <w:t xml:space="preserve"> proposes to build </w:t>
      </w:r>
      <w:r w:rsidRPr="003A56EF">
        <w:rPr>
          <w:lang w:val="en-GB"/>
        </w:rPr>
        <w:t>institutions</w:t>
      </w:r>
      <w:r w:rsidRPr="003A56EF">
        <w:rPr>
          <w:color w:val="000000"/>
          <w:lang w:val="en-GB"/>
        </w:rPr>
        <w:t xml:space="preserve"> and</w:t>
      </w:r>
      <w:r w:rsidRPr="003A56EF">
        <w:rPr>
          <w:lang w:val="en-GB"/>
        </w:rPr>
        <w:t xml:space="preserve"> </w:t>
      </w:r>
      <w:r w:rsidR="00EF61F5">
        <w:rPr>
          <w:lang w:val="en-GB"/>
        </w:rPr>
        <w:t xml:space="preserve">expand </w:t>
      </w:r>
      <w:r w:rsidR="00A61AA6" w:rsidRPr="003A56EF">
        <w:rPr>
          <w:lang w:val="en-GB"/>
        </w:rPr>
        <w:t xml:space="preserve">the </w:t>
      </w:r>
      <w:r w:rsidRPr="003A56EF">
        <w:rPr>
          <w:lang w:val="en-GB"/>
        </w:rPr>
        <w:t xml:space="preserve">participatory </w:t>
      </w:r>
      <w:r w:rsidR="00A61AA6" w:rsidRPr="003A56EF">
        <w:rPr>
          <w:lang w:val="en-GB"/>
        </w:rPr>
        <w:t xml:space="preserve">nature of </w:t>
      </w:r>
      <w:r w:rsidRPr="003A56EF">
        <w:rPr>
          <w:lang w:val="en-GB"/>
        </w:rPr>
        <w:t xml:space="preserve">democracy, as well as </w:t>
      </w:r>
      <w:r w:rsidRPr="003A56EF">
        <w:rPr>
          <w:color w:val="000000"/>
          <w:lang w:val="en-GB"/>
        </w:rPr>
        <w:t>local government</w:t>
      </w:r>
      <w:r w:rsidRPr="003A56EF">
        <w:rPr>
          <w:lang w:val="en-GB"/>
        </w:rPr>
        <w:t xml:space="preserve"> capacity</w:t>
      </w:r>
      <w:r w:rsidR="00F1574A" w:rsidRPr="003A56EF">
        <w:rPr>
          <w:lang w:val="en-GB"/>
        </w:rPr>
        <w:t xml:space="preserve"> to achieve</w:t>
      </w:r>
      <w:r w:rsidRPr="003A56EF">
        <w:rPr>
          <w:color w:val="000000"/>
          <w:lang w:val="en-GB"/>
        </w:rPr>
        <w:t xml:space="preserve"> national </w:t>
      </w:r>
      <w:r w:rsidR="00F1574A" w:rsidRPr="003A56EF">
        <w:rPr>
          <w:color w:val="000000"/>
          <w:lang w:val="en-GB"/>
        </w:rPr>
        <w:t xml:space="preserve">goals </w:t>
      </w:r>
      <w:r w:rsidRPr="003A56EF">
        <w:rPr>
          <w:color w:val="000000"/>
          <w:lang w:val="en-GB"/>
        </w:rPr>
        <w:t xml:space="preserve">and </w:t>
      </w:r>
      <w:r w:rsidR="00F1574A" w:rsidRPr="003A56EF">
        <w:rPr>
          <w:color w:val="000000"/>
          <w:lang w:val="en-GB"/>
        </w:rPr>
        <w:t>provide</w:t>
      </w:r>
      <w:r w:rsidRPr="003A56EF">
        <w:rPr>
          <w:color w:val="000000"/>
          <w:lang w:val="en-GB"/>
        </w:rPr>
        <w:t xml:space="preserve"> public services efficient</w:t>
      </w:r>
      <w:r w:rsidR="00F1574A" w:rsidRPr="003A56EF">
        <w:rPr>
          <w:color w:val="000000"/>
          <w:lang w:val="en-GB"/>
        </w:rPr>
        <w:t>ly</w:t>
      </w:r>
      <w:r w:rsidRPr="003A56EF">
        <w:rPr>
          <w:color w:val="000000"/>
          <w:lang w:val="en-GB"/>
        </w:rPr>
        <w:t>, transparent</w:t>
      </w:r>
      <w:r w:rsidR="00F1574A" w:rsidRPr="003A56EF">
        <w:rPr>
          <w:color w:val="000000"/>
          <w:lang w:val="en-GB"/>
        </w:rPr>
        <w:t>ly</w:t>
      </w:r>
      <w:r w:rsidRPr="003A56EF">
        <w:rPr>
          <w:color w:val="000000"/>
          <w:lang w:val="en-GB"/>
        </w:rPr>
        <w:t xml:space="preserve"> and </w:t>
      </w:r>
      <w:r w:rsidR="00A35287" w:rsidRPr="003A56EF">
        <w:rPr>
          <w:color w:val="000000"/>
          <w:lang w:val="en-GB"/>
        </w:rPr>
        <w:t>in a participatory manner</w:t>
      </w:r>
      <w:r w:rsidR="001A16CE" w:rsidRPr="003A56EF">
        <w:rPr>
          <w:color w:val="000000"/>
          <w:lang w:val="en-GB"/>
        </w:rPr>
        <w:t>.</w:t>
      </w:r>
      <w:r w:rsidRPr="003A56EF">
        <w:rPr>
          <w:color w:val="000000"/>
          <w:vertAlign w:val="superscript"/>
          <w:lang w:val="en-GB"/>
        </w:rPr>
        <w:footnoteReference w:id="31"/>
      </w:r>
      <w:r w:rsidR="00F1574A" w:rsidRPr="003A56EF">
        <w:rPr>
          <w:color w:val="000000"/>
          <w:lang w:val="en-GB"/>
        </w:rPr>
        <w:t xml:space="preserve"> UNDP will assist the Government</w:t>
      </w:r>
      <w:r w:rsidR="00F1574A" w:rsidRPr="003A56EF">
        <w:rPr>
          <w:lang w:val="en-GB"/>
        </w:rPr>
        <w:t xml:space="preserve">, the </w:t>
      </w:r>
      <w:r w:rsidR="001A16CE" w:rsidRPr="003A56EF">
        <w:rPr>
          <w:lang w:val="en-GB"/>
        </w:rPr>
        <w:t>p</w:t>
      </w:r>
      <w:r w:rsidR="00F1574A" w:rsidRPr="003A56EF">
        <w:rPr>
          <w:lang w:val="en-GB"/>
        </w:rPr>
        <w:t xml:space="preserve">lanning </w:t>
      </w:r>
      <w:r w:rsidR="001A16CE" w:rsidRPr="003A56EF">
        <w:rPr>
          <w:lang w:val="en-GB"/>
        </w:rPr>
        <w:t>s</w:t>
      </w:r>
      <w:r w:rsidR="00F1574A" w:rsidRPr="003A56EF">
        <w:rPr>
          <w:lang w:val="en-GB"/>
        </w:rPr>
        <w:t xml:space="preserve">ecretariat, the </w:t>
      </w:r>
      <w:r w:rsidR="001A16CE" w:rsidRPr="003A56EF">
        <w:rPr>
          <w:lang w:val="en-GB"/>
        </w:rPr>
        <w:t>c</w:t>
      </w:r>
      <w:r w:rsidR="00F1574A" w:rsidRPr="003A56EF">
        <w:rPr>
          <w:lang w:val="en-GB"/>
        </w:rPr>
        <w:t xml:space="preserve">ompetencies </w:t>
      </w:r>
      <w:r w:rsidR="001A16CE" w:rsidRPr="003A56EF">
        <w:rPr>
          <w:lang w:val="en-GB"/>
        </w:rPr>
        <w:t>c</w:t>
      </w:r>
      <w:r w:rsidR="00F1574A" w:rsidRPr="003A56EF">
        <w:rPr>
          <w:lang w:val="en-GB"/>
        </w:rPr>
        <w:t xml:space="preserve">ouncil, </w:t>
      </w:r>
      <w:r w:rsidR="001A16CE" w:rsidRPr="003A56EF">
        <w:rPr>
          <w:lang w:val="en-GB"/>
        </w:rPr>
        <w:t>a</w:t>
      </w:r>
      <w:r w:rsidR="00C57CFC" w:rsidRPr="003A56EF">
        <w:rPr>
          <w:lang w:val="en-GB"/>
        </w:rPr>
        <w:t xml:space="preserve">ssociations of </w:t>
      </w:r>
      <w:r w:rsidR="001A16CE" w:rsidRPr="003A56EF">
        <w:rPr>
          <w:lang w:val="en-GB"/>
        </w:rPr>
        <w:t>l</w:t>
      </w:r>
      <w:r w:rsidR="00F1574A" w:rsidRPr="003A56EF">
        <w:rPr>
          <w:lang w:val="en-GB"/>
        </w:rPr>
        <w:t xml:space="preserve">ocal </w:t>
      </w:r>
      <w:r w:rsidR="001A16CE" w:rsidRPr="003A56EF">
        <w:rPr>
          <w:lang w:val="en-GB"/>
        </w:rPr>
        <w:t>g</w:t>
      </w:r>
      <w:r w:rsidR="00F1574A" w:rsidRPr="003A56EF">
        <w:rPr>
          <w:lang w:val="en-GB"/>
        </w:rPr>
        <w:t xml:space="preserve">overnments </w:t>
      </w:r>
      <w:r w:rsidR="00F1574A" w:rsidRPr="003A56EF">
        <w:rPr>
          <w:color w:val="000000"/>
          <w:lang w:val="en-GB"/>
        </w:rPr>
        <w:t>and civil</w:t>
      </w:r>
      <w:r w:rsidR="001A16CE" w:rsidRPr="003A56EF">
        <w:rPr>
          <w:color w:val="000000"/>
          <w:lang w:val="en-GB"/>
        </w:rPr>
        <w:t xml:space="preserve"> </w:t>
      </w:r>
      <w:r w:rsidR="00F1574A" w:rsidRPr="003A56EF">
        <w:rPr>
          <w:color w:val="000000"/>
          <w:lang w:val="en-GB"/>
        </w:rPr>
        <w:t>society organizations</w:t>
      </w:r>
      <w:r w:rsidR="00A35287" w:rsidRPr="003A56EF">
        <w:rPr>
          <w:color w:val="000000"/>
          <w:lang w:val="en-GB"/>
        </w:rPr>
        <w:t xml:space="preserve"> in</w:t>
      </w:r>
      <w:r w:rsidR="00F1574A" w:rsidRPr="003A56EF">
        <w:rPr>
          <w:color w:val="000000"/>
          <w:lang w:val="en-GB"/>
        </w:rPr>
        <w:t xml:space="preserve"> build</w:t>
      </w:r>
      <w:r w:rsidR="00A35287" w:rsidRPr="003A56EF">
        <w:rPr>
          <w:color w:val="000000"/>
          <w:lang w:val="en-GB"/>
        </w:rPr>
        <w:t>ing</w:t>
      </w:r>
      <w:r w:rsidR="00F1574A" w:rsidRPr="003A56EF">
        <w:rPr>
          <w:color w:val="000000"/>
          <w:lang w:val="en-GB"/>
        </w:rPr>
        <w:t xml:space="preserve"> institutional capacities t</w:t>
      </w:r>
      <w:r w:rsidR="001A16CE" w:rsidRPr="003A56EF">
        <w:rPr>
          <w:color w:val="000000"/>
          <w:lang w:val="en-GB"/>
        </w:rPr>
        <w:t>hat</w:t>
      </w:r>
      <w:r w:rsidR="00F1574A" w:rsidRPr="003A56EF">
        <w:rPr>
          <w:color w:val="000000"/>
          <w:lang w:val="en-GB"/>
        </w:rPr>
        <w:t xml:space="preserve"> incorporate the </w:t>
      </w:r>
      <w:r w:rsidR="007050FF" w:rsidRPr="003A56EF">
        <w:rPr>
          <w:color w:val="000000"/>
          <w:lang w:val="en-GB"/>
        </w:rPr>
        <w:t>sustainable development goals</w:t>
      </w:r>
      <w:r w:rsidR="00F1574A" w:rsidRPr="003A56EF">
        <w:rPr>
          <w:color w:val="000000"/>
          <w:lang w:val="en-GB"/>
        </w:rPr>
        <w:t xml:space="preserve"> through planning and budgeting exercises. UNDP will make available its approaches and tools for dialogue and conflict prevention, as well as interventions focusing on human security in </w:t>
      </w:r>
      <w:r w:rsidR="001A16CE" w:rsidRPr="003A56EF">
        <w:rPr>
          <w:lang w:val="en-GB"/>
        </w:rPr>
        <w:t xml:space="preserve">at-risk </w:t>
      </w:r>
      <w:r w:rsidR="00C57CFC" w:rsidRPr="003A56EF">
        <w:rPr>
          <w:color w:val="000000"/>
          <w:lang w:val="en-GB"/>
        </w:rPr>
        <w:t>geographical areas</w:t>
      </w:r>
      <w:r w:rsidR="00F1574A" w:rsidRPr="003A56EF">
        <w:rPr>
          <w:color w:val="000000"/>
          <w:lang w:val="en-GB"/>
        </w:rPr>
        <w:t xml:space="preserve">. These processes will enable public institutions to manage their competencies sustainably, reducing risks in their territories. </w:t>
      </w:r>
      <w:r w:rsidR="00AE29ED" w:rsidRPr="003A56EF">
        <w:rPr>
          <w:color w:val="000000"/>
          <w:lang w:val="en-GB"/>
        </w:rPr>
        <w:t>UNDP will</w:t>
      </w:r>
      <w:r w:rsidR="00AD3D78" w:rsidRPr="003A56EF">
        <w:rPr>
          <w:color w:val="000000"/>
          <w:lang w:val="en-GB"/>
        </w:rPr>
        <w:t xml:space="preserve"> help</w:t>
      </w:r>
      <w:r w:rsidR="00F1574A" w:rsidRPr="003A56EF">
        <w:rPr>
          <w:color w:val="000000"/>
          <w:lang w:val="en-GB"/>
        </w:rPr>
        <w:t xml:space="preserve"> strengthen civil</w:t>
      </w:r>
      <w:r w:rsidR="001A16CE" w:rsidRPr="003A56EF">
        <w:rPr>
          <w:color w:val="000000"/>
          <w:lang w:val="en-GB"/>
        </w:rPr>
        <w:t xml:space="preserve"> </w:t>
      </w:r>
      <w:r w:rsidR="00F1574A" w:rsidRPr="003A56EF">
        <w:rPr>
          <w:color w:val="000000"/>
          <w:lang w:val="en-GB"/>
        </w:rPr>
        <w:t xml:space="preserve">society organizations </w:t>
      </w:r>
      <w:r w:rsidR="00E51113" w:rsidRPr="003A56EF">
        <w:rPr>
          <w:color w:val="000000"/>
          <w:lang w:val="en-GB"/>
        </w:rPr>
        <w:t>so</w:t>
      </w:r>
      <w:r w:rsidR="00F1574A" w:rsidRPr="003A56EF">
        <w:rPr>
          <w:color w:val="000000"/>
          <w:lang w:val="en-GB"/>
        </w:rPr>
        <w:t xml:space="preserve"> </w:t>
      </w:r>
      <w:r w:rsidR="00A35287" w:rsidRPr="003A56EF">
        <w:rPr>
          <w:color w:val="000000"/>
          <w:lang w:val="en-GB"/>
        </w:rPr>
        <w:t xml:space="preserve">that </w:t>
      </w:r>
      <w:r w:rsidR="00F1574A" w:rsidRPr="003A56EF">
        <w:rPr>
          <w:color w:val="000000"/>
          <w:lang w:val="en-GB"/>
        </w:rPr>
        <w:t>development</w:t>
      </w:r>
      <w:r w:rsidR="00E51113" w:rsidRPr="003A56EF">
        <w:rPr>
          <w:color w:val="000000"/>
          <w:lang w:val="en-GB"/>
        </w:rPr>
        <w:t xml:space="preserve"> processes</w:t>
      </w:r>
      <w:r w:rsidR="00F1574A" w:rsidRPr="003A56EF">
        <w:rPr>
          <w:color w:val="000000"/>
          <w:lang w:val="en-GB"/>
        </w:rPr>
        <w:t xml:space="preserve"> </w:t>
      </w:r>
      <w:r w:rsidR="00E51113" w:rsidRPr="003A56EF">
        <w:rPr>
          <w:color w:val="000000"/>
          <w:lang w:val="en-GB"/>
        </w:rPr>
        <w:t>are</w:t>
      </w:r>
      <w:r w:rsidR="00F1574A" w:rsidRPr="003A56EF">
        <w:rPr>
          <w:color w:val="000000"/>
          <w:lang w:val="en-GB"/>
        </w:rPr>
        <w:t xml:space="preserve"> </w:t>
      </w:r>
      <w:r w:rsidR="00E51113" w:rsidRPr="003A56EF">
        <w:rPr>
          <w:color w:val="000000"/>
          <w:lang w:val="en-GB"/>
        </w:rPr>
        <w:t>holistic</w:t>
      </w:r>
      <w:r w:rsidR="00F1574A" w:rsidRPr="003A56EF">
        <w:rPr>
          <w:color w:val="000000"/>
          <w:lang w:val="en-GB"/>
        </w:rPr>
        <w:t xml:space="preserve"> and participatory, with special at</w:t>
      </w:r>
      <w:r w:rsidR="00E51113" w:rsidRPr="003A56EF">
        <w:rPr>
          <w:color w:val="000000"/>
          <w:lang w:val="en-GB"/>
        </w:rPr>
        <w:t xml:space="preserve">tention </w:t>
      </w:r>
      <w:r w:rsidR="00C57CFC" w:rsidRPr="003A56EF">
        <w:rPr>
          <w:color w:val="000000"/>
          <w:lang w:val="en-GB"/>
        </w:rPr>
        <w:t xml:space="preserve">to the transformation of </w:t>
      </w:r>
      <w:r w:rsidR="00F1574A" w:rsidRPr="003A56EF">
        <w:rPr>
          <w:color w:val="000000"/>
          <w:lang w:val="en-GB"/>
        </w:rPr>
        <w:t>cultural patterns neces</w:t>
      </w:r>
      <w:r w:rsidR="00E51113" w:rsidRPr="003A56EF">
        <w:rPr>
          <w:color w:val="000000"/>
          <w:lang w:val="en-GB"/>
        </w:rPr>
        <w:t>s</w:t>
      </w:r>
      <w:r w:rsidR="00F1574A" w:rsidRPr="003A56EF">
        <w:rPr>
          <w:color w:val="000000"/>
          <w:lang w:val="en-GB"/>
        </w:rPr>
        <w:t>ar</w:t>
      </w:r>
      <w:r w:rsidR="00E51113" w:rsidRPr="003A56EF">
        <w:rPr>
          <w:color w:val="000000"/>
          <w:lang w:val="en-GB"/>
        </w:rPr>
        <w:t>y to achieve</w:t>
      </w:r>
      <w:r w:rsidR="00F1574A" w:rsidRPr="003A56EF">
        <w:rPr>
          <w:color w:val="000000"/>
          <w:lang w:val="en-GB"/>
        </w:rPr>
        <w:t xml:space="preserve"> gender </w:t>
      </w:r>
      <w:r w:rsidR="00C0481C" w:rsidRPr="003A56EF">
        <w:rPr>
          <w:color w:val="000000"/>
          <w:lang w:val="en-GB"/>
        </w:rPr>
        <w:t xml:space="preserve">equality </w:t>
      </w:r>
      <w:r w:rsidR="00A35287" w:rsidRPr="003A56EF">
        <w:rPr>
          <w:lang w:val="en-GB"/>
        </w:rPr>
        <w:t>(</w:t>
      </w:r>
      <w:r w:rsidR="00A35287" w:rsidRPr="003A56EF">
        <w:rPr>
          <w:color w:val="000000"/>
          <w:lang w:val="en-GB"/>
        </w:rPr>
        <w:t>Integrated Results and Resources Framework</w:t>
      </w:r>
      <w:r w:rsidR="00A35287" w:rsidRPr="003A56EF" w:rsidDel="00A35287">
        <w:rPr>
          <w:lang w:val="en-GB"/>
        </w:rPr>
        <w:t xml:space="preserve"> </w:t>
      </w:r>
      <w:r w:rsidR="00336E3D" w:rsidRPr="003A56EF">
        <w:rPr>
          <w:color w:val="000000"/>
          <w:lang w:val="en-GB"/>
        </w:rPr>
        <w:t xml:space="preserve">1.2.1 and </w:t>
      </w:r>
      <w:r w:rsidR="00F1574A" w:rsidRPr="003A56EF">
        <w:rPr>
          <w:color w:val="000000"/>
          <w:lang w:val="en-GB"/>
        </w:rPr>
        <w:t>2.2.2</w:t>
      </w:r>
      <w:r w:rsidR="00A35287" w:rsidRPr="003A56EF">
        <w:rPr>
          <w:lang w:val="en-GB"/>
        </w:rPr>
        <w:t>)</w:t>
      </w:r>
      <w:r w:rsidR="00F1574A" w:rsidRPr="003A56EF">
        <w:rPr>
          <w:color w:val="000000"/>
          <w:lang w:val="en-GB"/>
        </w:rPr>
        <w:t>.</w:t>
      </w:r>
    </w:p>
    <w:p w14:paraId="4D14BAF1" w14:textId="25CF9AD6" w:rsidR="005D78BE" w:rsidRPr="003A56EF" w:rsidRDefault="008424F4" w:rsidP="005C04FB">
      <w:pPr>
        <w:numPr>
          <w:ilvl w:val="0"/>
          <w:numId w:val="3"/>
        </w:numPr>
        <w:tabs>
          <w:tab w:val="left" w:pos="851"/>
        </w:tabs>
        <w:spacing w:after="120"/>
        <w:ind w:left="426" w:right="778" w:firstLine="0"/>
        <w:jc w:val="both"/>
        <w:rPr>
          <w:lang w:val="en-GB"/>
        </w:rPr>
      </w:pPr>
      <w:r w:rsidRPr="003A56EF">
        <w:rPr>
          <w:lang w:val="en-GB"/>
        </w:rPr>
        <w:t>The</w:t>
      </w:r>
      <w:r w:rsidR="00E51113" w:rsidRPr="003A56EF">
        <w:rPr>
          <w:lang w:val="en-GB"/>
        </w:rPr>
        <w:t xml:space="preserve"> cross-cutting themes </w:t>
      </w:r>
      <w:r w:rsidR="00C57CFC" w:rsidRPr="003A56EF">
        <w:rPr>
          <w:lang w:val="en-GB"/>
        </w:rPr>
        <w:t xml:space="preserve">found throughout the programme </w:t>
      </w:r>
      <w:r w:rsidRPr="003A56EF">
        <w:rPr>
          <w:lang w:val="en-GB"/>
        </w:rPr>
        <w:t>will be</w:t>
      </w:r>
      <w:r w:rsidR="00C57CFC" w:rsidRPr="003A56EF">
        <w:rPr>
          <w:lang w:val="en-GB"/>
        </w:rPr>
        <w:t>:</w:t>
      </w:r>
      <w:r w:rsidRPr="003A56EF">
        <w:rPr>
          <w:lang w:val="en-GB"/>
        </w:rPr>
        <w:t xml:space="preserve"> building</w:t>
      </w:r>
      <w:r w:rsidR="00E51113" w:rsidRPr="003A56EF">
        <w:rPr>
          <w:lang w:val="en-GB"/>
        </w:rPr>
        <w:t xml:space="preserve"> institutional</w:t>
      </w:r>
      <w:r w:rsidRPr="003A56EF">
        <w:rPr>
          <w:lang w:val="en-GB"/>
        </w:rPr>
        <w:t xml:space="preserve"> capacities</w:t>
      </w:r>
      <w:r w:rsidR="00A35287" w:rsidRPr="003A56EF">
        <w:rPr>
          <w:lang w:val="en-GB"/>
        </w:rPr>
        <w:t>;</w:t>
      </w:r>
      <w:r w:rsidR="00E51113" w:rsidRPr="003A56EF">
        <w:rPr>
          <w:lang w:val="en-GB"/>
        </w:rPr>
        <w:t xml:space="preserve"> promoti</w:t>
      </w:r>
      <w:r w:rsidRPr="003A56EF">
        <w:rPr>
          <w:lang w:val="en-GB"/>
        </w:rPr>
        <w:t>ng</w:t>
      </w:r>
      <w:r w:rsidR="00E51113" w:rsidRPr="003A56EF">
        <w:rPr>
          <w:lang w:val="en-GB"/>
        </w:rPr>
        <w:t xml:space="preserve"> South-South and triangular</w:t>
      </w:r>
      <w:r w:rsidRPr="003A56EF">
        <w:rPr>
          <w:lang w:val="en-GB"/>
        </w:rPr>
        <w:t xml:space="preserve"> cooperation</w:t>
      </w:r>
      <w:r w:rsidR="00197FAB" w:rsidRPr="003A56EF">
        <w:rPr>
          <w:lang w:val="en-GB"/>
        </w:rPr>
        <w:t xml:space="preserve"> (especially with other countries in the region) through the exchange of best practices and knowledge management</w:t>
      </w:r>
      <w:r w:rsidR="00A35287" w:rsidRPr="003A56EF">
        <w:rPr>
          <w:lang w:val="en-GB"/>
        </w:rPr>
        <w:t>;</w:t>
      </w:r>
      <w:r w:rsidR="00E51113" w:rsidRPr="003A56EF">
        <w:rPr>
          <w:lang w:val="en-GB"/>
        </w:rPr>
        <w:t xml:space="preserve"> develop</w:t>
      </w:r>
      <w:r w:rsidRPr="003A56EF">
        <w:rPr>
          <w:lang w:val="en-GB"/>
        </w:rPr>
        <w:t>ing</w:t>
      </w:r>
      <w:r w:rsidR="00E51113" w:rsidRPr="003A56EF">
        <w:rPr>
          <w:lang w:val="en-GB"/>
        </w:rPr>
        <w:t xml:space="preserve"> human talent</w:t>
      </w:r>
      <w:r w:rsidR="00A35287" w:rsidRPr="003A56EF">
        <w:rPr>
          <w:lang w:val="en-GB"/>
        </w:rPr>
        <w:t>; and</w:t>
      </w:r>
      <w:r w:rsidR="00E51113" w:rsidRPr="003A56EF">
        <w:rPr>
          <w:lang w:val="en-GB"/>
        </w:rPr>
        <w:t xml:space="preserve"> promoti</w:t>
      </w:r>
      <w:r w:rsidRPr="003A56EF">
        <w:rPr>
          <w:lang w:val="en-GB"/>
        </w:rPr>
        <w:t>ng</w:t>
      </w:r>
      <w:r w:rsidR="00E51113" w:rsidRPr="003A56EF">
        <w:rPr>
          <w:lang w:val="en-GB"/>
        </w:rPr>
        <w:t xml:space="preserve"> public-private partnerships, gender equality</w:t>
      </w:r>
      <w:r w:rsidR="00624EB2" w:rsidRPr="003A56EF">
        <w:rPr>
          <w:lang w:val="en-GB"/>
        </w:rPr>
        <w:t>,</w:t>
      </w:r>
      <w:r w:rsidR="00E51113" w:rsidRPr="003A56EF">
        <w:rPr>
          <w:lang w:val="en-GB"/>
        </w:rPr>
        <w:t xml:space="preserve"> human rights</w:t>
      </w:r>
      <w:r w:rsidR="00624EB2" w:rsidRPr="003A56EF">
        <w:rPr>
          <w:lang w:val="en-GB"/>
        </w:rPr>
        <w:t>,</w:t>
      </w:r>
      <w:r w:rsidR="00E51113" w:rsidRPr="003A56EF">
        <w:rPr>
          <w:lang w:val="en-GB"/>
        </w:rPr>
        <w:t xml:space="preserve"> and </w:t>
      </w:r>
      <w:r w:rsidR="00C57CFC" w:rsidRPr="003A56EF">
        <w:rPr>
          <w:lang w:val="en-GB"/>
        </w:rPr>
        <w:t xml:space="preserve">work with </w:t>
      </w:r>
      <w:r w:rsidR="00624EB2" w:rsidRPr="003A56EF">
        <w:rPr>
          <w:lang w:val="en-GB"/>
        </w:rPr>
        <w:t>local</w:t>
      </w:r>
      <w:r w:rsidR="00E51113" w:rsidRPr="003A56EF">
        <w:rPr>
          <w:lang w:val="en-GB"/>
        </w:rPr>
        <w:t xml:space="preserve"> </w:t>
      </w:r>
      <w:r w:rsidR="00C57CFC" w:rsidRPr="003A56EF">
        <w:rPr>
          <w:lang w:val="en-GB"/>
        </w:rPr>
        <w:t>governments</w:t>
      </w:r>
      <w:r w:rsidR="00E51113" w:rsidRPr="003A56EF">
        <w:rPr>
          <w:lang w:val="en-GB"/>
        </w:rPr>
        <w:t>.</w:t>
      </w:r>
      <w:r w:rsidR="00624EB2" w:rsidRPr="003A56EF">
        <w:rPr>
          <w:lang w:val="en-GB"/>
        </w:rPr>
        <w:t xml:space="preserve"> UNDP will intensify its </w:t>
      </w:r>
      <w:r w:rsidR="00C57CFC" w:rsidRPr="003A56EF">
        <w:rPr>
          <w:lang w:val="en-GB"/>
        </w:rPr>
        <w:t xml:space="preserve">pursuit of </w:t>
      </w:r>
      <w:r w:rsidR="00624EB2" w:rsidRPr="003A56EF">
        <w:rPr>
          <w:lang w:val="en-GB"/>
        </w:rPr>
        <w:t xml:space="preserve">innovation to develop solutions and tools to </w:t>
      </w:r>
      <w:r w:rsidR="002303A4" w:rsidRPr="003A56EF">
        <w:rPr>
          <w:lang w:val="en-GB"/>
        </w:rPr>
        <w:t>improve inclusion, partnering with the private sector to accelerate the use of technology and alternative finance mechanisms for development.</w:t>
      </w:r>
      <w:r w:rsidR="00624EB2" w:rsidRPr="003A56EF">
        <w:rPr>
          <w:lang w:val="en-GB"/>
        </w:rPr>
        <w:t xml:space="preserve"> </w:t>
      </w:r>
      <w:r w:rsidR="00AE29ED" w:rsidRPr="003A56EF">
        <w:rPr>
          <w:lang w:val="en-GB"/>
        </w:rPr>
        <w:t>UNDP will</w:t>
      </w:r>
      <w:r w:rsidR="00624EB2" w:rsidRPr="003A56EF">
        <w:rPr>
          <w:lang w:val="en-GB"/>
        </w:rPr>
        <w:t xml:space="preserve"> encourage knowledge</w:t>
      </w:r>
      <w:r w:rsidR="00A35287" w:rsidRPr="003A56EF">
        <w:rPr>
          <w:lang w:val="en-GB"/>
        </w:rPr>
        <w:t>-</w:t>
      </w:r>
      <w:r w:rsidR="00624EB2" w:rsidRPr="003A56EF">
        <w:rPr>
          <w:lang w:val="en-GB"/>
        </w:rPr>
        <w:t xml:space="preserve">sharing among stakeholders and </w:t>
      </w:r>
      <w:r w:rsidR="00C57CFC" w:rsidRPr="003A56EF">
        <w:rPr>
          <w:lang w:val="en-GB"/>
        </w:rPr>
        <w:t xml:space="preserve">with other </w:t>
      </w:r>
      <w:r w:rsidR="00624EB2" w:rsidRPr="003A56EF">
        <w:rPr>
          <w:lang w:val="en-GB"/>
        </w:rPr>
        <w:t>countries.</w:t>
      </w:r>
    </w:p>
    <w:p w14:paraId="02B9468A" w14:textId="5094D77D" w:rsidR="005D78BE" w:rsidRPr="003A56EF" w:rsidRDefault="00C57CFC" w:rsidP="00760B97">
      <w:pPr>
        <w:numPr>
          <w:ilvl w:val="0"/>
          <w:numId w:val="3"/>
        </w:numPr>
        <w:tabs>
          <w:tab w:val="left" w:pos="851"/>
        </w:tabs>
        <w:spacing w:after="240"/>
        <w:ind w:left="425" w:right="778" w:firstLine="0"/>
        <w:jc w:val="both"/>
        <w:rPr>
          <w:lang w:val="en-GB"/>
        </w:rPr>
      </w:pPr>
      <w:r w:rsidRPr="003A56EF">
        <w:rPr>
          <w:lang w:val="en-GB"/>
        </w:rPr>
        <w:t>In the new strategic orientation of the U</w:t>
      </w:r>
      <w:r w:rsidR="00A35287" w:rsidRPr="003A56EF">
        <w:rPr>
          <w:lang w:val="en-GB"/>
        </w:rPr>
        <w:t>nited Nations s</w:t>
      </w:r>
      <w:r w:rsidRPr="003A56EF">
        <w:rPr>
          <w:lang w:val="en-GB"/>
        </w:rPr>
        <w:t xml:space="preserve">ystem in Ecuador, UNDP, </w:t>
      </w:r>
      <w:r w:rsidR="00EF61F5" w:rsidRPr="009311FA">
        <w:rPr>
          <w:lang w:val="en-GB"/>
        </w:rPr>
        <w:t xml:space="preserve">UNFPA, </w:t>
      </w:r>
      <w:r w:rsidRPr="003A56EF">
        <w:rPr>
          <w:lang w:val="en-GB"/>
        </w:rPr>
        <w:t>UNICEF and UN</w:t>
      </w:r>
      <w:r w:rsidR="00A35287" w:rsidRPr="003A56EF">
        <w:rPr>
          <w:lang w:val="en-GB"/>
        </w:rPr>
        <w:t xml:space="preserve">-Women </w:t>
      </w:r>
      <w:r w:rsidRPr="003A56EF">
        <w:rPr>
          <w:lang w:val="en-GB"/>
        </w:rPr>
        <w:t xml:space="preserve">will promote joint initiatives with greater coherence </w:t>
      </w:r>
      <w:r w:rsidR="00AA7846" w:rsidRPr="003A56EF">
        <w:rPr>
          <w:lang w:val="en-GB"/>
        </w:rPr>
        <w:t xml:space="preserve">so as </w:t>
      </w:r>
      <w:r w:rsidRPr="003A56EF">
        <w:rPr>
          <w:lang w:val="en-GB"/>
        </w:rPr>
        <w:t xml:space="preserve">to leave no one behind and accelerate achievement of the goals of the </w:t>
      </w:r>
      <w:r w:rsidR="00AA7846" w:rsidRPr="003A56EF">
        <w:rPr>
          <w:lang w:val="en-GB"/>
        </w:rPr>
        <w:t xml:space="preserve">2030 </w:t>
      </w:r>
      <w:r w:rsidRPr="003A56EF">
        <w:rPr>
          <w:lang w:val="en-GB"/>
        </w:rPr>
        <w:t xml:space="preserve">Agenda and the </w:t>
      </w:r>
      <w:r w:rsidR="00432BA8" w:rsidRPr="003A56EF">
        <w:rPr>
          <w:lang w:val="en-GB"/>
        </w:rPr>
        <w:t>National Development Plan</w:t>
      </w:r>
      <w:r w:rsidRPr="003A56EF">
        <w:rPr>
          <w:lang w:val="en-GB"/>
        </w:rPr>
        <w:t xml:space="preserve">. The joint activities will </w:t>
      </w:r>
      <w:r w:rsidR="00A256DB" w:rsidRPr="003A56EF">
        <w:rPr>
          <w:lang w:val="en-GB"/>
        </w:rPr>
        <w:t xml:space="preserve">support government efforts in achieving </w:t>
      </w:r>
      <w:r w:rsidRPr="003A56EF">
        <w:rPr>
          <w:lang w:val="en-GB"/>
        </w:rPr>
        <w:t>significant and measurable results in: poverty eradication in all its dimensions; gender equality and the empowerment of women and girls; eradication of violence against women, adolescents and children; reduction of adolescent pregnancy</w:t>
      </w:r>
      <w:r w:rsidR="00AA7846" w:rsidRPr="003A56EF">
        <w:rPr>
          <w:lang w:val="en-GB"/>
        </w:rPr>
        <w:t>;</w:t>
      </w:r>
      <w:r w:rsidRPr="003A56EF">
        <w:rPr>
          <w:lang w:val="en-GB"/>
        </w:rPr>
        <w:t xml:space="preserve"> and the fight against child malnutrition.</w:t>
      </w:r>
    </w:p>
    <w:p w14:paraId="109CA7AD" w14:textId="58045FB3" w:rsidR="005D78BE" w:rsidRPr="003A56EF" w:rsidRDefault="002F3095" w:rsidP="00760B97">
      <w:pPr>
        <w:pStyle w:val="ListParagraph"/>
        <w:numPr>
          <w:ilvl w:val="0"/>
          <w:numId w:val="17"/>
        </w:numPr>
        <w:pBdr>
          <w:top w:val="none" w:sz="0" w:space="0" w:color="7F9698"/>
          <w:left w:val="none" w:sz="0" w:space="0" w:color="7F9698"/>
          <w:bottom w:val="none" w:sz="0" w:space="0" w:color="7F9698"/>
          <w:right w:val="none" w:sz="0" w:space="0" w:color="7F9698"/>
        </w:pBdr>
        <w:tabs>
          <w:tab w:val="left" w:pos="993"/>
        </w:tabs>
        <w:ind w:left="450" w:right="778" w:hanging="540"/>
        <w:jc w:val="both"/>
        <w:rPr>
          <w:b/>
          <w:color w:val="000000"/>
          <w:sz w:val="28"/>
          <w:szCs w:val="28"/>
          <w:lang w:val="en-GB"/>
        </w:rPr>
      </w:pPr>
      <w:r w:rsidRPr="003A56EF">
        <w:rPr>
          <w:b/>
          <w:color w:val="000000"/>
          <w:sz w:val="28"/>
          <w:szCs w:val="28"/>
          <w:lang w:val="en-GB"/>
        </w:rPr>
        <w:t xml:space="preserve">Programme and </w:t>
      </w:r>
      <w:r w:rsidR="005C04FB" w:rsidRPr="003A56EF">
        <w:rPr>
          <w:b/>
          <w:color w:val="000000"/>
          <w:sz w:val="28"/>
          <w:szCs w:val="28"/>
          <w:lang w:val="en-GB"/>
        </w:rPr>
        <w:t>r</w:t>
      </w:r>
      <w:r w:rsidRPr="003A56EF">
        <w:rPr>
          <w:b/>
          <w:color w:val="000000"/>
          <w:sz w:val="28"/>
          <w:szCs w:val="28"/>
          <w:lang w:val="en-GB"/>
        </w:rPr>
        <w:t xml:space="preserve">isk </w:t>
      </w:r>
      <w:r w:rsidR="005C04FB" w:rsidRPr="003A56EF">
        <w:rPr>
          <w:b/>
          <w:color w:val="000000"/>
          <w:sz w:val="28"/>
          <w:szCs w:val="28"/>
          <w:lang w:val="en-GB"/>
        </w:rPr>
        <w:t>m</w:t>
      </w:r>
      <w:r w:rsidRPr="003A56EF">
        <w:rPr>
          <w:b/>
          <w:color w:val="000000"/>
          <w:sz w:val="28"/>
          <w:szCs w:val="28"/>
          <w:lang w:val="en-GB"/>
        </w:rPr>
        <w:t>anagement</w:t>
      </w:r>
    </w:p>
    <w:p w14:paraId="64D95F54" w14:textId="77777777" w:rsidR="005D78BE" w:rsidRPr="003A56EF" w:rsidRDefault="005D78BE">
      <w:pPr>
        <w:pBdr>
          <w:top w:val="nil"/>
          <w:left w:val="nil"/>
          <w:bottom w:val="nil"/>
          <w:right w:val="nil"/>
          <w:between w:val="nil"/>
        </w:pBdr>
        <w:tabs>
          <w:tab w:val="left" w:pos="993"/>
        </w:tabs>
        <w:ind w:left="567" w:right="778" w:hanging="720"/>
        <w:jc w:val="both"/>
        <w:rPr>
          <w:color w:val="000000"/>
          <w:highlight w:val="yellow"/>
          <w:lang w:val="en-GB"/>
        </w:rPr>
      </w:pPr>
    </w:p>
    <w:p w14:paraId="15BCD1F7" w14:textId="742A39AE" w:rsidR="00025D14" w:rsidRPr="003A56EF" w:rsidRDefault="00025D14" w:rsidP="005C04FB">
      <w:pPr>
        <w:numPr>
          <w:ilvl w:val="0"/>
          <w:numId w:val="3"/>
        </w:numPr>
        <w:pBdr>
          <w:top w:val="none" w:sz="0" w:space="0" w:color="7F9698"/>
          <w:left w:val="none" w:sz="0" w:space="0" w:color="7F9698"/>
          <w:bottom w:val="none" w:sz="0" w:space="0" w:color="7F9698"/>
          <w:right w:val="none" w:sz="0" w:space="0" w:color="7F9698"/>
        </w:pBdr>
        <w:tabs>
          <w:tab w:val="left" w:pos="851"/>
        </w:tabs>
        <w:spacing w:after="120"/>
        <w:ind w:left="426" w:right="778" w:firstLine="0"/>
        <w:jc w:val="both"/>
        <w:rPr>
          <w:lang w:val="en-GB"/>
        </w:rPr>
      </w:pPr>
      <w:r w:rsidRPr="003A56EF">
        <w:rPr>
          <w:lang w:val="en-GB"/>
        </w:rPr>
        <w:t xml:space="preserve">This country programme document outlines UNDP contributions to national results and serves as the primary unit of accountability to the Executive Board for results alignment and </w:t>
      </w:r>
      <w:r w:rsidRPr="003A56EF">
        <w:rPr>
          <w:color w:val="000000"/>
          <w:lang w:val="en-GB"/>
        </w:rPr>
        <w:t>resources</w:t>
      </w:r>
      <w:r w:rsidRPr="003A56EF">
        <w:rPr>
          <w:lang w:val="en-GB"/>
        </w:rPr>
        <w:t xml:space="preserve"> assigned to the programme at </w:t>
      </w:r>
      <w:r w:rsidR="00D3242E" w:rsidRPr="003A56EF">
        <w:rPr>
          <w:lang w:val="en-GB"/>
        </w:rPr>
        <w:t xml:space="preserve">the </w:t>
      </w:r>
      <w:r w:rsidRPr="003A56EF">
        <w:rPr>
          <w:lang w:val="en-GB"/>
        </w:rPr>
        <w:t xml:space="preserve">country level. Accountabilities of managers at the </w:t>
      </w:r>
      <w:r w:rsidRPr="003A56EF">
        <w:rPr>
          <w:lang w:val="en-GB"/>
        </w:rPr>
        <w:lastRenderedPageBreak/>
        <w:t>country, regional and headquarter</w:t>
      </w:r>
      <w:r w:rsidR="00D3242E" w:rsidRPr="003A56EF">
        <w:rPr>
          <w:lang w:val="en-GB"/>
        </w:rPr>
        <w:t>s</w:t>
      </w:r>
      <w:r w:rsidRPr="003A56EF">
        <w:rPr>
          <w:lang w:val="en-GB"/>
        </w:rPr>
        <w:t xml:space="preserve"> levels with respect to country programmes </w:t>
      </w:r>
      <w:r w:rsidR="00EF61F5">
        <w:rPr>
          <w:lang w:val="en-GB"/>
        </w:rPr>
        <w:t>are</w:t>
      </w:r>
      <w:r w:rsidR="00EF61F5" w:rsidRPr="003A56EF">
        <w:rPr>
          <w:lang w:val="en-GB"/>
        </w:rPr>
        <w:t xml:space="preserve"> </w:t>
      </w:r>
      <w:r w:rsidRPr="003A56EF">
        <w:rPr>
          <w:lang w:val="en-GB"/>
        </w:rPr>
        <w:t>prescribed in the Programme and Operations Policies and Procedures and the Internal Control Framework.</w:t>
      </w:r>
    </w:p>
    <w:p w14:paraId="022AFE4C" w14:textId="2B4BCCCF" w:rsidR="005D78BE" w:rsidRPr="003A56EF" w:rsidRDefault="00C57CFC" w:rsidP="005C04FB">
      <w:pPr>
        <w:numPr>
          <w:ilvl w:val="0"/>
          <w:numId w:val="3"/>
        </w:numPr>
        <w:pBdr>
          <w:top w:val="none" w:sz="0" w:space="0" w:color="7F9698"/>
          <w:left w:val="none" w:sz="0" w:space="0" w:color="7F9698"/>
          <w:bottom w:val="none" w:sz="0" w:space="0" w:color="7F9698"/>
          <w:right w:val="none" w:sz="0" w:space="0" w:color="7F9698"/>
        </w:pBdr>
        <w:tabs>
          <w:tab w:val="left" w:pos="851"/>
        </w:tabs>
        <w:spacing w:after="120"/>
        <w:ind w:left="426" w:right="778" w:firstLine="0"/>
        <w:jc w:val="both"/>
        <w:rPr>
          <w:lang w:val="en-GB"/>
        </w:rPr>
      </w:pPr>
      <w:r w:rsidRPr="003A56EF">
        <w:rPr>
          <w:color w:val="000000"/>
          <w:lang w:val="en-GB"/>
        </w:rPr>
        <w:t>The p</w:t>
      </w:r>
      <w:r w:rsidR="002F3095" w:rsidRPr="003A56EF">
        <w:rPr>
          <w:color w:val="000000"/>
          <w:lang w:val="en-GB"/>
        </w:rPr>
        <w:t>rogramme</w:t>
      </w:r>
      <w:r w:rsidR="002F3095" w:rsidRPr="003A56EF">
        <w:rPr>
          <w:lang w:val="en-GB"/>
        </w:rPr>
        <w:t xml:space="preserve"> has been prepared in consultation with the Government of Ecuador and </w:t>
      </w:r>
      <w:r w:rsidR="00ED2F54" w:rsidRPr="003A56EF">
        <w:rPr>
          <w:lang w:val="en-GB"/>
        </w:rPr>
        <w:t xml:space="preserve">the principal partners of </w:t>
      </w:r>
      <w:r w:rsidR="002F3095" w:rsidRPr="003A56EF">
        <w:rPr>
          <w:lang w:val="en-GB"/>
        </w:rPr>
        <w:t>UNDP</w:t>
      </w:r>
      <w:r w:rsidR="00ED2F54" w:rsidRPr="003A56EF">
        <w:rPr>
          <w:lang w:val="en-GB"/>
        </w:rPr>
        <w:t xml:space="preserve">. </w:t>
      </w:r>
      <w:r w:rsidR="002F3095" w:rsidRPr="003A56EF">
        <w:rPr>
          <w:lang w:val="en-GB"/>
        </w:rPr>
        <w:t>It sets forth its</w:t>
      </w:r>
      <w:r w:rsidR="002F3095" w:rsidRPr="003A56EF">
        <w:rPr>
          <w:color w:val="000000"/>
          <w:lang w:val="en-GB"/>
        </w:rPr>
        <w:t xml:space="preserve"> contributions to national priorities and the </w:t>
      </w:r>
      <w:r w:rsidR="007050FF" w:rsidRPr="003A56EF">
        <w:rPr>
          <w:color w:val="000000"/>
          <w:lang w:val="en-GB"/>
        </w:rPr>
        <w:t>sustainable development goals</w:t>
      </w:r>
      <w:r w:rsidR="009A5AB4" w:rsidRPr="003A56EF">
        <w:rPr>
          <w:color w:val="000000"/>
          <w:lang w:val="en-GB"/>
        </w:rPr>
        <w:t>,</w:t>
      </w:r>
      <w:r w:rsidR="00E72A24" w:rsidRPr="003A56EF">
        <w:rPr>
          <w:color w:val="000000"/>
          <w:lang w:val="en-GB"/>
        </w:rPr>
        <w:t xml:space="preserve"> and</w:t>
      </w:r>
      <w:r w:rsidR="002F3095" w:rsidRPr="003A56EF">
        <w:rPr>
          <w:color w:val="000000"/>
          <w:lang w:val="en-GB"/>
        </w:rPr>
        <w:t xml:space="preserve"> establishes a framework for accountability </w:t>
      </w:r>
      <w:r w:rsidR="009A5AB4" w:rsidRPr="003A56EF">
        <w:rPr>
          <w:color w:val="000000"/>
          <w:lang w:val="en-GB"/>
        </w:rPr>
        <w:t xml:space="preserve">with respect to </w:t>
      </w:r>
      <w:r w:rsidR="002F3095" w:rsidRPr="003A56EF">
        <w:rPr>
          <w:color w:val="000000"/>
          <w:lang w:val="en-GB"/>
        </w:rPr>
        <w:t xml:space="preserve">alignment and the resources allocated to </w:t>
      </w:r>
      <w:r w:rsidR="009A5AB4" w:rsidRPr="003A56EF">
        <w:rPr>
          <w:color w:val="000000"/>
          <w:lang w:val="en-GB"/>
        </w:rPr>
        <w:t xml:space="preserve">achieve </w:t>
      </w:r>
      <w:r w:rsidR="002F3095" w:rsidRPr="003A56EF">
        <w:rPr>
          <w:color w:val="000000"/>
          <w:lang w:val="en-GB"/>
        </w:rPr>
        <w:t>results nationwide.</w:t>
      </w:r>
      <w:r w:rsidR="00197FAB" w:rsidRPr="003A56EF">
        <w:rPr>
          <w:color w:val="000000"/>
          <w:lang w:val="en-GB"/>
        </w:rPr>
        <w:t xml:space="preserve"> Whil</w:t>
      </w:r>
      <w:r w:rsidR="009A5AB4" w:rsidRPr="003A56EF">
        <w:rPr>
          <w:color w:val="000000"/>
          <w:lang w:val="en-GB"/>
        </w:rPr>
        <w:t>e</w:t>
      </w:r>
      <w:r w:rsidR="00197FAB" w:rsidRPr="003A56EF">
        <w:rPr>
          <w:color w:val="000000"/>
          <w:lang w:val="en-GB"/>
        </w:rPr>
        <w:t xml:space="preserve"> this is an ambitious programme document, it reflects the excellent relationship between UNDP and the Government</w:t>
      </w:r>
      <w:r w:rsidR="009A5AB4" w:rsidRPr="003A56EF">
        <w:rPr>
          <w:color w:val="000000"/>
          <w:lang w:val="en-GB"/>
        </w:rPr>
        <w:t>,</w:t>
      </w:r>
      <w:r w:rsidR="00197FAB" w:rsidRPr="003A56EF">
        <w:rPr>
          <w:color w:val="000000"/>
          <w:lang w:val="en-GB"/>
        </w:rPr>
        <w:t xml:space="preserve"> mirrored in the increasing common programmatic initiatives </w:t>
      </w:r>
      <w:r w:rsidR="009A5AB4" w:rsidRPr="003A56EF">
        <w:rPr>
          <w:color w:val="000000"/>
          <w:lang w:val="en-GB"/>
        </w:rPr>
        <w:t xml:space="preserve">that </w:t>
      </w:r>
      <w:r w:rsidR="00197FAB" w:rsidRPr="003A56EF">
        <w:rPr>
          <w:color w:val="000000"/>
          <w:lang w:val="en-GB"/>
        </w:rPr>
        <w:t xml:space="preserve">both undertake. </w:t>
      </w:r>
      <w:r w:rsidR="009A5AB4" w:rsidRPr="003A56EF">
        <w:rPr>
          <w:color w:val="000000"/>
          <w:lang w:val="en-GB"/>
        </w:rPr>
        <w:t>T</w:t>
      </w:r>
      <w:r w:rsidR="00197FAB" w:rsidRPr="003A56EF">
        <w:rPr>
          <w:color w:val="000000"/>
          <w:lang w:val="en-GB"/>
        </w:rPr>
        <w:t xml:space="preserve">his </w:t>
      </w:r>
      <w:r w:rsidR="00A256DB" w:rsidRPr="003A56EF">
        <w:rPr>
          <w:color w:val="000000"/>
          <w:lang w:val="en-GB"/>
        </w:rPr>
        <w:t>reflects</w:t>
      </w:r>
      <w:r w:rsidR="00197FAB" w:rsidRPr="003A56EF">
        <w:rPr>
          <w:color w:val="000000"/>
          <w:lang w:val="en-GB"/>
        </w:rPr>
        <w:t xml:space="preserve"> </w:t>
      </w:r>
      <w:r w:rsidR="009A5AB4" w:rsidRPr="003A56EF">
        <w:rPr>
          <w:color w:val="000000"/>
          <w:lang w:val="en-GB"/>
        </w:rPr>
        <w:t xml:space="preserve">the </w:t>
      </w:r>
      <w:r w:rsidR="00197FAB" w:rsidRPr="003A56EF">
        <w:rPr>
          <w:color w:val="000000"/>
          <w:lang w:val="en-GB"/>
        </w:rPr>
        <w:t xml:space="preserve">positioning </w:t>
      </w:r>
      <w:r w:rsidR="009A5AB4" w:rsidRPr="003A56EF">
        <w:rPr>
          <w:color w:val="000000"/>
          <w:lang w:val="en-GB"/>
        </w:rPr>
        <w:t xml:space="preserve">of UNDP </w:t>
      </w:r>
      <w:r w:rsidR="00197FAB" w:rsidRPr="003A56EF">
        <w:rPr>
          <w:color w:val="000000"/>
          <w:lang w:val="en-GB"/>
        </w:rPr>
        <w:t xml:space="preserve">as an ally and implementing partner of choice to the </w:t>
      </w:r>
      <w:r w:rsidR="009A5AB4" w:rsidRPr="003A56EF">
        <w:rPr>
          <w:color w:val="000000"/>
          <w:lang w:val="en-GB"/>
        </w:rPr>
        <w:t>G</w:t>
      </w:r>
      <w:r w:rsidR="00197FAB" w:rsidRPr="003A56EF">
        <w:rPr>
          <w:color w:val="000000"/>
          <w:lang w:val="en-GB"/>
        </w:rPr>
        <w:t>overnment, the vertical funds, the multilaterals</w:t>
      </w:r>
      <w:r w:rsidR="009A5AB4" w:rsidRPr="003A56EF">
        <w:rPr>
          <w:color w:val="000000"/>
          <w:lang w:val="en-GB"/>
        </w:rPr>
        <w:t>,</w:t>
      </w:r>
      <w:r w:rsidR="00197FAB" w:rsidRPr="003A56EF">
        <w:rPr>
          <w:color w:val="000000"/>
          <w:lang w:val="en-GB"/>
        </w:rPr>
        <w:t xml:space="preserve"> and the private sector</w:t>
      </w:r>
      <w:r w:rsidR="009A5AB4" w:rsidRPr="003A56EF">
        <w:rPr>
          <w:color w:val="000000"/>
          <w:lang w:val="en-GB"/>
        </w:rPr>
        <w:t>.</w:t>
      </w:r>
      <w:r w:rsidR="00197FAB" w:rsidRPr="003A56EF">
        <w:rPr>
          <w:color w:val="000000"/>
          <w:lang w:val="en-GB"/>
        </w:rPr>
        <w:t xml:space="preserve"> </w:t>
      </w:r>
      <w:r w:rsidR="009A5AB4" w:rsidRPr="003A56EF">
        <w:rPr>
          <w:color w:val="000000"/>
          <w:lang w:val="en-GB"/>
        </w:rPr>
        <w:t>A</w:t>
      </w:r>
      <w:r w:rsidR="00197FAB" w:rsidRPr="003A56EF">
        <w:rPr>
          <w:color w:val="000000"/>
          <w:lang w:val="en-GB"/>
        </w:rPr>
        <w:t xml:space="preserve">bout 80 </w:t>
      </w:r>
      <w:r w:rsidR="006C7A46" w:rsidRPr="003A56EF">
        <w:rPr>
          <w:color w:val="000000"/>
          <w:lang w:val="en-GB"/>
        </w:rPr>
        <w:t>per cent</w:t>
      </w:r>
      <w:r w:rsidR="00197FAB" w:rsidRPr="003A56EF">
        <w:rPr>
          <w:color w:val="000000"/>
          <w:lang w:val="en-GB"/>
        </w:rPr>
        <w:t xml:space="preserve"> of the resources reflected in this document hav</w:t>
      </w:r>
      <w:r w:rsidR="009A5AB4" w:rsidRPr="003A56EF">
        <w:rPr>
          <w:color w:val="000000"/>
          <w:lang w:val="en-GB"/>
        </w:rPr>
        <w:t>e</w:t>
      </w:r>
      <w:r w:rsidR="00197FAB" w:rsidRPr="003A56EF">
        <w:rPr>
          <w:color w:val="000000"/>
          <w:lang w:val="en-GB"/>
        </w:rPr>
        <w:t xml:space="preserve"> already been mobilized.</w:t>
      </w:r>
    </w:p>
    <w:p w14:paraId="7B45325C" w14:textId="4E95BE34" w:rsidR="005D78BE" w:rsidRPr="003A56EF" w:rsidRDefault="00C57CFC" w:rsidP="005C04FB">
      <w:pPr>
        <w:numPr>
          <w:ilvl w:val="0"/>
          <w:numId w:val="3"/>
        </w:numPr>
        <w:pBdr>
          <w:top w:val="none" w:sz="0" w:space="0" w:color="7F9698"/>
          <w:left w:val="none" w:sz="0" w:space="0" w:color="7F9698"/>
          <w:bottom w:val="none" w:sz="0" w:space="0" w:color="7F9698"/>
          <w:right w:val="none" w:sz="0" w:space="0" w:color="7F9698"/>
        </w:pBdr>
        <w:tabs>
          <w:tab w:val="left" w:pos="851"/>
        </w:tabs>
        <w:spacing w:after="120"/>
        <w:ind w:left="426" w:right="778" w:firstLine="0"/>
        <w:jc w:val="both"/>
        <w:rPr>
          <w:lang w:val="en-GB"/>
        </w:rPr>
      </w:pPr>
      <w:r w:rsidRPr="003A56EF">
        <w:rPr>
          <w:color w:val="000000"/>
          <w:lang w:val="en-GB"/>
        </w:rPr>
        <w:t>The p</w:t>
      </w:r>
      <w:r w:rsidR="002F3095" w:rsidRPr="003A56EF">
        <w:rPr>
          <w:color w:val="000000"/>
          <w:lang w:val="en-GB"/>
        </w:rPr>
        <w:t>rogram</w:t>
      </w:r>
      <w:r w:rsidRPr="003A56EF">
        <w:rPr>
          <w:color w:val="000000"/>
          <w:lang w:val="en-GB"/>
        </w:rPr>
        <w:t>me</w:t>
      </w:r>
      <w:r w:rsidR="002F3095" w:rsidRPr="003A56EF">
        <w:rPr>
          <w:color w:val="000000"/>
          <w:lang w:val="en-GB"/>
        </w:rPr>
        <w:t xml:space="preserve"> will be implemented in coordination with the Ministry of Foreign Affairs and Human Mobility, in line with commitments made in Paris, Accra and Busan. Sectoral components will be implemented jointly, </w:t>
      </w:r>
      <w:r w:rsidR="00A256DB" w:rsidRPr="003A56EF">
        <w:rPr>
          <w:color w:val="000000"/>
          <w:lang w:val="en-GB"/>
        </w:rPr>
        <w:t xml:space="preserve">between UNDP and </w:t>
      </w:r>
      <w:r w:rsidR="002F3095" w:rsidRPr="003A56EF">
        <w:rPr>
          <w:color w:val="000000"/>
          <w:lang w:val="en-GB"/>
        </w:rPr>
        <w:t>the pertinent ministries and secretariats</w:t>
      </w:r>
      <w:r w:rsidR="00A256DB" w:rsidRPr="003A56EF">
        <w:rPr>
          <w:color w:val="000000"/>
          <w:lang w:val="en-GB"/>
        </w:rPr>
        <w:t xml:space="preserve"> and under the leadership of th</w:t>
      </w:r>
      <w:r w:rsidR="00B51706" w:rsidRPr="003A56EF">
        <w:rPr>
          <w:color w:val="000000"/>
          <w:lang w:val="en-GB"/>
        </w:rPr>
        <w:t>o</w:t>
      </w:r>
      <w:r w:rsidR="00A256DB" w:rsidRPr="003A56EF">
        <w:rPr>
          <w:color w:val="000000"/>
          <w:lang w:val="en-GB"/>
        </w:rPr>
        <w:t>se actors</w:t>
      </w:r>
      <w:r w:rsidR="002F3095" w:rsidRPr="003A56EF">
        <w:rPr>
          <w:color w:val="000000"/>
          <w:lang w:val="en-GB"/>
        </w:rPr>
        <w:t>. The main implementation modality will be national, so national partners will be the principal parties responsible f</w:t>
      </w:r>
      <w:r w:rsidRPr="003A56EF">
        <w:rPr>
          <w:color w:val="000000"/>
          <w:lang w:val="en-GB"/>
        </w:rPr>
        <w:t>or p</w:t>
      </w:r>
      <w:r w:rsidR="002F3095" w:rsidRPr="003A56EF">
        <w:rPr>
          <w:color w:val="000000"/>
          <w:lang w:val="en-GB"/>
        </w:rPr>
        <w:t>rogramme results, with UNDP support. However, as necessary, national implementation may be replaced</w:t>
      </w:r>
      <w:r w:rsidR="00B51706" w:rsidRPr="003A56EF">
        <w:rPr>
          <w:color w:val="000000"/>
          <w:lang w:val="en-GB"/>
        </w:rPr>
        <w:t>, partly or entirely,</w:t>
      </w:r>
      <w:r w:rsidR="002F3095" w:rsidRPr="003A56EF">
        <w:rPr>
          <w:color w:val="000000"/>
          <w:lang w:val="en-GB"/>
        </w:rPr>
        <w:t xml:space="preserve"> by direct</w:t>
      </w:r>
      <w:r w:rsidRPr="003A56EF">
        <w:rPr>
          <w:color w:val="000000"/>
          <w:lang w:val="en-GB"/>
        </w:rPr>
        <w:t xml:space="preserve"> p</w:t>
      </w:r>
      <w:r w:rsidR="001A5948" w:rsidRPr="003A56EF">
        <w:rPr>
          <w:color w:val="000000"/>
          <w:lang w:val="en-GB"/>
        </w:rPr>
        <w:t>rogramme</w:t>
      </w:r>
      <w:r w:rsidR="002F3095" w:rsidRPr="003A56EF">
        <w:rPr>
          <w:color w:val="000000"/>
          <w:lang w:val="en-GB"/>
        </w:rPr>
        <w:t xml:space="preserve"> implementation.</w:t>
      </w:r>
      <w:r w:rsidR="00197FAB" w:rsidRPr="003A56EF">
        <w:rPr>
          <w:color w:val="000000"/>
          <w:lang w:val="en-GB"/>
        </w:rPr>
        <w:t xml:space="preserve"> There will be annual meetings with the Ministry to update the </w:t>
      </w:r>
      <w:r w:rsidR="00B51706" w:rsidRPr="003A56EF">
        <w:rPr>
          <w:color w:val="000000"/>
          <w:lang w:val="en-GB"/>
        </w:rPr>
        <w:t>G</w:t>
      </w:r>
      <w:r w:rsidR="00197FAB" w:rsidRPr="003A56EF">
        <w:rPr>
          <w:color w:val="000000"/>
          <w:lang w:val="en-GB"/>
        </w:rPr>
        <w:t xml:space="preserve">overnment on the progress of results achieved and </w:t>
      </w:r>
      <w:r w:rsidR="00B51706" w:rsidRPr="003A56EF">
        <w:rPr>
          <w:color w:val="000000"/>
          <w:lang w:val="en-GB"/>
        </w:rPr>
        <w:t xml:space="preserve">to </w:t>
      </w:r>
      <w:r w:rsidR="00197FAB" w:rsidRPr="003A56EF">
        <w:rPr>
          <w:color w:val="000000"/>
          <w:lang w:val="en-GB"/>
        </w:rPr>
        <w:t>discuss challenges and mitigating measures related to programme implementation.</w:t>
      </w:r>
    </w:p>
    <w:p w14:paraId="195BE53D" w14:textId="1B016828" w:rsidR="005D78BE" w:rsidRPr="003A56EF" w:rsidRDefault="001A5948" w:rsidP="005C04FB">
      <w:pPr>
        <w:numPr>
          <w:ilvl w:val="0"/>
          <w:numId w:val="3"/>
        </w:numPr>
        <w:pBdr>
          <w:top w:val="none" w:sz="0" w:space="0" w:color="7F9698"/>
          <w:left w:val="none" w:sz="0" w:space="0" w:color="7F9698"/>
          <w:bottom w:val="none" w:sz="0" w:space="0" w:color="7F9698"/>
          <w:right w:val="none" w:sz="0" w:space="0" w:color="7F9698"/>
        </w:pBdr>
        <w:tabs>
          <w:tab w:val="left" w:pos="851"/>
        </w:tabs>
        <w:spacing w:after="120"/>
        <w:ind w:left="426" w:right="778" w:firstLine="0"/>
        <w:jc w:val="both"/>
        <w:rPr>
          <w:lang w:val="en-GB"/>
        </w:rPr>
      </w:pPr>
      <w:r w:rsidRPr="003A56EF">
        <w:rPr>
          <w:color w:val="000000"/>
          <w:lang w:val="en-GB"/>
        </w:rPr>
        <w:t>This programming cycle will continue to apply the framework for cash transfers to implementation partners, in coordination with other U</w:t>
      </w:r>
      <w:r w:rsidR="00B51706" w:rsidRPr="003A56EF">
        <w:rPr>
          <w:color w:val="000000"/>
          <w:lang w:val="en-GB"/>
        </w:rPr>
        <w:t>nited Nations organizations,</w:t>
      </w:r>
      <w:r w:rsidRPr="003A56EF">
        <w:rPr>
          <w:color w:val="000000"/>
          <w:lang w:val="en-GB"/>
        </w:rPr>
        <w:t xml:space="preserve"> to manage financial risks. </w:t>
      </w:r>
      <w:r w:rsidR="00B51706" w:rsidRPr="003A56EF">
        <w:rPr>
          <w:color w:val="000000"/>
          <w:lang w:val="en-GB"/>
        </w:rPr>
        <w:t>In accordance with</w:t>
      </w:r>
      <w:r w:rsidR="00C57CFC" w:rsidRPr="003A56EF">
        <w:rPr>
          <w:color w:val="000000"/>
          <w:lang w:val="en-GB"/>
        </w:rPr>
        <w:t xml:space="preserve"> </w:t>
      </w:r>
      <w:r w:rsidRPr="003A56EF">
        <w:rPr>
          <w:color w:val="000000"/>
          <w:lang w:val="en-GB"/>
        </w:rPr>
        <w:t xml:space="preserve">Executive Board </w:t>
      </w:r>
      <w:r w:rsidR="00B51706" w:rsidRPr="003A56EF">
        <w:rPr>
          <w:color w:val="000000"/>
          <w:lang w:val="en-GB"/>
        </w:rPr>
        <w:t>d</w:t>
      </w:r>
      <w:r w:rsidRPr="003A56EF">
        <w:rPr>
          <w:color w:val="000000"/>
          <w:lang w:val="en-GB"/>
        </w:rPr>
        <w:t>ecision 2013/</w:t>
      </w:r>
      <w:r w:rsidR="00EF61F5">
        <w:rPr>
          <w:color w:val="000000"/>
          <w:lang w:val="en-GB"/>
        </w:rPr>
        <w:t>9</w:t>
      </w:r>
      <w:r w:rsidRPr="003A56EF">
        <w:rPr>
          <w:color w:val="000000"/>
          <w:lang w:val="en-GB"/>
        </w:rPr>
        <w:t>, cost defini</w:t>
      </w:r>
      <w:r w:rsidR="00D63968" w:rsidRPr="003A56EF">
        <w:rPr>
          <w:color w:val="000000"/>
          <w:lang w:val="en-GB"/>
        </w:rPr>
        <w:t>t</w:t>
      </w:r>
      <w:r w:rsidRPr="003A56EF">
        <w:rPr>
          <w:color w:val="000000"/>
          <w:lang w:val="en-GB"/>
        </w:rPr>
        <w:t>ions and classifications a</w:t>
      </w:r>
      <w:r w:rsidR="00D63968" w:rsidRPr="003A56EF">
        <w:rPr>
          <w:color w:val="000000"/>
          <w:lang w:val="en-GB"/>
        </w:rPr>
        <w:t>s</w:t>
      </w:r>
      <w:r w:rsidRPr="003A56EF">
        <w:rPr>
          <w:color w:val="000000"/>
          <w:lang w:val="en-GB"/>
        </w:rPr>
        <w:t>socia</w:t>
      </w:r>
      <w:r w:rsidR="00D63968" w:rsidRPr="003A56EF">
        <w:rPr>
          <w:color w:val="000000"/>
          <w:lang w:val="en-GB"/>
        </w:rPr>
        <w:t>te</w:t>
      </w:r>
      <w:r w:rsidRPr="003A56EF">
        <w:rPr>
          <w:color w:val="000000"/>
          <w:lang w:val="en-GB"/>
        </w:rPr>
        <w:t>d</w:t>
      </w:r>
      <w:r w:rsidR="00D63968" w:rsidRPr="003A56EF">
        <w:rPr>
          <w:color w:val="000000"/>
          <w:lang w:val="en-GB"/>
        </w:rPr>
        <w:t xml:space="preserve"> with </w:t>
      </w:r>
      <w:r w:rsidR="00B51706" w:rsidRPr="003A56EF">
        <w:rPr>
          <w:color w:val="000000"/>
          <w:lang w:val="en-GB"/>
        </w:rPr>
        <w:t>p</w:t>
      </w:r>
      <w:r w:rsidRPr="003A56EF">
        <w:rPr>
          <w:color w:val="000000"/>
          <w:lang w:val="en-GB"/>
        </w:rPr>
        <w:t>rogram</w:t>
      </w:r>
      <w:r w:rsidR="00D63968" w:rsidRPr="003A56EF">
        <w:rPr>
          <w:color w:val="000000"/>
          <w:lang w:val="en-GB"/>
        </w:rPr>
        <w:t>m</w:t>
      </w:r>
      <w:r w:rsidRPr="003A56EF">
        <w:rPr>
          <w:color w:val="000000"/>
          <w:lang w:val="en-GB"/>
        </w:rPr>
        <w:t xml:space="preserve">e </w:t>
      </w:r>
      <w:r w:rsidR="00D63968" w:rsidRPr="003A56EF">
        <w:rPr>
          <w:color w:val="000000"/>
          <w:lang w:val="en-GB"/>
        </w:rPr>
        <w:t>implementation must be charged to the</w:t>
      </w:r>
      <w:r w:rsidRPr="003A56EF">
        <w:rPr>
          <w:color w:val="000000"/>
          <w:lang w:val="en-GB"/>
        </w:rPr>
        <w:t xml:space="preserve"> respective</w:t>
      </w:r>
      <w:r w:rsidR="00D63968" w:rsidRPr="003A56EF">
        <w:rPr>
          <w:color w:val="000000"/>
          <w:lang w:val="en-GB"/>
        </w:rPr>
        <w:t xml:space="preserve"> projects</w:t>
      </w:r>
      <w:r w:rsidRPr="003A56EF">
        <w:rPr>
          <w:color w:val="000000"/>
          <w:lang w:val="en-GB"/>
        </w:rPr>
        <w:t>.</w:t>
      </w:r>
    </w:p>
    <w:p w14:paraId="4EA5EAD3" w14:textId="6CF741AE" w:rsidR="005D78BE" w:rsidRPr="003A56EF" w:rsidRDefault="00D63968" w:rsidP="005C04FB">
      <w:pPr>
        <w:numPr>
          <w:ilvl w:val="0"/>
          <w:numId w:val="3"/>
        </w:numPr>
        <w:pBdr>
          <w:top w:val="none" w:sz="0" w:space="0" w:color="7F9698"/>
          <w:left w:val="none" w:sz="0" w:space="0" w:color="7F9698"/>
          <w:bottom w:val="none" w:sz="0" w:space="0" w:color="7F9698"/>
          <w:right w:val="none" w:sz="0" w:space="0" w:color="7F9698"/>
        </w:pBdr>
        <w:tabs>
          <w:tab w:val="left" w:pos="851"/>
        </w:tabs>
        <w:spacing w:after="120"/>
        <w:ind w:left="426" w:right="778" w:firstLine="0"/>
        <w:jc w:val="both"/>
        <w:rPr>
          <w:lang w:val="en-GB"/>
        </w:rPr>
      </w:pPr>
      <w:r w:rsidRPr="003A56EF">
        <w:rPr>
          <w:color w:val="000000"/>
          <w:lang w:val="en-GB"/>
        </w:rPr>
        <w:t xml:space="preserve">Multi-level capacities will be built to prepare for potential </w:t>
      </w:r>
      <w:r w:rsidRPr="003A56EF">
        <w:rPr>
          <w:lang w:val="en-GB"/>
        </w:rPr>
        <w:t>threats</w:t>
      </w:r>
      <w:r w:rsidRPr="003A56EF">
        <w:rPr>
          <w:color w:val="000000"/>
          <w:lang w:val="en-GB"/>
        </w:rPr>
        <w:t xml:space="preserve"> and </w:t>
      </w:r>
      <w:r w:rsidR="00A00F0C" w:rsidRPr="003A56EF">
        <w:rPr>
          <w:color w:val="000000"/>
          <w:lang w:val="en-GB"/>
        </w:rPr>
        <w:t xml:space="preserve">to </w:t>
      </w:r>
      <w:r w:rsidRPr="003A56EF">
        <w:rPr>
          <w:color w:val="000000"/>
          <w:lang w:val="en-GB"/>
        </w:rPr>
        <w:t xml:space="preserve">promote resilience, as well as </w:t>
      </w:r>
      <w:r w:rsidR="00C57CFC" w:rsidRPr="003A56EF">
        <w:rPr>
          <w:color w:val="000000"/>
          <w:lang w:val="en-GB"/>
        </w:rPr>
        <w:t xml:space="preserve">a </w:t>
      </w:r>
      <w:r w:rsidRPr="003A56EF">
        <w:rPr>
          <w:color w:val="000000"/>
          <w:lang w:val="en-GB"/>
        </w:rPr>
        <w:t xml:space="preserve">mandatory application of the social and environmental </w:t>
      </w:r>
      <w:r w:rsidR="00C57CFC" w:rsidRPr="003A56EF">
        <w:rPr>
          <w:color w:val="000000"/>
          <w:lang w:val="en-GB"/>
        </w:rPr>
        <w:t xml:space="preserve">standards </w:t>
      </w:r>
      <w:r w:rsidRPr="003A56EF">
        <w:rPr>
          <w:color w:val="000000"/>
          <w:lang w:val="en-GB"/>
        </w:rPr>
        <w:t xml:space="preserve">assessment tool in every programme in the country. This </w:t>
      </w:r>
      <w:r w:rsidR="00EF61F5">
        <w:rPr>
          <w:color w:val="000000"/>
          <w:lang w:val="en-GB"/>
        </w:rPr>
        <w:t>will</w:t>
      </w:r>
      <w:r w:rsidR="00EF61F5" w:rsidRPr="003A56EF">
        <w:rPr>
          <w:color w:val="000000"/>
          <w:lang w:val="en-GB"/>
        </w:rPr>
        <w:t xml:space="preserve"> </w:t>
      </w:r>
      <w:r w:rsidRPr="003A56EF">
        <w:rPr>
          <w:color w:val="000000"/>
          <w:lang w:val="en-GB"/>
        </w:rPr>
        <w:t>include risk</w:t>
      </w:r>
      <w:r w:rsidRPr="003A56EF">
        <w:rPr>
          <w:lang w:val="en-GB"/>
        </w:rPr>
        <w:t xml:space="preserve"> identification</w:t>
      </w:r>
      <w:r w:rsidR="00A00F0C" w:rsidRPr="003A56EF">
        <w:rPr>
          <w:lang w:val="en-GB"/>
        </w:rPr>
        <w:t>,</w:t>
      </w:r>
      <w:r w:rsidRPr="003A56EF">
        <w:rPr>
          <w:lang w:val="en-GB"/>
        </w:rPr>
        <w:t xml:space="preserve"> management, application of mitigation measures, emergency responsiveness</w:t>
      </w:r>
      <w:r w:rsidR="00A00F0C" w:rsidRPr="003A56EF">
        <w:rPr>
          <w:lang w:val="en-GB"/>
        </w:rPr>
        <w:t>,</w:t>
      </w:r>
      <w:r w:rsidRPr="003A56EF">
        <w:rPr>
          <w:lang w:val="en-GB"/>
        </w:rPr>
        <w:t xml:space="preserve"> and adaptive project management.</w:t>
      </w:r>
      <w:r w:rsidR="00197FAB" w:rsidRPr="003A56EF">
        <w:rPr>
          <w:lang w:val="en-GB"/>
        </w:rPr>
        <w:t xml:space="preserve"> UNDP Ecuador will invest in greater capacities and increased skills to ensure effective delivery of support to the </w:t>
      </w:r>
      <w:r w:rsidR="00A00F0C" w:rsidRPr="003A56EF">
        <w:rPr>
          <w:lang w:val="en-GB"/>
        </w:rPr>
        <w:t>G</w:t>
      </w:r>
      <w:r w:rsidR="00197FAB" w:rsidRPr="003A56EF">
        <w:rPr>
          <w:lang w:val="en-GB"/>
        </w:rPr>
        <w:t xml:space="preserve">overnment </w:t>
      </w:r>
      <w:r w:rsidR="00F61C16" w:rsidRPr="003A56EF">
        <w:rPr>
          <w:lang w:val="en-GB"/>
        </w:rPr>
        <w:t xml:space="preserve">in </w:t>
      </w:r>
      <w:r w:rsidR="00197FAB" w:rsidRPr="003A56EF">
        <w:rPr>
          <w:lang w:val="en-GB"/>
        </w:rPr>
        <w:t>implement</w:t>
      </w:r>
      <w:r w:rsidR="00A00F0C" w:rsidRPr="003A56EF">
        <w:rPr>
          <w:lang w:val="en-GB"/>
        </w:rPr>
        <w:t>ing</w:t>
      </w:r>
      <w:r w:rsidR="00197FAB" w:rsidRPr="003A56EF">
        <w:rPr>
          <w:lang w:val="en-GB"/>
        </w:rPr>
        <w:t xml:space="preserve"> the programme.</w:t>
      </w:r>
    </w:p>
    <w:p w14:paraId="66469AA7" w14:textId="7DBD3B55" w:rsidR="005D78BE" w:rsidRPr="003A56EF" w:rsidRDefault="00D63968" w:rsidP="005C04FB">
      <w:pPr>
        <w:numPr>
          <w:ilvl w:val="0"/>
          <w:numId w:val="3"/>
        </w:numPr>
        <w:pBdr>
          <w:top w:val="none" w:sz="0" w:space="0" w:color="7F9698"/>
          <w:left w:val="none" w:sz="0" w:space="0" w:color="7F9698"/>
          <w:bottom w:val="none" w:sz="0" w:space="0" w:color="7F9698"/>
          <w:right w:val="none" w:sz="0" w:space="0" w:color="7F9698"/>
        </w:pBdr>
        <w:tabs>
          <w:tab w:val="left" w:pos="851"/>
        </w:tabs>
        <w:spacing w:after="120"/>
        <w:ind w:left="426" w:right="778" w:firstLine="0"/>
        <w:jc w:val="both"/>
        <w:rPr>
          <w:lang w:val="en-GB"/>
        </w:rPr>
      </w:pPr>
      <w:r w:rsidRPr="003A56EF">
        <w:rPr>
          <w:color w:val="000000"/>
          <w:lang w:val="en-GB"/>
        </w:rPr>
        <w:t xml:space="preserve">In its interventions, UNDP will </w:t>
      </w:r>
      <w:r w:rsidR="0087427A" w:rsidRPr="003A56EF">
        <w:rPr>
          <w:color w:val="000000"/>
          <w:lang w:val="en-GB"/>
        </w:rPr>
        <w:t>conduct</w:t>
      </w:r>
      <w:r w:rsidRPr="003A56EF">
        <w:rPr>
          <w:color w:val="000000"/>
          <w:lang w:val="en-GB"/>
        </w:rPr>
        <w:t xml:space="preserve"> </w:t>
      </w:r>
      <w:r w:rsidRPr="003A56EF">
        <w:rPr>
          <w:lang w:val="en-GB"/>
        </w:rPr>
        <w:t>half-yearly</w:t>
      </w:r>
      <w:r w:rsidRPr="003A56EF">
        <w:rPr>
          <w:color w:val="000000"/>
          <w:lang w:val="en-GB"/>
        </w:rPr>
        <w:t xml:space="preserve"> prospective analyses to review and update risks and proposed mitigation measures. </w:t>
      </w:r>
      <w:r w:rsidRPr="003A56EF">
        <w:rPr>
          <w:lang w:val="en-GB"/>
        </w:rPr>
        <w:t>This will help</w:t>
      </w:r>
      <w:r w:rsidRPr="003A56EF">
        <w:rPr>
          <w:color w:val="000000"/>
          <w:lang w:val="en-GB"/>
        </w:rPr>
        <w:t xml:space="preserve"> </w:t>
      </w:r>
      <w:r w:rsidR="0087427A" w:rsidRPr="003A56EF">
        <w:rPr>
          <w:color w:val="000000"/>
          <w:lang w:val="en-GB"/>
        </w:rPr>
        <w:t>make</w:t>
      </w:r>
      <w:r w:rsidRPr="003A56EF">
        <w:rPr>
          <w:color w:val="000000"/>
          <w:lang w:val="en-GB"/>
        </w:rPr>
        <w:t xml:space="preserve"> immediate decisions regarding </w:t>
      </w:r>
      <w:r w:rsidR="00EF61F5">
        <w:rPr>
          <w:color w:val="000000"/>
          <w:lang w:val="en-GB"/>
        </w:rPr>
        <w:t xml:space="preserve">the </w:t>
      </w:r>
      <w:r w:rsidRPr="003A56EF">
        <w:rPr>
          <w:color w:val="000000"/>
          <w:lang w:val="en-GB"/>
        </w:rPr>
        <w:t xml:space="preserve">timely management of such risks and </w:t>
      </w:r>
      <w:r w:rsidR="00EF61F5">
        <w:rPr>
          <w:color w:val="000000"/>
          <w:lang w:val="en-GB"/>
        </w:rPr>
        <w:t xml:space="preserve">will </w:t>
      </w:r>
      <w:r w:rsidRPr="003A56EF">
        <w:rPr>
          <w:color w:val="000000"/>
          <w:lang w:val="en-GB"/>
        </w:rPr>
        <w:t xml:space="preserve">improve the outcomes and quality of cooperation in national and local implementation and planning. </w:t>
      </w:r>
      <w:r w:rsidR="00D2072C" w:rsidRPr="003A56EF">
        <w:rPr>
          <w:color w:val="000000"/>
          <w:lang w:val="en-GB"/>
        </w:rPr>
        <w:t>Regular</w:t>
      </w:r>
      <w:r w:rsidRPr="003A56EF">
        <w:rPr>
          <w:color w:val="000000"/>
          <w:lang w:val="en-GB"/>
        </w:rPr>
        <w:t xml:space="preserve"> monitoring and evaluation </w:t>
      </w:r>
      <w:r w:rsidR="00D2072C" w:rsidRPr="003A56EF">
        <w:rPr>
          <w:color w:val="000000"/>
          <w:lang w:val="en-GB"/>
        </w:rPr>
        <w:t>will include</w:t>
      </w:r>
      <w:r w:rsidR="00D2072C" w:rsidRPr="003A56EF">
        <w:rPr>
          <w:lang w:val="en-GB"/>
        </w:rPr>
        <w:t xml:space="preserve"> a</w:t>
      </w:r>
      <w:r w:rsidRPr="003A56EF">
        <w:rPr>
          <w:color w:val="000000"/>
          <w:lang w:val="en-GB"/>
        </w:rPr>
        <w:t xml:space="preserve">n analysis </w:t>
      </w:r>
      <w:r w:rsidR="00D2072C" w:rsidRPr="003A56EF">
        <w:rPr>
          <w:color w:val="000000"/>
          <w:lang w:val="en-GB"/>
        </w:rPr>
        <w:t>of progress in</w:t>
      </w:r>
      <w:r w:rsidR="00C57CFC" w:rsidRPr="003A56EF">
        <w:rPr>
          <w:color w:val="000000"/>
          <w:lang w:val="en-GB"/>
        </w:rPr>
        <w:t xml:space="preserve"> p</w:t>
      </w:r>
      <w:r w:rsidRPr="003A56EF">
        <w:rPr>
          <w:color w:val="000000"/>
          <w:lang w:val="en-GB"/>
        </w:rPr>
        <w:t>rogram</w:t>
      </w:r>
      <w:r w:rsidR="00C57CFC" w:rsidRPr="003A56EF">
        <w:rPr>
          <w:color w:val="000000"/>
          <w:lang w:val="en-GB"/>
        </w:rPr>
        <w:t>me</w:t>
      </w:r>
      <w:r w:rsidR="00D2072C" w:rsidRPr="003A56EF">
        <w:rPr>
          <w:color w:val="000000"/>
          <w:lang w:val="en-GB"/>
        </w:rPr>
        <w:t xml:space="preserve"> implementation</w:t>
      </w:r>
      <w:r w:rsidRPr="003A56EF">
        <w:rPr>
          <w:color w:val="000000"/>
          <w:lang w:val="en-GB"/>
        </w:rPr>
        <w:t>.</w:t>
      </w:r>
      <w:r w:rsidR="00A256DB" w:rsidRPr="003A56EF">
        <w:rPr>
          <w:color w:val="000000"/>
          <w:lang w:val="en-GB"/>
        </w:rPr>
        <w:t xml:space="preserve"> This will be shared with the Ministry of Foreign Affairs and Human Mobility.</w:t>
      </w:r>
    </w:p>
    <w:p w14:paraId="6DBEAECE" w14:textId="09B1EB90" w:rsidR="005D78BE" w:rsidRPr="003A56EF" w:rsidRDefault="00D2072C" w:rsidP="00D2072C">
      <w:pPr>
        <w:numPr>
          <w:ilvl w:val="0"/>
          <w:numId w:val="3"/>
        </w:numPr>
        <w:pBdr>
          <w:top w:val="none" w:sz="0" w:space="0" w:color="7F9698"/>
          <w:left w:val="none" w:sz="0" w:space="0" w:color="7F9698"/>
          <w:bottom w:val="none" w:sz="0" w:space="0" w:color="7F9698"/>
          <w:right w:val="none" w:sz="0" w:space="0" w:color="7F9698"/>
        </w:pBdr>
        <w:tabs>
          <w:tab w:val="left" w:pos="851"/>
        </w:tabs>
        <w:ind w:left="426" w:right="778" w:firstLine="0"/>
        <w:jc w:val="both"/>
        <w:rPr>
          <w:lang w:val="en-GB"/>
        </w:rPr>
      </w:pPr>
      <w:r w:rsidRPr="003A56EF">
        <w:rPr>
          <w:lang w:val="en-GB"/>
        </w:rPr>
        <w:t xml:space="preserve">Knowledge and information management systems will be strengthened and complemented at the national </w:t>
      </w:r>
      <w:r w:rsidR="00C57CFC" w:rsidRPr="003A56EF">
        <w:rPr>
          <w:lang w:val="en-GB"/>
        </w:rPr>
        <w:t xml:space="preserve">and local </w:t>
      </w:r>
      <w:r w:rsidRPr="003A56EF">
        <w:rPr>
          <w:lang w:val="en-GB"/>
        </w:rPr>
        <w:t>level</w:t>
      </w:r>
      <w:r w:rsidR="00C57CFC" w:rsidRPr="003A56EF">
        <w:rPr>
          <w:lang w:val="en-GB"/>
        </w:rPr>
        <w:t>s</w:t>
      </w:r>
      <w:r w:rsidRPr="003A56EF">
        <w:rPr>
          <w:color w:val="000000"/>
          <w:lang w:val="en-GB"/>
        </w:rPr>
        <w:t>. Priorities will be set for territorial intervention</w:t>
      </w:r>
      <w:r w:rsidR="00EF61F5">
        <w:rPr>
          <w:color w:val="000000"/>
          <w:lang w:val="en-GB"/>
        </w:rPr>
        <w:t xml:space="preserve"> so as</w:t>
      </w:r>
      <w:r w:rsidRPr="003A56EF">
        <w:rPr>
          <w:color w:val="000000"/>
          <w:lang w:val="en-GB"/>
        </w:rPr>
        <w:t xml:space="preserve"> to link national priorities with local </w:t>
      </w:r>
      <w:r w:rsidR="00C57CFC" w:rsidRPr="003A56EF">
        <w:rPr>
          <w:color w:val="000000"/>
          <w:lang w:val="en-GB"/>
        </w:rPr>
        <w:t>context</w:t>
      </w:r>
      <w:r w:rsidRPr="003A56EF">
        <w:rPr>
          <w:color w:val="000000"/>
          <w:lang w:val="en-GB"/>
        </w:rPr>
        <w:t xml:space="preserve"> and </w:t>
      </w:r>
      <w:r w:rsidR="00C0481C" w:rsidRPr="003A56EF">
        <w:rPr>
          <w:color w:val="000000"/>
          <w:lang w:val="en-GB"/>
        </w:rPr>
        <w:t xml:space="preserve">needs, </w:t>
      </w:r>
      <w:r w:rsidRPr="003A56EF">
        <w:rPr>
          <w:color w:val="000000"/>
          <w:lang w:val="en-GB"/>
        </w:rPr>
        <w:t>thereby achie</w:t>
      </w:r>
      <w:r w:rsidR="00F61C16" w:rsidRPr="003A56EF">
        <w:rPr>
          <w:color w:val="000000"/>
          <w:lang w:val="en-GB"/>
        </w:rPr>
        <w:t>ving</w:t>
      </w:r>
      <w:r w:rsidRPr="003A56EF">
        <w:rPr>
          <w:color w:val="000000"/>
          <w:lang w:val="en-GB"/>
        </w:rPr>
        <w:t xml:space="preserve"> sustainable human development that </w:t>
      </w:r>
      <w:r w:rsidR="00E72A24" w:rsidRPr="003A56EF">
        <w:rPr>
          <w:color w:val="000000"/>
          <w:lang w:val="en-GB"/>
        </w:rPr>
        <w:t>reaches</w:t>
      </w:r>
      <w:r w:rsidRPr="003A56EF">
        <w:rPr>
          <w:color w:val="000000"/>
          <w:lang w:val="en-GB"/>
        </w:rPr>
        <w:t xml:space="preserve"> priority groups.</w:t>
      </w:r>
    </w:p>
    <w:p w14:paraId="4745090D" w14:textId="77777777" w:rsidR="005D78BE" w:rsidRPr="003A56EF" w:rsidRDefault="005D78BE" w:rsidP="00B13142">
      <w:pPr>
        <w:pBdr>
          <w:top w:val="nil"/>
          <w:left w:val="nil"/>
          <w:bottom w:val="nil"/>
          <w:right w:val="nil"/>
          <w:between w:val="nil"/>
        </w:pBdr>
        <w:tabs>
          <w:tab w:val="left" w:pos="993"/>
        </w:tabs>
        <w:ind w:right="778"/>
        <w:jc w:val="both"/>
        <w:rPr>
          <w:color w:val="000000"/>
          <w:lang w:val="en-GB"/>
        </w:rPr>
      </w:pPr>
    </w:p>
    <w:p w14:paraId="3E790712" w14:textId="07C3FBBA" w:rsidR="005D78BE" w:rsidRPr="003A56EF" w:rsidRDefault="00D2072C" w:rsidP="00760B97">
      <w:pPr>
        <w:pStyle w:val="ListParagraph"/>
        <w:numPr>
          <w:ilvl w:val="0"/>
          <w:numId w:val="17"/>
        </w:numPr>
        <w:pBdr>
          <w:top w:val="none" w:sz="0" w:space="0" w:color="7F9698"/>
          <w:left w:val="none" w:sz="0" w:space="0" w:color="7F9698"/>
          <w:bottom w:val="none" w:sz="0" w:space="0" w:color="7F9698"/>
          <w:right w:val="none" w:sz="0" w:space="0" w:color="7F9698"/>
        </w:pBdr>
        <w:tabs>
          <w:tab w:val="left" w:pos="450"/>
        </w:tabs>
        <w:ind w:left="450" w:right="778" w:hanging="540"/>
        <w:jc w:val="both"/>
        <w:rPr>
          <w:b/>
          <w:color w:val="000000"/>
          <w:sz w:val="28"/>
          <w:szCs w:val="28"/>
          <w:lang w:val="en-GB"/>
        </w:rPr>
      </w:pPr>
      <w:r w:rsidRPr="003A56EF">
        <w:rPr>
          <w:b/>
          <w:color w:val="000000"/>
          <w:sz w:val="28"/>
          <w:szCs w:val="28"/>
          <w:lang w:val="en-GB"/>
        </w:rPr>
        <w:t xml:space="preserve">Monitoring and </w:t>
      </w:r>
      <w:r w:rsidR="005C04FB" w:rsidRPr="003A56EF">
        <w:rPr>
          <w:b/>
          <w:color w:val="000000"/>
          <w:sz w:val="28"/>
          <w:szCs w:val="28"/>
          <w:lang w:val="en-GB"/>
        </w:rPr>
        <w:t>e</w:t>
      </w:r>
      <w:r w:rsidRPr="003A56EF">
        <w:rPr>
          <w:b/>
          <w:color w:val="000000"/>
          <w:sz w:val="28"/>
          <w:szCs w:val="28"/>
          <w:lang w:val="en-GB"/>
        </w:rPr>
        <w:t>valuation</w:t>
      </w:r>
    </w:p>
    <w:p w14:paraId="44112517" w14:textId="77777777" w:rsidR="005D78BE" w:rsidRPr="003A56EF" w:rsidRDefault="005D78BE" w:rsidP="00B47E58">
      <w:pPr>
        <w:pStyle w:val="Heading1"/>
        <w:tabs>
          <w:tab w:val="left" w:pos="1800"/>
        </w:tabs>
        <w:ind w:right="1267"/>
        <w:jc w:val="both"/>
        <w:rPr>
          <w:rFonts w:ascii="Times New Roman" w:eastAsia="Times New Roman" w:hAnsi="Times New Roman" w:cs="Times New Roman"/>
          <w:color w:val="000000"/>
          <w:sz w:val="20"/>
          <w:szCs w:val="20"/>
          <w:highlight w:val="yellow"/>
          <w:lang w:val="en-GB"/>
        </w:rPr>
      </w:pPr>
    </w:p>
    <w:p w14:paraId="60C8BE3E" w14:textId="53EF2784" w:rsidR="005D78BE" w:rsidRPr="003A56EF" w:rsidRDefault="00D2072C" w:rsidP="005C04FB">
      <w:pPr>
        <w:numPr>
          <w:ilvl w:val="0"/>
          <w:numId w:val="3"/>
        </w:numPr>
        <w:pBdr>
          <w:top w:val="none" w:sz="0" w:space="0" w:color="7F9698"/>
          <w:left w:val="none" w:sz="0" w:space="0" w:color="7F9698"/>
          <w:bottom w:val="none" w:sz="0" w:space="0" w:color="7F9698"/>
          <w:right w:val="none" w:sz="0" w:space="0" w:color="7F9698"/>
        </w:pBdr>
        <w:tabs>
          <w:tab w:val="left" w:pos="851"/>
        </w:tabs>
        <w:spacing w:after="120"/>
        <w:ind w:left="426" w:right="778" w:firstLine="0"/>
        <w:jc w:val="both"/>
        <w:rPr>
          <w:lang w:val="en-GB"/>
        </w:rPr>
      </w:pPr>
      <w:r w:rsidRPr="003A56EF">
        <w:rPr>
          <w:color w:val="000000"/>
          <w:lang w:val="en-GB"/>
        </w:rPr>
        <w:t xml:space="preserve">Programme monitoring and evaluation will be coordinated with and involve partner institutions. </w:t>
      </w:r>
      <w:r w:rsidR="00AE29ED" w:rsidRPr="003A56EF">
        <w:rPr>
          <w:color w:val="000000"/>
          <w:lang w:val="en-GB"/>
        </w:rPr>
        <w:t>UNDP will</w:t>
      </w:r>
      <w:r w:rsidRPr="003A56EF">
        <w:rPr>
          <w:color w:val="000000"/>
          <w:lang w:val="en-GB"/>
        </w:rPr>
        <w:t xml:space="preserve"> collaborate with entities such as the National Planning Secretariat, the Ministry of Foreign Affairs and Human Mobility</w:t>
      </w:r>
      <w:r w:rsidRPr="003A56EF">
        <w:rPr>
          <w:lang w:val="en-GB"/>
        </w:rPr>
        <w:t xml:space="preserve"> and others,</w:t>
      </w:r>
      <w:r w:rsidRPr="003A56EF">
        <w:rPr>
          <w:color w:val="000000"/>
          <w:lang w:val="en-GB"/>
        </w:rPr>
        <w:t xml:space="preserve"> to take the utmost advantage of information systems, tools, platforms and data-collection mechanisms to track progress toward achieving </w:t>
      </w:r>
      <w:r w:rsidR="00C57CFC" w:rsidRPr="003A56EF">
        <w:rPr>
          <w:color w:val="000000"/>
          <w:lang w:val="en-GB"/>
        </w:rPr>
        <w:t xml:space="preserve">the </w:t>
      </w:r>
      <w:r w:rsidR="00432BA8" w:rsidRPr="003A56EF">
        <w:rPr>
          <w:lang w:val="en-GB"/>
        </w:rPr>
        <w:t>National Development Plan</w:t>
      </w:r>
      <w:r w:rsidRPr="003A56EF">
        <w:rPr>
          <w:color w:val="000000"/>
          <w:lang w:val="en-GB"/>
        </w:rPr>
        <w:t xml:space="preserve"> and </w:t>
      </w:r>
      <w:r w:rsidR="00C57CFC" w:rsidRPr="003A56EF">
        <w:rPr>
          <w:color w:val="000000"/>
          <w:lang w:val="en-GB"/>
        </w:rPr>
        <w:t xml:space="preserve">the </w:t>
      </w:r>
      <w:r w:rsidR="00432BA8" w:rsidRPr="003A56EF">
        <w:rPr>
          <w:color w:val="000000"/>
          <w:lang w:val="en-GB"/>
        </w:rPr>
        <w:t xml:space="preserve">sustainable development </w:t>
      </w:r>
      <w:r w:rsidRPr="003A56EF">
        <w:rPr>
          <w:color w:val="000000"/>
          <w:lang w:val="en-GB"/>
        </w:rPr>
        <w:t xml:space="preserve">goals. </w:t>
      </w:r>
      <w:r w:rsidR="00237577" w:rsidRPr="003A56EF">
        <w:rPr>
          <w:color w:val="000000"/>
          <w:lang w:val="en-GB"/>
        </w:rPr>
        <w:t xml:space="preserve"> </w:t>
      </w:r>
    </w:p>
    <w:p w14:paraId="3146CD9A" w14:textId="77777777" w:rsidR="005D78BE" w:rsidRPr="003A56EF" w:rsidRDefault="00D2072C" w:rsidP="005C04FB">
      <w:pPr>
        <w:numPr>
          <w:ilvl w:val="0"/>
          <w:numId w:val="3"/>
        </w:numPr>
        <w:pBdr>
          <w:top w:val="none" w:sz="0" w:space="0" w:color="7F9698"/>
          <w:left w:val="none" w:sz="0" w:space="0" w:color="7F9698"/>
          <w:bottom w:val="none" w:sz="0" w:space="0" w:color="7F9698"/>
          <w:right w:val="none" w:sz="0" w:space="0" w:color="7F9698"/>
        </w:pBdr>
        <w:tabs>
          <w:tab w:val="left" w:pos="851"/>
        </w:tabs>
        <w:spacing w:after="120"/>
        <w:ind w:left="426" w:right="778" w:firstLine="0"/>
        <w:jc w:val="both"/>
        <w:rPr>
          <w:lang w:val="en-GB"/>
        </w:rPr>
      </w:pPr>
      <w:r w:rsidRPr="003A56EF">
        <w:rPr>
          <w:lang w:val="en-GB"/>
        </w:rPr>
        <w:t>The gender marker will remain a key planning, monitoring and evaluation tool to judge programme and project design that is responsive to women’s specific needs.</w:t>
      </w:r>
    </w:p>
    <w:p w14:paraId="3461A9AF" w14:textId="6AD64E54" w:rsidR="005D78BE" w:rsidRPr="003A56EF" w:rsidRDefault="00D2072C" w:rsidP="005C04FB">
      <w:pPr>
        <w:numPr>
          <w:ilvl w:val="0"/>
          <w:numId w:val="3"/>
        </w:numPr>
        <w:pBdr>
          <w:top w:val="none" w:sz="0" w:space="0" w:color="7F9698"/>
          <w:left w:val="none" w:sz="0" w:space="0" w:color="7F9698"/>
          <w:bottom w:val="none" w:sz="0" w:space="0" w:color="7F9698"/>
          <w:right w:val="none" w:sz="0" w:space="0" w:color="7F9698"/>
        </w:pBdr>
        <w:tabs>
          <w:tab w:val="left" w:pos="851"/>
        </w:tabs>
        <w:spacing w:after="120"/>
        <w:ind w:left="426" w:right="778" w:firstLine="0"/>
        <w:jc w:val="both"/>
        <w:rPr>
          <w:lang w:val="en-GB"/>
        </w:rPr>
      </w:pPr>
      <w:r w:rsidRPr="003A56EF">
        <w:rPr>
          <w:color w:val="000000"/>
          <w:lang w:val="en-GB"/>
        </w:rPr>
        <w:lastRenderedPageBreak/>
        <w:t xml:space="preserve">UNDP, through the inter-agency </w:t>
      </w:r>
      <w:r w:rsidR="00F61C16" w:rsidRPr="003A56EF">
        <w:rPr>
          <w:color w:val="000000"/>
          <w:lang w:val="en-GB"/>
        </w:rPr>
        <w:t>o</w:t>
      </w:r>
      <w:r w:rsidRPr="003A56EF">
        <w:rPr>
          <w:color w:val="000000"/>
          <w:lang w:val="en-GB"/>
        </w:rPr>
        <w:t xml:space="preserve">utcome </w:t>
      </w:r>
      <w:r w:rsidR="00F61C16" w:rsidRPr="003A56EF">
        <w:rPr>
          <w:color w:val="000000"/>
          <w:lang w:val="en-GB"/>
        </w:rPr>
        <w:t>g</w:t>
      </w:r>
      <w:r w:rsidRPr="003A56EF">
        <w:rPr>
          <w:color w:val="000000"/>
          <w:lang w:val="en-GB"/>
        </w:rPr>
        <w:t xml:space="preserve">roups, will assist in compiling information on indicators pursuant to the </w:t>
      </w:r>
      <w:r w:rsidR="00214FD4" w:rsidRPr="003A56EF">
        <w:rPr>
          <w:lang w:val="en-GB"/>
        </w:rPr>
        <w:t>United Nations Development Assistance Framework</w:t>
      </w:r>
      <w:r w:rsidRPr="003A56EF">
        <w:rPr>
          <w:color w:val="000000"/>
          <w:lang w:val="en-GB"/>
        </w:rPr>
        <w:t xml:space="preserve"> monitoring and evaluation plan. </w:t>
      </w:r>
      <w:r w:rsidR="00AE29ED" w:rsidRPr="003A56EF">
        <w:rPr>
          <w:color w:val="000000"/>
          <w:lang w:val="en-GB"/>
        </w:rPr>
        <w:t>UNDP will</w:t>
      </w:r>
      <w:r w:rsidR="00C57CFC" w:rsidRPr="003A56EF">
        <w:rPr>
          <w:color w:val="000000"/>
          <w:lang w:val="en-GB"/>
        </w:rPr>
        <w:t xml:space="preserve"> </w:t>
      </w:r>
      <w:r w:rsidR="003D4ABE" w:rsidRPr="003A56EF">
        <w:rPr>
          <w:color w:val="000000"/>
          <w:lang w:val="en-GB"/>
        </w:rPr>
        <w:t>use</w:t>
      </w:r>
      <w:r w:rsidRPr="003A56EF">
        <w:rPr>
          <w:color w:val="000000"/>
          <w:lang w:val="en-GB"/>
        </w:rPr>
        <w:t xml:space="preserve"> national information</w:t>
      </w:r>
      <w:r w:rsidR="003D4ABE" w:rsidRPr="003A56EF">
        <w:rPr>
          <w:color w:val="000000"/>
          <w:lang w:val="en-GB"/>
        </w:rPr>
        <w:t xml:space="preserve"> sources</w:t>
      </w:r>
      <w:r w:rsidRPr="003A56EF">
        <w:rPr>
          <w:color w:val="000000"/>
          <w:lang w:val="en-GB"/>
        </w:rPr>
        <w:t xml:space="preserve">, </w:t>
      </w:r>
      <w:r w:rsidR="003D4ABE" w:rsidRPr="003A56EF">
        <w:rPr>
          <w:color w:val="000000"/>
          <w:lang w:val="en-GB"/>
        </w:rPr>
        <w:t>data</w:t>
      </w:r>
      <w:r w:rsidRPr="003A56EF">
        <w:rPr>
          <w:color w:val="000000"/>
          <w:lang w:val="en-GB"/>
        </w:rPr>
        <w:t>bases and report</w:t>
      </w:r>
      <w:r w:rsidR="003D4ABE" w:rsidRPr="003A56EF">
        <w:rPr>
          <w:color w:val="000000"/>
          <w:lang w:val="en-GB"/>
        </w:rPr>
        <w:t>s</w:t>
      </w:r>
      <w:r w:rsidRPr="003A56EF">
        <w:rPr>
          <w:color w:val="000000"/>
          <w:lang w:val="en-GB"/>
        </w:rPr>
        <w:t xml:space="preserve"> </w:t>
      </w:r>
      <w:r w:rsidR="003D4ABE" w:rsidRPr="003A56EF">
        <w:rPr>
          <w:color w:val="000000"/>
          <w:lang w:val="en-GB"/>
        </w:rPr>
        <w:t xml:space="preserve">from the </w:t>
      </w:r>
      <w:r w:rsidRPr="003A56EF">
        <w:rPr>
          <w:color w:val="000000"/>
          <w:lang w:val="en-GB"/>
        </w:rPr>
        <w:t>different ministries, as well as other national and international</w:t>
      </w:r>
      <w:r w:rsidR="003D4ABE" w:rsidRPr="003A56EF">
        <w:rPr>
          <w:color w:val="000000"/>
          <w:lang w:val="en-GB"/>
        </w:rPr>
        <w:t xml:space="preserve"> sources</w:t>
      </w:r>
      <w:r w:rsidRPr="003A56EF">
        <w:rPr>
          <w:color w:val="000000"/>
          <w:lang w:val="en-GB"/>
        </w:rPr>
        <w:t xml:space="preserve">, </w:t>
      </w:r>
      <w:r w:rsidR="003D4ABE" w:rsidRPr="003A56EF">
        <w:rPr>
          <w:color w:val="000000"/>
          <w:lang w:val="en-GB"/>
        </w:rPr>
        <w:t>as applicable and required</w:t>
      </w:r>
      <w:r w:rsidRPr="003A56EF">
        <w:rPr>
          <w:color w:val="000000"/>
          <w:lang w:val="en-GB"/>
        </w:rPr>
        <w:t>.</w:t>
      </w:r>
      <w:r w:rsidR="003D4ABE" w:rsidRPr="003A56EF">
        <w:rPr>
          <w:color w:val="000000"/>
          <w:lang w:val="en-GB"/>
        </w:rPr>
        <w:t xml:space="preserve"> Data on evidence will be disaggregated by sex, age, ethnic groups, territory, life cycle, disabilities and other parameters.</w:t>
      </w:r>
    </w:p>
    <w:p w14:paraId="1742A44B" w14:textId="088EC341" w:rsidR="005D78BE" w:rsidRPr="003A56EF" w:rsidRDefault="003D4ABE" w:rsidP="003D4ABE">
      <w:pPr>
        <w:numPr>
          <w:ilvl w:val="0"/>
          <w:numId w:val="3"/>
        </w:numPr>
        <w:pBdr>
          <w:top w:val="none" w:sz="0" w:space="0" w:color="7F9698"/>
          <w:left w:val="none" w:sz="0" w:space="0" w:color="7F9698"/>
          <w:bottom w:val="none" w:sz="0" w:space="0" w:color="7F9698"/>
          <w:right w:val="none" w:sz="0" w:space="0" w:color="7F9698"/>
        </w:pBdr>
        <w:tabs>
          <w:tab w:val="left" w:pos="851"/>
        </w:tabs>
        <w:ind w:left="426" w:right="778" w:firstLine="0"/>
        <w:jc w:val="both"/>
        <w:rPr>
          <w:lang w:val="en-GB"/>
        </w:rPr>
      </w:pPr>
      <w:r w:rsidRPr="003A56EF">
        <w:rPr>
          <w:color w:val="000000"/>
          <w:lang w:val="en-GB"/>
        </w:rPr>
        <w:t>The evaluation plan will be presented and endorsed by national authorities. It will contain evaluations of outcomes, projects and, insofar as possible, thematic evaluations. These instruments will yield lessons learned, generate knowledge, improve development operations and provide accountability.</w:t>
      </w:r>
    </w:p>
    <w:p w14:paraId="72A5956E" w14:textId="77777777" w:rsidR="005D78BE" w:rsidRPr="003A56EF" w:rsidRDefault="005D78BE">
      <w:pPr>
        <w:pBdr>
          <w:top w:val="nil"/>
          <w:left w:val="nil"/>
          <w:bottom w:val="nil"/>
          <w:right w:val="nil"/>
          <w:between w:val="nil"/>
        </w:pBdr>
        <w:tabs>
          <w:tab w:val="left" w:pos="851"/>
        </w:tabs>
        <w:ind w:left="426"/>
        <w:rPr>
          <w:color w:val="000000"/>
          <w:lang w:val="en-GB"/>
        </w:rPr>
      </w:pPr>
    </w:p>
    <w:p w14:paraId="5562820A" w14:textId="77777777" w:rsidR="00A674F0" w:rsidRPr="003A56EF" w:rsidRDefault="00237577">
      <w:pPr>
        <w:widowControl w:val="0"/>
        <w:pBdr>
          <w:top w:val="nil"/>
          <w:left w:val="nil"/>
          <w:bottom w:val="nil"/>
          <w:right w:val="nil"/>
          <w:between w:val="nil"/>
        </w:pBdr>
        <w:spacing w:line="276" w:lineRule="auto"/>
        <w:rPr>
          <w:color w:val="000000"/>
          <w:lang w:val="en-GB"/>
        </w:rPr>
        <w:sectPr w:rsidR="00A674F0" w:rsidRPr="003A56EF">
          <w:headerReference w:type="even" r:id="rId8"/>
          <w:headerReference w:type="default" r:id="rId9"/>
          <w:footerReference w:type="even" r:id="rId10"/>
          <w:footerReference w:type="default" r:id="rId11"/>
          <w:headerReference w:type="first" r:id="rId12"/>
          <w:pgSz w:w="12240" w:h="15840"/>
          <w:pgMar w:top="1417" w:right="1701" w:bottom="1417" w:left="1701" w:header="576" w:footer="1037" w:gutter="0"/>
          <w:pgNumType w:start="1"/>
          <w:cols w:space="720"/>
          <w:titlePg/>
        </w:sectPr>
      </w:pPr>
      <w:r w:rsidRPr="003A56EF">
        <w:rPr>
          <w:lang w:val="en-GB"/>
        </w:rPr>
        <w:br w:type="page"/>
      </w:r>
    </w:p>
    <w:p w14:paraId="3F2394D2" w14:textId="72374781" w:rsidR="00A674F0" w:rsidRPr="003A56EF" w:rsidRDefault="005C04FB" w:rsidP="005C04FB">
      <w:pPr>
        <w:pStyle w:val="Heading4"/>
        <w:spacing w:after="120"/>
        <w:rPr>
          <w:rFonts w:ascii="Times New Roman" w:eastAsia="Times New Roman" w:hAnsi="Times New Roman" w:cs="Times New Roman"/>
          <w:sz w:val="24"/>
          <w:szCs w:val="24"/>
          <w:lang w:val="en-GB"/>
        </w:rPr>
      </w:pPr>
      <w:r w:rsidRPr="003A56EF">
        <w:rPr>
          <w:rFonts w:ascii="Times New Roman" w:eastAsia="Times New Roman" w:hAnsi="Times New Roman" w:cs="Times New Roman"/>
          <w:color w:val="000000"/>
          <w:sz w:val="24"/>
          <w:szCs w:val="24"/>
          <w:lang w:val="en-GB"/>
        </w:rPr>
        <w:lastRenderedPageBreak/>
        <w:t>Annex. Results and resources framework for Ecuador (2019-2022)</w:t>
      </w:r>
    </w:p>
    <w:tbl>
      <w:tblPr>
        <w:tblW w:w="13096"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57"/>
        <w:gridCol w:w="2907"/>
        <w:gridCol w:w="2853"/>
        <w:gridCol w:w="1825"/>
        <w:gridCol w:w="2154"/>
      </w:tblGrid>
      <w:tr w:rsidR="002647DE" w:rsidRPr="00A00BD9" w14:paraId="77A4881F" w14:textId="77777777" w:rsidTr="003D25C9">
        <w:tc>
          <w:tcPr>
            <w:tcW w:w="13096" w:type="dxa"/>
            <w:gridSpan w:val="5"/>
            <w:shd w:val="clear" w:color="auto" w:fill="auto"/>
          </w:tcPr>
          <w:p w14:paraId="5311184D" w14:textId="61CF0EBE" w:rsidR="002647DE" w:rsidRPr="003A56EF" w:rsidRDefault="00F61C16" w:rsidP="002F0F6E">
            <w:pPr>
              <w:pBdr>
                <w:bar w:val="single" w:sz="4" w:color="FF8080"/>
              </w:pBdr>
              <w:jc w:val="both"/>
              <w:rPr>
                <w:b/>
                <w:sz w:val="18"/>
                <w:szCs w:val="18"/>
                <w:lang w:val="en-GB"/>
              </w:rPr>
            </w:pPr>
            <w:r w:rsidRPr="003A56EF">
              <w:rPr>
                <w:b/>
                <w:sz w:val="18"/>
                <w:szCs w:val="18"/>
                <w:lang w:val="en-GB"/>
              </w:rPr>
              <w:t>National priority</w:t>
            </w:r>
          </w:p>
          <w:p w14:paraId="51DE1DE9" w14:textId="5F75723A" w:rsidR="002647DE" w:rsidRPr="003A56EF" w:rsidRDefault="002647DE" w:rsidP="002F0F6E">
            <w:pPr>
              <w:pBdr>
                <w:bar w:val="single" w:sz="4" w:color="FF8080"/>
              </w:pBdr>
              <w:jc w:val="both"/>
              <w:rPr>
                <w:sz w:val="18"/>
                <w:szCs w:val="18"/>
                <w:lang w:val="en-GB"/>
              </w:rPr>
            </w:pPr>
            <w:r w:rsidRPr="003A56EF">
              <w:rPr>
                <w:sz w:val="18"/>
                <w:szCs w:val="18"/>
                <w:lang w:val="en-GB"/>
              </w:rPr>
              <w:t xml:space="preserve">National Development Plan, </w:t>
            </w:r>
            <w:r w:rsidR="00F61C16" w:rsidRPr="003A56EF">
              <w:rPr>
                <w:sz w:val="18"/>
                <w:szCs w:val="18"/>
                <w:lang w:val="en-GB"/>
              </w:rPr>
              <w:t>a</w:t>
            </w:r>
            <w:r w:rsidRPr="003A56EF">
              <w:rPr>
                <w:sz w:val="18"/>
                <w:szCs w:val="18"/>
                <w:lang w:val="en-GB"/>
              </w:rPr>
              <w:t>rea 1: Rights for All, Lifelong (Goal 1)</w:t>
            </w:r>
          </w:p>
          <w:p w14:paraId="512E489D" w14:textId="69954613" w:rsidR="002647DE" w:rsidRPr="003A56EF" w:rsidRDefault="007050FF" w:rsidP="002F0F6E">
            <w:pPr>
              <w:pBdr>
                <w:bar w:val="single" w:sz="4" w:color="FF8080"/>
              </w:pBdr>
              <w:jc w:val="both"/>
              <w:rPr>
                <w:sz w:val="18"/>
                <w:szCs w:val="18"/>
                <w:lang w:val="en-GB"/>
              </w:rPr>
            </w:pPr>
            <w:r w:rsidRPr="003A56EF">
              <w:rPr>
                <w:sz w:val="18"/>
                <w:szCs w:val="18"/>
                <w:lang w:val="en-GB"/>
              </w:rPr>
              <w:t>Sustainable development goals (</w:t>
            </w:r>
            <w:r w:rsidR="002647DE" w:rsidRPr="003A56EF">
              <w:rPr>
                <w:sz w:val="18"/>
                <w:szCs w:val="18"/>
                <w:lang w:val="en-GB"/>
              </w:rPr>
              <w:t>SDGs</w:t>
            </w:r>
            <w:r w:rsidRPr="003A56EF">
              <w:rPr>
                <w:sz w:val="18"/>
                <w:szCs w:val="18"/>
                <w:lang w:val="en-GB"/>
              </w:rPr>
              <w:t>)</w:t>
            </w:r>
            <w:r w:rsidR="002647DE" w:rsidRPr="003A56EF">
              <w:rPr>
                <w:sz w:val="18"/>
                <w:szCs w:val="18"/>
                <w:lang w:val="en-GB"/>
              </w:rPr>
              <w:t xml:space="preserve">: 1-5-10-17 </w:t>
            </w:r>
          </w:p>
        </w:tc>
      </w:tr>
      <w:tr w:rsidR="002647DE" w:rsidRPr="003A56EF" w14:paraId="66F7C605" w14:textId="77777777" w:rsidTr="003D25C9">
        <w:tc>
          <w:tcPr>
            <w:tcW w:w="13096" w:type="dxa"/>
            <w:gridSpan w:val="5"/>
            <w:shd w:val="clear" w:color="auto" w:fill="auto"/>
          </w:tcPr>
          <w:p w14:paraId="7E070C56" w14:textId="53CF1943" w:rsidR="002647DE" w:rsidRPr="003A56EF" w:rsidRDefault="00214FD4" w:rsidP="002F0F6E">
            <w:pPr>
              <w:pBdr>
                <w:bar w:val="single" w:sz="4" w:color="FF8080"/>
              </w:pBdr>
              <w:jc w:val="both"/>
              <w:rPr>
                <w:sz w:val="18"/>
                <w:szCs w:val="18"/>
                <w:lang w:val="en-GB"/>
              </w:rPr>
            </w:pPr>
            <w:r w:rsidRPr="003A56EF">
              <w:rPr>
                <w:b/>
                <w:sz w:val="18"/>
                <w:szCs w:val="18"/>
                <w:lang w:val="en-GB"/>
              </w:rPr>
              <w:t>United Nations Development Assistance Framework (</w:t>
            </w:r>
            <w:r w:rsidR="002647DE" w:rsidRPr="003A56EF">
              <w:rPr>
                <w:b/>
                <w:sz w:val="18"/>
                <w:szCs w:val="18"/>
                <w:lang w:val="en-GB"/>
              </w:rPr>
              <w:t xml:space="preserve">UNDAF </w:t>
            </w:r>
            <w:r w:rsidR="00F61C16" w:rsidRPr="003A56EF">
              <w:rPr>
                <w:b/>
                <w:sz w:val="18"/>
                <w:szCs w:val="18"/>
                <w:lang w:val="en-GB"/>
              </w:rPr>
              <w:t>or equivalent) outcome, with UNDP actions</w:t>
            </w:r>
          </w:p>
          <w:p w14:paraId="6F7141D7" w14:textId="1BE405EA" w:rsidR="002647DE" w:rsidRPr="003A56EF" w:rsidRDefault="002647DE" w:rsidP="002F0F6E">
            <w:pPr>
              <w:pBdr>
                <w:bar w:val="single" w:sz="4" w:color="FF8080"/>
              </w:pBdr>
              <w:jc w:val="both"/>
              <w:rPr>
                <w:sz w:val="18"/>
                <w:szCs w:val="18"/>
                <w:lang w:val="en-GB"/>
              </w:rPr>
            </w:pPr>
            <w:r w:rsidRPr="003A56EF">
              <w:rPr>
                <w:sz w:val="18"/>
                <w:szCs w:val="18"/>
                <w:lang w:val="en-GB"/>
              </w:rPr>
              <w:t xml:space="preserve">Outcome 1: By 2022, people, especially priority groups that have historically been excluded, can exercise their rights to increase their access to </w:t>
            </w:r>
            <w:r w:rsidR="00F61C16" w:rsidRPr="003A56EF">
              <w:rPr>
                <w:sz w:val="18"/>
                <w:szCs w:val="18"/>
                <w:lang w:val="en-GB"/>
              </w:rPr>
              <w:t>high-</w:t>
            </w:r>
            <w:r w:rsidRPr="003A56EF">
              <w:rPr>
                <w:sz w:val="18"/>
                <w:szCs w:val="18"/>
                <w:lang w:val="en-GB"/>
              </w:rPr>
              <w:t>quality social services and protection and improve their capacity for resilience, promoting gender equality and reducing violence.</w:t>
            </w:r>
          </w:p>
        </w:tc>
      </w:tr>
      <w:tr w:rsidR="002647DE" w:rsidRPr="003A56EF" w14:paraId="5BFCEE32" w14:textId="77777777" w:rsidTr="003D25C9">
        <w:tc>
          <w:tcPr>
            <w:tcW w:w="13096" w:type="dxa"/>
            <w:gridSpan w:val="5"/>
            <w:shd w:val="clear" w:color="auto" w:fill="auto"/>
          </w:tcPr>
          <w:p w14:paraId="4A74A3D4" w14:textId="1370A923" w:rsidR="002647DE" w:rsidRPr="003A56EF" w:rsidRDefault="00F61C16" w:rsidP="002F0F6E">
            <w:pPr>
              <w:pBdr>
                <w:bar w:val="single" w:sz="4" w:color="FF8080"/>
              </w:pBdr>
              <w:jc w:val="both"/>
              <w:rPr>
                <w:b/>
                <w:sz w:val="18"/>
                <w:szCs w:val="18"/>
                <w:lang w:val="en-GB"/>
              </w:rPr>
            </w:pPr>
            <w:r w:rsidRPr="003A56EF">
              <w:rPr>
                <w:b/>
                <w:sz w:val="18"/>
                <w:szCs w:val="18"/>
                <w:lang w:val="en-GB"/>
              </w:rPr>
              <w:t>Outcome of the Strategic Plan, 2018-2021</w:t>
            </w:r>
          </w:p>
          <w:p w14:paraId="493D9EAB" w14:textId="18DDF6E3" w:rsidR="002647DE" w:rsidRPr="003A56EF" w:rsidRDefault="00440A22" w:rsidP="0037226A">
            <w:pPr>
              <w:pBdr>
                <w:bar w:val="single" w:sz="4" w:color="FF8080"/>
              </w:pBdr>
              <w:jc w:val="both"/>
              <w:rPr>
                <w:sz w:val="18"/>
                <w:szCs w:val="18"/>
                <w:lang w:val="en-GB"/>
              </w:rPr>
            </w:pPr>
            <w:r w:rsidRPr="003A56EF">
              <w:rPr>
                <w:sz w:val="18"/>
                <w:szCs w:val="18"/>
                <w:lang w:val="en-GB"/>
              </w:rPr>
              <w:t>1</w:t>
            </w:r>
            <w:r w:rsidR="002647DE" w:rsidRPr="003A56EF">
              <w:rPr>
                <w:sz w:val="18"/>
                <w:szCs w:val="18"/>
                <w:lang w:val="en-GB"/>
              </w:rPr>
              <w:t>. Eradicating poverty in all its forms and dimensions and keeping people out of poverty.</w:t>
            </w:r>
          </w:p>
        </w:tc>
      </w:tr>
      <w:tr w:rsidR="002647DE" w:rsidRPr="003A56EF" w14:paraId="363E388C" w14:textId="77777777" w:rsidTr="003D25C9">
        <w:tc>
          <w:tcPr>
            <w:tcW w:w="3357" w:type="dxa"/>
            <w:shd w:val="clear" w:color="auto" w:fill="auto"/>
            <w:vAlign w:val="center"/>
          </w:tcPr>
          <w:p w14:paraId="114AD978" w14:textId="7FCF3CF8" w:rsidR="002647DE" w:rsidRPr="003A56EF" w:rsidRDefault="00D86738" w:rsidP="002F0F6E">
            <w:pPr>
              <w:pBdr>
                <w:bar w:val="single" w:sz="4" w:color="FF8080"/>
              </w:pBdr>
              <w:jc w:val="center"/>
              <w:rPr>
                <w:b/>
                <w:sz w:val="18"/>
                <w:szCs w:val="18"/>
                <w:lang w:val="en-GB"/>
              </w:rPr>
            </w:pPr>
            <w:r w:rsidRPr="003A56EF">
              <w:rPr>
                <w:b/>
                <w:sz w:val="18"/>
                <w:szCs w:val="18"/>
                <w:lang w:val="en-GB"/>
              </w:rPr>
              <w:t>UNDAF outcome indicators, baselines and targets</w:t>
            </w:r>
          </w:p>
        </w:tc>
        <w:tc>
          <w:tcPr>
            <w:tcW w:w="2907" w:type="dxa"/>
            <w:shd w:val="clear" w:color="auto" w:fill="auto"/>
            <w:vAlign w:val="center"/>
          </w:tcPr>
          <w:p w14:paraId="7F859A3F" w14:textId="0C83E84B" w:rsidR="002647DE" w:rsidRPr="003A56EF" w:rsidRDefault="00D86738" w:rsidP="002F0F6E">
            <w:pPr>
              <w:pBdr>
                <w:bar w:val="single" w:sz="4" w:color="FF8080"/>
              </w:pBdr>
              <w:jc w:val="center"/>
              <w:rPr>
                <w:b/>
                <w:sz w:val="18"/>
                <w:szCs w:val="18"/>
                <w:lang w:val="en-GB"/>
              </w:rPr>
            </w:pPr>
            <w:r w:rsidRPr="003A56EF">
              <w:rPr>
                <w:b/>
                <w:sz w:val="18"/>
                <w:szCs w:val="18"/>
                <w:lang w:val="en-GB"/>
              </w:rPr>
              <w:t>Source of verification, frequency of data collection, and responsibilities</w:t>
            </w:r>
          </w:p>
        </w:tc>
        <w:tc>
          <w:tcPr>
            <w:tcW w:w="2853" w:type="dxa"/>
            <w:shd w:val="clear" w:color="auto" w:fill="auto"/>
            <w:vAlign w:val="center"/>
          </w:tcPr>
          <w:p w14:paraId="437B51EE" w14:textId="4D820C52" w:rsidR="002647DE" w:rsidRPr="003A56EF" w:rsidRDefault="00D86738" w:rsidP="002F0F6E">
            <w:pPr>
              <w:pBdr>
                <w:bar w:val="single" w:sz="4" w:color="FF8080"/>
              </w:pBdr>
              <w:jc w:val="center"/>
              <w:rPr>
                <w:b/>
                <w:sz w:val="18"/>
                <w:szCs w:val="18"/>
                <w:lang w:val="en-GB"/>
              </w:rPr>
            </w:pPr>
            <w:r w:rsidRPr="003A56EF">
              <w:rPr>
                <w:b/>
                <w:sz w:val="18"/>
                <w:szCs w:val="18"/>
                <w:lang w:val="en-GB"/>
              </w:rPr>
              <w:t>Indicative country programme outputs</w:t>
            </w:r>
          </w:p>
        </w:tc>
        <w:tc>
          <w:tcPr>
            <w:tcW w:w="1825" w:type="dxa"/>
            <w:shd w:val="clear" w:color="auto" w:fill="auto"/>
            <w:vAlign w:val="center"/>
          </w:tcPr>
          <w:p w14:paraId="6D02F8CA" w14:textId="7F760068" w:rsidR="002647DE" w:rsidRPr="003A56EF" w:rsidRDefault="00D86738" w:rsidP="002F0F6E">
            <w:pPr>
              <w:jc w:val="center"/>
              <w:rPr>
                <w:b/>
                <w:sz w:val="18"/>
                <w:szCs w:val="18"/>
                <w:lang w:val="en-GB"/>
              </w:rPr>
            </w:pPr>
            <w:r w:rsidRPr="003A56EF">
              <w:rPr>
                <w:b/>
                <w:sz w:val="18"/>
                <w:szCs w:val="18"/>
                <w:lang w:val="en-GB"/>
              </w:rPr>
              <w:t>Main partners / partnership frameworks</w:t>
            </w:r>
          </w:p>
        </w:tc>
        <w:tc>
          <w:tcPr>
            <w:tcW w:w="2154" w:type="dxa"/>
            <w:shd w:val="clear" w:color="auto" w:fill="auto"/>
            <w:vAlign w:val="center"/>
          </w:tcPr>
          <w:p w14:paraId="260F5BB7" w14:textId="6AABC00F" w:rsidR="002647DE" w:rsidRPr="003A56EF" w:rsidRDefault="003D25C9" w:rsidP="002F0F6E">
            <w:pPr>
              <w:pBdr>
                <w:bar w:val="single" w:sz="4" w:color="FF8080"/>
              </w:pBdr>
              <w:jc w:val="center"/>
              <w:rPr>
                <w:b/>
                <w:sz w:val="18"/>
                <w:szCs w:val="18"/>
                <w:lang w:val="en-GB"/>
              </w:rPr>
            </w:pPr>
            <w:r w:rsidRPr="003A56EF">
              <w:rPr>
                <w:b/>
                <w:sz w:val="18"/>
                <w:szCs w:val="18"/>
                <w:lang w:val="en-GB"/>
              </w:rPr>
              <w:t>Indicative resources by outcome (</w:t>
            </w:r>
            <w:r w:rsidR="00EF61F5">
              <w:rPr>
                <w:b/>
                <w:sz w:val="18"/>
                <w:szCs w:val="18"/>
                <w:lang w:val="en-GB"/>
              </w:rPr>
              <w:t xml:space="preserve">in </w:t>
            </w:r>
            <w:r w:rsidRPr="003A56EF">
              <w:rPr>
                <w:b/>
                <w:sz w:val="18"/>
                <w:szCs w:val="18"/>
                <w:lang w:val="en-GB"/>
              </w:rPr>
              <w:t>$</w:t>
            </w:r>
            <w:r w:rsidR="00EF61F5">
              <w:rPr>
                <w:b/>
                <w:sz w:val="18"/>
                <w:szCs w:val="18"/>
                <w:lang w:val="en-GB"/>
              </w:rPr>
              <w:t xml:space="preserve"> thousands</w:t>
            </w:r>
            <w:r w:rsidRPr="003A56EF">
              <w:rPr>
                <w:b/>
                <w:sz w:val="18"/>
                <w:szCs w:val="18"/>
                <w:lang w:val="en-GB"/>
              </w:rPr>
              <w:t>)</w:t>
            </w:r>
          </w:p>
        </w:tc>
      </w:tr>
      <w:tr w:rsidR="002647DE" w:rsidRPr="00A00BD9" w14:paraId="3A2DEB46" w14:textId="77777777" w:rsidTr="009B475D">
        <w:tc>
          <w:tcPr>
            <w:tcW w:w="3357" w:type="dxa"/>
            <w:vMerge w:val="restart"/>
            <w:shd w:val="clear" w:color="auto" w:fill="auto"/>
          </w:tcPr>
          <w:p w14:paraId="0C0C2E20" w14:textId="77777777" w:rsidR="002647DE" w:rsidRPr="003A56EF" w:rsidRDefault="002647DE" w:rsidP="002F0F6E">
            <w:pPr>
              <w:pBdr>
                <w:bar w:val="single" w:sz="4" w:color="FF8080"/>
              </w:pBdr>
              <w:tabs>
                <w:tab w:val="left" w:pos="284"/>
              </w:tabs>
              <w:ind w:left="142"/>
              <w:rPr>
                <w:b/>
                <w:sz w:val="18"/>
                <w:szCs w:val="18"/>
                <w:lang w:val="en-GB"/>
              </w:rPr>
            </w:pPr>
            <w:r w:rsidRPr="003A56EF">
              <w:rPr>
                <w:b/>
                <w:sz w:val="18"/>
                <w:szCs w:val="18"/>
                <w:lang w:val="en-GB"/>
              </w:rPr>
              <w:t xml:space="preserve">Indicator 1.12. </w:t>
            </w:r>
            <w:r w:rsidRPr="003A56EF">
              <w:rPr>
                <w:sz w:val="18"/>
                <w:szCs w:val="18"/>
                <w:lang w:val="en-GB"/>
              </w:rPr>
              <w:t>Proportion of the population covered by systems or minimal levels of social protection, disaggregated by sex, socially and territorially.</w:t>
            </w:r>
          </w:p>
          <w:p w14:paraId="4A523E3E" w14:textId="77777777" w:rsidR="002647DE" w:rsidRPr="003A56EF" w:rsidRDefault="002647DE" w:rsidP="002F0F6E">
            <w:pPr>
              <w:tabs>
                <w:tab w:val="left" w:pos="284"/>
              </w:tabs>
              <w:ind w:left="142"/>
              <w:rPr>
                <w:b/>
                <w:color w:val="000000"/>
                <w:sz w:val="18"/>
                <w:szCs w:val="18"/>
                <w:lang w:val="en-GB"/>
              </w:rPr>
            </w:pPr>
          </w:p>
          <w:p w14:paraId="502AA857" w14:textId="248D6425" w:rsidR="002647DE" w:rsidRPr="003A56EF" w:rsidRDefault="002647DE" w:rsidP="002F0F6E">
            <w:pPr>
              <w:pBdr>
                <w:bar w:val="single" w:sz="4" w:color="FF8080"/>
              </w:pBdr>
              <w:tabs>
                <w:tab w:val="left" w:pos="284"/>
              </w:tabs>
              <w:ind w:left="142"/>
              <w:rPr>
                <w:b/>
                <w:sz w:val="18"/>
                <w:szCs w:val="18"/>
                <w:lang w:val="en-GB"/>
              </w:rPr>
            </w:pPr>
            <w:r w:rsidRPr="003A56EF">
              <w:rPr>
                <w:b/>
                <w:color w:val="000000"/>
                <w:sz w:val="18"/>
                <w:szCs w:val="18"/>
                <w:lang w:val="en-GB"/>
              </w:rPr>
              <w:t xml:space="preserve">Baseline: </w:t>
            </w:r>
            <w:r w:rsidRPr="003A56EF">
              <w:rPr>
                <w:sz w:val="18"/>
                <w:szCs w:val="18"/>
                <w:lang w:val="en-GB"/>
              </w:rPr>
              <w:t>0.39</w:t>
            </w:r>
            <w:r w:rsidR="00E8776E" w:rsidRPr="003A56EF">
              <w:rPr>
                <w:sz w:val="18"/>
                <w:szCs w:val="18"/>
                <w:lang w:val="en-GB"/>
              </w:rPr>
              <w:t>%</w:t>
            </w:r>
            <w:r w:rsidRPr="003A56EF">
              <w:rPr>
                <w:sz w:val="18"/>
                <w:szCs w:val="18"/>
                <w:lang w:val="en-GB"/>
              </w:rPr>
              <w:t xml:space="preserve"> of all </w:t>
            </w:r>
            <w:r w:rsidR="00EF61F5">
              <w:rPr>
                <w:sz w:val="18"/>
                <w:szCs w:val="18"/>
                <w:lang w:val="en-GB"/>
              </w:rPr>
              <w:t>people</w:t>
            </w:r>
            <w:r w:rsidR="00EF61F5" w:rsidRPr="003A56EF">
              <w:rPr>
                <w:sz w:val="18"/>
                <w:szCs w:val="18"/>
                <w:lang w:val="en-GB"/>
              </w:rPr>
              <w:t xml:space="preserve"> </w:t>
            </w:r>
            <w:r w:rsidRPr="003A56EF">
              <w:rPr>
                <w:sz w:val="18"/>
                <w:szCs w:val="18"/>
                <w:lang w:val="en-GB"/>
              </w:rPr>
              <w:t>covered by social program</w:t>
            </w:r>
            <w:r w:rsidR="003B2E7F" w:rsidRPr="003A56EF">
              <w:rPr>
                <w:sz w:val="18"/>
                <w:szCs w:val="18"/>
                <w:lang w:val="en-GB"/>
              </w:rPr>
              <w:t>me</w:t>
            </w:r>
            <w:r w:rsidRPr="003A56EF">
              <w:rPr>
                <w:sz w:val="18"/>
                <w:szCs w:val="18"/>
                <w:lang w:val="en-GB"/>
              </w:rPr>
              <w:t xml:space="preserve">s and services are in </w:t>
            </w:r>
            <w:r w:rsidR="00EF61F5" w:rsidRPr="003A56EF">
              <w:rPr>
                <w:sz w:val="18"/>
                <w:szCs w:val="18"/>
                <w:lang w:val="en-GB"/>
              </w:rPr>
              <w:t xml:space="preserve">situations of </w:t>
            </w:r>
            <w:r w:rsidRPr="003A56EF">
              <w:rPr>
                <w:sz w:val="18"/>
                <w:szCs w:val="18"/>
                <w:lang w:val="en-GB"/>
              </w:rPr>
              <w:t>human mobility.</w:t>
            </w:r>
          </w:p>
          <w:p w14:paraId="0F88E6F4" w14:textId="63287409" w:rsidR="002647DE" w:rsidRPr="003A56EF" w:rsidRDefault="002647DE" w:rsidP="002F0F6E">
            <w:pPr>
              <w:pBdr>
                <w:bar w:val="single" w:sz="4" w:color="FF8080"/>
              </w:pBdr>
              <w:tabs>
                <w:tab w:val="left" w:pos="284"/>
              </w:tabs>
              <w:ind w:left="142"/>
              <w:rPr>
                <w:b/>
                <w:sz w:val="18"/>
                <w:szCs w:val="18"/>
                <w:lang w:val="en-GB"/>
              </w:rPr>
            </w:pPr>
            <w:r w:rsidRPr="003A56EF">
              <w:rPr>
                <w:b/>
                <w:color w:val="000000"/>
                <w:sz w:val="18"/>
                <w:szCs w:val="18"/>
                <w:lang w:val="en-GB"/>
              </w:rPr>
              <w:t xml:space="preserve">Target: </w:t>
            </w:r>
            <w:r w:rsidRPr="003A56EF">
              <w:rPr>
                <w:sz w:val="18"/>
                <w:szCs w:val="18"/>
                <w:lang w:val="en-GB"/>
              </w:rPr>
              <w:t>5</w:t>
            </w:r>
            <w:r w:rsidR="00E8776E" w:rsidRPr="003A56EF">
              <w:rPr>
                <w:sz w:val="18"/>
                <w:szCs w:val="18"/>
                <w:lang w:val="en-GB"/>
              </w:rPr>
              <w:t>%</w:t>
            </w:r>
          </w:p>
          <w:p w14:paraId="1210CDD9" w14:textId="77777777" w:rsidR="002647DE" w:rsidRPr="003A56EF" w:rsidRDefault="002647DE" w:rsidP="002F0F6E">
            <w:pPr>
              <w:tabs>
                <w:tab w:val="left" w:pos="284"/>
              </w:tabs>
              <w:ind w:left="142"/>
              <w:rPr>
                <w:sz w:val="18"/>
                <w:szCs w:val="18"/>
                <w:lang w:val="en-GB"/>
              </w:rPr>
            </w:pPr>
          </w:p>
          <w:p w14:paraId="29B5C1F2" w14:textId="2BD36D6E" w:rsidR="002647DE" w:rsidRPr="003A56EF" w:rsidRDefault="002647DE" w:rsidP="002F0F6E">
            <w:pPr>
              <w:pBdr>
                <w:bar w:val="single" w:sz="4" w:color="FF8080"/>
              </w:pBdr>
              <w:tabs>
                <w:tab w:val="left" w:pos="284"/>
              </w:tabs>
              <w:ind w:left="142"/>
              <w:rPr>
                <w:b/>
                <w:sz w:val="18"/>
                <w:szCs w:val="18"/>
                <w:lang w:val="en-GB"/>
              </w:rPr>
            </w:pPr>
            <w:r w:rsidRPr="003A56EF">
              <w:rPr>
                <w:b/>
                <w:color w:val="000000"/>
                <w:sz w:val="18"/>
                <w:szCs w:val="18"/>
                <w:lang w:val="en-GB"/>
              </w:rPr>
              <w:t xml:space="preserve">Baseline: </w:t>
            </w:r>
            <w:r w:rsidRPr="003A56EF">
              <w:rPr>
                <w:sz w:val="18"/>
                <w:szCs w:val="18"/>
                <w:lang w:val="en-GB"/>
              </w:rPr>
              <w:t>45.6</w:t>
            </w:r>
            <w:r w:rsidR="00E8776E" w:rsidRPr="003A56EF">
              <w:rPr>
                <w:sz w:val="18"/>
                <w:szCs w:val="18"/>
                <w:lang w:val="en-GB"/>
              </w:rPr>
              <w:t>%</w:t>
            </w:r>
            <w:r w:rsidRPr="003A56EF">
              <w:rPr>
                <w:sz w:val="18"/>
                <w:szCs w:val="18"/>
                <w:lang w:val="en-GB"/>
              </w:rPr>
              <w:t xml:space="preserve"> of elderly adult women without access to </w:t>
            </w:r>
            <w:r w:rsidR="003B2E7F" w:rsidRPr="003A56EF">
              <w:rPr>
                <w:sz w:val="18"/>
                <w:szCs w:val="18"/>
                <w:lang w:val="en-GB"/>
              </w:rPr>
              <w:t>social security</w:t>
            </w:r>
            <w:r w:rsidRPr="003A56EF">
              <w:rPr>
                <w:sz w:val="18"/>
                <w:szCs w:val="18"/>
                <w:lang w:val="en-GB"/>
              </w:rPr>
              <w:t>, receiving non-contribution pensions.</w:t>
            </w:r>
          </w:p>
          <w:p w14:paraId="3CDE18A9" w14:textId="71FC6C4E" w:rsidR="002647DE" w:rsidRPr="003A56EF" w:rsidRDefault="002647DE" w:rsidP="002F0F6E">
            <w:pPr>
              <w:pBdr>
                <w:bar w:val="single" w:sz="4" w:color="FF8080"/>
              </w:pBdr>
              <w:tabs>
                <w:tab w:val="left" w:pos="284"/>
              </w:tabs>
              <w:ind w:left="142"/>
              <w:rPr>
                <w:sz w:val="18"/>
                <w:szCs w:val="18"/>
                <w:lang w:val="en-GB"/>
              </w:rPr>
            </w:pPr>
            <w:r w:rsidRPr="003A56EF">
              <w:rPr>
                <w:b/>
                <w:color w:val="000000"/>
                <w:sz w:val="18"/>
                <w:szCs w:val="18"/>
                <w:lang w:val="en-GB"/>
              </w:rPr>
              <w:t xml:space="preserve">Target: </w:t>
            </w:r>
            <w:r w:rsidRPr="003A56EF">
              <w:rPr>
                <w:sz w:val="18"/>
                <w:szCs w:val="18"/>
                <w:lang w:val="en-GB"/>
              </w:rPr>
              <w:t>65</w:t>
            </w:r>
            <w:r w:rsidR="00E8776E" w:rsidRPr="003A56EF">
              <w:rPr>
                <w:sz w:val="18"/>
                <w:szCs w:val="18"/>
                <w:lang w:val="en-GB"/>
              </w:rPr>
              <w:t>%</w:t>
            </w:r>
          </w:p>
          <w:p w14:paraId="2F64EAA1" w14:textId="77777777" w:rsidR="002647DE" w:rsidRPr="003A56EF" w:rsidRDefault="002647DE" w:rsidP="002F0F6E">
            <w:pPr>
              <w:tabs>
                <w:tab w:val="left" w:pos="284"/>
              </w:tabs>
              <w:ind w:left="142"/>
              <w:rPr>
                <w:sz w:val="18"/>
                <w:szCs w:val="18"/>
                <w:lang w:val="en-GB"/>
              </w:rPr>
            </w:pPr>
          </w:p>
          <w:p w14:paraId="4D89F728" w14:textId="5F479803" w:rsidR="002647DE" w:rsidRPr="003A56EF" w:rsidRDefault="002647DE" w:rsidP="002F0F6E">
            <w:pPr>
              <w:pBdr>
                <w:bar w:val="single" w:sz="4" w:color="FF8080"/>
              </w:pBdr>
              <w:tabs>
                <w:tab w:val="left" w:pos="284"/>
              </w:tabs>
              <w:ind w:left="142"/>
              <w:rPr>
                <w:b/>
                <w:sz w:val="18"/>
                <w:szCs w:val="18"/>
                <w:lang w:val="en-GB"/>
              </w:rPr>
            </w:pPr>
            <w:r w:rsidRPr="003A56EF">
              <w:rPr>
                <w:b/>
                <w:sz w:val="18"/>
                <w:szCs w:val="18"/>
                <w:lang w:val="en-GB"/>
              </w:rPr>
              <w:t xml:space="preserve">Indicator 1.15. </w:t>
            </w:r>
            <w:r w:rsidRPr="003A56EF">
              <w:rPr>
                <w:color w:val="000000"/>
                <w:sz w:val="18"/>
                <w:szCs w:val="18"/>
                <w:lang w:val="en-GB"/>
              </w:rPr>
              <w:t>Number of people affected by adverse events of natural or man-made origin.</w:t>
            </w:r>
          </w:p>
          <w:p w14:paraId="40DB9D1C" w14:textId="77777777" w:rsidR="002647DE" w:rsidRPr="003A56EF" w:rsidRDefault="002647DE" w:rsidP="002F0F6E">
            <w:pPr>
              <w:pBdr>
                <w:top w:val="nil"/>
                <w:left w:val="nil"/>
                <w:bottom w:val="nil"/>
                <w:right w:val="nil"/>
                <w:between w:val="nil"/>
              </w:pBdr>
              <w:tabs>
                <w:tab w:val="left" w:pos="151"/>
              </w:tabs>
              <w:ind w:left="142" w:hanging="720"/>
              <w:rPr>
                <w:b/>
                <w:color w:val="000000"/>
                <w:sz w:val="18"/>
                <w:szCs w:val="18"/>
                <w:lang w:val="en-GB"/>
              </w:rPr>
            </w:pPr>
          </w:p>
          <w:p w14:paraId="4427245F" w14:textId="77777777" w:rsidR="002647DE" w:rsidRPr="003A56EF" w:rsidRDefault="002647DE" w:rsidP="002F0F6E">
            <w:pPr>
              <w:pBdr>
                <w:top w:val="none" w:sz="0" w:space="0" w:color="7F9698"/>
                <w:left w:val="none" w:sz="0" w:space="0" w:color="7F9698"/>
                <w:bottom w:val="none" w:sz="0" w:space="0" w:color="7F9698"/>
                <w:right w:val="none" w:sz="0" w:space="0" w:color="7F9698"/>
                <w:bar w:val="single" w:sz="4" w:color="FF8080"/>
              </w:pBdr>
              <w:tabs>
                <w:tab w:val="left" w:pos="284"/>
              </w:tabs>
              <w:ind w:left="142"/>
              <w:rPr>
                <w:b/>
                <w:color w:val="000000"/>
                <w:sz w:val="18"/>
                <w:szCs w:val="18"/>
                <w:lang w:val="en-GB"/>
              </w:rPr>
            </w:pPr>
            <w:r w:rsidRPr="003A56EF">
              <w:rPr>
                <w:b/>
                <w:color w:val="000000"/>
                <w:sz w:val="18"/>
                <w:szCs w:val="18"/>
                <w:lang w:val="en-GB"/>
              </w:rPr>
              <w:t xml:space="preserve">Baseline: </w:t>
            </w:r>
            <w:r w:rsidRPr="003A56EF">
              <w:rPr>
                <w:color w:val="000000"/>
                <w:sz w:val="18"/>
                <w:szCs w:val="18"/>
                <w:lang w:val="en-GB"/>
              </w:rPr>
              <w:t>1,768 per 100,000 inhabitants.</w:t>
            </w:r>
            <w:r w:rsidRPr="003A56EF">
              <w:rPr>
                <w:b/>
                <w:color w:val="000000"/>
                <w:sz w:val="18"/>
                <w:szCs w:val="18"/>
                <w:lang w:val="en-GB"/>
              </w:rPr>
              <w:t xml:space="preserve">  </w:t>
            </w:r>
          </w:p>
          <w:p w14:paraId="2CAB2B40" w14:textId="77777777" w:rsidR="002647DE" w:rsidRPr="003A56EF" w:rsidRDefault="002647DE" w:rsidP="002F0F6E">
            <w:pPr>
              <w:pBdr>
                <w:top w:val="none" w:sz="0" w:space="0" w:color="7F9698"/>
                <w:left w:val="none" w:sz="0" w:space="0" w:color="7F9698"/>
                <w:bottom w:val="none" w:sz="0" w:space="0" w:color="7F9698"/>
                <w:right w:val="none" w:sz="0" w:space="0" w:color="7F9698"/>
                <w:bar w:val="single" w:sz="4" w:color="FF8080"/>
              </w:pBdr>
              <w:tabs>
                <w:tab w:val="left" w:pos="284"/>
              </w:tabs>
              <w:ind w:left="142"/>
              <w:rPr>
                <w:b/>
                <w:sz w:val="18"/>
                <w:szCs w:val="18"/>
                <w:lang w:val="en-GB"/>
              </w:rPr>
            </w:pPr>
            <w:r w:rsidRPr="003A56EF">
              <w:rPr>
                <w:b/>
                <w:color w:val="000000"/>
                <w:sz w:val="18"/>
                <w:szCs w:val="18"/>
                <w:lang w:val="en-GB"/>
              </w:rPr>
              <w:t xml:space="preserve">Target: </w:t>
            </w:r>
            <w:r w:rsidRPr="003A56EF">
              <w:rPr>
                <w:color w:val="000000"/>
                <w:sz w:val="18"/>
                <w:szCs w:val="18"/>
                <w:lang w:val="en-GB"/>
              </w:rPr>
              <w:t>1,500 per 100,000 inhabitants.</w:t>
            </w:r>
          </w:p>
        </w:tc>
        <w:tc>
          <w:tcPr>
            <w:tcW w:w="2907" w:type="dxa"/>
            <w:vMerge w:val="restart"/>
            <w:shd w:val="clear" w:color="auto" w:fill="auto"/>
          </w:tcPr>
          <w:p w14:paraId="3DA70ED1" w14:textId="77777777" w:rsidR="002647DE" w:rsidRPr="003A56EF" w:rsidRDefault="002647DE" w:rsidP="002F0F6E">
            <w:pPr>
              <w:pBdr>
                <w:bar w:val="single" w:sz="4" w:color="FF8080"/>
              </w:pBdr>
              <w:ind w:left="47"/>
              <w:rPr>
                <w:b/>
                <w:color w:val="000000"/>
                <w:sz w:val="18"/>
                <w:szCs w:val="18"/>
                <w:lang w:val="en-GB"/>
              </w:rPr>
            </w:pPr>
            <w:r w:rsidRPr="003A56EF">
              <w:rPr>
                <w:b/>
                <w:color w:val="000000"/>
                <w:sz w:val="18"/>
                <w:szCs w:val="18"/>
                <w:lang w:val="en-GB"/>
              </w:rPr>
              <w:t>Means of verification:</w:t>
            </w:r>
          </w:p>
          <w:p w14:paraId="4CF0363A" w14:textId="220CC59D" w:rsidR="002647DE" w:rsidRPr="003A56EF" w:rsidRDefault="003B2E7F" w:rsidP="003A56EF">
            <w:pPr>
              <w:pBdr>
                <w:top w:val="none" w:sz="0" w:space="0" w:color="7F9698"/>
                <w:left w:val="none" w:sz="0" w:space="0" w:color="7F9698"/>
                <w:bottom w:val="none" w:sz="0" w:space="0" w:color="7F9698"/>
                <w:right w:val="none" w:sz="0" w:space="0" w:color="7F9698"/>
              </w:pBdr>
              <w:rPr>
                <w:color w:val="000000"/>
                <w:sz w:val="18"/>
                <w:szCs w:val="18"/>
                <w:lang w:val="en-GB"/>
              </w:rPr>
            </w:pPr>
            <w:r w:rsidRPr="003A56EF">
              <w:rPr>
                <w:color w:val="000000"/>
                <w:sz w:val="18"/>
                <w:szCs w:val="18"/>
                <w:lang w:val="en-GB"/>
              </w:rPr>
              <w:t>-</w:t>
            </w:r>
            <w:r w:rsidR="002647DE" w:rsidRPr="003A56EF">
              <w:rPr>
                <w:color w:val="000000"/>
                <w:sz w:val="18"/>
                <w:szCs w:val="18"/>
                <w:lang w:val="en-GB"/>
              </w:rPr>
              <w:t>Register of services and service provision in social programmes (MIES)</w:t>
            </w:r>
          </w:p>
          <w:p w14:paraId="365D21CB" w14:textId="45041025" w:rsidR="002647DE" w:rsidRPr="003A56EF" w:rsidRDefault="003B2E7F" w:rsidP="003A56EF">
            <w:pPr>
              <w:pBdr>
                <w:top w:val="none" w:sz="0" w:space="0" w:color="7F9698"/>
                <w:left w:val="none" w:sz="0" w:space="0" w:color="7F9698"/>
                <w:bottom w:val="none" w:sz="0" w:space="0" w:color="7F9698"/>
                <w:right w:val="none" w:sz="0" w:space="0" w:color="7F9698"/>
              </w:pBdr>
              <w:rPr>
                <w:color w:val="000000"/>
                <w:sz w:val="18"/>
                <w:szCs w:val="18"/>
                <w:lang w:val="en-GB"/>
              </w:rPr>
            </w:pPr>
            <w:r w:rsidRPr="003A56EF">
              <w:rPr>
                <w:color w:val="000000"/>
                <w:sz w:val="18"/>
                <w:szCs w:val="18"/>
                <w:lang w:val="en-GB"/>
              </w:rPr>
              <w:t>-</w:t>
            </w:r>
            <w:r w:rsidR="002647DE" w:rsidRPr="003A56EF">
              <w:rPr>
                <w:color w:val="000000"/>
                <w:sz w:val="18"/>
                <w:szCs w:val="18"/>
                <w:lang w:val="en-GB"/>
              </w:rPr>
              <w:t xml:space="preserve">Public </w:t>
            </w:r>
            <w:r w:rsidR="00515323" w:rsidRPr="003A56EF">
              <w:rPr>
                <w:color w:val="000000"/>
                <w:sz w:val="18"/>
                <w:szCs w:val="18"/>
                <w:lang w:val="en-GB"/>
              </w:rPr>
              <w:t>contract statistics</w:t>
            </w:r>
          </w:p>
          <w:p w14:paraId="2DE6309B" w14:textId="589F8A3F" w:rsidR="002647DE" w:rsidRPr="003A56EF" w:rsidRDefault="003B2E7F" w:rsidP="003A56EF">
            <w:pPr>
              <w:pBdr>
                <w:top w:val="none" w:sz="0" w:space="0" w:color="7F9698"/>
                <w:left w:val="none" w:sz="0" w:space="0" w:color="7F9698"/>
                <w:bottom w:val="none" w:sz="0" w:space="0" w:color="7F9698"/>
                <w:right w:val="none" w:sz="0" w:space="0" w:color="7F9698"/>
              </w:pBdr>
              <w:rPr>
                <w:color w:val="000000"/>
                <w:sz w:val="18"/>
                <w:szCs w:val="18"/>
                <w:lang w:val="en-GB"/>
              </w:rPr>
            </w:pPr>
            <w:r w:rsidRPr="003A56EF">
              <w:rPr>
                <w:color w:val="000000"/>
                <w:sz w:val="18"/>
                <w:szCs w:val="18"/>
                <w:lang w:val="en-GB"/>
              </w:rPr>
              <w:t>-</w:t>
            </w:r>
            <w:r w:rsidR="002647DE" w:rsidRPr="003A56EF">
              <w:rPr>
                <w:color w:val="000000"/>
                <w:sz w:val="18"/>
                <w:szCs w:val="18"/>
                <w:lang w:val="en-GB"/>
              </w:rPr>
              <w:t>Records</w:t>
            </w:r>
            <w:r w:rsidR="00EC1FA1" w:rsidRPr="003A56EF">
              <w:rPr>
                <w:color w:val="000000"/>
                <w:sz w:val="18"/>
                <w:szCs w:val="18"/>
                <w:lang w:val="en-GB"/>
              </w:rPr>
              <w:t xml:space="preserve"> on </w:t>
            </w:r>
            <w:r w:rsidR="00515323" w:rsidRPr="003A56EF">
              <w:rPr>
                <w:color w:val="000000"/>
                <w:sz w:val="18"/>
                <w:szCs w:val="18"/>
                <w:lang w:val="en-GB"/>
              </w:rPr>
              <w:t>popular and social economy</w:t>
            </w:r>
            <w:r w:rsidR="00EC1FA1" w:rsidRPr="003A56EF">
              <w:rPr>
                <w:color w:val="000000"/>
                <w:sz w:val="18"/>
                <w:szCs w:val="18"/>
                <w:lang w:val="en-GB"/>
              </w:rPr>
              <w:t xml:space="preserve"> (EPS)</w:t>
            </w:r>
            <w:r w:rsidR="002647DE" w:rsidRPr="003A56EF">
              <w:rPr>
                <w:color w:val="000000"/>
                <w:sz w:val="18"/>
                <w:szCs w:val="18"/>
                <w:lang w:val="en-GB"/>
              </w:rPr>
              <w:t xml:space="preserve"> </w:t>
            </w:r>
            <w:r w:rsidRPr="003A56EF">
              <w:rPr>
                <w:color w:val="000000"/>
                <w:sz w:val="18"/>
                <w:szCs w:val="18"/>
                <w:lang w:val="en-GB"/>
              </w:rPr>
              <w:t>–</w:t>
            </w:r>
            <w:r w:rsidR="002647DE" w:rsidRPr="003A56EF">
              <w:rPr>
                <w:color w:val="000000"/>
                <w:sz w:val="18"/>
                <w:szCs w:val="18"/>
                <w:lang w:val="en-GB"/>
              </w:rPr>
              <w:t xml:space="preserve"> Superintendence of Grassroots Solidary Economics</w:t>
            </w:r>
          </w:p>
          <w:p w14:paraId="72E36533" w14:textId="3305AC09" w:rsidR="002647DE" w:rsidRPr="003A56EF" w:rsidRDefault="003B2E7F" w:rsidP="003A56EF">
            <w:pPr>
              <w:pBdr>
                <w:top w:val="none" w:sz="0" w:space="0" w:color="7F9698"/>
                <w:left w:val="none" w:sz="0" w:space="0" w:color="7F9698"/>
                <w:bottom w:val="none" w:sz="0" w:space="0" w:color="7F9698"/>
                <w:right w:val="none" w:sz="0" w:space="0" w:color="7F9698"/>
              </w:pBdr>
              <w:rPr>
                <w:color w:val="000000"/>
                <w:sz w:val="18"/>
                <w:szCs w:val="18"/>
                <w:lang w:val="en-GB"/>
              </w:rPr>
            </w:pPr>
            <w:r w:rsidRPr="003A56EF">
              <w:rPr>
                <w:color w:val="000000"/>
                <w:sz w:val="18"/>
                <w:szCs w:val="18"/>
                <w:lang w:val="en-GB"/>
              </w:rPr>
              <w:t>-</w:t>
            </w:r>
            <w:r w:rsidR="00515323" w:rsidRPr="003A56EF">
              <w:rPr>
                <w:color w:val="000000"/>
                <w:sz w:val="18"/>
                <w:szCs w:val="18"/>
                <w:lang w:val="en-GB"/>
              </w:rPr>
              <w:t xml:space="preserve"> </w:t>
            </w:r>
            <w:r w:rsidR="00EC1FA1" w:rsidRPr="003A56EF">
              <w:rPr>
                <w:color w:val="000000"/>
                <w:sz w:val="18"/>
                <w:szCs w:val="18"/>
                <w:lang w:val="en-GB"/>
              </w:rPr>
              <w:t>National Institute of Statistics and Census (</w:t>
            </w:r>
            <w:r w:rsidR="002647DE" w:rsidRPr="003A56EF">
              <w:rPr>
                <w:color w:val="000000"/>
                <w:sz w:val="18"/>
                <w:szCs w:val="18"/>
                <w:lang w:val="en-GB"/>
              </w:rPr>
              <w:t>INEC</w:t>
            </w:r>
            <w:r w:rsidR="00EC1FA1" w:rsidRPr="003A56EF">
              <w:rPr>
                <w:color w:val="000000"/>
                <w:sz w:val="18"/>
                <w:szCs w:val="18"/>
                <w:lang w:val="en-GB"/>
              </w:rPr>
              <w:t>)</w:t>
            </w:r>
            <w:r w:rsidR="002647DE" w:rsidRPr="003A56EF">
              <w:rPr>
                <w:color w:val="000000"/>
                <w:sz w:val="18"/>
                <w:szCs w:val="18"/>
                <w:lang w:val="en-GB"/>
              </w:rPr>
              <w:t xml:space="preserve">, </w:t>
            </w:r>
            <w:r w:rsidR="00EC1FA1" w:rsidRPr="003A56EF">
              <w:rPr>
                <w:color w:val="000000"/>
                <w:sz w:val="18"/>
                <w:szCs w:val="18"/>
                <w:lang w:val="en-GB"/>
              </w:rPr>
              <w:t xml:space="preserve">National </w:t>
            </w:r>
            <w:r w:rsidR="00515323" w:rsidRPr="003A56EF">
              <w:rPr>
                <w:color w:val="000000"/>
                <w:sz w:val="18"/>
                <w:szCs w:val="18"/>
                <w:lang w:val="en-GB"/>
              </w:rPr>
              <w:t xml:space="preserve">employment and underemployment census </w:t>
            </w:r>
            <w:r w:rsidR="00EC1FA1" w:rsidRPr="003A56EF">
              <w:rPr>
                <w:color w:val="000000"/>
                <w:sz w:val="18"/>
                <w:szCs w:val="18"/>
                <w:lang w:val="en-GB"/>
              </w:rPr>
              <w:t>(</w:t>
            </w:r>
            <w:r w:rsidR="002647DE" w:rsidRPr="003A56EF">
              <w:rPr>
                <w:color w:val="000000"/>
                <w:sz w:val="18"/>
                <w:szCs w:val="18"/>
                <w:lang w:val="en-GB"/>
              </w:rPr>
              <w:t>ENEMDU</w:t>
            </w:r>
            <w:r w:rsidR="00EC1FA1" w:rsidRPr="003A56EF">
              <w:rPr>
                <w:color w:val="000000"/>
                <w:sz w:val="18"/>
                <w:szCs w:val="18"/>
                <w:lang w:val="en-GB"/>
              </w:rPr>
              <w:t>)</w:t>
            </w:r>
          </w:p>
          <w:p w14:paraId="18AE4CE4" w14:textId="7B8786F3" w:rsidR="002647DE" w:rsidRPr="003A56EF" w:rsidRDefault="003B2E7F" w:rsidP="003A56EF">
            <w:pPr>
              <w:pBdr>
                <w:top w:val="none" w:sz="0" w:space="0" w:color="7F9698"/>
                <w:left w:val="none" w:sz="0" w:space="0" w:color="7F9698"/>
                <w:bottom w:val="none" w:sz="0" w:space="0" w:color="7F9698"/>
                <w:right w:val="none" w:sz="0" w:space="0" w:color="7F9698"/>
              </w:pBdr>
              <w:rPr>
                <w:color w:val="000000"/>
                <w:sz w:val="18"/>
                <w:szCs w:val="18"/>
                <w:lang w:val="en-GB"/>
              </w:rPr>
            </w:pPr>
            <w:r w:rsidRPr="003A56EF">
              <w:rPr>
                <w:color w:val="000000"/>
                <w:sz w:val="18"/>
                <w:szCs w:val="18"/>
                <w:lang w:val="en-GB"/>
              </w:rPr>
              <w:t>-</w:t>
            </w:r>
            <w:r w:rsidR="002647DE" w:rsidRPr="003A56EF">
              <w:rPr>
                <w:color w:val="000000"/>
                <w:sz w:val="18"/>
                <w:szCs w:val="18"/>
                <w:lang w:val="en-GB"/>
              </w:rPr>
              <w:t xml:space="preserve">Ecuador’s progress reports to the </w:t>
            </w:r>
            <w:r w:rsidR="000E6A67" w:rsidRPr="009311FA">
              <w:rPr>
                <w:color w:val="000000"/>
                <w:sz w:val="18"/>
                <w:szCs w:val="18"/>
                <w:lang w:val="en-GB"/>
              </w:rPr>
              <w:t>Sendai</w:t>
            </w:r>
            <w:r w:rsidR="000E6A67" w:rsidRPr="000E6A67">
              <w:rPr>
                <w:color w:val="000000"/>
                <w:sz w:val="18"/>
                <w:szCs w:val="18"/>
                <w:lang w:val="en-GB"/>
              </w:rPr>
              <w:t xml:space="preserve"> </w:t>
            </w:r>
            <w:r w:rsidR="002647DE" w:rsidRPr="003A56EF">
              <w:rPr>
                <w:color w:val="000000"/>
                <w:sz w:val="18"/>
                <w:szCs w:val="18"/>
                <w:lang w:val="en-GB"/>
              </w:rPr>
              <w:t>Action Framework.</w:t>
            </w:r>
          </w:p>
          <w:p w14:paraId="71C887F0" w14:textId="77777777" w:rsidR="002647DE" w:rsidRPr="003A56EF" w:rsidRDefault="002647DE" w:rsidP="002F0F6E">
            <w:pPr>
              <w:ind w:left="72"/>
              <w:rPr>
                <w:sz w:val="18"/>
                <w:szCs w:val="18"/>
                <w:lang w:val="en-GB"/>
              </w:rPr>
            </w:pPr>
          </w:p>
          <w:p w14:paraId="3513FC79" w14:textId="77777777" w:rsidR="002647DE" w:rsidRPr="003A56EF" w:rsidRDefault="002647DE" w:rsidP="002F0F6E">
            <w:pPr>
              <w:pBdr>
                <w:bar w:val="single" w:sz="4" w:color="FF8080"/>
              </w:pBdr>
              <w:ind w:left="47"/>
              <w:rPr>
                <w:b/>
                <w:color w:val="000000"/>
                <w:sz w:val="18"/>
                <w:szCs w:val="18"/>
                <w:lang w:val="en-GB"/>
              </w:rPr>
            </w:pPr>
            <w:r w:rsidRPr="003A56EF">
              <w:rPr>
                <w:b/>
                <w:color w:val="000000"/>
                <w:sz w:val="18"/>
                <w:szCs w:val="18"/>
                <w:lang w:val="en-GB"/>
              </w:rPr>
              <w:t xml:space="preserve">Frequency: </w:t>
            </w:r>
            <w:r w:rsidRPr="003A56EF">
              <w:rPr>
                <w:color w:val="000000"/>
                <w:sz w:val="18"/>
                <w:szCs w:val="18"/>
                <w:lang w:val="en-GB"/>
              </w:rPr>
              <w:t>Annual</w:t>
            </w:r>
          </w:p>
          <w:p w14:paraId="5AC97237" w14:textId="77777777" w:rsidR="002647DE" w:rsidRPr="003A56EF" w:rsidRDefault="002647DE" w:rsidP="002F0F6E">
            <w:pPr>
              <w:ind w:left="47"/>
              <w:rPr>
                <w:b/>
                <w:color w:val="000000"/>
                <w:sz w:val="18"/>
                <w:szCs w:val="18"/>
                <w:lang w:val="en-GB"/>
              </w:rPr>
            </w:pPr>
          </w:p>
          <w:p w14:paraId="7D2F9406" w14:textId="537902A5" w:rsidR="002647DE" w:rsidRPr="003A56EF" w:rsidRDefault="002647DE" w:rsidP="002F0F6E">
            <w:pPr>
              <w:pBdr>
                <w:bar w:val="single" w:sz="4" w:color="FF8080"/>
              </w:pBdr>
              <w:ind w:left="47"/>
              <w:rPr>
                <w:b/>
                <w:color w:val="000000"/>
                <w:sz w:val="18"/>
                <w:szCs w:val="18"/>
                <w:lang w:val="en-GB"/>
              </w:rPr>
            </w:pPr>
            <w:r w:rsidRPr="003A56EF">
              <w:rPr>
                <w:b/>
                <w:color w:val="000000"/>
                <w:sz w:val="18"/>
                <w:szCs w:val="18"/>
                <w:lang w:val="en-GB"/>
              </w:rPr>
              <w:t xml:space="preserve">Parties responsible: </w:t>
            </w:r>
            <w:r w:rsidRPr="003A56EF">
              <w:rPr>
                <w:color w:val="000000"/>
                <w:sz w:val="18"/>
                <w:szCs w:val="18"/>
                <w:lang w:val="en-GB"/>
              </w:rPr>
              <w:t xml:space="preserve">UNDP </w:t>
            </w:r>
            <w:r w:rsidR="003B2E7F" w:rsidRPr="003A56EF">
              <w:rPr>
                <w:color w:val="000000"/>
                <w:sz w:val="18"/>
                <w:szCs w:val="18"/>
                <w:lang w:val="en-GB"/>
              </w:rPr>
              <w:t>p</w:t>
            </w:r>
            <w:r w:rsidRPr="003A56EF">
              <w:rPr>
                <w:color w:val="000000"/>
                <w:sz w:val="18"/>
                <w:szCs w:val="18"/>
                <w:lang w:val="en-GB"/>
              </w:rPr>
              <w:t xml:space="preserve">rogramme </w:t>
            </w:r>
            <w:r w:rsidR="003B2E7F" w:rsidRPr="003A56EF">
              <w:rPr>
                <w:color w:val="000000"/>
                <w:sz w:val="18"/>
                <w:szCs w:val="18"/>
                <w:lang w:val="en-GB"/>
              </w:rPr>
              <w:t>a</w:t>
            </w:r>
            <w:r w:rsidRPr="003A56EF">
              <w:rPr>
                <w:color w:val="000000"/>
                <w:sz w:val="18"/>
                <w:szCs w:val="18"/>
                <w:lang w:val="en-GB"/>
              </w:rPr>
              <w:t>rea</w:t>
            </w:r>
          </w:p>
          <w:p w14:paraId="254EA789" w14:textId="77777777" w:rsidR="002647DE" w:rsidRPr="003A56EF" w:rsidRDefault="002647DE" w:rsidP="002F0F6E">
            <w:pPr>
              <w:rPr>
                <w:sz w:val="18"/>
                <w:szCs w:val="18"/>
                <w:lang w:val="en-GB"/>
              </w:rPr>
            </w:pPr>
          </w:p>
        </w:tc>
        <w:tc>
          <w:tcPr>
            <w:tcW w:w="2853" w:type="dxa"/>
            <w:vMerge w:val="restart"/>
            <w:shd w:val="clear" w:color="auto" w:fill="auto"/>
          </w:tcPr>
          <w:p w14:paraId="557E0843" w14:textId="77777777" w:rsidR="002647DE" w:rsidRPr="003A56EF" w:rsidRDefault="002647DE" w:rsidP="002F0F6E">
            <w:pPr>
              <w:pBdr>
                <w:bar w:val="single" w:sz="4" w:color="FF8080"/>
              </w:pBdr>
              <w:tabs>
                <w:tab w:val="left" w:pos="190"/>
                <w:tab w:val="left" w:pos="273"/>
              </w:tabs>
              <w:ind w:left="137"/>
              <w:rPr>
                <w:b/>
                <w:sz w:val="18"/>
                <w:szCs w:val="18"/>
                <w:lang w:val="en-GB"/>
              </w:rPr>
            </w:pPr>
            <w:r w:rsidRPr="003A56EF">
              <w:rPr>
                <w:b/>
                <w:sz w:val="18"/>
                <w:szCs w:val="18"/>
                <w:lang w:val="en-GB"/>
              </w:rPr>
              <w:t>Output 1.</w:t>
            </w:r>
            <w:r w:rsidR="002A495E" w:rsidRPr="003A56EF">
              <w:rPr>
                <w:b/>
                <w:sz w:val="18"/>
                <w:szCs w:val="18"/>
                <w:lang w:val="en-GB"/>
              </w:rPr>
              <w:t>1.</w:t>
            </w:r>
            <w:r w:rsidRPr="003A56EF">
              <w:rPr>
                <w:sz w:val="18"/>
                <w:szCs w:val="18"/>
                <w:lang w:val="en-GB"/>
              </w:rPr>
              <w:t xml:space="preserve"> Mechanisms designed or implemented at the local and national level for social policy improvement to achieve the SDGs.</w:t>
            </w:r>
          </w:p>
          <w:p w14:paraId="5F0FD5D8" w14:textId="77777777" w:rsidR="002647DE" w:rsidRPr="003A56EF" w:rsidRDefault="002647DE" w:rsidP="002F0F6E">
            <w:pPr>
              <w:rPr>
                <w:b/>
                <w:sz w:val="18"/>
                <w:szCs w:val="18"/>
                <w:lang w:val="en-GB"/>
              </w:rPr>
            </w:pPr>
          </w:p>
          <w:p w14:paraId="7D8BA1B2" w14:textId="3D6F3969" w:rsidR="002647DE" w:rsidRPr="003A56EF" w:rsidRDefault="002647DE" w:rsidP="002F0F6E">
            <w:pPr>
              <w:pBdr>
                <w:bar w:val="single" w:sz="4" w:color="FF8080"/>
              </w:pBdr>
              <w:ind w:left="142"/>
              <w:rPr>
                <w:b/>
                <w:sz w:val="18"/>
                <w:szCs w:val="18"/>
                <w:lang w:val="en-GB"/>
              </w:rPr>
            </w:pPr>
            <w:r w:rsidRPr="003A56EF">
              <w:rPr>
                <w:b/>
                <w:sz w:val="18"/>
                <w:szCs w:val="18"/>
                <w:lang w:val="en-GB"/>
              </w:rPr>
              <w:t xml:space="preserve">Indicator 1.1. </w:t>
            </w:r>
            <w:r w:rsidR="00440A22" w:rsidRPr="003A56EF">
              <w:rPr>
                <w:sz w:val="18"/>
                <w:szCs w:val="18"/>
                <w:lang w:val="en-GB"/>
              </w:rPr>
              <w:t>N</w:t>
            </w:r>
            <w:r w:rsidRPr="003A56EF">
              <w:rPr>
                <w:sz w:val="18"/>
                <w:szCs w:val="18"/>
                <w:lang w:val="en-GB"/>
              </w:rPr>
              <w:t>umber of instruments developed at the national or local level to improve social policy management and attainment of the SDGs. (</w:t>
            </w:r>
            <w:r w:rsidR="003B2E7F" w:rsidRPr="003A56EF">
              <w:rPr>
                <w:sz w:val="18"/>
                <w:szCs w:val="18"/>
                <w:lang w:val="en-GB"/>
              </w:rPr>
              <w:t xml:space="preserve">Internal Results and Resources Framework – </w:t>
            </w:r>
            <w:r w:rsidRPr="003A56EF">
              <w:rPr>
                <w:sz w:val="18"/>
                <w:szCs w:val="18"/>
                <w:lang w:val="en-GB"/>
              </w:rPr>
              <w:t>IRRF 2.1.2.1)</w:t>
            </w:r>
          </w:p>
          <w:p w14:paraId="70C72EE2" w14:textId="77777777" w:rsidR="002647DE" w:rsidRPr="003A56EF" w:rsidRDefault="002647DE" w:rsidP="002F0F6E">
            <w:pPr>
              <w:pBdr>
                <w:bar w:val="single" w:sz="4" w:color="FF8080"/>
              </w:pBdr>
              <w:ind w:left="142"/>
              <w:rPr>
                <w:b/>
                <w:sz w:val="18"/>
                <w:szCs w:val="18"/>
                <w:lang w:val="en-GB"/>
              </w:rPr>
            </w:pPr>
            <w:r w:rsidRPr="003A56EF">
              <w:rPr>
                <w:b/>
                <w:sz w:val="18"/>
                <w:szCs w:val="18"/>
                <w:lang w:val="en-GB"/>
              </w:rPr>
              <w:t xml:space="preserve">Baseline: </w:t>
            </w:r>
            <w:r w:rsidRPr="003A56EF">
              <w:rPr>
                <w:sz w:val="18"/>
                <w:szCs w:val="18"/>
                <w:lang w:val="en-GB"/>
              </w:rPr>
              <w:t>5</w:t>
            </w:r>
          </w:p>
          <w:p w14:paraId="245E92CF" w14:textId="77777777" w:rsidR="002647DE" w:rsidRPr="003A56EF" w:rsidRDefault="002647DE" w:rsidP="002F0F6E">
            <w:pPr>
              <w:pBdr>
                <w:bar w:val="single" w:sz="4" w:color="FF8080"/>
              </w:pBdr>
              <w:ind w:left="142"/>
              <w:rPr>
                <w:b/>
                <w:sz w:val="18"/>
                <w:szCs w:val="18"/>
                <w:lang w:val="en-GB"/>
              </w:rPr>
            </w:pPr>
            <w:r w:rsidRPr="003A56EF">
              <w:rPr>
                <w:b/>
                <w:sz w:val="18"/>
                <w:szCs w:val="18"/>
                <w:lang w:val="en-GB"/>
              </w:rPr>
              <w:t xml:space="preserve">Target: </w:t>
            </w:r>
            <w:r w:rsidRPr="003A56EF">
              <w:rPr>
                <w:sz w:val="18"/>
                <w:szCs w:val="18"/>
                <w:lang w:val="en-GB"/>
              </w:rPr>
              <w:t>8</w:t>
            </w:r>
          </w:p>
          <w:p w14:paraId="5B32C8AB" w14:textId="77777777" w:rsidR="002647DE" w:rsidRPr="003A56EF" w:rsidRDefault="002647DE" w:rsidP="002F0F6E">
            <w:pPr>
              <w:ind w:left="142"/>
              <w:rPr>
                <w:b/>
                <w:sz w:val="18"/>
                <w:szCs w:val="18"/>
                <w:lang w:val="en-GB"/>
              </w:rPr>
            </w:pPr>
          </w:p>
          <w:p w14:paraId="46492E2C" w14:textId="5DCC5B75" w:rsidR="002647DE" w:rsidRPr="003A56EF" w:rsidRDefault="002647DE" w:rsidP="002F0F6E">
            <w:pPr>
              <w:pBdr>
                <w:bar w:val="single" w:sz="4" w:color="FF8080"/>
              </w:pBdr>
              <w:ind w:left="142"/>
              <w:rPr>
                <w:b/>
                <w:sz w:val="18"/>
                <w:szCs w:val="18"/>
                <w:lang w:val="en-GB"/>
              </w:rPr>
            </w:pPr>
            <w:r w:rsidRPr="003A56EF">
              <w:rPr>
                <w:b/>
                <w:sz w:val="18"/>
                <w:szCs w:val="18"/>
                <w:lang w:val="en-GB"/>
              </w:rPr>
              <w:t xml:space="preserve">Indicator 1.2. </w:t>
            </w:r>
            <w:r w:rsidR="00440A22" w:rsidRPr="003A56EF">
              <w:rPr>
                <w:sz w:val="18"/>
                <w:szCs w:val="18"/>
                <w:lang w:val="en-GB"/>
              </w:rPr>
              <w:t xml:space="preserve">Level of </w:t>
            </w:r>
            <w:r w:rsidRPr="003A56EF">
              <w:rPr>
                <w:sz w:val="18"/>
                <w:szCs w:val="18"/>
                <w:lang w:val="en-GB"/>
              </w:rPr>
              <w:t>data availability (disaggregated by sex, age, ethnic group, human mobility, disability and geographical location) to orient social policy and attainment of the SDGs</w:t>
            </w:r>
            <w:r w:rsidR="00440A22" w:rsidRPr="003A56EF">
              <w:rPr>
                <w:sz w:val="18"/>
                <w:szCs w:val="18"/>
                <w:lang w:val="en-GB"/>
              </w:rPr>
              <w:t xml:space="preserve"> (scale of 1-4)</w:t>
            </w:r>
            <w:r w:rsidRPr="003A56EF">
              <w:rPr>
                <w:sz w:val="18"/>
                <w:szCs w:val="18"/>
                <w:lang w:val="en-GB"/>
              </w:rPr>
              <w:t>. (IRRF</w:t>
            </w:r>
            <w:r w:rsidR="008C12FF" w:rsidRPr="003A56EF">
              <w:rPr>
                <w:sz w:val="18"/>
                <w:szCs w:val="18"/>
                <w:lang w:val="en-GB"/>
              </w:rPr>
              <w:t xml:space="preserve"> </w:t>
            </w:r>
            <w:r w:rsidRPr="003A56EF">
              <w:rPr>
                <w:sz w:val="18"/>
                <w:szCs w:val="18"/>
                <w:lang w:val="en-GB"/>
              </w:rPr>
              <w:t>1.1.1.3)</w:t>
            </w:r>
          </w:p>
          <w:p w14:paraId="007D36F7" w14:textId="77777777" w:rsidR="002647DE" w:rsidRPr="003A56EF" w:rsidRDefault="002647DE" w:rsidP="002F0F6E">
            <w:pPr>
              <w:pBdr>
                <w:bar w:val="single" w:sz="4" w:color="FF8080"/>
              </w:pBdr>
              <w:ind w:left="142"/>
              <w:rPr>
                <w:b/>
                <w:sz w:val="18"/>
                <w:szCs w:val="18"/>
                <w:lang w:val="en-GB"/>
              </w:rPr>
            </w:pPr>
            <w:r w:rsidRPr="003A56EF">
              <w:rPr>
                <w:b/>
                <w:sz w:val="18"/>
                <w:szCs w:val="18"/>
                <w:lang w:val="en-GB"/>
              </w:rPr>
              <w:t xml:space="preserve">Baseline: </w:t>
            </w:r>
            <w:r w:rsidRPr="003A56EF">
              <w:rPr>
                <w:sz w:val="18"/>
                <w:szCs w:val="18"/>
                <w:lang w:val="en-GB"/>
              </w:rPr>
              <w:t>2</w:t>
            </w:r>
          </w:p>
          <w:p w14:paraId="5EB24133" w14:textId="77777777" w:rsidR="002647DE" w:rsidRPr="003A56EF" w:rsidRDefault="002647DE" w:rsidP="002F0F6E">
            <w:pPr>
              <w:pBdr>
                <w:bar w:val="single" w:sz="4" w:color="FF8080"/>
              </w:pBdr>
              <w:tabs>
                <w:tab w:val="left" w:pos="190"/>
                <w:tab w:val="left" w:pos="273"/>
              </w:tabs>
              <w:ind w:left="137"/>
              <w:rPr>
                <w:sz w:val="18"/>
                <w:szCs w:val="18"/>
                <w:lang w:val="en-GB"/>
              </w:rPr>
            </w:pPr>
            <w:r w:rsidRPr="003A56EF">
              <w:rPr>
                <w:b/>
                <w:sz w:val="18"/>
                <w:szCs w:val="18"/>
                <w:lang w:val="en-GB"/>
              </w:rPr>
              <w:t xml:space="preserve">Target: </w:t>
            </w:r>
            <w:r w:rsidRPr="003A56EF">
              <w:rPr>
                <w:sz w:val="18"/>
                <w:szCs w:val="18"/>
                <w:lang w:val="en-GB"/>
              </w:rPr>
              <w:t>3</w:t>
            </w:r>
          </w:p>
          <w:p w14:paraId="777C2674" w14:textId="77777777" w:rsidR="002647DE" w:rsidRPr="003A56EF" w:rsidRDefault="002647DE" w:rsidP="002F0F6E">
            <w:pPr>
              <w:tabs>
                <w:tab w:val="left" w:pos="190"/>
                <w:tab w:val="left" w:pos="273"/>
              </w:tabs>
              <w:ind w:left="137"/>
              <w:rPr>
                <w:sz w:val="18"/>
                <w:szCs w:val="18"/>
                <w:lang w:val="en-GB"/>
              </w:rPr>
            </w:pPr>
          </w:p>
          <w:p w14:paraId="70DC2F24" w14:textId="6AC95BB2" w:rsidR="002647DE" w:rsidRPr="003A56EF" w:rsidRDefault="002647DE" w:rsidP="002F0F6E">
            <w:pPr>
              <w:pBdr>
                <w:bar w:val="single" w:sz="4" w:color="FF8080"/>
              </w:pBdr>
              <w:ind w:left="142"/>
              <w:rPr>
                <w:sz w:val="18"/>
                <w:szCs w:val="18"/>
                <w:lang w:val="en-GB"/>
              </w:rPr>
            </w:pPr>
            <w:r w:rsidRPr="003A56EF">
              <w:rPr>
                <w:b/>
                <w:sz w:val="18"/>
                <w:szCs w:val="18"/>
                <w:lang w:val="en-GB"/>
              </w:rPr>
              <w:t xml:space="preserve">Indicator 1.3. </w:t>
            </w:r>
            <w:r w:rsidR="00440A22" w:rsidRPr="003A56EF">
              <w:rPr>
                <w:sz w:val="18"/>
                <w:szCs w:val="18"/>
                <w:lang w:val="en-GB"/>
              </w:rPr>
              <w:t>N</w:t>
            </w:r>
            <w:r w:rsidRPr="003A56EF">
              <w:rPr>
                <w:sz w:val="18"/>
                <w:szCs w:val="18"/>
                <w:lang w:val="en-GB"/>
              </w:rPr>
              <w:t xml:space="preserve">umber of public-policy instruments developed and/or implemented at national or local level to align the national framework to existing </w:t>
            </w:r>
            <w:r w:rsidRPr="003A56EF">
              <w:rPr>
                <w:sz w:val="18"/>
                <w:szCs w:val="18"/>
                <w:lang w:val="en-GB"/>
              </w:rPr>
              <w:lastRenderedPageBreak/>
              <w:t>international commitments to institution</w:t>
            </w:r>
            <w:r w:rsidR="000E6A67">
              <w:rPr>
                <w:sz w:val="18"/>
                <w:szCs w:val="18"/>
                <w:lang w:val="en-GB"/>
              </w:rPr>
              <w:t>-</w:t>
            </w:r>
            <w:r w:rsidRPr="003A56EF">
              <w:rPr>
                <w:sz w:val="18"/>
                <w:szCs w:val="18"/>
                <w:lang w:val="en-GB"/>
              </w:rPr>
              <w:t>building for disaster risk management and productive resilience. (IRRF 1.3.1.2)</w:t>
            </w:r>
          </w:p>
          <w:p w14:paraId="4A0973C9" w14:textId="77777777" w:rsidR="002647DE" w:rsidRPr="003A56EF" w:rsidRDefault="002647DE" w:rsidP="002F0F6E">
            <w:pPr>
              <w:pBdr>
                <w:bar w:val="single" w:sz="4" w:color="FF8080"/>
              </w:pBdr>
              <w:ind w:left="142"/>
              <w:rPr>
                <w:b/>
                <w:sz w:val="18"/>
                <w:szCs w:val="18"/>
                <w:lang w:val="en-GB"/>
              </w:rPr>
            </w:pPr>
            <w:r w:rsidRPr="003A56EF">
              <w:rPr>
                <w:b/>
                <w:sz w:val="18"/>
                <w:szCs w:val="18"/>
                <w:lang w:val="en-GB"/>
              </w:rPr>
              <w:t xml:space="preserve">Baseline: </w:t>
            </w:r>
            <w:r w:rsidRPr="003A56EF">
              <w:rPr>
                <w:sz w:val="18"/>
                <w:szCs w:val="18"/>
                <w:lang w:val="en-GB"/>
              </w:rPr>
              <w:t>6</w:t>
            </w:r>
          </w:p>
          <w:p w14:paraId="67ABBBA9" w14:textId="77777777" w:rsidR="002647DE" w:rsidRPr="003A56EF" w:rsidRDefault="002647DE" w:rsidP="002F0F6E">
            <w:pPr>
              <w:pBdr>
                <w:bar w:val="single" w:sz="4" w:color="FF8080"/>
              </w:pBdr>
              <w:ind w:left="142"/>
              <w:rPr>
                <w:b/>
                <w:sz w:val="18"/>
                <w:szCs w:val="18"/>
                <w:lang w:val="en-GB"/>
              </w:rPr>
            </w:pPr>
            <w:r w:rsidRPr="003A56EF">
              <w:rPr>
                <w:b/>
                <w:sz w:val="18"/>
                <w:szCs w:val="18"/>
                <w:lang w:val="en-GB"/>
              </w:rPr>
              <w:t xml:space="preserve">Target: </w:t>
            </w:r>
            <w:r w:rsidRPr="003A56EF">
              <w:rPr>
                <w:sz w:val="18"/>
                <w:szCs w:val="18"/>
                <w:lang w:val="en-GB"/>
              </w:rPr>
              <w:t>10</w:t>
            </w:r>
          </w:p>
        </w:tc>
        <w:tc>
          <w:tcPr>
            <w:tcW w:w="1825" w:type="dxa"/>
            <w:vMerge w:val="restart"/>
            <w:shd w:val="clear" w:color="auto" w:fill="auto"/>
          </w:tcPr>
          <w:p w14:paraId="424B33D6" w14:textId="49CFAE74" w:rsidR="002647DE" w:rsidRPr="003A56EF" w:rsidRDefault="00EC1FA1" w:rsidP="002F0F6E">
            <w:pPr>
              <w:jc w:val="center"/>
              <w:rPr>
                <w:sz w:val="18"/>
                <w:szCs w:val="18"/>
                <w:lang w:val="en-GB"/>
              </w:rPr>
            </w:pPr>
            <w:r w:rsidRPr="003A56EF">
              <w:rPr>
                <w:sz w:val="18"/>
                <w:szCs w:val="18"/>
                <w:lang w:val="en-GB"/>
              </w:rPr>
              <w:lastRenderedPageBreak/>
              <w:t>National Planning and Development Secretariat</w:t>
            </w:r>
            <w:r w:rsidR="00FE1221" w:rsidRPr="003A56EF">
              <w:rPr>
                <w:color w:val="545454"/>
                <w:sz w:val="18"/>
                <w:szCs w:val="18"/>
                <w:shd w:val="clear" w:color="auto" w:fill="FFFFFF"/>
                <w:lang w:val="en-GB"/>
              </w:rPr>
              <w:t xml:space="preserve"> (</w:t>
            </w:r>
            <w:r w:rsidR="002647DE" w:rsidRPr="003A56EF">
              <w:rPr>
                <w:sz w:val="18"/>
                <w:szCs w:val="18"/>
                <w:lang w:val="en-GB"/>
              </w:rPr>
              <w:t>SENPLADES</w:t>
            </w:r>
            <w:r w:rsidRPr="003A56EF">
              <w:rPr>
                <w:sz w:val="18"/>
                <w:szCs w:val="18"/>
                <w:lang w:val="en-GB"/>
              </w:rPr>
              <w:t>)</w:t>
            </w:r>
          </w:p>
          <w:p w14:paraId="5A1072BB" w14:textId="4CE878D7" w:rsidR="002647DE" w:rsidRPr="003A56EF" w:rsidRDefault="00583343" w:rsidP="002F0F6E">
            <w:pPr>
              <w:jc w:val="center"/>
              <w:rPr>
                <w:sz w:val="18"/>
                <w:szCs w:val="18"/>
                <w:lang w:val="en-GB"/>
              </w:rPr>
            </w:pPr>
            <w:r w:rsidRPr="003A56EF">
              <w:rPr>
                <w:sz w:val="18"/>
                <w:szCs w:val="18"/>
                <w:lang w:val="en-GB"/>
              </w:rPr>
              <w:t xml:space="preserve">Ministry of </w:t>
            </w:r>
            <w:r w:rsidR="00515323" w:rsidRPr="003A56EF">
              <w:rPr>
                <w:sz w:val="18"/>
                <w:szCs w:val="18"/>
                <w:lang w:val="en-GB"/>
              </w:rPr>
              <w:t>Economic and Social In</w:t>
            </w:r>
            <w:r w:rsidRPr="003A56EF">
              <w:rPr>
                <w:sz w:val="18"/>
                <w:szCs w:val="18"/>
                <w:lang w:val="en-GB"/>
              </w:rPr>
              <w:t>clusion (</w:t>
            </w:r>
            <w:r w:rsidR="002647DE" w:rsidRPr="003A56EF">
              <w:rPr>
                <w:sz w:val="18"/>
                <w:szCs w:val="18"/>
                <w:lang w:val="en-GB"/>
              </w:rPr>
              <w:t>MIES</w:t>
            </w:r>
            <w:r w:rsidR="00515323" w:rsidRPr="003A56EF">
              <w:rPr>
                <w:sz w:val="18"/>
                <w:szCs w:val="18"/>
                <w:lang w:val="en-GB"/>
              </w:rPr>
              <w:t>)</w:t>
            </w:r>
          </w:p>
          <w:p w14:paraId="440E4F8B" w14:textId="36E5BE30" w:rsidR="002647DE" w:rsidRPr="003A56EF" w:rsidRDefault="00EC1FA1" w:rsidP="002F0F6E">
            <w:pPr>
              <w:jc w:val="center"/>
              <w:rPr>
                <w:sz w:val="18"/>
                <w:szCs w:val="18"/>
                <w:lang w:val="en-GB"/>
              </w:rPr>
            </w:pPr>
            <w:r w:rsidRPr="003A56EF">
              <w:rPr>
                <w:sz w:val="18"/>
                <w:szCs w:val="18"/>
                <w:lang w:val="en-GB"/>
              </w:rPr>
              <w:t>Ministry of Industry and Productivity (</w:t>
            </w:r>
            <w:r w:rsidR="002647DE" w:rsidRPr="003A56EF">
              <w:rPr>
                <w:sz w:val="18"/>
                <w:szCs w:val="18"/>
                <w:lang w:val="en-GB"/>
              </w:rPr>
              <w:t>MIPRO</w:t>
            </w:r>
            <w:r w:rsidRPr="003A56EF">
              <w:rPr>
                <w:sz w:val="18"/>
                <w:szCs w:val="18"/>
                <w:lang w:val="en-GB"/>
              </w:rPr>
              <w:t>)</w:t>
            </w:r>
          </w:p>
          <w:p w14:paraId="740E58A4" w14:textId="5A0E3964" w:rsidR="002647DE" w:rsidRPr="003A56EF" w:rsidRDefault="00EC1FA1" w:rsidP="002F0F6E">
            <w:pPr>
              <w:jc w:val="center"/>
              <w:rPr>
                <w:sz w:val="18"/>
                <w:szCs w:val="18"/>
                <w:lang w:val="en-GB"/>
              </w:rPr>
            </w:pPr>
            <w:r w:rsidRPr="003A56EF">
              <w:rPr>
                <w:sz w:val="18"/>
                <w:szCs w:val="18"/>
                <w:lang w:val="en-GB"/>
              </w:rPr>
              <w:t>Ministry of Agriculture and Livestock (</w:t>
            </w:r>
            <w:r w:rsidR="002647DE" w:rsidRPr="003A56EF">
              <w:rPr>
                <w:sz w:val="18"/>
                <w:szCs w:val="18"/>
                <w:lang w:val="en-GB"/>
              </w:rPr>
              <w:t>MAGAP</w:t>
            </w:r>
            <w:r w:rsidRPr="003A56EF">
              <w:rPr>
                <w:sz w:val="18"/>
                <w:szCs w:val="18"/>
                <w:lang w:val="en-GB"/>
              </w:rPr>
              <w:t>)</w:t>
            </w:r>
          </w:p>
          <w:p w14:paraId="656B80EA" w14:textId="77777777" w:rsidR="002647DE" w:rsidRPr="003A56EF" w:rsidRDefault="002647DE" w:rsidP="002F0F6E">
            <w:pPr>
              <w:pBdr>
                <w:bar w:val="single" w:sz="4" w:color="FF8080"/>
              </w:pBdr>
              <w:jc w:val="center"/>
              <w:rPr>
                <w:sz w:val="18"/>
                <w:szCs w:val="18"/>
                <w:lang w:val="en-GB"/>
              </w:rPr>
            </w:pPr>
            <w:r w:rsidRPr="003A56EF">
              <w:rPr>
                <w:sz w:val="18"/>
                <w:szCs w:val="18"/>
                <w:lang w:val="en-GB"/>
              </w:rPr>
              <w:t>Secretariat of Lifelong Plan</w:t>
            </w:r>
          </w:p>
          <w:p w14:paraId="683D7C3A" w14:textId="3F647C78" w:rsidR="002647DE" w:rsidRPr="003A56EF" w:rsidRDefault="002647DE" w:rsidP="002F0F6E">
            <w:pPr>
              <w:pBdr>
                <w:bar w:val="single" w:sz="4" w:color="FF8080"/>
              </w:pBdr>
              <w:jc w:val="center"/>
              <w:rPr>
                <w:sz w:val="18"/>
                <w:szCs w:val="18"/>
                <w:lang w:val="en-GB"/>
              </w:rPr>
            </w:pPr>
            <w:r w:rsidRPr="003A56EF">
              <w:rPr>
                <w:sz w:val="18"/>
                <w:szCs w:val="18"/>
                <w:lang w:val="en-GB"/>
              </w:rPr>
              <w:t xml:space="preserve">Local </w:t>
            </w:r>
            <w:r w:rsidR="00515323" w:rsidRPr="003A56EF">
              <w:rPr>
                <w:sz w:val="18"/>
                <w:szCs w:val="18"/>
                <w:lang w:val="en-GB"/>
              </w:rPr>
              <w:t>g</w:t>
            </w:r>
            <w:r w:rsidRPr="003A56EF">
              <w:rPr>
                <w:sz w:val="18"/>
                <w:szCs w:val="18"/>
                <w:lang w:val="en-GB"/>
              </w:rPr>
              <w:t>overnments</w:t>
            </w:r>
          </w:p>
          <w:p w14:paraId="19D3BA81" w14:textId="77777777" w:rsidR="002647DE" w:rsidRPr="003A56EF" w:rsidRDefault="002647DE" w:rsidP="002F0F6E">
            <w:pPr>
              <w:jc w:val="center"/>
              <w:rPr>
                <w:sz w:val="18"/>
                <w:szCs w:val="18"/>
                <w:lang w:val="en-GB"/>
              </w:rPr>
            </w:pPr>
            <w:r w:rsidRPr="003A56EF">
              <w:rPr>
                <w:sz w:val="18"/>
                <w:szCs w:val="18"/>
                <w:lang w:val="en-GB"/>
              </w:rPr>
              <w:t>INEC</w:t>
            </w:r>
          </w:p>
          <w:p w14:paraId="6AA69CE2" w14:textId="77777777" w:rsidR="002647DE" w:rsidRPr="003A56EF" w:rsidRDefault="002647DE" w:rsidP="002F0F6E">
            <w:pPr>
              <w:pBdr>
                <w:bar w:val="single" w:sz="4" w:color="FF8080"/>
              </w:pBdr>
              <w:jc w:val="center"/>
              <w:rPr>
                <w:sz w:val="18"/>
                <w:szCs w:val="18"/>
                <w:lang w:val="en-GB"/>
              </w:rPr>
            </w:pPr>
            <w:r w:rsidRPr="003A56EF">
              <w:rPr>
                <w:sz w:val="18"/>
                <w:szCs w:val="18"/>
                <w:lang w:val="en-GB"/>
              </w:rPr>
              <w:t>Private sector</w:t>
            </w:r>
          </w:p>
          <w:p w14:paraId="14DD88E2" w14:textId="77777777" w:rsidR="002647DE" w:rsidRPr="003A56EF" w:rsidRDefault="002647DE" w:rsidP="002F0F6E">
            <w:pPr>
              <w:pBdr>
                <w:bar w:val="single" w:sz="4" w:color="FF8080"/>
              </w:pBdr>
              <w:jc w:val="center"/>
              <w:rPr>
                <w:sz w:val="18"/>
                <w:szCs w:val="18"/>
                <w:lang w:val="en-GB"/>
              </w:rPr>
            </w:pPr>
            <w:r w:rsidRPr="003A56EF">
              <w:rPr>
                <w:sz w:val="18"/>
                <w:szCs w:val="18"/>
                <w:lang w:val="en-GB"/>
              </w:rPr>
              <w:t>Universities</w:t>
            </w:r>
          </w:p>
          <w:p w14:paraId="11D90678" w14:textId="039F42A5" w:rsidR="002647DE" w:rsidRPr="003A56EF" w:rsidRDefault="002647DE" w:rsidP="002F0F6E">
            <w:pPr>
              <w:pBdr>
                <w:bar w:val="single" w:sz="4" w:color="FF8080"/>
              </w:pBdr>
              <w:jc w:val="center"/>
              <w:rPr>
                <w:sz w:val="18"/>
                <w:szCs w:val="18"/>
                <w:lang w:val="en-GB"/>
              </w:rPr>
            </w:pPr>
            <w:r w:rsidRPr="003A56EF">
              <w:rPr>
                <w:sz w:val="18"/>
                <w:szCs w:val="18"/>
                <w:lang w:val="en-GB"/>
              </w:rPr>
              <w:t xml:space="preserve">Civil </w:t>
            </w:r>
            <w:r w:rsidR="00515323" w:rsidRPr="003A56EF">
              <w:rPr>
                <w:sz w:val="18"/>
                <w:szCs w:val="18"/>
                <w:lang w:val="en-GB"/>
              </w:rPr>
              <w:t>s</w:t>
            </w:r>
            <w:r w:rsidRPr="003A56EF">
              <w:rPr>
                <w:sz w:val="18"/>
                <w:szCs w:val="18"/>
                <w:lang w:val="en-GB"/>
              </w:rPr>
              <w:t xml:space="preserve">ociety </w:t>
            </w:r>
            <w:r w:rsidR="00515323" w:rsidRPr="003A56EF">
              <w:rPr>
                <w:sz w:val="18"/>
                <w:szCs w:val="18"/>
                <w:lang w:val="en-GB"/>
              </w:rPr>
              <w:t>o</w:t>
            </w:r>
            <w:r w:rsidRPr="003A56EF">
              <w:rPr>
                <w:sz w:val="18"/>
                <w:szCs w:val="18"/>
                <w:lang w:val="en-GB"/>
              </w:rPr>
              <w:t>rganizations</w:t>
            </w:r>
          </w:p>
        </w:tc>
        <w:tc>
          <w:tcPr>
            <w:tcW w:w="2154" w:type="dxa"/>
            <w:shd w:val="clear" w:color="auto" w:fill="auto"/>
          </w:tcPr>
          <w:p w14:paraId="4DD9DE31" w14:textId="30072147" w:rsidR="002647DE" w:rsidRPr="003A56EF" w:rsidRDefault="002647DE" w:rsidP="007271BF">
            <w:pPr>
              <w:pBdr>
                <w:bottom w:val="single" w:sz="4" w:space="1" w:color="auto"/>
                <w:bar w:val="single" w:sz="4" w:color="FF8080"/>
              </w:pBdr>
              <w:ind w:left="49"/>
              <w:rPr>
                <w:b/>
                <w:sz w:val="18"/>
                <w:szCs w:val="18"/>
                <w:lang w:val="en-GB"/>
              </w:rPr>
            </w:pPr>
            <w:r w:rsidRPr="003A56EF">
              <w:rPr>
                <w:b/>
                <w:sz w:val="18"/>
                <w:szCs w:val="18"/>
                <w:lang w:val="en-GB"/>
              </w:rPr>
              <w:t xml:space="preserve">Regular: </w:t>
            </w:r>
            <w:r w:rsidRPr="003A56EF">
              <w:rPr>
                <w:sz w:val="18"/>
                <w:szCs w:val="18"/>
                <w:lang w:val="en-GB"/>
              </w:rPr>
              <w:t>39</w:t>
            </w:r>
            <w:r w:rsidR="00470392" w:rsidRPr="003A56EF">
              <w:rPr>
                <w:sz w:val="18"/>
                <w:szCs w:val="18"/>
                <w:lang w:val="en-GB"/>
              </w:rPr>
              <w:t>1</w:t>
            </w:r>
          </w:p>
        </w:tc>
      </w:tr>
      <w:tr w:rsidR="002647DE" w:rsidRPr="00A00BD9" w14:paraId="77A22DB4" w14:textId="77777777" w:rsidTr="009B475D">
        <w:tc>
          <w:tcPr>
            <w:tcW w:w="3357" w:type="dxa"/>
            <w:vMerge/>
            <w:shd w:val="clear" w:color="auto" w:fill="auto"/>
          </w:tcPr>
          <w:p w14:paraId="0EA79E5F" w14:textId="77777777" w:rsidR="002647DE" w:rsidRPr="003A56EF" w:rsidRDefault="002647DE" w:rsidP="002F0F6E">
            <w:pPr>
              <w:widowControl w:val="0"/>
              <w:pBdr>
                <w:top w:val="nil"/>
                <w:left w:val="nil"/>
                <w:bottom w:val="nil"/>
                <w:right w:val="nil"/>
                <w:between w:val="nil"/>
              </w:pBdr>
              <w:spacing w:line="276" w:lineRule="auto"/>
              <w:rPr>
                <w:b/>
                <w:sz w:val="18"/>
                <w:szCs w:val="18"/>
                <w:lang w:val="en-GB"/>
              </w:rPr>
            </w:pPr>
          </w:p>
        </w:tc>
        <w:tc>
          <w:tcPr>
            <w:tcW w:w="2907" w:type="dxa"/>
            <w:vMerge/>
            <w:shd w:val="clear" w:color="auto" w:fill="auto"/>
          </w:tcPr>
          <w:p w14:paraId="4F734FFE" w14:textId="77777777" w:rsidR="002647DE" w:rsidRPr="003A56EF" w:rsidRDefault="002647DE" w:rsidP="002F0F6E">
            <w:pPr>
              <w:widowControl w:val="0"/>
              <w:pBdr>
                <w:top w:val="nil"/>
                <w:left w:val="nil"/>
                <w:bottom w:val="nil"/>
                <w:right w:val="nil"/>
                <w:between w:val="nil"/>
              </w:pBdr>
              <w:spacing w:line="276" w:lineRule="auto"/>
              <w:rPr>
                <w:b/>
                <w:sz w:val="18"/>
                <w:szCs w:val="18"/>
                <w:lang w:val="en-GB"/>
              </w:rPr>
            </w:pPr>
          </w:p>
        </w:tc>
        <w:tc>
          <w:tcPr>
            <w:tcW w:w="2853" w:type="dxa"/>
            <w:vMerge/>
            <w:shd w:val="clear" w:color="auto" w:fill="auto"/>
          </w:tcPr>
          <w:p w14:paraId="15D0A6EE" w14:textId="77777777" w:rsidR="002647DE" w:rsidRPr="003A56EF" w:rsidRDefault="002647DE" w:rsidP="002F0F6E">
            <w:pPr>
              <w:widowControl w:val="0"/>
              <w:pBdr>
                <w:top w:val="nil"/>
                <w:left w:val="nil"/>
                <w:bottom w:val="nil"/>
                <w:right w:val="nil"/>
                <w:between w:val="nil"/>
              </w:pBdr>
              <w:spacing w:line="276" w:lineRule="auto"/>
              <w:rPr>
                <w:b/>
                <w:sz w:val="18"/>
                <w:szCs w:val="18"/>
                <w:lang w:val="en-GB"/>
              </w:rPr>
            </w:pPr>
          </w:p>
        </w:tc>
        <w:tc>
          <w:tcPr>
            <w:tcW w:w="1825" w:type="dxa"/>
            <w:vMerge/>
            <w:shd w:val="clear" w:color="auto" w:fill="auto"/>
          </w:tcPr>
          <w:p w14:paraId="00A0C245" w14:textId="77777777" w:rsidR="002647DE" w:rsidRPr="003A56EF" w:rsidRDefault="002647DE" w:rsidP="002F0F6E">
            <w:pPr>
              <w:widowControl w:val="0"/>
              <w:pBdr>
                <w:top w:val="nil"/>
                <w:left w:val="nil"/>
                <w:bottom w:val="nil"/>
                <w:right w:val="nil"/>
                <w:between w:val="nil"/>
              </w:pBdr>
              <w:spacing w:line="276" w:lineRule="auto"/>
              <w:rPr>
                <w:b/>
                <w:sz w:val="18"/>
                <w:szCs w:val="18"/>
                <w:lang w:val="en-GB"/>
              </w:rPr>
            </w:pPr>
          </w:p>
        </w:tc>
        <w:tc>
          <w:tcPr>
            <w:tcW w:w="2154" w:type="dxa"/>
            <w:shd w:val="clear" w:color="auto" w:fill="auto"/>
          </w:tcPr>
          <w:p w14:paraId="2D497F37" w14:textId="496C8D3B" w:rsidR="002647DE" w:rsidRPr="003A56EF" w:rsidRDefault="002647DE" w:rsidP="007271BF">
            <w:pPr>
              <w:pBdr>
                <w:bottom w:val="single" w:sz="4" w:space="1" w:color="auto"/>
                <w:bar w:val="single" w:sz="4" w:color="FF8080"/>
              </w:pBdr>
              <w:ind w:left="49"/>
              <w:rPr>
                <w:b/>
                <w:sz w:val="18"/>
                <w:szCs w:val="18"/>
                <w:lang w:val="en-GB"/>
              </w:rPr>
            </w:pPr>
            <w:r w:rsidRPr="003A56EF">
              <w:rPr>
                <w:b/>
                <w:sz w:val="18"/>
                <w:szCs w:val="18"/>
                <w:lang w:val="en-GB"/>
              </w:rPr>
              <w:t xml:space="preserve">Other: </w:t>
            </w:r>
            <w:r w:rsidR="000E6A67">
              <w:rPr>
                <w:b/>
                <w:sz w:val="18"/>
                <w:szCs w:val="18"/>
                <w:lang w:val="en-GB"/>
              </w:rPr>
              <w:t xml:space="preserve"> </w:t>
            </w:r>
            <w:r w:rsidR="00BB7AA8" w:rsidRPr="003A56EF">
              <w:rPr>
                <w:sz w:val="18"/>
                <w:szCs w:val="18"/>
                <w:lang w:val="en-GB"/>
              </w:rPr>
              <w:t>5</w:t>
            </w:r>
            <w:r w:rsidRPr="003A56EF">
              <w:rPr>
                <w:sz w:val="18"/>
                <w:szCs w:val="18"/>
                <w:lang w:val="en-GB"/>
              </w:rPr>
              <w:t>,</w:t>
            </w:r>
            <w:r w:rsidR="00BB7AA8" w:rsidRPr="003A56EF">
              <w:rPr>
                <w:sz w:val="18"/>
                <w:szCs w:val="18"/>
                <w:lang w:val="en-GB"/>
              </w:rPr>
              <w:t>245</w:t>
            </w:r>
          </w:p>
        </w:tc>
      </w:tr>
      <w:tr w:rsidR="00F5689C" w:rsidRPr="00A00BD9" w14:paraId="7503C309" w14:textId="77777777" w:rsidTr="003D25C9">
        <w:tc>
          <w:tcPr>
            <w:tcW w:w="3357" w:type="dxa"/>
            <w:vMerge/>
            <w:tcBorders>
              <w:bottom w:val="single" w:sz="4" w:space="0" w:color="000000"/>
            </w:tcBorders>
            <w:shd w:val="clear" w:color="auto" w:fill="auto"/>
          </w:tcPr>
          <w:p w14:paraId="23C05298" w14:textId="77777777" w:rsidR="00F5689C" w:rsidRPr="003A56EF" w:rsidRDefault="00F5689C" w:rsidP="00F5689C">
            <w:pPr>
              <w:pBdr>
                <w:bar w:val="single" w:sz="4" w:color="FF8080"/>
              </w:pBdr>
              <w:tabs>
                <w:tab w:val="left" w:pos="284"/>
              </w:tabs>
              <w:ind w:left="142"/>
              <w:rPr>
                <w:b/>
                <w:sz w:val="18"/>
                <w:szCs w:val="18"/>
                <w:lang w:val="en-GB"/>
              </w:rPr>
            </w:pPr>
          </w:p>
        </w:tc>
        <w:tc>
          <w:tcPr>
            <w:tcW w:w="2907" w:type="dxa"/>
            <w:vMerge/>
            <w:tcBorders>
              <w:bottom w:val="single" w:sz="4" w:space="0" w:color="000000"/>
            </w:tcBorders>
            <w:shd w:val="clear" w:color="auto" w:fill="auto"/>
          </w:tcPr>
          <w:p w14:paraId="242D62F8" w14:textId="77777777" w:rsidR="00F5689C" w:rsidRPr="003A56EF" w:rsidRDefault="00F5689C" w:rsidP="00F5689C">
            <w:pPr>
              <w:pBdr>
                <w:bar w:val="single" w:sz="4" w:color="FF8080"/>
              </w:pBdr>
              <w:ind w:left="47"/>
              <w:rPr>
                <w:b/>
                <w:color w:val="000000"/>
                <w:sz w:val="18"/>
                <w:szCs w:val="18"/>
                <w:lang w:val="en-GB"/>
              </w:rPr>
            </w:pPr>
          </w:p>
        </w:tc>
        <w:tc>
          <w:tcPr>
            <w:tcW w:w="2853" w:type="dxa"/>
            <w:vMerge/>
            <w:tcBorders>
              <w:bottom w:val="single" w:sz="4" w:space="0" w:color="000000"/>
            </w:tcBorders>
            <w:shd w:val="clear" w:color="auto" w:fill="auto"/>
          </w:tcPr>
          <w:p w14:paraId="7C3A7E16" w14:textId="77777777" w:rsidR="00F5689C" w:rsidRPr="003A56EF" w:rsidRDefault="00F5689C" w:rsidP="00F5689C">
            <w:pPr>
              <w:pBdr>
                <w:bar w:val="single" w:sz="4" w:color="FF8080"/>
              </w:pBdr>
              <w:ind w:left="142"/>
              <w:rPr>
                <w:b/>
                <w:sz w:val="18"/>
                <w:szCs w:val="18"/>
                <w:lang w:val="en-GB"/>
              </w:rPr>
            </w:pPr>
          </w:p>
        </w:tc>
        <w:tc>
          <w:tcPr>
            <w:tcW w:w="1825" w:type="dxa"/>
            <w:vMerge/>
            <w:tcBorders>
              <w:bottom w:val="single" w:sz="4" w:space="0" w:color="000000"/>
            </w:tcBorders>
            <w:shd w:val="clear" w:color="auto" w:fill="auto"/>
          </w:tcPr>
          <w:p w14:paraId="6B040275" w14:textId="77777777" w:rsidR="00F5689C" w:rsidRPr="003A56EF" w:rsidRDefault="00F5689C" w:rsidP="00F5689C">
            <w:pPr>
              <w:pBdr>
                <w:top w:val="none" w:sz="0" w:space="0" w:color="7F9698"/>
                <w:left w:val="none" w:sz="0" w:space="0" w:color="7F9698"/>
                <w:bottom w:val="none" w:sz="0" w:space="0" w:color="7F9698"/>
                <w:right w:val="none" w:sz="0" w:space="0" w:color="7F9698"/>
                <w:bar w:val="single" w:sz="4" w:color="FF8080"/>
              </w:pBdr>
              <w:jc w:val="center"/>
              <w:rPr>
                <w:sz w:val="18"/>
                <w:szCs w:val="18"/>
                <w:lang w:val="en-GB"/>
              </w:rPr>
            </w:pPr>
          </w:p>
        </w:tc>
        <w:tc>
          <w:tcPr>
            <w:tcW w:w="2154" w:type="dxa"/>
            <w:tcBorders>
              <w:bottom w:val="single" w:sz="4" w:space="0" w:color="000000"/>
            </w:tcBorders>
            <w:shd w:val="clear" w:color="auto" w:fill="auto"/>
          </w:tcPr>
          <w:p w14:paraId="13DF3513" w14:textId="7E381EC6" w:rsidR="00F5689C" w:rsidRPr="003A56EF" w:rsidRDefault="000E6A67" w:rsidP="007271BF">
            <w:pPr>
              <w:pBdr>
                <w:bar w:val="single" w:sz="4" w:color="FF8080"/>
              </w:pBdr>
              <w:rPr>
                <w:b/>
                <w:sz w:val="18"/>
                <w:szCs w:val="18"/>
                <w:lang w:val="en-GB"/>
              </w:rPr>
            </w:pPr>
            <w:r>
              <w:rPr>
                <w:b/>
                <w:sz w:val="18"/>
                <w:szCs w:val="18"/>
                <w:lang w:val="en-GB"/>
              </w:rPr>
              <w:t xml:space="preserve"> </w:t>
            </w:r>
          </w:p>
        </w:tc>
      </w:tr>
      <w:tr w:rsidR="00954490" w:rsidRPr="00A00BD9" w14:paraId="2E8242B8" w14:textId="77777777" w:rsidTr="003D25C9">
        <w:tc>
          <w:tcPr>
            <w:tcW w:w="13096" w:type="dxa"/>
            <w:gridSpan w:val="5"/>
            <w:shd w:val="clear" w:color="auto" w:fill="auto"/>
          </w:tcPr>
          <w:p w14:paraId="2C5E25C2" w14:textId="2713D6CB" w:rsidR="00954490" w:rsidRPr="003A56EF" w:rsidRDefault="003B2E7F" w:rsidP="00330A32">
            <w:pPr>
              <w:pBdr>
                <w:bar w:val="single" w:sz="4" w:color="FF8080"/>
              </w:pBdr>
              <w:jc w:val="both"/>
              <w:rPr>
                <w:b/>
                <w:sz w:val="18"/>
                <w:szCs w:val="18"/>
                <w:lang w:val="en-GB"/>
              </w:rPr>
            </w:pPr>
            <w:r w:rsidRPr="003A56EF">
              <w:rPr>
                <w:b/>
                <w:sz w:val="18"/>
                <w:szCs w:val="18"/>
                <w:lang w:val="en-GB"/>
              </w:rPr>
              <w:t>National priority</w:t>
            </w:r>
          </w:p>
          <w:p w14:paraId="32DB5620" w14:textId="6206B60B" w:rsidR="00954490" w:rsidRPr="003A56EF" w:rsidRDefault="00954490" w:rsidP="00954490">
            <w:pPr>
              <w:pBdr>
                <w:bar w:val="single" w:sz="4" w:color="FF8080"/>
              </w:pBdr>
              <w:jc w:val="both"/>
              <w:rPr>
                <w:sz w:val="18"/>
                <w:szCs w:val="18"/>
                <w:lang w:val="en-GB"/>
              </w:rPr>
            </w:pPr>
            <w:r w:rsidRPr="003A56EF">
              <w:rPr>
                <w:sz w:val="18"/>
                <w:szCs w:val="18"/>
                <w:lang w:val="en-GB"/>
              </w:rPr>
              <w:t xml:space="preserve">National Development Plan, </w:t>
            </w:r>
            <w:r w:rsidR="003B2E7F" w:rsidRPr="003A56EF">
              <w:rPr>
                <w:sz w:val="18"/>
                <w:szCs w:val="18"/>
                <w:lang w:val="en-GB"/>
              </w:rPr>
              <w:t>a</w:t>
            </w:r>
            <w:r w:rsidRPr="003A56EF">
              <w:rPr>
                <w:sz w:val="18"/>
                <w:szCs w:val="18"/>
                <w:lang w:val="en-GB"/>
              </w:rPr>
              <w:t>rea 1: Rights for All, Lifelong (</w:t>
            </w:r>
            <w:r w:rsidR="003B2E7F" w:rsidRPr="003A56EF">
              <w:rPr>
                <w:sz w:val="18"/>
                <w:szCs w:val="18"/>
                <w:lang w:val="en-GB"/>
              </w:rPr>
              <w:t>g</w:t>
            </w:r>
            <w:r w:rsidRPr="003A56EF">
              <w:rPr>
                <w:sz w:val="18"/>
                <w:szCs w:val="18"/>
                <w:lang w:val="en-GB"/>
              </w:rPr>
              <w:t>oal 3)</w:t>
            </w:r>
          </w:p>
          <w:p w14:paraId="2383CA84" w14:textId="4FCABFED" w:rsidR="00954490" w:rsidRPr="003A56EF" w:rsidRDefault="00954490" w:rsidP="00954490">
            <w:pPr>
              <w:pBdr>
                <w:bar w:val="single" w:sz="4" w:color="FF8080"/>
              </w:pBdr>
              <w:jc w:val="both"/>
              <w:rPr>
                <w:sz w:val="18"/>
                <w:szCs w:val="18"/>
                <w:lang w:val="en-GB"/>
              </w:rPr>
            </w:pPr>
            <w:r w:rsidRPr="003A56EF">
              <w:rPr>
                <w:sz w:val="18"/>
                <w:szCs w:val="18"/>
                <w:lang w:val="en-GB"/>
              </w:rPr>
              <w:t xml:space="preserve">National Development Plan, </w:t>
            </w:r>
            <w:r w:rsidR="003B2E7F" w:rsidRPr="003A56EF">
              <w:rPr>
                <w:sz w:val="18"/>
                <w:szCs w:val="18"/>
                <w:lang w:val="en-GB"/>
              </w:rPr>
              <w:t>a</w:t>
            </w:r>
            <w:r w:rsidRPr="003A56EF">
              <w:rPr>
                <w:sz w:val="18"/>
                <w:szCs w:val="18"/>
                <w:lang w:val="en-GB"/>
              </w:rPr>
              <w:t>rea 2: Economics at the Service of Society (</w:t>
            </w:r>
            <w:r w:rsidR="003B2E7F" w:rsidRPr="003A56EF">
              <w:rPr>
                <w:sz w:val="18"/>
                <w:szCs w:val="18"/>
                <w:lang w:val="en-GB"/>
              </w:rPr>
              <w:t>g</w:t>
            </w:r>
            <w:r w:rsidRPr="003A56EF">
              <w:rPr>
                <w:sz w:val="18"/>
                <w:szCs w:val="18"/>
                <w:lang w:val="en-GB"/>
              </w:rPr>
              <w:t>oal 6)</w:t>
            </w:r>
          </w:p>
          <w:p w14:paraId="11FCE8F9" w14:textId="1DB2F167" w:rsidR="00954490" w:rsidRPr="003A56EF" w:rsidRDefault="00954490" w:rsidP="00330A32">
            <w:pPr>
              <w:pBdr>
                <w:bar w:val="single" w:sz="4" w:color="FF8080"/>
              </w:pBdr>
              <w:jc w:val="both"/>
              <w:rPr>
                <w:b/>
                <w:sz w:val="18"/>
                <w:szCs w:val="18"/>
                <w:lang w:val="en-GB"/>
              </w:rPr>
            </w:pPr>
            <w:r w:rsidRPr="003A56EF">
              <w:rPr>
                <w:sz w:val="18"/>
                <w:szCs w:val="18"/>
                <w:lang w:val="en-GB"/>
              </w:rPr>
              <w:t>SDGs: 5</w:t>
            </w:r>
            <w:r w:rsidR="000E6A67">
              <w:rPr>
                <w:sz w:val="18"/>
                <w:szCs w:val="18"/>
                <w:lang w:val="en-GB"/>
              </w:rPr>
              <w:t xml:space="preserve">, </w:t>
            </w:r>
            <w:r w:rsidRPr="003A56EF">
              <w:rPr>
                <w:sz w:val="18"/>
                <w:szCs w:val="18"/>
                <w:lang w:val="en-GB"/>
              </w:rPr>
              <w:t>6</w:t>
            </w:r>
            <w:r w:rsidR="000E6A67">
              <w:rPr>
                <w:sz w:val="18"/>
                <w:szCs w:val="18"/>
                <w:lang w:val="en-GB"/>
              </w:rPr>
              <w:t xml:space="preserve">, </w:t>
            </w:r>
            <w:r w:rsidRPr="003A56EF">
              <w:rPr>
                <w:sz w:val="18"/>
                <w:szCs w:val="18"/>
                <w:lang w:val="en-GB"/>
              </w:rPr>
              <w:t>7</w:t>
            </w:r>
            <w:r w:rsidR="000E6A67">
              <w:rPr>
                <w:sz w:val="18"/>
                <w:szCs w:val="18"/>
                <w:lang w:val="en-GB"/>
              </w:rPr>
              <w:t xml:space="preserve">, </w:t>
            </w:r>
            <w:r w:rsidRPr="003A56EF">
              <w:rPr>
                <w:sz w:val="18"/>
                <w:szCs w:val="18"/>
                <w:lang w:val="en-GB"/>
              </w:rPr>
              <w:t>12</w:t>
            </w:r>
            <w:r w:rsidR="000E6A67">
              <w:rPr>
                <w:sz w:val="18"/>
                <w:szCs w:val="18"/>
                <w:lang w:val="en-GB"/>
              </w:rPr>
              <w:t xml:space="preserve">, </w:t>
            </w:r>
            <w:r w:rsidRPr="003A56EF">
              <w:rPr>
                <w:sz w:val="18"/>
                <w:szCs w:val="18"/>
                <w:lang w:val="en-GB"/>
              </w:rPr>
              <w:t>13</w:t>
            </w:r>
            <w:r w:rsidR="000E6A67">
              <w:rPr>
                <w:sz w:val="18"/>
                <w:szCs w:val="18"/>
                <w:lang w:val="en-GB"/>
              </w:rPr>
              <w:t xml:space="preserve">, </w:t>
            </w:r>
            <w:r w:rsidRPr="003A56EF">
              <w:rPr>
                <w:sz w:val="18"/>
                <w:szCs w:val="18"/>
                <w:lang w:val="en-GB"/>
              </w:rPr>
              <w:t>14</w:t>
            </w:r>
            <w:r w:rsidR="000E6A67">
              <w:rPr>
                <w:sz w:val="18"/>
                <w:szCs w:val="18"/>
                <w:lang w:val="en-GB"/>
              </w:rPr>
              <w:t xml:space="preserve"> and </w:t>
            </w:r>
            <w:r w:rsidRPr="003A56EF">
              <w:rPr>
                <w:sz w:val="18"/>
                <w:szCs w:val="18"/>
                <w:lang w:val="en-GB"/>
              </w:rPr>
              <w:t>15</w:t>
            </w:r>
          </w:p>
        </w:tc>
      </w:tr>
      <w:tr w:rsidR="00954490" w:rsidRPr="003A56EF" w14:paraId="3E5DE654" w14:textId="77777777" w:rsidTr="003D25C9">
        <w:tc>
          <w:tcPr>
            <w:tcW w:w="13096" w:type="dxa"/>
            <w:gridSpan w:val="5"/>
            <w:shd w:val="clear" w:color="auto" w:fill="auto"/>
          </w:tcPr>
          <w:p w14:paraId="56465167" w14:textId="5E4A1114" w:rsidR="00954490" w:rsidRPr="003A56EF" w:rsidRDefault="00954490" w:rsidP="00330A32">
            <w:pPr>
              <w:pBdr>
                <w:bar w:val="single" w:sz="4" w:color="FF8080"/>
              </w:pBdr>
              <w:jc w:val="both"/>
              <w:rPr>
                <w:b/>
                <w:sz w:val="18"/>
                <w:szCs w:val="18"/>
                <w:lang w:val="en-GB"/>
              </w:rPr>
            </w:pPr>
            <w:r w:rsidRPr="003A56EF">
              <w:rPr>
                <w:b/>
                <w:sz w:val="18"/>
                <w:szCs w:val="18"/>
                <w:lang w:val="en-GB"/>
              </w:rPr>
              <w:t xml:space="preserve">UNDAF </w:t>
            </w:r>
            <w:r w:rsidR="003B2E7F" w:rsidRPr="003A56EF">
              <w:rPr>
                <w:b/>
                <w:sz w:val="18"/>
                <w:szCs w:val="18"/>
                <w:lang w:val="en-GB"/>
              </w:rPr>
              <w:t>(or equivalent) outcome with UNDP actions</w:t>
            </w:r>
          </w:p>
          <w:p w14:paraId="62ADBDF9" w14:textId="2FD40A72" w:rsidR="00954490" w:rsidRPr="003A56EF" w:rsidRDefault="00954490" w:rsidP="00330A32">
            <w:pPr>
              <w:pBdr>
                <w:bar w:val="single" w:sz="4" w:color="FF8080"/>
              </w:pBdr>
              <w:jc w:val="both"/>
              <w:rPr>
                <w:sz w:val="18"/>
                <w:szCs w:val="18"/>
                <w:lang w:val="en-GB"/>
              </w:rPr>
            </w:pPr>
            <w:r w:rsidRPr="003A56EF">
              <w:rPr>
                <w:sz w:val="18"/>
                <w:szCs w:val="18"/>
                <w:lang w:val="en-GB"/>
              </w:rPr>
              <w:t>Outcome 2</w:t>
            </w:r>
            <w:r w:rsidR="00C903C7" w:rsidRPr="003A56EF">
              <w:rPr>
                <w:sz w:val="18"/>
                <w:szCs w:val="18"/>
                <w:lang w:val="en-GB"/>
              </w:rPr>
              <w:t>.</w:t>
            </w:r>
            <w:r w:rsidRPr="003A56EF">
              <w:rPr>
                <w:sz w:val="18"/>
                <w:szCs w:val="18"/>
                <w:lang w:val="en-GB"/>
              </w:rPr>
              <w:t xml:space="preserve"> By 2022, Ecuador has strengthened its normative, political and institutional frameworks to improve sustainable, participatory and gender</w:t>
            </w:r>
            <w:r w:rsidR="003B2E7F" w:rsidRPr="003A56EF">
              <w:rPr>
                <w:sz w:val="18"/>
                <w:szCs w:val="18"/>
                <w:lang w:val="en-GB"/>
              </w:rPr>
              <w:t>-</w:t>
            </w:r>
            <w:r w:rsidR="00984427" w:rsidRPr="003A56EF">
              <w:rPr>
                <w:sz w:val="18"/>
                <w:szCs w:val="18"/>
                <w:lang w:val="en-GB"/>
              </w:rPr>
              <w:t>focused</w:t>
            </w:r>
            <w:r w:rsidRPr="003A56EF">
              <w:rPr>
                <w:sz w:val="18"/>
                <w:szCs w:val="18"/>
                <w:lang w:val="en-GB"/>
              </w:rPr>
              <w:t xml:space="preserve"> natural resource management, promoting more responsible production and consumption patterns, in a context of climate change.</w:t>
            </w:r>
          </w:p>
        </w:tc>
      </w:tr>
      <w:tr w:rsidR="00954490" w:rsidRPr="003A56EF" w14:paraId="58714F96" w14:textId="77777777" w:rsidTr="003D25C9">
        <w:tc>
          <w:tcPr>
            <w:tcW w:w="13096" w:type="dxa"/>
            <w:gridSpan w:val="5"/>
            <w:shd w:val="clear" w:color="auto" w:fill="auto"/>
          </w:tcPr>
          <w:p w14:paraId="3359FB6F" w14:textId="4392E2B1" w:rsidR="00954490" w:rsidRPr="003A56EF" w:rsidRDefault="00954490" w:rsidP="00330A32">
            <w:pPr>
              <w:pBdr>
                <w:bar w:val="single" w:sz="4" w:color="FF8080"/>
              </w:pBdr>
              <w:jc w:val="both"/>
              <w:rPr>
                <w:b/>
                <w:sz w:val="18"/>
                <w:szCs w:val="18"/>
                <w:lang w:val="en-GB"/>
              </w:rPr>
            </w:pPr>
            <w:r w:rsidRPr="003A56EF">
              <w:rPr>
                <w:b/>
                <w:sz w:val="18"/>
                <w:szCs w:val="18"/>
                <w:lang w:val="en-GB"/>
              </w:rPr>
              <w:t>O</w:t>
            </w:r>
            <w:r w:rsidR="003B2E7F" w:rsidRPr="003A56EF">
              <w:rPr>
                <w:b/>
                <w:sz w:val="18"/>
                <w:szCs w:val="18"/>
                <w:lang w:val="en-GB"/>
              </w:rPr>
              <w:t>utcome of the Strategic Plan, 2018-2021</w:t>
            </w:r>
          </w:p>
          <w:p w14:paraId="1E0F9FC7" w14:textId="516CD40C" w:rsidR="00954490" w:rsidRPr="003A56EF" w:rsidRDefault="00440A22" w:rsidP="00330A32">
            <w:pPr>
              <w:pBdr>
                <w:bar w:val="single" w:sz="4" w:color="FF8080"/>
              </w:pBdr>
              <w:jc w:val="both"/>
              <w:rPr>
                <w:b/>
                <w:sz w:val="18"/>
                <w:szCs w:val="18"/>
                <w:lang w:val="en-GB"/>
              </w:rPr>
            </w:pPr>
            <w:r w:rsidRPr="003A56EF">
              <w:rPr>
                <w:sz w:val="18"/>
                <w:szCs w:val="18"/>
                <w:lang w:val="en-GB"/>
              </w:rPr>
              <w:t>2</w:t>
            </w:r>
            <w:r w:rsidR="00954490" w:rsidRPr="003A56EF">
              <w:rPr>
                <w:sz w:val="18"/>
                <w:szCs w:val="18"/>
                <w:lang w:val="en-GB"/>
              </w:rPr>
              <w:t xml:space="preserve">. Accelerating structural transformations for sustainable development, especially through innovative solutions that have multiplier effects across the </w:t>
            </w:r>
            <w:r w:rsidR="003B2E7F" w:rsidRPr="003A56EF">
              <w:rPr>
                <w:sz w:val="18"/>
                <w:szCs w:val="18"/>
                <w:lang w:val="en-GB"/>
              </w:rPr>
              <w:t>s</w:t>
            </w:r>
            <w:r w:rsidR="00954490" w:rsidRPr="003A56EF">
              <w:rPr>
                <w:sz w:val="18"/>
                <w:szCs w:val="18"/>
                <w:lang w:val="en-GB"/>
              </w:rPr>
              <w:t xml:space="preserve">ustainable </w:t>
            </w:r>
            <w:r w:rsidR="003B2E7F" w:rsidRPr="003A56EF">
              <w:rPr>
                <w:sz w:val="18"/>
                <w:szCs w:val="18"/>
                <w:lang w:val="en-GB"/>
              </w:rPr>
              <w:t>d</w:t>
            </w:r>
            <w:r w:rsidR="00954490" w:rsidRPr="003A56EF">
              <w:rPr>
                <w:sz w:val="18"/>
                <w:szCs w:val="18"/>
                <w:lang w:val="en-GB"/>
              </w:rPr>
              <w:t xml:space="preserve">evelopment </w:t>
            </w:r>
            <w:r w:rsidR="003B2E7F" w:rsidRPr="003A56EF">
              <w:rPr>
                <w:sz w:val="18"/>
                <w:szCs w:val="18"/>
                <w:lang w:val="en-GB"/>
              </w:rPr>
              <w:t>g</w:t>
            </w:r>
            <w:r w:rsidR="00954490" w:rsidRPr="003A56EF">
              <w:rPr>
                <w:sz w:val="18"/>
                <w:szCs w:val="18"/>
                <w:lang w:val="en-GB"/>
              </w:rPr>
              <w:t>oals.</w:t>
            </w:r>
          </w:p>
        </w:tc>
      </w:tr>
      <w:tr w:rsidR="00954490" w:rsidRPr="00A00BD9" w14:paraId="31E7CF22" w14:textId="77777777" w:rsidTr="009B475D">
        <w:tc>
          <w:tcPr>
            <w:tcW w:w="3357" w:type="dxa"/>
            <w:vMerge w:val="restart"/>
            <w:shd w:val="clear" w:color="auto" w:fill="auto"/>
          </w:tcPr>
          <w:p w14:paraId="0B4F3C5A" w14:textId="77777777" w:rsidR="00954490" w:rsidRPr="003A56EF" w:rsidRDefault="00954490" w:rsidP="00954490">
            <w:pPr>
              <w:pBdr>
                <w:bar w:val="single" w:sz="4" w:color="FF8080"/>
              </w:pBdr>
              <w:tabs>
                <w:tab w:val="left" w:pos="284"/>
              </w:tabs>
              <w:ind w:left="142"/>
              <w:rPr>
                <w:b/>
                <w:sz w:val="18"/>
                <w:szCs w:val="18"/>
                <w:lang w:val="en-GB"/>
              </w:rPr>
            </w:pPr>
            <w:r w:rsidRPr="003A56EF">
              <w:rPr>
                <w:b/>
                <w:sz w:val="18"/>
                <w:szCs w:val="18"/>
                <w:lang w:val="en-GB"/>
              </w:rPr>
              <w:t xml:space="preserve">Indicator 2.1. </w:t>
            </w:r>
            <w:r w:rsidRPr="003A56EF">
              <w:rPr>
                <w:sz w:val="18"/>
                <w:szCs w:val="18"/>
                <w:lang w:val="en-GB"/>
              </w:rPr>
              <w:t>Proportion of the national territory (mainland, island and marine) under conservation or environmental management.</w:t>
            </w:r>
          </w:p>
          <w:p w14:paraId="79CB1053" w14:textId="77777777" w:rsidR="00954490" w:rsidRPr="003A56EF" w:rsidRDefault="00954490" w:rsidP="00954490">
            <w:pPr>
              <w:pBdr>
                <w:bar w:val="single" w:sz="4" w:color="FF8080"/>
              </w:pBdr>
              <w:tabs>
                <w:tab w:val="left" w:pos="284"/>
              </w:tabs>
              <w:ind w:left="142"/>
              <w:rPr>
                <w:b/>
                <w:sz w:val="18"/>
                <w:szCs w:val="18"/>
                <w:lang w:val="en-GB"/>
              </w:rPr>
            </w:pPr>
          </w:p>
          <w:p w14:paraId="7E3E32DD" w14:textId="0BAD8151" w:rsidR="00954490" w:rsidRPr="003A56EF" w:rsidRDefault="00954490" w:rsidP="00954490">
            <w:pPr>
              <w:pBdr>
                <w:bar w:val="single" w:sz="4" w:color="FF8080"/>
              </w:pBdr>
              <w:tabs>
                <w:tab w:val="left" w:pos="284"/>
              </w:tabs>
              <w:ind w:left="142"/>
              <w:rPr>
                <w:b/>
                <w:sz w:val="18"/>
                <w:szCs w:val="18"/>
                <w:lang w:val="en-GB"/>
              </w:rPr>
            </w:pPr>
            <w:r w:rsidRPr="003A56EF">
              <w:rPr>
                <w:b/>
                <w:sz w:val="18"/>
                <w:szCs w:val="18"/>
                <w:lang w:val="en-GB"/>
              </w:rPr>
              <w:t xml:space="preserve">Baseline: </w:t>
            </w:r>
            <w:r w:rsidRPr="003A56EF">
              <w:rPr>
                <w:sz w:val="18"/>
                <w:szCs w:val="18"/>
                <w:lang w:val="en-GB"/>
              </w:rPr>
              <w:t>16</w:t>
            </w:r>
            <w:r w:rsidR="00E8776E" w:rsidRPr="003A56EF">
              <w:rPr>
                <w:sz w:val="18"/>
                <w:szCs w:val="18"/>
                <w:lang w:val="en-GB"/>
              </w:rPr>
              <w:t>%</w:t>
            </w:r>
            <w:r w:rsidRPr="003A56EF">
              <w:rPr>
                <w:sz w:val="18"/>
                <w:szCs w:val="18"/>
                <w:lang w:val="en-GB"/>
              </w:rPr>
              <w:t xml:space="preserve"> </w:t>
            </w:r>
          </w:p>
          <w:p w14:paraId="33324C16" w14:textId="239ECB8B" w:rsidR="00954490" w:rsidRPr="003A56EF" w:rsidRDefault="00954490" w:rsidP="00954490">
            <w:pPr>
              <w:pBdr>
                <w:bar w:val="single" w:sz="4" w:color="FF8080"/>
              </w:pBdr>
              <w:tabs>
                <w:tab w:val="left" w:pos="284"/>
              </w:tabs>
              <w:ind w:left="142"/>
              <w:rPr>
                <w:b/>
                <w:sz w:val="18"/>
                <w:szCs w:val="18"/>
                <w:lang w:val="en-GB"/>
              </w:rPr>
            </w:pPr>
            <w:r w:rsidRPr="003A56EF">
              <w:rPr>
                <w:b/>
                <w:sz w:val="18"/>
                <w:szCs w:val="18"/>
                <w:lang w:val="en-GB"/>
              </w:rPr>
              <w:t xml:space="preserve">Target: </w:t>
            </w:r>
            <w:r w:rsidRPr="003A56EF">
              <w:rPr>
                <w:sz w:val="18"/>
                <w:szCs w:val="18"/>
                <w:lang w:val="en-GB"/>
              </w:rPr>
              <w:t>17</w:t>
            </w:r>
            <w:r w:rsidR="00E8776E" w:rsidRPr="003A56EF">
              <w:rPr>
                <w:sz w:val="18"/>
                <w:szCs w:val="18"/>
                <w:lang w:val="en-GB"/>
              </w:rPr>
              <w:t>%</w:t>
            </w:r>
          </w:p>
          <w:p w14:paraId="2B9DAEF3" w14:textId="77777777" w:rsidR="00954490" w:rsidRPr="003A56EF" w:rsidRDefault="00954490" w:rsidP="00954490">
            <w:pPr>
              <w:pBdr>
                <w:bar w:val="single" w:sz="4" w:color="FF8080"/>
              </w:pBdr>
              <w:tabs>
                <w:tab w:val="left" w:pos="284"/>
              </w:tabs>
              <w:ind w:left="142"/>
              <w:rPr>
                <w:b/>
                <w:sz w:val="18"/>
                <w:szCs w:val="18"/>
                <w:lang w:val="en-GB"/>
              </w:rPr>
            </w:pPr>
          </w:p>
          <w:p w14:paraId="5B4D7AA4" w14:textId="7E078229" w:rsidR="00954490" w:rsidRPr="003A56EF" w:rsidRDefault="00954490" w:rsidP="00954490">
            <w:pPr>
              <w:pBdr>
                <w:bar w:val="single" w:sz="4" w:color="FF8080"/>
              </w:pBdr>
              <w:tabs>
                <w:tab w:val="left" w:pos="284"/>
              </w:tabs>
              <w:ind w:left="142"/>
              <w:rPr>
                <w:sz w:val="18"/>
                <w:szCs w:val="18"/>
                <w:lang w:val="en-GB"/>
              </w:rPr>
            </w:pPr>
            <w:r w:rsidRPr="003A56EF">
              <w:rPr>
                <w:b/>
                <w:sz w:val="18"/>
                <w:szCs w:val="18"/>
                <w:lang w:val="en-GB"/>
              </w:rPr>
              <w:t xml:space="preserve">Indicator 2.8. </w:t>
            </w:r>
            <w:r w:rsidRPr="003A56EF">
              <w:rPr>
                <w:sz w:val="18"/>
                <w:szCs w:val="18"/>
                <w:lang w:val="en-GB"/>
              </w:rPr>
              <w:t xml:space="preserve">Number of public-policy instruments designed and/or implemented nationally or locally to promote the environmental sustainability </w:t>
            </w:r>
            <w:r w:rsidR="003B2E7F" w:rsidRPr="003A56EF">
              <w:rPr>
                <w:sz w:val="18"/>
                <w:szCs w:val="18"/>
                <w:lang w:val="en-GB"/>
              </w:rPr>
              <w:t xml:space="preserve">of Ecuador </w:t>
            </w:r>
            <w:r w:rsidRPr="003A56EF">
              <w:rPr>
                <w:sz w:val="18"/>
                <w:szCs w:val="18"/>
                <w:lang w:val="en-GB"/>
              </w:rPr>
              <w:t>regarding sustainable use of natural resources and conservation of biodiversity, climate change, management of chemicals and hazardous waste, international waters, and promoting renewable energies</w:t>
            </w:r>
            <w:r w:rsidR="003B2E7F" w:rsidRPr="003A56EF">
              <w:rPr>
                <w:sz w:val="18"/>
                <w:szCs w:val="18"/>
                <w:lang w:val="en-GB"/>
              </w:rPr>
              <w:t>,</w:t>
            </w:r>
            <w:r w:rsidRPr="003A56EF">
              <w:rPr>
                <w:sz w:val="18"/>
                <w:szCs w:val="18"/>
                <w:lang w:val="en-GB"/>
              </w:rPr>
              <w:t xml:space="preserve"> including through public policies to mainstream </w:t>
            </w:r>
            <w:r w:rsidR="003B2E7F" w:rsidRPr="003A56EF">
              <w:rPr>
                <w:sz w:val="18"/>
                <w:szCs w:val="18"/>
                <w:lang w:val="en-GB"/>
              </w:rPr>
              <w:t>education for sustainable developme</w:t>
            </w:r>
            <w:r w:rsidRPr="003A56EF">
              <w:rPr>
                <w:sz w:val="18"/>
                <w:szCs w:val="18"/>
                <w:lang w:val="en-GB"/>
              </w:rPr>
              <w:t>nt.</w:t>
            </w:r>
          </w:p>
          <w:p w14:paraId="4666C1AA" w14:textId="77777777" w:rsidR="00954490" w:rsidRPr="003A56EF" w:rsidRDefault="00954490" w:rsidP="00954490">
            <w:pPr>
              <w:pBdr>
                <w:bar w:val="single" w:sz="4" w:color="FF8080"/>
              </w:pBdr>
              <w:tabs>
                <w:tab w:val="left" w:pos="284"/>
              </w:tabs>
              <w:ind w:left="142"/>
              <w:rPr>
                <w:b/>
                <w:sz w:val="18"/>
                <w:szCs w:val="18"/>
                <w:lang w:val="en-GB"/>
              </w:rPr>
            </w:pPr>
          </w:p>
          <w:p w14:paraId="6F2079A9" w14:textId="77777777" w:rsidR="00954490" w:rsidRPr="003A56EF" w:rsidRDefault="00954490" w:rsidP="00954490">
            <w:pPr>
              <w:pBdr>
                <w:bar w:val="single" w:sz="4" w:color="FF8080"/>
              </w:pBdr>
              <w:tabs>
                <w:tab w:val="left" w:pos="284"/>
              </w:tabs>
              <w:ind w:left="142"/>
              <w:rPr>
                <w:b/>
                <w:sz w:val="18"/>
                <w:szCs w:val="18"/>
                <w:lang w:val="en-GB"/>
              </w:rPr>
            </w:pPr>
            <w:r w:rsidRPr="003A56EF">
              <w:rPr>
                <w:b/>
                <w:sz w:val="18"/>
                <w:szCs w:val="18"/>
                <w:lang w:val="en-GB"/>
              </w:rPr>
              <w:t xml:space="preserve">Baseline: </w:t>
            </w:r>
            <w:r w:rsidRPr="003A56EF">
              <w:rPr>
                <w:sz w:val="18"/>
                <w:szCs w:val="18"/>
                <w:lang w:val="en-GB"/>
              </w:rPr>
              <w:t>11</w:t>
            </w:r>
          </w:p>
          <w:p w14:paraId="4BE83F9B" w14:textId="77777777" w:rsidR="00954490" w:rsidRPr="003A56EF" w:rsidRDefault="00954490" w:rsidP="00954490">
            <w:pPr>
              <w:pBdr>
                <w:top w:val="nil"/>
                <w:left w:val="nil"/>
                <w:bottom w:val="nil"/>
                <w:right w:val="nil"/>
                <w:between w:val="nil"/>
              </w:pBdr>
              <w:tabs>
                <w:tab w:val="left" w:pos="151"/>
              </w:tabs>
              <w:ind w:left="862" w:hanging="720"/>
              <w:rPr>
                <w:color w:val="000000"/>
                <w:sz w:val="18"/>
                <w:szCs w:val="18"/>
                <w:lang w:val="en-GB"/>
              </w:rPr>
            </w:pPr>
            <w:r w:rsidRPr="003A56EF">
              <w:rPr>
                <w:b/>
                <w:sz w:val="18"/>
                <w:szCs w:val="18"/>
                <w:lang w:val="en-GB"/>
              </w:rPr>
              <w:t xml:space="preserve">Target: </w:t>
            </w:r>
            <w:r w:rsidRPr="003A56EF">
              <w:rPr>
                <w:sz w:val="18"/>
                <w:szCs w:val="18"/>
                <w:lang w:val="en-GB"/>
              </w:rPr>
              <w:t>38</w:t>
            </w:r>
          </w:p>
        </w:tc>
        <w:tc>
          <w:tcPr>
            <w:tcW w:w="2907" w:type="dxa"/>
            <w:vMerge w:val="restart"/>
            <w:shd w:val="clear" w:color="auto" w:fill="auto"/>
          </w:tcPr>
          <w:p w14:paraId="27DCF6DA" w14:textId="77777777" w:rsidR="00954490" w:rsidRPr="003A56EF" w:rsidRDefault="00954490" w:rsidP="00954490">
            <w:pPr>
              <w:pBdr>
                <w:bar w:val="single" w:sz="4" w:color="FF8080"/>
              </w:pBdr>
              <w:ind w:left="47"/>
              <w:rPr>
                <w:b/>
                <w:color w:val="000000"/>
                <w:sz w:val="18"/>
                <w:szCs w:val="18"/>
                <w:lang w:val="en-GB"/>
              </w:rPr>
            </w:pPr>
            <w:r w:rsidRPr="003A56EF">
              <w:rPr>
                <w:b/>
                <w:color w:val="000000"/>
                <w:sz w:val="18"/>
                <w:szCs w:val="18"/>
                <w:lang w:val="en-GB"/>
              </w:rPr>
              <w:t>Means of verification:</w:t>
            </w:r>
          </w:p>
          <w:p w14:paraId="62F6BEFE" w14:textId="6CC6B4B2" w:rsidR="00954490" w:rsidRPr="003A56EF" w:rsidRDefault="00583343" w:rsidP="003A56EF">
            <w:pPr>
              <w:pBdr>
                <w:top w:val="none" w:sz="0" w:space="0" w:color="7F9698"/>
                <w:left w:val="none" w:sz="0" w:space="0" w:color="7F9698"/>
                <w:bottom w:val="none" w:sz="0" w:space="0" w:color="7F9698"/>
                <w:right w:val="none" w:sz="0" w:space="0" w:color="7F9698"/>
              </w:pBdr>
              <w:rPr>
                <w:color w:val="000000"/>
                <w:sz w:val="18"/>
                <w:szCs w:val="18"/>
                <w:lang w:val="en-GB"/>
              </w:rPr>
            </w:pPr>
            <w:r w:rsidRPr="003A56EF">
              <w:rPr>
                <w:color w:val="000000"/>
                <w:sz w:val="18"/>
                <w:szCs w:val="18"/>
                <w:lang w:val="en-GB"/>
              </w:rPr>
              <w:t xml:space="preserve">- </w:t>
            </w:r>
            <w:r w:rsidR="00954490" w:rsidRPr="003A56EF">
              <w:rPr>
                <w:color w:val="000000"/>
                <w:sz w:val="18"/>
                <w:szCs w:val="18"/>
                <w:lang w:val="en-GB"/>
              </w:rPr>
              <w:t xml:space="preserve">Maps of </w:t>
            </w:r>
            <w:r w:rsidR="000E6A67">
              <w:rPr>
                <w:color w:val="000000"/>
                <w:sz w:val="18"/>
                <w:szCs w:val="18"/>
                <w:lang w:val="en-GB"/>
              </w:rPr>
              <w:t>c</w:t>
            </w:r>
            <w:r w:rsidR="00954490" w:rsidRPr="003A56EF">
              <w:rPr>
                <w:color w:val="000000"/>
                <w:sz w:val="18"/>
                <w:szCs w:val="18"/>
                <w:lang w:val="en-GB"/>
              </w:rPr>
              <w:t xml:space="preserve">overage and </w:t>
            </w:r>
            <w:r w:rsidR="000E6A67">
              <w:rPr>
                <w:color w:val="000000"/>
                <w:sz w:val="18"/>
                <w:szCs w:val="18"/>
                <w:lang w:val="en-GB"/>
              </w:rPr>
              <w:t>l</w:t>
            </w:r>
            <w:r w:rsidR="00954490" w:rsidRPr="003A56EF">
              <w:rPr>
                <w:color w:val="000000"/>
                <w:sz w:val="18"/>
                <w:szCs w:val="18"/>
                <w:lang w:val="en-GB"/>
              </w:rPr>
              <w:t xml:space="preserve">and </w:t>
            </w:r>
            <w:r w:rsidR="000E6A67">
              <w:rPr>
                <w:color w:val="000000"/>
                <w:sz w:val="18"/>
                <w:szCs w:val="18"/>
                <w:lang w:val="en-GB"/>
              </w:rPr>
              <w:t>u</w:t>
            </w:r>
            <w:r w:rsidR="00954490" w:rsidRPr="003A56EF">
              <w:rPr>
                <w:color w:val="000000"/>
                <w:sz w:val="18"/>
                <w:szCs w:val="18"/>
                <w:lang w:val="en-GB"/>
              </w:rPr>
              <w:t>se</w:t>
            </w:r>
          </w:p>
          <w:p w14:paraId="2F0A0026" w14:textId="3B6B65AB" w:rsidR="00954490" w:rsidRPr="003A56EF" w:rsidRDefault="00583343" w:rsidP="003A56EF">
            <w:pPr>
              <w:pBdr>
                <w:top w:val="none" w:sz="0" w:space="0" w:color="7F9698"/>
                <w:left w:val="none" w:sz="0" w:space="0" w:color="7F9698"/>
                <w:bottom w:val="none" w:sz="0" w:space="0" w:color="7F9698"/>
                <w:right w:val="none" w:sz="0" w:space="0" w:color="7F9698"/>
              </w:pBdr>
              <w:rPr>
                <w:color w:val="000000"/>
                <w:sz w:val="18"/>
                <w:szCs w:val="18"/>
                <w:lang w:val="en-GB"/>
              </w:rPr>
            </w:pPr>
            <w:r w:rsidRPr="003A56EF">
              <w:rPr>
                <w:color w:val="000000"/>
                <w:sz w:val="18"/>
                <w:szCs w:val="18"/>
                <w:lang w:val="en-GB"/>
              </w:rPr>
              <w:t xml:space="preserve">- </w:t>
            </w:r>
            <w:r w:rsidR="00954490" w:rsidRPr="003A56EF">
              <w:rPr>
                <w:color w:val="000000"/>
                <w:sz w:val="18"/>
                <w:szCs w:val="18"/>
                <w:lang w:val="en-GB"/>
              </w:rPr>
              <w:t>Geographical information on the territory under conservation or environmental management</w:t>
            </w:r>
          </w:p>
          <w:p w14:paraId="2DB47E88" w14:textId="3F71460F" w:rsidR="00954490" w:rsidRPr="003A56EF" w:rsidRDefault="00583343" w:rsidP="003A56EF">
            <w:pPr>
              <w:pBdr>
                <w:top w:val="none" w:sz="0" w:space="0" w:color="7F9698"/>
                <w:left w:val="none" w:sz="0" w:space="0" w:color="7F9698"/>
                <w:bottom w:val="none" w:sz="0" w:space="0" w:color="7F9698"/>
                <w:right w:val="none" w:sz="0" w:space="0" w:color="7F9698"/>
              </w:pBdr>
              <w:rPr>
                <w:color w:val="000000"/>
                <w:sz w:val="18"/>
                <w:szCs w:val="18"/>
                <w:lang w:val="en-GB"/>
              </w:rPr>
            </w:pPr>
            <w:r w:rsidRPr="003A56EF">
              <w:rPr>
                <w:color w:val="000000"/>
                <w:sz w:val="18"/>
                <w:szCs w:val="18"/>
                <w:lang w:val="en-GB"/>
              </w:rPr>
              <w:t xml:space="preserve">- </w:t>
            </w:r>
            <w:r w:rsidR="00954490" w:rsidRPr="003A56EF">
              <w:rPr>
                <w:color w:val="000000"/>
                <w:sz w:val="18"/>
                <w:szCs w:val="18"/>
                <w:lang w:val="en-GB"/>
              </w:rPr>
              <w:t>Cartographic information from the Political Administrative Division</w:t>
            </w:r>
          </w:p>
          <w:p w14:paraId="00670140" w14:textId="1E0F1165" w:rsidR="00954490" w:rsidRPr="003A56EF" w:rsidRDefault="00583343" w:rsidP="003A56EF">
            <w:pPr>
              <w:pBdr>
                <w:top w:val="none" w:sz="0" w:space="0" w:color="7F9698"/>
                <w:left w:val="none" w:sz="0" w:space="0" w:color="7F9698"/>
                <w:bottom w:val="none" w:sz="0" w:space="0" w:color="7F9698"/>
                <w:right w:val="none" w:sz="0" w:space="0" w:color="7F9698"/>
              </w:pBdr>
              <w:rPr>
                <w:color w:val="000000"/>
                <w:sz w:val="18"/>
                <w:szCs w:val="18"/>
                <w:lang w:val="en-GB"/>
              </w:rPr>
            </w:pPr>
            <w:r w:rsidRPr="003A56EF">
              <w:rPr>
                <w:color w:val="000000"/>
                <w:sz w:val="18"/>
                <w:szCs w:val="18"/>
                <w:lang w:val="en-GB"/>
              </w:rPr>
              <w:t xml:space="preserve">- </w:t>
            </w:r>
            <w:r w:rsidR="00954490" w:rsidRPr="003A56EF">
              <w:rPr>
                <w:color w:val="000000"/>
                <w:sz w:val="18"/>
                <w:szCs w:val="18"/>
                <w:lang w:val="en-GB"/>
              </w:rPr>
              <w:t xml:space="preserve">Geographical </w:t>
            </w:r>
            <w:r w:rsidR="000E6A67">
              <w:rPr>
                <w:color w:val="000000"/>
                <w:sz w:val="18"/>
                <w:szCs w:val="18"/>
                <w:lang w:val="en-GB"/>
              </w:rPr>
              <w:t>a</w:t>
            </w:r>
            <w:r w:rsidR="00954490" w:rsidRPr="003A56EF">
              <w:rPr>
                <w:color w:val="000000"/>
                <w:sz w:val="18"/>
                <w:szCs w:val="18"/>
                <w:lang w:val="en-GB"/>
              </w:rPr>
              <w:t>tlas of the Republic of Ecuador</w:t>
            </w:r>
          </w:p>
          <w:p w14:paraId="0AA79F90" w14:textId="7EB15627" w:rsidR="00954490" w:rsidRPr="003A56EF" w:rsidRDefault="00583343" w:rsidP="003A56EF">
            <w:pPr>
              <w:pBdr>
                <w:top w:val="none" w:sz="0" w:space="0" w:color="7F9698"/>
                <w:left w:val="none" w:sz="0" w:space="0" w:color="7F9698"/>
                <w:bottom w:val="none" w:sz="0" w:space="0" w:color="7F9698"/>
                <w:right w:val="none" w:sz="0" w:space="0" w:color="7F9698"/>
              </w:pBdr>
              <w:rPr>
                <w:color w:val="000000"/>
                <w:sz w:val="18"/>
                <w:szCs w:val="18"/>
                <w:lang w:val="en-GB"/>
              </w:rPr>
            </w:pPr>
            <w:r w:rsidRPr="003A56EF">
              <w:rPr>
                <w:color w:val="000000"/>
                <w:sz w:val="18"/>
                <w:szCs w:val="18"/>
                <w:lang w:val="en-GB"/>
              </w:rPr>
              <w:t xml:space="preserve">- </w:t>
            </w:r>
            <w:r w:rsidR="00954490" w:rsidRPr="003A56EF">
              <w:rPr>
                <w:color w:val="000000"/>
                <w:sz w:val="18"/>
                <w:szCs w:val="18"/>
                <w:lang w:val="en-GB"/>
              </w:rPr>
              <w:t xml:space="preserve">Public </w:t>
            </w:r>
            <w:r w:rsidRPr="003A56EF">
              <w:rPr>
                <w:color w:val="000000"/>
                <w:sz w:val="18"/>
                <w:szCs w:val="18"/>
                <w:lang w:val="en-GB"/>
              </w:rPr>
              <w:t>w</w:t>
            </w:r>
            <w:r w:rsidR="00954490" w:rsidRPr="003A56EF">
              <w:rPr>
                <w:color w:val="000000"/>
                <w:sz w:val="18"/>
                <w:szCs w:val="18"/>
                <w:lang w:val="en-GB"/>
              </w:rPr>
              <w:t xml:space="preserve">ater </w:t>
            </w:r>
            <w:r w:rsidRPr="003A56EF">
              <w:rPr>
                <w:color w:val="000000"/>
                <w:sz w:val="18"/>
                <w:szCs w:val="18"/>
                <w:lang w:val="en-GB"/>
              </w:rPr>
              <w:t>r</w:t>
            </w:r>
            <w:r w:rsidR="00954490" w:rsidRPr="003A56EF">
              <w:rPr>
                <w:color w:val="000000"/>
                <w:sz w:val="18"/>
                <w:szCs w:val="18"/>
                <w:lang w:val="en-GB"/>
              </w:rPr>
              <w:t>ecords</w:t>
            </w:r>
          </w:p>
          <w:p w14:paraId="5BA10A57" w14:textId="1EA5FD8F" w:rsidR="00954490" w:rsidRPr="003A56EF" w:rsidRDefault="00583343" w:rsidP="003A56EF">
            <w:pPr>
              <w:pBdr>
                <w:top w:val="none" w:sz="0" w:space="0" w:color="7F9698"/>
                <w:left w:val="none" w:sz="0" w:space="0" w:color="7F9698"/>
                <w:bottom w:val="none" w:sz="0" w:space="0" w:color="7F9698"/>
                <w:right w:val="none" w:sz="0" w:space="0" w:color="7F9698"/>
              </w:pBdr>
              <w:rPr>
                <w:color w:val="000000"/>
                <w:sz w:val="18"/>
                <w:szCs w:val="18"/>
                <w:lang w:val="en-GB"/>
              </w:rPr>
            </w:pPr>
            <w:r w:rsidRPr="003A56EF">
              <w:rPr>
                <w:color w:val="000000"/>
                <w:sz w:val="18"/>
                <w:szCs w:val="18"/>
                <w:lang w:val="en-GB"/>
              </w:rPr>
              <w:t xml:space="preserve">- </w:t>
            </w:r>
            <w:r w:rsidR="00954490" w:rsidRPr="003A56EF">
              <w:rPr>
                <w:color w:val="000000"/>
                <w:sz w:val="18"/>
                <w:szCs w:val="18"/>
                <w:lang w:val="en-GB"/>
              </w:rPr>
              <w:t xml:space="preserve">Area of Ecuador’s </w:t>
            </w:r>
            <w:r w:rsidRPr="003A56EF">
              <w:rPr>
                <w:color w:val="000000"/>
                <w:sz w:val="18"/>
                <w:szCs w:val="18"/>
                <w:lang w:val="en-GB"/>
              </w:rPr>
              <w:t>p</w:t>
            </w:r>
            <w:r w:rsidR="00954490" w:rsidRPr="003A56EF">
              <w:rPr>
                <w:color w:val="000000"/>
                <w:sz w:val="18"/>
                <w:szCs w:val="18"/>
                <w:lang w:val="en-GB"/>
              </w:rPr>
              <w:t xml:space="preserve">rovincial </w:t>
            </w:r>
            <w:r w:rsidRPr="003A56EF">
              <w:rPr>
                <w:color w:val="000000"/>
                <w:sz w:val="18"/>
                <w:szCs w:val="18"/>
                <w:lang w:val="en-GB"/>
              </w:rPr>
              <w:t>t</w:t>
            </w:r>
            <w:r w:rsidR="00954490" w:rsidRPr="003A56EF">
              <w:rPr>
                <w:color w:val="000000"/>
                <w:sz w:val="18"/>
                <w:szCs w:val="18"/>
                <w:lang w:val="en-GB"/>
              </w:rPr>
              <w:t xml:space="preserve">erritorial </w:t>
            </w:r>
            <w:r w:rsidRPr="003A56EF">
              <w:rPr>
                <w:color w:val="000000"/>
                <w:sz w:val="18"/>
                <w:szCs w:val="18"/>
                <w:lang w:val="en-GB"/>
              </w:rPr>
              <w:t>o</w:t>
            </w:r>
            <w:r w:rsidR="00954490" w:rsidRPr="003A56EF">
              <w:rPr>
                <w:color w:val="000000"/>
                <w:sz w:val="18"/>
                <w:szCs w:val="18"/>
                <w:lang w:val="en-GB"/>
              </w:rPr>
              <w:t>rganization</w:t>
            </w:r>
          </w:p>
          <w:p w14:paraId="4C168835" w14:textId="698B067B" w:rsidR="00954490" w:rsidRPr="003A56EF" w:rsidRDefault="00583343" w:rsidP="003A56EF">
            <w:pPr>
              <w:pBdr>
                <w:top w:val="none" w:sz="0" w:space="0" w:color="7F9698"/>
                <w:left w:val="none" w:sz="0" w:space="0" w:color="7F9698"/>
                <w:bottom w:val="none" w:sz="0" w:space="0" w:color="7F9698"/>
                <w:right w:val="none" w:sz="0" w:space="0" w:color="7F9698"/>
              </w:pBdr>
              <w:rPr>
                <w:color w:val="000000"/>
                <w:sz w:val="18"/>
                <w:szCs w:val="18"/>
                <w:lang w:val="en-GB"/>
              </w:rPr>
            </w:pPr>
            <w:r w:rsidRPr="003A56EF">
              <w:rPr>
                <w:color w:val="000000"/>
                <w:sz w:val="18"/>
                <w:szCs w:val="18"/>
                <w:lang w:val="en-GB"/>
              </w:rPr>
              <w:t xml:space="preserve">- </w:t>
            </w:r>
            <w:r w:rsidR="00954490" w:rsidRPr="003A56EF">
              <w:rPr>
                <w:color w:val="000000"/>
                <w:sz w:val="18"/>
                <w:szCs w:val="18"/>
                <w:lang w:val="en-GB"/>
              </w:rPr>
              <w:t xml:space="preserve">Population and </w:t>
            </w:r>
            <w:r w:rsidRPr="003A56EF">
              <w:rPr>
                <w:color w:val="000000"/>
                <w:sz w:val="18"/>
                <w:szCs w:val="18"/>
                <w:lang w:val="en-GB"/>
              </w:rPr>
              <w:t>h</w:t>
            </w:r>
            <w:r w:rsidR="00954490" w:rsidRPr="003A56EF">
              <w:rPr>
                <w:color w:val="000000"/>
                <w:sz w:val="18"/>
                <w:szCs w:val="18"/>
                <w:lang w:val="en-GB"/>
              </w:rPr>
              <w:t xml:space="preserve">ousing </w:t>
            </w:r>
            <w:r w:rsidRPr="003A56EF">
              <w:rPr>
                <w:color w:val="000000"/>
                <w:sz w:val="18"/>
                <w:szCs w:val="18"/>
                <w:lang w:val="en-GB"/>
              </w:rPr>
              <w:t>c</w:t>
            </w:r>
            <w:r w:rsidR="00954490" w:rsidRPr="003A56EF">
              <w:rPr>
                <w:color w:val="000000"/>
                <w:sz w:val="18"/>
                <w:szCs w:val="18"/>
                <w:lang w:val="en-GB"/>
              </w:rPr>
              <w:t>ensus</w:t>
            </w:r>
          </w:p>
          <w:p w14:paraId="1774374B" w14:textId="51D0F5BF" w:rsidR="00954490" w:rsidRPr="003A56EF" w:rsidRDefault="00583343" w:rsidP="003A56EF">
            <w:pPr>
              <w:pBdr>
                <w:top w:val="none" w:sz="0" w:space="0" w:color="7F9698"/>
                <w:left w:val="none" w:sz="0" w:space="0" w:color="7F9698"/>
                <w:bottom w:val="none" w:sz="0" w:space="0" w:color="7F9698"/>
                <w:right w:val="none" w:sz="0" w:space="0" w:color="7F9698"/>
              </w:pBdr>
              <w:rPr>
                <w:color w:val="000000"/>
                <w:sz w:val="18"/>
                <w:szCs w:val="18"/>
                <w:lang w:val="en-GB"/>
              </w:rPr>
            </w:pPr>
            <w:r w:rsidRPr="003A56EF">
              <w:rPr>
                <w:color w:val="000000"/>
                <w:sz w:val="18"/>
                <w:szCs w:val="18"/>
                <w:lang w:val="en-GB"/>
              </w:rPr>
              <w:t xml:space="preserve">- </w:t>
            </w:r>
            <w:r w:rsidR="00954490" w:rsidRPr="003A56EF">
              <w:rPr>
                <w:color w:val="000000"/>
                <w:sz w:val="18"/>
                <w:szCs w:val="18"/>
                <w:lang w:val="en-GB"/>
              </w:rPr>
              <w:t xml:space="preserve">Territorial </w:t>
            </w:r>
            <w:r w:rsidRPr="003A56EF">
              <w:rPr>
                <w:color w:val="000000"/>
                <w:sz w:val="18"/>
                <w:szCs w:val="18"/>
                <w:lang w:val="en-GB"/>
              </w:rPr>
              <w:t>d</w:t>
            </w:r>
            <w:r w:rsidR="00954490" w:rsidRPr="003A56EF">
              <w:rPr>
                <w:color w:val="000000"/>
                <w:sz w:val="18"/>
                <w:szCs w:val="18"/>
                <w:lang w:val="en-GB"/>
              </w:rPr>
              <w:t xml:space="preserve">evelopment and </w:t>
            </w:r>
            <w:r w:rsidRPr="003A56EF">
              <w:rPr>
                <w:color w:val="000000"/>
                <w:sz w:val="18"/>
                <w:szCs w:val="18"/>
                <w:lang w:val="en-GB"/>
              </w:rPr>
              <w:t>l</w:t>
            </w:r>
            <w:r w:rsidR="00954490" w:rsidRPr="003A56EF">
              <w:rPr>
                <w:color w:val="000000"/>
                <w:sz w:val="18"/>
                <w:szCs w:val="18"/>
                <w:lang w:val="en-GB"/>
              </w:rPr>
              <w:t>and-</w:t>
            </w:r>
            <w:r w:rsidRPr="003A56EF">
              <w:rPr>
                <w:color w:val="000000"/>
                <w:sz w:val="18"/>
                <w:szCs w:val="18"/>
                <w:lang w:val="en-GB"/>
              </w:rPr>
              <w:t>u</w:t>
            </w:r>
            <w:r w:rsidR="00954490" w:rsidRPr="003A56EF">
              <w:rPr>
                <w:color w:val="000000"/>
                <w:sz w:val="18"/>
                <w:szCs w:val="18"/>
                <w:lang w:val="en-GB"/>
              </w:rPr>
              <w:t xml:space="preserve">se </w:t>
            </w:r>
            <w:r w:rsidRPr="003A56EF">
              <w:rPr>
                <w:color w:val="000000"/>
                <w:sz w:val="18"/>
                <w:szCs w:val="18"/>
                <w:lang w:val="en-GB"/>
              </w:rPr>
              <w:t>p</w:t>
            </w:r>
            <w:r w:rsidR="00954490" w:rsidRPr="003A56EF">
              <w:rPr>
                <w:color w:val="000000"/>
                <w:sz w:val="18"/>
                <w:szCs w:val="18"/>
                <w:lang w:val="en-GB"/>
              </w:rPr>
              <w:t>lans</w:t>
            </w:r>
          </w:p>
          <w:p w14:paraId="6079EA26" w14:textId="5A7CC297" w:rsidR="00954490" w:rsidRPr="003A56EF" w:rsidRDefault="00583343" w:rsidP="003A56EF">
            <w:pPr>
              <w:pBdr>
                <w:top w:val="none" w:sz="0" w:space="0" w:color="7F9698"/>
                <w:left w:val="none" w:sz="0" w:space="0" w:color="7F9698"/>
                <w:bottom w:val="none" w:sz="0" w:space="0" w:color="7F9698"/>
                <w:right w:val="none" w:sz="0" w:space="0" w:color="7F9698"/>
              </w:pBdr>
              <w:rPr>
                <w:color w:val="000000"/>
                <w:sz w:val="18"/>
                <w:szCs w:val="18"/>
                <w:lang w:val="en-GB"/>
              </w:rPr>
            </w:pPr>
            <w:r w:rsidRPr="003A56EF">
              <w:rPr>
                <w:color w:val="000000"/>
                <w:sz w:val="18"/>
                <w:szCs w:val="18"/>
                <w:lang w:val="en-GB"/>
              </w:rPr>
              <w:t xml:space="preserve">- </w:t>
            </w:r>
            <w:r w:rsidR="00954490" w:rsidRPr="003A56EF">
              <w:rPr>
                <w:color w:val="000000"/>
                <w:sz w:val="18"/>
                <w:szCs w:val="18"/>
                <w:lang w:val="en-GB"/>
              </w:rPr>
              <w:t xml:space="preserve">Land </w:t>
            </w:r>
            <w:r w:rsidRPr="003A56EF">
              <w:rPr>
                <w:color w:val="000000"/>
                <w:sz w:val="18"/>
                <w:szCs w:val="18"/>
                <w:lang w:val="en-GB"/>
              </w:rPr>
              <w:t>u</w:t>
            </w:r>
            <w:r w:rsidR="00954490" w:rsidRPr="003A56EF">
              <w:rPr>
                <w:color w:val="000000"/>
                <w:sz w:val="18"/>
                <w:szCs w:val="18"/>
                <w:lang w:val="en-GB"/>
              </w:rPr>
              <w:t xml:space="preserve">se and </w:t>
            </w:r>
            <w:r w:rsidRPr="003A56EF">
              <w:rPr>
                <w:color w:val="000000"/>
                <w:sz w:val="18"/>
                <w:szCs w:val="18"/>
                <w:lang w:val="en-GB"/>
              </w:rPr>
              <w:t>m</w:t>
            </w:r>
            <w:r w:rsidR="00954490" w:rsidRPr="003A56EF">
              <w:rPr>
                <w:color w:val="000000"/>
                <w:sz w:val="18"/>
                <w:szCs w:val="18"/>
                <w:lang w:val="en-GB"/>
              </w:rPr>
              <w:t xml:space="preserve">anagement </w:t>
            </w:r>
            <w:r w:rsidRPr="003A56EF">
              <w:rPr>
                <w:color w:val="000000"/>
                <w:sz w:val="18"/>
                <w:szCs w:val="18"/>
                <w:lang w:val="en-GB"/>
              </w:rPr>
              <w:t>p</w:t>
            </w:r>
            <w:r w:rsidR="00954490" w:rsidRPr="003A56EF">
              <w:rPr>
                <w:color w:val="000000"/>
                <w:sz w:val="18"/>
                <w:szCs w:val="18"/>
                <w:lang w:val="en-GB"/>
              </w:rPr>
              <w:t>lans</w:t>
            </w:r>
          </w:p>
          <w:p w14:paraId="40188C98" w14:textId="5DCF5339" w:rsidR="00954490" w:rsidRPr="003A56EF" w:rsidRDefault="00583343" w:rsidP="003A56EF">
            <w:pPr>
              <w:pBdr>
                <w:top w:val="none" w:sz="0" w:space="0" w:color="7F9698"/>
                <w:left w:val="none" w:sz="0" w:space="0" w:color="7F9698"/>
                <w:bottom w:val="none" w:sz="0" w:space="0" w:color="7F9698"/>
                <w:right w:val="none" w:sz="0" w:space="0" w:color="7F9698"/>
              </w:pBdr>
              <w:rPr>
                <w:color w:val="000000"/>
                <w:sz w:val="18"/>
                <w:szCs w:val="18"/>
                <w:lang w:val="en-GB"/>
              </w:rPr>
            </w:pPr>
            <w:r w:rsidRPr="003A56EF">
              <w:rPr>
                <w:color w:val="000000"/>
                <w:sz w:val="18"/>
                <w:szCs w:val="18"/>
                <w:lang w:val="en-GB"/>
              </w:rPr>
              <w:t xml:space="preserve">- </w:t>
            </w:r>
            <w:r w:rsidR="00954490" w:rsidRPr="003A56EF">
              <w:rPr>
                <w:color w:val="000000"/>
                <w:sz w:val="18"/>
                <w:szCs w:val="18"/>
                <w:lang w:val="en-GB"/>
              </w:rPr>
              <w:t xml:space="preserve">Cadastral records under the </w:t>
            </w:r>
            <w:r w:rsidRPr="003A56EF">
              <w:rPr>
                <w:color w:val="000000"/>
                <w:sz w:val="18"/>
                <w:szCs w:val="18"/>
                <w:lang w:val="en-GB"/>
              </w:rPr>
              <w:t>g</w:t>
            </w:r>
            <w:r w:rsidR="00954490" w:rsidRPr="003A56EF">
              <w:rPr>
                <w:color w:val="000000"/>
                <w:sz w:val="18"/>
                <w:szCs w:val="18"/>
                <w:lang w:val="en-GB"/>
              </w:rPr>
              <w:t xml:space="preserve">eneral </w:t>
            </w:r>
            <w:r w:rsidRPr="003A56EF">
              <w:rPr>
                <w:color w:val="000000"/>
                <w:sz w:val="18"/>
                <w:szCs w:val="18"/>
                <w:lang w:val="en-GB"/>
              </w:rPr>
              <w:t>l</w:t>
            </w:r>
            <w:r w:rsidR="00954490" w:rsidRPr="003A56EF">
              <w:rPr>
                <w:color w:val="000000"/>
                <w:sz w:val="18"/>
                <w:szCs w:val="18"/>
                <w:lang w:val="en-GB"/>
              </w:rPr>
              <w:t xml:space="preserve">aw on </w:t>
            </w:r>
            <w:r w:rsidRPr="003A56EF">
              <w:rPr>
                <w:color w:val="000000"/>
                <w:sz w:val="18"/>
                <w:szCs w:val="18"/>
                <w:lang w:val="en-GB"/>
              </w:rPr>
              <w:t>p</w:t>
            </w:r>
            <w:r w:rsidR="00954490" w:rsidRPr="003A56EF">
              <w:rPr>
                <w:color w:val="000000"/>
                <w:sz w:val="18"/>
                <w:szCs w:val="18"/>
                <w:lang w:val="en-GB"/>
              </w:rPr>
              <w:t xml:space="preserve">hysical </w:t>
            </w:r>
            <w:r w:rsidRPr="003A56EF">
              <w:rPr>
                <w:color w:val="000000"/>
                <w:sz w:val="18"/>
                <w:szCs w:val="18"/>
                <w:lang w:val="en-GB"/>
              </w:rPr>
              <w:t>p</w:t>
            </w:r>
            <w:r w:rsidR="00954490" w:rsidRPr="003A56EF">
              <w:rPr>
                <w:color w:val="000000"/>
                <w:sz w:val="18"/>
                <w:szCs w:val="18"/>
                <w:lang w:val="en-GB"/>
              </w:rPr>
              <w:t xml:space="preserve">lanning, </w:t>
            </w:r>
            <w:r w:rsidRPr="003A56EF">
              <w:rPr>
                <w:color w:val="000000"/>
                <w:sz w:val="18"/>
                <w:szCs w:val="18"/>
                <w:lang w:val="en-GB"/>
              </w:rPr>
              <w:t>l</w:t>
            </w:r>
            <w:r w:rsidR="00954490" w:rsidRPr="003A56EF">
              <w:rPr>
                <w:color w:val="000000"/>
                <w:sz w:val="18"/>
                <w:szCs w:val="18"/>
                <w:lang w:val="en-GB"/>
              </w:rPr>
              <w:t xml:space="preserve">and </w:t>
            </w:r>
            <w:r w:rsidRPr="003A56EF">
              <w:rPr>
                <w:color w:val="000000"/>
                <w:sz w:val="18"/>
                <w:szCs w:val="18"/>
                <w:lang w:val="en-GB"/>
              </w:rPr>
              <w:t>u</w:t>
            </w:r>
            <w:r w:rsidR="00954490" w:rsidRPr="003A56EF">
              <w:rPr>
                <w:color w:val="000000"/>
                <w:sz w:val="18"/>
                <w:szCs w:val="18"/>
                <w:lang w:val="en-GB"/>
              </w:rPr>
              <w:t xml:space="preserve">se and </w:t>
            </w:r>
            <w:r w:rsidRPr="003A56EF">
              <w:rPr>
                <w:color w:val="000000"/>
                <w:sz w:val="18"/>
                <w:szCs w:val="18"/>
                <w:lang w:val="en-GB"/>
              </w:rPr>
              <w:t>m</w:t>
            </w:r>
            <w:r w:rsidR="00954490" w:rsidRPr="003A56EF">
              <w:rPr>
                <w:color w:val="000000"/>
                <w:sz w:val="18"/>
                <w:szCs w:val="18"/>
                <w:lang w:val="en-GB"/>
              </w:rPr>
              <w:t>anagement</w:t>
            </w:r>
          </w:p>
          <w:p w14:paraId="08D6866D" w14:textId="7A668817" w:rsidR="00954490" w:rsidRPr="003A56EF" w:rsidRDefault="00583343" w:rsidP="003A56EF">
            <w:pPr>
              <w:pBdr>
                <w:top w:val="none" w:sz="0" w:space="0" w:color="7F9698"/>
                <w:left w:val="none" w:sz="0" w:space="0" w:color="7F9698"/>
                <w:bottom w:val="none" w:sz="0" w:space="0" w:color="7F9698"/>
                <w:right w:val="none" w:sz="0" w:space="0" w:color="7F9698"/>
              </w:pBdr>
              <w:rPr>
                <w:color w:val="000000"/>
                <w:sz w:val="18"/>
                <w:szCs w:val="18"/>
                <w:lang w:val="en-GB"/>
              </w:rPr>
            </w:pPr>
            <w:r w:rsidRPr="003A56EF">
              <w:rPr>
                <w:color w:val="000000"/>
                <w:sz w:val="18"/>
                <w:szCs w:val="18"/>
                <w:lang w:val="en-GB"/>
              </w:rPr>
              <w:t xml:space="preserve">- </w:t>
            </w:r>
            <w:r w:rsidR="00954490" w:rsidRPr="003A56EF">
              <w:rPr>
                <w:color w:val="000000"/>
                <w:sz w:val="18"/>
                <w:szCs w:val="18"/>
                <w:lang w:val="en-GB"/>
              </w:rPr>
              <w:t xml:space="preserve">Sixth </w:t>
            </w:r>
            <w:r w:rsidRPr="003A56EF">
              <w:rPr>
                <w:color w:val="000000"/>
                <w:sz w:val="18"/>
                <w:szCs w:val="18"/>
                <w:lang w:val="en-GB"/>
              </w:rPr>
              <w:t>n</w:t>
            </w:r>
            <w:r w:rsidR="00954490" w:rsidRPr="003A56EF">
              <w:rPr>
                <w:color w:val="000000"/>
                <w:sz w:val="18"/>
                <w:szCs w:val="18"/>
                <w:lang w:val="en-GB"/>
              </w:rPr>
              <w:t xml:space="preserve">ational </w:t>
            </w:r>
            <w:r w:rsidRPr="003A56EF">
              <w:rPr>
                <w:color w:val="000000"/>
                <w:sz w:val="18"/>
                <w:szCs w:val="18"/>
                <w:lang w:val="en-GB"/>
              </w:rPr>
              <w:t>r</w:t>
            </w:r>
            <w:r w:rsidR="00954490" w:rsidRPr="003A56EF">
              <w:rPr>
                <w:color w:val="000000"/>
                <w:sz w:val="18"/>
                <w:szCs w:val="18"/>
                <w:lang w:val="en-GB"/>
              </w:rPr>
              <w:t xml:space="preserve">eport on </w:t>
            </w:r>
            <w:r w:rsidRPr="003A56EF">
              <w:rPr>
                <w:color w:val="000000"/>
                <w:sz w:val="18"/>
                <w:szCs w:val="18"/>
                <w:lang w:val="en-GB"/>
              </w:rPr>
              <w:t>b</w:t>
            </w:r>
            <w:r w:rsidR="00954490" w:rsidRPr="003A56EF">
              <w:rPr>
                <w:color w:val="000000"/>
                <w:sz w:val="18"/>
                <w:szCs w:val="18"/>
                <w:lang w:val="en-GB"/>
              </w:rPr>
              <w:t>iodiversity</w:t>
            </w:r>
          </w:p>
          <w:p w14:paraId="28EFC9F5" w14:textId="4683A5D6" w:rsidR="00954490" w:rsidRPr="003A56EF" w:rsidRDefault="00583343" w:rsidP="003A56EF">
            <w:pPr>
              <w:pBdr>
                <w:top w:val="none" w:sz="0" w:space="0" w:color="7F9698"/>
                <w:left w:val="none" w:sz="0" w:space="0" w:color="7F9698"/>
                <w:bottom w:val="none" w:sz="0" w:space="0" w:color="7F9698"/>
                <w:right w:val="none" w:sz="0" w:space="0" w:color="7F9698"/>
              </w:pBdr>
              <w:rPr>
                <w:color w:val="000000"/>
                <w:sz w:val="18"/>
                <w:szCs w:val="18"/>
                <w:lang w:val="en-GB"/>
              </w:rPr>
            </w:pPr>
            <w:r w:rsidRPr="003A56EF">
              <w:rPr>
                <w:color w:val="000000"/>
                <w:sz w:val="18"/>
                <w:szCs w:val="18"/>
                <w:lang w:val="en-GB"/>
              </w:rPr>
              <w:t xml:space="preserve">- </w:t>
            </w:r>
            <w:r w:rsidR="00954490" w:rsidRPr="003A56EF">
              <w:rPr>
                <w:color w:val="000000"/>
                <w:sz w:val="18"/>
                <w:szCs w:val="18"/>
                <w:lang w:val="en-GB"/>
              </w:rPr>
              <w:t>Ministry of Environment</w:t>
            </w:r>
          </w:p>
          <w:p w14:paraId="122384FD" w14:textId="5F251AE1" w:rsidR="00954490" w:rsidRPr="003A56EF" w:rsidRDefault="00583343" w:rsidP="003A56EF">
            <w:pPr>
              <w:pBdr>
                <w:top w:val="none" w:sz="0" w:space="0" w:color="7F9698"/>
                <w:left w:val="none" w:sz="0" w:space="0" w:color="7F9698"/>
                <w:bottom w:val="none" w:sz="0" w:space="0" w:color="7F9698"/>
                <w:right w:val="none" w:sz="0" w:space="0" w:color="7F9698"/>
              </w:pBdr>
              <w:rPr>
                <w:color w:val="000000"/>
                <w:sz w:val="18"/>
                <w:szCs w:val="18"/>
                <w:lang w:val="en-GB"/>
              </w:rPr>
            </w:pPr>
            <w:r w:rsidRPr="003A56EF">
              <w:rPr>
                <w:color w:val="000000"/>
                <w:sz w:val="18"/>
                <w:szCs w:val="18"/>
                <w:lang w:val="en-GB"/>
              </w:rPr>
              <w:t xml:space="preserve">- </w:t>
            </w:r>
            <w:r w:rsidR="00954490" w:rsidRPr="003A56EF">
              <w:rPr>
                <w:color w:val="000000"/>
                <w:sz w:val="18"/>
                <w:szCs w:val="18"/>
                <w:lang w:val="en-GB"/>
              </w:rPr>
              <w:t>Ministry of Education</w:t>
            </w:r>
          </w:p>
          <w:p w14:paraId="77B18E3C" w14:textId="4A7FDAC8" w:rsidR="00954490" w:rsidRPr="003A56EF" w:rsidRDefault="00583343" w:rsidP="003A56EF">
            <w:pPr>
              <w:pBdr>
                <w:top w:val="nil"/>
                <w:left w:val="nil"/>
                <w:bottom w:val="nil"/>
                <w:right w:val="nil"/>
                <w:between w:val="nil"/>
              </w:pBdr>
              <w:rPr>
                <w:color w:val="000000"/>
                <w:sz w:val="18"/>
                <w:szCs w:val="18"/>
                <w:lang w:val="en-GB"/>
              </w:rPr>
            </w:pPr>
            <w:r w:rsidRPr="003A56EF">
              <w:rPr>
                <w:color w:val="000000"/>
                <w:sz w:val="18"/>
                <w:szCs w:val="18"/>
                <w:lang w:val="en-GB"/>
              </w:rPr>
              <w:t xml:space="preserve">- United Nations Framework Convention on Climate Change </w:t>
            </w:r>
          </w:p>
          <w:p w14:paraId="71AA9A11" w14:textId="77777777" w:rsidR="00954490" w:rsidRPr="003A56EF" w:rsidRDefault="00954490" w:rsidP="00954490">
            <w:pPr>
              <w:rPr>
                <w:sz w:val="18"/>
                <w:szCs w:val="18"/>
                <w:lang w:val="en-GB"/>
              </w:rPr>
            </w:pPr>
          </w:p>
          <w:p w14:paraId="38E56B32" w14:textId="77777777" w:rsidR="00954490" w:rsidRPr="003A56EF" w:rsidRDefault="00954490" w:rsidP="00954490">
            <w:pPr>
              <w:pBdr>
                <w:bar w:val="single" w:sz="4" w:color="FF8080"/>
              </w:pBdr>
              <w:ind w:left="47"/>
              <w:rPr>
                <w:b/>
                <w:color w:val="000000"/>
                <w:sz w:val="18"/>
                <w:szCs w:val="18"/>
                <w:lang w:val="en-GB"/>
              </w:rPr>
            </w:pPr>
            <w:r w:rsidRPr="003A56EF">
              <w:rPr>
                <w:b/>
                <w:color w:val="000000"/>
                <w:sz w:val="18"/>
                <w:szCs w:val="18"/>
                <w:lang w:val="en-GB"/>
              </w:rPr>
              <w:t xml:space="preserve">Frequency: </w:t>
            </w:r>
            <w:r w:rsidRPr="003A56EF">
              <w:rPr>
                <w:color w:val="000000"/>
                <w:sz w:val="18"/>
                <w:szCs w:val="18"/>
                <w:lang w:val="en-GB"/>
              </w:rPr>
              <w:t>Annual</w:t>
            </w:r>
          </w:p>
          <w:p w14:paraId="594A5FE5" w14:textId="0B4F54A3" w:rsidR="00954490" w:rsidRPr="003A56EF" w:rsidRDefault="00954490" w:rsidP="00954490">
            <w:pPr>
              <w:pBdr>
                <w:bar w:val="single" w:sz="4" w:color="FF8080"/>
              </w:pBdr>
              <w:ind w:left="47"/>
              <w:rPr>
                <w:b/>
                <w:color w:val="000000"/>
                <w:sz w:val="18"/>
                <w:szCs w:val="18"/>
                <w:lang w:val="en-GB"/>
              </w:rPr>
            </w:pPr>
            <w:r w:rsidRPr="003A56EF">
              <w:rPr>
                <w:b/>
                <w:color w:val="000000"/>
                <w:sz w:val="18"/>
                <w:szCs w:val="18"/>
                <w:lang w:val="en-GB"/>
              </w:rPr>
              <w:lastRenderedPageBreak/>
              <w:t xml:space="preserve">Parties responsible: </w:t>
            </w:r>
            <w:r w:rsidRPr="003A56EF">
              <w:rPr>
                <w:color w:val="000000"/>
                <w:sz w:val="18"/>
                <w:szCs w:val="18"/>
                <w:lang w:val="en-GB"/>
              </w:rPr>
              <w:t xml:space="preserve">UNDP </w:t>
            </w:r>
            <w:r w:rsidR="00583343" w:rsidRPr="003A56EF">
              <w:rPr>
                <w:color w:val="000000"/>
                <w:sz w:val="18"/>
                <w:szCs w:val="18"/>
                <w:lang w:val="en-GB"/>
              </w:rPr>
              <w:t>p</w:t>
            </w:r>
            <w:r w:rsidRPr="003A56EF">
              <w:rPr>
                <w:color w:val="000000"/>
                <w:sz w:val="18"/>
                <w:szCs w:val="18"/>
                <w:lang w:val="en-GB"/>
              </w:rPr>
              <w:t xml:space="preserve">rogramme </w:t>
            </w:r>
            <w:r w:rsidR="00583343" w:rsidRPr="003A56EF">
              <w:rPr>
                <w:color w:val="000000"/>
                <w:sz w:val="18"/>
                <w:szCs w:val="18"/>
                <w:lang w:val="en-GB"/>
              </w:rPr>
              <w:t>a</w:t>
            </w:r>
            <w:r w:rsidRPr="003A56EF">
              <w:rPr>
                <w:color w:val="000000"/>
                <w:sz w:val="18"/>
                <w:szCs w:val="18"/>
                <w:lang w:val="en-GB"/>
              </w:rPr>
              <w:t>rea</w:t>
            </w:r>
          </w:p>
        </w:tc>
        <w:tc>
          <w:tcPr>
            <w:tcW w:w="2853" w:type="dxa"/>
            <w:vMerge w:val="restart"/>
            <w:shd w:val="clear" w:color="auto" w:fill="auto"/>
          </w:tcPr>
          <w:p w14:paraId="13E7A117" w14:textId="7D6E9819" w:rsidR="0037226A" w:rsidRPr="003A56EF" w:rsidRDefault="00954490" w:rsidP="00330A32">
            <w:pPr>
              <w:pBdr>
                <w:bar w:val="single" w:sz="4" w:color="FF8080"/>
              </w:pBdr>
              <w:ind w:left="142"/>
              <w:rPr>
                <w:sz w:val="18"/>
                <w:szCs w:val="18"/>
                <w:lang w:val="en-GB"/>
              </w:rPr>
            </w:pPr>
            <w:r w:rsidRPr="003A56EF">
              <w:rPr>
                <w:b/>
                <w:sz w:val="18"/>
                <w:szCs w:val="18"/>
                <w:lang w:val="en-GB"/>
              </w:rPr>
              <w:lastRenderedPageBreak/>
              <w:t xml:space="preserve">Output 2.1. </w:t>
            </w:r>
            <w:r w:rsidRPr="003A56EF">
              <w:rPr>
                <w:sz w:val="18"/>
                <w:szCs w:val="18"/>
                <w:lang w:val="en-GB"/>
              </w:rPr>
              <w:t>Instruments and/or mechanisms generated or implemented nationally or local</w:t>
            </w:r>
            <w:r w:rsidR="00583343" w:rsidRPr="003A56EF">
              <w:rPr>
                <w:sz w:val="18"/>
                <w:szCs w:val="18"/>
                <w:lang w:val="en-GB"/>
              </w:rPr>
              <w:t>ly</w:t>
            </w:r>
            <w:r w:rsidRPr="003A56EF">
              <w:rPr>
                <w:sz w:val="18"/>
                <w:szCs w:val="18"/>
                <w:lang w:val="en-GB"/>
              </w:rPr>
              <w:t xml:space="preserve"> to sustainably manage natural resources, environmental pollution, mainstream climate-change adaptation and mitigation, and transition to more sustainable productive systems </w:t>
            </w:r>
            <w:r w:rsidRPr="003A56EF">
              <w:rPr>
                <w:sz w:val="18"/>
                <w:szCs w:val="18"/>
                <w:lang w:val="en-GB"/>
              </w:rPr>
              <w:br/>
            </w:r>
          </w:p>
          <w:p w14:paraId="54D6BE06" w14:textId="3EF686E4" w:rsidR="000E6A67" w:rsidRDefault="00954490" w:rsidP="00330A32">
            <w:pPr>
              <w:pBdr>
                <w:bar w:val="single" w:sz="4" w:color="FF8080"/>
              </w:pBdr>
              <w:ind w:left="142"/>
              <w:rPr>
                <w:sz w:val="18"/>
                <w:szCs w:val="18"/>
                <w:lang w:val="en-GB"/>
              </w:rPr>
            </w:pPr>
            <w:r w:rsidRPr="003A56EF">
              <w:rPr>
                <w:b/>
                <w:sz w:val="18"/>
                <w:szCs w:val="18"/>
                <w:lang w:val="en-GB"/>
              </w:rPr>
              <w:t xml:space="preserve">Indicator 2.1.1. </w:t>
            </w:r>
            <w:r w:rsidR="00440A22" w:rsidRPr="003A56EF">
              <w:rPr>
                <w:sz w:val="18"/>
                <w:szCs w:val="18"/>
                <w:lang w:val="en-GB"/>
              </w:rPr>
              <w:t>Number of p</w:t>
            </w:r>
            <w:r w:rsidRPr="003A56EF">
              <w:rPr>
                <w:sz w:val="18"/>
                <w:szCs w:val="18"/>
                <w:lang w:val="en-GB"/>
              </w:rPr>
              <w:t>ublic-policy instruments (tools, methodologies, norms, platforms, etc.) generated nationally or locally</w:t>
            </w:r>
            <w:r w:rsidR="00583343" w:rsidRPr="003A56EF">
              <w:rPr>
                <w:sz w:val="18"/>
                <w:szCs w:val="18"/>
                <w:lang w:val="en-GB"/>
              </w:rPr>
              <w:t>,</w:t>
            </w:r>
            <w:r w:rsidRPr="003A56EF">
              <w:rPr>
                <w:sz w:val="18"/>
                <w:szCs w:val="18"/>
                <w:lang w:val="en-GB"/>
              </w:rPr>
              <w:t xml:space="preserve"> using participatory methods to contribute to sustainable natural resource</w:t>
            </w:r>
            <w:r w:rsidR="00583343" w:rsidRPr="003A56EF">
              <w:rPr>
                <w:sz w:val="18"/>
                <w:szCs w:val="18"/>
                <w:lang w:val="en-GB"/>
              </w:rPr>
              <w:t>s</w:t>
            </w:r>
            <w:r w:rsidRPr="003A56EF">
              <w:rPr>
                <w:sz w:val="18"/>
                <w:szCs w:val="18"/>
                <w:lang w:val="en-GB"/>
              </w:rPr>
              <w:t xml:space="preserve"> management, including biodiversity conservation, integrated management of international watersheds and waters, environmental quality, and promotion of renewable energies, mainstreaming the gender approach (IRRF 2.4.1.1)</w:t>
            </w:r>
            <w:r w:rsidRPr="003A56EF">
              <w:rPr>
                <w:sz w:val="18"/>
                <w:szCs w:val="18"/>
                <w:lang w:val="en-GB"/>
              </w:rPr>
              <w:br/>
            </w:r>
            <w:r w:rsidRPr="003A56EF">
              <w:rPr>
                <w:b/>
                <w:sz w:val="18"/>
                <w:szCs w:val="18"/>
                <w:lang w:val="en-GB"/>
              </w:rPr>
              <w:t xml:space="preserve">Baseline: </w:t>
            </w:r>
            <w:r w:rsidRPr="003A56EF">
              <w:rPr>
                <w:sz w:val="18"/>
                <w:szCs w:val="18"/>
                <w:lang w:val="en-GB"/>
              </w:rPr>
              <w:t>5</w:t>
            </w:r>
            <w:r w:rsidRPr="003A56EF">
              <w:rPr>
                <w:sz w:val="18"/>
                <w:szCs w:val="18"/>
                <w:lang w:val="en-GB"/>
              </w:rPr>
              <w:br/>
            </w:r>
            <w:r w:rsidRPr="003A56EF">
              <w:rPr>
                <w:b/>
                <w:sz w:val="18"/>
                <w:szCs w:val="18"/>
                <w:lang w:val="en-GB"/>
              </w:rPr>
              <w:t xml:space="preserve">Target: </w:t>
            </w:r>
            <w:r w:rsidRPr="003A56EF">
              <w:rPr>
                <w:sz w:val="18"/>
                <w:szCs w:val="18"/>
                <w:lang w:val="en-GB"/>
              </w:rPr>
              <w:t>20</w:t>
            </w:r>
            <w:r w:rsidRPr="003A56EF">
              <w:rPr>
                <w:sz w:val="18"/>
                <w:szCs w:val="18"/>
                <w:lang w:val="en-GB"/>
              </w:rPr>
              <w:br/>
            </w:r>
            <w:r w:rsidRPr="003A56EF">
              <w:rPr>
                <w:b/>
                <w:sz w:val="18"/>
                <w:szCs w:val="18"/>
                <w:lang w:val="en-GB"/>
              </w:rPr>
              <w:lastRenderedPageBreak/>
              <w:t xml:space="preserve">Indicator 2.1.2. </w:t>
            </w:r>
            <w:r w:rsidR="00440A22" w:rsidRPr="003A56EF">
              <w:rPr>
                <w:sz w:val="18"/>
                <w:szCs w:val="18"/>
                <w:lang w:val="en-GB"/>
              </w:rPr>
              <w:t>Number of l</w:t>
            </w:r>
            <w:r w:rsidRPr="003A56EF">
              <w:rPr>
                <w:sz w:val="18"/>
                <w:szCs w:val="18"/>
                <w:lang w:val="en-GB"/>
              </w:rPr>
              <w:t>ocal and sectoral development plans and strategies that mainstream comprehensive climate</w:t>
            </w:r>
            <w:r w:rsidR="000E6A67">
              <w:rPr>
                <w:sz w:val="18"/>
                <w:szCs w:val="18"/>
                <w:lang w:val="en-GB"/>
              </w:rPr>
              <w:t xml:space="preserve"> </w:t>
            </w:r>
            <w:r w:rsidRPr="003A56EF">
              <w:rPr>
                <w:sz w:val="18"/>
                <w:szCs w:val="18"/>
                <w:lang w:val="en-GB"/>
              </w:rPr>
              <w:t>change adaptation and mitigation (IRRF</w:t>
            </w:r>
            <w:r w:rsidR="00C903C7" w:rsidRPr="003A56EF">
              <w:rPr>
                <w:sz w:val="18"/>
                <w:szCs w:val="18"/>
                <w:lang w:val="en-GB"/>
              </w:rPr>
              <w:t> </w:t>
            </w:r>
            <w:r w:rsidRPr="003A56EF">
              <w:rPr>
                <w:sz w:val="18"/>
                <w:szCs w:val="18"/>
                <w:lang w:val="en-GB"/>
              </w:rPr>
              <w:t>2.1.1.1)</w:t>
            </w:r>
            <w:r w:rsidRPr="003A56EF">
              <w:rPr>
                <w:sz w:val="18"/>
                <w:szCs w:val="18"/>
                <w:lang w:val="en-GB"/>
              </w:rPr>
              <w:br/>
            </w:r>
            <w:r w:rsidRPr="003A56EF">
              <w:rPr>
                <w:b/>
                <w:sz w:val="18"/>
                <w:szCs w:val="18"/>
                <w:lang w:val="en-GB"/>
              </w:rPr>
              <w:t xml:space="preserve">Baseline: </w:t>
            </w:r>
            <w:r w:rsidR="00487959" w:rsidRPr="003A56EF">
              <w:rPr>
                <w:sz w:val="18"/>
                <w:szCs w:val="18"/>
                <w:lang w:val="en-GB"/>
              </w:rPr>
              <w:t>5</w:t>
            </w:r>
            <w:r w:rsidRPr="003A56EF">
              <w:rPr>
                <w:sz w:val="18"/>
                <w:szCs w:val="18"/>
                <w:lang w:val="en-GB"/>
              </w:rPr>
              <w:br/>
            </w:r>
            <w:r w:rsidRPr="003A56EF">
              <w:rPr>
                <w:b/>
                <w:sz w:val="18"/>
                <w:szCs w:val="18"/>
                <w:lang w:val="en-GB"/>
              </w:rPr>
              <w:t xml:space="preserve">Target: </w:t>
            </w:r>
            <w:r w:rsidRPr="003A56EF">
              <w:rPr>
                <w:sz w:val="18"/>
                <w:szCs w:val="18"/>
                <w:lang w:val="en-GB"/>
              </w:rPr>
              <w:t>40</w:t>
            </w:r>
            <w:r w:rsidRPr="003A56EF">
              <w:rPr>
                <w:sz w:val="18"/>
                <w:szCs w:val="18"/>
                <w:lang w:val="en-GB"/>
              </w:rPr>
              <w:br/>
            </w:r>
            <w:r w:rsidRPr="003A56EF">
              <w:rPr>
                <w:sz w:val="18"/>
                <w:szCs w:val="18"/>
                <w:lang w:val="en-GB"/>
              </w:rPr>
              <w:br/>
            </w:r>
            <w:r w:rsidRPr="003A56EF">
              <w:rPr>
                <w:b/>
                <w:sz w:val="18"/>
                <w:szCs w:val="18"/>
                <w:lang w:val="en-GB"/>
              </w:rPr>
              <w:t xml:space="preserve">Indicator 2.1.3. </w:t>
            </w:r>
            <w:r w:rsidRPr="003A56EF">
              <w:rPr>
                <w:sz w:val="18"/>
                <w:szCs w:val="18"/>
                <w:lang w:val="en-GB"/>
              </w:rPr>
              <w:t xml:space="preserve">Number of institutions and persons with capacities strengthened to participate in designing and implementing actions </w:t>
            </w:r>
            <w:r w:rsidR="000E6A67">
              <w:rPr>
                <w:sz w:val="18"/>
                <w:szCs w:val="18"/>
                <w:lang w:val="en-GB"/>
              </w:rPr>
              <w:t>on</w:t>
            </w:r>
            <w:r w:rsidR="000E6A67" w:rsidRPr="003A56EF">
              <w:rPr>
                <w:sz w:val="18"/>
                <w:szCs w:val="18"/>
                <w:lang w:val="en-GB"/>
              </w:rPr>
              <w:t xml:space="preserve"> </w:t>
            </w:r>
            <w:r w:rsidRPr="003A56EF">
              <w:rPr>
                <w:sz w:val="18"/>
                <w:szCs w:val="18"/>
                <w:lang w:val="en-GB"/>
              </w:rPr>
              <w:t xml:space="preserve">climate change, sustainable natural resource use and biodiversity conservation, international waters, managing chemicals and waste, and renewable energy </w:t>
            </w:r>
          </w:p>
          <w:p w14:paraId="5A3D7BB8" w14:textId="2755D09D" w:rsidR="00954490" w:rsidRPr="003A56EF" w:rsidRDefault="00954490" w:rsidP="00330A32">
            <w:pPr>
              <w:pBdr>
                <w:bar w:val="single" w:sz="4" w:color="FF8080"/>
              </w:pBdr>
              <w:ind w:left="142"/>
              <w:rPr>
                <w:sz w:val="18"/>
                <w:szCs w:val="18"/>
                <w:lang w:val="en-GB"/>
              </w:rPr>
            </w:pPr>
            <w:r w:rsidRPr="003A56EF">
              <w:rPr>
                <w:sz w:val="18"/>
                <w:szCs w:val="18"/>
                <w:lang w:val="en-GB"/>
              </w:rPr>
              <w:t>(IRRF 1.4.1.2)</w:t>
            </w:r>
            <w:r w:rsidRPr="003A56EF">
              <w:rPr>
                <w:sz w:val="18"/>
                <w:szCs w:val="18"/>
                <w:lang w:val="en-GB"/>
              </w:rPr>
              <w:br/>
            </w:r>
            <w:r w:rsidRPr="003A56EF">
              <w:rPr>
                <w:b/>
                <w:sz w:val="18"/>
                <w:szCs w:val="18"/>
                <w:lang w:val="en-GB"/>
              </w:rPr>
              <w:t xml:space="preserve">Baseline: </w:t>
            </w:r>
            <w:r w:rsidR="00102FEC" w:rsidRPr="003A56EF">
              <w:rPr>
                <w:sz w:val="18"/>
                <w:szCs w:val="18"/>
                <w:lang w:val="en-GB"/>
              </w:rPr>
              <w:t>2 institutions</w:t>
            </w:r>
            <w:r w:rsidRPr="003A56EF">
              <w:rPr>
                <w:sz w:val="18"/>
                <w:szCs w:val="18"/>
                <w:lang w:val="en-GB"/>
              </w:rPr>
              <w:br/>
            </w:r>
            <w:r w:rsidRPr="003A56EF">
              <w:rPr>
                <w:b/>
                <w:sz w:val="18"/>
                <w:szCs w:val="18"/>
                <w:lang w:val="en-GB"/>
              </w:rPr>
              <w:t xml:space="preserve">Target: </w:t>
            </w:r>
            <w:r w:rsidRPr="003A56EF">
              <w:rPr>
                <w:sz w:val="18"/>
                <w:szCs w:val="18"/>
                <w:lang w:val="en-GB"/>
              </w:rPr>
              <w:t>15 institutions</w:t>
            </w:r>
            <w:r w:rsidR="00102FEC" w:rsidRPr="003A56EF">
              <w:rPr>
                <w:sz w:val="18"/>
                <w:szCs w:val="18"/>
                <w:lang w:val="en-GB"/>
              </w:rPr>
              <w:t xml:space="preserve">, </w:t>
            </w:r>
            <w:r w:rsidRPr="003A56EF">
              <w:rPr>
                <w:sz w:val="18"/>
                <w:szCs w:val="18"/>
                <w:lang w:val="en-GB"/>
              </w:rPr>
              <w:t>300,000</w:t>
            </w:r>
            <w:r w:rsidR="000E6A67">
              <w:rPr>
                <w:sz w:val="18"/>
                <w:szCs w:val="18"/>
                <w:lang w:val="en-GB"/>
              </w:rPr>
              <w:t> </w:t>
            </w:r>
            <w:r w:rsidRPr="003A56EF">
              <w:rPr>
                <w:sz w:val="18"/>
                <w:szCs w:val="18"/>
                <w:lang w:val="en-GB"/>
              </w:rPr>
              <w:t>people</w:t>
            </w:r>
            <w:r w:rsidRPr="003A56EF">
              <w:rPr>
                <w:sz w:val="18"/>
                <w:szCs w:val="18"/>
                <w:lang w:val="en-GB"/>
              </w:rPr>
              <w:br/>
            </w:r>
            <w:r w:rsidRPr="003A56EF">
              <w:rPr>
                <w:sz w:val="18"/>
                <w:szCs w:val="18"/>
                <w:lang w:val="en-GB"/>
              </w:rPr>
              <w:br/>
            </w:r>
            <w:r w:rsidRPr="003A56EF">
              <w:rPr>
                <w:b/>
                <w:sz w:val="18"/>
                <w:szCs w:val="18"/>
                <w:lang w:val="en-GB"/>
              </w:rPr>
              <w:t xml:space="preserve">Indicator 2.1.4. </w:t>
            </w:r>
            <w:r w:rsidRPr="003A56EF">
              <w:rPr>
                <w:sz w:val="18"/>
                <w:szCs w:val="18"/>
                <w:lang w:val="en-GB"/>
              </w:rPr>
              <w:t xml:space="preserve">Number of families who have implemented more sustainable productive systems as alternative livelihoods to conserve natural resources (IRRF 1.4.1.2) </w:t>
            </w:r>
            <w:r w:rsidRPr="003A56EF">
              <w:rPr>
                <w:sz w:val="18"/>
                <w:szCs w:val="18"/>
                <w:lang w:val="en-GB"/>
              </w:rPr>
              <w:br/>
            </w:r>
            <w:r w:rsidRPr="003A56EF">
              <w:rPr>
                <w:b/>
                <w:sz w:val="18"/>
                <w:szCs w:val="18"/>
                <w:lang w:val="en-GB"/>
              </w:rPr>
              <w:t>Baseline</w:t>
            </w:r>
            <w:r w:rsidRPr="003A56EF">
              <w:rPr>
                <w:sz w:val="18"/>
                <w:szCs w:val="18"/>
                <w:lang w:val="en-GB"/>
              </w:rPr>
              <w:t>: 2,000 families</w:t>
            </w:r>
            <w:r w:rsidRPr="003A56EF">
              <w:rPr>
                <w:sz w:val="18"/>
                <w:szCs w:val="18"/>
                <w:lang w:val="en-GB"/>
              </w:rPr>
              <w:br/>
            </w:r>
            <w:r w:rsidRPr="003A56EF">
              <w:rPr>
                <w:b/>
                <w:sz w:val="18"/>
                <w:szCs w:val="18"/>
                <w:lang w:val="en-GB"/>
              </w:rPr>
              <w:t xml:space="preserve">Target: </w:t>
            </w:r>
            <w:r w:rsidRPr="003A56EF">
              <w:rPr>
                <w:sz w:val="18"/>
                <w:szCs w:val="18"/>
                <w:lang w:val="en-GB"/>
              </w:rPr>
              <w:t>15,000 families</w:t>
            </w:r>
            <w:r w:rsidRPr="003A56EF">
              <w:rPr>
                <w:sz w:val="18"/>
                <w:szCs w:val="18"/>
                <w:lang w:val="en-GB"/>
              </w:rPr>
              <w:br/>
            </w:r>
            <w:r w:rsidRPr="003A56EF">
              <w:rPr>
                <w:sz w:val="18"/>
                <w:szCs w:val="18"/>
                <w:lang w:val="en-GB"/>
              </w:rPr>
              <w:br/>
            </w:r>
            <w:r w:rsidRPr="003A56EF">
              <w:rPr>
                <w:b/>
                <w:sz w:val="18"/>
                <w:szCs w:val="18"/>
                <w:lang w:val="en-GB"/>
              </w:rPr>
              <w:t xml:space="preserve">Output 2.2. </w:t>
            </w:r>
            <w:r w:rsidRPr="003A56EF">
              <w:rPr>
                <w:sz w:val="18"/>
                <w:szCs w:val="18"/>
                <w:lang w:val="en-GB"/>
              </w:rPr>
              <w:t xml:space="preserve">Actions of sustainable forest conservation and management implemented and good practices in sustainable supply chains </w:t>
            </w:r>
            <w:r w:rsidRPr="003A56EF">
              <w:rPr>
                <w:sz w:val="18"/>
                <w:szCs w:val="18"/>
                <w:lang w:val="en-GB"/>
              </w:rPr>
              <w:br/>
            </w:r>
            <w:r w:rsidRPr="003A56EF">
              <w:rPr>
                <w:sz w:val="18"/>
                <w:szCs w:val="18"/>
                <w:lang w:val="en-GB"/>
              </w:rPr>
              <w:br/>
            </w:r>
            <w:r w:rsidRPr="003A56EF">
              <w:rPr>
                <w:b/>
                <w:sz w:val="18"/>
                <w:szCs w:val="18"/>
                <w:lang w:val="en-GB"/>
              </w:rPr>
              <w:t xml:space="preserve">Indicator 2.2.1. </w:t>
            </w:r>
            <w:r w:rsidRPr="003A56EF">
              <w:rPr>
                <w:sz w:val="18"/>
                <w:szCs w:val="18"/>
                <w:lang w:val="en-GB"/>
              </w:rPr>
              <w:t>Number of hectares under forest conservation and/or sustainable forest management (IRRF 1.4.1.2)</w:t>
            </w:r>
            <w:r w:rsidRPr="003A56EF">
              <w:rPr>
                <w:sz w:val="18"/>
                <w:szCs w:val="18"/>
                <w:lang w:val="en-GB"/>
              </w:rPr>
              <w:br/>
            </w:r>
            <w:r w:rsidRPr="003A56EF">
              <w:rPr>
                <w:b/>
                <w:sz w:val="18"/>
                <w:szCs w:val="18"/>
                <w:lang w:val="en-GB"/>
              </w:rPr>
              <w:t xml:space="preserve">Baseline: </w:t>
            </w:r>
            <w:r w:rsidRPr="003A56EF">
              <w:rPr>
                <w:sz w:val="18"/>
                <w:szCs w:val="18"/>
                <w:lang w:val="en-GB"/>
              </w:rPr>
              <w:t>5.6 million</w:t>
            </w:r>
            <w:r w:rsidRPr="003A56EF">
              <w:rPr>
                <w:sz w:val="18"/>
                <w:szCs w:val="18"/>
                <w:lang w:val="en-GB"/>
              </w:rPr>
              <w:br/>
            </w:r>
            <w:r w:rsidRPr="003A56EF">
              <w:rPr>
                <w:b/>
                <w:sz w:val="18"/>
                <w:szCs w:val="18"/>
                <w:lang w:val="en-GB"/>
              </w:rPr>
              <w:t xml:space="preserve">Target: </w:t>
            </w:r>
            <w:r w:rsidRPr="003A56EF">
              <w:rPr>
                <w:sz w:val="18"/>
                <w:szCs w:val="18"/>
                <w:lang w:val="en-GB"/>
              </w:rPr>
              <w:t>7.7 million</w:t>
            </w:r>
            <w:r w:rsidRPr="003A56EF">
              <w:rPr>
                <w:sz w:val="18"/>
                <w:szCs w:val="18"/>
                <w:lang w:val="en-GB"/>
              </w:rPr>
              <w:br/>
            </w:r>
            <w:r w:rsidRPr="003A56EF">
              <w:rPr>
                <w:sz w:val="18"/>
                <w:szCs w:val="18"/>
                <w:lang w:val="en-GB"/>
              </w:rPr>
              <w:lastRenderedPageBreak/>
              <w:br/>
            </w:r>
            <w:r w:rsidRPr="003A56EF">
              <w:rPr>
                <w:b/>
                <w:sz w:val="18"/>
                <w:szCs w:val="18"/>
                <w:lang w:val="en-GB"/>
              </w:rPr>
              <w:t xml:space="preserve">Indicator 2.2.2. </w:t>
            </w:r>
            <w:r w:rsidRPr="003A56EF">
              <w:rPr>
                <w:sz w:val="18"/>
                <w:szCs w:val="18"/>
                <w:lang w:val="en-GB"/>
              </w:rPr>
              <w:t>Number of hectares applying sustainable land-use practices. (IRRF 1.4.1.2)</w:t>
            </w:r>
            <w:r w:rsidRPr="003A56EF">
              <w:rPr>
                <w:sz w:val="18"/>
                <w:szCs w:val="18"/>
                <w:lang w:val="en-GB"/>
              </w:rPr>
              <w:br/>
            </w:r>
            <w:r w:rsidRPr="003A56EF">
              <w:rPr>
                <w:b/>
                <w:sz w:val="18"/>
                <w:szCs w:val="18"/>
                <w:lang w:val="en-GB"/>
              </w:rPr>
              <w:t xml:space="preserve">Baseline: </w:t>
            </w:r>
            <w:r w:rsidRPr="003A56EF">
              <w:rPr>
                <w:sz w:val="18"/>
                <w:szCs w:val="18"/>
                <w:lang w:val="en-GB"/>
              </w:rPr>
              <w:t>7,260</w:t>
            </w:r>
            <w:r w:rsidRPr="003A56EF">
              <w:rPr>
                <w:sz w:val="18"/>
                <w:szCs w:val="18"/>
                <w:lang w:val="en-GB"/>
              </w:rPr>
              <w:br/>
            </w:r>
            <w:r w:rsidRPr="003A56EF">
              <w:rPr>
                <w:b/>
                <w:sz w:val="18"/>
                <w:szCs w:val="18"/>
                <w:lang w:val="en-GB"/>
              </w:rPr>
              <w:t xml:space="preserve">Target: </w:t>
            </w:r>
            <w:r w:rsidRPr="003A56EF">
              <w:rPr>
                <w:sz w:val="18"/>
                <w:szCs w:val="18"/>
                <w:lang w:val="en-GB"/>
              </w:rPr>
              <w:t>224,260</w:t>
            </w:r>
          </w:p>
          <w:p w14:paraId="56141A6C" w14:textId="77777777" w:rsidR="00DF79FD" w:rsidRPr="003A56EF" w:rsidRDefault="00DF79FD" w:rsidP="00330A32">
            <w:pPr>
              <w:pBdr>
                <w:bar w:val="single" w:sz="4" w:color="FF8080"/>
              </w:pBdr>
              <w:ind w:left="142"/>
              <w:rPr>
                <w:b/>
                <w:sz w:val="18"/>
                <w:szCs w:val="18"/>
                <w:lang w:val="en-GB"/>
              </w:rPr>
            </w:pPr>
          </w:p>
          <w:p w14:paraId="19F75688" w14:textId="77777777" w:rsidR="00DF79FD" w:rsidRPr="003A56EF" w:rsidRDefault="00DF79FD" w:rsidP="00330A32">
            <w:pPr>
              <w:pBdr>
                <w:bar w:val="single" w:sz="4" w:color="FF8080"/>
              </w:pBdr>
              <w:ind w:left="142"/>
              <w:rPr>
                <w:b/>
                <w:sz w:val="18"/>
                <w:szCs w:val="18"/>
                <w:lang w:val="en-GB"/>
              </w:rPr>
            </w:pPr>
          </w:p>
          <w:p w14:paraId="154DB17B" w14:textId="5C468F61" w:rsidR="00DF79FD" w:rsidRPr="003A56EF" w:rsidRDefault="00DF79FD" w:rsidP="00330A32">
            <w:pPr>
              <w:pBdr>
                <w:bar w:val="single" w:sz="4" w:color="FF8080"/>
              </w:pBdr>
              <w:ind w:left="142"/>
              <w:rPr>
                <w:b/>
                <w:sz w:val="18"/>
                <w:szCs w:val="18"/>
                <w:lang w:val="en-GB"/>
              </w:rPr>
            </w:pPr>
          </w:p>
        </w:tc>
        <w:tc>
          <w:tcPr>
            <w:tcW w:w="1825" w:type="dxa"/>
            <w:vMerge w:val="restart"/>
            <w:shd w:val="clear" w:color="auto" w:fill="auto"/>
          </w:tcPr>
          <w:p w14:paraId="609E74A1" w14:textId="60370E07" w:rsidR="00954490" w:rsidRPr="003A56EF" w:rsidRDefault="00E27A9E" w:rsidP="00954490">
            <w:pPr>
              <w:pBdr>
                <w:top w:val="none" w:sz="0" w:space="0" w:color="7F9698"/>
                <w:left w:val="none" w:sz="0" w:space="0" w:color="7F9698"/>
                <w:bottom w:val="none" w:sz="0" w:space="0" w:color="7F9698"/>
                <w:right w:val="none" w:sz="0" w:space="0" w:color="7F9698"/>
                <w:bar w:val="single" w:sz="4" w:color="FF8080"/>
              </w:pBdr>
              <w:jc w:val="center"/>
              <w:rPr>
                <w:sz w:val="18"/>
                <w:szCs w:val="18"/>
                <w:lang w:val="en-GB"/>
              </w:rPr>
            </w:pPr>
            <w:r w:rsidRPr="003A56EF">
              <w:rPr>
                <w:sz w:val="18"/>
                <w:szCs w:val="18"/>
                <w:lang w:val="en-GB"/>
              </w:rPr>
              <w:lastRenderedPageBreak/>
              <w:t xml:space="preserve">Ministry of Environment </w:t>
            </w:r>
          </w:p>
          <w:p w14:paraId="39ED2020" w14:textId="4A85F713" w:rsidR="00954490" w:rsidRPr="003A56EF" w:rsidRDefault="00954490" w:rsidP="00954490">
            <w:pPr>
              <w:pBdr>
                <w:top w:val="nil"/>
                <w:left w:val="nil"/>
                <w:bottom w:val="nil"/>
                <w:right w:val="nil"/>
                <w:between w:val="nil"/>
              </w:pBdr>
              <w:jc w:val="center"/>
              <w:rPr>
                <w:sz w:val="18"/>
                <w:szCs w:val="18"/>
                <w:lang w:val="en-GB"/>
              </w:rPr>
            </w:pPr>
            <w:r w:rsidRPr="003A56EF">
              <w:rPr>
                <w:sz w:val="18"/>
                <w:szCs w:val="18"/>
                <w:lang w:val="en-GB"/>
              </w:rPr>
              <w:t>MAG</w:t>
            </w:r>
            <w:r w:rsidR="00865D19" w:rsidRPr="003A56EF">
              <w:rPr>
                <w:sz w:val="18"/>
                <w:szCs w:val="18"/>
                <w:lang w:val="en-GB"/>
              </w:rPr>
              <w:t>AP</w:t>
            </w:r>
          </w:p>
          <w:p w14:paraId="58F64B15" w14:textId="77777777" w:rsidR="00954490" w:rsidRPr="003A56EF" w:rsidRDefault="00954490" w:rsidP="00954490">
            <w:pPr>
              <w:pBdr>
                <w:top w:val="nil"/>
                <w:left w:val="nil"/>
                <w:bottom w:val="nil"/>
                <w:right w:val="nil"/>
                <w:between w:val="nil"/>
              </w:pBdr>
              <w:jc w:val="center"/>
              <w:rPr>
                <w:sz w:val="18"/>
                <w:szCs w:val="18"/>
                <w:lang w:val="en-GB"/>
              </w:rPr>
            </w:pPr>
            <w:r w:rsidRPr="003A56EF">
              <w:rPr>
                <w:sz w:val="18"/>
                <w:szCs w:val="18"/>
                <w:lang w:val="en-GB"/>
              </w:rPr>
              <w:t>SENPLADES</w:t>
            </w:r>
          </w:p>
          <w:p w14:paraId="7BAB4E33" w14:textId="79A99F56" w:rsidR="00954490" w:rsidRPr="003A56EF" w:rsidRDefault="00954490" w:rsidP="00954490">
            <w:pPr>
              <w:pBdr>
                <w:top w:val="nil"/>
                <w:left w:val="nil"/>
                <w:bottom w:val="nil"/>
                <w:right w:val="nil"/>
                <w:between w:val="nil"/>
              </w:pBdr>
              <w:jc w:val="center"/>
              <w:rPr>
                <w:sz w:val="18"/>
                <w:szCs w:val="18"/>
                <w:lang w:val="en-GB"/>
              </w:rPr>
            </w:pPr>
            <w:r w:rsidRPr="003A56EF">
              <w:rPr>
                <w:sz w:val="18"/>
                <w:szCs w:val="18"/>
                <w:lang w:val="en-GB"/>
              </w:rPr>
              <w:t>B</w:t>
            </w:r>
            <w:r w:rsidR="00E27A9E" w:rsidRPr="003A56EF">
              <w:rPr>
                <w:sz w:val="18"/>
                <w:szCs w:val="18"/>
                <w:lang w:val="en-GB"/>
              </w:rPr>
              <w:t>an</w:t>
            </w:r>
            <w:r w:rsidRPr="003A56EF">
              <w:rPr>
                <w:sz w:val="18"/>
                <w:szCs w:val="18"/>
                <w:lang w:val="en-GB"/>
              </w:rPr>
              <w:t>ECUADOR</w:t>
            </w:r>
          </w:p>
          <w:p w14:paraId="75E3F81B" w14:textId="6DAC85AD" w:rsidR="00954490" w:rsidRPr="00373ACA" w:rsidRDefault="00E27A9E" w:rsidP="00954490">
            <w:pPr>
              <w:pBdr>
                <w:top w:val="nil"/>
                <w:left w:val="nil"/>
                <w:bottom w:val="nil"/>
                <w:right w:val="nil"/>
                <w:between w:val="nil"/>
              </w:pBdr>
              <w:jc w:val="center"/>
              <w:rPr>
                <w:sz w:val="18"/>
                <w:szCs w:val="18"/>
                <w:lang w:val="fr-FR"/>
              </w:rPr>
            </w:pPr>
            <w:r w:rsidRPr="00373ACA">
              <w:rPr>
                <w:sz w:val="18"/>
                <w:szCs w:val="18"/>
                <w:lang w:val="fr-FR"/>
              </w:rPr>
              <w:t>Internal Re</w:t>
            </w:r>
            <w:r w:rsidR="00515323" w:rsidRPr="00373ACA">
              <w:rPr>
                <w:sz w:val="18"/>
                <w:szCs w:val="18"/>
                <w:lang w:val="fr-FR"/>
              </w:rPr>
              <w:t>ven</w:t>
            </w:r>
            <w:r w:rsidRPr="00373ACA">
              <w:rPr>
                <w:sz w:val="18"/>
                <w:szCs w:val="18"/>
                <w:lang w:val="fr-FR"/>
              </w:rPr>
              <w:t xml:space="preserve">ue Service </w:t>
            </w:r>
          </w:p>
          <w:p w14:paraId="45B20E22" w14:textId="1EFE36F5" w:rsidR="00954490" w:rsidRPr="00373ACA" w:rsidRDefault="00E27A9E" w:rsidP="00954490">
            <w:pPr>
              <w:pBdr>
                <w:top w:val="nil"/>
                <w:left w:val="nil"/>
                <w:bottom w:val="nil"/>
                <w:right w:val="nil"/>
                <w:between w:val="nil"/>
              </w:pBdr>
              <w:jc w:val="center"/>
              <w:rPr>
                <w:sz w:val="18"/>
                <w:szCs w:val="18"/>
                <w:lang w:val="fr-FR"/>
              </w:rPr>
            </w:pPr>
            <w:r w:rsidRPr="00373ACA">
              <w:rPr>
                <w:sz w:val="18"/>
                <w:szCs w:val="18"/>
                <w:lang w:val="fr-FR"/>
              </w:rPr>
              <w:t xml:space="preserve">National Public Procurement Service </w:t>
            </w:r>
          </w:p>
          <w:p w14:paraId="5AD4FE99" w14:textId="79F85833" w:rsidR="00954490" w:rsidRPr="003A56EF" w:rsidRDefault="00E27A9E" w:rsidP="00954490">
            <w:pPr>
              <w:pBdr>
                <w:top w:val="nil"/>
                <w:left w:val="nil"/>
                <w:bottom w:val="nil"/>
                <w:right w:val="nil"/>
                <w:between w:val="nil"/>
              </w:pBdr>
              <w:jc w:val="center"/>
              <w:rPr>
                <w:sz w:val="18"/>
                <w:szCs w:val="18"/>
                <w:lang w:val="en-GB"/>
              </w:rPr>
            </w:pPr>
            <w:r w:rsidRPr="003A56EF">
              <w:rPr>
                <w:sz w:val="18"/>
                <w:szCs w:val="18"/>
                <w:lang w:val="en-GB"/>
              </w:rPr>
              <w:t xml:space="preserve">Water Secretariat </w:t>
            </w:r>
          </w:p>
          <w:p w14:paraId="38382207" w14:textId="475C94B6" w:rsidR="00954490" w:rsidRPr="003A56EF" w:rsidRDefault="00954490" w:rsidP="00954490">
            <w:pPr>
              <w:pBdr>
                <w:top w:val="none" w:sz="0" w:space="0" w:color="7F9698"/>
                <w:left w:val="none" w:sz="0" w:space="0" w:color="7F9698"/>
                <w:bottom w:val="none" w:sz="0" w:space="0" w:color="7F9698"/>
                <w:right w:val="none" w:sz="0" w:space="0" w:color="7F9698"/>
                <w:bar w:val="single" w:sz="4" w:color="FF8080"/>
              </w:pBdr>
              <w:jc w:val="center"/>
              <w:rPr>
                <w:sz w:val="18"/>
                <w:szCs w:val="18"/>
                <w:lang w:val="en-GB"/>
              </w:rPr>
            </w:pPr>
            <w:r w:rsidRPr="003A56EF">
              <w:rPr>
                <w:sz w:val="18"/>
                <w:szCs w:val="18"/>
                <w:lang w:val="en-GB"/>
              </w:rPr>
              <w:t xml:space="preserve">Private </w:t>
            </w:r>
            <w:r w:rsidR="000E6A67">
              <w:rPr>
                <w:sz w:val="18"/>
                <w:szCs w:val="18"/>
                <w:lang w:val="en-GB"/>
              </w:rPr>
              <w:t>b</w:t>
            </w:r>
            <w:r w:rsidRPr="003A56EF">
              <w:rPr>
                <w:sz w:val="18"/>
                <w:szCs w:val="18"/>
                <w:lang w:val="en-GB"/>
              </w:rPr>
              <w:t>anks</w:t>
            </w:r>
          </w:p>
          <w:p w14:paraId="5C7E3657" w14:textId="26A9DD8F" w:rsidR="00954490" w:rsidRPr="003A56EF" w:rsidRDefault="00E27A9E" w:rsidP="00954490">
            <w:pPr>
              <w:pBdr>
                <w:top w:val="nil"/>
                <w:left w:val="nil"/>
                <w:bottom w:val="nil"/>
                <w:right w:val="nil"/>
                <w:between w:val="nil"/>
              </w:pBdr>
              <w:jc w:val="center"/>
              <w:rPr>
                <w:sz w:val="18"/>
                <w:szCs w:val="18"/>
                <w:lang w:val="en-GB"/>
              </w:rPr>
            </w:pPr>
            <w:r w:rsidRPr="003A56EF">
              <w:rPr>
                <w:sz w:val="18"/>
                <w:szCs w:val="18"/>
                <w:lang w:val="en-GB"/>
              </w:rPr>
              <w:t xml:space="preserve">Water Fund for the Conservation of the Paute River Basin </w:t>
            </w:r>
          </w:p>
          <w:p w14:paraId="70F7929A" w14:textId="62B0F5FB" w:rsidR="00954490" w:rsidRPr="003A56EF" w:rsidRDefault="007A69AD" w:rsidP="00954490">
            <w:pPr>
              <w:pBdr>
                <w:top w:val="nil"/>
                <w:left w:val="nil"/>
                <w:bottom w:val="nil"/>
                <w:right w:val="nil"/>
                <w:between w:val="nil"/>
              </w:pBdr>
              <w:jc w:val="center"/>
              <w:rPr>
                <w:sz w:val="18"/>
                <w:szCs w:val="18"/>
                <w:lang w:val="en-GB"/>
              </w:rPr>
            </w:pPr>
            <w:r w:rsidRPr="003A56EF">
              <w:rPr>
                <w:sz w:val="18"/>
                <w:szCs w:val="18"/>
                <w:lang w:val="en-GB"/>
              </w:rPr>
              <w:t xml:space="preserve">Regional Fund for Water </w:t>
            </w:r>
          </w:p>
          <w:p w14:paraId="64C00678" w14:textId="71D06D1D" w:rsidR="00954490" w:rsidRPr="003A56EF" w:rsidRDefault="007A69AD" w:rsidP="00954490">
            <w:pPr>
              <w:pBdr>
                <w:top w:val="nil"/>
                <w:left w:val="nil"/>
                <w:bottom w:val="nil"/>
                <w:right w:val="nil"/>
                <w:between w:val="nil"/>
              </w:pBdr>
              <w:jc w:val="center"/>
              <w:rPr>
                <w:sz w:val="18"/>
                <w:szCs w:val="18"/>
                <w:lang w:val="en-GB"/>
              </w:rPr>
            </w:pPr>
            <w:r w:rsidRPr="003A56EF">
              <w:rPr>
                <w:sz w:val="18"/>
                <w:szCs w:val="18"/>
                <w:lang w:val="en-GB"/>
              </w:rPr>
              <w:t xml:space="preserve">Fund for Water Protection </w:t>
            </w:r>
          </w:p>
          <w:p w14:paraId="35C5126B" w14:textId="111DEE95" w:rsidR="00954490" w:rsidRPr="003A56EF" w:rsidRDefault="00954490" w:rsidP="00954490">
            <w:pPr>
              <w:pBdr>
                <w:top w:val="none" w:sz="0" w:space="0" w:color="7F9698"/>
                <w:left w:val="none" w:sz="0" w:space="0" w:color="7F9698"/>
                <w:bottom w:val="none" w:sz="0" w:space="0" w:color="7F9698"/>
                <w:right w:val="none" w:sz="0" w:space="0" w:color="7F9698"/>
                <w:bar w:val="single" w:sz="4" w:color="FF8080"/>
              </w:pBdr>
              <w:jc w:val="center"/>
              <w:rPr>
                <w:sz w:val="18"/>
                <w:szCs w:val="18"/>
                <w:lang w:val="en-GB"/>
              </w:rPr>
            </w:pPr>
            <w:r w:rsidRPr="003A56EF">
              <w:rPr>
                <w:sz w:val="18"/>
                <w:szCs w:val="18"/>
                <w:lang w:val="en-GB"/>
              </w:rPr>
              <w:t xml:space="preserve">Decentralized </w:t>
            </w:r>
            <w:r w:rsidR="000E6A67">
              <w:rPr>
                <w:sz w:val="18"/>
                <w:szCs w:val="18"/>
                <w:lang w:val="en-GB"/>
              </w:rPr>
              <w:t>a</w:t>
            </w:r>
            <w:r w:rsidRPr="003A56EF">
              <w:rPr>
                <w:sz w:val="18"/>
                <w:szCs w:val="18"/>
                <w:lang w:val="en-GB"/>
              </w:rPr>
              <w:t xml:space="preserve">utonomous </w:t>
            </w:r>
            <w:r w:rsidR="000E6A67">
              <w:rPr>
                <w:sz w:val="18"/>
                <w:szCs w:val="18"/>
                <w:lang w:val="en-GB"/>
              </w:rPr>
              <w:t>g</w:t>
            </w:r>
            <w:r w:rsidRPr="003A56EF">
              <w:rPr>
                <w:sz w:val="18"/>
                <w:szCs w:val="18"/>
                <w:lang w:val="en-GB"/>
              </w:rPr>
              <w:t>overnments</w:t>
            </w:r>
          </w:p>
          <w:p w14:paraId="64607121" w14:textId="77777777" w:rsidR="00954490" w:rsidRPr="003A56EF" w:rsidRDefault="00954490" w:rsidP="00954490">
            <w:pPr>
              <w:pBdr>
                <w:top w:val="none" w:sz="0" w:space="0" w:color="7F9698"/>
                <w:left w:val="none" w:sz="0" w:space="0" w:color="7F9698"/>
                <w:bottom w:val="none" w:sz="0" w:space="0" w:color="7F9698"/>
                <w:right w:val="none" w:sz="0" w:space="0" w:color="7F9698"/>
                <w:bar w:val="single" w:sz="4" w:color="FF8080"/>
              </w:pBdr>
              <w:jc w:val="center"/>
              <w:rPr>
                <w:sz w:val="18"/>
                <w:szCs w:val="18"/>
                <w:lang w:val="en-GB"/>
              </w:rPr>
            </w:pPr>
            <w:r w:rsidRPr="003A56EF">
              <w:rPr>
                <w:sz w:val="18"/>
                <w:szCs w:val="18"/>
                <w:lang w:val="en-GB"/>
              </w:rPr>
              <w:t>Universities</w:t>
            </w:r>
          </w:p>
          <w:p w14:paraId="62E0EC28" w14:textId="481CF273" w:rsidR="00954490" w:rsidRPr="003A56EF" w:rsidRDefault="00954490" w:rsidP="00954490">
            <w:pPr>
              <w:pBdr>
                <w:top w:val="none" w:sz="0" w:space="0" w:color="7F9698"/>
                <w:left w:val="none" w:sz="0" w:space="0" w:color="7F9698"/>
                <w:bottom w:val="none" w:sz="0" w:space="0" w:color="7F9698"/>
                <w:right w:val="none" w:sz="0" w:space="0" w:color="7F9698"/>
                <w:bar w:val="single" w:sz="4" w:color="FF8080"/>
              </w:pBdr>
              <w:jc w:val="center"/>
              <w:rPr>
                <w:sz w:val="18"/>
                <w:szCs w:val="18"/>
                <w:lang w:val="en-GB"/>
              </w:rPr>
            </w:pPr>
            <w:r w:rsidRPr="003A56EF">
              <w:rPr>
                <w:sz w:val="18"/>
                <w:szCs w:val="18"/>
                <w:lang w:val="en-GB"/>
              </w:rPr>
              <w:t xml:space="preserve">Research </w:t>
            </w:r>
            <w:r w:rsidR="000E6A67">
              <w:rPr>
                <w:sz w:val="18"/>
                <w:szCs w:val="18"/>
                <w:lang w:val="en-GB"/>
              </w:rPr>
              <w:t>c</w:t>
            </w:r>
            <w:r w:rsidRPr="003A56EF">
              <w:rPr>
                <w:sz w:val="18"/>
                <w:szCs w:val="18"/>
                <w:lang w:val="en-GB"/>
              </w:rPr>
              <w:t>entr</w:t>
            </w:r>
            <w:r w:rsidR="000E6A67">
              <w:rPr>
                <w:sz w:val="18"/>
                <w:szCs w:val="18"/>
                <w:lang w:val="en-GB"/>
              </w:rPr>
              <w:t>e</w:t>
            </w:r>
            <w:r w:rsidRPr="003A56EF">
              <w:rPr>
                <w:sz w:val="18"/>
                <w:szCs w:val="18"/>
                <w:lang w:val="en-GB"/>
              </w:rPr>
              <w:t>s</w:t>
            </w:r>
          </w:p>
          <w:p w14:paraId="69D0AD52" w14:textId="79576DC3" w:rsidR="00954490" w:rsidRPr="003A56EF" w:rsidRDefault="00954490" w:rsidP="00954490">
            <w:pPr>
              <w:pBdr>
                <w:top w:val="none" w:sz="0" w:space="0" w:color="7F9698"/>
                <w:left w:val="none" w:sz="0" w:space="0" w:color="7F9698"/>
                <w:bottom w:val="none" w:sz="0" w:space="0" w:color="7F9698"/>
                <w:right w:val="none" w:sz="0" w:space="0" w:color="7F9698"/>
                <w:bar w:val="single" w:sz="4" w:color="FF8080"/>
              </w:pBdr>
              <w:jc w:val="center"/>
              <w:rPr>
                <w:sz w:val="18"/>
                <w:szCs w:val="18"/>
                <w:lang w:val="en-GB"/>
              </w:rPr>
            </w:pPr>
            <w:r w:rsidRPr="003A56EF">
              <w:rPr>
                <w:sz w:val="18"/>
                <w:szCs w:val="18"/>
                <w:lang w:val="en-GB"/>
              </w:rPr>
              <w:t xml:space="preserve">Civil </w:t>
            </w:r>
            <w:r w:rsidR="000E6A67">
              <w:rPr>
                <w:sz w:val="18"/>
                <w:szCs w:val="18"/>
                <w:lang w:val="en-GB"/>
              </w:rPr>
              <w:t>s</w:t>
            </w:r>
            <w:r w:rsidRPr="003A56EF">
              <w:rPr>
                <w:sz w:val="18"/>
                <w:szCs w:val="18"/>
                <w:lang w:val="en-GB"/>
              </w:rPr>
              <w:t xml:space="preserve">ociety </w:t>
            </w:r>
            <w:r w:rsidR="000E6A67">
              <w:rPr>
                <w:sz w:val="18"/>
                <w:szCs w:val="18"/>
                <w:lang w:val="en-GB"/>
              </w:rPr>
              <w:t>o</w:t>
            </w:r>
            <w:r w:rsidRPr="003A56EF">
              <w:rPr>
                <w:sz w:val="18"/>
                <w:szCs w:val="18"/>
                <w:lang w:val="en-GB"/>
              </w:rPr>
              <w:t>rganizations</w:t>
            </w:r>
          </w:p>
          <w:p w14:paraId="0596071F" w14:textId="4284655D" w:rsidR="00954490" w:rsidRPr="003A56EF" w:rsidRDefault="007A69AD" w:rsidP="00954490">
            <w:pPr>
              <w:pBdr>
                <w:top w:val="nil"/>
                <w:left w:val="nil"/>
                <w:bottom w:val="nil"/>
                <w:right w:val="nil"/>
                <w:between w:val="nil"/>
              </w:pBdr>
              <w:jc w:val="center"/>
              <w:rPr>
                <w:sz w:val="18"/>
                <w:szCs w:val="18"/>
                <w:lang w:val="en-GB"/>
              </w:rPr>
            </w:pPr>
            <w:r w:rsidRPr="003A56EF">
              <w:rPr>
                <w:sz w:val="18"/>
                <w:szCs w:val="18"/>
                <w:lang w:val="en-GB"/>
              </w:rPr>
              <w:t xml:space="preserve">Confederation of Indigenous </w:t>
            </w:r>
            <w:r w:rsidRPr="003A56EF">
              <w:rPr>
                <w:sz w:val="18"/>
                <w:szCs w:val="18"/>
                <w:lang w:val="en-GB"/>
              </w:rPr>
              <w:lastRenderedPageBreak/>
              <w:t xml:space="preserve">Nationalities of the Ecuadorian Amazon </w:t>
            </w:r>
          </w:p>
          <w:p w14:paraId="679BEC0D" w14:textId="77777777" w:rsidR="00954490" w:rsidRPr="003A56EF" w:rsidRDefault="00954490" w:rsidP="00954490">
            <w:pPr>
              <w:pBdr>
                <w:bar w:val="single" w:sz="4" w:color="FF8080"/>
              </w:pBdr>
              <w:jc w:val="center"/>
              <w:rPr>
                <w:sz w:val="18"/>
                <w:szCs w:val="18"/>
                <w:lang w:val="en-GB"/>
              </w:rPr>
            </w:pPr>
            <w:r w:rsidRPr="003A56EF">
              <w:rPr>
                <w:sz w:val="18"/>
                <w:szCs w:val="18"/>
                <w:lang w:val="en-GB"/>
              </w:rPr>
              <w:t>REDD+ Board</w:t>
            </w:r>
          </w:p>
        </w:tc>
        <w:tc>
          <w:tcPr>
            <w:tcW w:w="2154" w:type="dxa"/>
            <w:shd w:val="clear" w:color="auto" w:fill="auto"/>
          </w:tcPr>
          <w:p w14:paraId="63BBACFA" w14:textId="6C317E5E" w:rsidR="00954490" w:rsidRPr="003A56EF" w:rsidRDefault="00954490" w:rsidP="00330A32">
            <w:pPr>
              <w:pBdr>
                <w:bar w:val="single" w:sz="4" w:color="FF8080"/>
              </w:pBdr>
              <w:ind w:left="49"/>
              <w:rPr>
                <w:b/>
                <w:sz w:val="18"/>
                <w:szCs w:val="18"/>
                <w:lang w:val="en-GB"/>
              </w:rPr>
            </w:pPr>
            <w:r w:rsidRPr="003A56EF">
              <w:rPr>
                <w:b/>
                <w:sz w:val="18"/>
                <w:szCs w:val="18"/>
                <w:lang w:val="en-GB"/>
              </w:rPr>
              <w:lastRenderedPageBreak/>
              <w:t xml:space="preserve">Regular: </w:t>
            </w:r>
            <w:r w:rsidR="000E6A67">
              <w:rPr>
                <w:b/>
                <w:sz w:val="18"/>
                <w:szCs w:val="18"/>
                <w:lang w:val="en-GB"/>
              </w:rPr>
              <w:t xml:space="preserve"> </w:t>
            </w:r>
            <w:r w:rsidRPr="003A56EF">
              <w:rPr>
                <w:sz w:val="18"/>
                <w:szCs w:val="18"/>
                <w:lang w:val="en-GB"/>
              </w:rPr>
              <w:t>39</w:t>
            </w:r>
            <w:r w:rsidR="006535F6" w:rsidRPr="003A56EF">
              <w:rPr>
                <w:sz w:val="18"/>
                <w:szCs w:val="18"/>
                <w:lang w:val="en-GB"/>
              </w:rPr>
              <w:t>0</w:t>
            </w:r>
          </w:p>
        </w:tc>
      </w:tr>
      <w:tr w:rsidR="00954490" w:rsidRPr="00A00BD9" w14:paraId="3F3919D9" w14:textId="77777777" w:rsidTr="003D25C9">
        <w:tc>
          <w:tcPr>
            <w:tcW w:w="3357" w:type="dxa"/>
            <w:vMerge/>
            <w:tcBorders>
              <w:bottom w:val="single" w:sz="4" w:space="0" w:color="000000"/>
            </w:tcBorders>
            <w:shd w:val="clear" w:color="auto" w:fill="auto"/>
          </w:tcPr>
          <w:p w14:paraId="25021CCD" w14:textId="77777777" w:rsidR="00954490" w:rsidRPr="003A56EF" w:rsidRDefault="00954490" w:rsidP="00330A32">
            <w:pPr>
              <w:widowControl w:val="0"/>
              <w:pBdr>
                <w:top w:val="nil"/>
                <w:left w:val="nil"/>
                <w:bottom w:val="nil"/>
                <w:right w:val="nil"/>
                <w:between w:val="nil"/>
              </w:pBdr>
              <w:spacing w:line="276" w:lineRule="auto"/>
              <w:rPr>
                <w:b/>
                <w:sz w:val="18"/>
                <w:szCs w:val="18"/>
                <w:lang w:val="en-GB"/>
              </w:rPr>
            </w:pPr>
          </w:p>
        </w:tc>
        <w:tc>
          <w:tcPr>
            <w:tcW w:w="2907" w:type="dxa"/>
            <w:vMerge/>
            <w:tcBorders>
              <w:bottom w:val="single" w:sz="4" w:space="0" w:color="000000"/>
            </w:tcBorders>
            <w:shd w:val="clear" w:color="auto" w:fill="auto"/>
          </w:tcPr>
          <w:p w14:paraId="5D17A8F5" w14:textId="77777777" w:rsidR="00954490" w:rsidRPr="003A56EF" w:rsidRDefault="00954490" w:rsidP="00330A32">
            <w:pPr>
              <w:widowControl w:val="0"/>
              <w:pBdr>
                <w:top w:val="nil"/>
                <w:left w:val="nil"/>
                <w:bottom w:val="nil"/>
                <w:right w:val="nil"/>
                <w:between w:val="nil"/>
              </w:pBdr>
              <w:spacing w:line="276" w:lineRule="auto"/>
              <w:rPr>
                <w:b/>
                <w:sz w:val="18"/>
                <w:szCs w:val="18"/>
                <w:lang w:val="en-GB"/>
              </w:rPr>
            </w:pPr>
          </w:p>
        </w:tc>
        <w:tc>
          <w:tcPr>
            <w:tcW w:w="2853" w:type="dxa"/>
            <w:vMerge/>
            <w:tcBorders>
              <w:bottom w:val="single" w:sz="4" w:space="0" w:color="000000"/>
            </w:tcBorders>
            <w:shd w:val="clear" w:color="auto" w:fill="auto"/>
          </w:tcPr>
          <w:p w14:paraId="6FB99997" w14:textId="77777777" w:rsidR="00954490" w:rsidRPr="003A56EF" w:rsidRDefault="00954490" w:rsidP="00330A32">
            <w:pPr>
              <w:widowControl w:val="0"/>
              <w:pBdr>
                <w:top w:val="nil"/>
                <w:left w:val="nil"/>
                <w:bottom w:val="nil"/>
                <w:right w:val="nil"/>
                <w:between w:val="nil"/>
              </w:pBdr>
              <w:spacing w:line="276" w:lineRule="auto"/>
              <w:rPr>
                <w:b/>
                <w:sz w:val="18"/>
                <w:szCs w:val="18"/>
                <w:lang w:val="en-GB"/>
              </w:rPr>
            </w:pPr>
          </w:p>
        </w:tc>
        <w:tc>
          <w:tcPr>
            <w:tcW w:w="1825" w:type="dxa"/>
            <w:vMerge/>
            <w:tcBorders>
              <w:bottom w:val="single" w:sz="4" w:space="0" w:color="000000"/>
            </w:tcBorders>
            <w:shd w:val="clear" w:color="auto" w:fill="auto"/>
          </w:tcPr>
          <w:p w14:paraId="3E4626D9" w14:textId="77777777" w:rsidR="00954490" w:rsidRPr="003A56EF" w:rsidRDefault="00954490" w:rsidP="00330A32">
            <w:pPr>
              <w:widowControl w:val="0"/>
              <w:pBdr>
                <w:top w:val="nil"/>
                <w:left w:val="nil"/>
                <w:bottom w:val="nil"/>
                <w:right w:val="nil"/>
                <w:between w:val="nil"/>
              </w:pBdr>
              <w:spacing w:line="276" w:lineRule="auto"/>
              <w:rPr>
                <w:b/>
                <w:sz w:val="18"/>
                <w:szCs w:val="18"/>
                <w:lang w:val="en-GB"/>
              </w:rPr>
            </w:pPr>
          </w:p>
        </w:tc>
        <w:tc>
          <w:tcPr>
            <w:tcW w:w="2154" w:type="dxa"/>
            <w:tcBorders>
              <w:bottom w:val="single" w:sz="4" w:space="0" w:color="000000"/>
            </w:tcBorders>
            <w:shd w:val="clear" w:color="auto" w:fill="auto"/>
          </w:tcPr>
          <w:p w14:paraId="244D2960" w14:textId="7756A307" w:rsidR="00954490" w:rsidRPr="003A56EF" w:rsidRDefault="00954490" w:rsidP="00330A32">
            <w:pPr>
              <w:pBdr>
                <w:bar w:val="single" w:sz="4" w:color="FF8080"/>
              </w:pBdr>
              <w:ind w:left="49"/>
              <w:rPr>
                <w:sz w:val="18"/>
                <w:szCs w:val="18"/>
                <w:lang w:val="en-GB"/>
              </w:rPr>
            </w:pPr>
            <w:r w:rsidRPr="003A56EF">
              <w:rPr>
                <w:b/>
                <w:sz w:val="18"/>
                <w:szCs w:val="18"/>
                <w:lang w:val="en-GB"/>
              </w:rPr>
              <w:t xml:space="preserve">Other: </w:t>
            </w:r>
            <w:r w:rsidR="00C22989" w:rsidRPr="003A56EF">
              <w:rPr>
                <w:sz w:val="18"/>
                <w:szCs w:val="18"/>
                <w:lang w:val="en-GB"/>
              </w:rPr>
              <w:t>94</w:t>
            </w:r>
            <w:r w:rsidRPr="003A56EF">
              <w:rPr>
                <w:sz w:val="18"/>
                <w:szCs w:val="18"/>
                <w:lang w:val="en-GB"/>
              </w:rPr>
              <w:t>,</w:t>
            </w:r>
            <w:r w:rsidR="00C22989" w:rsidRPr="003A56EF">
              <w:rPr>
                <w:sz w:val="18"/>
                <w:szCs w:val="18"/>
                <w:lang w:val="en-GB"/>
              </w:rPr>
              <w:t>303</w:t>
            </w:r>
          </w:p>
        </w:tc>
      </w:tr>
      <w:tr w:rsidR="00F5689C" w:rsidRPr="00A00BD9" w14:paraId="3CF1205B" w14:textId="77777777" w:rsidTr="003D25C9">
        <w:tc>
          <w:tcPr>
            <w:tcW w:w="13096" w:type="dxa"/>
            <w:gridSpan w:val="5"/>
            <w:shd w:val="clear" w:color="auto" w:fill="auto"/>
          </w:tcPr>
          <w:p w14:paraId="0CA168BC" w14:textId="51B94ADD" w:rsidR="00F5689C" w:rsidRPr="003A56EF" w:rsidRDefault="00C903C7" w:rsidP="00330A32">
            <w:pPr>
              <w:pBdr>
                <w:bar w:val="single" w:sz="4" w:color="FF8080"/>
              </w:pBdr>
              <w:jc w:val="both"/>
              <w:rPr>
                <w:b/>
                <w:sz w:val="18"/>
                <w:szCs w:val="18"/>
                <w:lang w:val="en-GB"/>
              </w:rPr>
            </w:pPr>
            <w:r w:rsidRPr="003A56EF">
              <w:rPr>
                <w:b/>
                <w:sz w:val="18"/>
                <w:szCs w:val="18"/>
                <w:lang w:val="en-GB"/>
              </w:rPr>
              <w:lastRenderedPageBreak/>
              <w:t>National priority</w:t>
            </w:r>
          </w:p>
          <w:p w14:paraId="273BB20A" w14:textId="79F6CC31" w:rsidR="00F5689C" w:rsidRPr="003A56EF" w:rsidRDefault="00F5689C" w:rsidP="00F5689C">
            <w:pPr>
              <w:pBdr>
                <w:bar w:val="single" w:sz="4" w:color="FF8080"/>
              </w:pBdr>
              <w:jc w:val="both"/>
              <w:rPr>
                <w:sz w:val="18"/>
                <w:szCs w:val="18"/>
                <w:lang w:val="en-GB"/>
              </w:rPr>
            </w:pPr>
            <w:r w:rsidRPr="003A56EF">
              <w:rPr>
                <w:sz w:val="18"/>
                <w:szCs w:val="18"/>
                <w:lang w:val="en-GB"/>
              </w:rPr>
              <w:t xml:space="preserve">National Development Plan, </w:t>
            </w:r>
            <w:r w:rsidR="00C903C7" w:rsidRPr="003A56EF">
              <w:rPr>
                <w:sz w:val="18"/>
                <w:szCs w:val="18"/>
                <w:lang w:val="en-GB"/>
              </w:rPr>
              <w:t>a</w:t>
            </w:r>
            <w:r w:rsidRPr="003A56EF">
              <w:rPr>
                <w:sz w:val="18"/>
                <w:szCs w:val="18"/>
                <w:lang w:val="en-GB"/>
              </w:rPr>
              <w:t>rea 2: Economics at the Service of Society (</w:t>
            </w:r>
            <w:r w:rsidR="00C903C7" w:rsidRPr="003A56EF">
              <w:rPr>
                <w:sz w:val="18"/>
                <w:szCs w:val="18"/>
                <w:lang w:val="en-GB"/>
              </w:rPr>
              <w:t>g</w:t>
            </w:r>
            <w:r w:rsidRPr="003A56EF">
              <w:rPr>
                <w:sz w:val="18"/>
                <w:szCs w:val="18"/>
                <w:lang w:val="en-GB"/>
              </w:rPr>
              <w:t>oals 5 and 6)</w:t>
            </w:r>
          </w:p>
          <w:p w14:paraId="3829F6E2" w14:textId="04D1A949" w:rsidR="00F5689C" w:rsidRPr="003A56EF" w:rsidRDefault="00F5689C" w:rsidP="00330A32">
            <w:pPr>
              <w:pBdr>
                <w:bar w:val="single" w:sz="4" w:color="FF8080"/>
              </w:pBdr>
              <w:jc w:val="both"/>
              <w:rPr>
                <w:b/>
                <w:sz w:val="18"/>
                <w:szCs w:val="18"/>
                <w:lang w:val="en-GB"/>
              </w:rPr>
            </w:pPr>
            <w:r w:rsidRPr="003A56EF">
              <w:rPr>
                <w:sz w:val="18"/>
                <w:szCs w:val="18"/>
                <w:lang w:val="en-GB"/>
              </w:rPr>
              <w:t>SDGs: 1</w:t>
            </w:r>
            <w:r w:rsidR="000E6A67">
              <w:rPr>
                <w:sz w:val="18"/>
                <w:szCs w:val="18"/>
                <w:lang w:val="en-GB"/>
              </w:rPr>
              <w:t xml:space="preserve">, </w:t>
            </w:r>
            <w:r w:rsidRPr="003A56EF">
              <w:rPr>
                <w:sz w:val="18"/>
                <w:szCs w:val="18"/>
                <w:lang w:val="en-GB"/>
              </w:rPr>
              <w:t>5</w:t>
            </w:r>
            <w:r w:rsidR="000E6A67">
              <w:rPr>
                <w:sz w:val="18"/>
                <w:szCs w:val="18"/>
                <w:lang w:val="en-GB"/>
              </w:rPr>
              <w:t xml:space="preserve">, </w:t>
            </w:r>
            <w:r w:rsidRPr="003A56EF">
              <w:rPr>
                <w:sz w:val="18"/>
                <w:szCs w:val="18"/>
                <w:lang w:val="en-GB"/>
              </w:rPr>
              <w:t>8</w:t>
            </w:r>
            <w:r w:rsidR="000E6A67">
              <w:rPr>
                <w:sz w:val="18"/>
                <w:szCs w:val="18"/>
                <w:lang w:val="en-GB"/>
              </w:rPr>
              <w:t xml:space="preserve">, </w:t>
            </w:r>
            <w:r w:rsidRPr="003A56EF">
              <w:rPr>
                <w:sz w:val="18"/>
                <w:szCs w:val="18"/>
                <w:lang w:val="en-GB"/>
              </w:rPr>
              <w:t>9</w:t>
            </w:r>
            <w:r w:rsidR="000E6A67">
              <w:rPr>
                <w:sz w:val="18"/>
                <w:szCs w:val="18"/>
                <w:lang w:val="en-GB"/>
              </w:rPr>
              <w:t xml:space="preserve">, </w:t>
            </w:r>
            <w:r w:rsidRPr="003A56EF">
              <w:rPr>
                <w:sz w:val="18"/>
                <w:szCs w:val="18"/>
                <w:lang w:val="en-GB"/>
              </w:rPr>
              <w:t>10</w:t>
            </w:r>
            <w:r w:rsidR="000E6A67">
              <w:rPr>
                <w:sz w:val="18"/>
                <w:szCs w:val="18"/>
                <w:lang w:val="en-GB"/>
              </w:rPr>
              <w:t xml:space="preserve"> and </w:t>
            </w:r>
            <w:r w:rsidRPr="003A56EF">
              <w:rPr>
                <w:sz w:val="18"/>
                <w:szCs w:val="18"/>
                <w:lang w:val="en-GB"/>
              </w:rPr>
              <w:t>12</w:t>
            </w:r>
          </w:p>
        </w:tc>
      </w:tr>
      <w:tr w:rsidR="00F5689C" w:rsidRPr="003A56EF" w14:paraId="0C197D7F" w14:textId="77777777" w:rsidTr="003D25C9">
        <w:tc>
          <w:tcPr>
            <w:tcW w:w="13096" w:type="dxa"/>
            <w:gridSpan w:val="5"/>
            <w:shd w:val="clear" w:color="auto" w:fill="auto"/>
          </w:tcPr>
          <w:p w14:paraId="09731E40" w14:textId="1CF3C09B" w:rsidR="00F5689C" w:rsidRPr="003A56EF" w:rsidRDefault="00F5689C" w:rsidP="00330A32">
            <w:pPr>
              <w:pBdr>
                <w:bar w:val="single" w:sz="4" w:color="FF8080"/>
              </w:pBdr>
              <w:jc w:val="both"/>
              <w:rPr>
                <w:b/>
                <w:sz w:val="18"/>
                <w:szCs w:val="18"/>
                <w:lang w:val="en-GB"/>
              </w:rPr>
            </w:pPr>
            <w:r w:rsidRPr="003A56EF">
              <w:rPr>
                <w:b/>
                <w:sz w:val="18"/>
                <w:szCs w:val="18"/>
                <w:lang w:val="en-GB"/>
              </w:rPr>
              <w:t xml:space="preserve">UNDAF </w:t>
            </w:r>
            <w:r w:rsidR="00C903C7" w:rsidRPr="003A56EF">
              <w:rPr>
                <w:b/>
                <w:sz w:val="18"/>
                <w:szCs w:val="18"/>
                <w:lang w:val="en-GB"/>
              </w:rPr>
              <w:t>(or equivalent) outcome, with UNDP actions</w:t>
            </w:r>
          </w:p>
          <w:p w14:paraId="205C32E7" w14:textId="4E30C1DD" w:rsidR="00F5689C" w:rsidRPr="003A56EF" w:rsidRDefault="00954490" w:rsidP="00330A32">
            <w:pPr>
              <w:pBdr>
                <w:bar w:val="single" w:sz="4" w:color="FF8080"/>
              </w:pBdr>
              <w:jc w:val="both"/>
              <w:rPr>
                <w:sz w:val="18"/>
                <w:szCs w:val="18"/>
                <w:lang w:val="en-GB"/>
              </w:rPr>
            </w:pPr>
            <w:r w:rsidRPr="003A56EF">
              <w:rPr>
                <w:sz w:val="18"/>
                <w:szCs w:val="18"/>
                <w:lang w:val="en-GB"/>
              </w:rPr>
              <w:t>Outcome 3</w:t>
            </w:r>
            <w:r w:rsidR="00C903C7" w:rsidRPr="003A56EF">
              <w:rPr>
                <w:sz w:val="18"/>
                <w:szCs w:val="18"/>
                <w:lang w:val="en-GB"/>
              </w:rPr>
              <w:t>.</w:t>
            </w:r>
            <w:r w:rsidRPr="003A56EF">
              <w:rPr>
                <w:sz w:val="18"/>
                <w:szCs w:val="18"/>
                <w:lang w:val="en-GB"/>
              </w:rPr>
              <w:t xml:space="preserve"> By 2022, Ecuador has policies and norms favo</w:t>
            </w:r>
            <w:r w:rsidR="000E6A67">
              <w:rPr>
                <w:sz w:val="18"/>
                <w:szCs w:val="18"/>
                <w:lang w:val="en-GB"/>
              </w:rPr>
              <w:t>u</w:t>
            </w:r>
            <w:r w:rsidRPr="003A56EF">
              <w:rPr>
                <w:sz w:val="18"/>
                <w:szCs w:val="18"/>
                <w:lang w:val="en-GB"/>
              </w:rPr>
              <w:t>ring diversification of the productive structure, generation of decent work and sustainable livelihoods, and economic inclusion of persons, with equal opportunities for women and men.</w:t>
            </w:r>
          </w:p>
        </w:tc>
      </w:tr>
      <w:tr w:rsidR="00F5689C" w:rsidRPr="003A56EF" w14:paraId="47AB5240" w14:textId="77777777" w:rsidTr="003D25C9">
        <w:tc>
          <w:tcPr>
            <w:tcW w:w="13096" w:type="dxa"/>
            <w:gridSpan w:val="5"/>
            <w:shd w:val="clear" w:color="auto" w:fill="auto"/>
          </w:tcPr>
          <w:p w14:paraId="48F01FBE" w14:textId="71FF85AF" w:rsidR="00F5689C" w:rsidRPr="003A56EF" w:rsidRDefault="00DF6038" w:rsidP="00330A32">
            <w:pPr>
              <w:pBdr>
                <w:bar w:val="single" w:sz="4" w:color="FF8080"/>
              </w:pBdr>
              <w:jc w:val="both"/>
              <w:rPr>
                <w:b/>
                <w:sz w:val="18"/>
                <w:szCs w:val="18"/>
                <w:lang w:val="en-GB"/>
              </w:rPr>
            </w:pPr>
            <w:r w:rsidRPr="003A56EF">
              <w:rPr>
                <w:b/>
                <w:sz w:val="18"/>
                <w:szCs w:val="18"/>
                <w:lang w:val="en-GB"/>
              </w:rPr>
              <w:t>Outcome of the Strategic Plan, 2018-2021</w:t>
            </w:r>
          </w:p>
          <w:p w14:paraId="3EFE951D" w14:textId="2331B18C" w:rsidR="00F5689C" w:rsidRPr="003A56EF" w:rsidRDefault="00440A22" w:rsidP="00330A32">
            <w:pPr>
              <w:pBdr>
                <w:bar w:val="single" w:sz="4" w:color="FF8080"/>
              </w:pBdr>
              <w:jc w:val="both"/>
              <w:rPr>
                <w:b/>
                <w:sz w:val="18"/>
                <w:szCs w:val="18"/>
                <w:lang w:val="en-GB"/>
              </w:rPr>
            </w:pPr>
            <w:r w:rsidRPr="003A56EF">
              <w:rPr>
                <w:sz w:val="18"/>
                <w:szCs w:val="18"/>
                <w:lang w:val="en-GB"/>
              </w:rPr>
              <w:t>1</w:t>
            </w:r>
            <w:r w:rsidR="00954490" w:rsidRPr="003A56EF">
              <w:rPr>
                <w:sz w:val="18"/>
                <w:szCs w:val="18"/>
                <w:lang w:val="en-GB"/>
              </w:rPr>
              <w:t>. Eradicating poverty in all its forms and dimensions and keeping people out of poverty.</w:t>
            </w:r>
          </w:p>
        </w:tc>
      </w:tr>
      <w:tr w:rsidR="00F5689C" w:rsidRPr="00A00BD9" w14:paraId="3F3F613D" w14:textId="77777777" w:rsidTr="009B475D">
        <w:tc>
          <w:tcPr>
            <w:tcW w:w="3357" w:type="dxa"/>
            <w:vMerge w:val="restart"/>
            <w:shd w:val="clear" w:color="auto" w:fill="auto"/>
          </w:tcPr>
          <w:p w14:paraId="43CD826F" w14:textId="2AED85CF" w:rsidR="00954490" w:rsidRPr="003A56EF" w:rsidRDefault="00954490" w:rsidP="00954490">
            <w:pPr>
              <w:pBdr>
                <w:bar w:val="single" w:sz="4" w:color="FF8080"/>
              </w:pBdr>
              <w:tabs>
                <w:tab w:val="left" w:pos="284"/>
              </w:tabs>
              <w:ind w:left="142"/>
              <w:rPr>
                <w:b/>
                <w:sz w:val="18"/>
                <w:szCs w:val="18"/>
                <w:lang w:val="en-GB"/>
              </w:rPr>
            </w:pPr>
            <w:r w:rsidRPr="003A56EF">
              <w:rPr>
                <w:b/>
                <w:sz w:val="18"/>
                <w:szCs w:val="18"/>
                <w:lang w:val="en-GB"/>
              </w:rPr>
              <w:t>Indicator 3.6</w:t>
            </w:r>
            <w:r w:rsidRPr="00E15E5D">
              <w:rPr>
                <w:b/>
                <w:sz w:val="18"/>
                <w:szCs w:val="18"/>
                <w:lang w:val="en-US"/>
              </w:rPr>
              <w:t>.</w:t>
            </w:r>
            <w:r w:rsidR="00E15E5D">
              <w:rPr>
                <w:b/>
                <w:sz w:val="18"/>
                <w:szCs w:val="18"/>
                <w:lang w:val="en-US"/>
              </w:rPr>
              <w:t xml:space="preserve"> </w:t>
            </w:r>
            <w:r w:rsidR="00E15E5D">
              <w:rPr>
                <w:sz w:val="18"/>
                <w:szCs w:val="18"/>
                <w:lang w:val="en-US"/>
              </w:rPr>
              <w:t>Percenta</w:t>
            </w:r>
            <w:r w:rsidRPr="00E15E5D">
              <w:rPr>
                <w:sz w:val="18"/>
                <w:szCs w:val="18"/>
                <w:lang w:val="en-US"/>
              </w:rPr>
              <w:t>ge of participation by Economic Solidary Grassroots organizations in the total amount of public contracts.</w:t>
            </w:r>
          </w:p>
          <w:p w14:paraId="3E11BCE8" w14:textId="77777777" w:rsidR="00954490" w:rsidRPr="003A56EF" w:rsidRDefault="00954490" w:rsidP="00954490">
            <w:pPr>
              <w:tabs>
                <w:tab w:val="left" w:pos="284"/>
              </w:tabs>
              <w:ind w:left="142"/>
              <w:rPr>
                <w:sz w:val="18"/>
                <w:szCs w:val="18"/>
                <w:lang w:val="en-GB"/>
              </w:rPr>
            </w:pPr>
          </w:p>
          <w:p w14:paraId="4988EF4A" w14:textId="3A39CF04" w:rsidR="00954490" w:rsidRPr="003A56EF" w:rsidRDefault="00954490" w:rsidP="00954490">
            <w:pPr>
              <w:pBdr>
                <w:top w:val="none" w:sz="0" w:space="0" w:color="7F9698"/>
                <w:left w:val="none" w:sz="0" w:space="0" w:color="7F9698"/>
                <w:bottom w:val="none" w:sz="0" w:space="0" w:color="7F9698"/>
                <w:right w:val="none" w:sz="0" w:space="0" w:color="7F9698"/>
                <w:bar w:val="single" w:sz="4" w:color="FF8080"/>
              </w:pBdr>
              <w:tabs>
                <w:tab w:val="left" w:pos="151"/>
              </w:tabs>
              <w:ind w:left="862" w:hanging="720"/>
              <w:rPr>
                <w:b/>
                <w:color w:val="000000"/>
                <w:sz w:val="18"/>
                <w:szCs w:val="18"/>
                <w:lang w:val="en-GB"/>
              </w:rPr>
            </w:pPr>
            <w:r w:rsidRPr="003A56EF">
              <w:rPr>
                <w:b/>
                <w:color w:val="000000"/>
                <w:sz w:val="18"/>
                <w:szCs w:val="18"/>
                <w:lang w:val="en-GB"/>
              </w:rPr>
              <w:t xml:space="preserve">Baseline: </w:t>
            </w:r>
            <w:r w:rsidRPr="003A56EF">
              <w:rPr>
                <w:color w:val="000000"/>
                <w:sz w:val="18"/>
                <w:szCs w:val="18"/>
                <w:lang w:val="en-GB"/>
              </w:rPr>
              <w:t>43</w:t>
            </w:r>
            <w:r w:rsidR="00E8776E" w:rsidRPr="003A56EF">
              <w:rPr>
                <w:color w:val="000000"/>
                <w:sz w:val="18"/>
                <w:szCs w:val="18"/>
                <w:lang w:val="en-GB"/>
              </w:rPr>
              <w:t>%</w:t>
            </w:r>
          </w:p>
          <w:p w14:paraId="2550D003" w14:textId="45D5CAD0" w:rsidR="00F5689C" w:rsidRPr="003A56EF" w:rsidRDefault="00954490" w:rsidP="00954490">
            <w:pPr>
              <w:pBdr>
                <w:top w:val="nil"/>
                <w:left w:val="nil"/>
                <w:bottom w:val="nil"/>
                <w:right w:val="nil"/>
                <w:between w:val="nil"/>
              </w:pBdr>
              <w:tabs>
                <w:tab w:val="left" w:pos="151"/>
              </w:tabs>
              <w:ind w:left="862" w:hanging="720"/>
              <w:rPr>
                <w:color w:val="000000"/>
                <w:sz w:val="18"/>
                <w:szCs w:val="18"/>
                <w:lang w:val="en-GB"/>
              </w:rPr>
            </w:pPr>
            <w:r w:rsidRPr="003A56EF">
              <w:rPr>
                <w:b/>
                <w:color w:val="000000"/>
                <w:sz w:val="18"/>
                <w:szCs w:val="18"/>
                <w:lang w:val="en-GB"/>
              </w:rPr>
              <w:t xml:space="preserve">Target: </w:t>
            </w:r>
            <w:r w:rsidRPr="003A56EF">
              <w:rPr>
                <w:color w:val="000000"/>
                <w:sz w:val="18"/>
                <w:szCs w:val="18"/>
                <w:lang w:val="en-GB"/>
              </w:rPr>
              <w:t>50</w:t>
            </w:r>
            <w:r w:rsidR="00E8776E" w:rsidRPr="003A56EF">
              <w:rPr>
                <w:color w:val="000000"/>
                <w:sz w:val="18"/>
                <w:szCs w:val="18"/>
                <w:lang w:val="en-GB"/>
              </w:rPr>
              <w:t>%</w:t>
            </w:r>
          </w:p>
        </w:tc>
        <w:tc>
          <w:tcPr>
            <w:tcW w:w="2907" w:type="dxa"/>
            <w:vMerge w:val="restart"/>
            <w:shd w:val="clear" w:color="auto" w:fill="auto"/>
          </w:tcPr>
          <w:p w14:paraId="2848CCAC" w14:textId="77777777" w:rsidR="00954490" w:rsidRPr="003A56EF" w:rsidRDefault="00954490" w:rsidP="00954490">
            <w:pPr>
              <w:pBdr>
                <w:bar w:val="single" w:sz="4" w:color="FF8080"/>
              </w:pBdr>
              <w:ind w:left="47"/>
              <w:rPr>
                <w:b/>
                <w:color w:val="000000"/>
                <w:sz w:val="18"/>
                <w:szCs w:val="18"/>
                <w:lang w:val="en-GB"/>
              </w:rPr>
            </w:pPr>
            <w:r w:rsidRPr="003A56EF">
              <w:rPr>
                <w:b/>
                <w:color w:val="000000"/>
                <w:sz w:val="18"/>
                <w:szCs w:val="18"/>
                <w:lang w:val="en-GB"/>
              </w:rPr>
              <w:t>Means of verification:</w:t>
            </w:r>
          </w:p>
          <w:p w14:paraId="0BE0A433" w14:textId="46C9CCAF" w:rsidR="00954490" w:rsidRPr="003A56EF" w:rsidRDefault="00954490" w:rsidP="003A56EF">
            <w:pPr>
              <w:pStyle w:val="ListParagraph"/>
              <w:numPr>
                <w:ilvl w:val="0"/>
                <w:numId w:val="18"/>
              </w:numPr>
              <w:pBdr>
                <w:top w:val="none" w:sz="0" w:space="0" w:color="7F9698"/>
                <w:left w:val="none" w:sz="0" w:space="0" w:color="7F9698"/>
                <w:bottom w:val="none" w:sz="0" w:space="0" w:color="7F9698"/>
                <w:right w:val="none" w:sz="0" w:space="0" w:color="7F9698"/>
              </w:pBdr>
              <w:tabs>
                <w:tab w:val="left" w:pos="235"/>
              </w:tabs>
              <w:ind w:left="72" w:firstLine="0"/>
              <w:rPr>
                <w:color w:val="000000"/>
                <w:sz w:val="18"/>
                <w:szCs w:val="18"/>
                <w:lang w:val="en-GB"/>
              </w:rPr>
            </w:pPr>
            <w:r w:rsidRPr="003A56EF">
              <w:rPr>
                <w:color w:val="000000"/>
                <w:sz w:val="18"/>
                <w:szCs w:val="18"/>
                <w:lang w:val="en-GB"/>
              </w:rPr>
              <w:t xml:space="preserve">EPS </w:t>
            </w:r>
            <w:r w:rsidR="00E15E5D">
              <w:rPr>
                <w:color w:val="000000"/>
                <w:sz w:val="18"/>
                <w:szCs w:val="18"/>
                <w:lang w:val="en-GB"/>
              </w:rPr>
              <w:t>r</w:t>
            </w:r>
            <w:r w:rsidRPr="003A56EF">
              <w:rPr>
                <w:color w:val="000000"/>
                <w:sz w:val="18"/>
                <w:szCs w:val="18"/>
                <w:lang w:val="en-GB"/>
              </w:rPr>
              <w:t>ecords - Superintendenc</w:t>
            </w:r>
            <w:r w:rsidR="00DF6038" w:rsidRPr="003A56EF">
              <w:rPr>
                <w:color w:val="000000"/>
                <w:sz w:val="18"/>
                <w:szCs w:val="18"/>
                <w:lang w:val="en-GB"/>
              </w:rPr>
              <w:t>y</w:t>
            </w:r>
            <w:r w:rsidRPr="003A56EF">
              <w:rPr>
                <w:color w:val="000000"/>
                <w:sz w:val="18"/>
                <w:szCs w:val="18"/>
                <w:lang w:val="en-GB"/>
              </w:rPr>
              <w:t xml:space="preserve"> of Grassroots Solidary Economics</w:t>
            </w:r>
          </w:p>
          <w:p w14:paraId="4407F778" w14:textId="42D154A3" w:rsidR="00954490" w:rsidRPr="003A56EF" w:rsidRDefault="00954490" w:rsidP="003A56EF">
            <w:pPr>
              <w:pStyle w:val="ListParagraph"/>
              <w:numPr>
                <w:ilvl w:val="0"/>
                <w:numId w:val="18"/>
              </w:numPr>
              <w:pBdr>
                <w:top w:val="nil"/>
                <w:left w:val="nil"/>
                <w:bottom w:val="nil"/>
                <w:right w:val="nil"/>
                <w:between w:val="nil"/>
              </w:pBdr>
              <w:tabs>
                <w:tab w:val="left" w:pos="235"/>
              </w:tabs>
              <w:ind w:left="72" w:firstLine="0"/>
              <w:rPr>
                <w:color w:val="000000"/>
                <w:sz w:val="18"/>
                <w:szCs w:val="18"/>
                <w:lang w:val="en-GB"/>
              </w:rPr>
            </w:pPr>
            <w:r w:rsidRPr="003A56EF">
              <w:rPr>
                <w:color w:val="000000"/>
                <w:sz w:val="18"/>
                <w:szCs w:val="18"/>
                <w:lang w:val="en-GB"/>
              </w:rPr>
              <w:t>INEC, ENEMDU</w:t>
            </w:r>
          </w:p>
          <w:p w14:paraId="00AD8041" w14:textId="77777777" w:rsidR="00954490" w:rsidRPr="003A56EF" w:rsidRDefault="00954490" w:rsidP="00954490">
            <w:pPr>
              <w:ind w:left="72"/>
              <w:rPr>
                <w:sz w:val="18"/>
                <w:szCs w:val="18"/>
                <w:lang w:val="en-GB"/>
              </w:rPr>
            </w:pPr>
          </w:p>
          <w:p w14:paraId="1B1DDFEF" w14:textId="77777777" w:rsidR="00954490" w:rsidRPr="003A56EF" w:rsidRDefault="00954490" w:rsidP="00954490">
            <w:pPr>
              <w:pBdr>
                <w:bar w:val="single" w:sz="4" w:color="FF8080"/>
              </w:pBdr>
              <w:ind w:left="47"/>
              <w:rPr>
                <w:b/>
                <w:color w:val="000000"/>
                <w:sz w:val="18"/>
                <w:szCs w:val="18"/>
                <w:lang w:val="en-GB"/>
              </w:rPr>
            </w:pPr>
            <w:r w:rsidRPr="003A56EF">
              <w:rPr>
                <w:b/>
                <w:color w:val="000000"/>
                <w:sz w:val="18"/>
                <w:szCs w:val="18"/>
                <w:lang w:val="en-GB"/>
              </w:rPr>
              <w:t xml:space="preserve">Frequency: </w:t>
            </w:r>
            <w:r w:rsidRPr="003A56EF">
              <w:rPr>
                <w:color w:val="000000"/>
                <w:sz w:val="18"/>
                <w:szCs w:val="18"/>
                <w:lang w:val="en-GB"/>
              </w:rPr>
              <w:t>Annual</w:t>
            </w:r>
          </w:p>
          <w:p w14:paraId="64248EA4" w14:textId="77777777" w:rsidR="00954490" w:rsidRPr="003A56EF" w:rsidRDefault="00954490" w:rsidP="00954490">
            <w:pPr>
              <w:ind w:left="47"/>
              <w:rPr>
                <w:b/>
                <w:color w:val="000000"/>
                <w:sz w:val="18"/>
                <w:szCs w:val="18"/>
                <w:lang w:val="en-GB"/>
              </w:rPr>
            </w:pPr>
          </w:p>
          <w:p w14:paraId="69812578" w14:textId="3DD7398D" w:rsidR="00F5689C" w:rsidRPr="003A56EF" w:rsidRDefault="00954490" w:rsidP="00954490">
            <w:pPr>
              <w:pBdr>
                <w:bar w:val="single" w:sz="4" w:color="FF8080"/>
              </w:pBdr>
              <w:ind w:left="47"/>
              <w:rPr>
                <w:b/>
                <w:color w:val="000000"/>
                <w:sz w:val="18"/>
                <w:szCs w:val="18"/>
                <w:lang w:val="en-GB"/>
              </w:rPr>
            </w:pPr>
            <w:r w:rsidRPr="003A56EF">
              <w:rPr>
                <w:b/>
                <w:color w:val="000000"/>
                <w:sz w:val="18"/>
                <w:szCs w:val="18"/>
                <w:lang w:val="en-GB"/>
              </w:rPr>
              <w:t xml:space="preserve">Parties responsible: </w:t>
            </w:r>
            <w:r w:rsidRPr="003A56EF">
              <w:rPr>
                <w:color w:val="000000"/>
                <w:sz w:val="18"/>
                <w:szCs w:val="18"/>
                <w:lang w:val="en-GB"/>
              </w:rPr>
              <w:t xml:space="preserve">UNDP </w:t>
            </w:r>
            <w:r w:rsidR="00DF6038" w:rsidRPr="003A56EF">
              <w:rPr>
                <w:color w:val="000000"/>
                <w:sz w:val="18"/>
                <w:szCs w:val="18"/>
                <w:lang w:val="en-GB"/>
              </w:rPr>
              <w:t>programme a</w:t>
            </w:r>
            <w:r w:rsidRPr="003A56EF">
              <w:rPr>
                <w:color w:val="000000"/>
                <w:sz w:val="18"/>
                <w:szCs w:val="18"/>
                <w:lang w:val="en-GB"/>
              </w:rPr>
              <w:t>rea</w:t>
            </w:r>
          </w:p>
        </w:tc>
        <w:tc>
          <w:tcPr>
            <w:tcW w:w="2853" w:type="dxa"/>
            <w:vMerge w:val="restart"/>
            <w:shd w:val="clear" w:color="auto" w:fill="auto"/>
          </w:tcPr>
          <w:p w14:paraId="1A8766BB" w14:textId="46BE407F" w:rsidR="00954490" w:rsidRPr="003A56EF" w:rsidRDefault="00954490" w:rsidP="00954490">
            <w:pPr>
              <w:pBdr>
                <w:bar w:val="single" w:sz="4" w:color="FF8080"/>
              </w:pBdr>
              <w:tabs>
                <w:tab w:val="left" w:pos="190"/>
                <w:tab w:val="left" w:pos="273"/>
              </w:tabs>
              <w:ind w:left="137"/>
              <w:rPr>
                <w:b/>
                <w:sz w:val="18"/>
                <w:szCs w:val="18"/>
                <w:lang w:val="en-GB"/>
              </w:rPr>
            </w:pPr>
            <w:r w:rsidRPr="003A56EF">
              <w:rPr>
                <w:b/>
                <w:sz w:val="18"/>
                <w:szCs w:val="18"/>
                <w:lang w:val="en-GB"/>
              </w:rPr>
              <w:t>Output 3.1.</w:t>
            </w:r>
            <w:r w:rsidRPr="003A56EF">
              <w:rPr>
                <w:sz w:val="18"/>
                <w:szCs w:val="18"/>
                <w:lang w:val="en-GB"/>
              </w:rPr>
              <w:t xml:space="preserve"> Public-policy instruments and/or mechanisms designed or implemented to promote equitable economic inclusion and improve </w:t>
            </w:r>
            <w:r w:rsidR="00E15E5D" w:rsidRPr="003A56EF">
              <w:rPr>
                <w:sz w:val="18"/>
                <w:szCs w:val="18"/>
                <w:lang w:val="en-GB"/>
              </w:rPr>
              <w:t>pe</w:t>
            </w:r>
            <w:r w:rsidR="00E15E5D">
              <w:rPr>
                <w:sz w:val="18"/>
                <w:szCs w:val="18"/>
                <w:lang w:val="en-GB"/>
              </w:rPr>
              <w:t>ople’</w:t>
            </w:r>
            <w:r w:rsidR="00E15E5D" w:rsidRPr="002F1E6B">
              <w:rPr>
                <w:sz w:val="18"/>
                <w:szCs w:val="18"/>
                <w:lang w:val="en-GB"/>
              </w:rPr>
              <w:t>s</w:t>
            </w:r>
            <w:r w:rsidR="00E15E5D" w:rsidRPr="003A56EF">
              <w:rPr>
                <w:sz w:val="18"/>
                <w:szCs w:val="18"/>
                <w:lang w:val="en-GB"/>
              </w:rPr>
              <w:t xml:space="preserve"> </w:t>
            </w:r>
            <w:r w:rsidRPr="003A56EF">
              <w:rPr>
                <w:sz w:val="18"/>
                <w:szCs w:val="18"/>
                <w:lang w:val="en-GB"/>
              </w:rPr>
              <w:t>livelihoods.</w:t>
            </w:r>
          </w:p>
          <w:p w14:paraId="577CCA41" w14:textId="77777777" w:rsidR="00954490" w:rsidRPr="003A56EF" w:rsidRDefault="00954490" w:rsidP="00954490">
            <w:pPr>
              <w:rPr>
                <w:b/>
                <w:sz w:val="18"/>
                <w:szCs w:val="18"/>
                <w:lang w:val="en-GB"/>
              </w:rPr>
            </w:pPr>
          </w:p>
          <w:p w14:paraId="696813E6" w14:textId="4474FA49" w:rsidR="00954490" w:rsidRPr="003A56EF" w:rsidRDefault="00954490" w:rsidP="00954490">
            <w:pPr>
              <w:pBdr>
                <w:bar w:val="single" w:sz="4" w:color="FF8080"/>
              </w:pBdr>
              <w:ind w:left="142"/>
              <w:rPr>
                <w:b/>
                <w:sz w:val="18"/>
                <w:szCs w:val="18"/>
                <w:lang w:val="en-GB"/>
              </w:rPr>
            </w:pPr>
            <w:r w:rsidRPr="003A56EF">
              <w:rPr>
                <w:b/>
                <w:sz w:val="18"/>
                <w:szCs w:val="18"/>
                <w:lang w:val="en-GB"/>
              </w:rPr>
              <w:t xml:space="preserve">Indicator 3.1.1. </w:t>
            </w:r>
            <w:r w:rsidR="00D00B21" w:rsidRPr="003A56EF">
              <w:rPr>
                <w:sz w:val="18"/>
                <w:szCs w:val="18"/>
                <w:lang w:val="en-GB"/>
              </w:rPr>
              <w:t>N</w:t>
            </w:r>
            <w:r w:rsidRPr="003A56EF">
              <w:rPr>
                <w:sz w:val="18"/>
                <w:szCs w:val="18"/>
                <w:lang w:val="en-GB"/>
              </w:rPr>
              <w:t>umber of mechanisms designed and/or implemented nationally or locally to promote economic empowerment</w:t>
            </w:r>
            <w:r w:rsidRPr="003A56EF">
              <w:rPr>
                <w:b/>
                <w:sz w:val="18"/>
                <w:szCs w:val="18"/>
                <w:lang w:val="en-GB"/>
              </w:rPr>
              <w:t xml:space="preserve"> </w:t>
            </w:r>
            <w:r w:rsidRPr="003A56EF">
              <w:rPr>
                <w:sz w:val="18"/>
                <w:szCs w:val="18"/>
                <w:lang w:val="en-GB"/>
              </w:rPr>
              <w:t>(IRRF 1.2.1.2)</w:t>
            </w:r>
          </w:p>
          <w:p w14:paraId="58D05B29" w14:textId="77777777" w:rsidR="00954490" w:rsidRPr="003A56EF" w:rsidRDefault="00954490" w:rsidP="00954490">
            <w:pPr>
              <w:pBdr>
                <w:bar w:val="single" w:sz="4" w:color="FF8080"/>
              </w:pBdr>
              <w:ind w:left="142"/>
              <w:rPr>
                <w:b/>
                <w:sz w:val="18"/>
                <w:szCs w:val="18"/>
                <w:lang w:val="en-GB"/>
              </w:rPr>
            </w:pPr>
            <w:r w:rsidRPr="003A56EF">
              <w:rPr>
                <w:b/>
                <w:sz w:val="18"/>
                <w:szCs w:val="18"/>
                <w:lang w:val="en-GB"/>
              </w:rPr>
              <w:t xml:space="preserve">Baseline: </w:t>
            </w:r>
            <w:r w:rsidRPr="003A56EF">
              <w:rPr>
                <w:sz w:val="18"/>
                <w:szCs w:val="18"/>
                <w:lang w:val="en-GB"/>
              </w:rPr>
              <w:t>5</w:t>
            </w:r>
          </w:p>
          <w:p w14:paraId="4C46105B" w14:textId="77777777" w:rsidR="00954490" w:rsidRPr="003A56EF" w:rsidRDefault="00954490" w:rsidP="00954490">
            <w:pPr>
              <w:pBdr>
                <w:bar w:val="single" w:sz="4" w:color="FF8080"/>
              </w:pBdr>
              <w:ind w:left="142"/>
              <w:rPr>
                <w:b/>
                <w:sz w:val="18"/>
                <w:szCs w:val="18"/>
                <w:lang w:val="en-GB"/>
              </w:rPr>
            </w:pPr>
            <w:r w:rsidRPr="003A56EF">
              <w:rPr>
                <w:b/>
                <w:sz w:val="18"/>
                <w:szCs w:val="18"/>
                <w:lang w:val="en-GB"/>
              </w:rPr>
              <w:t xml:space="preserve">Target: </w:t>
            </w:r>
            <w:r w:rsidRPr="003A56EF">
              <w:rPr>
                <w:sz w:val="18"/>
                <w:szCs w:val="18"/>
                <w:lang w:val="en-GB"/>
              </w:rPr>
              <w:t>10</w:t>
            </w:r>
          </w:p>
          <w:p w14:paraId="36EE5271" w14:textId="77777777" w:rsidR="00954490" w:rsidRPr="003A56EF" w:rsidRDefault="00954490" w:rsidP="00954490">
            <w:pPr>
              <w:pBdr>
                <w:top w:val="nil"/>
                <w:left w:val="nil"/>
                <w:bottom w:val="nil"/>
                <w:right w:val="nil"/>
                <w:between w:val="nil"/>
              </w:pBdr>
              <w:ind w:left="142" w:hanging="720"/>
              <w:rPr>
                <w:b/>
                <w:color w:val="000000"/>
                <w:sz w:val="18"/>
                <w:szCs w:val="18"/>
                <w:lang w:val="en-GB"/>
              </w:rPr>
            </w:pPr>
          </w:p>
          <w:p w14:paraId="6FDD9BA7" w14:textId="56B2A5B9" w:rsidR="00954490" w:rsidRPr="003A56EF" w:rsidRDefault="00954490" w:rsidP="00954490">
            <w:pPr>
              <w:pBdr>
                <w:bar w:val="single" w:sz="4" w:color="FF8080"/>
              </w:pBdr>
              <w:ind w:left="142"/>
              <w:rPr>
                <w:b/>
                <w:sz w:val="18"/>
                <w:szCs w:val="18"/>
                <w:lang w:val="en-GB"/>
              </w:rPr>
            </w:pPr>
            <w:r w:rsidRPr="003A56EF">
              <w:rPr>
                <w:b/>
                <w:sz w:val="18"/>
                <w:szCs w:val="18"/>
                <w:lang w:val="en-GB"/>
              </w:rPr>
              <w:t xml:space="preserve">Indicator 3.1.2. </w:t>
            </w:r>
            <w:r w:rsidR="00D00B21" w:rsidRPr="003A56EF">
              <w:rPr>
                <w:sz w:val="18"/>
                <w:szCs w:val="18"/>
                <w:lang w:val="en-GB"/>
              </w:rPr>
              <w:t>N</w:t>
            </w:r>
            <w:r w:rsidRPr="003A56EF">
              <w:rPr>
                <w:sz w:val="18"/>
                <w:szCs w:val="18"/>
                <w:lang w:val="en-GB"/>
              </w:rPr>
              <w:t>umber of women participating in implementing economic inclusion initiatives (IRRF 1.2.1.2)</w:t>
            </w:r>
          </w:p>
          <w:p w14:paraId="23A9575F" w14:textId="77777777" w:rsidR="00954490" w:rsidRPr="003A56EF" w:rsidRDefault="00954490" w:rsidP="00954490">
            <w:pPr>
              <w:pBdr>
                <w:bar w:val="single" w:sz="4" w:color="FF8080"/>
              </w:pBdr>
              <w:ind w:left="142"/>
              <w:rPr>
                <w:sz w:val="18"/>
                <w:szCs w:val="18"/>
                <w:lang w:val="en-GB"/>
              </w:rPr>
            </w:pPr>
            <w:r w:rsidRPr="003A56EF">
              <w:rPr>
                <w:b/>
                <w:sz w:val="18"/>
                <w:szCs w:val="18"/>
                <w:lang w:val="en-GB"/>
              </w:rPr>
              <w:t xml:space="preserve">Baseline: </w:t>
            </w:r>
            <w:r w:rsidRPr="003A56EF">
              <w:rPr>
                <w:sz w:val="18"/>
                <w:szCs w:val="18"/>
                <w:lang w:val="en-GB"/>
              </w:rPr>
              <w:t>0</w:t>
            </w:r>
          </w:p>
          <w:p w14:paraId="32899B2C" w14:textId="77777777" w:rsidR="00954490" w:rsidRPr="003A56EF" w:rsidRDefault="00954490" w:rsidP="00954490">
            <w:pPr>
              <w:pBdr>
                <w:bar w:val="single" w:sz="4" w:color="FF8080"/>
              </w:pBdr>
              <w:ind w:left="142"/>
              <w:rPr>
                <w:sz w:val="18"/>
                <w:szCs w:val="18"/>
                <w:lang w:val="en-GB"/>
              </w:rPr>
            </w:pPr>
            <w:r w:rsidRPr="003A56EF">
              <w:rPr>
                <w:b/>
                <w:sz w:val="18"/>
                <w:szCs w:val="18"/>
                <w:lang w:val="en-GB"/>
              </w:rPr>
              <w:t xml:space="preserve">Target: </w:t>
            </w:r>
            <w:r w:rsidRPr="003A56EF">
              <w:rPr>
                <w:sz w:val="18"/>
                <w:szCs w:val="18"/>
                <w:lang w:val="en-GB"/>
              </w:rPr>
              <w:t>300</w:t>
            </w:r>
          </w:p>
          <w:p w14:paraId="6412C1A5" w14:textId="77777777" w:rsidR="00954490" w:rsidRPr="003A56EF" w:rsidRDefault="00954490" w:rsidP="00954490">
            <w:pPr>
              <w:ind w:left="142"/>
              <w:rPr>
                <w:sz w:val="18"/>
                <w:szCs w:val="18"/>
                <w:lang w:val="en-GB"/>
              </w:rPr>
            </w:pPr>
          </w:p>
          <w:p w14:paraId="3E9BCEE7" w14:textId="1E8C96EE" w:rsidR="00954490" w:rsidRPr="003A56EF" w:rsidRDefault="00954490" w:rsidP="00954490">
            <w:pPr>
              <w:pBdr>
                <w:bar w:val="single" w:sz="4" w:color="FF8080"/>
              </w:pBdr>
              <w:ind w:left="142"/>
              <w:rPr>
                <w:b/>
                <w:sz w:val="18"/>
                <w:szCs w:val="18"/>
                <w:lang w:val="en-GB"/>
              </w:rPr>
            </w:pPr>
            <w:r w:rsidRPr="003A56EF">
              <w:rPr>
                <w:b/>
                <w:sz w:val="18"/>
                <w:szCs w:val="18"/>
                <w:lang w:val="en-GB"/>
              </w:rPr>
              <w:t xml:space="preserve">Indicator 3.1.3. </w:t>
            </w:r>
            <w:r w:rsidR="00D00B21" w:rsidRPr="003A56EF">
              <w:rPr>
                <w:sz w:val="18"/>
                <w:szCs w:val="18"/>
                <w:lang w:val="en-GB"/>
              </w:rPr>
              <w:t>N</w:t>
            </w:r>
            <w:r w:rsidRPr="003A56EF">
              <w:rPr>
                <w:sz w:val="18"/>
                <w:szCs w:val="18"/>
                <w:lang w:val="en-GB"/>
              </w:rPr>
              <w:t xml:space="preserve">umber of participating families who have </w:t>
            </w:r>
            <w:r w:rsidRPr="003A56EF">
              <w:rPr>
                <w:sz w:val="18"/>
                <w:szCs w:val="18"/>
                <w:lang w:val="en-GB"/>
              </w:rPr>
              <w:lastRenderedPageBreak/>
              <w:t>increased their income</w:t>
            </w:r>
            <w:r w:rsidRPr="003A56EF">
              <w:rPr>
                <w:b/>
                <w:sz w:val="18"/>
                <w:szCs w:val="18"/>
                <w:lang w:val="en-GB"/>
              </w:rPr>
              <w:t xml:space="preserve"> </w:t>
            </w:r>
            <w:r w:rsidRPr="003A56EF">
              <w:rPr>
                <w:sz w:val="18"/>
                <w:szCs w:val="18"/>
                <w:lang w:val="en-GB"/>
              </w:rPr>
              <w:t>(IRRF 1.2.1.2)</w:t>
            </w:r>
          </w:p>
          <w:p w14:paraId="7A5D4656" w14:textId="77777777" w:rsidR="00954490" w:rsidRPr="003A56EF" w:rsidRDefault="00954490" w:rsidP="00954490">
            <w:pPr>
              <w:pBdr>
                <w:bar w:val="single" w:sz="4" w:color="FF8080"/>
              </w:pBdr>
              <w:ind w:left="142"/>
              <w:rPr>
                <w:b/>
                <w:sz w:val="18"/>
                <w:szCs w:val="18"/>
                <w:lang w:val="en-GB"/>
              </w:rPr>
            </w:pPr>
            <w:r w:rsidRPr="003A56EF">
              <w:rPr>
                <w:b/>
                <w:sz w:val="18"/>
                <w:szCs w:val="18"/>
                <w:lang w:val="en-GB"/>
              </w:rPr>
              <w:t xml:space="preserve">Baseline: </w:t>
            </w:r>
            <w:r w:rsidRPr="003A56EF">
              <w:rPr>
                <w:sz w:val="18"/>
                <w:szCs w:val="18"/>
                <w:lang w:val="en-GB"/>
              </w:rPr>
              <w:t>0</w:t>
            </w:r>
          </w:p>
          <w:p w14:paraId="676049F3" w14:textId="77777777" w:rsidR="00954490" w:rsidRPr="003A56EF" w:rsidRDefault="00954490" w:rsidP="00954490">
            <w:pPr>
              <w:pBdr>
                <w:bar w:val="single" w:sz="4" w:color="FF8080"/>
              </w:pBdr>
              <w:ind w:left="142"/>
              <w:rPr>
                <w:sz w:val="18"/>
                <w:szCs w:val="18"/>
                <w:lang w:val="en-GB"/>
              </w:rPr>
            </w:pPr>
            <w:r w:rsidRPr="003A56EF">
              <w:rPr>
                <w:b/>
                <w:sz w:val="18"/>
                <w:szCs w:val="18"/>
                <w:lang w:val="en-GB"/>
              </w:rPr>
              <w:t xml:space="preserve">Target: </w:t>
            </w:r>
            <w:r w:rsidRPr="003A56EF">
              <w:rPr>
                <w:sz w:val="18"/>
                <w:szCs w:val="18"/>
                <w:lang w:val="en-GB"/>
              </w:rPr>
              <w:t>100</w:t>
            </w:r>
          </w:p>
          <w:p w14:paraId="7401E117" w14:textId="77777777" w:rsidR="00954490" w:rsidRPr="003A56EF" w:rsidRDefault="00954490" w:rsidP="00954490">
            <w:pPr>
              <w:ind w:left="142"/>
              <w:rPr>
                <w:sz w:val="18"/>
                <w:szCs w:val="18"/>
                <w:lang w:val="en-GB"/>
              </w:rPr>
            </w:pPr>
          </w:p>
          <w:p w14:paraId="07252C31" w14:textId="0BBD29B2" w:rsidR="00954490" w:rsidRPr="003A56EF" w:rsidRDefault="00954490" w:rsidP="00954490">
            <w:pPr>
              <w:pBdr>
                <w:bar w:val="single" w:sz="4" w:color="FF8080"/>
              </w:pBdr>
              <w:ind w:left="142"/>
              <w:rPr>
                <w:sz w:val="18"/>
                <w:szCs w:val="18"/>
                <w:lang w:val="en-GB"/>
              </w:rPr>
            </w:pPr>
            <w:r w:rsidRPr="003A56EF">
              <w:rPr>
                <w:b/>
                <w:sz w:val="18"/>
                <w:szCs w:val="18"/>
                <w:lang w:val="en-GB"/>
              </w:rPr>
              <w:t>Indicator 3.1.4.</w:t>
            </w:r>
            <w:r w:rsidRPr="003A56EF">
              <w:rPr>
                <w:sz w:val="18"/>
                <w:szCs w:val="18"/>
                <w:lang w:val="en-GB"/>
              </w:rPr>
              <w:t xml:space="preserve"> Number of families benefiting from economic recovery actions in disaster contexts. (IRRF 1.3.1.2)</w:t>
            </w:r>
          </w:p>
          <w:p w14:paraId="381CF897" w14:textId="77777777" w:rsidR="00954490" w:rsidRPr="003A56EF" w:rsidRDefault="00954490" w:rsidP="00954490">
            <w:pPr>
              <w:pBdr>
                <w:bar w:val="single" w:sz="4" w:color="FF8080"/>
              </w:pBdr>
              <w:ind w:left="142"/>
              <w:rPr>
                <w:sz w:val="18"/>
                <w:szCs w:val="18"/>
                <w:lang w:val="en-GB"/>
              </w:rPr>
            </w:pPr>
            <w:r w:rsidRPr="003A56EF">
              <w:rPr>
                <w:b/>
                <w:sz w:val="18"/>
                <w:szCs w:val="18"/>
                <w:lang w:val="en-GB"/>
              </w:rPr>
              <w:t>Baseline:</w:t>
            </w:r>
            <w:r w:rsidRPr="003A56EF">
              <w:rPr>
                <w:sz w:val="18"/>
                <w:szCs w:val="18"/>
                <w:lang w:val="en-GB"/>
              </w:rPr>
              <w:t xml:space="preserve"> 0</w:t>
            </w:r>
          </w:p>
          <w:p w14:paraId="4A7999D0" w14:textId="77777777" w:rsidR="00F5689C" w:rsidRPr="003A56EF" w:rsidRDefault="00954490" w:rsidP="00954490">
            <w:pPr>
              <w:pBdr>
                <w:bar w:val="single" w:sz="4" w:color="FF8080"/>
              </w:pBdr>
              <w:ind w:left="142"/>
              <w:rPr>
                <w:b/>
                <w:sz w:val="18"/>
                <w:szCs w:val="18"/>
                <w:lang w:val="en-GB"/>
              </w:rPr>
            </w:pPr>
            <w:r w:rsidRPr="003A56EF">
              <w:rPr>
                <w:b/>
                <w:sz w:val="18"/>
                <w:szCs w:val="18"/>
                <w:lang w:val="en-GB"/>
              </w:rPr>
              <w:t>Target:</w:t>
            </w:r>
            <w:r w:rsidRPr="003A56EF">
              <w:rPr>
                <w:sz w:val="18"/>
                <w:szCs w:val="18"/>
                <w:lang w:val="en-GB"/>
              </w:rPr>
              <w:t xml:space="preserve"> 100</w:t>
            </w:r>
          </w:p>
        </w:tc>
        <w:tc>
          <w:tcPr>
            <w:tcW w:w="1825" w:type="dxa"/>
            <w:vMerge w:val="restart"/>
            <w:shd w:val="clear" w:color="auto" w:fill="auto"/>
          </w:tcPr>
          <w:p w14:paraId="360E9C0D" w14:textId="77777777" w:rsidR="00954490" w:rsidRPr="003A56EF" w:rsidRDefault="00954490" w:rsidP="00954490">
            <w:pPr>
              <w:jc w:val="center"/>
              <w:rPr>
                <w:sz w:val="18"/>
                <w:szCs w:val="18"/>
                <w:lang w:val="en-GB"/>
              </w:rPr>
            </w:pPr>
            <w:r w:rsidRPr="003A56EF">
              <w:rPr>
                <w:sz w:val="18"/>
                <w:szCs w:val="18"/>
                <w:lang w:val="en-GB"/>
              </w:rPr>
              <w:lastRenderedPageBreak/>
              <w:t>SENPLADES</w:t>
            </w:r>
          </w:p>
          <w:p w14:paraId="6985703E" w14:textId="77777777" w:rsidR="00954490" w:rsidRPr="003A56EF" w:rsidRDefault="00954490" w:rsidP="00954490">
            <w:pPr>
              <w:jc w:val="center"/>
              <w:rPr>
                <w:sz w:val="18"/>
                <w:szCs w:val="18"/>
                <w:lang w:val="en-GB"/>
              </w:rPr>
            </w:pPr>
            <w:r w:rsidRPr="003A56EF">
              <w:rPr>
                <w:sz w:val="18"/>
                <w:szCs w:val="18"/>
                <w:lang w:val="en-GB"/>
              </w:rPr>
              <w:t>MIES</w:t>
            </w:r>
          </w:p>
          <w:p w14:paraId="3F2FEC57" w14:textId="77777777" w:rsidR="00954490" w:rsidRPr="003A56EF" w:rsidRDefault="00954490" w:rsidP="00954490">
            <w:pPr>
              <w:jc w:val="center"/>
              <w:rPr>
                <w:sz w:val="18"/>
                <w:szCs w:val="18"/>
                <w:lang w:val="en-GB"/>
              </w:rPr>
            </w:pPr>
            <w:r w:rsidRPr="003A56EF">
              <w:rPr>
                <w:sz w:val="18"/>
                <w:szCs w:val="18"/>
                <w:lang w:val="en-GB"/>
              </w:rPr>
              <w:t>MIPRO</w:t>
            </w:r>
          </w:p>
          <w:p w14:paraId="2C8A9C13" w14:textId="77777777" w:rsidR="00954490" w:rsidRPr="003A56EF" w:rsidRDefault="00954490" w:rsidP="00954490">
            <w:pPr>
              <w:jc w:val="center"/>
              <w:rPr>
                <w:sz w:val="18"/>
                <w:szCs w:val="18"/>
                <w:lang w:val="en-GB"/>
              </w:rPr>
            </w:pPr>
            <w:r w:rsidRPr="003A56EF">
              <w:rPr>
                <w:sz w:val="18"/>
                <w:szCs w:val="18"/>
                <w:lang w:val="en-GB"/>
              </w:rPr>
              <w:t>MAGAP</w:t>
            </w:r>
          </w:p>
          <w:p w14:paraId="5C924FE7" w14:textId="77777777" w:rsidR="00954490" w:rsidRPr="003A56EF" w:rsidRDefault="00954490" w:rsidP="00954490">
            <w:pPr>
              <w:jc w:val="center"/>
              <w:rPr>
                <w:sz w:val="18"/>
                <w:szCs w:val="18"/>
                <w:lang w:val="en-GB"/>
              </w:rPr>
            </w:pPr>
            <w:r w:rsidRPr="003A56EF">
              <w:rPr>
                <w:sz w:val="18"/>
                <w:szCs w:val="18"/>
                <w:lang w:val="en-GB"/>
              </w:rPr>
              <w:t>Secretariat of the Lifelong Plan</w:t>
            </w:r>
          </w:p>
          <w:p w14:paraId="74104A4D" w14:textId="72F5582B" w:rsidR="00954490" w:rsidRPr="003A56EF" w:rsidRDefault="00954490" w:rsidP="00954490">
            <w:pPr>
              <w:jc w:val="center"/>
              <w:rPr>
                <w:sz w:val="18"/>
                <w:szCs w:val="18"/>
                <w:lang w:val="en-GB"/>
              </w:rPr>
            </w:pPr>
            <w:r w:rsidRPr="003A56EF">
              <w:rPr>
                <w:sz w:val="18"/>
                <w:szCs w:val="18"/>
                <w:lang w:val="en-GB"/>
              </w:rPr>
              <w:t xml:space="preserve">Local </w:t>
            </w:r>
            <w:r w:rsidR="00DF6038" w:rsidRPr="003A56EF">
              <w:rPr>
                <w:sz w:val="18"/>
                <w:szCs w:val="18"/>
                <w:lang w:val="en-GB"/>
              </w:rPr>
              <w:t>g</w:t>
            </w:r>
            <w:r w:rsidRPr="003A56EF">
              <w:rPr>
                <w:sz w:val="18"/>
                <w:szCs w:val="18"/>
                <w:lang w:val="en-GB"/>
              </w:rPr>
              <w:t>overnments</w:t>
            </w:r>
          </w:p>
          <w:p w14:paraId="70A17D3C" w14:textId="494466E7" w:rsidR="00954490" w:rsidRPr="003A56EF" w:rsidRDefault="00954490" w:rsidP="00954490">
            <w:pPr>
              <w:jc w:val="center"/>
              <w:rPr>
                <w:sz w:val="18"/>
                <w:szCs w:val="18"/>
                <w:lang w:val="en-GB"/>
              </w:rPr>
            </w:pPr>
            <w:r w:rsidRPr="003A56EF">
              <w:rPr>
                <w:sz w:val="18"/>
                <w:szCs w:val="18"/>
                <w:lang w:val="en-GB"/>
              </w:rPr>
              <w:t xml:space="preserve">Private </w:t>
            </w:r>
            <w:r w:rsidR="00DF6038" w:rsidRPr="003A56EF">
              <w:rPr>
                <w:sz w:val="18"/>
                <w:szCs w:val="18"/>
                <w:lang w:val="en-GB"/>
              </w:rPr>
              <w:t>s</w:t>
            </w:r>
            <w:r w:rsidRPr="003A56EF">
              <w:rPr>
                <w:sz w:val="18"/>
                <w:szCs w:val="18"/>
                <w:lang w:val="en-GB"/>
              </w:rPr>
              <w:t>ector</w:t>
            </w:r>
          </w:p>
          <w:p w14:paraId="7E4E669F" w14:textId="77777777" w:rsidR="00954490" w:rsidRPr="003A56EF" w:rsidRDefault="00954490" w:rsidP="00954490">
            <w:pPr>
              <w:jc w:val="center"/>
              <w:rPr>
                <w:sz w:val="18"/>
                <w:szCs w:val="18"/>
                <w:lang w:val="en-GB"/>
              </w:rPr>
            </w:pPr>
            <w:r w:rsidRPr="003A56EF">
              <w:rPr>
                <w:sz w:val="18"/>
                <w:szCs w:val="18"/>
                <w:lang w:val="en-GB"/>
              </w:rPr>
              <w:t>Universities</w:t>
            </w:r>
          </w:p>
          <w:p w14:paraId="20C3DD78" w14:textId="255F48CF" w:rsidR="00F5689C" w:rsidRPr="003A56EF" w:rsidRDefault="00954490" w:rsidP="00954490">
            <w:pPr>
              <w:pBdr>
                <w:bar w:val="single" w:sz="4" w:color="FF8080"/>
              </w:pBdr>
              <w:jc w:val="center"/>
              <w:rPr>
                <w:sz w:val="18"/>
                <w:szCs w:val="18"/>
                <w:lang w:val="en-GB"/>
              </w:rPr>
            </w:pPr>
            <w:r w:rsidRPr="003A56EF">
              <w:rPr>
                <w:sz w:val="18"/>
                <w:szCs w:val="18"/>
                <w:lang w:val="en-GB"/>
              </w:rPr>
              <w:t xml:space="preserve">Civil </w:t>
            </w:r>
            <w:r w:rsidR="00DF6038" w:rsidRPr="003A56EF">
              <w:rPr>
                <w:sz w:val="18"/>
                <w:szCs w:val="18"/>
                <w:lang w:val="en-GB"/>
              </w:rPr>
              <w:t>s</w:t>
            </w:r>
            <w:r w:rsidRPr="003A56EF">
              <w:rPr>
                <w:sz w:val="18"/>
                <w:szCs w:val="18"/>
                <w:lang w:val="en-GB"/>
              </w:rPr>
              <w:t xml:space="preserve">ociety </w:t>
            </w:r>
            <w:r w:rsidR="00DF6038" w:rsidRPr="003A56EF">
              <w:rPr>
                <w:sz w:val="18"/>
                <w:szCs w:val="18"/>
                <w:lang w:val="en-GB"/>
              </w:rPr>
              <w:t>o</w:t>
            </w:r>
            <w:r w:rsidRPr="003A56EF">
              <w:rPr>
                <w:sz w:val="18"/>
                <w:szCs w:val="18"/>
                <w:lang w:val="en-GB"/>
              </w:rPr>
              <w:t>rganizations</w:t>
            </w:r>
          </w:p>
        </w:tc>
        <w:tc>
          <w:tcPr>
            <w:tcW w:w="2154" w:type="dxa"/>
            <w:shd w:val="clear" w:color="auto" w:fill="auto"/>
          </w:tcPr>
          <w:p w14:paraId="15141A3D" w14:textId="5378ECD0" w:rsidR="00F5689C" w:rsidRPr="003A56EF" w:rsidRDefault="00F5689C" w:rsidP="00330A32">
            <w:pPr>
              <w:pBdr>
                <w:bar w:val="single" w:sz="4" w:color="FF8080"/>
              </w:pBdr>
              <w:ind w:left="49"/>
              <w:rPr>
                <w:b/>
                <w:sz w:val="18"/>
                <w:szCs w:val="18"/>
                <w:lang w:val="en-GB"/>
              </w:rPr>
            </w:pPr>
            <w:r w:rsidRPr="003A56EF">
              <w:rPr>
                <w:b/>
                <w:sz w:val="18"/>
                <w:szCs w:val="18"/>
                <w:lang w:val="en-GB"/>
              </w:rPr>
              <w:t xml:space="preserve">Regular: </w:t>
            </w:r>
            <w:r w:rsidRPr="003A56EF">
              <w:rPr>
                <w:sz w:val="18"/>
                <w:szCs w:val="18"/>
                <w:lang w:val="en-GB"/>
              </w:rPr>
              <w:t>39</w:t>
            </w:r>
            <w:r w:rsidR="00954490" w:rsidRPr="003A56EF">
              <w:rPr>
                <w:sz w:val="18"/>
                <w:szCs w:val="18"/>
                <w:lang w:val="en-GB"/>
              </w:rPr>
              <w:t>1</w:t>
            </w:r>
          </w:p>
        </w:tc>
      </w:tr>
      <w:tr w:rsidR="00F5689C" w:rsidRPr="00A00BD9" w14:paraId="5D0D19D1" w14:textId="77777777" w:rsidTr="003D25C9">
        <w:tc>
          <w:tcPr>
            <w:tcW w:w="3357" w:type="dxa"/>
            <w:vMerge/>
            <w:tcBorders>
              <w:bottom w:val="single" w:sz="4" w:space="0" w:color="000000"/>
            </w:tcBorders>
            <w:shd w:val="clear" w:color="auto" w:fill="auto"/>
          </w:tcPr>
          <w:p w14:paraId="7D823B25" w14:textId="77777777" w:rsidR="00F5689C" w:rsidRPr="003A56EF" w:rsidRDefault="00F5689C" w:rsidP="00330A32">
            <w:pPr>
              <w:widowControl w:val="0"/>
              <w:pBdr>
                <w:top w:val="nil"/>
                <w:left w:val="nil"/>
                <w:bottom w:val="nil"/>
                <w:right w:val="nil"/>
                <w:between w:val="nil"/>
              </w:pBdr>
              <w:spacing w:line="276" w:lineRule="auto"/>
              <w:rPr>
                <w:b/>
                <w:sz w:val="18"/>
                <w:szCs w:val="18"/>
                <w:lang w:val="en-GB"/>
              </w:rPr>
            </w:pPr>
          </w:p>
        </w:tc>
        <w:tc>
          <w:tcPr>
            <w:tcW w:w="2907" w:type="dxa"/>
            <w:vMerge/>
            <w:tcBorders>
              <w:bottom w:val="single" w:sz="4" w:space="0" w:color="000000"/>
            </w:tcBorders>
            <w:shd w:val="clear" w:color="auto" w:fill="auto"/>
          </w:tcPr>
          <w:p w14:paraId="0824006B" w14:textId="77777777" w:rsidR="00F5689C" w:rsidRPr="003A56EF" w:rsidRDefault="00F5689C" w:rsidP="00330A32">
            <w:pPr>
              <w:widowControl w:val="0"/>
              <w:pBdr>
                <w:top w:val="nil"/>
                <w:left w:val="nil"/>
                <w:bottom w:val="nil"/>
                <w:right w:val="nil"/>
                <w:between w:val="nil"/>
              </w:pBdr>
              <w:spacing w:line="276" w:lineRule="auto"/>
              <w:rPr>
                <w:b/>
                <w:sz w:val="18"/>
                <w:szCs w:val="18"/>
                <w:lang w:val="en-GB"/>
              </w:rPr>
            </w:pPr>
          </w:p>
        </w:tc>
        <w:tc>
          <w:tcPr>
            <w:tcW w:w="2853" w:type="dxa"/>
            <w:vMerge/>
            <w:tcBorders>
              <w:bottom w:val="single" w:sz="4" w:space="0" w:color="000000"/>
            </w:tcBorders>
            <w:shd w:val="clear" w:color="auto" w:fill="auto"/>
          </w:tcPr>
          <w:p w14:paraId="6830B3A7" w14:textId="77777777" w:rsidR="00F5689C" w:rsidRPr="003A56EF" w:rsidRDefault="00F5689C" w:rsidP="00330A32">
            <w:pPr>
              <w:widowControl w:val="0"/>
              <w:pBdr>
                <w:top w:val="nil"/>
                <w:left w:val="nil"/>
                <w:bottom w:val="nil"/>
                <w:right w:val="nil"/>
                <w:between w:val="nil"/>
              </w:pBdr>
              <w:spacing w:line="276" w:lineRule="auto"/>
              <w:rPr>
                <w:b/>
                <w:sz w:val="18"/>
                <w:szCs w:val="18"/>
                <w:lang w:val="en-GB"/>
              </w:rPr>
            </w:pPr>
          </w:p>
        </w:tc>
        <w:tc>
          <w:tcPr>
            <w:tcW w:w="1825" w:type="dxa"/>
            <w:vMerge/>
            <w:tcBorders>
              <w:bottom w:val="single" w:sz="4" w:space="0" w:color="000000"/>
            </w:tcBorders>
            <w:shd w:val="clear" w:color="auto" w:fill="auto"/>
          </w:tcPr>
          <w:p w14:paraId="2F690302" w14:textId="77777777" w:rsidR="00F5689C" w:rsidRPr="003A56EF" w:rsidRDefault="00F5689C" w:rsidP="00330A32">
            <w:pPr>
              <w:widowControl w:val="0"/>
              <w:pBdr>
                <w:top w:val="nil"/>
                <w:left w:val="nil"/>
                <w:bottom w:val="nil"/>
                <w:right w:val="nil"/>
                <w:between w:val="nil"/>
              </w:pBdr>
              <w:spacing w:line="276" w:lineRule="auto"/>
              <w:rPr>
                <w:b/>
                <w:sz w:val="18"/>
                <w:szCs w:val="18"/>
                <w:lang w:val="en-GB"/>
              </w:rPr>
            </w:pPr>
          </w:p>
        </w:tc>
        <w:tc>
          <w:tcPr>
            <w:tcW w:w="2154" w:type="dxa"/>
            <w:tcBorders>
              <w:bottom w:val="single" w:sz="4" w:space="0" w:color="000000"/>
            </w:tcBorders>
            <w:shd w:val="clear" w:color="auto" w:fill="auto"/>
          </w:tcPr>
          <w:p w14:paraId="6AA5286F" w14:textId="6121C991" w:rsidR="00F5689C" w:rsidRPr="003A56EF" w:rsidRDefault="00F5689C" w:rsidP="00330A32">
            <w:pPr>
              <w:pBdr>
                <w:bar w:val="single" w:sz="4" w:color="FF8080"/>
              </w:pBdr>
              <w:ind w:left="49"/>
              <w:rPr>
                <w:sz w:val="18"/>
                <w:szCs w:val="18"/>
                <w:lang w:val="en-GB"/>
              </w:rPr>
            </w:pPr>
            <w:r w:rsidRPr="003A56EF">
              <w:rPr>
                <w:b/>
                <w:sz w:val="18"/>
                <w:szCs w:val="18"/>
                <w:lang w:val="en-GB"/>
              </w:rPr>
              <w:t xml:space="preserve">Others: </w:t>
            </w:r>
            <w:r w:rsidR="00954490" w:rsidRPr="003A56EF">
              <w:rPr>
                <w:sz w:val="18"/>
                <w:szCs w:val="18"/>
                <w:lang w:val="en-GB"/>
              </w:rPr>
              <w:t>$</w:t>
            </w:r>
            <w:r w:rsidR="00BB7AA8" w:rsidRPr="003A56EF">
              <w:rPr>
                <w:sz w:val="18"/>
                <w:szCs w:val="18"/>
                <w:lang w:val="en-GB"/>
              </w:rPr>
              <w:t>7</w:t>
            </w:r>
            <w:r w:rsidRPr="003A56EF">
              <w:rPr>
                <w:sz w:val="18"/>
                <w:szCs w:val="18"/>
                <w:lang w:val="en-GB"/>
              </w:rPr>
              <w:t>,</w:t>
            </w:r>
            <w:r w:rsidR="00BB7AA8" w:rsidRPr="003A56EF">
              <w:rPr>
                <w:sz w:val="18"/>
                <w:szCs w:val="18"/>
                <w:lang w:val="en-GB"/>
              </w:rPr>
              <w:t>545</w:t>
            </w:r>
          </w:p>
        </w:tc>
      </w:tr>
      <w:tr w:rsidR="00F5689C" w:rsidRPr="00A00BD9" w14:paraId="5A74BCB3" w14:textId="77777777" w:rsidTr="003D25C9">
        <w:tc>
          <w:tcPr>
            <w:tcW w:w="13096" w:type="dxa"/>
            <w:gridSpan w:val="5"/>
            <w:shd w:val="clear" w:color="auto" w:fill="auto"/>
          </w:tcPr>
          <w:p w14:paraId="5AA44B8E" w14:textId="683EAFFE" w:rsidR="00F5689C" w:rsidRPr="003A56EF" w:rsidRDefault="00DF6038" w:rsidP="00F5689C">
            <w:pPr>
              <w:pBdr>
                <w:bar w:val="single" w:sz="4" w:color="FF8080"/>
              </w:pBdr>
              <w:jc w:val="both"/>
              <w:rPr>
                <w:b/>
                <w:sz w:val="18"/>
                <w:szCs w:val="18"/>
                <w:lang w:val="en-GB"/>
              </w:rPr>
            </w:pPr>
            <w:r w:rsidRPr="003A56EF">
              <w:rPr>
                <w:b/>
                <w:sz w:val="18"/>
                <w:szCs w:val="18"/>
                <w:lang w:val="en-GB"/>
              </w:rPr>
              <w:t>National priority</w:t>
            </w:r>
          </w:p>
          <w:p w14:paraId="6BF35E40" w14:textId="77777777" w:rsidR="00F5689C" w:rsidRPr="003A56EF" w:rsidRDefault="00F5689C" w:rsidP="00F5689C">
            <w:pPr>
              <w:pBdr>
                <w:bar w:val="single" w:sz="4" w:color="FF8080"/>
              </w:pBdr>
              <w:jc w:val="both"/>
              <w:rPr>
                <w:sz w:val="18"/>
                <w:szCs w:val="18"/>
                <w:lang w:val="en-GB"/>
              </w:rPr>
            </w:pPr>
            <w:r w:rsidRPr="003A56EF">
              <w:rPr>
                <w:sz w:val="18"/>
                <w:szCs w:val="18"/>
                <w:lang w:val="en-GB"/>
              </w:rPr>
              <w:t xml:space="preserve">National Development Plan, Area 3: More Society, </w:t>
            </w:r>
            <w:r w:rsidR="00954490" w:rsidRPr="003A56EF">
              <w:rPr>
                <w:sz w:val="18"/>
                <w:szCs w:val="18"/>
                <w:lang w:val="en-GB"/>
              </w:rPr>
              <w:t>B</w:t>
            </w:r>
            <w:r w:rsidRPr="003A56EF">
              <w:rPr>
                <w:sz w:val="18"/>
                <w:szCs w:val="18"/>
                <w:lang w:val="en-GB"/>
              </w:rPr>
              <w:t>etter State (Goals 7, 8 and 9)</w:t>
            </w:r>
          </w:p>
          <w:p w14:paraId="7273AB04" w14:textId="3E51A0B7" w:rsidR="00F5689C" w:rsidRPr="003A56EF" w:rsidRDefault="00F5689C" w:rsidP="00F5689C">
            <w:pPr>
              <w:pBdr>
                <w:bar w:val="single" w:sz="4" w:color="FF8080"/>
              </w:pBdr>
              <w:jc w:val="both"/>
              <w:rPr>
                <w:b/>
                <w:sz w:val="18"/>
                <w:szCs w:val="18"/>
                <w:lang w:val="en-GB"/>
              </w:rPr>
            </w:pPr>
            <w:r w:rsidRPr="003A56EF">
              <w:rPr>
                <w:sz w:val="18"/>
                <w:szCs w:val="18"/>
                <w:lang w:val="en-GB"/>
              </w:rPr>
              <w:t>SDGs: 5</w:t>
            </w:r>
            <w:r w:rsidR="00E15E5D">
              <w:rPr>
                <w:sz w:val="18"/>
                <w:szCs w:val="18"/>
                <w:lang w:val="en-GB"/>
              </w:rPr>
              <w:t xml:space="preserve">, </w:t>
            </w:r>
            <w:r w:rsidRPr="003A56EF">
              <w:rPr>
                <w:sz w:val="18"/>
                <w:szCs w:val="18"/>
                <w:lang w:val="en-GB"/>
              </w:rPr>
              <w:t>11</w:t>
            </w:r>
            <w:r w:rsidR="00E15E5D">
              <w:rPr>
                <w:sz w:val="18"/>
                <w:szCs w:val="18"/>
                <w:lang w:val="en-GB"/>
              </w:rPr>
              <w:t xml:space="preserve"> and </w:t>
            </w:r>
            <w:r w:rsidRPr="003A56EF">
              <w:rPr>
                <w:sz w:val="18"/>
                <w:szCs w:val="18"/>
                <w:lang w:val="en-GB"/>
              </w:rPr>
              <w:t>16</w:t>
            </w:r>
          </w:p>
        </w:tc>
      </w:tr>
      <w:tr w:rsidR="00F5689C" w:rsidRPr="003A56EF" w14:paraId="7D8F6BB8" w14:textId="77777777" w:rsidTr="003D25C9">
        <w:tc>
          <w:tcPr>
            <w:tcW w:w="13096" w:type="dxa"/>
            <w:gridSpan w:val="5"/>
            <w:shd w:val="clear" w:color="auto" w:fill="auto"/>
          </w:tcPr>
          <w:p w14:paraId="4B780FCB" w14:textId="5C8F5802" w:rsidR="00F5689C" w:rsidRPr="003A56EF" w:rsidRDefault="00F5689C" w:rsidP="00F5689C">
            <w:pPr>
              <w:pBdr>
                <w:bar w:val="single" w:sz="4" w:color="FF8080"/>
              </w:pBdr>
              <w:jc w:val="both"/>
              <w:rPr>
                <w:b/>
                <w:sz w:val="18"/>
                <w:szCs w:val="18"/>
                <w:lang w:val="en-GB"/>
              </w:rPr>
            </w:pPr>
            <w:bookmarkStart w:id="2" w:name="_Hlk522096068"/>
            <w:r w:rsidRPr="003A56EF">
              <w:rPr>
                <w:b/>
                <w:sz w:val="18"/>
                <w:szCs w:val="18"/>
                <w:lang w:val="en-GB"/>
              </w:rPr>
              <w:t xml:space="preserve">UNDAF </w:t>
            </w:r>
            <w:r w:rsidR="00DF6038" w:rsidRPr="003A56EF">
              <w:rPr>
                <w:b/>
                <w:sz w:val="18"/>
                <w:szCs w:val="18"/>
                <w:lang w:val="en-GB"/>
              </w:rPr>
              <w:t xml:space="preserve">(or equivalent) outcome with </w:t>
            </w:r>
            <w:r w:rsidRPr="003A56EF">
              <w:rPr>
                <w:b/>
                <w:sz w:val="18"/>
                <w:szCs w:val="18"/>
                <w:lang w:val="en-GB"/>
              </w:rPr>
              <w:t xml:space="preserve">UNDP </w:t>
            </w:r>
            <w:r w:rsidR="00DF6038" w:rsidRPr="003A56EF">
              <w:rPr>
                <w:b/>
                <w:sz w:val="18"/>
                <w:szCs w:val="18"/>
                <w:lang w:val="en-GB"/>
              </w:rPr>
              <w:t>actions</w:t>
            </w:r>
          </w:p>
          <w:p w14:paraId="5802C6BF" w14:textId="0230222B" w:rsidR="00F5689C" w:rsidRPr="003A56EF" w:rsidRDefault="00F5689C" w:rsidP="00F5689C">
            <w:pPr>
              <w:pBdr>
                <w:bar w:val="single" w:sz="4" w:color="FF8080"/>
              </w:pBdr>
              <w:jc w:val="both"/>
              <w:rPr>
                <w:sz w:val="18"/>
                <w:szCs w:val="18"/>
                <w:lang w:val="en-GB"/>
              </w:rPr>
            </w:pPr>
            <w:r w:rsidRPr="003A56EF">
              <w:rPr>
                <w:sz w:val="18"/>
                <w:szCs w:val="18"/>
                <w:lang w:val="en-GB"/>
              </w:rPr>
              <w:t>Outcome 4</w:t>
            </w:r>
            <w:r w:rsidR="00E15E5D">
              <w:rPr>
                <w:sz w:val="18"/>
                <w:szCs w:val="18"/>
                <w:lang w:val="en-GB"/>
              </w:rPr>
              <w:t>.</w:t>
            </w:r>
            <w:r w:rsidRPr="003A56EF">
              <w:rPr>
                <w:sz w:val="18"/>
                <w:szCs w:val="18"/>
                <w:lang w:val="en-GB"/>
              </w:rPr>
              <w:t xml:space="preserve"> By 2022, Ecuador has strengthened, coordinated institutions favo</w:t>
            </w:r>
            <w:r w:rsidR="00E15E5D">
              <w:rPr>
                <w:sz w:val="18"/>
                <w:szCs w:val="18"/>
                <w:lang w:val="en-GB"/>
              </w:rPr>
              <w:t>u</w:t>
            </w:r>
            <w:r w:rsidRPr="003A56EF">
              <w:rPr>
                <w:sz w:val="18"/>
                <w:szCs w:val="18"/>
                <w:lang w:val="en-GB"/>
              </w:rPr>
              <w:t>ring public governance and citizen participation in protection for rights, consolidating democratic society, peace and equality.</w:t>
            </w:r>
          </w:p>
        </w:tc>
      </w:tr>
      <w:tr w:rsidR="00F5689C" w:rsidRPr="003A56EF" w14:paraId="65561BA4" w14:textId="77777777" w:rsidTr="003D25C9">
        <w:tc>
          <w:tcPr>
            <w:tcW w:w="13096" w:type="dxa"/>
            <w:gridSpan w:val="5"/>
            <w:shd w:val="clear" w:color="auto" w:fill="auto"/>
          </w:tcPr>
          <w:p w14:paraId="022465FD" w14:textId="3A241813" w:rsidR="00F5689C" w:rsidRPr="003A56EF" w:rsidRDefault="00DF6038" w:rsidP="00F5689C">
            <w:pPr>
              <w:pBdr>
                <w:bar w:val="single" w:sz="4" w:color="FF8080"/>
              </w:pBdr>
              <w:jc w:val="both"/>
              <w:rPr>
                <w:b/>
                <w:sz w:val="18"/>
                <w:szCs w:val="18"/>
                <w:lang w:val="en-GB"/>
              </w:rPr>
            </w:pPr>
            <w:r w:rsidRPr="003A56EF">
              <w:rPr>
                <w:b/>
                <w:sz w:val="18"/>
                <w:szCs w:val="18"/>
                <w:lang w:val="en-GB"/>
              </w:rPr>
              <w:t>Outcome of the Strategic Plan, 2018-2021</w:t>
            </w:r>
          </w:p>
          <w:p w14:paraId="49693D01" w14:textId="169367E6" w:rsidR="00F5689C" w:rsidRPr="003A56EF" w:rsidRDefault="0027180C" w:rsidP="00F5689C">
            <w:pPr>
              <w:pBdr>
                <w:bar w:val="single" w:sz="4" w:color="FF8080"/>
              </w:pBdr>
              <w:jc w:val="both"/>
              <w:rPr>
                <w:b/>
                <w:sz w:val="18"/>
                <w:szCs w:val="18"/>
                <w:lang w:val="en-GB"/>
              </w:rPr>
            </w:pPr>
            <w:r w:rsidRPr="003A56EF">
              <w:rPr>
                <w:sz w:val="18"/>
                <w:szCs w:val="18"/>
                <w:lang w:val="en-GB"/>
              </w:rPr>
              <w:t>2</w:t>
            </w:r>
            <w:r w:rsidR="00F5689C" w:rsidRPr="003A56EF">
              <w:rPr>
                <w:sz w:val="18"/>
                <w:szCs w:val="18"/>
                <w:lang w:val="en-GB"/>
              </w:rPr>
              <w:t xml:space="preserve">. Accelerating structural transformations for sustainable development, especially through innovative solutions that have multiplier effects across the </w:t>
            </w:r>
            <w:r w:rsidR="00E15E5D">
              <w:rPr>
                <w:sz w:val="18"/>
                <w:szCs w:val="18"/>
                <w:lang w:val="en-GB"/>
              </w:rPr>
              <w:t>s</w:t>
            </w:r>
            <w:r w:rsidR="00F5689C" w:rsidRPr="003A56EF">
              <w:rPr>
                <w:sz w:val="18"/>
                <w:szCs w:val="18"/>
                <w:lang w:val="en-GB"/>
              </w:rPr>
              <w:t xml:space="preserve">ustainable </w:t>
            </w:r>
            <w:r w:rsidR="00E15E5D">
              <w:rPr>
                <w:sz w:val="18"/>
                <w:szCs w:val="18"/>
                <w:lang w:val="en-GB"/>
              </w:rPr>
              <w:t>d</w:t>
            </w:r>
            <w:r w:rsidR="00F5689C" w:rsidRPr="003A56EF">
              <w:rPr>
                <w:sz w:val="18"/>
                <w:szCs w:val="18"/>
                <w:lang w:val="en-GB"/>
              </w:rPr>
              <w:t xml:space="preserve">evelopment </w:t>
            </w:r>
            <w:r w:rsidR="00E15E5D">
              <w:rPr>
                <w:sz w:val="18"/>
                <w:szCs w:val="18"/>
                <w:lang w:val="en-GB"/>
              </w:rPr>
              <w:t>g</w:t>
            </w:r>
            <w:r w:rsidR="00F5689C" w:rsidRPr="003A56EF">
              <w:rPr>
                <w:sz w:val="18"/>
                <w:szCs w:val="18"/>
                <w:lang w:val="en-GB"/>
              </w:rPr>
              <w:t>oals.</w:t>
            </w:r>
          </w:p>
        </w:tc>
      </w:tr>
      <w:bookmarkEnd w:id="2"/>
      <w:tr w:rsidR="00F5689C" w:rsidRPr="00A00BD9" w14:paraId="31F3EE03" w14:textId="77777777" w:rsidTr="009B475D">
        <w:tc>
          <w:tcPr>
            <w:tcW w:w="3357" w:type="dxa"/>
            <w:vMerge w:val="restart"/>
            <w:shd w:val="clear" w:color="auto" w:fill="auto"/>
          </w:tcPr>
          <w:p w14:paraId="24CF10D9" w14:textId="67F0FC96" w:rsidR="00F5689C" w:rsidRPr="003A56EF" w:rsidRDefault="00F5689C" w:rsidP="00F5689C">
            <w:pPr>
              <w:pBdr>
                <w:bar w:val="single" w:sz="4" w:color="FF8080"/>
              </w:pBdr>
              <w:tabs>
                <w:tab w:val="left" w:pos="284"/>
              </w:tabs>
              <w:ind w:left="142"/>
              <w:rPr>
                <w:b/>
                <w:sz w:val="18"/>
                <w:szCs w:val="18"/>
                <w:lang w:val="en-GB"/>
              </w:rPr>
            </w:pPr>
            <w:r w:rsidRPr="003A56EF">
              <w:rPr>
                <w:b/>
                <w:sz w:val="18"/>
                <w:szCs w:val="18"/>
                <w:lang w:val="en-GB"/>
              </w:rPr>
              <w:t xml:space="preserve">Indicator 4.1. </w:t>
            </w:r>
            <w:r w:rsidRPr="003A56EF">
              <w:rPr>
                <w:sz w:val="18"/>
                <w:szCs w:val="18"/>
                <w:lang w:val="en-GB"/>
              </w:rPr>
              <w:t>Index of perception of public services quality in general, disaggregated by sex.</w:t>
            </w:r>
          </w:p>
          <w:p w14:paraId="36C60E14" w14:textId="77777777" w:rsidR="00F5689C" w:rsidRPr="003A56EF" w:rsidRDefault="00F5689C" w:rsidP="00F5689C">
            <w:pPr>
              <w:pBdr>
                <w:top w:val="nil"/>
                <w:left w:val="nil"/>
                <w:bottom w:val="nil"/>
                <w:right w:val="nil"/>
                <w:between w:val="nil"/>
              </w:pBdr>
              <w:tabs>
                <w:tab w:val="left" w:pos="151"/>
              </w:tabs>
              <w:ind w:left="142" w:hanging="720"/>
              <w:rPr>
                <w:b/>
                <w:color w:val="000000"/>
                <w:sz w:val="18"/>
                <w:szCs w:val="18"/>
                <w:lang w:val="en-GB"/>
              </w:rPr>
            </w:pPr>
          </w:p>
          <w:p w14:paraId="6716E669" w14:textId="77777777" w:rsidR="00F5689C" w:rsidRPr="003A56EF" w:rsidRDefault="00F5689C" w:rsidP="00F5689C">
            <w:pPr>
              <w:pBdr>
                <w:top w:val="none" w:sz="0" w:space="0" w:color="7F9698"/>
                <w:left w:val="none" w:sz="0" w:space="0" w:color="7F9698"/>
                <w:bottom w:val="none" w:sz="0" w:space="0" w:color="7F9698"/>
                <w:right w:val="none" w:sz="0" w:space="0" w:color="7F9698"/>
                <w:bar w:val="single" w:sz="4" w:color="FF8080"/>
              </w:pBdr>
              <w:tabs>
                <w:tab w:val="left" w:pos="151"/>
              </w:tabs>
              <w:ind w:left="862" w:hanging="720"/>
              <w:rPr>
                <w:b/>
                <w:color w:val="000000"/>
                <w:sz w:val="18"/>
                <w:szCs w:val="18"/>
                <w:lang w:val="en-GB"/>
              </w:rPr>
            </w:pPr>
            <w:r w:rsidRPr="003A56EF">
              <w:rPr>
                <w:b/>
                <w:color w:val="000000"/>
                <w:sz w:val="18"/>
                <w:szCs w:val="18"/>
                <w:lang w:val="en-GB"/>
              </w:rPr>
              <w:t xml:space="preserve">Baseline: </w:t>
            </w:r>
            <w:r w:rsidRPr="003A56EF">
              <w:rPr>
                <w:color w:val="000000"/>
                <w:sz w:val="18"/>
                <w:szCs w:val="18"/>
                <w:lang w:val="en-GB"/>
              </w:rPr>
              <w:t>6.6</w:t>
            </w:r>
          </w:p>
          <w:p w14:paraId="74923F7B" w14:textId="77777777" w:rsidR="00F5689C" w:rsidRPr="003A56EF" w:rsidRDefault="00F5689C" w:rsidP="00F5689C">
            <w:pPr>
              <w:pBdr>
                <w:top w:val="nil"/>
                <w:left w:val="nil"/>
                <w:bottom w:val="nil"/>
                <w:right w:val="nil"/>
                <w:between w:val="nil"/>
              </w:pBdr>
              <w:tabs>
                <w:tab w:val="left" w:pos="151"/>
              </w:tabs>
              <w:ind w:left="862" w:hanging="720"/>
              <w:rPr>
                <w:b/>
                <w:color w:val="000000"/>
                <w:sz w:val="18"/>
                <w:szCs w:val="18"/>
                <w:lang w:val="en-GB"/>
              </w:rPr>
            </w:pPr>
            <w:r w:rsidRPr="003A56EF">
              <w:rPr>
                <w:b/>
                <w:color w:val="000000"/>
                <w:sz w:val="18"/>
                <w:szCs w:val="18"/>
                <w:lang w:val="en-GB"/>
              </w:rPr>
              <w:t xml:space="preserve">Target: </w:t>
            </w:r>
            <w:r w:rsidRPr="003A56EF">
              <w:rPr>
                <w:color w:val="000000"/>
                <w:sz w:val="18"/>
                <w:szCs w:val="18"/>
                <w:lang w:val="en-GB"/>
              </w:rPr>
              <w:t>8.</w:t>
            </w:r>
          </w:p>
          <w:p w14:paraId="299A3CC2" w14:textId="77777777" w:rsidR="00F5689C" w:rsidRPr="003A56EF" w:rsidRDefault="00F5689C" w:rsidP="00F5689C">
            <w:pPr>
              <w:pBdr>
                <w:top w:val="nil"/>
                <w:left w:val="nil"/>
                <w:bottom w:val="nil"/>
                <w:right w:val="nil"/>
                <w:between w:val="nil"/>
              </w:pBdr>
              <w:tabs>
                <w:tab w:val="left" w:pos="151"/>
              </w:tabs>
              <w:ind w:left="142" w:hanging="720"/>
              <w:rPr>
                <w:i/>
                <w:color w:val="000000"/>
                <w:sz w:val="18"/>
                <w:szCs w:val="18"/>
                <w:highlight w:val="yellow"/>
                <w:lang w:val="en-GB"/>
              </w:rPr>
            </w:pPr>
          </w:p>
          <w:p w14:paraId="1D19A7AF" w14:textId="2316F4F0" w:rsidR="00F5689C" w:rsidRPr="003A56EF" w:rsidRDefault="00F5689C" w:rsidP="00F5689C">
            <w:pPr>
              <w:pBdr>
                <w:bar w:val="single" w:sz="4" w:color="FF8080"/>
              </w:pBdr>
              <w:tabs>
                <w:tab w:val="left" w:pos="284"/>
              </w:tabs>
              <w:ind w:left="142"/>
              <w:rPr>
                <w:b/>
                <w:sz w:val="18"/>
                <w:szCs w:val="18"/>
                <w:lang w:val="en-GB"/>
              </w:rPr>
            </w:pPr>
            <w:r w:rsidRPr="003A56EF">
              <w:rPr>
                <w:b/>
                <w:sz w:val="18"/>
                <w:szCs w:val="18"/>
                <w:lang w:val="en-GB"/>
              </w:rPr>
              <w:t xml:space="preserve">Indicator 4.4. </w:t>
            </w:r>
            <w:r w:rsidRPr="003A56EF">
              <w:rPr>
                <w:sz w:val="18"/>
                <w:szCs w:val="18"/>
                <w:lang w:val="en-GB"/>
              </w:rPr>
              <w:t xml:space="preserve">Proportion of female legislators in </w:t>
            </w:r>
            <w:r w:rsidR="00DF6038" w:rsidRPr="003A56EF">
              <w:rPr>
                <w:sz w:val="18"/>
                <w:szCs w:val="18"/>
                <w:lang w:val="en-GB"/>
              </w:rPr>
              <w:t>(</w:t>
            </w:r>
            <w:r w:rsidRPr="003A56EF">
              <w:rPr>
                <w:sz w:val="18"/>
                <w:szCs w:val="18"/>
                <w:lang w:val="en-GB"/>
              </w:rPr>
              <w:t xml:space="preserve">a) the national parliament and </w:t>
            </w:r>
            <w:r w:rsidR="00DF6038" w:rsidRPr="003A56EF">
              <w:rPr>
                <w:sz w:val="18"/>
                <w:szCs w:val="18"/>
                <w:lang w:val="en-GB"/>
              </w:rPr>
              <w:t>(</w:t>
            </w:r>
            <w:r w:rsidRPr="003A56EF">
              <w:rPr>
                <w:sz w:val="18"/>
                <w:szCs w:val="18"/>
                <w:lang w:val="en-GB"/>
              </w:rPr>
              <w:t>b) local governments</w:t>
            </w:r>
          </w:p>
          <w:p w14:paraId="7C42A9CE" w14:textId="77777777" w:rsidR="00F5689C" w:rsidRPr="003A56EF" w:rsidRDefault="00F5689C" w:rsidP="00F5689C">
            <w:pPr>
              <w:tabs>
                <w:tab w:val="left" w:pos="284"/>
              </w:tabs>
              <w:ind w:left="142"/>
              <w:rPr>
                <w:b/>
                <w:sz w:val="18"/>
                <w:szCs w:val="18"/>
                <w:highlight w:val="yellow"/>
                <w:lang w:val="en-GB"/>
              </w:rPr>
            </w:pPr>
          </w:p>
          <w:p w14:paraId="24793DBF" w14:textId="77777777" w:rsidR="00F5689C" w:rsidRPr="003A56EF" w:rsidRDefault="00F5689C" w:rsidP="00F5689C">
            <w:pPr>
              <w:pBdr>
                <w:top w:val="none" w:sz="0" w:space="0" w:color="7F9698"/>
                <w:left w:val="none" w:sz="0" w:space="0" w:color="7F9698"/>
                <w:bottom w:val="none" w:sz="0" w:space="0" w:color="7F9698"/>
                <w:right w:val="none" w:sz="0" w:space="0" w:color="7F9698"/>
                <w:bar w:val="single" w:sz="4" w:color="FF8080"/>
              </w:pBdr>
              <w:tabs>
                <w:tab w:val="left" w:pos="151"/>
              </w:tabs>
              <w:ind w:left="862" w:hanging="720"/>
              <w:rPr>
                <w:b/>
                <w:color w:val="000000"/>
                <w:sz w:val="18"/>
                <w:szCs w:val="18"/>
                <w:lang w:val="en-GB"/>
              </w:rPr>
            </w:pPr>
            <w:r w:rsidRPr="003A56EF">
              <w:rPr>
                <w:b/>
                <w:color w:val="000000"/>
                <w:sz w:val="18"/>
                <w:szCs w:val="18"/>
                <w:lang w:val="en-GB"/>
              </w:rPr>
              <w:t>Baseline:</w:t>
            </w:r>
          </w:p>
          <w:p w14:paraId="5A42903E" w14:textId="638AEF73" w:rsidR="00F5689C" w:rsidRPr="003A56EF" w:rsidRDefault="00F5689C" w:rsidP="00F5689C">
            <w:pPr>
              <w:pBdr>
                <w:top w:val="none" w:sz="0" w:space="0" w:color="7F9698"/>
                <w:left w:val="none" w:sz="0" w:space="0" w:color="7F9698"/>
                <w:bottom w:val="none" w:sz="0" w:space="0" w:color="7F9698"/>
                <w:right w:val="none" w:sz="0" w:space="0" w:color="7F9698"/>
                <w:bar w:val="single" w:sz="4" w:color="FF8080"/>
              </w:pBdr>
              <w:tabs>
                <w:tab w:val="left" w:pos="151"/>
              </w:tabs>
              <w:ind w:left="862" w:hanging="720"/>
              <w:rPr>
                <w:color w:val="000000"/>
                <w:sz w:val="18"/>
                <w:szCs w:val="18"/>
                <w:lang w:val="en-GB"/>
              </w:rPr>
            </w:pPr>
            <w:r w:rsidRPr="003A56EF">
              <w:rPr>
                <w:color w:val="000000"/>
                <w:sz w:val="18"/>
                <w:szCs w:val="18"/>
                <w:lang w:val="en-GB"/>
              </w:rPr>
              <w:t>National 38</w:t>
            </w:r>
            <w:r w:rsidR="00E8776E" w:rsidRPr="003A56EF">
              <w:rPr>
                <w:color w:val="000000"/>
                <w:sz w:val="18"/>
                <w:szCs w:val="18"/>
                <w:lang w:val="en-GB"/>
              </w:rPr>
              <w:t>%</w:t>
            </w:r>
          </w:p>
          <w:p w14:paraId="46A47BC8" w14:textId="77777777" w:rsidR="00F5689C" w:rsidRPr="003A56EF" w:rsidRDefault="00F5689C" w:rsidP="00F5689C">
            <w:pPr>
              <w:pBdr>
                <w:top w:val="none" w:sz="0" w:space="0" w:color="7F9698"/>
                <w:left w:val="none" w:sz="0" w:space="0" w:color="7F9698"/>
                <w:bottom w:val="none" w:sz="0" w:space="0" w:color="7F9698"/>
                <w:right w:val="none" w:sz="0" w:space="0" w:color="7F9698"/>
                <w:bar w:val="single" w:sz="4" w:color="FF8080"/>
              </w:pBdr>
              <w:tabs>
                <w:tab w:val="left" w:pos="151"/>
              </w:tabs>
              <w:ind w:left="862" w:hanging="720"/>
              <w:rPr>
                <w:color w:val="000000"/>
                <w:sz w:val="18"/>
                <w:szCs w:val="18"/>
                <w:lang w:val="en-GB"/>
              </w:rPr>
            </w:pPr>
            <w:r w:rsidRPr="003A56EF">
              <w:rPr>
                <w:color w:val="000000"/>
                <w:sz w:val="18"/>
                <w:szCs w:val="18"/>
                <w:lang w:val="en-GB"/>
              </w:rPr>
              <w:t>Local:</w:t>
            </w:r>
          </w:p>
          <w:p w14:paraId="2F2D78A8" w14:textId="42BF6AFC" w:rsidR="00F5689C" w:rsidRPr="003A56EF" w:rsidRDefault="00F5689C" w:rsidP="003A56EF">
            <w:pPr>
              <w:pStyle w:val="ListParagraph"/>
              <w:numPr>
                <w:ilvl w:val="0"/>
                <w:numId w:val="18"/>
              </w:numPr>
              <w:pBdr>
                <w:top w:val="none" w:sz="0" w:space="0" w:color="7F9698"/>
                <w:left w:val="none" w:sz="0" w:space="0" w:color="7F9698"/>
                <w:bottom w:val="none" w:sz="0" w:space="0" w:color="7F9698"/>
                <w:right w:val="none" w:sz="0" w:space="0" w:color="7F9698"/>
                <w:bar w:val="single" w:sz="4" w:color="FF8080"/>
              </w:pBdr>
              <w:rPr>
                <w:color w:val="000000"/>
                <w:sz w:val="18"/>
                <w:szCs w:val="18"/>
                <w:lang w:val="en-GB"/>
              </w:rPr>
            </w:pPr>
            <w:r w:rsidRPr="003A56EF">
              <w:rPr>
                <w:color w:val="000000"/>
                <w:sz w:val="18"/>
                <w:szCs w:val="18"/>
                <w:lang w:val="en-GB"/>
              </w:rPr>
              <w:t>7</w:t>
            </w:r>
            <w:r w:rsidR="00E8776E" w:rsidRPr="003A56EF">
              <w:rPr>
                <w:sz w:val="18"/>
                <w:szCs w:val="18"/>
                <w:lang w:val="en-GB"/>
              </w:rPr>
              <w:t>%</w:t>
            </w:r>
            <w:r w:rsidRPr="003A56EF">
              <w:rPr>
                <w:color w:val="000000"/>
                <w:sz w:val="18"/>
                <w:szCs w:val="18"/>
                <w:lang w:val="en-GB"/>
              </w:rPr>
              <w:t xml:space="preserve"> of all </w:t>
            </w:r>
            <w:r w:rsidR="00E15E5D">
              <w:rPr>
                <w:color w:val="000000"/>
                <w:sz w:val="18"/>
                <w:szCs w:val="18"/>
                <w:lang w:val="en-GB"/>
              </w:rPr>
              <w:t>m</w:t>
            </w:r>
            <w:r w:rsidRPr="003A56EF">
              <w:rPr>
                <w:color w:val="000000"/>
                <w:sz w:val="18"/>
                <w:szCs w:val="18"/>
                <w:lang w:val="en-GB"/>
              </w:rPr>
              <w:t>unicipalities</w:t>
            </w:r>
          </w:p>
          <w:p w14:paraId="7E7A8611" w14:textId="4478308B" w:rsidR="00F5689C" w:rsidRPr="003A56EF" w:rsidRDefault="00F5689C" w:rsidP="003A56EF">
            <w:pPr>
              <w:pStyle w:val="ListParagraph"/>
              <w:numPr>
                <w:ilvl w:val="0"/>
                <w:numId w:val="18"/>
              </w:numPr>
              <w:pBdr>
                <w:top w:val="none" w:sz="0" w:space="0" w:color="7F9698"/>
                <w:left w:val="none" w:sz="0" w:space="0" w:color="7F9698"/>
                <w:bottom w:val="none" w:sz="0" w:space="0" w:color="7F9698"/>
                <w:right w:val="none" w:sz="0" w:space="0" w:color="7F9698"/>
                <w:bar w:val="single" w:sz="4" w:color="FF8080"/>
              </w:pBdr>
              <w:rPr>
                <w:color w:val="000000"/>
                <w:sz w:val="18"/>
                <w:szCs w:val="18"/>
                <w:lang w:val="en-GB"/>
              </w:rPr>
            </w:pPr>
            <w:r w:rsidRPr="003A56EF">
              <w:rPr>
                <w:color w:val="000000"/>
                <w:sz w:val="18"/>
                <w:szCs w:val="18"/>
                <w:lang w:val="en-GB"/>
              </w:rPr>
              <w:t>9</w:t>
            </w:r>
            <w:r w:rsidR="00E8776E" w:rsidRPr="003A56EF">
              <w:rPr>
                <w:color w:val="000000"/>
                <w:sz w:val="18"/>
                <w:szCs w:val="18"/>
                <w:lang w:val="en-GB"/>
              </w:rPr>
              <w:t>%</w:t>
            </w:r>
            <w:r w:rsidRPr="003A56EF">
              <w:rPr>
                <w:color w:val="000000"/>
                <w:sz w:val="18"/>
                <w:szCs w:val="18"/>
                <w:lang w:val="en-GB"/>
              </w:rPr>
              <w:t xml:space="preserve"> of </w:t>
            </w:r>
            <w:r w:rsidR="00E15E5D">
              <w:rPr>
                <w:color w:val="000000"/>
                <w:sz w:val="18"/>
                <w:szCs w:val="18"/>
                <w:lang w:val="en-GB"/>
              </w:rPr>
              <w:t>p</w:t>
            </w:r>
            <w:r w:rsidRPr="003A56EF">
              <w:rPr>
                <w:color w:val="000000"/>
                <w:sz w:val="18"/>
                <w:szCs w:val="18"/>
                <w:lang w:val="en-GB"/>
              </w:rPr>
              <w:t>refectures</w:t>
            </w:r>
          </w:p>
          <w:p w14:paraId="3D762D7E" w14:textId="7AE7EEF7" w:rsidR="00F5689C" w:rsidRPr="003A56EF" w:rsidRDefault="00F5689C" w:rsidP="003A56EF">
            <w:pPr>
              <w:pStyle w:val="ListParagraph"/>
              <w:numPr>
                <w:ilvl w:val="0"/>
                <w:numId w:val="18"/>
              </w:numPr>
              <w:pBdr>
                <w:top w:val="none" w:sz="0" w:space="0" w:color="7F9698"/>
                <w:left w:val="none" w:sz="0" w:space="0" w:color="7F9698"/>
                <w:bottom w:val="none" w:sz="0" w:space="0" w:color="7F9698"/>
                <w:right w:val="none" w:sz="0" w:space="0" w:color="7F9698"/>
                <w:bar w:val="single" w:sz="4" w:color="FF8080"/>
              </w:pBdr>
              <w:rPr>
                <w:color w:val="000000"/>
                <w:sz w:val="18"/>
                <w:szCs w:val="18"/>
                <w:lang w:val="en-GB"/>
              </w:rPr>
            </w:pPr>
            <w:r w:rsidRPr="003A56EF">
              <w:rPr>
                <w:color w:val="000000"/>
                <w:sz w:val="18"/>
                <w:szCs w:val="18"/>
                <w:lang w:val="en-GB"/>
              </w:rPr>
              <w:t>34</w:t>
            </w:r>
            <w:r w:rsidR="00E8776E" w:rsidRPr="003A56EF">
              <w:rPr>
                <w:color w:val="000000"/>
                <w:sz w:val="18"/>
                <w:szCs w:val="18"/>
                <w:lang w:val="en-GB"/>
              </w:rPr>
              <w:t>%</w:t>
            </w:r>
            <w:r w:rsidRPr="003A56EF">
              <w:rPr>
                <w:color w:val="000000"/>
                <w:sz w:val="18"/>
                <w:szCs w:val="18"/>
                <w:lang w:val="en-GB"/>
              </w:rPr>
              <w:t xml:space="preserve"> in </w:t>
            </w:r>
            <w:r w:rsidR="00E15E5D">
              <w:rPr>
                <w:color w:val="000000"/>
                <w:sz w:val="18"/>
                <w:szCs w:val="18"/>
                <w:lang w:val="en-GB"/>
              </w:rPr>
              <w:t>u</w:t>
            </w:r>
            <w:r w:rsidRPr="003A56EF">
              <w:rPr>
                <w:color w:val="000000"/>
                <w:sz w:val="18"/>
                <w:szCs w:val="18"/>
                <w:lang w:val="en-GB"/>
              </w:rPr>
              <w:t xml:space="preserve">rban </w:t>
            </w:r>
            <w:r w:rsidR="00E15E5D">
              <w:rPr>
                <w:color w:val="000000"/>
                <w:sz w:val="18"/>
                <w:szCs w:val="18"/>
                <w:lang w:val="en-GB"/>
              </w:rPr>
              <w:t>c</w:t>
            </w:r>
            <w:r w:rsidRPr="003A56EF">
              <w:rPr>
                <w:color w:val="000000"/>
                <w:sz w:val="18"/>
                <w:szCs w:val="18"/>
                <w:lang w:val="en-GB"/>
              </w:rPr>
              <w:t xml:space="preserve">ity </w:t>
            </w:r>
            <w:r w:rsidR="00E15E5D">
              <w:rPr>
                <w:color w:val="000000"/>
                <w:sz w:val="18"/>
                <w:szCs w:val="18"/>
                <w:lang w:val="en-GB"/>
              </w:rPr>
              <w:t>c</w:t>
            </w:r>
            <w:r w:rsidRPr="003A56EF">
              <w:rPr>
                <w:color w:val="000000"/>
                <w:sz w:val="18"/>
                <w:szCs w:val="18"/>
                <w:lang w:val="en-GB"/>
              </w:rPr>
              <w:t>ouncils</w:t>
            </w:r>
          </w:p>
          <w:p w14:paraId="79BC033A" w14:textId="3361913C" w:rsidR="00F5689C" w:rsidRPr="003A56EF" w:rsidRDefault="00F5689C" w:rsidP="003A56EF">
            <w:pPr>
              <w:pStyle w:val="ListParagraph"/>
              <w:numPr>
                <w:ilvl w:val="0"/>
                <w:numId w:val="18"/>
              </w:numPr>
              <w:pBdr>
                <w:top w:val="none" w:sz="0" w:space="0" w:color="7F9698"/>
                <w:left w:val="none" w:sz="0" w:space="0" w:color="7F9698"/>
                <w:bottom w:val="none" w:sz="0" w:space="0" w:color="7F9698"/>
                <w:right w:val="none" w:sz="0" w:space="0" w:color="7F9698"/>
                <w:bar w:val="single" w:sz="4" w:color="FF8080"/>
              </w:pBdr>
              <w:rPr>
                <w:color w:val="000000"/>
                <w:sz w:val="18"/>
                <w:szCs w:val="18"/>
                <w:lang w:val="en-GB"/>
              </w:rPr>
            </w:pPr>
            <w:r w:rsidRPr="003A56EF">
              <w:rPr>
                <w:color w:val="000000"/>
                <w:sz w:val="18"/>
                <w:szCs w:val="18"/>
                <w:lang w:val="en-GB"/>
              </w:rPr>
              <w:t>25</w:t>
            </w:r>
            <w:r w:rsidR="00E8776E" w:rsidRPr="003A56EF">
              <w:rPr>
                <w:color w:val="000000"/>
                <w:sz w:val="18"/>
                <w:szCs w:val="18"/>
                <w:lang w:val="en-GB"/>
              </w:rPr>
              <w:t>%</w:t>
            </w:r>
            <w:r w:rsidRPr="003A56EF">
              <w:rPr>
                <w:color w:val="000000"/>
                <w:sz w:val="18"/>
                <w:szCs w:val="18"/>
                <w:lang w:val="en-GB"/>
              </w:rPr>
              <w:t xml:space="preserve"> in </w:t>
            </w:r>
            <w:r w:rsidR="00E15E5D">
              <w:rPr>
                <w:color w:val="000000"/>
                <w:sz w:val="18"/>
                <w:szCs w:val="18"/>
                <w:lang w:val="en-GB"/>
              </w:rPr>
              <w:t>r</w:t>
            </w:r>
            <w:r w:rsidRPr="003A56EF">
              <w:rPr>
                <w:color w:val="000000"/>
                <w:sz w:val="18"/>
                <w:szCs w:val="18"/>
                <w:lang w:val="en-GB"/>
              </w:rPr>
              <w:t xml:space="preserve">ural </w:t>
            </w:r>
            <w:r w:rsidR="00E15E5D">
              <w:rPr>
                <w:color w:val="000000"/>
                <w:sz w:val="18"/>
                <w:szCs w:val="18"/>
                <w:lang w:val="en-GB"/>
              </w:rPr>
              <w:t>c</w:t>
            </w:r>
            <w:r w:rsidRPr="003A56EF">
              <w:rPr>
                <w:color w:val="000000"/>
                <w:sz w:val="18"/>
                <w:szCs w:val="18"/>
                <w:lang w:val="en-GB"/>
              </w:rPr>
              <w:t>ouncils</w:t>
            </w:r>
          </w:p>
          <w:p w14:paraId="3CD4BAB6" w14:textId="3AFFFCEB" w:rsidR="00F5689C" w:rsidRPr="003A56EF" w:rsidRDefault="00F5689C" w:rsidP="003A56EF">
            <w:pPr>
              <w:pStyle w:val="ListParagraph"/>
              <w:numPr>
                <w:ilvl w:val="0"/>
                <w:numId w:val="18"/>
              </w:numPr>
              <w:pBdr>
                <w:top w:val="none" w:sz="0" w:space="0" w:color="7F9698"/>
                <w:left w:val="none" w:sz="0" w:space="0" w:color="7F9698"/>
                <w:bottom w:val="none" w:sz="0" w:space="0" w:color="7F9698"/>
                <w:right w:val="none" w:sz="0" w:space="0" w:color="7F9698"/>
                <w:bar w:val="single" w:sz="4" w:color="FF8080"/>
              </w:pBdr>
              <w:rPr>
                <w:color w:val="000000"/>
                <w:sz w:val="18"/>
                <w:szCs w:val="18"/>
                <w:lang w:val="en-GB"/>
              </w:rPr>
            </w:pPr>
            <w:r w:rsidRPr="003A56EF">
              <w:rPr>
                <w:color w:val="000000"/>
                <w:sz w:val="18"/>
                <w:szCs w:val="18"/>
                <w:lang w:val="en-GB"/>
              </w:rPr>
              <w:t>25</w:t>
            </w:r>
            <w:r w:rsidR="00E8776E" w:rsidRPr="003A56EF">
              <w:rPr>
                <w:color w:val="000000"/>
                <w:sz w:val="18"/>
                <w:szCs w:val="18"/>
                <w:lang w:val="en-GB"/>
              </w:rPr>
              <w:t>%</w:t>
            </w:r>
            <w:r w:rsidRPr="003A56EF">
              <w:rPr>
                <w:color w:val="000000"/>
                <w:sz w:val="18"/>
                <w:szCs w:val="18"/>
                <w:lang w:val="en-GB"/>
              </w:rPr>
              <w:t xml:space="preserve"> on </w:t>
            </w:r>
            <w:r w:rsidR="00E15E5D">
              <w:rPr>
                <w:color w:val="000000"/>
                <w:sz w:val="18"/>
                <w:szCs w:val="18"/>
                <w:lang w:val="en-GB"/>
              </w:rPr>
              <w:t>p</w:t>
            </w:r>
            <w:r w:rsidRPr="003A56EF">
              <w:rPr>
                <w:color w:val="000000"/>
                <w:sz w:val="18"/>
                <w:szCs w:val="18"/>
                <w:lang w:val="en-GB"/>
              </w:rPr>
              <w:t xml:space="preserve">arish </w:t>
            </w:r>
            <w:r w:rsidR="00E15E5D">
              <w:rPr>
                <w:color w:val="000000"/>
                <w:sz w:val="18"/>
                <w:szCs w:val="18"/>
                <w:lang w:val="en-GB"/>
              </w:rPr>
              <w:t>b</w:t>
            </w:r>
            <w:r w:rsidRPr="003A56EF">
              <w:rPr>
                <w:color w:val="000000"/>
                <w:sz w:val="18"/>
                <w:szCs w:val="18"/>
                <w:lang w:val="en-GB"/>
              </w:rPr>
              <w:t>oards</w:t>
            </w:r>
          </w:p>
          <w:p w14:paraId="480BAEA9" w14:textId="77777777" w:rsidR="00F5689C" w:rsidRPr="003A56EF" w:rsidRDefault="00F5689C" w:rsidP="00F5689C">
            <w:pPr>
              <w:pBdr>
                <w:top w:val="none" w:sz="0" w:space="0" w:color="7F9698"/>
                <w:left w:val="none" w:sz="0" w:space="0" w:color="7F9698"/>
                <w:bottom w:val="none" w:sz="0" w:space="0" w:color="7F9698"/>
                <w:right w:val="none" w:sz="0" w:space="0" w:color="7F9698"/>
                <w:bar w:val="single" w:sz="4" w:color="FF8080"/>
              </w:pBdr>
              <w:tabs>
                <w:tab w:val="left" w:pos="151"/>
              </w:tabs>
              <w:ind w:left="862" w:hanging="720"/>
              <w:rPr>
                <w:b/>
                <w:color w:val="000000"/>
                <w:sz w:val="18"/>
                <w:szCs w:val="18"/>
                <w:lang w:val="en-GB"/>
              </w:rPr>
            </w:pPr>
            <w:r w:rsidRPr="003A56EF">
              <w:rPr>
                <w:b/>
                <w:color w:val="000000"/>
                <w:sz w:val="18"/>
                <w:szCs w:val="18"/>
                <w:lang w:val="en-GB"/>
              </w:rPr>
              <w:t>Target:</w:t>
            </w:r>
          </w:p>
          <w:p w14:paraId="03385B5F" w14:textId="0D1520C4" w:rsidR="00F5689C" w:rsidRPr="003A56EF" w:rsidRDefault="00F5689C" w:rsidP="00F5689C">
            <w:pPr>
              <w:pBdr>
                <w:top w:val="none" w:sz="0" w:space="0" w:color="7F9698"/>
                <w:left w:val="none" w:sz="0" w:space="0" w:color="7F9698"/>
                <w:bottom w:val="none" w:sz="0" w:space="0" w:color="7F9698"/>
                <w:right w:val="none" w:sz="0" w:space="0" w:color="7F9698"/>
                <w:bar w:val="single" w:sz="4" w:color="FF8080"/>
              </w:pBdr>
              <w:tabs>
                <w:tab w:val="left" w:pos="151"/>
              </w:tabs>
              <w:ind w:left="862" w:hanging="720"/>
              <w:rPr>
                <w:color w:val="000000"/>
                <w:sz w:val="18"/>
                <w:szCs w:val="18"/>
                <w:lang w:val="en-GB"/>
              </w:rPr>
            </w:pPr>
            <w:r w:rsidRPr="003A56EF">
              <w:rPr>
                <w:color w:val="000000"/>
                <w:sz w:val="18"/>
                <w:szCs w:val="18"/>
                <w:lang w:val="en-GB"/>
              </w:rPr>
              <w:t>National: 50</w:t>
            </w:r>
            <w:r w:rsidR="00E8776E" w:rsidRPr="003A56EF">
              <w:rPr>
                <w:sz w:val="18"/>
                <w:szCs w:val="18"/>
                <w:lang w:val="en-GB"/>
              </w:rPr>
              <w:t>%</w:t>
            </w:r>
          </w:p>
          <w:p w14:paraId="2415F40D" w14:textId="77777777" w:rsidR="00F5689C" w:rsidRPr="003A56EF" w:rsidRDefault="00F5689C" w:rsidP="00F5689C">
            <w:pPr>
              <w:pBdr>
                <w:top w:val="none" w:sz="0" w:space="0" w:color="7F9698"/>
                <w:left w:val="none" w:sz="0" w:space="0" w:color="7F9698"/>
                <w:bottom w:val="none" w:sz="0" w:space="0" w:color="7F9698"/>
                <w:right w:val="none" w:sz="0" w:space="0" w:color="7F9698"/>
                <w:bar w:val="single" w:sz="4" w:color="FF8080"/>
              </w:pBdr>
              <w:tabs>
                <w:tab w:val="left" w:pos="151"/>
              </w:tabs>
              <w:ind w:left="862" w:hanging="720"/>
              <w:rPr>
                <w:color w:val="000000"/>
                <w:sz w:val="18"/>
                <w:szCs w:val="18"/>
                <w:lang w:val="en-GB"/>
              </w:rPr>
            </w:pPr>
            <w:r w:rsidRPr="003A56EF">
              <w:rPr>
                <w:color w:val="000000"/>
                <w:sz w:val="18"/>
                <w:szCs w:val="18"/>
                <w:lang w:val="en-GB"/>
              </w:rPr>
              <w:t>Local:</w:t>
            </w:r>
          </w:p>
          <w:p w14:paraId="79405476" w14:textId="09969964" w:rsidR="00F5689C" w:rsidRPr="003A56EF" w:rsidRDefault="00F5689C" w:rsidP="003A56EF">
            <w:pPr>
              <w:pStyle w:val="ListParagraph"/>
              <w:numPr>
                <w:ilvl w:val="0"/>
                <w:numId w:val="18"/>
              </w:numPr>
              <w:pBdr>
                <w:top w:val="none" w:sz="0" w:space="0" w:color="7F9698"/>
                <w:left w:val="none" w:sz="0" w:space="0" w:color="7F9698"/>
                <w:bottom w:val="none" w:sz="0" w:space="0" w:color="7F9698"/>
                <w:right w:val="none" w:sz="0" w:space="0" w:color="7F9698"/>
                <w:bar w:val="single" w:sz="4" w:color="FF8080"/>
              </w:pBdr>
              <w:rPr>
                <w:color w:val="000000"/>
                <w:sz w:val="18"/>
                <w:szCs w:val="18"/>
                <w:lang w:val="en-GB"/>
              </w:rPr>
            </w:pPr>
            <w:r w:rsidRPr="003A56EF">
              <w:rPr>
                <w:color w:val="000000"/>
                <w:sz w:val="18"/>
                <w:szCs w:val="18"/>
                <w:lang w:val="en-GB"/>
              </w:rPr>
              <w:t xml:space="preserve">Municipalities and </w:t>
            </w:r>
            <w:r w:rsidR="00E15E5D">
              <w:rPr>
                <w:color w:val="000000"/>
                <w:sz w:val="18"/>
                <w:szCs w:val="18"/>
                <w:lang w:val="en-GB"/>
              </w:rPr>
              <w:t>p</w:t>
            </w:r>
            <w:r w:rsidRPr="003A56EF">
              <w:rPr>
                <w:color w:val="000000"/>
                <w:sz w:val="18"/>
                <w:szCs w:val="18"/>
                <w:lang w:val="en-GB"/>
              </w:rPr>
              <w:t>refectures, 15</w:t>
            </w:r>
            <w:r w:rsidR="00E8776E" w:rsidRPr="003A56EF">
              <w:rPr>
                <w:color w:val="000000"/>
                <w:sz w:val="18"/>
                <w:szCs w:val="18"/>
                <w:lang w:val="en-GB"/>
              </w:rPr>
              <w:t>%</w:t>
            </w:r>
          </w:p>
          <w:p w14:paraId="33F53D7C" w14:textId="7069C1D9" w:rsidR="00F5689C" w:rsidRPr="003A56EF" w:rsidRDefault="00F5689C" w:rsidP="003A56EF">
            <w:pPr>
              <w:pStyle w:val="ListParagraph"/>
              <w:numPr>
                <w:ilvl w:val="0"/>
                <w:numId w:val="18"/>
              </w:numPr>
              <w:pBdr>
                <w:top w:val="none" w:sz="0" w:space="0" w:color="7F9698"/>
                <w:left w:val="none" w:sz="0" w:space="0" w:color="7F9698"/>
                <w:bottom w:val="none" w:sz="0" w:space="0" w:color="7F9698"/>
                <w:right w:val="none" w:sz="0" w:space="0" w:color="7F9698"/>
                <w:bar w:val="single" w:sz="4" w:color="FF8080"/>
              </w:pBdr>
              <w:rPr>
                <w:color w:val="000000"/>
                <w:sz w:val="18"/>
                <w:szCs w:val="18"/>
                <w:lang w:val="en-GB"/>
              </w:rPr>
            </w:pPr>
            <w:r w:rsidRPr="003A56EF">
              <w:rPr>
                <w:color w:val="000000"/>
                <w:sz w:val="18"/>
                <w:szCs w:val="18"/>
                <w:lang w:val="en-GB"/>
              </w:rPr>
              <w:t xml:space="preserve">Urban </w:t>
            </w:r>
            <w:r w:rsidR="008436EA" w:rsidRPr="003A56EF">
              <w:rPr>
                <w:color w:val="000000"/>
                <w:sz w:val="18"/>
                <w:szCs w:val="18"/>
                <w:lang w:val="en-GB"/>
              </w:rPr>
              <w:t>c</w:t>
            </w:r>
            <w:r w:rsidRPr="003A56EF">
              <w:rPr>
                <w:color w:val="000000"/>
                <w:sz w:val="18"/>
                <w:szCs w:val="18"/>
                <w:lang w:val="en-GB"/>
              </w:rPr>
              <w:t xml:space="preserve">ity </w:t>
            </w:r>
            <w:r w:rsidR="008436EA" w:rsidRPr="003A56EF">
              <w:rPr>
                <w:color w:val="000000"/>
                <w:sz w:val="18"/>
                <w:szCs w:val="18"/>
                <w:lang w:val="en-GB"/>
              </w:rPr>
              <w:t>c</w:t>
            </w:r>
            <w:r w:rsidRPr="003A56EF">
              <w:rPr>
                <w:color w:val="000000"/>
                <w:sz w:val="18"/>
                <w:szCs w:val="18"/>
                <w:lang w:val="en-GB"/>
              </w:rPr>
              <w:t>ouncils, 40</w:t>
            </w:r>
            <w:r w:rsidR="00E8776E" w:rsidRPr="003A56EF">
              <w:rPr>
                <w:color w:val="000000"/>
                <w:sz w:val="18"/>
                <w:szCs w:val="18"/>
                <w:lang w:val="en-GB"/>
              </w:rPr>
              <w:t>%</w:t>
            </w:r>
            <w:r w:rsidRPr="003A56EF">
              <w:rPr>
                <w:color w:val="000000"/>
                <w:sz w:val="18"/>
                <w:szCs w:val="18"/>
                <w:lang w:val="en-GB"/>
              </w:rPr>
              <w:t xml:space="preserve"> </w:t>
            </w:r>
          </w:p>
          <w:p w14:paraId="62449962" w14:textId="0E701E58" w:rsidR="00F5689C" w:rsidRPr="003A56EF" w:rsidRDefault="00F5689C" w:rsidP="003A56EF">
            <w:pPr>
              <w:pStyle w:val="ListParagraph"/>
              <w:numPr>
                <w:ilvl w:val="0"/>
                <w:numId w:val="18"/>
              </w:numPr>
              <w:pBdr>
                <w:top w:val="none" w:sz="0" w:space="0" w:color="7F9698"/>
                <w:left w:val="none" w:sz="0" w:space="0" w:color="7F9698"/>
                <w:bottom w:val="none" w:sz="0" w:space="0" w:color="7F9698"/>
                <w:right w:val="none" w:sz="0" w:space="0" w:color="7F9698"/>
                <w:bar w:val="single" w:sz="4" w:color="FF8080"/>
              </w:pBdr>
              <w:rPr>
                <w:color w:val="000000"/>
                <w:sz w:val="18"/>
                <w:szCs w:val="18"/>
                <w:lang w:val="en-GB"/>
              </w:rPr>
            </w:pPr>
            <w:r w:rsidRPr="003A56EF">
              <w:rPr>
                <w:color w:val="000000"/>
                <w:sz w:val="18"/>
                <w:szCs w:val="18"/>
                <w:lang w:val="en-GB"/>
              </w:rPr>
              <w:lastRenderedPageBreak/>
              <w:t>Rural councils, 30</w:t>
            </w:r>
            <w:r w:rsidR="00E8776E" w:rsidRPr="003A56EF">
              <w:rPr>
                <w:color w:val="000000"/>
                <w:sz w:val="18"/>
                <w:szCs w:val="18"/>
                <w:lang w:val="en-GB"/>
              </w:rPr>
              <w:t>%</w:t>
            </w:r>
          </w:p>
          <w:p w14:paraId="7CBD2E8C" w14:textId="243E8377" w:rsidR="00F5689C" w:rsidRPr="003A56EF" w:rsidRDefault="00F5689C" w:rsidP="003A56EF">
            <w:pPr>
              <w:pStyle w:val="ListParagraph"/>
              <w:numPr>
                <w:ilvl w:val="0"/>
                <w:numId w:val="18"/>
              </w:numPr>
              <w:pBdr>
                <w:top w:val="none" w:sz="0" w:space="0" w:color="7F9698"/>
                <w:left w:val="none" w:sz="0" w:space="0" w:color="7F9698"/>
                <w:bottom w:val="none" w:sz="0" w:space="0" w:color="7F9698"/>
                <w:right w:val="none" w:sz="0" w:space="0" w:color="7F9698"/>
                <w:bar w:val="single" w:sz="4" w:color="FF8080"/>
              </w:pBdr>
              <w:rPr>
                <w:color w:val="000000"/>
                <w:sz w:val="18"/>
                <w:szCs w:val="18"/>
                <w:lang w:val="en-GB"/>
              </w:rPr>
            </w:pPr>
            <w:r w:rsidRPr="003A56EF">
              <w:rPr>
                <w:color w:val="000000"/>
                <w:sz w:val="18"/>
                <w:szCs w:val="18"/>
                <w:lang w:val="en-GB"/>
              </w:rPr>
              <w:t xml:space="preserve">Parish </w:t>
            </w:r>
            <w:r w:rsidR="008436EA" w:rsidRPr="003A56EF">
              <w:rPr>
                <w:color w:val="000000"/>
                <w:sz w:val="18"/>
                <w:szCs w:val="18"/>
                <w:lang w:val="en-GB"/>
              </w:rPr>
              <w:t>b</w:t>
            </w:r>
            <w:r w:rsidRPr="003A56EF">
              <w:rPr>
                <w:color w:val="000000"/>
                <w:sz w:val="18"/>
                <w:szCs w:val="18"/>
                <w:lang w:val="en-GB"/>
              </w:rPr>
              <w:t>oards, 40</w:t>
            </w:r>
            <w:r w:rsidR="00E8776E" w:rsidRPr="003A56EF">
              <w:rPr>
                <w:color w:val="000000"/>
                <w:sz w:val="18"/>
                <w:szCs w:val="18"/>
                <w:lang w:val="en-GB"/>
              </w:rPr>
              <w:t>%</w:t>
            </w:r>
          </w:p>
        </w:tc>
        <w:tc>
          <w:tcPr>
            <w:tcW w:w="2907" w:type="dxa"/>
            <w:vMerge w:val="restart"/>
            <w:shd w:val="clear" w:color="auto" w:fill="auto"/>
          </w:tcPr>
          <w:p w14:paraId="00AFAAEC" w14:textId="77777777" w:rsidR="00F5689C" w:rsidRPr="003A56EF" w:rsidRDefault="00F5689C" w:rsidP="00F5689C">
            <w:pPr>
              <w:pBdr>
                <w:bar w:val="single" w:sz="4" w:color="FF8080"/>
              </w:pBdr>
              <w:ind w:left="47"/>
              <w:rPr>
                <w:b/>
                <w:color w:val="000000"/>
                <w:sz w:val="18"/>
                <w:szCs w:val="18"/>
                <w:lang w:val="en-GB"/>
              </w:rPr>
            </w:pPr>
            <w:r w:rsidRPr="003A56EF">
              <w:rPr>
                <w:b/>
                <w:color w:val="000000"/>
                <w:sz w:val="18"/>
                <w:szCs w:val="18"/>
                <w:lang w:val="en-GB"/>
              </w:rPr>
              <w:lastRenderedPageBreak/>
              <w:t>Means of verification:</w:t>
            </w:r>
          </w:p>
          <w:p w14:paraId="6E3CCF29" w14:textId="6A35106E" w:rsidR="00F5689C" w:rsidRPr="003A56EF" w:rsidRDefault="00F5689C" w:rsidP="003A56EF">
            <w:pPr>
              <w:pStyle w:val="ListParagraph"/>
              <w:numPr>
                <w:ilvl w:val="0"/>
                <w:numId w:val="18"/>
              </w:numPr>
              <w:pBdr>
                <w:top w:val="none" w:sz="0" w:space="0" w:color="7F9698"/>
                <w:left w:val="none" w:sz="0" w:space="0" w:color="7F9698"/>
                <w:bottom w:val="none" w:sz="0" w:space="0" w:color="7F9698"/>
                <w:right w:val="none" w:sz="0" w:space="0" w:color="7F9698"/>
              </w:pBdr>
              <w:rPr>
                <w:sz w:val="18"/>
                <w:szCs w:val="18"/>
                <w:lang w:val="en-GB"/>
              </w:rPr>
            </w:pPr>
            <w:r w:rsidRPr="003A56EF">
              <w:rPr>
                <w:color w:val="000000"/>
                <w:sz w:val="18"/>
                <w:szCs w:val="18"/>
                <w:lang w:val="en-GB"/>
              </w:rPr>
              <w:t xml:space="preserve">National </w:t>
            </w:r>
            <w:r w:rsidR="00DF6038" w:rsidRPr="003A56EF">
              <w:rPr>
                <w:color w:val="000000"/>
                <w:sz w:val="18"/>
                <w:szCs w:val="18"/>
                <w:lang w:val="en-GB"/>
              </w:rPr>
              <w:t xml:space="preserve">survey to monitor </w:t>
            </w:r>
            <w:r w:rsidRPr="003A56EF">
              <w:rPr>
                <w:color w:val="000000"/>
                <w:sz w:val="18"/>
                <w:szCs w:val="18"/>
                <w:lang w:val="en-GB"/>
              </w:rPr>
              <w:t>the National Development Plan</w:t>
            </w:r>
          </w:p>
          <w:p w14:paraId="2DE45746" w14:textId="0D4639C9" w:rsidR="00F5689C" w:rsidRPr="003A56EF" w:rsidRDefault="00F5689C" w:rsidP="003A56EF">
            <w:pPr>
              <w:pStyle w:val="ListParagraph"/>
              <w:numPr>
                <w:ilvl w:val="0"/>
                <w:numId w:val="18"/>
              </w:numPr>
              <w:pBdr>
                <w:top w:val="none" w:sz="0" w:space="0" w:color="7F9698"/>
                <w:left w:val="none" w:sz="0" w:space="0" w:color="7F9698"/>
                <w:bottom w:val="none" w:sz="0" w:space="0" w:color="7F9698"/>
                <w:right w:val="none" w:sz="0" w:space="0" w:color="7F9698"/>
              </w:pBdr>
              <w:rPr>
                <w:sz w:val="18"/>
                <w:szCs w:val="18"/>
                <w:lang w:val="en-GB"/>
              </w:rPr>
            </w:pPr>
            <w:r w:rsidRPr="003A56EF">
              <w:rPr>
                <w:color w:val="000000"/>
                <w:sz w:val="18"/>
                <w:szCs w:val="18"/>
                <w:lang w:val="en-GB"/>
              </w:rPr>
              <w:t xml:space="preserve">Administrative </w:t>
            </w:r>
            <w:r w:rsidR="00DF6038" w:rsidRPr="003A56EF">
              <w:rPr>
                <w:color w:val="000000"/>
                <w:sz w:val="18"/>
                <w:szCs w:val="18"/>
                <w:lang w:val="en-GB"/>
              </w:rPr>
              <w:t>records – electoral statistics syste</w:t>
            </w:r>
            <w:r w:rsidRPr="003A56EF">
              <w:rPr>
                <w:color w:val="000000"/>
                <w:sz w:val="18"/>
                <w:szCs w:val="18"/>
                <w:lang w:val="en-GB"/>
              </w:rPr>
              <w:t>m</w:t>
            </w:r>
          </w:p>
          <w:p w14:paraId="2BF4F5B8" w14:textId="5F29999C" w:rsidR="00F5689C" w:rsidRPr="003A56EF" w:rsidRDefault="00F5689C" w:rsidP="003A56EF">
            <w:pPr>
              <w:pStyle w:val="ListParagraph"/>
              <w:numPr>
                <w:ilvl w:val="0"/>
                <w:numId w:val="18"/>
              </w:numPr>
              <w:pBdr>
                <w:top w:val="none" w:sz="0" w:space="0" w:color="7F9698"/>
                <w:left w:val="none" w:sz="0" w:space="0" w:color="7F9698"/>
                <w:bottom w:val="none" w:sz="0" w:space="0" w:color="7F9698"/>
                <w:right w:val="none" w:sz="0" w:space="0" w:color="7F9698"/>
              </w:pBdr>
              <w:rPr>
                <w:sz w:val="18"/>
                <w:szCs w:val="18"/>
                <w:lang w:val="en-GB"/>
              </w:rPr>
            </w:pPr>
            <w:r w:rsidRPr="003A56EF">
              <w:rPr>
                <w:color w:val="000000"/>
                <w:sz w:val="18"/>
                <w:szCs w:val="18"/>
                <w:lang w:val="en-GB"/>
              </w:rPr>
              <w:t>National Electoral Council</w:t>
            </w:r>
          </w:p>
          <w:p w14:paraId="6F834CC9" w14:textId="77777777" w:rsidR="00F5689C" w:rsidRPr="003A56EF" w:rsidRDefault="00F5689C" w:rsidP="00F5689C">
            <w:pPr>
              <w:rPr>
                <w:color w:val="000000"/>
                <w:sz w:val="18"/>
                <w:szCs w:val="18"/>
                <w:lang w:val="en-GB"/>
              </w:rPr>
            </w:pPr>
          </w:p>
          <w:p w14:paraId="1B25BD06" w14:textId="77777777" w:rsidR="00F5689C" w:rsidRPr="003A56EF" w:rsidRDefault="00F5689C" w:rsidP="00F5689C">
            <w:pPr>
              <w:pBdr>
                <w:bar w:val="single" w:sz="4" w:color="FF8080"/>
              </w:pBdr>
              <w:ind w:left="47"/>
              <w:rPr>
                <w:b/>
                <w:sz w:val="18"/>
                <w:szCs w:val="18"/>
                <w:lang w:val="en-GB"/>
              </w:rPr>
            </w:pPr>
            <w:r w:rsidRPr="003A56EF">
              <w:rPr>
                <w:b/>
                <w:color w:val="000000"/>
                <w:sz w:val="18"/>
                <w:szCs w:val="18"/>
                <w:lang w:val="en-GB"/>
              </w:rPr>
              <w:t xml:space="preserve">Frequency: </w:t>
            </w:r>
            <w:r w:rsidRPr="003A56EF">
              <w:rPr>
                <w:color w:val="000000"/>
                <w:sz w:val="18"/>
                <w:szCs w:val="18"/>
                <w:lang w:val="en-GB"/>
              </w:rPr>
              <w:t>Annual</w:t>
            </w:r>
          </w:p>
          <w:p w14:paraId="11D1485A" w14:textId="77777777" w:rsidR="00F5689C" w:rsidRPr="003A56EF" w:rsidRDefault="00F5689C" w:rsidP="00F5689C">
            <w:pPr>
              <w:ind w:left="47"/>
              <w:rPr>
                <w:color w:val="000000"/>
                <w:sz w:val="18"/>
                <w:szCs w:val="18"/>
                <w:lang w:val="en-GB"/>
              </w:rPr>
            </w:pPr>
          </w:p>
          <w:p w14:paraId="24D16EE0" w14:textId="7A2C4076" w:rsidR="00F5689C" w:rsidRPr="003A56EF" w:rsidRDefault="00F5689C" w:rsidP="00F5689C">
            <w:pPr>
              <w:pBdr>
                <w:bar w:val="single" w:sz="4" w:color="FF8080"/>
              </w:pBdr>
              <w:ind w:left="47"/>
              <w:rPr>
                <w:b/>
                <w:sz w:val="18"/>
                <w:szCs w:val="18"/>
                <w:lang w:val="en-GB"/>
              </w:rPr>
            </w:pPr>
            <w:r w:rsidRPr="003A56EF">
              <w:rPr>
                <w:b/>
                <w:color w:val="000000"/>
                <w:sz w:val="18"/>
                <w:szCs w:val="18"/>
                <w:lang w:val="en-GB"/>
              </w:rPr>
              <w:t xml:space="preserve">Parties responsible: </w:t>
            </w:r>
            <w:r w:rsidRPr="003A56EF">
              <w:rPr>
                <w:color w:val="000000"/>
                <w:sz w:val="18"/>
                <w:szCs w:val="18"/>
                <w:lang w:val="en-GB"/>
              </w:rPr>
              <w:t xml:space="preserve">UNDP </w:t>
            </w:r>
            <w:r w:rsidR="00DF6038" w:rsidRPr="003A56EF">
              <w:rPr>
                <w:color w:val="000000"/>
                <w:sz w:val="18"/>
                <w:szCs w:val="18"/>
                <w:lang w:val="en-GB"/>
              </w:rPr>
              <w:t>programme area</w:t>
            </w:r>
          </w:p>
        </w:tc>
        <w:tc>
          <w:tcPr>
            <w:tcW w:w="2853" w:type="dxa"/>
            <w:vMerge w:val="restart"/>
            <w:shd w:val="clear" w:color="auto" w:fill="auto"/>
          </w:tcPr>
          <w:p w14:paraId="11975A79" w14:textId="77777777" w:rsidR="00F5689C" w:rsidRPr="003A56EF" w:rsidRDefault="00F5689C" w:rsidP="00F5689C">
            <w:pPr>
              <w:pBdr>
                <w:bar w:val="single" w:sz="4" w:color="FF8080"/>
              </w:pBdr>
              <w:tabs>
                <w:tab w:val="left" w:pos="190"/>
                <w:tab w:val="left" w:pos="273"/>
              </w:tabs>
              <w:ind w:left="137"/>
              <w:rPr>
                <w:b/>
                <w:sz w:val="18"/>
                <w:szCs w:val="18"/>
                <w:lang w:val="en-GB"/>
              </w:rPr>
            </w:pPr>
            <w:r w:rsidRPr="003A56EF">
              <w:rPr>
                <w:b/>
                <w:sz w:val="18"/>
                <w:szCs w:val="18"/>
                <w:lang w:val="en-GB"/>
              </w:rPr>
              <w:t>Output 4.1.</w:t>
            </w:r>
            <w:r w:rsidRPr="003A56EF">
              <w:rPr>
                <w:sz w:val="18"/>
                <w:szCs w:val="18"/>
                <w:lang w:val="en-GB"/>
              </w:rPr>
              <w:t xml:space="preserve"> </w:t>
            </w:r>
            <w:bookmarkStart w:id="3" w:name="_Hlk521944657"/>
            <w:r w:rsidRPr="003A56EF">
              <w:rPr>
                <w:sz w:val="18"/>
                <w:szCs w:val="18"/>
                <w:lang w:val="en-GB"/>
              </w:rPr>
              <w:t>Institutions strengthened for efficient, transparent, participatory governance of public policies in line with the SDGs.</w:t>
            </w:r>
            <w:bookmarkEnd w:id="3"/>
          </w:p>
          <w:p w14:paraId="7676984A" w14:textId="77777777" w:rsidR="00F5689C" w:rsidRPr="003A56EF" w:rsidRDefault="00F5689C" w:rsidP="00F5689C">
            <w:pPr>
              <w:ind w:left="83"/>
              <w:rPr>
                <w:b/>
                <w:sz w:val="18"/>
                <w:szCs w:val="18"/>
                <w:lang w:val="en-GB"/>
              </w:rPr>
            </w:pPr>
          </w:p>
          <w:p w14:paraId="3EBD41E6" w14:textId="75A8CACA" w:rsidR="00F5689C" w:rsidRPr="003A56EF" w:rsidRDefault="00F5689C" w:rsidP="00F5689C">
            <w:pPr>
              <w:pBdr>
                <w:bar w:val="single" w:sz="4" w:color="FF8080"/>
              </w:pBdr>
              <w:ind w:left="142"/>
              <w:rPr>
                <w:b/>
                <w:sz w:val="18"/>
                <w:szCs w:val="18"/>
                <w:lang w:val="en-GB"/>
              </w:rPr>
            </w:pPr>
            <w:r w:rsidRPr="003A56EF">
              <w:rPr>
                <w:b/>
                <w:sz w:val="18"/>
                <w:szCs w:val="18"/>
                <w:lang w:val="en-GB"/>
              </w:rPr>
              <w:t xml:space="preserve">Indicator 4.1.1. </w:t>
            </w:r>
            <w:r w:rsidR="00D00B21" w:rsidRPr="003A56EF">
              <w:rPr>
                <w:sz w:val="18"/>
                <w:szCs w:val="18"/>
                <w:lang w:val="en-GB"/>
              </w:rPr>
              <w:t>N</w:t>
            </w:r>
            <w:r w:rsidRPr="003A56EF">
              <w:rPr>
                <w:sz w:val="18"/>
                <w:szCs w:val="18"/>
                <w:lang w:val="en-GB"/>
              </w:rPr>
              <w:t>umber of national public institutions</w:t>
            </w:r>
            <w:r w:rsidR="00F76FCE" w:rsidRPr="003A56EF">
              <w:rPr>
                <w:sz w:val="18"/>
                <w:szCs w:val="18"/>
                <w:lang w:val="en-GB"/>
              </w:rPr>
              <w:t xml:space="preserve"> (ministries and others)</w:t>
            </w:r>
            <w:r w:rsidRPr="003A56EF">
              <w:rPr>
                <w:sz w:val="18"/>
                <w:szCs w:val="18"/>
                <w:lang w:val="en-GB"/>
              </w:rPr>
              <w:t xml:space="preserve"> aligning their planning and budget with the SDGs.</w:t>
            </w:r>
          </w:p>
          <w:p w14:paraId="7D95E77F" w14:textId="77777777" w:rsidR="00F5689C" w:rsidRPr="003A56EF" w:rsidRDefault="00F5689C" w:rsidP="00F5689C">
            <w:pPr>
              <w:ind w:left="142"/>
              <w:rPr>
                <w:sz w:val="18"/>
                <w:szCs w:val="18"/>
                <w:lang w:val="en-GB"/>
              </w:rPr>
            </w:pPr>
            <w:r w:rsidRPr="003A56EF">
              <w:rPr>
                <w:sz w:val="18"/>
                <w:szCs w:val="18"/>
                <w:lang w:val="en-GB"/>
              </w:rPr>
              <w:t>(IRRF 2.2.2.3)</w:t>
            </w:r>
          </w:p>
          <w:p w14:paraId="7ADEF642" w14:textId="77777777" w:rsidR="00F5689C" w:rsidRPr="003A56EF" w:rsidRDefault="00F5689C" w:rsidP="00F5689C">
            <w:pPr>
              <w:pBdr>
                <w:bar w:val="single" w:sz="4" w:color="FF8080"/>
              </w:pBdr>
              <w:ind w:left="142"/>
              <w:rPr>
                <w:b/>
                <w:sz w:val="18"/>
                <w:szCs w:val="18"/>
                <w:lang w:val="en-GB"/>
              </w:rPr>
            </w:pPr>
            <w:r w:rsidRPr="003A56EF">
              <w:rPr>
                <w:b/>
                <w:sz w:val="18"/>
                <w:szCs w:val="18"/>
                <w:lang w:val="en-GB"/>
              </w:rPr>
              <w:t xml:space="preserve">Baseline: </w:t>
            </w:r>
            <w:r w:rsidRPr="003A56EF">
              <w:rPr>
                <w:sz w:val="18"/>
                <w:szCs w:val="18"/>
                <w:lang w:val="en-GB"/>
              </w:rPr>
              <w:t>2</w:t>
            </w:r>
          </w:p>
          <w:p w14:paraId="569A3D62" w14:textId="5F632E04" w:rsidR="00F5689C" w:rsidRPr="003A56EF" w:rsidRDefault="00F5689C" w:rsidP="00F5689C">
            <w:pPr>
              <w:pBdr>
                <w:bar w:val="single" w:sz="4" w:color="FF8080"/>
              </w:pBdr>
              <w:ind w:left="142"/>
              <w:rPr>
                <w:sz w:val="18"/>
                <w:szCs w:val="18"/>
                <w:lang w:val="en-GB"/>
              </w:rPr>
            </w:pPr>
            <w:r w:rsidRPr="003A56EF">
              <w:rPr>
                <w:b/>
                <w:sz w:val="18"/>
                <w:szCs w:val="18"/>
                <w:lang w:val="en-GB"/>
              </w:rPr>
              <w:t xml:space="preserve">Target: </w:t>
            </w:r>
            <w:r w:rsidR="00D94DF9" w:rsidRPr="003A56EF">
              <w:rPr>
                <w:sz w:val="18"/>
                <w:szCs w:val="18"/>
                <w:lang w:val="en-GB"/>
              </w:rPr>
              <w:t>10</w:t>
            </w:r>
          </w:p>
          <w:p w14:paraId="7631B8BB" w14:textId="77777777" w:rsidR="00F5689C" w:rsidRPr="003A56EF" w:rsidRDefault="00F5689C" w:rsidP="00F5689C">
            <w:pPr>
              <w:ind w:left="142"/>
              <w:rPr>
                <w:b/>
                <w:sz w:val="18"/>
                <w:szCs w:val="18"/>
                <w:lang w:val="en-GB"/>
              </w:rPr>
            </w:pPr>
          </w:p>
          <w:p w14:paraId="6C88DFDB" w14:textId="77777777" w:rsidR="00F5689C" w:rsidRPr="003A56EF" w:rsidRDefault="00F5689C" w:rsidP="00F5689C">
            <w:pPr>
              <w:pBdr>
                <w:bar w:val="single" w:sz="4" w:color="FF8080"/>
              </w:pBdr>
              <w:tabs>
                <w:tab w:val="left" w:pos="190"/>
                <w:tab w:val="left" w:pos="273"/>
              </w:tabs>
              <w:ind w:left="137"/>
              <w:rPr>
                <w:b/>
                <w:sz w:val="18"/>
                <w:szCs w:val="18"/>
                <w:lang w:val="en-GB"/>
              </w:rPr>
            </w:pPr>
            <w:r w:rsidRPr="003A56EF">
              <w:rPr>
                <w:b/>
                <w:sz w:val="18"/>
                <w:szCs w:val="18"/>
                <w:lang w:val="en-GB"/>
              </w:rPr>
              <w:t>Output 4.2.</w:t>
            </w:r>
            <w:r w:rsidRPr="003A56EF">
              <w:rPr>
                <w:sz w:val="18"/>
                <w:szCs w:val="18"/>
                <w:lang w:val="en-GB"/>
              </w:rPr>
              <w:t xml:space="preserve"> </w:t>
            </w:r>
            <w:bookmarkStart w:id="4" w:name="_Hlk521944708"/>
            <w:r w:rsidRPr="003A56EF">
              <w:rPr>
                <w:sz w:val="18"/>
                <w:szCs w:val="18"/>
                <w:lang w:val="en-GB"/>
              </w:rPr>
              <w:t>Local governments strengthened to exercise their competencies participatorily and contribute to achieving (localizing) the SDGs in the local territory.</w:t>
            </w:r>
            <w:bookmarkEnd w:id="4"/>
          </w:p>
          <w:p w14:paraId="5A00D390" w14:textId="77777777" w:rsidR="00F5689C" w:rsidRPr="003A56EF" w:rsidRDefault="00F5689C" w:rsidP="00F5689C">
            <w:pPr>
              <w:ind w:left="83"/>
              <w:rPr>
                <w:b/>
                <w:sz w:val="18"/>
                <w:szCs w:val="18"/>
                <w:lang w:val="en-GB"/>
              </w:rPr>
            </w:pPr>
          </w:p>
          <w:p w14:paraId="6CC110A7" w14:textId="17AA58B4" w:rsidR="00F5689C" w:rsidRPr="003A56EF" w:rsidRDefault="00F5689C" w:rsidP="00F5689C">
            <w:pPr>
              <w:pBdr>
                <w:bar w:val="single" w:sz="4" w:color="FF8080"/>
              </w:pBdr>
              <w:ind w:left="142"/>
              <w:rPr>
                <w:b/>
                <w:sz w:val="18"/>
                <w:szCs w:val="18"/>
                <w:lang w:val="en-GB"/>
              </w:rPr>
            </w:pPr>
            <w:r w:rsidRPr="003A56EF">
              <w:rPr>
                <w:b/>
                <w:sz w:val="18"/>
                <w:szCs w:val="18"/>
                <w:lang w:val="en-GB"/>
              </w:rPr>
              <w:t xml:space="preserve">Indicator 4.2.1. </w:t>
            </w:r>
            <w:r w:rsidR="00D00B21" w:rsidRPr="003A56EF">
              <w:rPr>
                <w:sz w:val="18"/>
                <w:szCs w:val="18"/>
                <w:lang w:val="en-GB"/>
              </w:rPr>
              <w:t>N</w:t>
            </w:r>
            <w:r w:rsidRPr="003A56EF">
              <w:rPr>
                <w:sz w:val="18"/>
                <w:szCs w:val="18"/>
                <w:lang w:val="en-GB"/>
              </w:rPr>
              <w:t>umber of local public institutions aligning their actions with the SDGs.</w:t>
            </w:r>
          </w:p>
          <w:p w14:paraId="45A8D299" w14:textId="77777777" w:rsidR="00F5689C" w:rsidRPr="003A56EF" w:rsidRDefault="00F5689C" w:rsidP="00F5689C">
            <w:pPr>
              <w:pBdr>
                <w:bar w:val="single" w:sz="4" w:color="FF8080"/>
              </w:pBdr>
              <w:ind w:left="142"/>
              <w:rPr>
                <w:b/>
                <w:sz w:val="18"/>
                <w:szCs w:val="18"/>
                <w:lang w:val="en-GB"/>
              </w:rPr>
            </w:pPr>
            <w:r w:rsidRPr="003A56EF">
              <w:rPr>
                <w:b/>
                <w:sz w:val="18"/>
                <w:szCs w:val="18"/>
                <w:lang w:val="en-GB"/>
              </w:rPr>
              <w:lastRenderedPageBreak/>
              <w:t xml:space="preserve">Baseline: </w:t>
            </w:r>
            <w:r w:rsidRPr="003A56EF">
              <w:rPr>
                <w:sz w:val="18"/>
                <w:szCs w:val="18"/>
                <w:lang w:val="en-GB"/>
              </w:rPr>
              <w:t>4</w:t>
            </w:r>
          </w:p>
          <w:p w14:paraId="78A42234" w14:textId="77777777" w:rsidR="00F5689C" w:rsidRPr="003A56EF" w:rsidRDefault="00F5689C" w:rsidP="00F5689C">
            <w:pPr>
              <w:pBdr>
                <w:bar w:val="single" w:sz="4" w:color="FF8080"/>
              </w:pBdr>
              <w:ind w:left="142"/>
              <w:rPr>
                <w:b/>
                <w:sz w:val="18"/>
                <w:szCs w:val="18"/>
                <w:lang w:val="en-GB"/>
              </w:rPr>
            </w:pPr>
            <w:r w:rsidRPr="003A56EF">
              <w:rPr>
                <w:b/>
                <w:sz w:val="18"/>
                <w:szCs w:val="18"/>
                <w:lang w:val="en-GB"/>
              </w:rPr>
              <w:t xml:space="preserve">Target: </w:t>
            </w:r>
            <w:r w:rsidRPr="003A56EF">
              <w:rPr>
                <w:sz w:val="18"/>
                <w:szCs w:val="18"/>
                <w:lang w:val="en-GB"/>
              </w:rPr>
              <w:t>10</w:t>
            </w:r>
          </w:p>
          <w:p w14:paraId="4BC110F0" w14:textId="77777777" w:rsidR="00F5689C" w:rsidRPr="003A56EF" w:rsidRDefault="00F5689C" w:rsidP="00F5689C">
            <w:pPr>
              <w:ind w:left="142"/>
              <w:rPr>
                <w:b/>
                <w:sz w:val="18"/>
                <w:szCs w:val="18"/>
                <w:lang w:val="en-GB"/>
              </w:rPr>
            </w:pPr>
          </w:p>
          <w:p w14:paraId="48B39E54" w14:textId="189FE69A" w:rsidR="00F5689C" w:rsidRPr="003A56EF" w:rsidRDefault="00F5689C" w:rsidP="00F5689C">
            <w:pPr>
              <w:pBdr>
                <w:bar w:val="single" w:sz="4" w:color="FF8080"/>
              </w:pBdr>
              <w:ind w:left="142"/>
              <w:rPr>
                <w:sz w:val="18"/>
                <w:szCs w:val="18"/>
                <w:lang w:val="en-GB"/>
              </w:rPr>
            </w:pPr>
            <w:r w:rsidRPr="003A56EF">
              <w:rPr>
                <w:b/>
                <w:sz w:val="18"/>
                <w:szCs w:val="18"/>
                <w:lang w:val="en-GB"/>
              </w:rPr>
              <w:t xml:space="preserve">Indicator 4.2.2. </w:t>
            </w:r>
            <w:r w:rsidR="00D00B21" w:rsidRPr="003A56EF">
              <w:rPr>
                <w:sz w:val="18"/>
                <w:szCs w:val="18"/>
                <w:lang w:val="en-GB"/>
              </w:rPr>
              <w:t>L</w:t>
            </w:r>
            <w:r w:rsidRPr="003A56EF">
              <w:rPr>
                <w:sz w:val="18"/>
                <w:szCs w:val="18"/>
                <w:lang w:val="en-GB"/>
              </w:rPr>
              <w:t>evel of participation by civil</w:t>
            </w:r>
            <w:r w:rsidR="00E15E5D">
              <w:rPr>
                <w:sz w:val="18"/>
                <w:szCs w:val="18"/>
                <w:lang w:val="en-GB"/>
              </w:rPr>
              <w:t xml:space="preserve"> </w:t>
            </w:r>
            <w:r w:rsidRPr="003A56EF">
              <w:rPr>
                <w:sz w:val="18"/>
                <w:szCs w:val="18"/>
                <w:lang w:val="en-GB"/>
              </w:rPr>
              <w:t>society organizations in local actions to achieve the SDGs</w:t>
            </w:r>
            <w:r w:rsidR="00D00B21" w:rsidRPr="003A56EF">
              <w:rPr>
                <w:sz w:val="18"/>
                <w:szCs w:val="18"/>
                <w:lang w:val="en-GB"/>
              </w:rPr>
              <w:t xml:space="preserve"> (scale of 1-4)</w:t>
            </w:r>
            <w:r w:rsidRPr="003A56EF">
              <w:rPr>
                <w:sz w:val="18"/>
                <w:szCs w:val="18"/>
                <w:lang w:val="en-GB"/>
              </w:rPr>
              <w:t>. (IRRF 2.2.2.5)</w:t>
            </w:r>
          </w:p>
          <w:p w14:paraId="2DCDDFDF" w14:textId="77777777" w:rsidR="00F5689C" w:rsidRPr="003A56EF" w:rsidRDefault="00F5689C" w:rsidP="00F5689C">
            <w:pPr>
              <w:pBdr>
                <w:bar w:val="single" w:sz="4" w:color="FF8080"/>
              </w:pBdr>
              <w:ind w:left="142"/>
              <w:rPr>
                <w:b/>
                <w:sz w:val="18"/>
                <w:szCs w:val="18"/>
                <w:lang w:val="en-GB"/>
              </w:rPr>
            </w:pPr>
            <w:r w:rsidRPr="003A56EF">
              <w:rPr>
                <w:b/>
                <w:sz w:val="18"/>
                <w:szCs w:val="18"/>
                <w:lang w:val="en-GB"/>
              </w:rPr>
              <w:t xml:space="preserve">Baseline: </w:t>
            </w:r>
            <w:r w:rsidRPr="003A56EF">
              <w:rPr>
                <w:sz w:val="18"/>
                <w:szCs w:val="18"/>
                <w:lang w:val="en-GB"/>
              </w:rPr>
              <w:t>2</w:t>
            </w:r>
          </w:p>
          <w:p w14:paraId="4E12424E" w14:textId="77777777" w:rsidR="00F5689C" w:rsidRPr="003A56EF" w:rsidRDefault="00F5689C" w:rsidP="00F5689C">
            <w:pPr>
              <w:pBdr>
                <w:bar w:val="single" w:sz="4" w:color="FF8080"/>
              </w:pBdr>
              <w:ind w:left="142"/>
              <w:rPr>
                <w:b/>
                <w:sz w:val="18"/>
                <w:szCs w:val="18"/>
                <w:lang w:val="en-GB"/>
              </w:rPr>
            </w:pPr>
            <w:r w:rsidRPr="003A56EF">
              <w:rPr>
                <w:b/>
                <w:sz w:val="18"/>
                <w:szCs w:val="18"/>
                <w:lang w:val="en-GB"/>
              </w:rPr>
              <w:t xml:space="preserve">Target: </w:t>
            </w:r>
            <w:r w:rsidRPr="003A56EF">
              <w:rPr>
                <w:sz w:val="18"/>
                <w:szCs w:val="18"/>
                <w:lang w:val="en-GB"/>
              </w:rPr>
              <w:t>3</w:t>
            </w:r>
          </w:p>
        </w:tc>
        <w:tc>
          <w:tcPr>
            <w:tcW w:w="1825" w:type="dxa"/>
            <w:vMerge w:val="restart"/>
            <w:shd w:val="clear" w:color="auto" w:fill="auto"/>
          </w:tcPr>
          <w:p w14:paraId="2D869170" w14:textId="77777777" w:rsidR="00F5689C" w:rsidRPr="003A56EF" w:rsidRDefault="00F5689C" w:rsidP="00F5689C">
            <w:pPr>
              <w:jc w:val="center"/>
              <w:rPr>
                <w:sz w:val="18"/>
                <w:szCs w:val="18"/>
                <w:lang w:val="en-GB"/>
              </w:rPr>
            </w:pPr>
            <w:r w:rsidRPr="003A56EF">
              <w:rPr>
                <w:sz w:val="18"/>
                <w:szCs w:val="18"/>
                <w:lang w:val="en-GB"/>
              </w:rPr>
              <w:lastRenderedPageBreak/>
              <w:t>SENPLADES</w:t>
            </w:r>
          </w:p>
          <w:p w14:paraId="1E864D22" w14:textId="495E52CC" w:rsidR="00F5689C" w:rsidRPr="003A56EF" w:rsidRDefault="00F5689C" w:rsidP="00F5689C">
            <w:pPr>
              <w:pBdr>
                <w:bar w:val="single" w:sz="4" w:color="FF8080"/>
              </w:pBdr>
              <w:jc w:val="center"/>
              <w:rPr>
                <w:sz w:val="18"/>
                <w:szCs w:val="18"/>
                <w:lang w:val="en-GB"/>
              </w:rPr>
            </w:pPr>
            <w:r w:rsidRPr="003A56EF">
              <w:rPr>
                <w:sz w:val="18"/>
                <w:szCs w:val="18"/>
                <w:lang w:val="en-GB"/>
              </w:rPr>
              <w:t xml:space="preserve">Line </w:t>
            </w:r>
            <w:r w:rsidR="00DF6038" w:rsidRPr="003A56EF">
              <w:rPr>
                <w:sz w:val="18"/>
                <w:szCs w:val="18"/>
                <w:lang w:val="en-GB"/>
              </w:rPr>
              <w:t>ministries</w:t>
            </w:r>
          </w:p>
          <w:p w14:paraId="2149C3DB" w14:textId="77777777" w:rsidR="00F5689C" w:rsidRPr="003A56EF" w:rsidRDefault="00F5689C" w:rsidP="00F5689C">
            <w:pPr>
              <w:pBdr>
                <w:bar w:val="single" w:sz="4" w:color="FF8080"/>
              </w:pBdr>
              <w:jc w:val="center"/>
              <w:rPr>
                <w:sz w:val="18"/>
                <w:szCs w:val="18"/>
                <w:lang w:val="en-GB"/>
              </w:rPr>
            </w:pPr>
            <w:r w:rsidRPr="003A56EF">
              <w:rPr>
                <w:sz w:val="18"/>
                <w:szCs w:val="18"/>
                <w:lang w:val="en-GB"/>
              </w:rPr>
              <w:t>National Assembly</w:t>
            </w:r>
          </w:p>
          <w:p w14:paraId="25EB6C5F" w14:textId="429B466F" w:rsidR="00F5689C" w:rsidRPr="003A56EF" w:rsidRDefault="00F5689C" w:rsidP="00F5689C">
            <w:pPr>
              <w:pBdr>
                <w:bar w:val="single" w:sz="4" w:color="FF8080"/>
              </w:pBdr>
              <w:jc w:val="center"/>
              <w:rPr>
                <w:sz w:val="18"/>
                <w:szCs w:val="18"/>
                <w:lang w:val="en-GB"/>
              </w:rPr>
            </w:pPr>
            <w:r w:rsidRPr="003A56EF">
              <w:rPr>
                <w:sz w:val="18"/>
                <w:szCs w:val="18"/>
                <w:lang w:val="en-GB"/>
              </w:rPr>
              <w:t xml:space="preserve">Local </w:t>
            </w:r>
            <w:r w:rsidR="00DF6038" w:rsidRPr="003A56EF">
              <w:rPr>
                <w:sz w:val="18"/>
                <w:szCs w:val="18"/>
                <w:lang w:val="en-GB"/>
              </w:rPr>
              <w:t>governments</w:t>
            </w:r>
          </w:p>
          <w:p w14:paraId="53A93ABF" w14:textId="77777777" w:rsidR="00F5689C" w:rsidRPr="003A56EF" w:rsidRDefault="00F5689C" w:rsidP="00F5689C">
            <w:pPr>
              <w:pBdr>
                <w:bar w:val="single" w:sz="4" w:color="FF8080"/>
              </w:pBdr>
              <w:jc w:val="center"/>
              <w:rPr>
                <w:sz w:val="18"/>
                <w:szCs w:val="18"/>
                <w:lang w:val="en-GB"/>
              </w:rPr>
            </w:pPr>
            <w:r w:rsidRPr="003A56EF">
              <w:rPr>
                <w:sz w:val="18"/>
                <w:szCs w:val="18"/>
                <w:lang w:val="en-GB"/>
              </w:rPr>
              <w:t>National Council on Competencies</w:t>
            </w:r>
          </w:p>
          <w:p w14:paraId="1E3FA11B" w14:textId="16390DF5" w:rsidR="00F5689C" w:rsidRPr="003A56EF" w:rsidRDefault="00521EBF" w:rsidP="00F5689C">
            <w:pPr>
              <w:jc w:val="center"/>
              <w:rPr>
                <w:sz w:val="18"/>
                <w:szCs w:val="18"/>
                <w:lang w:val="en-GB"/>
              </w:rPr>
            </w:pPr>
            <w:r w:rsidRPr="003A56EF">
              <w:rPr>
                <w:sz w:val="18"/>
                <w:szCs w:val="18"/>
                <w:lang w:val="en-GB"/>
              </w:rPr>
              <w:t xml:space="preserve">Ecuadorean Municipalities Association </w:t>
            </w:r>
          </w:p>
          <w:p w14:paraId="0A145BFC" w14:textId="39E4DEF5" w:rsidR="00F5689C" w:rsidRPr="003A56EF" w:rsidRDefault="00521EBF" w:rsidP="00F5689C">
            <w:pPr>
              <w:jc w:val="center"/>
              <w:rPr>
                <w:sz w:val="18"/>
                <w:szCs w:val="18"/>
                <w:lang w:val="en-GB"/>
              </w:rPr>
            </w:pPr>
            <w:r w:rsidRPr="003A56EF">
              <w:rPr>
                <w:sz w:val="18"/>
                <w:szCs w:val="18"/>
                <w:lang w:val="en-GB"/>
              </w:rPr>
              <w:t xml:space="preserve">Consortium of Provincial Autonomous Governments of Ecuador </w:t>
            </w:r>
          </w:p>
          <w:p w14:paraId="4A19777C" w14:textId="657D35C5" w:rsidR="00F5689C" w:rsidRPr="003A56EF" w:rsidRDefault="00521EBF" w:rsidP="00F5689C">
            <w:pPr>
              <w:jc w:val="center"/>
              <w:rPr>
                <w:sz w:val="18"/>
                <w:szCs w:val="18"/>
                <w:lang w:val="en-GB"/>
              </w:rPr>
            </w:pPr>
            <w:r w:rsidRPr="003A56EF">
              <w:rPr>
                <w:sz w:val="18"/>
                <w:szCs w:val="18"/>
                <w:lang w:val="en-GB"/>
              </w:rPr>
              <w:t>National Council of Rural Parochial Governments of Ecuador)</w:t>
            </w:r>
          </w:p>
          <w:p w14:paraId="4E09BEF1" w14:textId="77777777" w:rsidR="00F5689C" w:rsidRPr="003A56EF" w:rsidRDefault="00F5689C" w:rsidP="00F5689C">
            <w:pPr>
              <w:pBdr>
                <w:bar w:val="single" w:sz="4" w:color="FF8080"/>
              </w:pBdr>
              <w:jc w:val="center"/>
              <w:rPr>
                <w:sz w:val="18"/>
                <w:szCs w:val="18"/>
                <w:lang w:val="en-GB"/>
              </w:rPr>
            </w:pPr>
            <w:r w:rsidRPr="003A56EF">
              <w:rPr>
                <w:sz w:val="18"/>
                <w:szCs w:val="18"/>
                <w:lang w:val="en-GB"/>
              </w:rPr>
              <w:t>Universities</w:t>
            </w:r>
          </w:p>
          <w:p w14:paraId="66EEF6CB" w14:textId="6FEA91DA" w:rsidR="00F5689C" w:rsidRPr="003A56EF" w:rsidRDefault="00F5689C" w:rsidP="00F5689C">
            <w:pPr>
              <w:pBdr>
                <w:bar w:val="single" w:sz="4" w:color="FF8080"/>
              </w:pBdr>
              <w:jc w:val="center"/>
              <w:rPr>
                <w:sz w:val="18"/>
                <w:szCs w:val="18"/>
                <w:lang w:val="en-GB"/>
              </w:rPr>
            </w:pPr>
            <w:r w:rsidRPr="003A56EF">
              <w:rPr>
                <w:sz w:val="18"/>
                <w:szCs w:val="18"/>
                <w:lang w:val="en-GB"/>
              </w:rPr>
              <w:t xml:space="preserve">Civil </w:t>
            </w:r>
            <w:r w:rsidR="00DF6038" w:rsidRPr="003A56EF">
              <w:rPr>
                <w:sz w:val="18"/>
                <w:szCs w:val="18"/>
                <w:lang w:val="en-GB"/>
              </w:rPr>
              <w:t>s</w:t>
            </w:r>
            <w:r w:rsidRPr="003A56EF">
              <w:rPr>
                <w:sz w:val="18"/>
                <w:szCs w:val="18"/>
                <w:lang w:val="en-GB"/>
              </w:rPr>
              <w:t xml:space="preserve">ociety </w:t>
            </w:r>
            <w:r w:rsidR="00DF6038" w:rsidRPr="003A56EF">
              <w:rPr>
                <w:sz w:val="18"/>
                <w:szCs w:val="18"/>
                <w:lang w:val="en-GB"/>
              </w:rPr>
              <w:t>o</w:t>
            </w:r>
            <w:r w:rsidRPr="003A56EF">
              <w:rPr>
                <w:sz w:val="18"/>
                <w:szCs w:val="18"/>
                <w:lang w:val="en-GB"/>
              </w:rPr>
              <w:t>rganizations</w:t>
            </w:r>
          </w:p>
        </w:tc>
        <w:tc>
          <w:tcPr>
            <w:tcW w:w="2154" w:type="dxa"/>
            <w:shd w:val="clear" w:color="auto" w:fill="auto"/>
          </w:tcPr>
          <w:p w14:paraId="787EC261" w14:textId="14EA5A46" w:rsidR="00F5689C" w:rsidRPr="003A56EF" w:rsidRDefault="00F5689C" w:rsidP="00F5689C">
            <w:pPr>
              <w:pBdr>
                <w:bar w:val="single" w:sz="4" w:color="FF8080"/>
              </w:pBdr>
              <w:ind w:left="49"/>
              <w:rPr>
                <w:b/>
                <w:sz w:val="18"/>
                <w:szCs w:val="18"/>
                <w:lang w:val="en-GB"/>
              </w:rPr>
            </w:pPr>
            <w:r w:rsidRPr="003A56EF">
              <w:rPr>
                <w:b/>
                <w:sz w:val="18"/>
                <w:szCs w:val="18"/>
                <w:lang w:val="en-GB"/>
              </w:rPr>
              <w:t xml:space="preserve">Regular: </w:t>
            </w:r>
            <w:r w:rsidRPr="003A56EF">
              <w:rPr>
                <w:sz w:val="18"/>
                <w:szCs w:val="18"/>
                <w:lang w:val="en-GB"/>
              </w:rPr>
              <w:t>390</w:t>
            </w:r>
          </w:p>
        </w:tc>
      </w:tr>
      <w:tr w:rsidR="00F5689C" w:rsidRPr="00A00BD9" w14:paraId="6C5FC516" w14:textId="77777777" w:rsidTr="009B475D">
        <w:tc>
          <w:tcPr>
            <w:tcW w:w="3357" w:type="dxa"/>
            <w:vMerge/>
            <w:shd w:val="clear" w:color="auto" w:fill="auto"/>
          </w:tcPr>
          <w:p w14:paraId="75FEBCC8" w14:textId="77777777" w:rsidR="00F5689C" w:rsidRPr="003A56EF" w:rsidRDefault="00F5689C" w:rsidP="00F5689C">
            <w:pPr>
              <w:widowControl w:val="0"/>
              <w:pBdr>
                <w:top w:val="nil"/>
                <w:left w:val="nil"/>
                <w:bottom w:val="nil"/>
                <w:right w:val="nil"/>
                <w:between w:val="nil"/>
              </w:pBdr>
              <w:spacing w:line="276" w:lineRule="auto"/>
              <w:rPr>
                <w:b/>
                <w:sz w:val="18"/>
                <w:szCs w:val="18"/>
                <w:lang w:val="en-GB"/>
              </w:rPr>
            </w:pPr>
          </w:p>
        </w:tc>
        <w:tc>
          <w:tcPr>
            <w:tcW w:w="2907" w:type="dxa"/>
            <w:vMerge/>
            <w:shd w:val="clear" w:color="auto" w:fill="auto"/>
          </w:tcPr>
          <w:p w14:paraId="489D40BD" w14:textId="77777777" w:rsidR="00F5689C" w:rsidRPr="003A56EF" w:rsidRDefault="00F5689C" w:rsidP="00F5689C">
            <w:pPr>
              <w:widowControl w:val="0"/>
              <w:pBdr>
                <w:top w:val="nil"/>
                <w:left w:val="nil"/>
                <w:bottom w:val="nil"/>
                <w:right w:val="nil"/>
                <w:between w:val="nil"/>
              </w:pBdr>
              <w:spacing w:line="276" w:lineRule="auto"/>
              <w:rPr>
                <w:b/>
                <w:sz w:val="18"/>
                <w:szCs w:val="18"/>
                <w:lang w:val="en-GB"/>
              </w:rPr>
            </w:pPr>
          </w:p>
        </w:tc>
        <w:tc>
          <w:tcPr>
            <w:tcW w:w="2853" w:type="dxa"/>
            <w:vMerge/>
            <w:shd w:val="clear" w:color="auto" w:fill="auto"/>
          </w:tcPr>
          <w:p w14:paraId="53C964B5" w14:textId="77777777" w:rsidR="00F5689C" w:rsidRPr="003A56EF" w:rsidRDefault="00F5689C" w:rsidP="00F5689C">
            <w:pPr>
              <w:widowControl w:val="0"/>
              <w:pBdr>
                <w:top w:val="nil"/>
                <w:left w:val="nil"/>
                <w:bottom w:val="nil"/>
                <w:right w:val="nil"/>
                <w:between w:val="nil"/>
              </w:pBdr>
              <w:spacing w:line="276" w:lineRule="auto"/>
              <w:rPr>
                <w:b/>
                <w:sz w:val="18"/>
                <w:szCs w:val="18"/>
                <w:lang w:val="en-GB"/>
              </w:rPr>
            </w:pPr>
          </w:p>
        </w:tc>
        <w:tc>
          <w:tcPr>
            <w:tcW w:w="1825" w:type="dxa"/>
            <w:vMerge/>
            <w:shd w:val="clear" w:color="auto" w:fill="auto"/>
          </w:tcPr>
          <w:p w14:paraId="7029499E" w14:textId="77777777" w:rsidR="00F5689C" w:rsidRPr="003A56EF" w:rsidRDefault="00F5689C" w:rsidP="00F5689C">
            <w:pPr>
              <w:widowControl w:val="0"/>
              <w:pBdr>
                <w:top w:val="nil"/>
                <w:left w:val="nil"/>
                <w:bottom w:val="nil"/>
                <w:right w:val="nil"/>
                <w:between w:val="nil"/>
              </w:pBdr>
              <w:spacing w:line="276" w:lineRule="auto"/>
              <w:rPr>
                <w:b/>
                <w:sz w:val="18"/>
                <w:szCs w:val="18"/>
                <w:lang w:val="en-GB"/>
              </w:rPr>
            </w:pPr>
          </w:p>
        </w:tc>
        <w:tc>
          <w:tcPr>
            <w:tcW w:w="2154" w:type="dxa"/>
            <w:shd w:val="clear" w:color="auto" w:fill="auto"/>
          </w:tcPr>
          <w:p w14:paraId="7AFA38BE" w14:textId="4A567AD0" w:rsidR="00F5689C" w:rsidRPr="003A56EF" w:rsidRDefault="00F5689C" w:rsidP="00F5689C">
            <w:pPr>
              <w:pBdr>
                <w:bar w:val="single" w:sz="4" w:color="FF8080"/>
              </w:pBdr>
              <w:ind w:left="49"/>
              <w:rPr>
                <w:sz w:val="18"/>
                <w:szCs w:val="18"/>
                <w:lang w:val="en-GB"/>
              </w:rPr>
            </w:pPr>
            <w:bookmarkStart w:id="5" w:name="_1fob9te" w:colFirst="0" w:colLast="0"/>
            <w:bookmarkEnd w:id="5"/>
            <w:r w:rsidRPr="003A56EF">
              <w:rPr>
                <w:b/>
                <w:sz w:val="18"/>
                <w:szCs w:val="18"/>
                <w:lang w:val="en-GB"/>
              </w:rPr>
              <w:t xml:space="preserve">Other: </w:t>
            </w:r>
            <w:r w:rsidR="00330A32" w:rsidRPr="003A56EF">
              <w:rPr>
                <w:sz w:val="18"/>
                <w:szCs w:val="18"/>
                <w:lang w:val="en-GB"/>
              </w:rPr>
              <w:t>4</w:t>
            </w:r>
            <w:r w:rsidRPr="003A56EF">
              <w:rPr>
                <w:sz w:val="18"/>
                <w:szCs w:val="18"/>
                <w:lang w:val="en-GB"/>
              </w:rPr>
              <w:t>,772</w:t>
            </w:r>
          </w:p>
        </w:tc>
      </w:tr>
    </w:tbl>
    <w:p w14:paraId="3118C4C5" w14:textId="77777777" w:rsidR="005D78BE" w:rsidRPr="003A56EF" w:rsidRDefault="005D78BE">
      <w:pPr>
        <w:rPr>
          <w:color w:val="000000"/>
          <w:lang w:val="en-GB"/>
        </w:rPr>
      </w:pPr>
    </w:p>
    <w:p w14:paraId="657CC158" w14:textId="77777777" w:rsidR="008436EA" w:rsidRPr="003A56EF" w:rsidRDefault="008436EA">
      <w:pPr>
        <w:rPr>
          <w:color w:val="000000"/>
          <w:lang w:val="en-GB"/>
        </w:rPr>
      </w:pPr>
    </w:p>
    <w:p w14:paraId="1E418313" w14:textId="5E7D6CB8" w:rsidR="005D78BE" w:rsidRPr="003A56EF" w:rsidRDefault="003D25C9" w:rsidP="003D25C9">
      <w:pPr>
        <w:jc w:val="center"/>
        <w:rPr>
          <w:color w:val="000000"/>
          <w:lang w:val="en-GB"/>
        </w:rPr>
      </w:pPr>
      <w:r w:rsidRPr="003A56EF">
        <w:rPr>
          <w:noProof/>
          <w:color w:val="000000"/>
          <w:lang w:val="en-US" w:eastAsia="en-US"/>
        </w:rPr>
        <w:drawing>
          <wp:inline distT="0" distB="0" distL="0" distR="0" wp14:anchorId="0CC0AEE8" wp14:editId="5702A883">
            <wp:extent cx="942975" cy="28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2975" cy="28575"/>
                    </a:xfrm>
                    <a:prstGeom prst="rect">
                      <a:avLst/>
                    </a:prstGeom>
                    <a:noFill/>
                  </pic:spPr>
                </pic:pic>
              </a:graphicData>
            </a:graphic>
          </wp:inline>
        </w:drawing>
      </w:r>
    </w:p>
    <w:p w14:paraId="5F6C71EC" w14:textId="0DE4F6B2" w:rsidR="002D2F94" w:rsidRPr="003A56EF" w:rsidRDefault="002D2F94" w:rsidP="00903C52">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line="281" w:lineRule="auto"/>
        <w:rPr>
          <w:lang w:val="en-GB"/>
        </w:rPr>
      </w:pPr>
    </w:p>
    <w:sectPr w:rsidR="002D2F94" w:rsidRPr="003A56EF" w:rsidSect="00E74B74">
      <w:headerReference w:type="even" r:id="rId14"/>
      <w:headerReference w:type="default" r:id="rId15"/>
      <w:pgSz w:w="15840" w:h="12240" w:orient="landscape"/>
      <w:pgMar w:top="1440" w:right="1152" w:bottom="1440" w:left="1152" w:header="720" w:footer="720" w:gutter="0"/>
      <w:cols w:space="720"/>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DAB4C" w14:textId="77777777" w:rsidR="00285E52" w:rsidRDefault="00285E52">
      <w:r>
        <w:separator/>
      </w:r>
    </w:p>
  </w:endnote>
  <w:endnote w:type="continuationSeparator" w:id="0">
    <w:p w14:paraId="71B5B46B" w14:textId="77777777" w:rsidR="00285E52" w:rsidRDefault="00285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5F377" w14:textId="77777777" w:rsidR="000B63BF" w:rsidRDefault="000B63BF">
    <w:pPr>
      <w:pBdr>
        <w:top w:val="nil"/>
        <w:left w:val="nil"/>
        <w:bottom w:val="nil"/>
        <w:right w:val="nil"/>
        <w:between w:val="nil"/>
      </w:pBdr>
      <w:tabs>
        <w:tab w:val="center" w:pos="4320"/>
        <w:tab w:val="right" w:pos="8640"/>
      </w:tabs>
      <w:rPr>
        <w:color w:val="000000"/>
      </w:rPr>
    </w:pPr>
    <w:r>
      <w:rPr>
        <w:b/>
        <w:color w:val="000000"/>
        <w:sz w:val="17"/>
        <w:szCs w:val="17"/>
      </w:rPr>
      <w:fldChar w:fldCharType="begin"/>
    </w:r>
    <w:r>
      <w:rPr>
        <w:b/>
        <w:color w:val="000000"/>
        <w:sz w:val="17"/>
        <w:szCs w:val="17"/>
      </w:rPr>
      <w:instrText>PAGE</w:instrText>
    </w:r>
    <w:r>
      <w:rPr>
        <w:b/>
        <w:color w:val="000000"/>
        <w:sz w:val="17"/>
        <w:szCs w:val="17"/>
      </w:rPr>
      <w:fldChar w:fldCharType="separate"/>
    </w:r>
    <w:r w:rsidR="00373ACA">
      <w:rPr>
        <w:b/>
        <w:noProof/>
        <w:color w:val="000000"/>
        <w:sz w:val="17"/>
        <w:szCs w:val="17"/>
      </w:rPr>
      <w:t>14</w:t>
    </w:r>
    <w:r>
      <w:rPr>
        <w:b/>
        <w:color w:val="000000"/>
        <w:sz w:val="17"/>
        <w:szCs w:val="1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C3189" w14:textId="0AF45A43" w:rsidR="000B63BF" w:rsidRPr="003A188C" w:rsidRDefault="000B63BF" w:rsidP="003A188C">
    <w:pPr>
      <w:pBdr>
        <w:top w:val="nil"/>
        <w:left w:val="nil"/>
        <w:bottom w:val="nil"/>
        <w:right w:val="nil"/>
        <w:between w:val="nil"/>
      </w:pBdr>
      <w:tabs>
        <w:tab w:val="center" w:pos="4320"/>
        <w:tab w:val="right" w:pos="8640"/>
      </w:tabs>
      <w:jc w:val="right"/>
      <w:rPr>
        <w:b/>
        <w:color w:val="000000"/>
        <w:sz w:val="17"/>
        <w:szCs w:val="17"/>
      </w:rPr>
    </w:pPr>
    <w:r>
      <w:rPr>
        <w:b/>
        <w:color w:val="000000"/>
        <w:sz w:val="17"/>
        <w:szCs w:val="17"/>
      </w:rPr>
      <w:fldChar w:fldCharType="begin"/>
    </w:r>
    <w:r>
      <w:rPr>
        <w:b/>
        <w:color w:val="000000"/>
        <w:sz w:val="17"/>
        <w:szCs w:val="17"/>
      </w:rPr>
      <w:instrText>PAGE</w:instrText>
    </w:r>
    <w:r>
      <w:rPr>
        <w:b/>
        <w:color w:val="000000"/>
        <w:sz w:val="17"/>
        <w:szCs w:val="17"/>
      </w:rPr>
      <w:fldChar w:fldCharType="separate"/>
    </w:r>
    <w:r w:rsidR="00373ACA">
      <w:rPr>
        <w:b/>
        <w:noProof/>
        <w:color w:val="000000"/>
        <w:sz w:val="17"/>
        <w:szCs w:val="17"/>
      </w:rPr>
      <w:t>15</w:t>
    </w:r>
    <w:r>
      <w:rPr>
        <w:b/>
        <w:color w:val="000000"/>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7DD7E" w14:textId="77777777" w:rsidR="00285E52" w:rsidRDefault="00285E52">
      <w:r>
        <w:separator/>
      </w:r>
    </w:p>
  </w:footnote>
  <w:footnote w:type="continuationSeparator" w:id="0">
    <w:p w14:paraId="180E821B" w14:textId="77777777" w:rsidR="00285E52" w:rsidRDefault="00285E52">
      <w:r>
        <w:continuationSeparator/>
      </w:r>
    </w:p>
  </w:footnote>
  <w:footnote w:id="1">
    <w:p w14:paraId="4FA9BEB2" w14:textId="4CB74347" w:rsidR="000B63BF" w:rsidRPr="00DE5563" w:rsidRDefault="000B63BF">
      <w:pPr>
        <w:pStyle w:val="FootnoteText"/>
        <w:rPr>
          <w:sz w:val="18"/>
          <w:szCs w:val="18"/>
          <w:lang w:val="en-GB"/>
        </w:rPr>
      </w:pPr>
      <w:r w:rsidRPr="00DE5563">
        <w:rPr>
          <w:rStyle w:val="FootnoteReference"/>
          <w:sz w:val="18"/>
          <w:szCs w:val="18"/>
          <w:lang w:val="en-GB"/>
        </w:rPr>
        <w:footnoteRef/>
      </w:r>
      <w:r w:rsidRPr="00DE5563">
        <w:rPr>
          <w:sz w:val="18"/>
          <w:szCs w:val="18"/>
          <w:lang w:val="en-GB"/>
        </w:rPr>
        <w:t xml:space="preserve"> National </w:t>
      </w:r>
      <w:r>
        <w:rPr>
          <w:sz w:val="18"/>
          <w:szCs w:val="18"/>
          <w:lang w:val="en-GB"/>
        </w:rPr>
        <w:t>s</w:t>
      </w:r>
      <w:r w:rsidRPr="00DE5563">
        <w:rPr>
          <w:sz w:val="18"/>
          <w:szCs w:val="18"/>
          <w:lang w:val="en-GB"/>
        </w:rPr>
        <w:t xml:space="preserve">ummary </w:t>
      </w:r>
      <w:r>
        <w:rPr>
          <w:sz w:val="18"/>
          <w:szCs w:val="18"/>
          <w:lang w:val="en-GB"/>
        </w:rPr>
        <w:t>r</w:t>
      </w:r>
      <w:r w:rsidRPr="00DE5563">
        <w:rPr>
          <w:sz w:val="18"/>
          <w:szCs w:val="18"/>
          <w:lang w:val="en-GB"/>
        </w:rPr>
        <w:t xml:space="preserve">eport on the </w:t>
      </w:r>
      <w:r>
        <w:rPr>
          <w:sz w:val="18"/>
          <w:szCs w:val="18"/>
          <w:lang w:val="en-GB"/>
        </w:rPr>
        <w:t>sustainable development goal</w:t>
      </w:r>
      <w:r w:rsidRPr="00DE5563">
        <w:rPr>
          <w:sz w:val="18"/>
          <w:szCs w:val="18"/>
          <w:lang w:val="en-GB"/>
        </w:rPr>
        <w:t xml:space="preserve">s, </w:t>
      </w:r>
      <w:r w:rsidRPr="003A56EF">
        <w:rPr>
          <w:sz w:val="18"/>
          <w:szCs w:val="18"/>
          <w:lang w:val="en-GB"/>
        </w:rPr>
        <w:t>Secretaría Nacional de Planificación y Desarrollo</w:t>
      </w:r>
      <w:r w:rsidRPr="00DE5563">
        <w:rPr>
          <w:sz w:val="18"/>
          <w:szCs w:val="18"/>
          <w:lang w:val="en-GB"/>
        </w:rPr>
        <w:t>, 2015</w:t>
      </w:r>
    </w:p>
  </w:footnote>
  <w:footnote w:id="2">
    <w:p w14:paraId="3E059C04" w14:textId="77777777" w:rsidR="000B63BF" w:rsidRPr="00DE5563" w:rsidRDefault="000B63BF">
      <w:pPr>
        <w:pStyle w:val="FootnoteText"/>
        <w:rPr>
          <w:sz w:val="18"/>
          <w:szCs w:val="18"/>
          <w:lang w:val="en-GB"/>
        </w:rPr>
      </w:pPr>
      <w:r w:rsidRPr="00775655">
        <w:rPr>
          <w:rStyle w:val="FootnoteReference"/>
          <w:sz w:val="18"/>
          <w:szCs w:val="18"/>
          <w:lang w:val="en-GB"/>
        </w:rPr>
        <w:footnoteRef/>
      </w:r>
      <w:r w:rsidRPr="00DE5563">
        <w:rPr>
          <w:sz w:val="18"/>
          <w:szCs w:val="18"/>
          <w:lang w:val="en-GB"/>
        </w:rPr>
        <w:t xml:space="preserve"> National Statistics and Census Institute, 2017</w:t>
      </w:r>
    </w:p>
  </w:footnote>
  <w:footnote w:id="3">
    <w:p w14:paraId="783F07C3" w14:textId="6D21387A" w:rsidR="000B63BF" w:rsidRPr="003A56EF" w:rsidRDefault="000B63BF" w:rsidP="00C357AA">
      <w:pPr>
        <w:rPr>
          <w:sz w:val="18"/>
          <w:szCs w:val="18"/>
        </w:rPr>
      </w:pPr>
      <w:r w:rsidRPr="003A56EF">
        <w:rPr>
          <w:rStyle w:val="FootnoteReference"/>
        </w:rPr>
        <w:footnoteRef/>
      </w:r>
      <w:r w:rsidRPr="003A56EF">
        <w:rPr>
          <w:rStyle w:val="FootnoteReference"/>
        </w:rPr>
        <w:t xml:space="preserve"> </w:t>
      </w:r>
      <w:r w:rsidRPr="003A56EF">
        <w:rPr>
          <w:sz w:val="18"/>
          <w:szCs w:val="18"/>
        </w:rPr>
        <w:t>National development plan, Secretaría Nacional de Planificación y Desarrollo, 2017</w:t>
      </w:r>
    </w:p>
  </w:footnote>
  <w:footnote w:id="4">
    <w:p w14:paraId="2519BA87" w14:textId="77777777" w:rsidR="000B63BF" w:rsidRPr="00DE5563" w:rsidRDefault="000B63BF" w:rsidP="009F4FB2">
      <w:pPr>
        <w:rPr>
          <w:sz w:val="18"/>
          <w:szCs w:val="18"/>
          <w:lang w:val="en-GB"/>
        </w:rPr>
      </w:pPr>
      <w:r w:rsidRPr="003A56EF">
        <w:rPr>
          <w:rStyle w:val="FootnoteReference"/>
        </w:rPr>
        <w:footnoteRef/>
      </w:r>
      <w:r w:rsidRPr="003A56EF">
        <w:rPr>
          <w:rStyle w:val="FootnoteReference"/>
          <w:lang w:val="en-US"/>
        </w:rPr>
        <w:t xml:space="preserve"> </w:t>
      </w:r>
      <w:r w:rsidRPr="00DE5563">
        <w:rPr>
          <w:sz w:val="18"/>
          <w:szCs w:val="18"/>
          <w:lang w:val="en-GB"/>
        </w:rPr>
        <w:t>Human Development Report, UNDP, 2017</w:t>
      </w:r>
    </w:p>
  </w:footnote>
  <w:footnote w:id="5">
    <w:p w14:paraId="67159C17" w14:textId="1FD9E7EF" w:rsidR="000B63BF" w:rsidRPr="00DE5563" w:rsidRDefault="000B63BF" w:rsidP="009F4FB2">
      <w:pPr>
        <w:rPr>
          <w:sz w:val="18"/>
          <w:szCs w:val="18"/>
          <w:lang w:val="en-GB"/>
        </w:rPr>
      </w:pPr>
      <w:r w:rsidRPr="003A56EF">
        <w:rPr>
          <w:rStyle w:val="FootnoteReference"/>
        </w:rPr>
        <w:footnoteRef/>
      </w:r>
      <w:r w:rsidRPr="00DE5563">
        <w:rPr>
          <w:sz w:val="18"/>
          <w:szCs w:val="18"/>
          <w:lang w:val="en-GB"/>
        </w:rPr>
        <w:t xml:space="preserve"> Final </w:t>
      </w:r>
      <w:r>
        <w:rPr>
          <w:sz w:val="18"/>
          <w:szCs w:val="18"/>
          <w:lang w:val="en-GB"/>
        </w:rPr>
        <w:t>a</w:t>
      </w:r>
      <w:r w:rsidRPr="00DE5563">
        <w:rPr>
          <w:sz w:val="18"/>
          <w:szCs w:val="18"/>
          <w:lang w:val="en-GB"/>
        </w:rPr>
        <w:t xml:space="preserve">ccountability </w:t>
      </w:r>
      <w:r>
        <w:rPr>
          <w:sz w:val="18"/>
          <w:szCs w:val="18"/>
          <w:lang w:val="en-GB"/>
        </w:rPr>
        <w:t>r</w:t>
      </w:r>
      <w:r w:rsidRPr="00DE5563">
        <w:rPr>
          <w:sz w:val="18"/>
          <w:szCs w:val="18"/>
          <w:lang w:val="en-GB"/>
        </w:rPr>
        <w:t>eport, Coordinating Ministry for Social Development, 2017</w:t>
      </w:r>
    </w:p>
  </w:footnote>
  <w:footnote w:id="6">
    <w:p w14:paraId="43121065" w14:textId="384CEF80" w:rsidR="000B63BF" w:rsidRPr="003A56EF" w:rsidRDefault="000B63BF" w:rsidP="0051388B">
      <w:pPr>
        <w:rPr>
          <w:sz w:val="18"/>
          <w:szCs w:val="18"/>
          <w:lang w:val="es-419"/>
        </w:rPr>
      </w:pPr>
      <w:r w:rsidRPr="003A56EF">
        <w:rPr>
          <w:rStyle w:val="FootnoteReference"/>
        </w:rPr>
        <w:footnoteRef/>
      </w:r>
      <w:r w:rsidRPr="003A56EF">
        <w:rPr>
          <w:rStyle w:val="FootnoteReference"/>
        </w:rPr>
        <w:t xml:space="preserve"> </w:t>
      </w:r>
      <w:r w:rsidRPr="003A56EF">
        <w:rPr>
          <w:sz w:val="18"/>
          <w:szCs w:val="18"/>
          <w:lang w:val="es-419"/>
        </w:rPr>
        <w:t>Lifelong plan, Sistema de Indicadores Sociales, 2017; Instituto Nacional de Estadistica y Censos, 2016</w:t>
      </w:r>
    </w:p>
  </w:footnote>
  <w:footnote w:id="7">
    <w:p w14:paraId="270BDE11" w14:textId="04C81852" w:rsidR="000B63BF" w:rsidRPr="003A56EF" w:rsidRDefault="000B63BF" w:rsidP="00C357AA">
      <w:pPr>
        <w:rPr>
          <w:sz w:val="18"/>
          <w:szCs w:val="18"/>
          <w:lang w:val="es-419"/>
        </w:rPr>
      </w:pPr>
      <w:r w:rsidRPr="003A56EF">
        <w:rPr>
          <w:rStyle w:val="FootnoteReference"/>
        </w:rPr>
        <w:footnoteRef/>
      </w:r>
      <w:r w:rsidRPr="003A56EF">
        <w:rPr>
          <w:rStyle w:val="FootnoteReference"/>
        </w:rPr>
        <w:t xml:space="preserve"> </w:t>
      </w:r>
      <w:r w:rsidRPr="003A56EF">
        <w:rPr>
          <w:sz w:val="18"/>
          <w:szCs w:val="18"/>
          <w:lang w:val="es-419"/>
        </w:rPr>
        <w:t>Instituto Nacional de Estadistica y Censos, 2017</w:t>
      </w:r>
    </w:p>
  </w:footnote>
  <w:footnote w:id="8">
    <w:p w14:paraId="0D52F0D2" w14:textId="0B59BE42" w:rsidR="000B63BF" w:rsidRPr="003A56EF" w:rsidRDefault="000B63BF" w:rsidP="0051388B">
      <w:pPr>
        <w:rPr>
          <w:sz w:val="18"/>
          <w:szCs w:val="18"/>
          <w:lang w:val="es-419"/>
        </w:rPr>
      </w:pPr>
      <w:r w:rsidRPr="003A56EF">
        <w:rPr>
          <w:rStyle w:val="FootnoteReference"/>
        </w:rPr>
        <w:footnoteRef/>
      </w:r>
      <w:r w:rsidRPr="003A56EF">
        <w:rPr>
          <w:rStyle w:val="FootnoteReference"/>
        </w:rPr>
        <w:t xml:space="preserve"> </w:t>
      </w:r>
      <w:r w:rsidRPr="003A56EF">
        <w:rPr>
          <w:sz w:val="18"/>
          <w:szCs w:val="18"/>
          <w:lang w:val="es-419"/>
        </w:rPr>
        <w:t>Central Bank of Ecuador, 2017</w:t>
      </w:r>
    </w:p>
  </w:footnote>
  <w:footnote w:id="9">
    <w:p w14:paraId="41ED5612" w14:textId="42649B7E" w:rsidR="000B63BF" w:rsidRPr="003A56EF" w:rsidRDefault="000B63BF" w:rsidP="0051388B">
      <w:pPr>
        <w:rPr>
          <w:sz w:val="18"/>
          <w:szCs w:val="18"/>
        </w:rPr>
      </w:pPr>
      <w:r w:rsidRPr="003A56EF">
        <w:rPr>
          <w:rStyle w:val="FootnoteReference"/>
        </w:rPr>
        <w:footnoteRef/>
      </w:r>
      <w:r w:rsidRPr="003A56EF">
        <w:rPr>
          <w:rStyle w:val="FootnoteReference"/>
        </w:rPr>
        <w:t xml:space="preserve"> </w:t>
      </w:r>
      <w:r w:rsidRPr="003A56EF">
        <w:rPr>
          <w:sz w:val="18"/>
          <w:szCs w:val="18"/>
        </w:rPr>
        <w:t>National development plan, Secretaría Nacional de Planificación y Desarrollo, 2017</w:t>
      </w:r>
    </w:p>
  </w:footnote>
  <w:footnote w:id="10">
    <w:p w14:paraId="490BC9B4" w14:textId="28AE11BB" w:rsidR="000B63BF" w:rsidRPr="00DE5563" w:rsidRDefault="000B63BF" w:rsidP="0051388B">
      <w:pPr>
        <w:rPr>
          <w:sz w:val="18"/>
          <w:szCs w:val="18"/>
          <w:lang w:val="en-GB"/>
        </w:rPr>
      </w:pPr>
      <w:r w:rsidRPr="003A56EF">
        <w:rPr>
          <w:rStyle w:val="FootnoteReference"/>
        </w:rPr>
        <w:footnoteRef/>
      </w:r>
      <w:r w:rsidRPr="003A56EF">
        <w:rPr>
          <w:rStyle w:val="FootnoteReference"/>
          <w:lang w:val="en-US"/>
        </w:rPr>
        <w:t xml:space="preserve"> </w:t>
      </w:r>
      <w:r w:rsidRPr="003A56EF">
        <w:rPr>
          <w:sz w:val="18"/>
          <w:szCs w:val="18"/>
          <w:lang w:val="en-GB"/>
        </w:rPr>
        <w:t>Economic Commission for Latin America and the Caribbean</w:t>
      </w:r>
      <w:r w:rsidRPr="00DE5563">
        <w:rPr>
          <w:sz w:val="18"/>
          <w:szCs w:val="18"/>
          <w:lang w:val="en-GB"/>
        </w:rPr>
        <w:t xml:space="preserve"> </w:t>
      </w:r>
      <w:r>
        <w:rPr>
          <w:sz w:val="18"/>
          <w:szCs w:val="18"/>
          <w:lang w:val="en-GB"/>
        </w:rPr>
        <w:t>(</w:t>
      </w:r>
      <w:r w:rsidRPr="00DE5563">
        <w:rPr>
          <w:sz w:val="18"/>
          <w:szCs w:val="18"/>
          <w:lang w:val="en-GB"/>
        </w:rPr>
        <w:t>ECLAC</w:t>
      </w:r>
      <w:r>
        <w:rPr>
          <w:sz w:val="18"/>
          <w:szCs w:val="18"/>
          <w:lang w:val="en-GB"/>
        </w:rPr>
        <w:t>)</w:t>
      </w:r>
      <w:r w:rsidRPr="00DE5563">
        <w:rPr>
          <w:sz w:val="18"/>
          <w:szCs w:val="18"/>
          <w:lang w:val="en-GB"/>
        </w:rPr>
        <w:t>, 2016</w:t>
      </w:r>
    </w:p>
  </w:footnote>
  <w:footnote w:id="11">
    <w:p w14:paraId="6445DE12" w14:textId="2C9516C2" w:rsidR="000B63BF" w:rsidRPr="003A56EF" w:rsidRDefault="000B63BF" w:rsidP="00C36411">
      <w:pPr>
        <w:rPr>
          <w:sz w:val="18"/>
          <w:szCs w:val="18"/>
          <w:lang w:val="es-419"/>
        </w:rPr>
      </w:pPr>
      <w:r w:rsidRPr="003A56EF">
        <w:rPr>
          <w:rStyle w:val="FootnoteReference"/>
        </w:rPr>
        <w:footnoteRef/>
      </w:r>
      <w:r w:rsidRPr="003A56EF">
        <w:rPr>
          <w:rStyle w:val="FootnoteReference"/>
        </w:rPr>
        <w:t xml:space="preserve"> </w:t>
      </w:r>
      <w:r w:rsidRPr="003A56EF">
        <w:rPr>
          <w:sz w:val="18"/>
          <w:szCs w:val="18"/>
          <w:lang w:val="es-419"/>
        </w:rPr>
        <w:t>Instituto Nacional de Estadistica y Censos, 2017</w:t>
      </w:r>
    </w:p>
  </w:footnote>
  <w:footnote w:id="12">
    <w:p w14:paraId="67655704" w14:textId="2C800FEE" w:rsidR="000B63BF" w:rsidRPr="003A56EF" w:rsidRDefault="000B63BF" w:rsidP="00C36411">
      <w:pPr>
        <w:rPr>
          <w:sz w:val="18"/>
          <w:szCs w:val="18"/>
          <w:lang w:val="es-419"/>
        </w:rPr>
      </w:pPr>
      <w:r w:rsidRPr="003A56EF">
        <w:rPr>
          <w:rStyle w:val="FootnoteReference"/>
        </w:rPr>
        <w:footnoteRef/>
      </w:r>
      <w:r w:rsidRPr="003A56EF">
        <w:rPr>
          <w:sz w:val="18"/>
          <w:szCs w:val="18"/>
          <w:lang w:val="es-419"/>
        </w:rPr>
        <w:t xml:space="preserve"> National employment and underemployment census, Instituto Nacional de Estadistica y Censos, 2018</w:t>
      </w:r>
    </w:p>
  </w:footnote>
  <w:footnote w:id="13">
    <w:p w14:paraId="35C825AC" w14:textId="59BBAFFE" w:rsidR="000B63BF" w:rsidRPr="003A56EF" w:rsidRDefault="000B63BF">
      <w:pPr>
        <w:pStyle w:val="FootnoteText"/>
        <w:rPr>
          <w:sz w:val="18"/>
          <w:szCs w:val="18"/>
          <w:lang w:val="es-419"/>
        </w:rPr>
      </w:pPr>
      <w:r w:rsidRPr="003A56EF">
        <w:rPr>
          <w:rStyle w:val="FootnoteReference"/>
        </w:rPr>
        <w:footnoteRef/>
      </w:r>
      <w:r w:rsidRPr="003A56EF">
        <w:rPr>
          <w:sz w:val="18"/>
          <w:szCs w:val="18"/>
          <w:lang w:val="es-419"/>
        </w:rPr>
        <w:t xml:space="preserve"> Instituto Nacional de Estadistica y Censos, 2017</w:t>
      </w:r>
    </w:p>
  </w:footnote>
  <w:footnote w:id="14">
    <w:p w14:paraId="5A59FC91" w14:textId="77777777" w:rsidR="000B63BF" w:rsidRPr="003A56EF" w:rsidRDefault="000B63BF" w:rsidP="00236177">
      <w:pPr>
        <w:rPr>
          <w:sz w:val="18"/>
          <w:szCs w:val="18"/>
          <w:lang w:val="es-419"/>
        </w:rPr>
      </w:pPr>
    </w:p>
  </w:footnote>
  <w:footnote w:id="15">
    <w:p w14:paraId="493B32A6" w14:textId="105B7EC4" w:rsidR="000B63BF" w:rsidRPr="00DE5563" w:rsidRDefault="000B63BF" w:rsidP="0051388B">
      <w:pPr>
        <w:rPr>
          <w:sz w:val="18"/>
          <w:szCs w:val="18"/>
          <w:lang w:val="en-GB"/>
        </w:rPr>
      </w:pPr>
      <w:r w:rsidRPr="00DE5563">
        <w:rPr>
          <w:sz w:val="18"/>
          <w:szCs w:val="18"/>
          <w:vertAlign w:val="superscript"/>
          <w:lang w:val="en-GB"/>
        </w:rPr>
        <w:footnoteRef/>
      </w:r>
      <w:r w:rsidRPr="00DE5563">
        <w:rPr>
          <w:sz w:val="18"/>
          <w:szCs w:val="18"/>
          <w:lang w:val="en-GB"/>
        </w:rPr>
        <w:t xml:space="preserve"> Inter-American Development Bank, 2017</w:t>
      </w:r>
    </w:p>
  </w:footnote>
  <w:footnote w:id="16">
    <w:p w14:paraId="7F12DA53" w14:textId="464EA07E" w:rsidR="000B63BF" w:rsidRPr="00DE5563" w:rsidRDefault="000B63BF" w:rsidP="0051388B">
      <w:pPr>
        <w:rPr>
          <w:sz w:val="18"/>
          <w:szCs w:val="18"/>
          <w:lang w:val="en-GB"/>
        </w:rPr>
      </w:pPr>
      <w:r w:rsidRPr="00DE5563">
        <w:rPr>
          <w:sz w:val="18"/>
          <w:szCs w:val="18"/>
          <w:vertAlign w:val="superscript"/>
          <w:lang w:val="en-GB"/>
        </w:rPr>
        <w:footnoteRef/>
      </w:r>
      <w:r w:rsidRPr="00DE5563">
        <w:rPr>
          <w:sz w:val="18"/>
          <w:szCs w:val="18"/>
          <w:lang w:val="en-GB"/>
        </w:rPr>
        <w:t xml:space="preserve"> </w:t>
      </w:r>
      <w:r w:rsidRPr="003A56EF">
        <w:rPr>
          <w:sz w:val="18"/>
          <w:szCs w:val="18"/>
          <w:lang w:val="en-GB"/>
        </w:rPr>
        <w:t>Office for the Coordination of Humanitarian Affairs</w:t>
      </w:r>
      <w:r w:rsidRPr="00DE5563">
        <w:rPr>
          <w:sz w:val="18"/>
          <w:szCs w:val="18"/>
          <w:lang w:val="en-GB"/>
        </w:rPr>
        <w:t xml:space="preserve"> </w:t>
      </w:r>
      <w:r>
        <w:rPr>
          <w:sz w:val="18"/>
          <w:szCs w:val="18"/>
          <w:lang w:val="en-GB"/>
        </w:rPr>
        <w:t>(</w:t>
      </w:r>
      <w:r w:rsidRPr="00DE5563">
        <w:rPr>
          <w:sz w:val="18"/>
          <w:szCs w:val="18"/>
          <w:lang w:val="en-GB"/>
        </w:rPr>
        <w:t>OCHA</w:t>
      </w:r>
      <w:r>
        <w:rPr>
          <w:sz w:val="18"/>
          <w:szCs w:val="18"/>
          <w:lang w:val="en-GB"/>
        </w:rPr>
        <w:t>)</w:t>
      </w:r>
      <w:r w:rsidRPr="00DE5563">
        <w:rPr>
          <w:sz w:val="18"/>
          <w:szCs w:val="18"/>
          <w:lang w:val="en-GB"/>
        </w:rPr>
        <w:t xml:space="preserve">, Summary of </w:t>
      </w:r>
      <w:r>
        <w:rPr>
          <w:sz w:val="18"/>
          <w:szCs w:val="18"/>
          <w:lang w:val="en-GB"/>
        </w:rPr>
        <w:t>o</w:t>
      </w:r>
      <w:r w:rsidRPr="00DE5563">
        <w:rPr>
          <w:sz w:val="18"/>
          <w:szCs w:val="18"/>
          <w:lang w:val="en-GB"/>
        </w:rPr>
        <w:t xml:space="preserve">utcomes, </w:t>
      </w:r>
      <w:r>
        <w:rPr>
          <w:sz w:val="18"/>
          <w:szCs w:val="18"/>
          <w:lang w:val="en-GB"/>
        </w:rPr>
        <w:t>e</w:t>
      </w:r>
      <w:r w:rsidRPr="00DE5563">
        <w:rPr>
          <w:sz w:val="18"/>
          <w:szCs w:val="18"/>
          <w:lang w:val="en-GB"/>
        </w:rPr>
        <w:t xml:space="preserve">arthquake </w:t>
      </w:r>
      <w:r>
        <w:rPr>
          <w:sz w:val="18"/>
          <w:szCs w:val="18"/>
          <w:lang w:val="en-GB"/>
        </w:rPr>
        <w:t>r</w:t>
      </w:r>
      <w:r w:rsidRPr="00DE5563">
        <w:rPr>
          <w:sz w:val="18"/>
          <w:szCs w:val="18"/>
          <w:lang w:val="en-GB"/>
        </w:rPr>
        <w:t>esponse</w:t>
      </w:r>
      <w:r>
        <w:rPr>
          <w:sz w:val="18"/>
          <w:szCs w:val="18"/>
          <w:lang w:val="en-GB"/>
        </w:rPr>
        <w:t>,</w:t>
      </w:r>
      <w:r w:rsidRPr="00DE5563">
        <w:rPr>
          <w:sz w:val="18"/>
          <w:szCs w:val="18"/>
          <w:lang w:val="en-GB"/>
        </w:rPr>
        <w:t xml:space="preserve"> 2016</w:t>
      </w:r>
    </w:p>
  </w:footnote>
  <w:footnote w:id="17">
    <w:p w14:paraId="114EA20F" w14:textId="4A43537A" w:rsidR="000B63BF" w:rsidRPr="003A56EF" w:rsidRDefault="000B63BF" w:rsidP="0051388B">
      <w:pPr>
        <w:rPr>
          <w:sz w:val="18"/>
          <w:szCs w:val="18"/>
        </w:rPr>
      </w:pPr>
      <w:r w:rsidRPr="00DE5563">
        <w:rPr>
          <w:sz w:val="18"/>
          <w:szCs w:val="18"/>
          <w:vertAlign w:val="superscript"/>
          <w:lang w:val="en-GB"/>
        </w:rPr>
        <w:footnoteRef/>
      </w:r>
      <w:r w:rsidRPr="003A56EF">
        <w:rPr>
          <w:sz w:val="18"/>
          <w:szCs w:val="18"/>
        </w:rPr>
        <w:t xml:space="preserve"> Secretaría Nacional de Planificación y Desarrollo, Assessment of reconstruction costs, 2016</w:t>
      </w:r>
    </w:p>
  </w:footnote>
  <w:footnote w:id="18">
    <w:p w14:paraId="10ABCF53" w14:textId="765FD386" w:rsidR="000B63BF" w:rsidRPr="00DE5563" w:rsidRDefault="000B63BF" w:rsidP="0051388B">
      <w:pPr>
        <w:rPr>
          <w:sz w:val="18"/>
          <w:szCs w:val="18"/>
          <w:lang w:val="en-GB"/>
        </w:rPr>
      </w:pPr>
      <w:r w:rsidRPr="00DE5563">
        <w:rPr>
          <w:sz w:val="18"/>
          <w:szCs w:val="18"/>
          <w:vertAlign w:val="superscript"/>
          <w:lang w:val="en-GB"/>
        </w:rPr>
        <w:footnoteRef/>
      </w:r>
      <w:r w:rsidRPr="00DE5563">
        <w:rPr>
          <w:sz w:val="18"/>
          <w:szCs w:val="18"/>
          <w:lang w:val="en-GB"/>
        </w:rPr>
        <w:t xml:space="preserve"> National </w:t>
      </w:r>
      <w:r>
        <w:rPr>
          <w:sz w:val="18"/>
          <w:szCs w:val="18"/>
          <w:lang w:val="en-GB"/>
        </w:rPr>
        <w:t>L</w:t>
      </w:r>
      <w:r w:rsidRPr="00DE5563">
        <w:rPr>
          <w:sz w:val="18"/>
          <w:szCs w:val="18"/>
          <w:lang w:val="en-GB"/>
        </w:rPr>
        <w:t xml:space="preserve">ifelong </w:t>
      </w:r>
      <w:r>
        <w:rPr>
          <w:sz w:val="18"/>
          <w:szCs w:val="18"/>
          <w:lang w:val="en-GB"/>
        </w:rPr>
        <w:t>D</w:t>
      </w:r>
      <w:r w:rsidRPr="00DE5563">
        <w:rPr>
          <w:sz w:val="18"/>
          <w:szCs w:val="18"/>
          <w:lang w:val="en-GB"/>
        </w:rPr>
        <w:t xml:space="preserve">evelopment </w:t>
      </w:r>
      <w:r>
        <w:rPr>
          <w:sz w:val="18"/>
          <w:szCs w:val="18"/>
          <w:lang w:val="en-GB"/>
        </w:rPr>
        <w:t>P</w:t>
      </w:r>
      <w:r w:rsidRPr="00DE5563">
        <w:rPr>
          <w:sz w:val="18"/>
          <w:szCs w:val="18"/>
          <w:lang w:val="en-GB"/>
        </w:rPr>
        <w:t>lan</w:t>
      </w:r>
      <w:r>
        <w:rPr>
          <w:sz w:val="18"/>
          <w:szCs w:val="18"/>
          <w:lang w:val="en-GB"/>
        </w:rPr>
        <w:t>,</w:t>
      </w:r>
      <w:r w:rsidRPr="00DE5563">
        <w:rPr>
          <w:sz w:val="18"/>
          <w:szCs w:val="18"/>
          <w:lang w:val="en-GB"/>
        </w:rPr>
        <w:t xml:space="preserve"> 2017-202</w:t>
      </w:r>
    </w:p>
  </w:footnote>
  <w:footnote w:id="19">
    <w:p w14:paraId="2A3D6DA2" w14:textId="14D4081B" w:rsidR="000B63BF" w:rsidRPr="00DE5563" w:rsidRDefault="000B63BF" w:rsidP="0051388B">
      <w:pPr>
        <w:rPr>
          <w:sz w:val="18"/>
          <w:szCs w:val="18"/>
          <w:lang w:val="en-GB"/>
        </w:rPr>
      </w:pPr>
      <w:r w:rsidRPr="00DE5563">
        <w:rPr>
          <w:sz w:val="18"/>
          <w:szCs w:val="18"/>
          <w:vertAlign w:val="superscript"/>
          <w:lang w:val="en-GB"/>
        </w:rPr>
        <w:footnoteRef/>
      </w:r>
      <w:r w:rsidRPr="00DE5563">
        <w:rPr>
          <w:sz w:val="18"/>
          <w:szCs w:val="18"/>
          <w:lang w:val="en-GB"/>
        </w:rPr>
        <w:t xml:space="preserve"> Prospective </w:t>
      </w:r>
      <w:r>
        <w:rPr>
          <w:sz w:val="18"/>
          <w:szCs w:val="18"/>
          <w:lang w:val="en-GB"/>
        </w:rPr>
        <w:t>s</w:t>
      </w:r>
      <w:r w:rsidRPr="00DE5563">
        <w:rPr>
          <w:sz w:val="18"/>
          <w:szCs w:val="18"/>
          <w:lang w:val="en-GB"/>
        </w:rPr>
        <w:t xml:space="preserve">cenarios </w:t>
      </w:r>
      <w:r>
        <w:rPr>
          <w:sz w:val="18"/>
          <w:szCs w:val="18"/>
          <w:lang w:val="en-GB"/>
        </w:rPr>
        <w:t>e</w:t>
      </w:r>
      <w:r w:rsidRPr="00DE5563">
        <w:rPr>
          <w:sz w:val="18"/>
          <w:szCs w:val="18"/>
          <w:lang w:val="en-GB"/>
        </w:rPr>
        <w:t xml:space="preserve">xercise on the </w:t>
      </w:r>
      <w:r>
        <w:rPr>
          <w:sz w:val="18"/>
          <w:szCs w:val="18"/>
          <w:lang w:val="en-GB"/>
        </w:rPr>
        <w:t>N</w:t>
      </w:r>
      <w:r w:rsidRPr="00DE5563">
        <w:rPr>
          <w:sz w:val="18"/>
          <w:szCs w:val="18"/>
          <w:lang w:val="en-GB"/>
        </w:rPr>
        <w:t xml:space="preserve">orthern </w:t>
      </w:r>
      <w:r>
        <w:rPr>
          <w:sz w:val="18"/>
          <w:szCs w:val="18"/>
          <w:lang w:val="en-GB"/>
        </w:rPr>
        <w:t>B</w:t>
      </w:r>
      <w:r w:rsidRPr="00DE5563">
        <w:rPr>
          <w:sz w:val="18"/>
          <w:szCs w:val="18"/>
          <w:lang w:val="en-GB"/>
        </w:rPr>
        <w:t xml:space="preserve">order, </w:t>
      </w:r>
      <w:r w:rsidRPr="003A56EF">
        <w:rPr>
          <w:sz w:val="18"/>
          <w:szCs w:val="18"/>
          <w:lang w:val="en-GB"/>
        </w:rPr>
        <w:t>International AIDS Economic Network</w:t>
      </w:r>
      <w:r w:rsidRPr="00DE5563">
        <w:rPr>
          <w:sz w:val="18"/>
          <w:szCs w:val="18"/>
          <w:lang w:val="en-GB"/>
        </w:rPr>
        <w:t>, 2017</w:t>
      </w:r>
    </w:p>
  </w:footnote>
  <w:footnote w:id="20">
    <w:p w14:paraId="11A3A876" w14:textId="2547BC31" w:rsidR="000B63BF" w:rsidRPr="00DE5563" w:rsidRDefault="000B63BF" w:rsidP="0051388B">
      <w:pPr>
        <w:rPr>
          <w:sz w:val="18"/>
          <w:szCs w:val="18"/>
          <w:lang w:val="en-GB"/>
        </w:rPr>
      </w:pPr>
      <w:r w:rsidRPr="00DE5563">
        <w:rPr>
          <w:sz w:val="18"/>
          <w:szCs w:val="18"/>
          <w:vertAlign w:val="superscript"/>
          <w:lang w:val="en-GB"/>
        </w:rPr>
        <w:footnoteRef/>
      </w:r>
      <w:r w:rsidRPr="00DE5563">
        <w:rPr>
          <w:sz w:val="18"/>
          <w:szCs w:val="18"/>
          <w:lang w:val="en-GB"/>
        </w:rPr>
        <w:t xml:space="preserve"> Vice-Ministry of Human Mobility, 2018</w:t>
      </w:r>
    </w:p>
  </w:footnote>
  <w:footnote w:id="21">
    <w:p w14:paraId="4E826AB8" w14:textId="4C0B691C" w:rsidR="000B63BF" w:rsidRPr="003A56EF" w:rsidRDefault="000B63BF" w:rsidP="0051388B">
      <w:pPr>
        <w:rPr>
          <w:sz w:val="18"/>
          <w:szCs w:val="18"/>
        </w:rPr>
      </w:pPr>
      <w:r w:rsidRPr="00DE5563">
        <w:rPr>
          <w:sz w:val="18"/>
          <w:szCs w:val="18"/>
          <w:vertAlign w:val="superscript"/>
          <w:lang w:val="en-GB"/>
        </w:rPr>
        <w:footnoteRef/>
      </w:r>
      <w:r w:rsidRPr="003A56EF">
        <w:rPr>
          <w:sz w:val="18"/>
          <w:szCs w:val="18"/>
        </w:rPr>
        <w:t xml:space="preserve"> National Electoral Council, 2016</w:t>
      </w:r>
    </w:p>
  </w:footnote>
  <w:footnote w:id="22">
    <w:p w14:paraId="7C44E2FE" w14:textId="709AF098" w:rsidR="000B63BF" w:rsidRPr="003A56EF" w:rsidRDefault="000B63BF" w:rsidP="0051388B">
      <w:pPr>
        <w:rPr>
          <w:sz w:val="18"/>
          <w:szCs w:val="18"/>
        </w:rPr>
      </w:pPr>
      <w:r w:rsidRPr="00DE5563">
        <w:rPr>
          <w:sz w:val="18"/>
          <w:szCs w:val="18"/>
          <w:vertAlign w:val="superscript"/>
          <w:lang w:val="en-GB"/>
        </w:rPr>
        <w:footnoteRef/>
      </w:r>
      <w:r w:rsidRPr="003A56EF">
        <w:rPr>
          <w:sz w:val="18"/>
          <w:szCs w:val="18"/>
        </w:rPr>
        <w:t xml:space="preserve"> National Development Plan, Secretaría Nacional de Planificación y Desarrollo, 2017</w:t>
      </w:r>
    </w:p>
  </w:footnote>
  <w:footnote w:id="23">
    <w:p w14:paraId="7712E5CC" w14:textId="2D26E0E7" w:rsidR="000B63BF" w:rsidRPr="003A56EF" w:rsidRDefault="000B63BF">
      <w:pPr>
        <w:pStyle w:val="FootnoteText"/>
        <w:rPr>
          <w:lang w:val="en-US"/>
        </w:rPr>
      </w:pPr>
      <w:r>
        <w:rPr>
          <w:rStyle w:val="FootnoteReference"/>
        </w:rPr>
        <w:footnoteRef/>
      </w:r>
      <w:r w:rsidRPr="003A56EF">
        <w:rPr>
          <w:lang w:val="en-US"/>
        </w:rPr>
        <w:t xml:space="preserve"> </w:t>
      </w:r>
      <w:r w:rsidRPr="003A56EF">
        <w:rPr>
          <w:sz w:val="18"/>
          <w:szCs w:val="18"/>
          <w:lang w:val="en-GB"/>
        </w:rPr>
        <w:t>Reducing Emissions from Deforestation and Degradation</w:t>
      </w:r>
    </w:p>
  </w:footnote>
  <w:footnote w:id="24">
    <w:p w14:paraId="79C5156B" w14:textId="030CF853" w:rsidR="000B63BF" w:rsidRPr="00DE5563" w:rsidRDefault="000B63BF" w:rsidP="0051388B">
      <w:pPr>
        <w:rPr>
          <w:sz w:val="18"/>
          <w:szCs w:val="18"/>
          <w:lang w:val="en-GB"/>
        </w:rPr>
      </w:pPr>
      <w:r w:rsidRPr="00DE5563">
        <w:rPr>
          <w:sz w:val="18"/>
          <w:szCs w:val="18"/>
          <w:vertAlign w:val="superscript"/>
          <w:lang w:val="en-GB"/>
        </w:rPr>
        <w:footnoteRef/>
      </w:r>
      <w:r w:rsidRPr="00DE5563">
        <w:rPr>
          <w:sz w:val="18"/>
          <w:szCs w:val="18"/>
          <w:lang w:val="en-GB"/>
        </w:rPr>
        <w:t xml:space="preserve"> Decree 371, April 2018</w:t>
      </w:r>
    </w:p>
  </w:footnote>
  <w:footnote w:id="25">
    <w:p w14:paraId="18D3A07C" w14:textId="2E91633C" w:rsidR="000B63BF" w:rsidRPr="00DE5563" w:rsidRDefault="000B63BF" w:rsidP="0051388B">
      <w:pPr>
        <w:rPr>
          <w:sz w:val="18"/>
          <w:szCs w:val="18"/>
          <w:lang w:val="en-GB"/>
        </w:rPr>
      </w:pPr>
      <w:r w:rsidRPr="00DE5563">
        <w:rPr>
          <w:sz w:val="18"/>
          <w:szCs w:val="18"/>
          <w:vertAlign w:val="superscript"/>
          <w:lang w:val="en-GB"/>
        </w:rPr>
        <w:footnoteRef/>
      </w:r>
      <w:r w:rsidRPr="00DE5563">
        <w:rPr>
          <w:sz w:val="18"/>
          <w:szCs w:val="18"/>
          <w:lang w:val="en-GB"/>
        </w:rPr>
        <w:t xml:space="preserve"> Resolution</w:t>
      </w:r>
      <w:r>
        <w:rPr>
          <w:sz w:val="18"/>
          <w:szCs w:val="18"/>
          <w:lang w:val="en-GB"/>
        </w:rPr>
        <w:t>,</w:t>
      </w:r>
      <w:r w:rsidRPr="00DE5563">
        <w:rPr>
          <w:sz w:val="18"/>
          <w:szCs w:val="18"/>
          <w:lang w:val="en-GB"/>
        </w:rPr>
        <w:t xml:space="preserve"> 20 July 2017</w:t>
      </w:r>
    </w:p>
  </w:footnote>
  <w:footnote w:id="26">
    <w:p w14:paraId="09C07D35" w14:textId="77554AAA" w:rsidR="000B63BF" w:rsidRPr="00DE5563" w:rsidRDefault="000B63BF" w:rsidP="0051388B">
      <w:pPr>
        <w:rPr>
          <w:sz w:val="18"/>
          <w:szCs w:val="18"/>
          <w:lang w:val="en-GB"/>
        </w:rPr>
      </w:pPr>
      <w:r w:rsidRPr="00DE5563">
        <w:rPr>
          <w:sz w:val="18"/>
          <w:szCs w:val="18"/>
          <w:vertAlign w:val="superscript"/>
          <w:lang w:val="en-GB"/>
        </w:rPr>
        <w:footnoteRef/>
      </w:r>
      <w:r w:rsidRPr="00DE5563">
        <w:rPr>
          <w:sz w:val="18"/>
          <w:szCs w:val="18"/>
          <w:lang w:val="en-GB"/>
        </w:rPr>
        <w:t xml:space="preserve"> Voluntary National Report on the </w:t>
      </w:r>
      <w:r>
        <w:rPr>
          <w:lang w:val="en-US"/>
        </w:rPr>
        <w:t>sustainable development goal</w:t>
      </w:r>
      <w:r w:rsidRPr="00DE5563">
        <w:rPr>
          <w:sz w:val="18"/>
          <w:szCs w:val="18"/>
          <w:lang w:val="en-GB"/>
        </w:rPr>
        <w:t xml:space="preserve">s, </w:t>
      </w:r>
      <w:r w:rsidRPr="00B476A2">
        <w:rPr>
          <w:sz w:val="18"/>
          <w:szCs w:val="18"/>
          <w:lang w:val="en-GB"/>
        </w:rPr>
        <w:t>Secretaría Nacional de Planificación y Desarrollo</w:t>
      </w:r>
      <w:r w:rsidRPr="00DE5563">
        <w:rPr>
          <w:sz w:val="18"/>
          <w:szCs w:val="18"/>
          <w:lang w:val="en-GB"/>
        </w:rPr>
        <w:t>, 2018</w:t>
      </w:r>
    </w:p>
  </w:footnote>
  <w:footnote w:id="27">
    <w:p w14:paraId="38900AA9" w14:textId="104CB0E8" w:rsidR="000B63BF" w:rsidRPr="00DE5563" w:rsidRDefault="000B63BF" w:rsidP="0051388B">
      <w:pPr>
        <w:rPr>
          <w:sz w:val="18"/>
          <w:szCs w:val="18"/>
          <w:lang w:val="en-GB"/>
        </w:rPr>
      </w:pPr>
      <w:r w:rsidRPr="00DE5563">
        <w:rPr>
          <w:sz w:val="18"/>
          <w:szCs w:val="18"/>
          <w:vertAlign w:val="superscript"/>
          <w:lang w:val="en-GB"/>
        </w:rPr>
        <w:footnoteRef/>
      </w:r>
      <w:r w:rsidRPr="00DE5563">
        <w:rPr>
          <w:sz w:val="18"/>
          <w:szCs w:val="18"/>
          <w:lang w:val="en-GB"/>
        </w:rPr>
        <w:t xml:space="preserve"> Evaluations of </w:t>
      </w:r>
      <w:r>
        <w:rPr>
          <w:sz w:val="18"/>
          <w:szCs w:val="18"/>
          <w:lang w:val="en-GB"/>
        </w:rPr>
        <w:t>p</w:t>
      </w:r>
      <w:r w:rsidRPr="00DE5563">
        <w:rPr>
          <w:sz w:val="18"/>
          <w:szCs w:val="18"/>
          <w:lang w:val="en-GB"/>
        </w:rPr>
        <w:t xml:space="preserve">rogrammes for </w:t>
      </w:r>
      <w:r>
        <w:rPr>
          <w:sz w:val="18"/>
          <w:szCs w:val="18"/>
          <w:lang w:val="en-GB"/>
        </w:rPr>
        <w:t>c</w:t>
      </w:r>
      <w:r w:rsidRPr="00DE5563">
        <w:rPr>
          <w:sz w:val="18"/>
          <w:szCs w:val="18"/>
          <w:lang w:val="en-GB"/>
        </w:rPr>
        <w:t>limate-</w:t>
      </w:r>
      <w:r>
        <w:rPr>
          <w:sz w:val="18"/>
          <w:szCs w:val="18"/>
          <w:lang w:val="en-GB"/>
        </w:rPr>
        <w:t>c</w:t>
      </w:r>
      <w:r w:rsidRPr="00DE5563">
        <w:rPr>
          <w:sz w:val="18"/>
          <w:szCs w:val="18"/>
          <w:lang w:val="en-GB"/>
        </w:rPr>
        <w:t xml:space="preserve">hange </w:t>
      </w:r>
      <w:r>
        <w:rPr>
          <w:sz w:val="18"/>
          <w:szCs w:val="18"/>
          <w:lang w:val="en-GB"/>
        </w:rPr>
        <w:t>a</w:t>
      </w:r>
      <w:r w:rsidRPr="00DE5563">
        <w:rPr>
          <w:sz w:val="18"/>
          <w:szCs w:val="18"/>
          <w:lang w:val="en-GB"/>
        </w:rPr>
        <w:t xml:space="preserve">daptation (2015), </w:t>
      </w:r>
      <w:r>
        <w:rPr>
          <w:sz w:val="18"/>
          <w:szCs w:val="18"/>
          <w:lang w:val="en-GB"/>
        </w:rPr>
        <w:t>h</w:t>
      </w:r>
      <w:r w:rsidRPr="00DE5563">
        <w:rPr>
          <w:sz w:val="18"/>
          <w:szCs w:val="18"/>
          <w:lang w:val="en-GB"/>
        </w:rPr>
        <w:t xml:space="preserve">uman </w:t>
      </w:r>
      <w:r>
        <w:rPr>
          <w:sz w:val="18"/>
          <w:szCs w:val="18"/>
          <w:lang w:val="en-GB"/>
        </w:rPr>
        <w:t>s</w:t>
      </w:r>
      <w:r w:rsidRPr="00DE5563">
        <w:rPr>
          <w:sz w:val="18"/>
          <w:szCs w:val="18"/>
          <w:lang w:val="en-GB"/>
        </w:rPr>
        <w:t xml:space="preserve">ecurity (2017), </w:t>
      </w:r>
      <w:r>
        <w:rPr>
          <w:sz w:val="18"/>
          <w:szCs w:val="18"/>
          <w:lang w:val="en-GB"/>
        </w:rPr>
        <w:t>m</w:t>
      </w:r>
      <w:r w:rsidRPr="00DE5563">
        <w:rPr>
          <w:sz w:val="18"/>
          <w:szCs w:val="18"/>
          <w:lang w:val="en-GB"/>
        </w:rPr>
        <w:t xml:space="preserve">igration and </w:t>
      </w:r>
      <w:r>
        <w:rPr>
          <w:sz w:val="18"/>
          <w:szCs w:val="18"/>
          <w:lang w:val="en-GB"/>
        </w:rPr>
        <w:t>d</w:t>
      </w:r>
      <w:r w:rsidRPr="00DE5563">
        <w:rPr>
          <w:sz w:val="18"/>
          <w:szCs w:val="18"/>
          <w:lang w:val="en-GB"/>
        </w:rPr>
        <w:t xml:space="preserve">evelopment (2018), and </w:t>
      </w:r>
      <w:r>
        <w:rPr>
          <w:sz w:val="18"/>
          <w:szCs w:val="18"/>
          <w:lang w:val="en-GB"/>
        </w:rPr>
        <w:t>f</w:t>
      </w:r>
      <w:r w:rsidRPr="00DE5563">
        <w:rPr>
          <w:sz w:val="18"/>
          <w:szCs w:val="18"/>
          <w:lang w:val="en-GB"/>
        </w:rPr>
        <w:t xml:space="preserve">inancial </w:t>
      </w:r>
      <w:r>
        <w:rPr>
          <w:sz w:val="18"/>
          <w:szCs w:val="18"/>
          <w:lang w:val="en-GB"/>
        </w:rPr>
        <w:t>s</w:t>
      </w:r>
      <w:r w:rsidRPr="00DE5563">
        <w:rPr>
          <w:sz w:val="18"/>
          <w:szCs w:val="18"/>
          <w:lang w:val="en-GB"/>
        </w:rPr>
        <w:t xml:space="preserve">ustainability of the </w:t>
      </w:r>
      <w:r>
        <w:rPr>
          <w:sz w:val="18"/>
          <w:szCs w:val="18"/>
          <w:lang w:val="en-GB"/>
        </w:rPr>
        <w:t>n</w:t>
      </w:r>
      <w:r w:rsidRPr="00DE5563">
        <w:rPr>
          <w:sz w:val="18"/>
          <w:szCs w:val="18"/>
          <w:lang w:val="en-GB"/>
        </w:rPr>
        <w:t xml:space="preserve">ational </w:t>
      </w:r>
      <w:r>
        <w:rPr>
          <w:sz w:val="18"/>
          <w:szCs w:val="18"/>
          <w:lang w:val="en-GB"/>
        </w:rPr>
        <w:t>p</w:t>
      </w:r>
      <w:r w:rsidRPr="00DE5563">
        <w:rPr>
          <w:sz w:val="18"/>
          <w:szCs w:val="18"/>
          <w:lang w:val="en-GB"/>
        </w:rPr>
        <w:t xml:space="preserve">rotected </w:t>
      </w:r>
      <w:r>
        <w:rPr>
          <w:sz w:val="18"/>
          <w:szCs w:val="18"/>
          <w:lang w:val="en-GB"/>
        </w:rPr>
        <w:t>a</w:t>
      </w:r>
      <w:r w:rsidRPr="00DE5563">
        <w:rPr>
          <w:sz w:val="18"/>
          <w:szCs w:val="18"/>
          <w:lang w:val="en-GB"/>
        </w:rPr>
        <w:t xml:space="preserve">reas </w:t>
      </w:r>
      <w:r>
        <w:rPr>
          <w:sz w:val="18"/>
          <w:szCs w:val="18"/>
          <w:lang w:val="en-GB"/>
        </w:rPr>
        <w:t>s</w:t>
      </w:r>
      <w:r w:rsidRPr="00DE5563">
        <w:rPr>
          <w:sz w:val="18"/>
          <w:szCs w:val="18"/>
          <w:lang w:val="en-GB"/>
        </w:rPr>
        <w:t>ystem (2017)</w:t>
      </w:r>
    </w:p>
  </w:footnote>
  <w:footnote w:id="28">
    <w:p w14:paraId="08F5B5E9" w14:textId="202C7E1D" w:rsidR="000B63BF" w:rsidRPr="00DE5563" w:rsidRDefault="000B63BF" w:rsidP="0051388B">
      <w:pPr>
        <w:rPr>
          <w:sz w:val="18"/>
          <w:szCs w:val="18"/>
          <w:lang w:val="en-GB"/>
        </w:rPr>
      </w:pPr>
      <w:r w:rsidRPr="00DE5563">
        <w:rPr>
          <w:sz w:val="18"/>
          <w:szCs w:val="18"/>
          <w:vertAlign w:val="superscript"/>
          <w:lang w:val="en-GB"/>
        </w:rPr>
        <w:footnoteRef/>
      </w:r>
      <w:r>
        <w:rPr>
          <w:sz w:val="18"/>
          <w:szCs w:val="18"/>
          <w:lang w:val="en-GB"/>
        </w:rPr>
        <w:t xml:space="preserve"> </w:t>
      </w:r>
      <w:r w:rsidRPr="003A56EF">
        <w:rPr>
          <w:sz w:val="18"/>
          <w:szCs w:val="18"/>
          <w:lang w:val="en-GB"/>
        </w:rPr>
        <w:t>United Nations Development Assistance Framework</w:t>
      </w:r>
      <w:r>
        <w:rPr>
          <w:sz w:val="18"/>
          <w:szCs w:val="18"/>
          <w:lang w:val="en-GB"/>
        </w:rPr>
        <w:t xml:space="preserve"> f</w:t>
      </w:r>
      <w:r w:rsidRPr="00DE5563">
        <w:rPr>
          <w:sz w:val="18"/>
          <w:szCs w:val="18"/>
          <w:lang w:val="en-GB"/>
        </w:rPr>
        <w:t xml:space="preserve">inal </w:t>
      </w:r>
      <w:r>
        <w:rPr>
          <w:sz w:val="18"/>
          <w:szCs w:val="18"/>
          <w:lang w:val="en-GB"/>
        </w:rPr>
        <w:t>e</w:t>
      </w:r>
      <w:r w:rsidRPr="00DE5563">
        <w:rPr>
          <w:sz w:val="18"/>
          <w:szCs w:val="18"/>
          <w:lang w:val="en-GB"/>
        </w:rPr>
        <w:t>valuation, 2018</w:t>
      </w:r>
    </w:p>
  </w:footnote>
  <w:footnote w:id="29">
    <w:p w14:paraId="55506E2E" w14:textId="77777777" w:rsidR="000B63BF" w:rsidRPr="00DE5563" w:rsidRDefault="000B63BF" w:rsidP="0051388B">
      <w:pPr>
        <w:rPr>
          <w:sz w:val="18"/>
          <w:szCs w:val="18"/>
          <w:lang w:val="en-GB"/>
        </w:rPr>
      </w:pPr>
      <w:r w:rsidRPr="00DE5563">
        <w:rPr>
          <w:sz w:val="18"/>
          <w:szCs w:val="18"/>
          <w:vertAlign w:val="superscript"/>
          <w:lang w:val="en-GB"/>
        </w:rPr>
        <w:footnoteRef/>
      </w:r>
      <w:r w:rsidRPr="00DE5563">
        <w:rPr>
          <w:sz w:val="18"/>
          <w:szCs w:val="18"/>
          <w:lang w:val="en-GB"/>
        </w:rPr>
        <w:t xml:space="preserve"> Ibid.</w:t>
      </w:r>
    </w:p>
  </w:footnote>
  <w:footnote w:id="30">
    <w:p w14:paraId="099FBFF1" w14:textId="1AA758F7" w:rsidR="000B63BF" w:rsidRPr="00DE5563" w:rsidRDefault="000B63BF" w:rsidP="00E255EC">
      <w:pPr>
        <w:rPr>
          <w:sz w:val="18"/>
          <w:szCs w:val="18"/>
          <w:lang w:val="en-GB"/>
        </w:rPr>
      </w:pPr>
      <w:r w:rsidRPr="00DE5563">
        <w:rPr>
          <w:sz w:val="18"/>
          <w:szCs w:val="18"/>
          <w:vertAlign w:val="superscript"/>
          <w:lang w:val="en-GB"/>
        </w:rPr>
        <w:footnoteRef/>
      </w:r>
      <w:r w:rsidRPr="00DE5563">
        <w:rPr>
          <w:sz w:val="18"/>
          <w:szCs w:val="18"/>
          <w:lang w:val="en-GB"/>
        </w:rPr>
        <w:t xml:space="preserve"> </w:t>
      </w:r>
      <w:r w:rsidRPr="003A56EF">
        <w:rPr>
          <w:sz w:val="18"/>
          <w:szCs w:val="18"/>
          <w:lang w:val="en-GB"/>
        </w:rPr>
        <w:t>United Nations Development Assistance Framework,</w:t>
      </w:r>
      <w:r w:rsidRPr="00DE5563">
        <w:rPr>
          <w:sz w:val="18"/>
          <w:szCs w:val="18"/>
          <w:lang w:val="en-GB"/>
        </w:rPr>
        <w:t xml:space="preserve"> 2019-2022</w:t>
      </w:r>
    </w:p>
  </w:footnote>
  <w:footnote w:id="31">
    <w:p w14:paraId="5093433C" w14:textId="210CBABF" w:rsidR="000B63BF" w:rsidRPr="00DE5563" w:rsidRDefault="000B63BF" w:rsidP="0051388B">
      <w:pPr>
        <w:rPr>
          <w:sz w:val="18"/>
          <w:szCs w:val="18"/>
          <w:lang w:val="en-GB"/>
        </w:rPr>
      </w:pPr>
      <w:r w:rsidRPr="00DE5563">
        <w:rPr>
          <w:sz w:val="18"/>
          <w:szCs w:val="18"/>
          <w:vertAlign w:val="superscript"/>
          <w:lang w:val="en-GB"/>
        </w:rPr>
        <w:footnoteRef/>
      </w:r>
      <w:r w:rsidRPr="00DE5563">
        <w:rPr>
          <w:sz w:val="18"/>
          <w:szCs w:val="18"/>
          <w:lang w:val="en-GB"/>
        </w:rPr>
        <w:t xml:space="preserve"> National Development Plan</w:t>
      </w:r>
      <w:r>
        <w:rPr>
          <w:sz w:val="18"/>
          <w:szCs w:val="18"/>
          <w:lang w:val="en-GB"/>
        </w:rPr>
        <w:t>,</w:t>
      </w:r>
      <w:r w:rsidRPr="00DE5563">
        <w:rPr>
          <w:sz w:val="18"/>
          <w:szCs w:val="18"/>
          <w:lang w:val="en-GB"/>
        </w:rPr>
        <w:t xml:space="preserve"> 2017-2021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5" w:type="dxa"/>
      <w:tblInd w:w="-516"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047"/>
    </w:tblGrid>
    <w:tr w:rsidR="000B63BF" w:rsidRPr="003A188C" w14:paraId="3060AFF3" w14:textId="77777777" w:rsidTr="003A188C">
      <w:trPr>
        <w:trHeight w:hRule="exact" w:val="864"/>
      </w:trPr>
      <w:tc>
        <w:tcPr>
          <w:tcW w:w="4838" w:type="dxa"/>
          <w:tcBorders>
            <w:bottom w:val="single" w:sz="4" w:space="0" w:color="auto"/>
          </w:tcBorders>
          <w:vAlign w:val="bottom"/>
        </w:tcPr>
        <w:p w14:paraId="2AD6360D" w14:textId="6CC7E83C" w:rsidR="000B63BF" w:rsidRPr="003A188C" w:rsidRDefault="000B63BF" w:rsidP="003A188C">
          <w:pPr>
            <w:widowControl w:val="0"/>
            <w:tabs>
              <w:tab w:val="center" w:pos="4320"/>
              <w:tab w:val="right" w:pos="8640"/>
            </w:tabs>
            <w:spacing w:after="80"/>
            <w:rPr>
              <w:b/>
              <w:sz w:val="17"/>
              <w:szCs w:val="17"/>
              <w:lang w:val="en-US" w:eastAsia="en-US"/>
            </w:rPr>
          </w:pPr>
          <w:r w:rsidRPr="003A188C">
            <w:rPr>
              <w:b/>
              <w:sz w:val="17"/>
              <w:szCs w:val="17"/>
              <w:lang w:val="en-US" w:eastAsia="en-US"/>
            </w:rPr>
            <w:t>DP/DCP/</w:t>
          </w:r>
          <w:r>
            <w:rPr>
              <w:b/>
              <w:sz w:val="17"/>
              <w:szCs w:val="17"/>
              <w:lang w:val="en-US" w:eastAsia="en-US"/>
            </w:rPr>
            <w:t>ECU</w:t>
          </w:r>
          <w:r w:rsidRPr="003A188C">
            <w:rPr>
              <w:b/>
              <w:sz w:val="17"/>
              <w:szCs w:val="17"/>
              <w:lang w:val="en-US" w:eastAsia="en-US"/>
            </w:rPr>
            <w:t>/</w:t>
          </w:r>
          <w:r>
            <w:rPr>
              <w:b/>
              <w:sz w:val="17"/>
              <w:szCs w:val="17"/>
              <w:lang w:val="en-US" w:eastAsia="en-US"/>
            </w:rPr>
            <w:t>3</w:t>
          </w:r>
        </w:p>
      </w:tc>
      <w:tc>
        <w:tcPr>
          <w:tcW w:w="5047" w:type="dxa"/>
          <w:tcBorders>
            <w:bottom w:val="single" w:sz="4" w:space="0" w:color="auto"/>
          </w:tcBorders>
          <w:vAlign w:val="bottom"/>
        </w:tcPr>
        <w:p w14:paraId="76E45368" w14:textId="77777777" w:rsidR="000B63BF" w:rsidRPr="003A188C" w:rsidRDefault="000B63BF" w:rsidP="003A188C">
          <w:pPr>
            <w:widowControl w:val="0"/>
            <w:tabs>
              <w:tab w:val="center" w:pos="4320"/>
              <w:tab w:val="right" w:pos="8640"/>
            </w:tabs>
            <w:rPr>
              <w:sz w:val="17"/>
              <w:szCs w:val="17"/>
              <w:lang w:val="en-US" w:eastAsia="en-US"/>
            </w:rPr>
          </w:pPr>
        </w:p>
      </w:tc>
    </w:tr>
  </w:tbl>
  <w:p w14:paraId="268B70A3" w14:textId="77777777" w:rsidR="000B63BF" w:rsidRDefault="000B63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5" w:type="dxa"/>
      <w:tblInd w:w="-516"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047"/>
    </w:tblGrid>
    <w:tr w:rsidR="000B63BF" w:rsidRPr="003A188C" w14:paraId="365BCC16" w14:textId="77777777" w:rsidTr="003A188C">
      <w:trPr>
        <w:trHeight w:hRule="exact" w:val="864"/>
      </w:trPr>
      <w:tc>
        <w:tcPr>
          <w:tcW w:w="4838" w:type="dxa"/>
          <w:tcBorders>
            <w:bottom w:val="single" w:sz="4" w:space="0" w:color="auto"/>
          </w:tcBorders>
          <w:vAlign w:val="bottom"/>
        </w:tcPr>
        <w:p w14:paraId="092064FE" w14:textId="77777777" w:rsidR="000B63BF" w:rsidRPr="003A188C" w:rsidRDefault="000B63BF" w:rsidP="003A188C">
          <w:pPr>
            <w:widowControl w:val="0"/>
            <w:tabs>
              <w:tab w:val="center" w:pos="4320"/>
              <w:tab w:val="right" w:pos="8640"/>
            </w:tabs>
            <w:spacing w:after="80"/>
            <w:rPr>
              <w:b/>
              <w:sz w:val="17"/>
              <w:szCs w:val="17"/>
              <w:lang w:val="en-US" w:eastAsia="en-US"/>
            </w:rPr>
          </w:pPr>
        </w:p>
      </w:tc>
      <w:tc>
        <w:tcPr>
          <w:tcW w:w="5047" w:type="dxa"/>
          <w:tcBorders>
            <w:bottom w:val="single" w:sz="4" w:space="0" w:color="auto"/>
          </w:tcBorders>
          <w:vAlign w:val="bottom"/>
        </w:tcPr>
        <w:p w14:paraId="3ACF1B6C" w14:textId="1512BD49" w:rsidR="000B63BF" w:rsidRPr="003A188C" w:rsidRDefault="000B63BF" w:rsidP="003A188C">
          <w:pPr>
            <w:widowControl w:val="0"/>
            <w:tabs>
              <w:tab w:val="center" w:pos="4320"/>
              <w:tab w:val="right" w:pos="8640"/>
            </w:tabs>
            <w:jc w:val="right"/>
            <w:rPr>
              <w:sz w:val="17"/>
              <w:szCs w:val="17"/>
              <w:lang w:val="en-US" w:eastAsia="en-US"/>
            </w:rPr>
          </w:pPr>
          <w:r w:rsidRPr="003A188C">
            <w:rPr>
              <w:b/>
              <w:sz w:val="17"/>
              <w:szCs w:val="17"/>
              <w:lang w:val="en-US" w:eastAsia="en-US"/>
            </w:rPr>
            <w:t>DP/DCP/</w:t>
          </w:r>
          <w:r>
            <w:rPr>
              <w:b/>
              <w:sz w:val="17"/>
              <w:szCs w:val="17"/>
              <w:lang w:val="en-US" w:eastAsia="en-US"/>
            </w:rPr>
            <w:t>ECU</w:t>
          </w:r>
          <w:r w:rsidRPr="003A188C">
            <w:rPr>
              <w:b/>
              <w:sz w:val="17"/>
              <w:szCs w:val="17"/>
              <w:lang w:val="en-US" w:eastAsia="en-US"/>
            </w:rPr>
            <w:t>/</w:t>
          </w:r>
          <w:r>
            <w:rPr>
              <w:b/>
              <w:sz w:val="17"/>
              <w:szCs w:val="17"/>
              <w:lang w:val="en-US" w:eastAsia="en-US"/>
            </w:rPr>
            <w:t>3</w:t>
          </w:r>
        </w:p>
      </w:tc>
    </w:tr>
  </w:tbl>
  <w:p w14:paraId="712CA82D" w14:textId="77777777" w:rsidR="000B63BF" w:rsidRDefault="000B63BF" w:rsidP="003A188C">
    <w:pPr>
      <w:widowControl w:val="0"/>
      <w:pBdr>
        <w:top w:val="nil"/>
        <w:left w:val="nil"/>
        <w:bottom w:val="nil"/>
        <w:right w:val="nil"/>
        <w:between w:val="nil"/>
      </w:pBdr>
      <w:tabs>
        <w:tab w:val="center" w:pos="4320"/>
        <w:tab w:val="right" w:pos="8640"/>
      </w:tabs>
      <w:rPr>
        <w:rFonts w:ascii="Courier" w:eastAsia="Courier" w:hAnsi="Courier" w:cs="Courie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7" w:type="dxa"/>
      <w:tblInd w:w="-524"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0B63BF" w:rsidRPr="00492383" w14:paraId="7C66AFA6" w14:textId="77777777" w:rsidTr="00492383">
      <w:trPr>
        <w:trHeight w:hRule="exact" w:val="864"/>
      </w:trPr>
      <w:tc>
        <w:tcPr>
          <w:tcW w:w="1267" w:type="dxa"/>
          <w:tcBorders>
            <w:bottom w:val="single" w:sz="4" w:space="0" w:color="auto"/>
          </w:tcBorders>
          <w:shd w:val="clear" w:color="auto" w:fill="auto"/>
          <w:vAlign w:val="bottom"/>
        </w:tcPr>
        <w:p w14:paraId="0DEC553D" w14:textId="77777777" w:rsidR="000B63BF" w:rsidRPr="00492383" w:rsidRDefault="000B63BF" w:rsidP="00492383">
          <w:pPr>
            <w:tabs>
              <w:tab w:val="center" w:pos="4320"/>
              <w:tab w:val="right" w:pos="8640"/>
            </w:tabs>
            <w:spacing w:after="120"/>
            <w:rPr>
              <w:noProof/>
              <w:sz w:val="17"/>
              <w:lang w:val="en-US" w:eastAsia="en-US"/>
            </w:rPr>
          </w:pPr>
        </w:p>
      </w:tc>
      <w:tc>
        <w:tcPr>
          <w:tcW w:w="1872" w:type="dxa"/>
          <w:tcBorders>
            <w:bottom w:val="single" w:sz="4" w:space="0" w:color="auto"/>
          </w:tcBorders>
          <w:shd w:val="clear" w:color="auto" w:fill="auto"/>
          <w:vAlign w:val="bottom"/>
        </w:tcPr>
        <w:p w14:paraId="3E8ECAB2" w14:textId="77777777" w:rsidR="000B63BF" w:rsidRPr="00492383" w:rsidRDefault="000B63BF" w:rsidP="0049238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80" w:line="300" w:lineRule="exact"/>
            <w:outlineLvl w:val="0"/>
            <w:rPr>
              <w:spacing w:val="2"/>
              <w:w w:val="96"/>
              <w:kern w:val="14"/>
              <w:sz w:val="28"/>
              <w:lang w:val="en-GB" w:eastAsia="en-US"/>
            </w:rPr>
          </w:pPr>
          <w:r w:rsidRPr="00492383">
            <w:rPr>
              <w:spacing w:val="2"/>
              <w:w w:val="96"/>
              <w:kern w:val="14"/>
              <w:sz w:val="28"/>
              <w:lang w:val="en-GB" w:eastAsia="en-US"/>
            </w:rPr>
            <w:t>United Nations</w:t>
          </w:r>
        </w:p>
      </w:tc>
      <w:tc>
        <w:tcPr>
          <w:tcW w:w="245" w:type="dxa"/>
          <w:tcBorders>
            <w:bottom w:val="single" w:sz="4" w:space="0" w:color="auto"/>
          </w:tcBorders>
          <w:shd w:val="clear" w:color="auto" w:fill="auto"/>
          <w:vAlign w:val="bottom"/>
        </w:tcPr>
        <w:p w14:paraId="0702D7B9" w14:textId="77777777" w:rsidR="000B63BF" w:rsidRPr="00492383" w:rsidRDefault="000B63BF" w:rsidP="00492383">
          <w:pPr>
            <w:tabs>
              <w:tab w:val="center" w:pos="4320"/>
              <w:tab w:val="right" w:pos="8640"/>
            </w:tabs>
            <w:spacing w:after="120"/>
            <w:rPr>
              <w:noProof/>
              <w:sz w:val="17"/>
              <w:lang w:val="en-US" w:eastAsia="en-US"/>
            </w:rPr>
          </w:pPr>
        </w:p>
      </w:tc>
      <w:tc>
        <w:tcPr>
          <w:tcW w:w="6523" w:type="dxa"/>
          <w:gridSpan w:val="4"/>
          <w:tcBorders>
            <w:bottom w:val="single" w:sz="4" w:space="0" w:color="auto"/>
          </w:tcBorders>
          <w:shd w:val="clear" w:color="auto" w:fill="auto"/>
          <w:vAlign w:val="bottom"/>
        </w:tcPr>
        <w:p w14:paraId="131A8B82" w14:textId="1DF73FB5" w:rsidR="000B63BF" w:rsidRPr="00492383" w:rsidRDefault="000B63BF" w:rsidP="00492383">
          <w:pPr>
            <w:suppressAutoHyphens/>
            <w:spacing w:after="80"/>
            <w:jc w:val="right"/>
            <w:rPr>
              <w:spacing w:val="4"/>
              <w:w w:val="103"/>
              <w:kern w:val="14"/>
              <w:position w:val="-4"/>
              <w:lang w:val="en-GB" w:eastAsia="en-US"/>
            </w:rPr>
          </w:pPr>
          <w:r w:rsidRPr="00492383">
            <w:rPr>
              <w:spacing w:val="4"/>
              <w:w w:val="103"/>
              <w:kern w:val="14"/>
              <w:position w:val="-4"/>
              <w:sz w:val="40"/>
              <w:lang w:val="en-GB" w:eastAsia="en-US"/>
            </w:rPr>
            <w:t>DP</w:t>
          </w:r>
          <w:r w:rsidRPr="00492383">
            <w:rPr>
              <w:spacing w:val="4"/>
              <w:w w:val="103"/>
              <w:kern w:val="14"/>
              <w:position w:val="-4"/>
              <w:lang w:val="en-GB" w:eastAsia="en-US"/>
            </w:rPr>
            <w:t>/DCP/</w:t>
          </w:r>
          <w:r>
            <w:rPr>
              <w:spacing w:val="4"/>
              <w:w w:val="103"/>
              <w:kern w:val="14"/>
              <w:position w:val="-4"/>
              <w:lang w:val="en-GB" w:eastAsia="en-US"/>
            </w:rPr>
            <w:t>ECU</w:t>
          </w:r>
          <w:r w:rsidRPr="00492383">
            <w:rPr>
              <w:spacing w:val="4"/>
              <w:w w:val="103"/>
              <w:kern w:val="14"/>
              <w:position w:val="-4"/>
              <w:lang w:val="en-GB" w:eastAsia="en-US"/>
            </w:rPr>
            <w:t>/</w:t>
          </w:r>
          <w:r>
            <w:rPr>
              <w:spacing w:val="4"/>
              <w:w w:val="103"/>
              <w:kern w:val="14"/>
              <w:position w:val="-4"/>
              <w:lang w:val="en-GB" w:eastAsia="en-US"/>
            </w:rPr>
            <w:t>3</w:t>
          </w:r>
        </w:p>
      </w:tc>
    </w:tr>
    <w:tr w:rsidR="000B63BF" w:rsidRPr="003A56EF" w14:paraId="5A68FC91" w14:textId="77777777" w:rsidTr="00492383">
      <w:trPr>
        <w:gridAfter w:val="1"/>
        <w:wAfter w:w="28" w:type="dxa"/>
        <w:trHeight w:hRule="exact" w:val="2880"/>
      </w:trPr>
      <w:tc>
        <w:tcPr>
          <w:tcW w:w="1267" w:type="dxa"/>
          <w:tcBorders>
            <w:top w:val="single" w:sz="4" w:space="0" w:color="auto"/>
            <w:bottom w:val="single" w:sz="12" w:space="0" w:color="auto"/>
          </w:tcBorders>
          <w:shd w:val="clear" w:color="auto" w:fill="auto"/>
        </w:tcPr>
        <w:p w14:paraId="0A6D60B4" w14:textId="77777777" w:rsidR="000B63BF" w:rsidRPr="00492383" w:rsidRDefault="000B63BF" w:rsidP="00492383">
          <w:pPr>
            <w:tabs>
              <w:tab w:val="center" w:pos="4320"/>
              <w:tab w:val="right" w:pos="8640"/>
            </w:tabs>
            <w:spacing w:before="109"/>
            <w:rPr>
              <w:noProof/>
              <w:sz w:val="17"/>
              <w:lang w:val="en-US" w:eastAsia="en-US"/>
            </w:rPr>
          </w:pPr>
          <w:r w:rsidRPr="00492383">
            <w:rPr>
              <w:noProof/>
              <w:sz w:val="17"/>
              <w:lang w:val="en-US" w:eastAsia="en-US"/>
            </w:rPr>
            <w:t xml:space="preserve"> </w:t>
          </w:r>
          <w:r w:rsidRPr="00492383">
            <w:rPr>
              <w:rFonts w:eastAsia="MS Mincho"/>
              <w:noProof/>
              <w:sz w:val="17"/>
              <w:lang w:val="en-US" w:eastAsia="en-US"/>
            </w:rPr>
            <w:drawing>
              <wp:inline distT="0" distB="0" distL="0" distR="0" wp14:anchorId="08AE26BD" wp14:editId="1C10CEE5">
                <wp:extent cx="714375" cy="590550"/>
                <wp:effectExtent l="0" t="0" r="9525" b="0"/>
                <wp:docPr id="30" name="Picture 30"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p w14:paraId="2123945D" w14:textId="77777777" w:rsidR="000B63BF" w:rsidRPr="00492383" w:rsidRDefault="000B63BF" w:rsidP="00492383">
          <w:pPr>
            <w:tabs>
              <w:tab w:val="center" w:pos="4320"/>
              <w:tab w:val="right" w:pos="8640"/>
            </w:tabs>
            <w:spacing w:before="109"/>
            <w:rPr>
              <w:noProof/>
              <w:sz w:val="17"/>
              <w:lang w:val="en-US" w:eastAsia="en-US"/>
            </w:rPr>
          </w:pPr>
        </w:p>
      </w:tc>
      <w:tc>
        <w:tcPr>
          <w:tcW w:w="5227" w:type="dxa"/>
          <w:gridSpan w:val="3"/>
          <w:tcBorders>
            <w:top w:val="single" w:sz="4" w:space="0" w:color="auto"/>
            <w:bottom w:val="single" w:sz="12" w:space="0" w:color="auto"/>
          </w:tcBorders>
          <w:shd w:val="clear" w:color="auto" w:fill="auto"/>
        </w:tcPr>
        <w:p w14:paraId="6CFF6563" w14:textId="77777777" w:rsidR="000B63BF" w:rsidRPr="00492383" w:rsidRDefault="000B63BF" w:rsidP="0049238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09" w:line="330" w:lineRule="exact"/>
            <w:outlineLvl w:val="0"/>
            <w:rPr>
              <w:b/>
              <w:spacing w:val="-4"/>
              <w:w w:val="98"/>
              <w:kern w:val="14"/>
              <w:sz w:val="34"/>
              <w:lang w:val="en-GB" w:eastAsia="en-US"/>
            </w:rPr>
          </w:pPr>
          <w:r w:rsidRPr="00492383">
            <w:rPr>
              <w:b/>
              <w:spacing w:val="-4"/>
              <w:w w:val="98"/>
              <w:kern w:val="14"/>
              <w:sz w:val="34"/>
              <w:lang w:val="en-GB" w:eastAsia="en-US"/>
            </w:rPr>
            <w:t>Executive Board of the</w:t>
          </w:r>
          <w:r w:rsidRPr="00492383">
            <w:rPr>
              <w:b/>
              <w:spacing w:val="-4"/>
              <w:w w:val="98"/>
              <w:kern w:val="14"/>
              <w:sz w:val="34"/>
              <w:lang w:val="en-GB" w:eastAsia="en-US"/>
            </w:rPr>
            <w:br/>
            <w:t>United Nations Development</w:t>
          </w:r>
          <w:r w:rsidRPr="00492383">
            <w:rPr>
              <w:b/>
              <w:spacing w:val="-4"/>
              <w:w w:val="98"/>
              <w:kern w:val="14"/>
              <w:sz w:val="34"/>
              <w:lang w:val="en-GB" w:eastAsia="en-US"/>
            </w:rPr>
            <w:br/>
            <w:t>Programme, the United Nations Population Fund and the</w:t>
          </w:r>
          <w:r w:rsidRPr="00492383">
            <w:rPr>
              <w:b/>
              <w:spacing w:val="-4"/>
              <w:w w:val="98"/>
              <w:kern w:val="14"/>
              <w:sz w:val="34"/>
              <w:lang w:val="en-GB" w:eastAsia="en-US"/>
            </w:rPr>
            <w:br/>
            <w:t>United Nations Office for</w:t>
          </w:r>
          <w:r w:rsidRPr="00492383">
            <w:rPr>
              <w:b/>
              <w:spacing w:val="-4"/>
              <w:w w:val="98"/>
              <w:kern w:val="14"/>
              <w:sz w:val="34"/>
              <w:lang w:val="en-GB" w:eastAsia="en-US"/>
            </w:rPr>
            <w:br/>
            <w:t>Project Services</w:t>
          </w:r>
        </w:p>
        <w:p w14:paraId="1CE16A3F" w14:textId="77777777" w:rsidR="000B63BF" w:rsidRPr="00492383" w:rsidRDefault="000B63BF" w:rsidP="00492383">
          <w:pPr>
            <w:tabs>
              <w:tab w:val="left" w:pos="1742"/>
            </w:tabs>
            <w:rPr>
              <w:sz w:val="34"/>
              <w:lang w:val="en-GB" w:eastAsia="en-US"/>
            </w:rPr>
          </w:pPr>
          <w:r w:rsidRPr="00492383">
            <w:rPr>
              <w:sz w:val="34"/>
              <w:lang w:val="en-GB" w:eastAsia="en-US"/>
            </w:rPr>
            <w:tab/>
          </w:r>
        </w:p>
      </w:tc>
      <w:tc>
        <w:tcPr>
          <w:tcW w:w="245" w:type="dxa"/>
          <w:tcBorders>
            <w:top w:val="single" w:sz="4" w:space="0" w:color="auto"/>
            <w:bottom w:val="single" w:sz="12" w:space="0" w:color="auto"/>
          </w:tcBorders>
          <w:shd w:val="clear" w:color="auto" w:fill="auto"/>
        </w:tcPr>
        <w:p w14:paraId="0EB5C04A" w14:textId="77777777" w:rsidR="000B63BF" w:rsidRPr="00492383" w:rsidRDefault="000B63BF" w:rsidP="00492383">
          <w:pPr>
            <w:tabs>
              <w:tab w:val="center" w:pos="4320"/>
              <w:tab w:val="right" w:pos="8640"/>
            </w:tabs>
            <w:spacing w:before="109"/>
            <w:rPr>
              <w:noProof/>
              <w:sz w:val="17"/>
              <w:lang w:val="en-US" w:eastAsia="en-US"/>
            </w:rPr>
          </w:pPr>
        </w:p>
      </w:tc>
      <w:tc>
        <w:tcPr>
          <w:tcW w:w="3140" w:type="dxa"/>
          <w:tcBorders>
            <w:top w:val="single" w:sz="4" w:space="0" w:color="auto"/>
            <w:bottom w:val="single" w:sz="12" w:space="0" w:color="auto"/>
          </w:tcBorders>
          <w:shd w:val="clear" w:color="auto" w:fill="auto"/>
        </w:tcPr>
        <w:p w14:paraId="6D9EA2B5" w14:textId="77777777" w:rsidR="000B63BF" w:rsidRPr="00492383" w:rsidRDefault="000B63BF" w:rsidP="00492383">
          <w:pPr>
            <w:suppressAutoHyphens/>
            <w:spacing w:before="240" w:line="240" w:lineRule="exact"/>
            <w:rPr>
              <w:spacing w:val="4"/>
              <w:w w:val="103"/>
              <w:kern w:val="14"/>
              <w:lang w:val="en-GB" w:eastAsia="en-US"/>
            </w:rPr>
          </w:pPr>
          <w:r w:rsidRPr="00492383">
            <w:rPr>
              <w:spacing w:val="4"/>
              <w:w w:val="103"/>
              <w:kern w:val="14"/>
              <w:lang w:val="en-GB" w:eastAsia="en-US"/>
            </w:rPr>
            <w:t>Distr.: General</w:t>
          </w:r>
        </w:p>
        <w:p w14:paraId="79D4F30F" w14:textId="5F35E318" w:rsidR="000B63BF" w:rsidRPr="00492383" w:rsidRDefault="001115CC" w:rsidP="00492383">
          <w:pPr>
            <w:suppressAutoHyphens/>
            <w:spacing w:line="240" w:lineRule="exact"/>
            <w:rPr>
              <w:spacing w:val="4"/>
              <w:w w:val="103"/>
              <w:kern w:val="14"/>
              <w:lang w:val="en-GB" w:eastAsia="en-US"/>
            </w:rPr>
          </w:pPr>
          <w:r>
            <w:rPr>
              <w:spacing w:val="4"/>
              <w:w w:val="103"/>
              <w:kern w:val="14"/>
              <w:lang w:val="en-GB" w:eastAsia="en-US"/>
            </w:rPr>
            <w:t>29</w:t>
          </w:r>
          <w:r w:rsidR="000B63BF">
            <w:rPr>
              <w:spacing w:val="4"/>
              <w:w w:val="103"/>
              <w:kern w:val="14"/>
              <w:lang w:val="en-GB" w:eastAsia="en-US"/>
            </w:rPr>
            <w:t xml:space="preserve"> </w:t>
          </w:r>
          <w:r w:rsidR="000B63BF" w:rsidRPr="00492383">
            <w:rPr>
              <w:spacing w:val="4"/>
              <w:w w:val="103"/>
              <w:kern w:val="14"/>
              <w:lang w:val="en-GB" w:eastAsia="en-US"/>
            </w:rPr>
            <w:t>October 2018</w:t>
          </w:r>
        </w:p>
        <w:p w14:paraId="797D89A5" w14:textId="77777777" w:rsidR="000B63BF" w:rsidRPr="00492383" w:rsidRDefault="000B63BF" w:rsidP="00492383">
          <w:pPr>
            <w:suppressAutoHyphens/>
            <w:spacing w:line="240" w:lineRule="exact"/>
            <w:rPr>
              <w:spacing w:val="4"/>
              <w:w w:val="103"/>
              <w:kern w:val="14"/>
              <w:lang w:val="en-GB" w:eastAsia="en-US"/>
            </w:rPr>
          </w:pPr>
        </w:p>
        <w:p w14:paraId="6016813D" w14:textId="77777777" w:rsidR="000B63BF" w:rsidRPr="00492383" w:rsidRDefault="000B63BF" w:rsidP="00492383">
          <w:pPr>
            <w:suppressAutoHyphens/>
            <w:spacing w:line="240" w:lineRule="exact"/>
            <w:rPr>
              <w:spacing w:val="4"/>
              <w:w w:val="103"/>
              <w:kern w:val="14"/>
              <w:lang w:val="en-GB" w:eastAsia="en-US"/>
            </w:rPr>
          </w:pPr>
          <w:r w:rsidRPr="00492383">
            <w:rPr>
              <w:spacing w:val="4"/>
              <w:w w:val="103"/>
              <w:kern w:val="14"/>
              <w:lang w:val="en-GB" w:eastAsia="en-US"/>
            </w:rPr>
            <w:t>Original: English</w:t>
          </w:r>
        </w:p>
      </w:tc>
    </w:tr>
  </w:tbl>
  <w:p w14:paraId="4AA47F9F" w14:textId="77777777" w:rsidR="000B63BF" w:rsidRPr="001115CC" w:rsidRDefault="000B63BF">
    <w:pPr>
      <w:widowControl w:val="0"/>
      <w:pBdr>
        <w:top w:val="nil"/>
        <w:left w:val="nil"/>
        <w:bottom w:val="nil"/>
        <w:right w:val="nil"/>
        <w:between w:val="nil"/>
      </w:pBdr>
      <w:spacing w:line="276" w:lineRule="auto"/>
      <w:rPr>
        <w:color w:val="000000"/>
        <w:sz w:val="16"/>
        <w:szCs w:val="16"/>
        <w:lang w:val="en-US"/>
      </w:rPr>
    </w:pPr>
  </w:p>
  <w:p w14:paraId="79CBCC0C" w14:textId="77777777" w:rsidR="000B63BF" w:rsidRPr="006478CA" w:rsidRDefault="000B63BF">
    <w:pPr>
      <w:widowControl w:val="0"/>
      <w:pBdr>
        <w:top w:val="nil"/>
        <w:left w:val="nil"/>
        <w:bottom w:val="nil"/>
        <w:right w:val="nil"/>
        <w:between w:val="nil"/>
      </w:pBdr>
      <w:tabs>
        <w:tab w:val="center" w:pos="4320"/>
        <w:tab w:val="right" w:pos="8640"/>
      </w:tabs>
      <w:rPr>
        <w:rFonts w:ascii="Courier" w:eastAsia="Courier" w:hAnsi="Courier" w:cs="Courier"/>
        <w:color w:val="000000"/>
        <w:sz w:val="2"/>
        <w:szCs w:val="2"/>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C6028" w14:textId="77777777" w:rsidR="000B63BF" w:rsidRDefault="000B63BF">
    <w:pPr>
      <w:pStyle w:val="Header"/>
    </w:pPr>
    <w:r>
      <w:rPr>
        <w:noProof/>
        <w:lang w:val="en-US" w:eastAsia="en-US"/>
      </w:rPr>
      <mc:AlternateContent>
        <mc:Choice Requires="wps">
          <w:drawing>
            <wp:anchor distT="0" distB="0" distL="114300" distR="114300" simplePos="0" relativeHeight="251662336" behindDoc="0" locked="0" layoutInCell="0" allowOverlap="1" wp14:anchorId="76DB5F30" wp14:editId="58DF9B9D">
              <wp:simplePos x="0" y="0"/>
              <wp:positionH relativeFrom="column">
                <wp:posOffset>-73025</wp:posOffset>
              </wp:positionH>
              <wp:positionV relativeFrom="paragraph">
                <wp:posOffset>-302895</wp:posOffset>
              </wp:positionV>
              <wp:extent cx="8464550" cy="640080"/>
              <wp:effectExtent l="3175" t="1905"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3114"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76"/>
                          </w:tblGrid>
                          <w:tr w:rsidR="000B63BF" w:rsidRPr="005841A3" w14:paraId="00CC0EAC" w14:textId="77777777">
                            <w:trPr>
                              <w:trHeight w:hRule="exact" w:val="864"/>
                            </w:trPr>
                            <w:tc>
                              <w:tcPr>
                                <w:tcW w:w="4838" w:type="dxa"/>
                                <w:tcBorders>
                                  <w:bottom w:val="single" w:sz="4" w:space="0" w:color="auto"/>
                                </w:tcBorders>
                                <w:vAlign w:val="bottom"/>
                              </w:tcPr>
                              <w:p w14:paraId="78EDA8C4" w14:textId="698B0E0E" w:rsidR="000B63BF" w:rsidRPr="00583CBC" w:rsidRDefault="000B63BF" w:rsidP="000C55BA">
                                <w:pPr>
                                  <w:pStyle w:val="Header"/>
                                  <w:spacing w:after="80"/>
                                  <w:rPr>
                                    <w:b/>
                                    <w:sz w:val="17"/>
                                  </w:rPr>
                                </w:pPr>
                                <w:r w:rsidRPr="00583CBC">
                                  <w:rPr>
                                    <w:b/>
                                    <w:sz w:val="17"/>
                                  </w:rPr>
                                  <w:t>DP/DCP/</w:t>
                                </w:r>
                                <w:r>
                                  <w:rPr>
                                    <w:b/>
                                    <w:sz w:val="17"/>
                                  </w:rPr>
                                  <w:t>ECU/3</w:t>
                                </w:r>
                              </w:p>
                            </w:tc>
                            <w:tc>
                              <w:tcPr>
                                <w:tcW w:w="8276" w:type="dxa"/>
                                <w:tcBorders>
                                  <w:bottom w:val="single" w:sz="4" w:space="0" w:color="auto"/>
                                </w:tcBorders>
                                <w:vAlign w:val="bottom"/>
                              </w:tcPr>
                              <w:p w14:paraId="50705725" w14:textId="77777777" w:rsidR="000B63BF" w:rsidRPr="00583CBC" w:rsidRDefault="000B63BF">
                                <w:pPr>
                                  <w:pStyle w:val="Header"/>
                                  <w:rPr>
                                    <w:sz w:val="17"/>
                                  </w:rPr>
                                </w:pPr>
                              </w:p>
                            </w:tc>
                          </w:tr>
                        </w:tbl>
                        <w:p w14:paraId="2F5B8300" w14:textId="77777777" w:rsidR="000B63BF" w:rsidRDefault="000B63BF"/>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76DB5F30" id="_x0000_t202" coordsize="21600,21600" o:spt="202" path="m,l,21600r21600,l21600,xe">
              <v:stroke joinstyle="miter"/>
              <v:path gradientshapeok="t" o:connecttype="rect"/>
            </v:shapetype>
            <v:shape id="Text Box 8" o:spid="_x0000_s1026" type="#_x0000_t202" style="position:absolute;margin-left:-5.75pt;margin-top:-23.85pt;width:666.5pt;height:5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" o:allowincell="f" stroked="f">
              <v:textbox inset="0,0,0,0">
                <w:txbxContent>
                  <w:tbl>
                    <w:tblPr>
                      <w:tblW w:w="13114"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76"/>
                    </w:tblGrid>
                    <w:tr w:rsidR="000B63BF" w:rsidRPr="005841A3" w14:paraId="00CC0EAC" w14:textId="77777777">
                      <w:trPr>
                        <w:trHeight w:hRule="exact" w:val="864"/>
                      </w:trPr>
                      <w:tc>
                        <w:tcPr>
                          <w:tcW w:w="4838" w:type="dxa"/>
                          <w:tcBorders>
                            <w:bottom w:val="single" w:sz="4" w:space="0" w:color="auto"/>
                          </w:tcBorders>
                          <w:vAlign w:val="bottom"/>
                        </w:tcPr>
                        <w:p w14:paraId="78EDA8C4" w14:textId="698B0E0E" w:rsidR="000B63BF" w:rsidRPr="00583CBC" w:rsidRDefault="000B63BF" w:rsidP="000C55BA">
                          <w:pPr>
                            <w:pStyle w:val="Header"/>
                            <w:spacing w:after="80"/>
                            <w:rPr>
                              <w:b/>
                              <w:sz w:val="17"/>
                            </w:rPr>
                          </w:pPr>
                          <w:r w:rsidRPr="00583CBC">
                            <w:rPr>
                              <w:b/>
                              <w:sz w:val="17"/>
                            </w:rPr>
                            <w:t>DP/DCP/</w:t>
                          </w:r>
                          <w:r>
                            <w:rPr>
                              <w:b/>
                              <w:sz w:val="17"/>
                            </w:rPr>
                            <w:t>ECU/3</w:t>
                          </w:r>
                        </w:p>
                      </w:tc>
                      <w:tc>
                        <w:tcPr>
                          <w:tcW w:w="8276" w:type="dxa"/>
                          <w:tcBorders>
                            <w:bottom w:val="single" w:sz="4" w:space="0" w:color="auto"/>
                          </w:tcBorders>
                          <w:vAlign w:val="bottom"/>
                        </w:tcPr>
                        <w:p w14:paraId="50705725" w14:textId="77777777" w:rsidR="000B63BF" w:rsidRPr="00583CBC" w:rsidRDefault="000B63BF">
                          <w:pPr>
                            <w:pStyle w:val="Header"/>
                            <w:rPr>
                              <w:sz w:val="17"/>
                            </w:rPr>
                          </w:pPr>
                        </w:p>
                      </w:tc>
                    </w:tr>
                  </w:tbl>
                  <w:p w14:paraId="2F5B8300" w14:textId="77777777" w:rsidR="000B63BF" w:rsidRDefault="000B63BF"/>
                </w:txbxContent>
              </v:textbox>
            </v:shape>
          </w:pict>
        </mc:Fallback>
      </mc:AlternateContent>
    </w:r>
    <w:r>
      <w:rPr>
        <w:noProof/>
        <w:lang w:val="en-US" w:eastAsia="en-US"/>
      </w:rPr>
      <mc:AlternateContent>
        <mc:Choice Requires="wps">
          <w:drawing>
            <wp:anchor distT="0" distB="0" distL="114300" distR="114300" simplePos="0" relativeHeight="251661312" behindDoc="0" locked="0" layoutInCell="0" allowOverlap="1" wp14:anchorId="1561B486" wp14:editId="60572E07">
              <wp:simplePos x="0" y="0"/>
              <wp:positionH relativeFrom="column">
                <wp:posOffset>-73025</wp:posOffset>
              </wp:positionH>
              <wp:positionV relativeFrom="paragraph">
                <wp:posOffset>-302895</wp:posOffset>
              </wp:positionV>
              <wp:extent cx="8464550" cy="640080"/>
              <wp:effectExtent l="3175" t="1905"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3114"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76"/>
                          </w:tblGrid>
                          <w:tr w:rsidR="000B63BF" w:rsidRPr="005841A3" w14:paraId="4F4653FA" w14:textId="77777777">
                            <w:trPr>
                              <w:trHeight w:hRule="exact" w:val="864"/>
                            </w:trPr>
                            <w:tc>
                              <w:tcPr>
                                <w:tcW w:w="4838" w:type="dxa"/>
                                <w:tcBorders>
                                  <w:bottom w:val="single" w:sz="4" w:space="0" w:color="auto"/>
                                </w:tcBorders>
                                <w:vAlign w:val="bottom"/>
                              </w:tcPr>
                              <w:p w14:paraId="4EF5AF70" w14:textId="77777777" w:rsidR="000B63BF" w:rsidRPr="00583CBC" w:rsidRDefault="000B63BF" w:rsidP="000C55BA">
                                <w:pPr>
                                  <w:pStyle w:val="Header"/>
                                  <w:spacing w:after="80"/>
                                  <w:rPr>
                                    <w:b/>
                                    <w:sz w:val="17"/>
                                  </w:rPr>
                                </w:pPr>
                                <w:r w:rsidRPr="00583CBC">
                                  <w:rPr>
                                    <w:b/>
                                    <w:sz w:val="17"/>
                                  </w:rPr>
                                  <w:t>DP/DCP/</w:t>
                                </w:r>
                              </w:p>
                            </w:tc>
                            <w:tc>
                              <w:tcPr>
                                <w:tcW w:w="8276" w:type="dxa"/>
                                <w:tcBorders>
                                  <w:bottom w:val="single" w:sz="4" w:space="0" w:color="auto"/>
                                </w:tcBorders>
                                <w:vAlign w:val="bottom"/>
                              </w:tcPr>
                              <w:p w14:paraId="42584470" w14:textId="77777777" w:rsidR="000B63BF" w:rsidRPr="00583CBC" w:rsidRDefault="000B63BF">
                                <w:pPr>
                                  <w:pStyle w:val="Header"/>
                                  <w:rPr>
                                    <w:sz w:val="17"/>
                                  </w:rPr>
                                </w:pPr>
                              </w:p>
                            </w:tc>
                          </w:tr>
                        </w:tbl>
                        <w:p w14:paraId="58108F1C" w14:textId="77777777" w:rsidR="000B63BF" w:rsidRDefault="000B63BF"/>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1561B486" id="Text Box 17" o:spid="_x0000_s1027" type="#_x0000_t202" style="position:absolute;margin-left:-5.75pt;margin-top:-23.85pt;width:666.5pt;height: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" o:allowincell="f" stroked="f">
              <v:textbox inset="0,0,0,0">
                <w:txbxContent>
                  <w:tbl>
                    <w:tblPr>
                      <w:tblW w:w="13114"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76"/>
                    </w:tblGrid>
                    <w:tr w:rsidR="000B63BF" w:rsidRPr="005841A3" w14:paraId="4F4653FA" w14:textId="77777777">
                      <w:trPr>
                        <w:trHeight w:hRule="exact" w:val="864"/>
                      </w:trPr>
                      <w:tc>
                        <w:tcPr>
                          <w:tcW w:w="4838" w:type="dxa"/>
                          <w:tcBorders>
                            <w:bottom w:val="single" w:sz="4" w:space="0" w:color="auto"/>
                          </w:tcBorders>
                          <w:vAlign w:val="bottom"/>
                        </w:tcPr>
                        <w:p w14:paraId="4EF5AF70" w14:textId="77777777" w:rsidR="000B63BF" w:rsidRPr="00583CBC" w:rsidRDefault="000B63BF" w:rsidP="000C55BA">
                          <w:pPr>
                            <w:pStyle w:val="Header"/>
                            <w:spacing w:after="80"/>
                            <w:rPr>
                              <w:b/>
                              <w:sz w:val="17"/>
                            </w:rPr>
                          </w:pPr>
                          <w:r w:rsidRPr="00583CBC">
                            <w:rPr>
                              <w:b/>
                              <w:sz w:val="17"/>
                            </w:rPr>
                            <w:t>DP/DCP/</w:t>
                          </w:r>
                        </w:p>
                      </w:tc>
                      <w:tc>
                        <w:tcPr>
                          <w:tcW w:w="8276" w:type="dxa"/>
                          <w:tcBorders>
                            <w:bottom w:val="single" w:sz="4" w:space="0" w:color="auto"/>
                          </w:tcBorders>
                          <w:vAlign w:val="bottom"/>
                        </w:tcPr>
                        <w:p w14:paraId="42584470" w14:textId="77777777" w:rsidR="000B63BF" w:rsidRPr="00583CBC" w:rsidRDefault="000B63BF">
                          <w:pPr>
                            <w:pStyle w:val="Header"/>
                            <w:rPr>
                              <w:sz w:val="17"/>
                            </w:rPr>
                          </w:pPr>
                        </w:p>
                      </w:tc>
                    </w:tr>
                  </w:tbl>
                  <w:p w14:paraId="58108F1C" w14:textId="77777777" w:rsidR="000B63BF" w:rsidRDefault="000B63BF"/>
                </w:txbxContent>
              </v:textbox>
            </v:shape>
          </w:pict>
        </mc:Fallback>
      </mc:AlternateContent>
    </w:r>
    <w:r>
      <w:rPr>
        <w:noProof/>
        <w:lang w:val="en-US" w:eastAsia="en-US"/>
      </w:rPr>
      <mc:AlternateContent>
        <mc:Choice Requires="wps">
          <w:drawing>
            <wp:anchor distT="0" distB="0" distL="114300" distR="114300" simplePos="0" relativeHeight="251660288" behindDoc="0" locked="0" layoutInCell="0" allowOverlap="1" wp14:anchorId="0B8DA8F9" wp14:editId="5498178C">
              <wp:simplePos x="0" y="0"/>
              <wp:positionH relativeFrom="column">
                <wp:posOffset>-73025</wp:posOffset>
              </wp:positionH>
              <wp:positionV relativeFrom="paragraph">
                <wp:posOffset>-302895</wp:posOffset>
              </wp:positionV>
              <wp:extent cx="8464550" cy="640080"/>
              <wp:effectExtent l="3175" t="1905"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3114"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76"/>
                          </w:tblGrid>
                          <w:tr w:rsidR="000B63BF" w:rsidRPr="005841A3" w14:paraId="6232512A" w14:textId="77777777">
                            <w:trPr>
                              <w:trHeight w:hRule="exact" w:val="864"/>
                            </w:trPr>
                            <w:tc>
                              <w:tcPr>
                                <w:tcW w:w="4838" w:type="dxa"/>
                                <w:tcBorders>
                                  <w:bottom w:val="single" w:sz="4" w:space="0" w:color="auto"/>
                                </w:tcBorders>
                                <w:vAlign w:val="bottom"/>
                              </w:tcPr>
                              <w:p w14:paraId="0B48BD59" w14:textId="77777777" w:rsidR="000B63BF" w:rsidRPr="00583CBC" w:rsidRDefault="000B63BF" w:rsidP="000C55BA">
                                <w:pPr>
                                  <w:pStyle w:val="Header"/>
                                  <w:spacing w:after="80"/>
                                  <w:rPr>
                                    <w:b/>
                                    <w:sz w:val="17"/>
                                  </w:rPr>
                                </w:pPr>
                                <w:r w:rsidRPr="00583CBC">
                                  <w:rPr>
                                    <w:b/>
                                    <w:sz w:val="17"/>
                                  </w:rPr>
                                  <w:t>DP/DCP/</w:t>
                                </w:r>
                              </w:p>
                            </w:tc>
                            <w:tc>
                              <w:tcPr>
                                <w:tcW w:w="8276" w:type="dxa"/>
                                <w:tcBorders>
                                  <w:bottom w:val="single" w:sz="4" w:space="0" w:color="auto"/>
                                </w:tcBorders>
                                <w:vAlign w:val="bottom"/>
                              </w:tcPr>
                              <w:p w14:paraId="0094A95F" w14:textId="77777777" w:rsidR="000B63BF" w:rsidRPr="00583CBC" w:rsidRDefault="000B63BF">
                                <w:pPr>
                                  <w:pStyle w:val="Header"/>
                                  <w:rPr>
                                    <w:sz w:val="17"/>
                                  </w:rPr>
                                </w:pPr>
                              </w:p>
                            </w:tc>
                          </w:tr>
                        </w:tbl>
                        <w:p w14:paraId="3F60A62E" w14:textId="77777777" w:rsidR="000B63BF" w:rsidRDefault="000B63BF"/>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0B8DA8F9" id="Text Box 12" o:spid="_x0000_s1028" type="#_x0000_t202" style="position:absolute;margin-left:-5.75pt;margin-top:-23.85pt;width:666.5pt;height:5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" o:allowincell="f" stroked="f">
              <v:textbox inset="0,0,0,0">
                <w:txbxContent>
                  <w:tbl>
                    <w:tblPr>
                      <w:tblW w:w="13114"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76"/>
                    </w:tblGrid>
                    <w:tr w:rsidR="000B63BF" w:rsidRPr="005841A3" w14:paraId="6232512A" w14:textId="77777777">
                      <w:trPr>
                        <w:trHeight w:hRule="exact" w:val="864"/>
                      </w:trPr>
                      <w:tc>
                        <w:tcPr>
                          <w:tcW w:w="4838" w:type="dxa"/>
                          <w:tcBorders>
                            <w:bottom w:val="single" w:sz="4" w:space="0" w:color="auto"/>
                          </w:tcBorders>
                          <w:vAlign w:val="bottom"/>
                        </w:tcPr>
                        <w:p w14:paraId="0B48BD59" w14:textId="77777777" w:rsidR="000B63BF" w:rsidRPr="00583CBC" w:rsidRDefault="000B63BF" w:rsidP="000C55BA">
                          <w:pPr>
                            <w:pStyle w:val="Header"/>
                            <w:spacing w:after="80"/>
                            <w:rPr>
                              <w:b/>
                              <w:sz w:val="17"/>
                            </w:rPr>
                          </w:pPr>
                          <w:r w:rsidRPr="00583CBC">
                            <w:rPr>
                              <w:b/>
                              <w:sz w:val="17"/>
                            </w:rPr>
                            <w:t>DP/DCP/</w:t>
                          </w:r>
                        </w:p>
                      </w:tc>
                      <w:tc>
                        <w:tcPr>
                          <w:tcW w:w="8276" w:type="dxa"/>
                          <w:tcBorders>
                            <w:bottom w:val="single" w:sz="4" w:space="0" w:color="auto"/>
                          </w:tcBorders>
                          <w:vAlign w:val="bottom"/>
                        </w:tcPr>
                        <w:p w14:paraId="0094A95F" w14:textId="77777777" w:rsidR="000B63BF" w:rsidRPr="00583CBC" w:rsidRDefault="000B63BF">
                          <w:pPr>
                            <w:pStyle w:val="Header"/>
                            <w:rPr>
                              <w:sz w:val="17"/>
                            </w:rPr>
                          </w:pPr>
                        </w:p>
                      </w:tc>
                    </w:tr>
                  </w:tbl>
                  <w:p w14:paraId="3F60A62E" w14:textId="77777777" w:rsidR="000B63BF" w:rsidRDefault="000B63BF"/>
                </w:txbxContent>
              </v:textbox>
            </v:shape>
          </w:pict>
        </mc:Fallback>
      </mc:AlternateContent>
    </w:r>
    <w:r>
      <w:rPr>
        <w:noProof/>
        <w:lang w:val="en-US" w:eastAsia="en-US"/>
      </w:rPr>
      <mc:AlternateContent>
        <mc:Choice Requires="wps">
          <w:drawing>
            <wp:anchor distT="0" distB="0" distL="114300" distR="114300" simplePos="0" relativeHeight="251659264" behindDoc="0" locked="0" layoutInCell="0" allowOverlap="1" wp14:anchorId="69CC2D73" wp14:editId="58F87B94">
              <wp:simplePos x="0" y="0"/>
              <wp:positionH relativeFrom="column">
                <wp:posOffset>-73025</wp:posOffset>
              </wp:positionH>
              <wp:positionV relativeFrom="paragraph">
                <wp:posOffset>-302895</wp:posOffset>
              </wp:positionV>
              <wp:extent cx="8464550" cy="640080"/>
              <wp:effectExtent l="3175"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0" cy="640080"/>
                      </a:xfrm>
                      <a:prstGeom prst="rect">
                        <a:avLst/>
                      </a:prstGeom>
                      <a:solidFill>
                        <a:srgbClr val="FFFFF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tbl>
                          <w:tblPr>
                            <w:tblW w:w="13114"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76"/>
                          </w:tblGrid>
                          <w:tr w:rsidR="000B63BF" w:rsidRPr="005841A3" w14:paraId="4996C9C3" w14:textId="77777777">
                            <w:trPr>
                              <w:trHeight w:hRule="exact" w:val="864"/>
                            </w:trPr>
                            <w:tc>
                              <w:tcPr>
                                <w:tcW w:w="4838" w:type="dxa"/>
                                <w:tcBorders>
                                  <w:bottom w:val="single" w:sz="4" w:space="0" w:color="auto"/>
                                </w:tcBorders>
                                <w:vAlign w:val="bottom"/>
                              </w:tcPr>
                              <w:p w14:paraId="55995E6A" w14:textId="77777777" w:rsidR="000B63BF" w:rsidRPr="00583CBC" w:rsidRDefault="000B63BF" w:rsidP="000C55BA">
                                <w:pPr>
                                  <w:pStyle w:val="Header"/>
                                  <w:spacing w:after="80"/>
                                  <w:rPr>
                                    <w:b/>
                                    <w:sz w:val="17"/>
                                  </w:rPr>
                                </w:pPr>
                                <w:r w:rsidRPr="00583CBC">
                                  <w:rPr>
                                    <w:b/>
                                    <w:sz w:val="17"/>
                                  </w:rPr>
                                  <w:t>DP/DCP/</w:t>
                                </w:r>
                              </w:p>
                            </w:tc>
                            <w:tc>
                              <w:tcPr>
                                <w:tcW w:w="8276" w:type="dxa"/>
                                <w:tcBorders>
                                  <w:bottom w:val="single" w:sz="4" w:space="0" w:color="auto"/>
                                </w:tcBorders>
                                <w:vAlign w:val="bottom"/>
                              </w:tcPr>
                              <w:p w14:paraId="77C7DDD9" w14:textId="77777777" w:rsidR="000B63BF" w:rsidRPr="00583CBC" w:rsidRDefault="000B63BF">
                                <w:pPr>
                                  <w:pStyle w:val="Header"/>
                                  <w:rPr>
                                    <w:sz w:val="17"/>
                                  </w:rPr>
                                </w:pPr>
                              </w:p>
                            </w:tc>
                          </w:tr>
                        </w:tbl>
                        <w:p w14:paraId="38C72877" w14:textId="77777777" w:rsidR="000B63BF" w:rsidRDefault="000B63BF"/>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69CC2D73" id="Text Box 2" o:spid="_x0000_s1029" type="#_x0000_t202" style="position:absolute;margin-left:-5.75pt;margin-top:-23.85pt;width:666.5pt;height: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" o:allowincell="f" stroked="f">
              <v:textbox inset="0,0,0,0">
                <w:txbxContent>
                  <w:tbl>
                    <w:tblPr>
                      <w:tblW w:w="13114"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76"/>
                    </w:tblGrid>
                    <w:tr w:rsidR="000B63BF" w:rsidRPr="005841A3" w14:paraId="4996C9C3" w14:textId="77777777">
                      <w:trPr>
                        <w:trHeight w:hRule="exact" w:val="864"/>
                      </w:trPr>
                      <w:tc>
                        <w:tcPr>
                          <w:tcW w:w="4838" w:type="dxa"/>
                          <w:tcBorders>
                            <w:bottom w:val="single" w:sz="4" w:space="0" w:color="auto"/>
                          </w:tcBorders>
                          <w:vAlign w:val="bottom"/>
                        </w:tcPr>
                        <w:p w14:paraId="55995E6A" w14:textId="77777777" w:rsidR="000B63BF" w:rsidRPr="00583CBC" w:rsidRDefault="000B63BF" w:rsidP="000C55BA">
                          <w:pPr>
                            <w:pStyle w:val="Header"/>
                            <w:spacing w:after="80"/>
                            <w:rPr>
                              <w:b/>
                              <w:sz w:val="17"/>
                            </w:rPr>
                          </w:pPr>
                          <w:r w:rsidRPr="00583CBC">
                            <w:rPr>
                              <w:b/>
                              <w:sz w:val="17"/>
                            </w:rPr>
                            <w:t>DP/DCP/</w:t>
                          </w:r>
                        </w:p>
                      </w:tc>
                      <w:tc>
                        <w:tcPr>
                          <w:tcW w:w="8276" w:type="dxa"/>
                          <w:tcBorders>
                            <w:bottom w:val="single" w:sz="4" w:space="0" w:color="auto"/>
                          </w:tcBorders>
                          <w:vAlign w:val="bottom"/>
                        </w:tcPr>
                        <w:p w14:paraId="77C7DDD9" w14:textId="77777777" w:rsidR="000B63BF" w:rsidRPr="00583CBC" w:rsidRDefault="000B63BF">
                          <w:pPr>
                            <w:pStyle w:val="Header"/>
                            <w:rPr>
                              <w:sz w:val="17"/>
                            </w:rPr>
                          </w:pPr>
                        </w:p>
                      </w:tc>
                    </w:tr>
                  </w:tbl>
                  <w:p w14:paraId="38C72877" w14:textId="77777777" w:rsidR="000B63BF" w:rsidRDefault="000B63BF"/>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050"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12"/>
    </w:tblGrid>
    <w:tr w:rsidR="000B63BF" w:rsidRPr="003A188C" w14:paraId="719469B4" w14:textId="77777777" w:rsidTr="002E2FA7">
      <w:trPr>
        <w:trHeight w:hRule="exact" w:val="864"/>
      </w:trPr>
      <w:tc>
        <w:tcPr>
          <w:tcW w:w="4838" w:type="dxa"/>
          <w:tcBorders>
            <w:bottom w:val="single" w:sz="4" w:space="0" w:color="auto"/>
          </w:tcBorders>
          <w:vAlign w:val="bottom"/>
        </w:tcPr>
        <w:p w14:paraId="0B81A65A" w14:textId="77777777" w:rsidR="000B63BF" w:rsidRPr="003A188C" w:rsidRDefault="000B63BF" w:rsidP="005C04FB">
          <w:pPr>
            <w:widowControl w:val="0"/>
            <w:tabs>
              <w:tab w:val="center" w:pos="4320"/>
              <w:tab w:val="right" w:pos="8640"/>
            </w:tabs>
            <w:spacing w:after="80"/>
            <w:rPr>
              <w:b/>
              <w:sz w:val="17"/>
              <w:szCs w:val="17"/>
              <w:lang w:val="en-US" w:eastAsia="en-US"/>
            </w:rPr>
          </w:pPr>
        </w:p>
      </w:tc>
      <w:tc>
        <w:tcPr>
          <w:tcW w:w="8212" w:type="dxa"/>
          <w:tcBorders>
            <w:bottom w:val="single" w:sz="4" w:space="0" w:color="auto"/>
          </w:tcBorders>
          <w:vAlign w:val="bottom"/>
        </w:tcPr>
        <w:p w14:paraId="07D7819F" w14:textId="77777777" w:rsidR="000B63BF" w:rsidRPr="003A188C" w:rsidRDefault="000B63BF" w:rsidP="003A188C">
          <w:pPr>
            <w:widowControl w:val="0"/>
            <w:tabs>
              <w:tab w:val="center" w:pos="4320"/>
              <w:tab w:val="right" w:pos="8640"/>
            </w:tabs>
            <w:jc w:val="right"/>
            <w:rPr>
              <w:sz w:val="17"/>
              <w:szCs w:val="17"/>
              <w:lang w:val="en-US" w:eastAsia="en-US"/>
            </w:rPr>
          </w:pPr>
          <w:r w:rsidRPr="003A188C">
            <w:rPr>
              <w:b/>
              <w:sz w:val="17"/>
              <w:szCs w:val="17"/>
              <w:lang w:val="en-US" w:eastAsia="en-US"/>
            </w:rPr>
            <w:t>DP/DCP/</w:t>
          </w:r>
          <w:r>
            <w:rPr>
              <w:b/>
              <w:sz w:val="17"/>
              <w:szCs w:val="17"/>
              <w:lang w:val="en-US" w:eastAsia="en-US"/>
            </w:rPr>
            <w:t>ECU</w:t>
          </w:r>
          <w:r w:rsidRPr="003A188C">
            <w:rPr>
              <w:b/>
              <w:sz w:val="17"/>
              <w:szCs w:val="17"/>
              <w:lang w:val="en-US" w:eastAsia="en-US"/>
            </w:rPr>
            <w:t>/</w:t>
          </w:r>
          <w:r>
            <w:rPr>
              <w:b/>
              <w:sz w:val="17"/>
              <w:szCs w:val="17"/>
              <w:lang w:val="en-US" w:eastAsia="en-US"/>
            </w:rPr>
            <w:t>3</w:t>
          </w:r>
        </w:p>
      </w:tc>
    </w:tr>
  </w:tbl>
  <w:p w14:paraId="65A82064" w14:textId="77777777" w:rsidR="000B63BF" w:rsidRDefault="000B63BF" w:rsidP="003A188C">
    <w:pPr>
      <w:widowControl w:val="0"/>
      <w:pBdr>
        <w:top w:val="nil"/>
        <w:left w:val="nil"/>
        <w:bottom w:val="nil"/>
        <w:right w:val="nil"/>
        <w:between w:val="nil"/>
      </w:pBdr>
      <w:tabs>
        <w:tab w:val="center" w:pos="4320"/>
        <w:tab w:val="right" w:pos="8640"/>
      </w:tabs>
      <w:rPr>
        <w:rFonts w:ascii="Courier" w:eastAsia="Courier" w:hAnsi="Courier" w:cs="Courie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1839EC"/>
    <w:multiLevelType w:val="multilevel"/>
    <w:tmpl w:val="872297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08864AF"/>
    <w:multiLevelType w:val="hybridMultilevel"/>
    <w:tmpl w:val="247C1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066B7"/>
    <w:multiLevelType w:val="multilevel"/>
    <w:tmpl w:val="A1723770"/>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DE76178"/>
    <w:multiLevelType w:val="multilevel"/>
    <w:tmpl w:val="F6B2B5C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851A3C"/>
    <w:multiLevelType w:val="hybridMultilevel"/>
    <w:tmpl w:val="2EB0694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C00AB"/>
    <w:multiLevelType w:val="hybridMultilevel"/>
    <w:tmpl w:val="10D41B6A"/>
    <w:lvl w:ilvl="0" w:tplc="0EDEB342">
      <w:start w:val="1"/>
      <w:numFmt w:val="decimal"/>
      <w:lvlText w:val="%1."/>
      <w:lvlJc w:val="left"/>
      <w:pPr>
        <w:ind w:left="360" w:hanging="360"/>
      </w:pPr>
      <w:rPr>
        <w:b/>
      </w:rPr>
    </w:lvl>
    <w:lvl w:ilvl="1" w:tplc="04090019">
      <w:start w:val="1"/>
      <w:numFmt w:val="lowerLetter"/>
      <w:lvlText w:val="%2."/>
      <w:lvlJc w:val="left"/>
      <w:pPr>
        <w:ind w:left="720" w:hanging="360"/>
      </w:pPr>
      <w:rPr>
        <w:rFonts w:hint="default"/>
      </w:rPr>
    </w:lvl>
    <w:lvl w:ilvl="2" w:tplc="3F24C474">
      <w:start w:val="3"/>
      <w:numFmt w:val="decimal"/>
      <w:lvlText w:val="%3"/>
      <w:lvlJc w:val="left"/>
      <w:pPr>
        <w:ind w:left="1980" w:hanging="360"/>
      </w:pPr>
      <w:rPr>
        <w:rFonts w:hint="default"/>
        <w:b/>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D6398D"/>
    <w:multiLevelType w:val="hybridMultilevel"/>
    <w:tmpl w:val="49B869A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34056DFB"/>
    <w:multiLevelType w:val="hybridMultilevel"/>
    <w:tmpl w:val="FDA2B8FE"/>
    <w:lvl w:ilvl="0" w:tplc="300A0001">
      <w:start w:val="1"/>
      <w:numFmt w:val="bullet"/>
      <w:lvlText w:val=""/>
      <w:lvlJc w:val="left"/>
      <w:pPr>
        <w:ind w:left="360" w:hanging="360"/>
      </w:pPr>
      <w:rPr>
        <w:rFonts w:ascii="Symbol" w:hAnsi="Symbol" w:hint="default"/>
      </w:rPr>
    </w:lvl>
    <w:lvl w:ilvl="1" w:tplc="E5C65B68">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8E18AE"/>
    <w:multiLevelType w:val="multilevel"/>
    <w:tmpl w:val="F622060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BE02D66"/>
    <w:multiLevelType w:val="hybridMultilevel"/>
    <w:tmpl w:val="BE7C0C6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46375E0F"/>
    <w:multiLevelType w:val="multilevel"/>
    <w:tmpl w:val="8620EF4A"/>
    <w:name w:val="TOC3"/>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5E175065"/>
    <w:multiLevelType w:val="multilevel"/>
    <w:tmpl w:val="F0824558"/>
    <w:lvl w:ilvl="0">
      <w:start w:val="1"/>
      <w:numFmt w:val="decimal"/>
      <w:lvlText w:val="%1."/>
      <w:lvlJc w:val="left"/>
      <w:pPr>
        <w:ind w:left="1645" w:hanging="360"/>
      </w:pPr>
      <w:rPr>
        <w:rFonts w:ascii="Times New Roman" w:eastAsia="Times New Roman" w:hAnsi="Times New Roman" w:cs="Times New Roman"/>
        <w:sz w:val="20"/>
        <w:szCs w:val="20"/>
      </w:rPr>
    </w:lvl>
    <w:lvl w:ilvl="1">
      <w:start w:val="1"/>
      <w:numFmt w:val="lowerLetter"/>
      <w:lvlText w:val="%2."/>
      <w:lvlJc w:val="left"/>
      <w:pPr>
        <w:ind w:left="2365" w:hanging="360"/>
      </w:pPr>
    </w:lvl>
    <w:lvl w:ilvl="2">
      <w:start w:val="1"/>
      <w:numFmt w:val="lowerRoman"/>
      <w:lvlText w:val="%2.%3."/>
      <w:lvlJc w:val="right"/>
      <w:pPr>
        <w:ind w:left="3085" w:hanging="180"/>
      </w:pPr>
    </w:lvl>
    <w:lvl w:ilvl="3">
      <w:start w:val="1"/>
      <w:numFmt w:val="decimal"/>
      <w:lvlText w:val="%2.%3.%4."/>
      <w:lvlJc w:val="left"/>
      <w:pPr>
        <w:ind w:left="3805" w:hanging="360"/>
      </w:pPr>
    </w:lvl>
    <w:lvl w:ilvl="4">
      <w:start w:val="1"/>
      <w:numFmt w:val="lowerLetter"/>
      <w:lvlText w:val="%2.%3.%4.%5."/>
      <w:lvlJc w:val="left"/>
      <w:pPr>
        <w:ind w:left="4525" w:hanging="360"/>
      </w:pPr>
    </w:lvl>
    <w:lvl w:ilvl="5">
      <w:start w:val="1"/>
      <w:numFmt w:val="lowerRoman"/>
      <w:lvlText w:val="%2.%3.%4.%5.%6."/>
      <w:lvlJc w:val="right"/>
      <w:pPr>
        <w:ind w:left="5245" w:hanging="180"/>
      </w:pPr>
    </w:lvl>
    <w:lvl w:ilvl="6">
      <w:start w:val="1"/>
      <w:numFmt w:val="decimal"/>
      <w:lvlText w:val="%2.%3.%4.%5.%6.%7."/>
      <w:lvlJc w:val="left"/>
      <w:pPr>
        <w:ind w:left="5965" w:hanging="360"/>
      </w:pPr>
    </w:lvl>
    <w:lvl w:ilvl="7">
      <w:start w:val="1"/>
      <w:numFmt w:val="lowerLetter"/>
      <w:lvlText w:val="%2.%3.%4.%5.%6.%7.%8."/>
      <w:lvlJc w:val="left"/>
      <w:pPr>
        <w:ind w:left="6685" w:hanging="360"/>
      </w:pPr>
    </w:lvl>
    <w:lvl w:ilvl="8">
      <w:start w:val="1"/>
      <w:numFmt w:val="lowerRoman"/>
      <w:lvlText w:val="%2.%3.%4.%5.%6.%7.%8.%9."/>
      <w:lvlJc w:val="right"/>
      <w:pPr>
        <w:ind w:left="7405" w:hanging="180"/>
      </w:pPr>
    </w:lvl>
  </w:abstractNum>
  <w:abstractNum w:abstractNumId="13" w15:restartNumberingAfterBreak="0">
    <w:nsid w:val="60D77447"/>
    <w:multiLevelType w:val="multilevel"/>
    <w:tmpl w:val="3ED2734A"/>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4" w15:restartNumberingAfterBreak="0">
    <w:nsid w:val="61513484"/>
    <w:multiLevelType w:val="hybridMultilevel"/>
    <w:tmpl w:val="3288D7B4"/>
    <w:lvl w:ilvl="0" w:tplc="449C9074">
      <w:start w:val="1"/>
      <w:numFmt w:val="upperRoman"/>
      <w:lvlText w:val="%1."/>
      <w:lvlJc w:val="left"/>
      <w:pPr>
        <w:ind w:left="1170" w:hanging="72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67FB65BC"/>
    <w:multiLevelType w:val="hybridMultilevel"/>
    <w:tmpl w:val="10D41B6A"/>
    <w:lvl w:ilvl="0" w:tplc="0EDEB342">
      <w:start w:val="1"/>
      <w:numFmt w:val="decimal"/>
      <w:lvlText w:val="%1."/>
      <w:lvlJc w:val="left"/>
      <w:pPr>
        <w:ind w:left="360" w:hanging="360"/>
      </w:pPr>
      <w:rPr>
        <w:b/>
      </w:rPr>
    </w:lvl>
    <w:lvl w:ilvl="1" w:tplc="04090019">
      <w:start w:val="1"/>
      <w:numFmt w:val="lowerLetter"/>
      <w:lvlText w:val="%2."/>
      <w:lvlJc w:val="left"/>
      <w:pPr>
        <w:ind w:left="720" w:hanging="360"/>
      </w:pPr>
      <w:rPr>
        <w:rFonts w:hint="default"/>
      </w:rPr>
    </w:lvl>
    <w:lvl w:ilvl="2" w:tplc="3F24C474">
      <w:start w:val="3"/>
      <w:numFmt w:val="decimal"/>
      <w:lvlText w:val="%3"/>
      <w:lvlJc w:val="left"/>
      <w:pPr>
        <w:ind w:left="1980" w:hanging="360"/>
      </w:pPr>
      <w:rPr>
        <w:rFonts w:hint="default"/>
        <w:b/>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ABF6E2F"/>
    <w:multiLevelType w:val="multilevel"/>
    <w:tmpl w:val="AAF404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AF259AF"/>
    <w:multiLevelType w:val="hybridMultilevel"/>
    <w:tmpl w:val="AAB2ED54"/>
    <w:lvl w:ilvl="0" w:tplc="130633F6">
      <w:start w:val="1"/>
      <w:numFmt w:val="bullet"/>
      <w:lvlText w:val="-"/>
      <w:lvlJc w:val="left"/>
      <w:pPr>
        <w:ind w:left="549" w:hanging="360"/>
      </w:pPr>
      <w:rPr>
        <w:rFonts w:ascii="Times New Roman" w:eastAsia="Times New Roman" w:hAnsi="Times New Roman" w:cs="Times New Roman" w:hint="default"/>
      </w:rPr>
    </w:lvl>
    <w:lvl w:ilvl="1" w:tplc="04090003" w:tentative="1">
      <w:start w:val="1"/>
      <w:numFmt w:val="bullet"/>
      <w:lvlText w:val="o"/>
      <w:lvlJc w:val="left"/>
      <w:pPr>
        <w:ind w:left="1269" w:hanging="360"/>
      </w:pPr>
      <w:rPr>
        <w:rFonts w:ascii="Courier New" w:hAnsi="Courier New" w:cs="Courier New" w:hint="default"/>
      </w:rPr>
    </w:lvl>
    <w:lvl w:ilvl="2" w:tplc="04090005" w:tentative="1">
      <w:start w:val="1"/>
      <w:numFmt w:val="bullet"/>
      <w:lvlText w:val=""/>
      <w:lvlJc w:val="left"/>
      <w:pPr>
        <w:ind w:left="1989" w:hanging="360"/>
      </w:pPr>
      <w:rPr>
        <w:rFonts w:ascii="Wingdings" w:hAnsi="Wingdings" w:hint="default"/>
      </w:rPr>
    </w:lvl>
    <w:lvl w:ilvl="3" w:tplc="04090001" w:tentative="1">
      <w:start w:val="1"/>
      <w:numFmt w:val="bullet"/>
      <w:lvlText w:val=""/>
      <w:lvlJc w:val="left"/>
      <w:pPr>
        <w:ind w:left="2709" w:hanging="360"/>
      </w:pPr>
      <w:rPr>
        <w:rFonts w:ascii="Symbol" w:hAnsi="Symbol" w:hint="default"/>
      </w:rPr>
    </w:lvl>
    <w:lvl w:ilvl="4" w:tplc="04090003" w:tentative="1">
      <w:start w:val="1"/>
      <w:numFmt w:val="bullet"/>
      <w:lvlText w:val="o"/>
      <w:lvlJc w:val="left"/>
      <w:pPr>
        <w:ind w:left="3429" w:hanging="360"/>
      </w:pPr>
      <w:rPr>
        <w:rFonts w:ascii="Courier New" w:hAnsi="Courier New" w:cs="Courier New" w:hint="default"/>
      </w:rPr>
    </w:lvl>
    <w:lvl w:ilvl="5" w:tplc="04090005" w:tentative="1">
      <w:start w:val="1"/>
      <w:numFmt w:val="bullet"/>
      <w:lvlText w:val=""/>
      <w:lvlJc w:val="left"/>
      <w:pPr>
        <w:ind w:left="4149" w:hanging="360"/>
      </w:pPr>
      <w:rPr>
        <w:rFonts w:ascii="Wingdings" w:hAnsi="Wingdings" w:hint="default"/>
      </w:rPr>
    </w:lvl>
    <w:lvl w:ilvl="6" w:tplc="04090001" w:tentative="1">
      <w:start w:val="1"/>
      <w:numFmt w:val="bullet"/>
      <w:lvlText w:val=""/>
      <w:lvlJc w:val="left"/>
      <w:pPr>
        <w:ind w:left="4869" w:hanging="360"/>
      </w:pPr>
      <w:rPr>
        <w:rFonts w:ascii="Symbol" w:hAnsi="Symbol" w:hint="default"/>
      </w:rPr>
    </w:lvl>
    <w:lvl w:ilvl="7" w:tplc="04090003" w:tentative="1">
      <w:start w:val="1"/>
      <w:numFmt w:val="bullet"/>
      <w:lvlText w:val="o"/>
      <w:lvlJc w:val="left"/>
      <w:pPr>
        <w:ind w:left="5589" w:hanging="360"/>
      </w:pPr>
      <w:rPr>
        <w:rFonts w:ascii="Courier New" w:hAnsi="Courier New" w:cs="Courier New" w:hint="default"/>
      </w:rPr>
    </w:lvl>
    <w:lvl w:ilvl="8" w:tplc="04090005" w:tentative="1">
      <w:start w:val="1"/>
      <w:numFmt w:val="bullet"/>
      <w:lvlText w:val=""/>
      <w:lvlJc w:val="left"/>
      <w:pPr>
        <w:ind w:left="6309" w:hanging="360"/>
      </w:pPr>
      <w:rPr>
        <w:rFonts w:ascii="Wingdings" w:hAnsi="Wingdings" w:hint="default"/>
      </w:rPr>
    </w:lvl>
  </w:abstractNum>
  <w:num w:numId="1">
    <w:abstractNumId w:val="13"/>
  </w:num>
  <w:num w:numId="2">
    <w:abstractNumId w:val="9"/>
  </w:num>
  <w:num w:numId="3">
    <w:abstractNumId w:val="12"/>
  </w:num>
  <w:num w:numId="4">
    <w:abstractNumId w:val="16"/>
  </w:num>
  <w:num w:numId="5">
    <w:abstractNumId w:val="3"/>
  </w:num>
  <w:num w:numId="6">
    <w:abstractNumId w:val="4"/>
  </w:num>
  <w:num w:numId="7">
    <w:abstractNumId w:val="1"/>
  </w:num>
  <w:num w:numId="8">
    <w:abstractNumId w:val="0"/>
  </w:num>
  <w:num w:numId="9">
    <w:abstractNumId w:val="2"/>
  </w:num>
  <w:num w:numId="10">
    <w:abstractNumId w:val="5"/>
  </w:num>
  <w:num w:numId="11">
    <w:abstractNumId w:val="6"/>
  </w:num>
  <w:num w:numId="12">
    <w:abstractNumId w:val="7"/>
  </w:num>
  <w:num w:numId="13">
    <w:abstractNumId w:val="8"/>
  </w:num>
  <w:num w:numId="14">
    <w:abstractNumId w:val="15"/>
  </w:num>
  <w:num w:numId="15">
    <w:abstractNumId w:val="10"/>
  </w:num>
  <w:num w:numId="16">
    <w:abstractNumId w:val="11"/>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X_StoreBook1" w:val="_MY_1_P_3eFßÍcÁA_1_1_0_6_5_Õ"/>
    <w:docVar w:name="MX_StoreBook2" w:val="_MY_2_P_3eFßÍcÁÂ_1_1_0_6_7_Å"/>
    <w:docVar w:name="MX_StoreTermBook" w:val="_MX_0_R_3eFßÍcòÑ_0"/>
    <w:docVar w:name="MX_StoreTrans2_Unicode" w:val="Plan Nacional de Desarrollo Toda Una Vida 2017-2021."/>
    <w:docVar w:name="MX_StoreTransNo" w:val="2"/>
    <w:docVar w:name="MX_StoreTU_Unicode.1" w:val="_x000d__x000a_1)Plan Nacional de Desarrollo 2)2017-20213)._x000d__x000a_National Development Plan 2017-2021._x000d__x000a_1)Plan Nacional de Desarrollo, Senplades, 2)20173)._x000d__x000a_National Development Plan, Senplades, 2017._x000d__x000a_1)Plan Nacional de Desarrollo Toda Una Vida 2)2017-2021._x000d__x000a_National Life"/>
    <w:docVar w:name="MX_StoreTU_Unicode.2" w:val="long Development Plan for 2017-2021._x000d__x000a_"/>
  </w:docVars>
  <w:rsids>
    <w:rsidRoot w:val="00A674F0"/>
    <w:rsid w:val="00003DC2"/>
    <w:rsid w:val="00025D14"/>
    <w:rsid w:val="00042585"/>
    <w:rsid w:val="00042CF5"/>
    <w:rsid w:val="00060117"/>
    <w:rsid w:val="00081D10"/>
    <w:rsid w:val="000829D0"/>
    <w:rsid w:val="000A598D"/>
    <w:rsid w:val="000B57DE"/>
    <w:rsid w:val="000B63BF"/>
    <w:rsid w:val="000B7E37"/>
    <w:rsid w:val="000C55BA"/>
    <w:rsid w:val="000E6A67"/>
    <w:rsid w:val="000F49EC"/>
    <w:rsid w:val="000F4CA9"/>
    <w:rsid w:val="00102FEC"/>
    <w:rsid w:val="001115CC"/>
    <w:rsid w:val="00185D43"/>
    <w:rsid w:val="00187845"/>
    <w:rsid w:val="00194B16"/>
    <w:rsid w:val="00195845"/>
    <w:rsid w:val="00197FAB"/>
    <w:rsid w:val="001A16CE"/>
    <w:rsid w:val="001A5948"/>
    <w:rsid w:val="001D1999"/>
    <w:rsid w:val="001E18FD"/>
    <w:rsid w:val="001F3369"/>
    <w:rsid w:val="00214FD4"/>
    <w:rsid w:val="0022166B"/>
    <w:rsid w:val="00225CB5"/>
    <w:rsid w:val="0022600A"/>
    <w:rsid w:val="002303A4"/>
    <w:rsid w:val="00236177"/>
    <w:rsid w:val="0023728A"/>
    <w:rsid w:val="00237577"/>
    <w:rsid w:val="00245E73"/>
    <w:rsid w:val="002647DE"/>
    <w:rsid w:val="00264876"/>
    <w:rsid w:val="00270C8C"/>
    <w:rsid w:val="0027180C"/>
    <w:rsid w:val="002718BA"/>
    <w:rsid w:val="00285E52"/>
    <w:rsid w:val="0028756A"/>
    <w:rsid w:val="00291252"/>
    <w:rsid w:val="00297461"/>
    <w:rsid w:val="002A201C"/>
    <w:rsid w:val="002A495E"/>
    <w:rsid w:val="002D2863"/>
    <w:rsid w:val="002D2F94"/>
    <w:rsid w:val="002E2FA7"/>
    <w:rsid w:val="002F0F6E"/>
    <w:rsid w:val="002F1E6B"/>
    <w:rsid w:val="002F3095"/>
    <w:rsid w:val="002F3AA3"/>
    <w:rsid w:val="0030045B"/>
    <w:rsid w:val="003303CC"/>
    <w:rsid w:val="00330A32"/>
    <w:rsid w:val="003357C3"/>
    <w:rsid w:val="00336E3D"/>
    <w:rsid w:val="0034575E"/>
    <w:rsid w:val="00350CA1"/>
    <w:rsid w:val="00351EC8"/>
    <w:rsid w:val="00356576"/>
    <w:rsid w:val="00357352"/>
    <w:rsid w:val="00361631"/>
    <w:rsid w:val="00366FC0"/>
    <w:rsid w:val="0037226A"/>
    <w:rsid w:val="00373ACA"/>
    <w:rsid w:val="00381F18"/>
    <w:rsid w:val="003A188C"/>
    <w:rsid w:val="003A56EF"/>
    <w:rsid w:val="003B1C42"/>
    <w:rsid w:val="003B2E7F"/>
    <w:rsid w:val="003B4DC4"/>
    <w:rsid w:val="003C76B4"/>
    <w:rsid w:val="003D25C9"/>
    <w:rsid w:val="003D3170"/>
    <w:rsid w:val="003D4ABE"/>
    <w:rsid w:val="003F78D5"/>
    <w:rsid w:val="004329AC"/>
    <w:rsid w:val="00432BA8"/>
    <w:rsid w:val="00440A22"/>
    <w:rsid w:val="00443E1A"/>
    <w:rsid w:val="00467EE3"/>
    <w:rsid w:val="00470392"/>
    <w:rsid w:val="0047452E"/>
    <w:rsid w:val="00487959"/>
    <w:rsid w:val="00492383"/>
    <w:rsid w:val="00500F3D"/>
    <w:rsid w:val="005051E8"/>
    <w:rsid w:val="0051388B"/>
    <w:rsid w:val="00515323"/>
    <w:rsid w:val="00515DFD"/>
    <w:rsid w:val="00521EBF"/>
    <w:rsid w:val="005421B4"/>
    <w:rsid w:val="00554F22"/>
    <w:rsid w:val="005700CA"/>
    <w:rsid w:val="00583343"/>
    <w:rsid w:val="00595512"/>
    <w:rsid w:val="005A55D0"/>
    <w:rsid w:val="005C04FB"/>
    <w:rsid w:val="005D7867"/>
    <w:rsid w:val="005D78BE"/>
    <w:rsid w:val="005E1EAD"/>
    <w:rsid w:val="00624EB2"/>
    <w:rsid w:val="0062506A"/>
    <w:rsid w:val="006264C5"/>
    <w:rsid w:val="00643171"/>
    <w:rsid w:val="006439B1"/>
    <w:rsid w:val="006478CA"/>
    <w:rsid w:val="006535F6"/>
    <w:rsid w:val="00680B20"/>
    <w:rsid w:val="0069074C"/>
    <w:rsid w:val="00695330"/>
    <w:rsid w:val="006C7A46"/>
    <w:rsid w:val="006D02A6"/>
    <w:rsid w:val="006D142A"/>
    <w:rsid w:val="006D2502"/>
    <w:rsid w:val="006D48E7"/>
    <w:rsid w:val="006D7309"/>
    <w:rsid w:val="00700192"/>
    <w:rsid w:val="00700D84"/>
    <w:rsid w:val="007050FF"/>
    <w:rsid w:val="007271BF"/>
    <w:rsid w:val="007430BD"/>
    <w:rsid w:val="00756886"/>
    <w:rsid w:val="00760B97"/>
    <w:rsid w:val="00775655"/>
    <w:rsid w:val="007824AA"/>
    <w:rsid w:val="00792708"/>
    <w:rsid w:val="007A0661"/>
    <w:rsid w:val="007A69AD"/>
    <w:rsid w:val="007B6678"/>
    <w:rsid w:val="007C1EA7"/>
    <w:rsid w:val="007D1831"/>
    <w:rsid w:val="007E2B6C"/>
    <w:rsid w:val="007E4E12"/>
    <w:rsid w:val="008100C8"/>
    <w:rsid w:val="0081262B"/>
    <w:rsid w:val="0081701E"/>
    <w:rsid w:val="00817E11"/>
    <w:rsid w:val="008424F4"/>
    <w:rsid w:val="008436EA"/>
    <w:rsid w:val="008448C9"/>
    <w:rsid w:val="00847E64"/>
    <w:rsid w:val="008508DC"/>
    <w:rsid w:val="00865D19"/>
    <w:rsid w:val="008721ED"/>
    <w:rsid w:val="0087427A"/>
    <w:rsid w:val="00894F9C"/>
    <w:rsid w:val="008B2AB3"/>
    <w:rsid w:val="008B37B9"/>
    <w:rsid w:val="008B60C2"/>
    <w:rsid w:val="008C12FF"/>
    <w:rsid w:val="008C561B"/>
    <w:rsid w:val="008E47A3"/>
    <w:rsid w:val="008E7E7B"/>
    <w:rsid w:val="008F7BD6"/>
    <w:rsid w:val="008F7BFC"/>
    <w:rsid w:val="00903C52"/>
    <w:rsid w:val="009063CE"/>
    <w:rsid w:val="0091689B"/>
    <w:rsid w:val="009259CE"/>
    <w:rsid w:val="009303BD"/>
    <w:rsid w:val="0095208E"/>
    <w:rsid w:val="00954490"/>
    <w:rsid w:val="0096070B"/>
    <w:rsid w:val="00984427"/>
    <w:rsid w:val="00993854"/>
    <w:rsid w:val="009A5AB4"/>
    <w:rsid w:val="009A6A39"/>
    <w:rsid w:val="009B2A08"/>
    <w:rsid w:val="009B475D"/>
    <w:rsid w:val="009B74F4"/>
    <w:rsid w:val="009C7829"/>
    <w:rsid w:val="009D5A37"/>
    <w:rsid w:val="009F4FB2"/>
    <w:rsid w:val="00A00BD9"/>
    <w:rsid w:val="00A00F0C"/>
    <w:rsid w:val="00A13728"/>
    <w:rsid w:val="00A256DB"/>
    <w:rsid w:val="00A35287"/>
    <w:rsid w:val="00A44F85"/>
    <w:rsid w:val="00A536FE"/>
    <w:rsid w:val="00A56BFC"/>
    <w:rsid w:val="00A61022"/>
    <w:rsid w:val="00A61AA6"/>
    <w:rsid w:val="00A65F36"/>
    <w:rsid w:val="00A674F0"/>
    <w:rsid w:val="00AA0E47"/>
    <w:rsid w:val="00AA56AC"/>
    <w:rsid w:val="00AA7117"/>
    <w:rsid w:val="00AA7846"/>
    <w:rsid w:val="00AC6168"/>
    <w:rsid w:val="00AD0450"/>
    <w:rsid w:val="00AD0CF4"/>
    <w:rsid w:val="00AD3D78"/>
    <w:rsid w:val="00AD43E1"/>
    <w:rsid w:val="00AE29ED"/>
    <w:rsid w:val="00AF1CE2"/>
    <w:rsid w:val="00AF39A3"/>
    <w:rsid w:val="00B13142"/>
    <w:rsid w:val="00B24E65"/>
    <w:rsid w:val="00B3166A"/>
    <w:rsid w:val="00B329C9"/>
    <w:rsid w:val="00B34323"/>
    <w:rsid w:val="00B42CE8"/>
    <w:rsid w:val="00B47E58"/>
    <w:rsid w:val="00B51706"/>
    <w:rsid w:val="00B63DF5"/>
    <w:rsid w:val="00B8773E"/>
    <w:rsid w:val="00BA1437"/>
    <w:rsid w:val="00BA461C"/>
    <w:rsid w:val="00BB10E8"/>
    <w:rsid w:val="00BB7AA8"/>
    <w:rsid w:val="00BB7B7F"/>
    <w:rsid w:val="00BC0526"/>
    <w:rsid w:val="00BE370B"/>
    <w:rsid w:val="00C0481C"/>
    <w:rsid w:val="00C13568"/>
    <w:rsid w:val="00C22989"/>
    <w:rsid w:val="00C34EEC"/>
    <w:rsid w:val="00C357AA"/>
    <w:rsid w:val="00C36411"/>
    <w:rsid w:val="00C400F8"/>
    <w:rsid w:val="00C40A13"/>
    <w:rsid w:val="00C45FFF"/>
    <w:rsid w:val="00C57CFC"/>
    <w:rsid w:val="00C65B15"/>
    <w:rsid w:val="00C753DF"/>
    <w:rsid w:val="00C85FA1"/>
    <w:rsid w:val="00C903C7"/>
    <w:rsid w:val="00C91E28"/>
    <w:rsid w:val="00C9260E"/>
    <w:rsid w:val="00C9292D"/>
    <w:rsid w:val="00C92E5B"/>
    <w:rsid w:val="00CA09E8"/>
    <w:rsid w:val="00CD03F1"/>
    <w:rsid w:val="00CE4585"/>
    <w:rsid w:val="00CF67C5"/>
    <w:rsid w:val="00D00077"/>
    <w:rsid w:val="00D00B21"/>
    <w:rsid w:val="00D2072C"/>
    <w:rsid w:val="00D3242E"/>
    <w:rsid w:val="00D63968"/>
    <w:rsid w:val="00D7529C"/>
    <w:rsid w:val="00D86738"/>
    <w:rsid w:val="00D86B87"/>
    <w:rsid w:val="00D94DF9"/>
    <w:rsid w:val="00DB4146"/>
    <w:rsid w:val="00DE5563"/>
    <w:rsid w:val="00DF1088"/>
    <w:rsid w:val="00DF6038"/>
    <w:rsid w:val="00DF79FD"/>
    <w:rsid w:val="00E00C7D"/>
    <w:rsid w:val="00E01F80"/>
    <w:rsid w:val="00E04FFE"/>
    <w:rsid w:val="00E15E5D"/>
    <w:rsid w:val="00E255EC"/>
    <w:rsid w:val="00E27A9E"/>
    <w:rsid w:val="00E32FC4"/>
    <w:rsid w:val="00E449C6"/>
    <w:rsid w:val="00E44A0F"/>
    <w:rsid w:val="00E51113"/>
    <w:rsid w:val="00E6747B"/>
    <w:rsid w:val="00E72A24"/>
    <w:rsid w:val="00E74B74"/>
    <w:rsid w:val="00E74CA3"/>
    <w:rsid w:val="00E8776E"/>
    <w:rsid w:val="00E943A6"/>
    <w:rsid w:val="00EC1FA1"/>
    <w:rsid w:val="00ED23AB"/>
    <w:rsid w:val="00ED2F54"/>
    <w:rsid w:val="00EE6AA6"/>
    <w:rsid w:val="00EF1CD7"/>
    <w:rsid w:val="00EF61F5"/>
    <w:rsid w:val="00EF7A82"/>
    <w:rsid w:val="00F1574A"/>
    <w:rsid w:val="00F1778C"/>
    <w:rsid w:val="00F23F78"/>
    <w:rsid w:val="00F24B09"/>
    <w:rsid w:val="00F25396"/>
    <w:rsid w:val="00F273E1"/>
    <w:rsid w:val="00F31453"/>
    <w:rsid w:val="00F44437"/>
    <w:rsid w:val="00F55D4B"/>
    <w:rsid w:val="00F5689C"/>
    <w:rsid w:val="00F61C16"/>
    <w:rsid w:val="00F63C20"/>
    <w:rsid w:val="00F64183"/>
    <w:rsid w:val="00F76FCE"/>
    <w:rsid w:val="00F947FC"/>
    <w:rsid w:val="00F975CA"/>
    <w:rsid w:val="00FA06DA"/>
    <w:rsid w:val="00FC1095"/>
    <w:rsid w:val="00FE1221"/>
    <w:rsid w:val="00FE2634"/>
    <w:rsid w:val="00FF0E7B"/>
    <w:rsid w:val="00FF1EF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21867"/>
  <w15:docId w15:val="{8DE61584-FCAA-404C-87FC-B2094A9F3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C" w:eastAsia="es-EC"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24EB2"/>
  </w:style>
  <w:style w:type="paragraph" w:styleId="Heading1">
    <w:name w:val="heading 1"/>
    <w:basedOn w:val="Normal"/>
    <w:next w:val="Normal"/>
    <w:pPr>
      <w:keepNext/>
      <w:widowControl w:val="0"/>
      <w:outlineLvl w:val="0"/>
    </w:pPr>
    <w:rPr>
      <w:rFonts w:ascii="Courier" w:eastAsia="Courier" w:hAnsi="Courier" w:cs="Courier"/>
      <w:b/>
      <w:sz w:val="28"/>
      <w:szCs w:val="28"/>
    </w:rPr>
  </w:style>
  <w:style w:type="paragraph" w:styleId="Heading2">
    <w:name w:val="heading 2"/>
    <w:basedOn w:val="Normal"/>
    <w:next w:val="Normal"/>
    <w:pPr>
      <w:keepNext/>
      <w:jc w:val="center"/>
      <w:outlineLvl w:val="1"/>
    </w:pPr>
    <w:rPr>
      <w:rFonts w:ascii="Arial" w:eastAsia="Arial" w:hAnsi="Arial" w:cs="Arial"/>
      <w:b/>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outlineLvl w:val="3"/>
    </w:pPr>
    <w:rPr>
      <w:rFonts w:ascii="Arial" w:eastAsia="Arial" w:hAnsi="Arial" w:cs="Arial"/>
      <w:b/>
      <w:sz w:val="22"/>
      <w:szCs w:val="22"/>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link w:val="SubtitleChar"/>
    <w:qFormat/>
    <w:pPr>
      <w:spacing w:after="60"/>
      <w:jc w:val="center"/>
    </w:pPr>
    <w:rPr>
      <w:rFonts w:ascii="Arial" w:eastAsia="Arial" w:hAnsi="Arial" w:cs="Arial"/>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29" w:type="dxa"/>
        <w:right w:w="29" w:type="dxa"/>
      </w:tblCellMar>
    </w:tblPr>
  </w:style>
  <w:style w:type="table" w:customStyle="1" w:styleId="a1">
    <w:basedOn w:val="TableNormal"/>
    <w:rPr>
      <w:rFonts w:ascii="Calibri" w:eastAsia="Calibri" w:hAnsi="Calibri" w:cs="Calibri"/>
      <w:sz w:val="22"/>
      <w:szCs w:val="22"/>
    </w:rPr>
    <w:tblPr>
      <w:tblStyleRowBandSize w:val="1"/>
      <w:tblStyleColBandSize w:val="1"/>
    </w:tblPr>
  </w:style>
  <w:style w:type="table" w:customStyle="1" w:styleId="a2">
    <w:basedOn w:val="TableNormal"/>
    <w:tblPr>
      <w:tblStyleRowBandSize w:val="1"/>
      <w:tblStyleColBandSize w:val="1"/>
      <w:tblCellMar>
        <w:left w:w="72" w:type="dxa"/>
        <w:right w:w="72"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paragraph" w:styleId="ListParagraph">
    <w:name w:val="List Paragraph"/>
    <w:aliases w:val="List Paragraph (numbered (a))"/>
    <w:basedOn w:val="Normal"/>
    <w:link w:val="ListParagraphChar"/>
    <w:uiPriority w:val="34"/>
    <w:qFormat/>
    <w:rsid w:val="00237577"/>
    <w:pPr>
      <w:ind w:left="720"/>
      <w:contextualSpacing/>
    </w:pPr>
  </w:style>
  <w:style w:type="paragraph" w:styleId="Header">
    <w:name w:val="header"/>
    <w:basedOn w:val="Normal"/>
    <w:link w:val="HeaderChar"/>
    <w:uiPriority w:val="99"/>
    <w:unhideWhenUsed/>
    <w:rsid w:val="00700D84"/>
    <w:pPr>
      <w:tabs>
        <w:tab w:val="center" w:pos="4680"/>
        <w:tab w:val="right" w:pos="9360"/>
      </w:tabs>
    </w:pPr>
  </w:style>
  <w:style w:type="character" w:customStyle="1" w:styleId="HeaderChar">
    <w:name w:val="Header Char"/>
    <w:basedOn w:val="DefaultParagraphFont"/>
    <w:link w:val="Header"/>
    <w:uiPriority w:val="99"/>
    <w:rsid w:val="00700D84"/>
  </w:style>
  <w:style w:type="paragraph" w:styleId="Footer">
    <w:name w:val="footer"/>
    <w:basedOn w:val="Normal"/>
    <w:link w:val="FooterChar"/>
    <w:uiPriority w:val="99"/>
    <w:unhideWhenUsed/>
    <w:rsid w:val="00700D84"/>
    <w:pPr>
      <w:tabs>
        <w:tab w:val="center" w:pos="4680"/>
        <w:tab w:val="right" w:pos="9360"/>
      </w:tabs>
    </w:pPr>
  </w:style>
  <w:style w:type="character" w:customStyle="1" w:styleId="FooterChar">
    <w:name w:val="Footer Char"/>
    <w:basedOn w:val="DefaultParagraphFont"/>
    <w:link w:val="Footer"/>
    <w:uiPriority w:val="99"/>
    <w:qFormat/>
    <w:rsid w:val="00700D84"/>
  </w:style>
  <w:style w:type="paragraph" w:customStyle="1" w:styleId="XLarge">
    <w:name w:val="XLarge"/>
    <w:basedOn w:val="Normal"/>
    <w:rsid w:val="00700D84"/>
    <w:pPr>
      <w:keepNext/>
      <w:keepLines/>
      <w:tabs>
        <w:tab w:val="right" w:leader="dot" w:pos="360"/>
      </w:tabs>
      <w:suppressAutoHyphens/>
      <w:spacing w:line="390" w:lineRule="exact"/>
      <w:outlineLvl w:val="0"/>
    </w:pPr>
    <w:rPr>
      <w:b/>
      <w:spacing w:val="-4"/>
      <w:w w:val="98"/>
      <w:kern w:val="14"/>
      <w:sz w:val="40"/>
      <w:lang w:val="en-GB" w:eastAsia="en-US"/>
    </w:rPr>
  </w:style>
  <w:style w:type="paragraph" w:styleId="FootnoteText">
    <w:name w:val="footnote text"/>
    <w:aliases w:val=" Char,Footnote Text1 Char,Char"/>
    <w:basedOn w:val="Normal"/>
    <w:link w:val="FootnoteTextChar"/>
    <w:uiPriority w:val="99"/>
    <w:unhideWhenUsed/>
    <w:rsid w:val="00E32FC4"/>
  </w:style>
  <w:style w:type="character" w:customStyle="1" w:styleId="FootnoteTextChar">
    <w:name w:val="Footnote Text Char"/>
    <w:aliases w:val=" Char Char,Footnote Text1 Char Char,Char Char"/>
    <w:basedOn w:val="DefaultParagraphFont"/>
    <w:link w:val="FootnoteText"/>
    <w:uiPriority w:val="99"/>
    <w:rsid w:val="00E32FC4"/>
  </w:style>
  <w:style w:type="character" w:styleId="FootnoteReference">
    <w:name w:val="footnote reference"/>
    <w:basedOn w:val="DefaultParagraphFont"/>
    <w:uiPriority w:val="99"/>
    <w:unhideWhenUsed/>
    <w:rsid w:val="00E32FC4"/>
    <w:rPr>
      <w:vertAlign w:val="superscript"/>
    </w:rPr>
  </w:style>
  <w:style w:type="table" w:styleId="TableGrid">
    <w:name w:val="Table Grid"/>
    <w:basedOn w:val="TableNormal"/>
    <w:uiPriority w:val="39"/>
    <w:rsid w:val="00BA4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55BA"/>
    <w:rPr>
      <w:rFonts w:cs="Times New Roman"/>
      <w:color w:val="336699"/>
      <w:u w:val="none"/>
      <w:effect w:val="none"/>
    </w:rPr>
  </w:style>
  <w:style w:type="character" w:styleId="PageNumber">
    <w:name w:val="page number"/>
    <w:basedOn w:val="DefaultParagraphFont"/>
    <w:semiHidden/>
    <w:rsid w:val="000C55BA"/>
  </w:style>
  <w:style w:type="character" w:customStyle="1" w:styleId="SubtitleChar">
    <w:name w:val="Subtitle Char"/>
    <w:basedOn w:val="DefaultParagraphFont"/>
    <w:link w:val="Subtitle"/>
    <w:rsid w:val="000C55BA"/>
    <w:rPr>
      <w:rFonts w:ascii="Arial" w:eastAsia="Arial" w:hAnsi="Arial" w:cs="Arial"/>
      <w:sz w:val="24"/>
      <w:szCs w:val="24"/>
    </w:rPr>
  </w:style>
  <w:style w:type="paragraph" w:styleId="BodyText2">
    <w:name w:val="Body Text 2"/>
    <w:basedOn w:val="Normal"/>
    <w:link w:val="BodyText2Char"/>
    <w:rsid w:val="000C55BA"/>
    <w:rPr>
      <w:sz w:val="24"/>
      <w:lang w:val="en-US" w:eastAsia="en-US"/>
    </w:rPr>
  </w:style>
  <w:style w:type="character" w:customStyle="1" w:styleId="BodyText2Char">
    <w:name w:val="Body Text 2 Char"/>
    <w:basedOn w:val="DefaultParagraphFont"/>
    <w:link w:val="BodyText2"/>
    <w:rsid w:val="000C55BA"/>
    <w:rPr>
      <w:sz w:val="24"/>
      <w:lang w:val="en-US" w:eastAsia="en-US"/>
    </w:rPr>
  </w:style>
  <w:style w:type="character" w:customStyle="1" w:styleId="ListParagraphChar">
    <w:name w:val="List Paragraph Char"/>
    <w:aliases w:val="List Paragraph (numbered (a)) Char"/>
    <w:link w:val="ListParagraph"/>
    <w:uiPriority w:val="34"/>
    <w:locked/>
    <w:rsid w:val="000C55BA"/>
  </w:style>
  <w:style w:type="paragraph" w:styleId="BalloonText">
    <w:name w:val="Balloon Text"/>
    <w:basedOn w:val="Normal"/>
    <w:link w:val="BalloonTextChar"/>
    <w:uiPriority w:val="99"/>
    <w:semiHidden/>
    <w:unhideWhenUsed/>
    <w:rsid w:val="00C753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3DF"/>
    <w:rPr>
      <w:rFonts w:ascii="Segoe UI" w:hAnsi="Segoe UI" w:cs="Segoe UI"/>
      <w:sz w:val="18"/>
      <w:szCs w:val="18"/>
    </w:rPr>
  </w:style>
  <w:style w:type="paragraph" w:styleId="HTMLPreformatted">
    <w:name w:val="HTML Preformatted"/>
    <w:basedOn w:val="Normal"/>
    <w:link w:val="HTMLPreformattedChar"/>
    <w:uiPriority w:val="99"/>
    <w:semiHidden/>
    <w:unhideWhenUsed/>
    <w:rsid w:val="002D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2D2F94"/>
    <w:rPr>
      <w:rFonts w:ascii="Courier New" w:hAnsi="Courier New" w:cs="Courier New"/>
    </w:rPr>
  </w:style>
  <w:style w:type="character" w:styleId="CommentReference">
    <w:name w:val="annotation reference"/>
    <w:basedOn w:val="DefaultParagraphFont"/>
    <w:uiPriority w:val="99"/>
    <w:semiHidden/>
    <w:unhideWhenUsed/>
    <w:rsid w:val="000B7E37"/>
    <w:rPr>
      <w:sz w:val="16"/>
      <w:szCs w:val="16"/>
    </w:rPr>
  </w:style>
  <w:style w:type="paragraph" w:styleId="CommentText">
    <w:name w:val="annotation text"/>
    <w:basedOn w:val="Normal"/>
    <w:link w:val="CommentTextChar"/>
    <w:uiPriority w:val="99"/>
    <w:semiHidden/>
    <w:unhideWhenUsed/>
    <w:rsid w:val="000B7E37"/>
  </w:style>
  <w:style w:type="character" w:customStyle="1" w:styleId="CommentTextChar">
    <w:name w:val="Comment Text Char"/>
    <w:basedOn w:val="DefaultParagraphFont"/>
    <w:link w:val="CommentText"/>
    <w:uiPriority w:val="99"/>
    <w:semiHidden/>
    <w:rsid w:val="000B7E37"/>
  </w:style>
  <w:style w:type="paragraph" w:styleId="CommentSubject">
    <w:name w:val="annotation subject"/>
    <w:basedOn w:val="CommentText"/>
    <w:next w:val="CommentText"/>
    <w:link w:val="CommentSubjectChar"/>
    <w:uiPriority w:val="99"/>
    <w:semiHidden/>
    <w:unhideWhenUsed/>
    <w:rsid w:val="000B7E37"/>
    <w:rPr>
      <w:b/>
      <w:bCs/>
    </w:rPr>
  </w:style>
  <w:style w:type="character" w:customStyle="1" w:styleId="CommentSubjectChar">
    <w:name w:val="Comment Subject Char"/>
    <w:basedOn w:val="CommentTextChar"/>
    <w:link w:val="CommentSubject"/>
    <w:uiPriority w:val="99"/>
    <w:semiHidden/>
    <w:rsid w:val="000B7E37"/>
    <w:rPr>
      <w:b/>
      <w:bCs/>
    </w:rPr>
  </w:style>
  <w:style w:type="paragraph" w:styleId="Revision">
    <w:name w:val="Revision"/>
    <w:hidden/>
    <w:uiPriority w:val="99"/>
    <w:semiHidden/>
    <w:rsid w:val="00903C52"/>
  </w:style>
  <w:style w:type="character" w:customStyle="1" w:styleId="preferred">
    <w:name w:val="preferred"/>
    <w:basedOn w:val="DefaultParagraphFont"/>
    <w:rsid w:val="00515DFD"/>
  </w:style>
  <w:style w:type="character" w:styleId="Emphasis">
    <w:name w:val="Emphasis"/>
    <w:basedOn w:val="DefaultParagraphFont"/>
    <w:uiPriority w:val="20"/>
    <w:qFormat/>
    <w:rsid w:val="005833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284262">
      <w:bodyDiv w:val="1"/>
      <w:marLeft w:val="0"/>
      <w:marRight w:val="0"/>
      <w:marTop w:val="0"/>
      <w:marBottom w:val="0"/>
      <w:divBdr>
        <w:top w:val="none" w:sz="0" w:space="0" w:color="auto"/>
        <w:left w:val="none" w:sz="0" w:space="0" w:color="auto"/>
        <w:bottom w:val="none" w:sz="0" w:space="0" w:color="auto"/>
        <w:right w:val="none" w:sz="0" w:space="0" w:color="auto"/>
      </w:divBdr>
    </w:div>
    <w:div w:id="322857076">
      <w:bodyDiv w:val="1"/>
      <w:marLeft w:val="0"/>
      <w:marRight w:val="0"/>
      <w:marTop w:val="0"/>
      <w:marBottom w:val="0"/>
      <w:divBdr>
        <w:top w:val="none" w:sz="0" w:space="0" w:color="auto"/>
        <w:left w:val="none" w:sz="0" w:space="0" w:color="auto"/>
        <w:bottom w:val="none" w:sz="0" w:space="0" w:color="auto"/>
        <w:right w:val="none" w:sz="0" w:space="0" w:color="auto"/>
      </w:divBdr>
    </w:div>
    <w:div w:id="1168130422">
      <w:bodyDiv w:val="1"/>
      <w:marLeft w:val="0"/>
      <w:marRight w:val="0"/>
      <w:marTop w:val="0"/>
      <w:marBottom w:val="0"/>
      <w:divBdr>
        <w:top w:val="none" w:sz="0" w:space="0" w:color="auto"/>
        <w:left w:val="none" w:sz="0" w:space="0" w:color="auto"/>
        <w:bottom w:val="none" w:sz="0" w:space="0" w:color="auto"/>
        <w:right w:val="none" w:sz="0" w:space="0" w:color="auto"/>
      </w:divBdr>
    </w:div>
    <w:div w:id="1262370913">
      <w:bodyDiv w:val="1"/>
      <w:marLeft w:val="0"/>
      <w:marRight w:val="0"/>
      <w:marTop w:val="0"/>
      <w:marBottom w:val="0"/>
      <w:divBdr>
        <w:top w:val="none" w:sz="0" w:space="0" w:color="auto"/>
        <w:left w:val="none" w:sz="0" w:space="0" w:color="auto"/>
        <w:bottom w:val="none" w:sz="0" w:space="0" w:color="auto"/>
        <w:right w:val="none" w:sz="0" w:space="0" w:color="auto"/>
      </w:divBdr>
    </w:div>
    <w:div w:id="1402486704">
      <w:bodyDiv w:val="1"/>
      <w:marLeft w:val="0"/>
      <w:marRight w:val="0"/>
      <w:marTop w:val="0"/>
      <w:marBottom w:val="0"/>
      <w:divBdr>
        <w:top w:val="none" w:sz="0" w:space="0" w:color="auto"/>
        <w:left w:val="none" w:sz="0" w:space="0" w:color="auto"/>
        <w:bottom w:val="none" w:sz="0" w:space="0" w:color="auto"/>
        <w:right w:val="none" w:sz="0" w:space="0" w:color="auto"/>
      </w:divBdr>
    </w:div>
    <w:div w:id="1436049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7379D-B20B-4054-98FB-8830B2578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15</Pages>
  <Words>5521</Words>
  <Characters>34233</Characters>
  <Application>Microsoft Office Word</Application>
  <DocSecurity>0</DocSecurity>
  <Lines>877</Lines>
  <Paragraphs>310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Fernando Pachano</dc:creator>
  <cp:lastModifiedBy>Svetlana Iazykova</cp:lastModifiedBy>
  <cp:revision>4</cp:revision>
  <cp:lastPrinted>2018-10-11T01:51:00Z</cp:lastPrinted>
  <dcterms:created xsi:type="dcterms:W3CDTF">2018-10-17T16:49:00Z</dcterms:created>
  <dcterms:modified xsi:type="dcterms:W3CDTF">2018-10-17T18:55:00Z</dcterms:modified>
</cp:coreProperties>
</file>