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607AC" w14:textId="052AC349" w:rsidR="00435281" w:rsidRPr="005323D5" w:rsidRDefault="00435281" w:rsidP="00435281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5323D5">
        <w:rPr>
          <w:rFonts w:cs="Times New Roman"/>
          <w:b/>
          <w:sz w:val="24"/>
          <w:szCs w:val="24"/>
        </w:rPr>
        <w:t xml:space="preserve">COMMENTS ON </w:t>
      </w:r>
      <w:r>
        <w:rPr>
          <w:rFonts w:cs="Times New Roman"/>
          <w:b/>
          <w:sz w:val="24"/>
          <w:szCs w:val="24"/>
        </w:rPr>
        <w:t xml:space="preserve">THE UNDP </w:t>
      </w:r>
      <w:r w:rsidRPr="005323D5">
        <w:rPr>
          <w:rFonts w:cs="Times New Roman"/>
          <w:b/>
          <w:sz w:val="24"/>
          <w:szCs w:val="24"/>
        </w:rPr>
        <w:t>DRAFT COUNTRY PROGRAMME DOCUMENT</w:t>
      </w:r>
      <w:r>
        <w:rPr>
          <w:rFonts w:cs="Times New Roman"/>
          <w:b/>
          <w:sz w:val="24"/>
          <w:szCs w:val="24"/>
        </w:rPr>
        <w:t xml:space="preserve"> FOR </w:t>
      </w:r>
      <w:r>
        <w:rPr>
          <w:rFonts w:cs="Times New Roman"/>
          <w:b/>
          <w:sz w:val="24"/>
          <w:szCs w:val="24"/>
        </w:rPr>
        <w:t>KUWAIT</w:t>
      </w:r>
      <w:r>
        <w:rPr>
          <w:rFonts w:cs="Times New Roman"/>
          <w:b/>
          <w:sz w:val="24"/>
          <w:szCs w:val="24"/>
        </w:rPr>
        <w:t xml:space="preserve"> (2020-2024)</w:t>
      </w:r>
    </w:p>
    <w:p w14:paraId="06A4B1A0" w14:textId="47A10675" w:rsidR="0003213E" w:rsidRPr="005323D5" w:rsidRDefault="00435281" w:rsidP="00C84810">
      <w:pPr>
        <w:tabs>
          <w:tab w:val="left" w:pos="720"/>
        </w:tabs>
        <w:spacing w:before="120" w:after="240" w:line="240" w:lineRule="auto"/>
        <w:ind w:right="1034"/>
        <w:jc w:val="center"/>
        <w:rPr>
          <w:rFonts w:cstheme="minorHAnsi"/>
          <w:sz w:val="24"/>
          <w:szCs w:val="24"/>
        </w:rPr>
      </w:pPr>
      <w:r w:rsidRPr="00A457DA">
        <w:rPr>
          <w:rFonts w:cs="Times New Roman"/>
          <w:i/>
          <w:sz w:val="24"/>
          <w:szCs w:val="24"/>
        </w:rPr>
        <w:t>First regular session 2020</w:t>
      </w:r>
    </w:p>
    <w:tbl>
      <w:tblPr>
        <w:tblStyle w:val="TableGrid"/>
        <w:tblW w:w="14434" w:type="dxa"/>
        <w:tblLook w:val="04A0" w:firstRow="1" w:lastRow="0" w:firstColumn="1" w:lastColumn="0" w:noHBand="0" w:noVBand="1"/>
      </w:tblPr>
      <w:tblGrid>
        <w:gridCol w:w="8716"/>
        <w:gridCol w:w="2859"/>
        <w:gridCol w:w="2859"/>
      </w:tblGrid>
      <w:tr w:rsidR="003F7838" w:rsidRPr="005323D5" w14:paraId="218C0B4A" w14:textId="67B2BE99" w:rsidTr="00C84810">
        <w:trPr>
          <w:trHeight w:val="593"/>
        </w:trPr>
        <w:tc>
          <w:tcPr>
            <w:tcW w:w="8716" w:type="dxa"/>
            <w:shd w:val="clear" w:color="auto" w:fill="BFBFBF" w:themeFill="background1" w:themeFillShade="BF"/>
            <w:vAlign w:val="center"/>
          </w:tcPr>
          <w:p w14:paraId="4E86B9A0" w14:textId="024CB00B" w:rsidR="003F7838" w:rsidRPr="00A457DA" w:rsidRDefault="003F7838" w:rsidP="00A457D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4E03">
              <w:rPr>
                <w:rFonts w:cs="Times New Roman"/>
                <w:b/>
                <w:sz w:val="24"/>
                <w:szCs w:val="24"/>
              </w:rPr>
              <w:t>C</w:t>
            </w:r>
            <w:r>
              <w:rPr>
                <w:rFonts w:cs="Times New Roman"/>
                <w:b/>
                <w:sz w:val="24"/>
                <w:szCs w:val="24"/>
              </w:rPr>
              <w:t>omments</w:t>
            </w:r>
            <w:r w:rsidRPr="00534E0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457DA">
              <w:rPr>
                <w:rFonts w:cs="Times New Roman"/>
                <w:b/>
                <w:sz w:val="24"/>
                <w:szCs w:val="24"/>
              </w:rPr>
              <w:t xml:space="preserve">by </w:t>
            </w:r>
            <w:r w:rsidR="00435281">
              <w:rPr>
                <w:rFonts w:cs="Times New Roman"/>
                <w:b/>
                <w:sz w:val="24"/>
                <w:szCs w:val="24"/>
              </w:rPr>
              <w:t>Germ</w:t>
            </w:r>
            <w:r w:rsidR="00C84810">
              <w:rPr>
                <w:rFonts w:cs="Times New Roman"/>
                <w:b/>
                <w:sz w:val="24"/>
                <w:szCs w:val="24"/>
              </w:rPr>
              <w:t>any</w:t>
            </w:r>
          </w:p>
        </w:tc>
        <w:tc>
          <w:tcPr>
            <w:tcW w:w="5718" w:type="dxa"/>
            <w:gridSpan w:val="2"/>
            <w:shd w:val="clear" w:color="auto" w:fill="BFBFBF" w:themeFill="background1" w:themeFillShade="BF"/>
            <w:vAlign w:val="center"/>
          </w:tcPr>
          <w:p w14:paraId="4F46E3E6" w14:textId="3A856FEF" w:rsidR="003F7838" w:rsidRPr="00534E03" w:rsidRDefault="00B803DA" w:rsidP="00A457D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Country Office r</w:t>
            </w:r>
            <w:r w:rsidR="003F7838">
              <w:rPr>
                <w:rFonts w:cs="Times New Roman"/>
                <w:b/>
                <w:sz w:val="24"/>
                <w:szCs w:val="24"/>
              </w:rPr>
              <w:t>esponse</w:t>
            </w:r>
          </w:p>
        </w:tc>
      </w:tr>
      <w:tr w:rsidR="001D708F" w:rsidRPr="005323D5" w14:paraId="59FFD639" w14:textId="6DA1D31B" w:rsidTr="00024005">
        <w:trPr>
          <w:trHeight w:val="214"/>
        </w:trPr>
        <w:tc>
          <w:tcPr>
            <w:tcW w:w="8716" w:type="dxa"/>
            <w:vMerge w:val="restart"/>
            <w:vAlign w:val="center"/>
          </w:tcPr>
          <w:p w14:paraId="54FB2217" w14:textId="77777777" w:rsidR="001D708F" w:rsidRDefault="001D708F" w:rsidP="00975F84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CPD Section IV: Monitoring and Evaluation, based on the costed evaluation plan, consider elaborating on: </w:t>
            </w:r>
          </w:p>
          <w:p w14:paraId="2C6BBF33" w14:textId="77777777" w:rsidR="001D708F" w:rsidRDefault="001D708F" w:rsidP="00975F84">
            <w:pPr>
              <w:pStyle w:val="ListParagraph"/>
              <w:numPr>
                <w:ilvl w:val="1"/>
                <w:numId w:val="1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What type of evaluations will be commissioned? Who will the CO partner with?</w:t>
            </w:r>
          </w:p>
          <w:p w14:paraId="106DA92D" w14:textId="08F0EBE0" w:rsidR="001D708F" w:rsidRPr="00534E03" w:rsidRDefault="001D708F" w:rsidP="001D708F">
            <w:pPr>
              <w:pStyle w:val="ListParagraph"/>
              <w:ind w:left="14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14:paraId="250F1B0A" w14:textId="0527C387" w:rsidR="001D708F" w:rsidRPr="00DF101C" w:rsidRDefault="001D708F" w:rsidP="001D708F">
            <w:pPr>
              <w:pStyle w:val="ListParagraph"/>
              <w:rPr>
                <w:rFonts w:cs="Times New Roman"/>
                <w:b/>
                <w:bCs/>
                <w:sz w:val="24"/>
                <w:szCs w:val="24"/>
              </w:rPr>
            </w:pPr>
            <w:r w:rsidRPr="00DF101C">
              <w:rPr>
                <w:rFonts w:cs="Times New Roman"/>
                <w:b/>
                <w:bCs/>
                <w:sz w:val="24"/>
                <w:szCs w:val="24"/>
              </w:rPr>
              <w:t>Type of Evaluation</w:t>
            </w:r>
          </w:p>
        </w:tc>
        <w:tc>
          <w:tcPr>
            <w:tcW w:w="2859" w:type="dxa"/>
          </w:tcPr>
          <w:p w14:paraId="742CA9DE" w14:textId="5928EB86" w:rsidR="001D708F" w:rsidRPr="00DF101C" w:rsidRDefault="001D708F" w:rsidP="001D708F">
            <w:pPr>
              <w:pStyle w:val="ListParagraph"/>
              <w:rPr>
                <w:rFonts w:cs="Times New Roman"/>
                <w:b/>
                <w:bCs/>
                <w:sz w:val="24"/>
                <w:szCs w:val="24"/>
              </w:rPr>
            </w:pPr>
            <w:r w:rsidRPr="00DF101C">
              <w:rPr>
                <w:rFonts w:cs="Times New Roman"/>
                <w:b/>
                <w:bCs/>
                <w:sz w:val="24"/>
                <w:szCs w:val="24"/>
              </w:rPr>
              <w:t>Evaluation Partners</w:t>
            </w:r>
          </w:p>
        </w:tc>
      </w:tr>
      <w:tr w:rsidR="001D708F" w:rsidRPr="005323D5" w14:paraId="45439CFE" w14:textId="77777777" w:rsidTr="00024005">
        <w:trPr>
          <w:trHeight w:val="211"/>
        </w:trPr>
        <w:tc>
          <w:tcPr>
            <w:tcW w:w="8716" w:type="dxa"/>
            <w:vMerge/>
            <w:vAlign w:val="center"/>
          </w:tcPr>
          <w:p w14:paraId="51F4C075" w14:textId="77777777" w:rsidR="001D708F" w:rsidRDefault="001D708F" w:rsidP="00975F84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14:paraId="6D9CDD18" w14:textId="071F478D" w:rsidR="001D708F" w:rsidRDefault="002B2A2C" w:rsidP="001D708F">
            <w:pPr>
              <w:pStyle w:val="ListParagrap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Programme Outcomes (</w:t>
            </w:r>
            <w:r w:rsidR="001D708F">
              <w:rPr>
                <w:rFonts w:cs="Times New Roman"/>
                <w:sz w:val="24"/>
                <w:szCs w:val="24"/>
              </w:rPr>
              <w:t>UNSDCF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859" w:type="dxa"/>
          </w:tcPr>
          <w:p w14:paraId="3588341A" w14:textId="3108C0C0" w:rsidR="001D708F" w:rsidRDefault="001D708F" w:rsidP="001D708F">
            <w:pPr>
              <w:pStyle w:val="ListParagrap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UNCT</w:t>
            </w:r>
          </w:p>
        </w:tc>
      </w:tr>
      <w:tr w:rsidR="001D708F" w:rsidRPr="005323D5" w14:paraId="743122FE" w14:textId="77777777" w:rsidTr="00024005">
        <w:trPr>
          <w:trHeight w:val="211"/>
        </w:trPr>
        <w:tc>
          <w:tcPr>
            <w:tcW w:w="8716" w:type="dxa"/>
            <w:vMerge/>
            <w:vAlign w:val="center"/>
          </w:tcPr>
          <w:p w14:paraId="4DEA840E" w14:textId="77777777" w:rsidR="001D708F" w:rsidRDefault="001D708F" w:rsidP="00975F84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14:paraId="3C50A1CC" w14:textId="2C959B15" w:rsidR="001D708F" w:rsidRDefault="001D708F" w:rsidP="001D708F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14:paraId="38D8E760" w14:textId="0D41B3A6" w:rsidR="001D708F" w:rsidRDefault="001D708F" w:rsidP="001D708F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</w:tr>
      <w:tr w:rsidR="001D708F" w:rsidRPr="005323D5" w14:paraId="023A1D46" w14:textId="77777777" w:rsidTr="00024005">
        <w:trPr>
          <w:trHeight w:val="211"/>
        </w:trPr>
        <w:tc>
          <w:tcPr>
            <w:tcW w:w="8716" w:type="dxa"/>
            <w:vMerge/>
            <w:vAlign w:val="center"/>
          </w:tcPr>
          <w:p w14:paraId="1C18514D" w14:textId="77777777" w:rsidR="001D708F" w:rsidRDefault="001D708F" w:rsidP="00975F84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14:paraId="38CA639D" w14:textId="1E670577" w:rsidR="001D708F" w:rsidRDefault="001D708F" w:rsidP="001D708F">
            <w:pPr>
              <w:pStyle w:val="ListParagrap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Outcom</w:t>
            </w:r>
            <w:r w:rsidR="00971C99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2859" w:type="dxa"/>
          </w:tcPr>
          <w:p w14:paraId="4F6FAD0D" w14:textId="77777777" w:rsidR="002B2A2C" w:rsidRDefault="00971C99" w:rsidP="001D708F">
            <w:pPr>
              <w:pStyle w:val="ListParagrap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Kuwait Foundation for the Advancement of Science (KFAS),</w:t>
            </w:r>
            <w:r w:rsidR="002B2A2C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BF3C785" w14:textId="0A4EB380" w:rsidR="001D708F" w:rsidRDefault="002B2A2C" w:rsidP="001D708F">
            <w:pPr>
              <w:pStyle w:val="ListParagrap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the</w:t>
            </w:r>
            <w:r w:rsidR="00971C99">
              <w:rPr>
                <w:rFonts w:cs="Times New Roman"/>
                <w:sz w:val="24"/>
                <w:szCs w:val="24"/>
              </w:rPr>
              <w:t xml:space="preserve"> Private Sector</w:t>
            </w:r>
            <w:r>
              <w:rPr>
                <w:rFonts w:cs="Times New Roman"/>
                <w:sz w:val="24"/>
                <w:szCs w:val="24"/>
              </w:rPr>
              <w:t xml:space="preserve"> partners</w:t>
            </w:r>
          </w:p>
        </w:tc>
      </w:tr>
      <w:tr w:rsidR="001D708F" w:rsidRPr="005323D5" w14:paraId="040A1189" w14:textId="77777777" w:rsidTr="00024005">
        <w:trPr>
          <w:trHeight w:val="211"/>
        </w:trPr>
        <w:tc>
          <w:tcPr>
            <w:tcW w:w="8716" w:type="dxa"/>
            <w:vMerge/>
            <w:vAlign w:val="center"/>
          </w:tcPr>
          <w:p w14:paraId="0A81C5E6" w14:textId="77777777" w:rsidR="001D708F" w:rsidRDefault="001D708F" w:rsidP="00975F84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14:paraId="235A5B87" w14:textId="79684C6B" w:rsidR="001D708F" w:rsidRDefault="00971C99" w:rsidP="001D708F">
            <w:pPr>
              <w:pStyle w:val="ListParagrap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Portfolio</w:t>
            </w:r>
          </w:p>
        </w:tc>
        <w:tc>
          <w:tcPr>
            <w:tcW w:w="2859" w:type="dxa"/>
          </w:tcPr>
          <w:p w14:paraId="2F91B644" w14:textId="47C4A71D" w:rsidR="001D708F" w:rsidRDefault="002B2A2C" w:rsidP="001D708F">
            <w:pPr>
              <w:pStyle w:val="ListParagraph"/>
              <w:rPr>
                <w:rFonts w:cs="Times New Roman"/>
                <w:sz w:val="24"/>
                <w:szCs w:val="24"/>
              </w:rPr>
            </w:pPr>
            <w:r w:rsidRPr="002B2A2C">
              <w:rPr>
                <w:rFonts w:cs="Times New Roman"/>
                <w:sz w:val="24"/>
                <w:szCs w:val="24"/>
              </w:rPr>
              <w:t xml:space="preserve">Kuwait Foundation for the Advancement of Science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="00971C99">
              <w:rPr>
                <w:rFonts w:cs="Times New Roman"/>
                <w:sz w:val="24"/>
                <w:szCs w:val="24"/>
              </w:rPr>
              <w:t>KFAS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1D708F" w:rsidRPr="005323D5" w14:paraId="1178B348" w14:textId="77777777" w:rsidTr="00024005">
        <w:trPr>
          <w:trHeight w:val="211"/>
        </w:trPr>
        <w:tc>
          <w:tcPr>
            <w:tcW w:w="8716" w:type="dxa"/>
            <w:vMerge/>
            <w:vAlign w:val="center"/>
          </w:tcPr>
          <w:p w14:paraId="114F59E6" w14:textId="77777777" w:rsidR="001D708F" w:rsidRDefault="001D708F" w:rsidP="00975F84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14:paraId="52450D87" w14:textId="5E4BE371" w:rsidR="001D708F" w:rsidRDefault="00971C99" w:rsidP="001D708F">
            <w:pPr>
              <w:pStyle w:val="ListParagrap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Project</w:t>
            </w:r>
            <w:r w:rsidR="002B2A2C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2859" w:type="dxa"/>
          </w:tcPr>
          <w:p w14:paraId="50BCBE64" w14:textId="2F18BE1B" w:rsidR="002B2A2C" w:rsidRDefault="00971C99" w:rsidP="001D708F">
            <w:pPr>
              <w:pStyle w:val="ListParagrap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UN</w:t>
            </w:r>
            <w:r w:rsidR="00564E48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Women</w:t>
            </w:r>
            <w:r w:rsidR="00564E48">
              <w:rPr>
                <w:rFonts w:cs="Times New Roman"/>
                <w:sz w:val="24"/>
                <w:szCs w:val="24"/>
              </w:rPr>
              <w:t>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2C389353" w14:textId="695F3666" w:rsidR="001D708F" w:rsidRDefault="00971C99" w:rsidP="001D708F">
            <w:pPr>
              <w:pStyle w:val="ListParagrap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Nazaha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(Anticorruption Authority)</w:t>
            </w:r>
            <w:r w:rsidR="00564E48">
              <w:rPr>
                <w:rFonts w:cs="Times New Roman"/>
                <w:sz w:val="24"/>
                <w:szCs w:val="24"/>
              </w:rPr>
              <w:t>;</w:t>
            </w:r>
            <w:r>
              <w:rPr>
                <w:rFonts w:cs="Times New Roman"/>
                <w:sz w:val="24"/>
                <w:szCs w:val="24"/>
              </w:rPr>
              <w:t xml:space="preserve"> Supreme Council for Planning and Development</w:t>
            </w:r>
            <w:r w:rsidR="00564E48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3F7838" w:rsidRPr="005323D5" w14:paraId="1F829039" w14:textId="707D9B9D" w:rsidTr="003F7838">
        <w:trPr>
          <w:trHeight w:val="476"/>
        </w:trPr>
        <w:tc>
          <w:tcPr>
            <w:tcW w:w="8716" w:type="dxa"/>
            <w:vAlign w:val="center"/>
          </w:tcPr>
          <w:p w14:paraId="0314811C" w14:textId="77777777" w:rsidR="001D708F" w:rsidRPr="001D708F" w:rsidRDefault="001D708F" w:rsidP="001D708F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1D708F">
              <w:rPr>
                <w:rFonts w:cs="Times New Roman"/>
                <w:sz w:val="24"/>
                <w:szCs w:val="24"/>
              </w:rPr>
              <w:lastRenderedPageBreak/>
              <w:t>How will you use the information generated from the evaluations? How will you improve accountability and learning?</w:t>
            </w:r>
          </w:p>
          <w:p w14:paraId="7B1CEB7A" w14:textId="77777777" w:rsidR="003F7838" w:rsidRPr="00A457DA" w:rsidRDefault="003F7838" w:rsidP="001D708F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2"/>
          </w:tcPr>
          <w:p w14:paraId="4D0FBB68" w14:textId="415E095F" w:rsidR="003F7838" w:rsidRDefault="00971C99" w:rsidP="00A457DA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Information gathered from evaluation</w:t>
            </w:r>
            <w:r w:rsidR="00DF101C">
              <w:rPr>
                <w:rFonts w:cs="Times New Roman"/>
                <w:sz w:val="24"/>
                <w:szCs w:val="24"/>
              </w:rPr>
              <w:t>s</w:t>
            </w:r>
            <w:r>
              <w:rPr>
                <w:rFonts w:cs="Times New Roman"/>
                <w:sz w:val="24"/>
                <w:szCs w:val="24"/>
              </w:rPr>
              <w:t xml:space="preserve"> will be used for </w:t>
            </w:r>
            <w:r w:rsidR="00564E48">
              <w:rPr>
                <w:rFonts w:cs="Times New Roman"/>
                <w:sz w:val="24"/>
                <w:szCs w:val="24"/>
              </w:rPr>
              <w:t xml:space="preserve">better </w:t>
            </w:r>
            <w:r>
              <w:rPr>
                <w:rFonts w:cs="Times New Roman"/>
                <w:sz w:val="24"/>
                <w:szCs w:val="24"/>
              </w:rPr>
              <w:t xml:space="preserve">programme and strategy formulation, </w:t>
            </w:r>
            <w:r w:rsidR="00564E48">
              <w:rPr>
                <w:rFonts w:cs="Times New Roman"/>
                <w:sz w:val="24"/>
                <w:szCs w:val="24"/>
              </w:rPr>
              <w:t>refocus</w:t>
            </w:r>
            <w:r>
              <w:rPr>
                <w:rFonts w:cs="Times New Roman"/>
                <w:sz w:val="24"/>
                <w:szCs w:val="24"/>
              </w:rPr>
              <w:t xml:space="preserve"> of ongoing projects, and identification of </w:t>
            </w:r>
            <w:r w:rsidR="006B078F">
              <w:rPr>
                <w:rFonts w:cs="Times New Roman"/>
                <w:sz w:val="24"/>
                <w:szCs w:val="24"/>
              </w:rPr>
              <w:t>programmatic bottlenecks</w:t>
            </w:r>
            <w:r w:rsidR="00A55247">
              <w:rPr>
                <w:rFonts w:cs="Times New Roman"/>
                <w:sz w:val="24"/>
                <w:szCs w:val="24"/>
              </w:rPr>
              <w:t xml:space="preserve"> and </w:t>
            </w:r>
            <w:r w:rsidR="00564E48">
              <w:rPr>
                <w:rFonts w:cs="Times New Roman"/>
                <w:sz w:val="24"/>
                <w:szCs w:val="24"/>
              </w:rPr>
              <w:t>required solutions</w:t>
            </w:r>
            <w:r w:rsidR="006B078F">
              <w:rPr>
                <w:rFonts w:cs="Times New Roman"/>
                <w:sz w:val="24"/>
                <w:szCs w:val="24"/>
              </w:rPr>
              <w:t>.</w:t>
            </w:r>
            <w:r w:rsidR="00564E48">
              <w:rPr>
                <w:rFonts w:cs="Times New Roman"/>
                <w:sz w:val="24"/>
                <w:szCs w:val="24"/>
              </w:rPr>
              <w:t xml:space="preserve"> This will enhance future programme and project formulation and design.</w:t>
            </w:r>
          </w:p>
          <w:p w14:paraId="6401E6DD" w14:textId="77777777" w:rsidR="00DF101C" w:rsidRDefault="00A55247" w:rsidP="00A457DA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Accountability and learning will be improved </w:t>
            </w:r>
            <w:r w:rsidR="00DF101C">
              <w:rPr>
                <w:rFonts w:cs="Times New Roman"/>
                <w:sz w:val="24"/>
                <w:szCs w:val="24"/>
              </w:rPr>
              <w:t>through the following action:</w:t>
            </w:r>
          </w:p>
          <w:p w14:paraId="46ACD1BF" w14:textId="4DA6A4AE" w:rsidR="00DF101C" w:rsidRDefault="00A55247" w:rsidP="00DF101C">
            <w:pPr>
              <w:pStyle w:val="ListParagraph"/>
              <w:numPr>
                <w:ilvl w:val="1"/>
                <w:numId w:val="1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F101C">
              <w:rPr>
                <w:rFonts w:cs="Times New Roman"/>
                <w:sz w:val="24"/>
                <w:szCs w:val="24"/>
              </w:rPr>
              <w:t xml:space="preserve">A </w:t>
            </w:r>
            <w:r>
              <w:rPr>
                <w:rFonts w:cs="Times New Roman"/>
                <w:sz w:val="24"/>
                <w:szCs w:val="24"/>
              </w:rPr>
              <w:t>systematic follow-up</w:t>
            </w:r>
            <w:r w:rsidR="006B078F">
              <w:rPr>
                <w:rFonts w:cs="Times New Roman"/>
                <w:sz w:val="24"/>
                <w:szCs w:val="24"/>
              </w:rPr>
              <w:t xml:space="preserve"> </w:t>
            </w:r>
            <w:r w:rsidR="00564E48">
              <w:rPr>
                <w:rFonts w:cs="Times New Roman"/>
                <w:sz w:val="24"/>
                <w:szCs w:val="24"/>
              </w:rPr>
              <w:t xml:space="preserve">in place </w:t>
            </w:r>
            <w:r w:rsidR="006B078F">
              <w:rPr>
                <w:rFonts w:cs="Times New Roman"/>
                <w:sz w:val="24"/>
                <w:szCs w:val="24"/>
              </w:rPr>
              <w:t xml:space="preserve">on </w:t>
            </w:r>
            <w:r>
              <w:rPr>
                <w:rFonts w:cs="Times New Roman"/>
                <w:sz w:val="24"/>
                <w:szCs w:val="24"/>
              </w:rPr>
              <w:t>the progres</w:t>
            </w:r>
            <w:r w:rsidR="00DF101C">
              <w:rPr>
                <w:rFonts w:cs="Times New Roman"/>
                <w:sz w:val="24"/>
                <w:szCs w:val="24"/>
              </w:rPr>
              <w:t xml:space="preserve">s made towards the implementation of </w:t>
            </w:r>
            <w:r w:rsidR="006B078F">
              <w:rPr>
                <w:rFonts w:cs="Times New Roman"/>
                <w:sz w:val="24"/>
                <w:szCs w:val="24"/>
              </w:rPr>
              <w:t>management response</w:t>
            </w:r>
            <w:r w:rsidR="00DF101C">
              <w:rPr>
                <w:rFonts w:cs="Times New Roman"/>
                <w:sz w:val="24"/>
                <w:szCs w:val="24"/>
              </w:rPr>
              <w:t>s</w:t>
            </w:r>
            <w:r w:rsidR="006B078F">
              <w:rPr>
                <w:rFonts w:cs="Times New Roman"/>
                <w:sz w:val="24"/>
                <w:szCs w:val="24"/>
              </w:rPr>
              <w:t xml:space="preserve"> to evaluation recommendations</w:t>
            </w:r>
          </w:p>
          <w:p w14:paraId="0B39C27F" w14:textId="29853A47" w:rsidR="00DF101C" w:rsidRDefault="00DF101C" w:rsidP="00DF101C">
            <w:pPr>
              <w:pStyle w:val="ListParagraph"/>
              <w:numPr>
                <w:ilvl w:val="1"/>
                <w:numId w:val="1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The programmatic </w:t>
            </w:r>
            <w:r w:rsidR="006B078F">
              <w:rPr>
                <w:rFonts w:cs="Times New Roman"/>
                <w:sz w:val="24"/>
                <w:szCs w:val="24"/>
              </w:rPr>
              <w:t>integrat</w:t>
            </w:r>
            <w:r>
              <w:rPr>
                <w:rFonts w:cs="Times New Roman"/>
                <w:sz w:val="24"/>
                <w:szCs w:val="24"/>
              </w:rPr>
              <w:t>ion</w:t>
            </w:r>
            <w:r w:rsidR="006B078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of the</w:t>
            </w:r>
            <w:r w:rsidR="006B078F">
              <w:rPr>
                <w:rFonts w:cs="Times New Roman"/>
                <w:sz w:val="24"/>
                <w:szCs w:val="24"/>
              </w:rPr>
              <w:t xml:space="preserve"> updated IEO Evaluation Guidelines</w:t>
            </w:r>
            <w:r w:rsidR="00564E48">
              <w:rPr>
                <w:rFonts w:cs="Times New Roman"/>
                <w:sz w:val="24"/>
                <w:szCs w:val="24"/>
              </w:rPr>
              <w:t>;</w:t>
            </w:r>
            <w:r w:rsidR="006B078F">
              <w:rPr>
                <w:rFonts w:cs="Times New Roman"/>
                <w:sz w:val="24"/>
                <w:szCs w:val="24"/>
              </w:rPr>
              <w:t xml:space="preserve"> which include allocat</w:t>
            </w:r>
            <w:r w:rsidR="00564E48">
              <w:rPr>
                <w:rFonts w:cs="Times New Roman"/>
                <w:sz w:val="24"/>
                <w:szCs w:val="24"/>
              </w:rPr>
              <w:t>ion of resources, identification of</w:t>
            </w:r>
            <w:r w:rsidR="006B078F">
              <w:rPr>
                <w:rFonts w:cs="Times New Roman"/>
                <w:sz w:val="24"/>
                <w:szCs w:val="24"/>
              </w:rPr>
              <w:t xml:space="preserve"> roles and responsibilities among stakeholders</w:t>
            </w:r>
            <w:r w:rsidR="00564E48">
              <w:rPr>
                <w:rFonts w:cs="Times New Roman"/>
                <w:sz w:val="24"/>
                <w:szCs w:val="24"/>
              </w:rPr>
              <w:t>;</w:t>
            </w:r>
          </w:p>
          <w:p w14:paraId="71A95022" w14:textId="57125474" w:rsidR="00564E48" w:rsidRDefault="00564E48" w:rsidP="00DF101C">
            <w:pPr>
              <w:pStyle w:val="ListParagraph"/>
              <w:numPr>
                <w:ilvl w:val="1"/>
                <w:numId w:val="1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Draw lessons learned and enhance knowledge of Country Office and partners;</w:t>
            </w:r>
          </w:p>
          <w:p w14:paraId="1DC7BA84" w14:textId="2581BB7C" w:rsidR="006B078F" w:rsidRPr="00A457DA" w:rsidRDefault="00DF101C" w:rsidP="00DF101C">
            <w:pPr>
              <w:pStyle w:val="ListParagraph"/>
              <w:numPr>
                <w:ilvl w:val="1"/>
                <w:numId w:val="1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Evaluation</w:t>
            </w:r>
            <w:r w:rsidR="00564E48">
              <w:rPr>
                <w:rFonts w:cs="Times New Roman"/>
                <w:sz w:val="24"/>
                <w:szCs w:val="24"/>
              </w:rPr>
              <w:t>s to be implemented according to the IEO</w:t>
            </w:r>
            <w:r>
              <w:rPr>
                <w:rFonts w:cs="Times New Roman"/>
                <w:sz w:val="24"/>
                <w:szCs w:val="24"/>
              </w:rPr>
              <w:t xml:space="preserve"> guidelines</w:t>
            </w:r>
            <w:r w:rsidR="00564E48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3F7838" w:rsidRPr="005323D5" w14:paraId="08712356" w14:textId="124B23C3" w:rsidTr="003F7838">
        <w:trPr>
          <w:trHeight w:val="476"/>
        </w:trPr>
        <w:tc>
          <w:tcPr>
            <w:tcW w:w="8716" w:type="dxa"/>
            <w:vAlign w:val="center"/>
          </w:tcPr>
          <w:p w14:paraId="42D1DF52" w14:textId="1D959A43" w:rsidR="003F7838" w:rsidRPr="00A457DA" w:rsidRDefault="001D708F" w:rsidP="00A457DA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What share of the programme budget will be spent on M&amp;E?</w:t>
            </w:r>
          </w:p>
        </w:tc>
        <w:tc>
          <w:tcPr>
            <w:tcW w:w="5718" w:type="dxa"/>
            <w:gridSpan w:val="2"/>
          </w:tcPr>
          <w:p w14:paraId="67A7A017" w14:textId="1C8FDDB4" w:rsidR="003F7838" w:rsidRPr="00A457DA" w:rsidRDefault="00544100" w:rsidP="00A457DA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0.3</w:t>
            </w:r>
            <w:r w:rsidR="00B43710">
              <w:rPr>
                <w:rFonts w:cs="Times New Roman"/>
                <w:sz w:val="24"/>
                <w:szCs w:val="24"/>
              </w:rPr>
              <w:t>%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2B2A2C">
              <w:rPr>
                <w:rFonts w:cs="Times New Roman"/>
                <w:sz w:val="24"/>
                <w:szCs w:val="24"/>
              </w:rPr>
              <w:t>of programme resources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14:paraId="70823533" w14:textId="4A083B24" w:rsidR="001567CA" w:rsidRPr="005323D5" w:rsidRDefault="00534E03" w:rsidP="00A457DA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</w:t>
      </w:r>
      <w:bookmarkStart w:id="0" w:name="_GoBack"/>
      <w:bookmarkEnd w:id="0"/>
    </w:p>
    <w:sectPr w:rsidR="001567CA" w:rsidRPr="005323D5" w:rsidSect="009F50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864" w:bottom="144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4D880" w14:textId="77777777" w:rsidR="00D34CF5" w:rsidRDefault="00D34CF5" w:rsidP="0053576A">
      <w:pPr>
        <w:spacing w:after="0" w:line="240" w:lineRule="auto"/>
      </w:pPr>
      <w:r>
        <w:separator/>
      </w:r>
    </w:p>
  </w:endnote>
  <w:endnote w:type="continuationSeparator" w:id="0">
    <w:p w14:paraId="10109B6D" w14:textId="77777777" w:rsidR="00D34CF5" w:rsidRDefault="00D34CF5" w:rsidP="0053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0316B" w14:textId="77777777" w:rsidR="00494A81" w:rsidRDefault="00494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7322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4814F" w14:textId="2C875F17" w:rsidR="00F3633B" w:rsidRDefault="00F363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E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30D841" w14:textId="77777777" w:rsidR="00F3633B" w:rsidRDefault="00F363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0C1DD" w14:textId="77777777" w:rsidR="00494A81" w:rsidRDefault="00494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D37C3" w14:textId="77777777" w:rsidR="00D34CF5" w:rsidRDefault="00D34CF5" w:rsidP="0053576A">
      <w:pPr>
        <w:spacing w:after="0" w:line="240" w:lineRule="auto"/>
      </w:pPr>
      <w:r>
        <w:separator/>
      </w:r>
    </w:p>
  </w:footnote>
  <w:footnote w:type="continuationSeparator" w:id="0">
    <w:p w14:paraId="643C42AA" w14:textId="77777777" w:rsidR="00D34CF5" w:rsidRDefault="00D34CF5" w:rsidP="0053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B8F14" w14:textId="77777777" w:rsidR="00494A81" w:rsidRDefault="00494A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8FD7" w14:textId="77777777" w:rsidR="00494A81" w:rsidRDefault="00494A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2E5DF" w14:textId="4C6E2CD6" w:rsidR="00494A81" w:rsidRDefault="00494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B3EA0"/>
    <w:multiLevelType w:val="hybridMultilevel"/>
    <w:tmpl w:val="561ABD64"/>
    <w:lvl w:ilvl="0" w:tplc="E422AA28">
      <w:start w:val="201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5910383"/>
    <w:multiLevelType w:val="hybridMultilevel"/>
    <w:tmpl w:val="608062BA"/>
    <w:lvl w:ilvl="0" w:tplc="C6A8D322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84155"/>
    <w:multiLevelType w:val="hybridMultilevel"/>
    <w:tmpl w:val="C67AE982"/>
    <w:lvl w:ilvl="0" w:tplc="0D76C874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124FE"/>
    <w:multiLevelType w:val="hybridMultilevel"/>
    <w:tmpl w:val="899A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54064"/>
    <w:multiLevelType w:val="hybridMultilevel"/>
    <w:tmpl w:val="20AA94F6"/>
    <w:lvl w:ilvl="0" w:tplc="506A8AF4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96C8D"/>
    <w:multiLevelType w:val="hybridMultilevel"/>
    <w:tmpl w:val="0C6A9D6A"/>
    <w:lvl w:ilvl="0" w:tplc="AB2680A0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5210E"/>
    <w:multiLevelType w:val="hybridMultilevel"/>
    <w:tmpl w:val="EBFE1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21DB5"/>
    <w:multiLevelType w:val="hybridMultilevel"/>
    <w:tmpl w:val="CD1E7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B1A70"/>
    <w:multiLevelType w:val="hybridMultilevel"/>
    <w:tmpl w:val="9BE29C00"/>
    <w:lvl w:ilvl="0" w:tplc="BB288CF8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3655B"/>
    <w:multiLevelType w:val="hybridMultilevel"/>
    <w:tmpl w:val="3EEA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71DAC"/>
    <w:multiLevelType w:val="hybridMultilevel"/>
    <w:tmpl w:val="094E4490"/>
    <w:lvl w:ilvl="0" w:tplc="842AA5BE">
      <w:start w:val="2017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C099D"/>
    <w:multiLevelType w:val="hybridMultilevel"/>
    <w:tmpl w:val="968E3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56A"/>
    <w:rsid w:val="0000038F"/>
    <w:rsid w:val="0000647B"/>
    <w:rsid w:val="00007370"/>
    <w:rsid w:val="00012624"/>
    <w:rsid w:val="00023C33"/>
    <w:rsid w:val="0002543D"/>
    <w:rsid w:val="000301C5"/>
    <w:rsid w:val="00031330"/>
    <w:rsid w:val="0003212B"/>
    <w:rsid w:val="0003213E"/>
    <w:rsid w:val="00035CCD"/>
    <w:rsid w:val="0004201B"/>
    <w:rsid w:val="0004295E"/>
    <w:rsid w:val="000470F0"/>
    <w:rsid w:val="00052B13"/>
    <w:rsid w:val="00054870"/>
    <w:rsid w:val="00055EC9"/>
    <w:rsid w:val="00056EA8"/>
    <w:rsid w:val="00057DC3"/>
    <w:rsid w:val="000756B5"/>
    <w:rsid w:val="000768F7"/>
    <w:rsid w:val="00081427"/>
    <w:rsid w:val="000829C1"/>
    <w:rsid w:val="00084180"/>
    <w:rsid w:val="000873D1"/>
    <w:rsid w:val="0008799D"/>
    <w:rsid w:val="0009138E"/>
    <w:rsid w:val="000A0608"/>
    <w:rsid w:val="000A1942"/>
    <w:rsid w:val="000A21E8"/>
    <w:rsid w:val="000A52D6"/>
    <w:rsid w:val="000B07E9"/>
    <w:rsid w:val="000B3CBB"/>
    <w:rsid w:val="000B3F1C"/>
    <w:rsid w:val="000B4895"/>
    <w:rsid w:val="000B4FED"/>
    <w:rsid w:val="000C0C64"/>
    <w:rsid w:val="000C190A"/>
    <w:rsid w:val="000C7D4E"/>
    <w:rsid w:val="000D002C"/>
    <w:rsid w:val="000D1BE1"/>
    <w:rsid w:val="000D46BE"/>
    <w:rsid w:val="000D67BE"/>
    <w:rsid w:val="000E19A2"/>
    <w:rsid w:val="000E3AF8"/>
    <w:rsid w:val="000E57DC"/>
    <w:rsid w:val="000E5B0D"/>
    <w:rsid w:val="000E64F0"/>
    <w:rsid w:val="000E7EBC"/>
    <w:rsid w:val="000F1C02"/>
    <w:rsid w:val="000F31EC"/>
    <w:rsid w:val="000F42F9"/>
    <w:rsid w:val="000F4FAA"/>
    <w:rsid w:val="000F6F6E"/>
    <w:rsid w:val="00101966"/>
    <w:rsid w:val="00103BFD"/>
    <w:rsid w:val="00107156"/>
    <w:rsid w:val="001119B1"/>
    <w:rsid w:val="00114444"/>
    <w:rsid w:val="00116943"/>
    <w:rsid w:val="0011704F"/>
    <w:rsid w:val="00121B8C"/>
    <w:rsid w:val="00122314"/>
    <w:rsid w:val="00122A81"/>
    <w:rsid w:val="0013018C"/>
    <w:rsid w:val="0013163E"/>
    <w:rsid w:val="001328E8"/>
    <w:rsid w:val="00133AAF"/>
    <w:rsid w:val="00134D13"/>
    <w:rsid w:val="001369D8"/>
    <w:rsid w:val="001372CB"/>
    <w:rsid w:val="00142517"/>
    <w:rsid w:val="00142CA2"/>
    <w:rsid w:val="00143366"/>
    <w:rsid w:val="0014570C"/>
    <w:rsid w:val="00150E35"/>
    <w:rsid w:val="00151ABC"/>
    <w:rsid w:val="00152EA6"/>
    <w:rsid w:val="001563BA"/>
    <w:rsid w:val="001567CA"/>
    <w:rsid w:val="00156E03"/>
    <w:rsid w:val="0016372C"/>
    <w:rsid w:val="00164F3E"/>
    <w:rsid w:val="00166354"/>
    <w:rsid w:val="001714EE"/>
    <w:rsid w:val="00171A79"/>
    <w:rsid w:val="001723E9"/>
    <w:rsid w:val="0018194D"/>
    <w:rsid w:val="001829F6"/>
    <w:rsid w:val="00184620"/>
    <w:rsid w:val="00187411"/>
    <w:rsid w:val="00191310"/>
    <w:rsid w:val="00192C3C"/>
    <w:rsid w:val="0019592A"/>
    <w:rsid w:val="0019670D"/>
    <w:rsid w:val="001A1E1B"/>
    <w:rsid w:val="001A454D"/>
    <w:rsid w:val="001A55BB"/>
    <w:rsid w:val="001A6187"/>
    <w:rsid w:val="001A66BA"/>
    <w:rsid w:val="001B13FD"/>
    <w:rsid w:val="001B3E1B"/>
    <w:rsid w:val="001B4D99"/>
    <w:rsid w:val="001B7483"/>
    <w:rsid w:val="001B79D4"/>
    <w:rsid w:val="001B7D1B"/>
    <w:rsid w:val="001C02B6"/>
    <w:rsid w:val="001C0EE9"/>
    <w:rsid w:val="001C59D1"/>
    <w:rsid w:val="001C5AE9"/>
    <w:rsid w:val="001C74D1"/>
    <w:rsid w:val="001D2E21"/>
    <w:rsid w:val="001D3016"/>
    <w:rsid w:val="001D577C"/>
    <w:rsid w:val="001D708F"/>
    <w:rsid w:val="001D73C9"/>
    <w:rsid w:val="001DAAAC"/>
    <w:rsid w:val="001E08F7"/>
    <w:rsid w:val="001E1A7C"/>
    <w:rsid w:val="001E467A"/>
    <w:rsid w:val="001E4A47"/>
    <w:rsid w:val="001E71D5"/>
    <w:rsid w:val="001E7F32"/>
    <w:rsid w:val="001F0745"/>
    <w:rsid w:val="001F279E"/>
    <w:rsid w:val="001F3074"/>
    <w:rsid w:val="001F43EC"/>
    <w:rsid w:val="001F642C"/>
    <w:rsid w:val="001F65DC"/>
    <w:rsid w:val="00200532"/>
    <w:rsid w:val="0020125F"/>
    <w:rsid w:val="00202860"/>
    <w:rsid w:val="002035AF"/>
    <w:rsid w:val="0020544D"/>
    <w:rsid w:val="002054C5"/>
    <w:rsid w:val="002063B3"/>
    <w:rsid w:val="00207533"/>
    <w:rsid w:val="00210E0B"/>
    <w:rsid w:val="002112D8"/>
    <w:rsid w:val="002121AB"/>
    <w:rsid w:val="00213107"/>
    <w:rsid w:val="002137E0"/>
    <w:rsid w:val="00213D00"/>
    <w:rsid w:val="00220B62"/>
    <w:rsid w:val="00221D16"/>
    <w:rsid w:val="00222F93"/>
    <w:rsid w:val="0022333C"/>
    <w:rsid w:val="00224233"/>
    <w:rsid w:val="00224AD6"/>
    <w:rsid w:val="00224B60"/>
    <w:rsid w:val="00226672"/>
    <w:rsid w:val="00232D7F"/>
    <w:rsid w:val="0023676B"/>
    <w:rsid w:val="00236AF4"/>
    <w:rsid w:val="0023797B"/>
    <w:rsid w:val="0024058A"/>
    <w:rsid w:val="00243476"/>
    <w:rsid w:val="00244C7B"/>
    <w:rsid w:val="00246021"/>
    <w:rsid w:val="00250474"/>
    <w:rsid w:val="00251414"/>
    <w:rsid w:val="00252A5C"/>
    <w:rsid w:val="0025629A"/>
    <w:rsid w:val="00257B39"/>
    <w:rsid w:val="00261CF3"/>
    <w:rsid w:val="002640A6"/>
    <w:rsid w:val="00264458"/>
    <w:rsid w:val="00265C9A"/>
    <w:rsid w:val="002677E7"/>
    <w:rsid w:val="002718E1"/>
    <w:rsid w:val="00272B81"/>
    <w:rsid w:val="0027540E"/>
    <w:rsid w:val="00275AC7"/>
    <w:rsid w:val="00276EFF"/>
    <w:rsid w:val="00281AA2"/>
    <w:rsid w:val="00291B55"/>
    <w:rsid w:val="00292971"/>
    <w:rsid w:val="002947C8"/>
    <w:rsid w:val="0029774F"/>
    <w:rsid w:val="002A09D2"/>
    <w:rsid w:val="002A3FBB"/>
    <w:rsid w:val="002A428F"/>
    <w:rsid w:val="002A4EBE"/>
    <w:rsid w:val="002A769E"/>
    <w:rsid w:val="002B2A2C"/>
    <w:rsid w:val="002B2BD0"/>
    <w:rsid w:val="002B3287"/>
    <w:rsid w:val="002B3941"/>
    <w:rsid w:val="002B7079"/>
    <w:rsid w:val="002C0E63"/>
    <w:rsid w:val="002C1C86"/>
    <w:rsid w:val="002C6948"/>
    <w:rsid w:val="002D47F3"/>
    <w:rsid w:val="002D7DC9"/>
    <w:rsid w:val="002E0CFF"/>
    <w:rsid w:val="002E22D9"/>
    <w:rsid w:val="002E5BF2"/>
    <w:rsid w:val="002E6A53"/>
    <w:rsid w:val="002F33A7"/>
    <w:rsid w:val="002F34C4"/>
    <w:rsid w:val="002F438F"/>
    <w:rsid w:val="0030240B"/>
    <w:rsid w:val="003036BE"/>
    <w:rsid w:val="00303CAF"/>
    <w:rsid w:val="00304192"/>
    <w:rsid w:val="00304AD2"/>
    <w:rsid w:val="003065F7"/>
    <w:rsid w:val="00307EBE"/>
    <w:rsid w:val="00310CFA"/>
    <w:rsid w:val="003141C3"/>
    <w:rsid w:val="00316B5C"/>
    <w:rsid w:val="00320088"/>
    <w:rsid w:val="0032142C"/>
    <w:rsid w:val="00321475"/>
    <w:rsid w:val="0032183A"/>
    <w:rsid w:val="003224C5"/>
    <w:rsid w:val="0032450B"/>
    <w:rsid w:val="00324E1A"/>
    <w:rsid w:val="00327093"/>
    <w:rsid w:val="00331CCB"/>
    <w:rsid w:val="00342161"/>
    <w:rsid w:val="00343F03"/>
    <w:rsid w:val="00346A3B"/>
    <w:rsid w:val="00354086"/>
    <w:rsid w:val="00354E71"/>
    <w:rsid w:val="003553E0"/>
    <w:rsid w:val="00355BD0"/>
    <w:rsid w:val="003565D7"/>
    <w:rsid w:val="0035697F"/>
    <w:rsid w:val="00357134"/>
    <w:rsid w:val="00357FB7"/>
    <w:rsid w:val="00365131"/>
    <w:rsid w:val="00365B31"/>
    <w:rsid w:val="00370D2E"/>
    <w:rsid w:val="00372718"/>
    <w:rsid w:val="0037314A"/>
    <w:rsid w:val="0037448B"/>
    <w:rsid w:val="00377E5F"/>
    <w:rsid w:val="0038133F"/>
    <w:rsid w:val="003826EB"/>
    <w:rsid w:val="00386F71"/>
    <w:rsid w:val="00387E10"/>
    <w:rsid w:val="003930D9"/>
    <w:rsid w:val="003951BE"/>
    <w:rsid w:val="003A4408"/>
    <w:rsid w:val="003A5EC2"/>
    <w:rsid w:val="003B0E94"/>
    <w:rsid w:val="003B0F75"/>
    <w:rsid w:val="003B206A"/>
    <w:rsid w:val="003B24C4"/>
    <w:rsid w:val="003B4B9B"/>
    <w:rsid w:val="003B5F94"/>
    <w:rsid w:val="003B7B7B"/>
    <w:rsid w:val="003C27EF"/>
    <w:rsid w:val="003C43A7"/>
    <w:rsid w:val="003C665A"/>
    <w:rsid w:val="003D37D3"/>
    <w:rsid w:val="003E28BC"/>
    <w:rsid w:val="003E58C9"/>
    <w:rsid w:val="003F1B9C"/>
    <w:rsid w:val="003F584D"/>
    <w:rsid w:val="003F7838"/>
    <w:rsid w:val="003F7B5A"/>
    <w:rsid w:val="00403076"/>
    <w:rsid w:val="004036FA"/>
    <w:rsid w:val="00405CD2"/>
    <w:rsid w:val="00405D9F"/>
    <w:rsid w:val="00406AA4"/>
    <w:rsid w:val="00421675"/>
    <w:rsid w:val="004227EB"/>
    <w:rsid w:val="0042321E"/>
    <w:rsid w:val="00425E1A"/>
    <w:rsid w:val="004261B4"/>
    <w:rsid w:val="00431490"/>
    <w:rsid w:val="004334BB"/>
    <w:rsid w:val="00435281"/>
    <w:rsid w:val="00437124"/>
    <w:rsid w:val="00441968"/>
    <w:rsid w:val="004444FE"/>
    <w:rsid w:val="0044565F"/>
    <w:rsid w:val="004472DD"/>
    <w:rsid w:val="004511F4"/>
    <w:rsid w:val="004517A9"/>
    <w:rsid w:val="00454778"/>
    <w:rsid w:val="00455113"/>
    <w:rsid w:val="00455B9D"/>
    <w:rsid w:val="00457035"/>
    <w:rsid w:val="00457FB4"/>
    <w:rsid w:val="004628C9"/>
    <w:rsid w:val="004644F8"/>
    <w:rsid w:val="004676B5"/>
    <w:rsid w:val="00470597"/>
    <w:rsid w:val="00470F65"/>
    <w:rsid w:val="0047429D"/>
    <w:rsid w:val="0047664D"/>
    <w:rsid w:val="00476B56"/>
    <w:rsid w:val="00482427"/>
    <w:rsid w:val="004879A3"/>
    <w:rsid w:val="0049029C"/>
    <w:rsid w:val="00490772"/>
    <w:rsid w:val="0049108A"/>
    <w:rsid w:val="00494A81"/>
    <w:rsid w:val="004A0BC6"/>
    <w:rsid w:val="004A1E61"/>
    <w:rsid w:val="004A2F72"/>
    <w:rsid w:val="004A446F"/>
    <w:rsid w:val="004A6011"/>
    <w:rsid w:val="004B040F"/>
    <w:rsid w:val="004B6382"/>
    <w:rsid w:val="004C3AA9"/>
    <w:rsid w:val="004C3ACB"/>
    <w:rsid w:val="004C4E3B"/>
    <w:rsid w:val="004D0DAA"/>
    <w:rsid w:val="004D1E5C"/>
    <w:rsid w:val="004D67AC"/>
    <w:rsid w:val="004E17E4"/>
    <w:rsid w:val="004E4297"/>
    <w:rsid w:val="004E4469"/>
    <w:rsid w:val="004E7146"/>
    <w:rsid w:val="004E7B82"/>
    <w:rsid w:val="004F08C6"/>
    <w:rsid w:val="004F13D0"/>
    <w:rsid w:val="004F3936"/>
    <w:rsid w:val="004F3A1D"/>
    <w:rsid w:val="005015DC"/>
    <w:rsid w:val="0050246D"/>
    <w:rsid w:val="0050451D"/>
    <w:rsid w:val="00504E69"/>
    <w:rsid w:val="0050568F"/>
    <w:rsid w:val="00505F5D"/>
    <w:rsid w:val="00507485"/>
    <w:rsid w:val="0050782F"/>
    <w:rsid w:val="00510044"/>
    <w:rsid w:val="0051202A"/>
    <w:rsid w:val="00513875"/>
    <w:rsid w:val="00515A78"/>
    <w:rsid w:val="0051707E"/>
    <w:rsid w:val="005175EF"/>
    <w:rsid w:val="00524F47"/>
    <w:rsid w:val="005263AE"/>
    <w:rsid w:val="0053058E"/>
    <w:rsid w:val="00530D48"/>
    <w:rsid w:val="00531551"/>
    <w:rsid w:val="005323D5"/>
    <w:rsid w:val="005328FD"/>
    <w:rsid w:val="00534E03"/>
    <w:rsid w:val="005352A4"/>
    <w:rsid w:val="00535705"/>
    <w:rsid w:val="0053576A"/>
    <w:rsid w:val="005364EF"/>
    <w:rsid w:val="00544100"/>
    <w:rsid w:val="00551EAC"/>
    <w:rsid w:val="005574FF"/>
    <w:rsid w:val="00560078"/>
    <w:rsid w:val="005615AE"/>
    <w:rsid w:val="00561AA4"/>
    <w:rsid w:val="00563ED2"/>
    <w:rsid w:val="0056474F"/>
    <w:rsid w:val="00564E48"/>
    <w:rsid w:val="0057197B"/>
    <w:rsid w:val="005769A5"/>
    <w:rsid w:val="00581AA7"/>
    <w:rsid w:val="00582240"/>
    <w:rsid w:val="005902A0"/>
    <w:rsid w:val="00591407"/>
    <w:rsid w:val="00594967"/>
    <w:rsid w:val="00594E11"/>
    <w:rsid w:val="00596B39"/>
    <w:rsid w:val="00597E6D"/>
    <w:rsid w:val="005A6641"/>
    <w:rsid w:val="005A6766"/>
    <w:rsid w:val="005B0FC2"/>
    <w:rsid w:val="005B2315"/>
    <w:rsid w:val="005B3994"/>
    <w:rsid w:val="005B3DD4"/>
    <w:rsid w:val="005B593B"/>
    <w:rsid w:val="005C2563"/>
    <w:rsid w:val="005D06AF"/>
    <w:rsid w:val="005D09B5"/>
    <w:rsid w:val="005D16BC"/>
    <w:rsid w:val="005D425B"/>
    <w:rsid w:val="005D7672"/>
    <w:rsid w:val="005E03FC"/>
    <w:rsid w:val="005E22D2"/>
    <w:rsid w:val="005E35B6"/>
    <w:rsid w:val="005E5767"/>
    <w:rsid w:val="005E6B2E"/>
    <w:rsid w:val="005E7E1A"/>
    <w:rsid w:val="005F07E3"/>
    <w:rsid w:val="00600238"/>
    <w:rsid w:val="006012E8"/>
    <w:rsid w:val="00605D3A"/>
    <w:rsid w:val="00607225"/>
    <w:rsid w:val="006101C9"/>
    <w:rsid w:val="00611382"/>
    <w:rsid w:val="0061196E"/>
    <w:rsid w:val="00614B33"/>
    <w:rsid w:val="006159D2"/>
    <w:rsid w:val="00617D42"/>
    <w:rsid w:val="00620ED4"/>
    <w:rsid w:val="00622047"/>
    <w:rsid w:val="00622D5C"/>
    <w:rsid w:val="00623BAB"/>
    <w:rsid w:val="00625D3A"/>
    <w:rsid w:val="006303BE"/>
    <w:rsid w:val="00631E98"/>
    <w:rsid w:val="00632614"/>
    <w:rsid w:val="00633DB1"/>
    <w:rsid w:val="006352C0"/>
    <w:rsid w:val="0064189F"/>
    <w:rsid w:val="00642639"/>
    <w:rsid w:val="00644CA7"/>
    <w:rsid w:val="00644FBD"/>
    <w:rsid w:val="00646F8E"/>
    <w:rsid w:val="006505B8"/>
    <w:rsid w:val="00650B9D"/>
    <w:rsid w:val="0065107F"/>
    <w:rsid w:val="00651822"/>
    <w:rsid w:val="00652962"/>
    <w:rsid w:val="00662466"/>
    <w:rsid w:val="00663AD3"/>
    <w:rsid w:val="00665492"/>
    <w:rsid w:val="00666B74"/>
    <w:rsid w:val="00670617"/>
    <w:rsid w:val="00670880"/>
    <w:rsid w:val="00670A1D"/>
    <w:rsid w:val="00672A76"/>
    <w:rsid w:val="006777FC"/>
    <w:rsid w:val="00677865"/>
    <w:rsid w:val="00680A5D"/>
    <w:rsid w:val="00682121"/>
    <w:rsid w:val="006822C3"/>
    <w:rsid w:val="0068398B"/>
    <w:rsid w:val="006874E2"/>
    <w:rsid w:val="00691DAB"/>
    <w:rsid w:val="00692E79"/>
    <w:rsid w:val="006951F2"/>
    <w:rsid w:val="00695401"/>
    <w:rsid w:val="006A31E5"/>
    <w:rsid w:val="006A4609"/>
    <w:rsid w:val="006A4976"/>
    <w:rsid w:val="006A6744"/>
    <w:rsid w:val="006B06F5"/>
    <w:rsid w:val="006B078F"/>
    <w:rsid w:val="006B17EA"/>
    <w:rsid w:val="006B22DD"/>
    <w:rsid w:val="006C1102"/>
    <w:rsid w:val="006D1F8F"/>
    <w:rsid w:val="006D25E3"/>
    <w:rsid w:val="006D4586"/>
    <w:rsid w:val="006D5781"/>
    <w:rsid w:val="006D5B1E"/>
    <w:rsid w:val="006D5DF2"/>
    <w:rsid w:val="006E30D6"/>
    <w:rsid w:val="006F00FD"/>
    <w:rsid w:val="006F2389"/>
    <w:rsid w:val="006F3317"/>
    <w:rsid w:val="006F6C34"/>
    <w:rsid w:val="006F76B4"/>
    <w:rsid w:val="00704AB0"/>
    <w:rsid w:val="00707A9C"/>
    <w:rsid w:val="007119E5"/>
    <w:rsid w:val="00715C2C"/>
    <w:rsid w:val="00717653"/>
    <w:rsid w:val="007200BD"/>
    <w:rsid w:val="007245FA"/>
    <w:rsid w:val="00724BDE"/>
    <w:rsid w:val="0073380D"/>
    <w:rsid w:val="00733C3B"/>
    <w:rsid w:val="00737CD6"/>
    <w:rsid w:val="007403A0"/>
    <w:rsid w:val="0074051E"/>
    <w:rsid w:val="00740BEC"/>
    <w:rsid w:val="00742AE9"/>
    <w:rsid w:val="007432D3"/>
    <w:rsid w:val="007443EB"/>
    <w:rsid w:val="0074544F"/>
    <w:rsid w:val="007465FC"/>
    <w:rsid w:val="007474C1"/>
    <w:rsid w:val="00750540"/>
    <w:rsid w:val="00752777"/>
    <w:rsid w:val="00753B5D"/>
    <w:rsid w:val="007560AC"/>
    <w:rsid w:val="00756A4D"/>
    <w:rsid w:val="00757262"/>
    <w:rsid w:val="00757BC8"/>
    <w:rsid w:val="00760CBE"/>
    <w:rsid w:val="00761EA5"/>
    <w:rsid w:val="00764F2C"/>
    <w:rsid w:val="00767919"/>
    <w:rsid w:val="00770050"/>
    <w:rsid w:val="007821E2"/>
    <w:rsid w:val="00784173"/>
    <w:rsid w:val="00785BC4"/>
    <w:rsid w:val="00785FD7"/>
    <w:rsid w:val="00786778"/>
    <w:rsid w:val="007876A5"/>
    <w:rsid w:val="00791850"/>
    <w:rsid w:val="00795CB3"/>
    <w:rsid w:val="00796BE5"/>
    <w:rsid w:val="00796E9B"/>
    <w:rsid w:val="007A03F4"/>
    <w:rsid w:val="007A256D"/>
    <w:rsid w:val="007A29A9"/>
    <w:rsid w:val="007A621F"/>
    <w:rsid w:val="007A741E"/>
    <w:rsid w:val="007A77DB"/>
    <w:rsid w:val="007A78BF"/>
    <w:rsid w:val="007B15BE"/>
    <w:rsid w:val="007B1D95"/>
    <w:rsid w:val="007B5BFC"/>
    <w:rsid w:val="007B624D"/>
    <w:rsid w:val="007B7021"/>
    <w:rsid w:val="007C0E22"/>
    <w:rsid w:val="007C0E51"/>
    <w:rsid w:val="007C1559"/>
    <w:rsid w:val="007C2DEB"/>
    <w:rsid w:val="007C487F"/>
    <w:rsid w:val="007C7A58"/>
    <w:rsid w:val="007D1C0B"/>
    <w:rsid w:val="007D1E2D"/>
    <w:rsid w:val="007D21DD"/>
    <w:rsid w:val="007D72D6"/>
    <w:rsid w:val="007E0044"/>
    <w:rsid w:val="007E14FE"/>
    <w:rsid w:val="007E4A1F"/>
    <w:rsid w:val="007E7842"/>
    <w:rsid w:val="007F3664"/>
    <w:rsid w:val="007F4FA2"/>
    <w:rsid w:val="007F776A"/>
    <w:rsid w:val="007F798A"/>
    <w:rsid w:val="00800C4E"/>
    <w:rsid w:val="00801A75"/>
    <w:rsid w:val="00803F68"/>
    <w:rsid w:val="008074E6"/>
    <w:rsid w:val="00811721"/>
    <w:rsid w:val="00813A85"/>
    <w:rsid w:val="00814B3C"/>
    <w:rsid w:val="00814E46"/>
    <w:rsid w:val="0081605D"/>
    <w:rsid w:val="00822C44"/>
    <w:rsid w:val="00823593"/>
    <w:rsid w:val="008306BF"/>
    <w:rsid w:val="00831AF6"/>
    <w:rsid w:val="008331C2"/>
    <w:rsid w:val="00833AFD"/>
    <w:rsid w:val="008348C2"/>
    <w:rsid w:val="00837260"/>
    <w:rsid w:val="008421D3"/>
    <w:rsid w:val="00844533"/>
    <w:rsid w:val="00847FBA"/>
    <w:rsid w:val="008502D0"/>
    <w:rsid w:val="008504A6"/>
    <w:rsid w:val="00851CBF"/>
    <w:rsid w:val="00854341"/>
    <w:rsid w:val="008554B1"/>
    <w:rsid w:val="008570D0"/>
    <w:rsid w:val="00860942"/>
    <w:rsid w:val="0086099D"/>
    <w:rsid w:val="008635F6"/>
    <w:rsid w:val="008676B8"/>
    <w:rsid w:val="00880B6E"/>
    <w:rsid w:val="0088172F"/>
    <w:rsid w:val="00881AFD"/>
    <w:rsid w:val="0088235C"/>
    <w:rsid w:val="0088323C"/>
    <w:rsid w:val="00883922"/>
    <w:rsid w:val="008842DA"/>
    <w:rsid w:val="008849DF"/>
    <w:rsid w:val="0088687B"/>
    <w:rsid w:val="00891D42"/>
    <w:rsid w:val="00893522"/>
    <w:rsid w:val="008942B2"/>
    <w:rsid w:val="00894B39"/>
    <w:rsid w:val="00896220"/>
    <w:rsid w:val="008979EA"/>
    <w:rsid w:val="008A4039"/>
    <w:rsid w:val="008A53A3"/>
    <w:rsid w:val="008B0F5D"/>
    <w:rsid w:val="008B22C4"/>
    <w:rsid w:val="008B2769"/>
    <w:rsid w:val="008B283E"/>
    <w:rsid w:val="008B2DDD"/>
    <w:rsid w:val="008B34F4"/>
    <w:rsid w:val="008B4C9C"/>
    <w:rsid w:val="008B7795"/>
    <w:rsid w:val="008C07E7"/>
    <w:rsid w:val="008C18C5"/>
    <w:rsid w:val="008C25E7"/>
    <w:rsid w:val="008C3819"/>
    <w:rsid w:val="008C5FFD"/>
    <w:rsid w:val="008C721C"/>
    <w:rsid w:val="008D02EA"/>
    <w:rsid w:val="008D0862"/>
    <w:rsid w:val="008D1EF2"/>
    <w:rsid w:val="008D2B5A"/>
    <w:rsid w:val="008D4157"/>
    <w:rsid w:val="008E1A63"/>
    <w:rsid w:val="008E741D"/>
    <w:rsid w:val="008F474E"/>
    <w:rsid w:val="008F4AA1"/>
    <w:rsid w:val="008F5281"/>
    <w:rsid w:val="00900C01"/>
    <w:rsid w:val="00901343"/>
    <w:rsid w:val="00920BC8"/>
    <w:rsid w:val="00921135"/>
    <w:rsid w:val="00921CE6"/>
    <w:rsid w:val="009230AD"/>
    <w:rsid w:val="0092549C"/>
    <w:rsid w:val="00930BBF"/>
    <w:rsid w:val="00934851"/>
    <w:rsid w:val="00934F1B"/>
    <w:rsid w:val="009361BB"/>
    <w:rsid w:val="0094011F"/>
    <w:rsid w:val="00940753"/>
    <w:rsid w:val="00941174"/>
    <w:rsid w:val="00943CE7"/>
    <w:rsid w:val="00946BC3"/>
    <w:rsid w:val="00952F85"/>
    <w:rsid w:val="00953ECE"/>
    <w:rsid w:val="0095475C"/>
    <w:rsid w:val="00956ACE"/>
    <w:rsid w:val="0096086F"/>
    <w:rsid w:val="0096272D"/>
    <w:rsid w:val="0096477F"/>
    <w:rsid w:val="00964AA9"/>
    <w:rsid w:val="00971C99"/>
    <w:rsid w:val="00975F84"/>
    <w:rsid w:val="00976662"/>
    <w:rsid w:val="00981DCD"/>
    <w:rsid w:val="0098421D"/>
    <w:rsid w:val="00984B4D"/>
    <w:rsid w:val="00984BD6"/>
    <w:rsid w:val="009856E9"/>
    <w:rsid w:val="009858E0"/>
    <w:rsid w:val="00990AD6"/>
    <w:rsid w:val="00995DCB"/>
    <w:rsid w:val="0099682A"/>
    <w:rsid w:val="009A1984"/>
    <w:rsid w:val="009A396B"/>
    <w:rsid w:val="009A67A7"/>
    <w:rsid w:val="009A6B8F"/>
    <w:rsid w:val="009A6EF3"/>
    <w:rsid w:val="009B0180"/>
    <w:rsid w:val="009B66ED"/>
    <w:rsid w:val="009C1FDA"/>
    <w:rsid w:val="009C40A4"/>
    <w:rsid w:val="009C5093"/>
    <w:rsid w:val="009C543A"/>
    <w:rsid w:val="009E1A1F"/>
    <w:rsid w:val="009E25AA"/>
    <w:rsid w:val="009E340A"/>
    <w:rsid w:val="009E4940"/>
    <w:rsid w:val="009E6218"/>
    <w:rsid w:val="009F0097"/>
    <w:rsid w:val="009F157F"/>
    <w:rsid w:val="009F5068"/>
    <w:rsid w:val="009F7352"/>
    <w:rsid w:val="009F78F5"/>
    <w:rsid w:val="00A001F3"/>
    <w:rsid w:val="00A01722"/>
    <w:rsid w:val="00A02179"/>
    <w:rsid w:val="00A0219F"/>
    <w:rsid w:val="00A036B6"/>
    <w:rsid w:val="00A04316"/>
    <w:rsid w:val="00A045DA"/>
    <w:rsid w:val="00A04B7A"/>
    <w:rsid w:val="00A04E2E"/>
    <w:rsid w:val="00A067A9"/>
    <w:rsid w:val="00A117E9"/>
    <w:rsid w:val="00A12A18"/>
    <w:rsid w:val="00A14EDE"/>
    <w:rsid w:val="00A160E9"/>
    <w:rsid w:val="00A2169D"/>
    <w:rsid w:val="00A22E6A"/>
    <w:rsid w:val="00A237E4"/>
    <w:rsid w:val="00A24B69"/>
    <w:rsid w:val="00A270A8"/>
    <w:rsid w:val="00A31E24"/>
    <w:rsid w:val="00A35D1B"/>
    <w:rsid w:val="00A36E4E"/>
    <w:rsid w:val="00A43196"/>
    <w:rsid w:val="00A457DA"/>
    <w:rsid w:val="00A5258A"/>
    <w:rsid w:val="00A54508"/>
    <w:rsid w:val="00A55247"/>
    <w:rsid w:val="00A55DC4"/>
    <w:rsid w:val="00A56A26"/>
    <w:rsid w:val="00A578C2"/>
    <w:rsid w:val="00A57FC8"/>
    <w:rsid w:val="00A60CFF"/>
    <w:rsid w:val="00A61100"/>
    <w:rsid w:val="00A61C3D"/>
    <w:rsid w:val="00A62562"/>
    <w:rsid w:val="00A64077"/>
    <w:rsid w:val="00A65539"/>
    <w:rsid w:val="00A65DDC"/>
    <w:rsid w:val="00A65FDF"/>
    <w:rsid w:val="00A67592"/>
    <w:rsid w:val="00A67B2F"/>
    <w:rsid w:val="00A70580"/>
    <w:rsid w:val="00A71A34"/>
    <w:rsid w:val="00A7486D"/>
    <w:rsid w:val="00A762F5"/>
    <w:rsid w:val="00A84841"/>
    <w:rsid w:val="00A85E2D"/>
    <w:rsid w:val="00A91FEF"/>
    <w:rsid w:val="00A94DA9"/>
    <w:rsid w:val="00A96579"/>
    <w:rsid w:val="00A9699A"/>
    <w:rsid w:val="00AA0907"/>
    <w:rsid w:val="00AA17B7"/>
    <w:rsid w:val="00AB0A07"/>
    <w:rsid w:val="00AB1B30"/>
    <w:rsid w:val="00AB3BB2"/>
    <w:rsid w:val="00AB43E7"/>
    <w:rsid w:val="00AB46BB"/>
    <w:rsid w:val="00AB48A9"/>
    <w:rsid w:val="00AC15E1"/>
    <w:rsid w:val="00AC3172"/>
    <w:rsid w:val="00AC3BA5"/>
    <w:rsid w:val="00AC4701"/>
    <w:rsid w:val="00AC493E"/>
    <w:rsid w:val="00AC4D40"/>
    <w:rsid w:val="00AD19A6"/>
    <w:rsid w:val="00AD1C20"/>
    <w:rsid w:val="00AD209B"/>
    <w:rsid w:val="00AD42AF"/>
    <w:rsid w:val="00AE1797"/>
    <w:rsid w:val="00AF0BF1"/>
    <w:rsid w:val="00AF2323"/>
    <w:rsid w:val="00AF5D06"/>
    <w:rsid w:val="00AF6129"/>
    <w:rsid w:val="00B0424F"/>
    <w:rsid w:val="00B04898"/>
    <w:rsid w:val="00B048CA"/>
    <w:rsid w:val="00B10684"/>
    <w:rsid w:val="00B116F6"/>
    <w:rsid w:val="00B1534A"/>
    <w:rsid w:val="00B17A69"/>
    <w:rsid w:val="00B207DF"/>
    <w:rsid w:val="00B2213F"/>
    <w:rsid w:val="00B30E74"/>
    <w:rsid w:val="00B321E7"/>
    <w:rsid w:val="00B32F12"/>
    <w:rsid w:val="00B34722"/>
    <w:rsid w:val="00B34DBE"/>
    <w:rsid w:val="00B3632D"/>
    <w:rsid w:val="00B405D0"/>
    <w:rsid w:val="00B4255F"/>
    <w:rsid w:val="00B43710"/>
    <w:rsid w:val="00B45FB9"/>
    <w:rsid w:val="00B4650F"/>
    <w:rsid w:val="00B46F79"/>
    <w:rsid w:val="00B50121"/>
    <w:rsid w:val="00B50327"/>
    <w:rsid w:val="00B53AA0"/>
    <w:rsid w:val="00B5461D"/>
    <w:rsid w:val="00B56E74"/>
    <w:rsid w:val="00B60E64"/>
    <w:rsid w:val="00B643AF"/>
    <w:rsid w:val="00B64A30"/>
    <w:rsid w:val="00B73260"/>
    <w:rsid w:val="00B757CE"/>
    <w:rsid w:val="00B803DA"/>
    <w:rsid w:val="00B80761"/>
    <w:rsid w:val="00B81793"/>
    <w:rsid w:val="00B855B3"/>
    <w:rsid w:val="00B866FA"/>
    <w:rsid w:val="00B86770"/>
    <w:rsid w:val="00B86A85"/>
    <w:rsid w:val="00B90103"/>
    <w:rsid w:val="00B907CC"/>
    <w:rsid w:val="00B91A71"/>
    <w:rsid w:val="00B91BC2"/>
    <w:rsid w:val="00B92F98"/>
    <w:rsid w:val="00B964E0"/>
    <w:rsid w:val="00BA01E8"/>
    <w:rsid w:val="00BA0C7B"/>
    <w:rsid w:val="00BA3C95"/>
    <w:rsid w:val="00BB61CE"/>
    <w:rsid w:val="00BB69DB"/>
    <w:rsid w:val="00BC2970"/>
    <w:rsid w:val="00BC3252"/>
    <w:rsid w:val="00BC3381"/>
    <w:rsid w:val="00BC4CA8"/>
    <w:rsid w:val="00BC6217"/>
    <w:rsid w:val="00BD0483"/>
    <w:rsid w:val="00BD31A4"/>
    <w:rsid w:val="00BD58FA"/>
    <w:rsid w:val="00BD73D4"/>
    <w:rsid w:val="00BE0DB4"/>
    <w:rsid w:val="00BE5BED"/>
    <w:rsid w:val="00BE79CF"/>
    <w:rsid w:val="00BF15F8"/>
    <w:rsid w:val="00BF2483"/>
    <w:rsid w:val="00BF3B97"/>
    <w:rsid w:val="00BF3BA8"/>
    <w:rsid w:val="00BF7053"/>
    <w:rsid w:val="00BF7CEA"/>
    <w:rsid w:val="00C02CE4"/>
    <w:rsid w:val="00C04579"/>
    <w:rsid w:val="00C04A5B"/>
    <w:rsid w:val="00C107B8"/>
    <w:rsid w:val="00C10D3C"/>
    <w:rsid w:val="00C154CB"/>
    <w:rsid w:val="00C20E57"/>
    <w:rsid w:val="00C23183"/>
    <w:rsid w:val="00C24187"/>
    <w:rsid w:val="00C27EE5"/>
    <w:rsid w:val="00C31B82"/>
    <w:rsid w:val="00C32891"/>
    <w:rsid w:val="00C3356E"/>
    <w:rsid w:val="00C36665"/>
    <w:rsid w:val="00C36E48"/>
    <w:rsid w:val="00C40C74"/>
    <w:rsid w:val="00C41E6E"/>
    <w:rsid w:val="00C42280"/>
    <w:rsid w:val="00C461AF"/>
    <w:rsid w:val="00C46783"/>
    <w:rsid w:val="00C509B4"/>
    <w:rsid w:val="00C50ED1"/>
    <w:rsid w:val="00C54090"/>
    <w:rsid w:val="00C568B5"/>
    <w:rsid w:val="00C60661"/>
    <w:rsid w:val="00C60CB6"/>
    <w:rsid w:val="00C60D3B"/>
    <w:rsid w:val="00C62133"/>
    <w:rsid w:val="00C626C2"/>
    <w:rsid w:val="00C62F76"/>
    <w:rsid w:val="00C65488"/>
    <w:rsid w:val="00C84810"/>
    <w:rsid w:val="00C86E73"/>
    <w:rsid w:val="00C90295"/>
    <w:rsid w:val="00C928AE"/>
    <w:rsid w:val="00C94BAC"/>
    <w:rsid w:val="00C94E69"/>
    <w:rsid w:val="00C95251"/>
    <w:rsid w:val="00C96190"/>
    <w:rsid w:val="00C97D9D"/>
    <w:rsid w:val="00CA0371"/>
    <w:rsid w:val="00CA1466"/>
    <w:rsid w:val="00CA3F5F"/>
    <w:rsid w:val="00CA4CC0"/>
    <w:rsid w:val="00CA7E2D"/>
    <w:rsid w:val="00CB0BE8"/>
    <w:rsid w:val="00CB0D61"/>
    <w:rsid w:val="00CB1418"/>
    <w:rsid w:val="00CB19D4"/>
    <w:rsid w:val="00CB4315"/>
    <w:rsid w:val="00CB4CC8"/>
    <w:rsid w:val="00CB728F"/>
    <w:rsid w:val="00CC2851"/>
    <w:rsid w:val="00CC42BB"/>
    <w:rsid w:val="00CC453D"/>
    <w:rsid w:val="00CC52B5"/>
    <w:rsid w:val="00CC5DA6"/>
    <w:rsid w:val="00CD1D6F"/>
    <w:rsid w:val="00CD3837"/>
    <w:rsid w:val="00CD3FA0"/>
    <w:rsid w:val="00CD445D"/>
    <w:rsid w:val="00CD5B6D"/>
    <w:rsid w:val="00CD65A9"/>
    <w:rsid w:val="00CD67C8"/>
    <w:rsid w:val="00CE3184"/>
    <w:rsid w:val="00CE7727"/>
    <w:rsid w:val="00CF7C4E"/>
    <w:rsid w:val="00D00E6F"/>
    <w:rsid w:val="00D0153C"/>
    <w:rsid w:val="00D05A18"/>
    <w:rsid w:val="00D05EA5"/>
    <w:rsid w:val="00D06758"/>
    <w:rsid w:val="00D06EB6"/>
    <w:rsid w:val="00D11033"/>
    <w:rsid w:val="00D11E09"/>
    <w:rsid w:val="00D13B32"/>
    <w:rsid w:val="00D14CF4"/>
    <w:rsid w:val="00D14E59"/>
    <w:rsid w:val="00D20461"/>
    <w:rsid w:val="00D235BF"/>
    <w:rsid w:val="00D23686"/>
    <w:rsid w:val="00D23A0A"/>
    <w:rsid w:val="00D249DC"/>
    <w:rsid w:val="00D27B4F"/>
    <w:rsid w:val="00D27FCB"/>
    <w:rsid w:val="00D30B8E"/>
    <w:rsid w:val="00D320A1"/>
    <w:rsid w:val="00D32D95"/>
    <w:rsid w:val="00D339E9"/>
    <w:rsid w:val="00D34CF5"/>
    <w:rsid w:val="00D34EA8"/>
    <w:rsid w:val="00D351FE"/>
    <w:rsid w:val="00D35527"/>
    <w:rsid w:val="00D4192F"/>
    <w:rsid w:val="00D41FE1"/>
    <w:rsid w:val="00D4231A"/>
    <w:rsid w:val="00D54F79"/>
    <w:rsid w:val="00D61AEF"/>
    <w:rsid w:val="00D61F79"/>
    <w:rsid w:val="00D62CBE"/>
    <w:rsid w:val="00D647C5"/>
    <w:rsid w:val="00D679B6"/>
    <w:rsid w:val="00D67C6B"/>
    <w:rsid w:val="00D71904"/>
    <w:rsid w:val="00D755EF"/>
    <w:rsid w:val="00D76E86"/>
    <w:rsid w:val="00D77A74"/>
    <w:rsid w:val="00D801BA"/>
    <w:rsid w:val="00D814A7"/>
    <w:rsid w:val="00D8290D"/>
    <w:rsid w:val="00D84572"/>
    <w:rsid w:val="00D93D57"/>
    <w:rsid w:val="00D96542"/>
    <w:rsid w:val="00D96B7E"/>
    <w:rsid w:val="00DA00C9"/>
    <w:rsid w:val="00DA5D1C"/>
    <w:rsid w:val="00DA7E83"/>
    <w:rsid w:val="00DB00A1"/>
    <w:rsid w:val="00DB083F"/>
    <w:rsid w:val="00DB153D"/>
    <w:rsid w:val="00DB49C6"/>
    <w:rsid w:val="00DB4FF6"/>
    <w:rsid w:val="00DB520A"/>
    <w:rsid w:val="00DB684E"/>
    <w:rsid w:val="00DB7331"/>
    <w:rsid w:val="00DC0420"/>
    <w:rsid w:val="00DC05EE"/>
    <w:rsid w:val="00DC24CF"/>
    <w:rsid w:val="00DC3B04"/>
    <w:rsid w:val="00DC492E"/>
    <w:rsid w:val="00DC5946"/>
    <w:rsid w:val="00DC7A6F"/>
    <w:rsid w:val="00DC7B96"/>
    <w:rsid w:val="00DC7D48"/>
    <w:rsid w:val="00DD08EC"/>
    <w:rsid w:val="00DD38D5"/>
    <w:rsid w:val="00DD3AB2"/>
    <w:rsid w:val="00DD413A"/>
    <w:rsid w:val="00DD5E2F"/>
    <w:rsid w:val="00DD6F8A"/>
    <w:rsid w:val="00DE1DFE"/>
    <w:rsid w:val="00DE3E24"/>
    <w:rsid w:val="00DE5749"/>
    <w:rsid w:val="00DE5BD5"/>
    <w:rsid w:val="00DE7F55"/>
    <w:rsid w:val="00DF0151"/>
    <w:rsid w:val="00DF101C"/>
    <w:rsid w:val="00DF2456"/>
    <w:rsid w:val="00DF3D67"/>
    <w:rsid w:val="00DF773A"/>
    <w:rsid w:val="00E00D50"/>
    <w:rsid w:val="00E0332F"/>
    <w:rsid w:val="00E03BC0"/>
    <w:rsid w:val="00E0433B"/>
    <w:rsid w:val="00E10A6B"/>
    <w:rsid w:val="00E10F54"/>
    <w:rsid w:val="00E14545"/>
    <w:rsid w:val="00E1586C"/>
    <w:rsid w:val="00E21F5F"/>
    <w:rsid w:val="00E2469D"/>
    <w:rsid w:val="00E278F9"/>
    <w:rsid w:val="00E30CCD"/>
    <w:rsid w:val="00E31D5E"/>
    <w:rsid w:val="00E368F9"/>
    <w:rsid w:val="00E425C4"/>
    <w:rsid w:val="00E43FF3"/>
    <w:rsid w:val="00E509F8"/>
    <w:rsid w:val="00E55BAF"/>
    <w:rsid w:val="00E576EA"/>
    <w:rsid w:val="00E57E7A"/>
    <w:rsid w:val="00E61165"/>
    <w:rsid w:val="00E611D7"/>
    <w:rsid w:val="00E61F87"/>
    <w:rsid w:val="00E622A0"/>
    <w:rsid w:val="00E6295A"/>
    <w:rsid w:val="00E65348"/>
    <w:rsid w:val="00E655CE"/>
    <w:rsid w:val="00E6692C"/>
    <w:rsid w:val="00E6746F"/>
    <w:rsid w:val="00E70CC8"/>
    <w:rsid w:val="00E74913"/>
    <w:rsid w:val="00E858A9"/>
    <w:rsid w:val="00E90B42"/>
    <w:rsid w:val="00E97903"/>
    <w:rsid w:val="00EA056A"/>
    <w:rsid w:val="00EA144B"/>
    <w:rsid w:val="00EA1A26"/>
    <w:rsid w:val="00EA445F"/>
    <w:rsid w:val="00EA57C4"/>
    <w:rsid w:val="00EA6D0D"/>
    <w:rsid w:val="00EA7A86"/>
    <w:rsid w:val="00EB1037"/>
    <w:rsid w:val="00EB1427"/>
    <w:rsid w:val="00EB36F1"/>
    <w:rsid w:val="00EB59AF"/>
    <w:rsid w:val="00EB694E"/>
    <w:rsid w:val="00EB736C"/>
    <w:rsid w:val="00EC09FD"/>
    <w:rsid w:val="00EC5092"/>
    <w:rsid w:val="00EC5545"/>
    <w:rsid w:val="00EC58F0"/>
    <w:rsid w:val="00EC66EA"/>
    <w:rsid w:val="00ED385A"/>
    <w:rsid w:val="00ED6291"/>
    <w:rsid w:val="00ED66A8"/>
    <w:rsid w:val="00ED68FB"/>
    <w:rsid w:val="00ED6D41"/>
    <w:rsid w:val="00EE5759"/>
    <w:rsid w:val="00EE72D7"/>
    <w:rsid w:val="00EE7348"/>
    <w:rsid w:val="00EF0D50"/>
    <w:rsid w:val="00EF3299"/>
    <w:rsid w:val="00EF603A"/>
    <w:rsid w:val="00EF7C8B"/>
    <w:rsid w:val="00F01E2D"/>
    <w:rsid w:val="00F042FC"/>
    <w:rsid w:val="00F04C47"/>
    <w:rsid w:val="00F10570"/>
    <w:rsid w:val="00F106EE"/>
    <w:rsid w:val="00F11227"/>
    <w:rsid w:val="00F14267"/>
    <w:rsid w:val="00F15F1F"/>
    <w:rsid w:val="00F1770D"/>
    <w:rsid w:val="00F2214F"/>
    <w:rsid w:val="00F248D2"/>
    <w:rsid w:val="00F25E34"/>
    <w:rsid w:val="00F26504"/>
    <w:rsid w:val="00F27008"/>
    <w:rsid w:val="00F3217D"/>
    <w:rsid w:val="00F3633B"/>
    <w:rsid w:val="00F3667D"/>
    <w:rsid w:val="00F3734F"/>
    <w:rsid w:val="00F400B0"/>
    <w:rsid w:val="00F42B8A"/>
    <w:rsid w:val="00F45213"/>
    <w:rsid w:val="00F5119E"/>
    <w:rsid w:val="00F51582"/>
    <w:rsid w:val="00F51BA7"/>
    <w:rsid w:val="00F55CDA"/>
    <w:rsid w:val="00F610CF"/>
    <w:rsid w:val="00F61B64"/>
    <w:rsid w:val="00F63E29"/>
    <w:rsid w:val="00F64177"/>
    <w:rsid w:val="00F6752E"/>
    <w:rsid w:val="00F72E1B"/>
    <w:rsid w:val="00F74435"/>
    <w:rsid w:val="00F8239A"/>
    <w:rsid w:val="00F82EC2"/>
    <w:rsid w:val="00F8428C"/>
    <w:rsid w:val="00F84E91"/>
    <w:rsid w:val="00F8614C"/>
    <w:rsid w:val="00F955FC"/>
    <w:rsid w:val="00F9562D"/>
    <w:rsid w:val="00FA0264"/>
    <w:rsid w:val="00FA072F"/>
    <w:rsid w:val="00FA1642"/>
    <w:rsid w:val="00FA2753"/>
    <w:rsid w:val="00FA4008"/>
    <w:rsid w:val="00FA5A96"/>
    <w:rsid w:val="00FB00E5"/>
    <w:rsid w:val="00FB383D"/>
    <w:rsid w:val="00FB5433"/>
    <w:rsid w:val="00FB7E03"/>
    <w:rsid w:val="00FC0449"/>
    <w:rsid w:val="00FC2715"/>
    <w:rsid w:val="00FC480D"/>
    <w:rsid w:val="00FC57F3"/>
    <w:rsid w:val="00FC713E"/>
    <w:rsid w:val="00FC7764"/>
    <w:rsid w:val="00FC7DD6"/>
    <w:rsid w:val="00FD150C"/>
    <w:rsid w:val="00FD2EE1"/>
    <w:rsid w:val="00FD3270"/>
    <w:rsid w:val="00FD6AF7"/>
    <w:rsid w:val="00FE15C6"/>
    <w:rsid w:val="00FE2A93"/>
    <w:rsid w:val="00FE39CD"/>
    <w:rsid w:val="00FF0C14"/>
    <w:rsid w:val="00FF27F2"/>
    <w:rsid w:val="00FF6D49"/>
    <w:rsid w:val="08AFCE41"/>
    <w:rsid w:val="21705495"/>
    <w:rsid w:val="21921D18"/>
    <w:rsid w:val="2D54FD12"/>
    <w:rsid w:val="2D5FBAEB"/>
    <w:rsid w:val="3658BFDD"/>
    <w:rsid w:val="37FD6921"/>
    <w:rsid w:val="3F6AEDB0"/>
    <w:rsid w:val="412C32E2"/>
    <w:rsid w:val="43D57FFC"/>
    <w:rsid w:val="4FBBCC19"/>
    <w:rsid w:val="519AB9EF"/>
    <w:rsid w:val="54C84FAE"/>
    <w:rsid w:val="59AD3558"/>
    <w:rsid w:val="75D1E411"/>
    <w:rsid w:val="7A6A6AA0"/>
    <w:rsid w:val="7B6EEEDD"/>
    <w:rsid w:val="7BD5A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645211"/>
  <w15:chartTrackingRefBased/>
  <w15:docId w15:val="{B69D277D-215C-448E-A90D-1772993F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8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8F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5357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57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576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05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6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6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68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5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86C"/>
  </w:style>
  <w:style w:type="paragraph" w:styleId="Footer">
    <w:name w:val="footer"/>
    <w:basedOn w:val="Normal"/>
    <w:link w:val="FooterChar"/>
    <w:uiPriority w:val="99"/>
    <w:unhideWhenUsed/>
    <w:rsid w:val="00E15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86C"/>
  </w:style>
  <w:style w:type="character" w:styleId="Hyperlink">
    <w:name w:val="Hyperlink"/>
    <w:basedOn w:val="DefaultParagraphFont"/>
    <w:uiPriority w:val="99"/>
    <w:unhideWhenUsed/>
    <w:rsid w:val="00760C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CB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38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B383D"/>
    <w:pPr>
      <w:spacing w:line="259" w:lineRule="auto"/>
      <w:outlineLvl w:val="9"/>
    </w:pPr>
    <w:rPr>
      <w:lang w:val="en-US"/>
    </w:rPr>
  </w:style>
  <w:style w:type="character" w:styleId="Strong">
    <w:name w:val="Strong"/>
    <w:basedOn w:val="DefaultParagraphFont"/>
    <w:uiPriority w:val="22"/>
    <w:qFormat/>
    <w:rsid w:val="00FB383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278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78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644FBD"/>
    <w:pPr>
      <w:spacing w:after="100"/>
    </w:pPr>
  </w:style>
  <w:style w:type="paragraph" w:styleId="Revision">
    <w:name w:val="Revision"/>
    <w:hidden/>
    <w:uiPriority w:val="99"/>
    <w:semiHidden/>
    <w:rsid w:val="00B92F98"/>
    <w:pPr>
      <w:spacing w:after="0" w:line="240" w:lineRule="auto"/>
    </w:pPr>
  </w:style>
  <w:style w:type="table" w:styleId="TableGrid">
    <w:name w:val="Table Grid"/>
    <w:basedOn w:val="TableNormal"/>
    <w:uiPriority w:val="59"/>
    <w:rsid w:val="0015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11" ma:contentTypeDescription="Create a new document." ma:contentTypeScope="" ma:versionID="84486f5da66934c5e6ac889d6b69dcf6">
  <xsd:schema xmlns:xsd="http://www.w3.org/2001/XMLSchema" xmlns:xs="http://www.w3.org/2001/XMLSchema" xmlns:p="http://schemas.microsoft.com/office/2006/metadata/properties" xmlns:ns3="a8946dc4-2e98-472c-b2e6-ca9019b8dfda" xmlns:ns4="33856b32-dbbd-4996-9e5d-776de7c2e4f8" targetNamespace="http://schemas.microsoft.com/office/2006/metadata/properties" ma:root="true" ma:fieldsID="afcb1e408148f4f1236e5c8c7575e6e5" ns3:_="" ns4:_="">
    <xsd:import namespace="a8946dc4-2e98-472c-b2e6-ca9019b8dfda"/>
    <xsd:import namespace="33856b32-dbbd-4996-9e5d-776de7c2e4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56b32-dbbd-4996-9e5d-776de7c2e4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CDC28-587D-45D7-9100-B96D5223D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33856b32-dbbd-4996-9e5d-776de7c2e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3F57A1-F678-4E3C-90FD-3B5FC065778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3856b32-dbbd-4996-9e5d-776de7c2e4f8"/>
    <ds:schemaRef ds:uri="a8946dc4-2e98-472c-b2e6-ca9019b8dfd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B9D27EA-064B-4D8F-97D0-E16FFE964A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A442E7-4B8A-4640-86F5-07159957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EBS</dc:creator>
  <cp:keywords/>
  <dc:description/>
  <cp:lastModifiedBy>Svetlana Iazykova</cp:lastModifiedBy>
  <cp:revision>5</cp:revision>
  <cp:lastPrinted>2019-10-23T14:31:00Z</cp:lastPrinted>
  <dcterms:created xsi:type="dcterms:W3CDTF">2019-11-27T20:04:00Z</dcterms:created>
  <dcterms:modified xsi:type="dcterms:W3CDTF">2019-12-23T15:45:00Z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  <property fmtid="{D5CDD505-2E9C-101B-9397-08002B2CF9AE}" pid="3" name="TaxKeyword">
    <vt:lpwstr/>
  </property>
  <property fmtid="{D5CDD505-2E9C-101B-9397-08002B2CF9AE}" pid="4" name="Topic">
    <vt:lpwstr>6;#Executive Board Secretariat|f50390f0-051f-4b30-8c1a-099b2feff06a</vt:lpwstr>
  </property>
  <property fmtid="{D5CDD505-2E9C-101B-9397-08002B2CF9AE}" pid="5" name="OfficeDivision">
    <vt:lpwstr>3;#OSEB-456S|18b5a9e7-dadc-4c9a-ac8f-cc91e950b7bc</vt:lpwstr>
  </property>
  <property fmtid="{D5CDD505-2E9C-101B-9397-08002B2CF9AE}" pid="6" name="DocumentType">
    <vt:lpwstr>24;#Country programme strategic planning: BCAs, CPDs, PSNs, SMRs, IRRFs|c7b4bd5a-ce22-4451-b831-28bf412e8e34</vt:lpwstr>
  </property>
  <property fmtid="{D5CDD505-2E9C-101B-9397-08002B2CF9AE}" pid="7" name="GeographicScope">
    <vt:lpwstr/>
  </property>
  <property fmtid="{D5CDD505-2E9C-101B-9397-08002B2CF9AE}" pid="8" name="_dlc_DocIdItemGuid">
    <vt:lpwstr>a38d7688-79ae-4bea-8f55-70d86e9542de</vt:lpwstr>
  </property>
</Properties>
</file>