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A4" w14:textId="77777777" w:rsidR="00785474" w:rsidRPr="00EF0F72" w:rsidRDefault="00785474" w:rsidP="00D9153B">
      <w:pPr>
        <w:rPr>
          <w:color w:val="000000"/>
          <w:sz w:val="6"/>
          <w:lang w:val="en-GB"/>
        </w:rPr>
        <w:sectPr w:rsidR="00785474" w:rsidRPr="00EF0F72" w:rsidSect="00677A8F">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C84EB36" w14:textId="77777777" w:rsidR="00C61C20" w:rsidRPr="00EF0F72" w:rsidRDefault="00C61C20" w:rsidP="00C61C20">
      <w:pPr>
        <w:tabs>
          <w:tab w:val="left" w:pos="8789"/>
        </w:tabs>
        <w:spacing w:before="60"/>
        <w:ind w:right="288"/>
        <w:rPr>
          <w:b/>
          <w:color w:val="000000"/>
          <w:lang w:val="en-GB"/>
        </w:rPr>
      </w:pPr>
      <w:r w:rsidRPr="00EF0F72">
        <w:rPr>
          <w:b/>
          <w:color w:val="000000"/>
          <w:lang w:val="en-GB"/>
        </w:rPr>
        <w:t>Second regular session 2022</w:t>
      </w:r>
    </w:p>
    <w:p w14:paraId="72405300" w14:textId="38F4990F" w:rsidR="00C61C20" w:rsidRPr="00EF0F72" w:rsidRDefault="004F7904" w:rsidP="00C61C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 xml:space="preserve">29 August to </w:t>
      </w:r>
      <w:r w:rsidR="00574AB7">
        <w:rPr>
          <w:color w:val="000000"/>
          <w:lang w:val="en-GB"/>
        </w:rPr>
        <w:t xml:space="preserve">1 </w:t>
      </w:r>
      <w:r w:rsidR="00C61C20" w:rsidRPr="00EF0F72">
        <w:rPr>
          <w:color w:val="000000"/>
          <w:lang w:val="en-GB"/>
        </w:rPr>
        <w:t>September 2022, New York</w:t>
      </w:r>
    </w:p>
    <w:p w14:paraId="28BD25C8" w14:textId="5A11CD71" w:rsidR="00C61C20" w:rsidRPr="00EF0F72" w:rsidRDefault="00C61C20" w:rsidP="00C61C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EF0F72">
        <w:rPr>
          <w:color w:val="000000"/>
          <w:lang w:val="en-GB"/>
        </w:rPr>
        <w:t xml:space="preserve">Item </w:t>
      </w:r>
      <w:r w:rsidR="00CB6A42" w:rsidRPr="00EF0F72">
        <w:rPr>
          <w:color w:val="000000"/>
          <w:lang w:val="en-GB"/>
        </w:rPr>
        <w:t>3</w:t>
      </w:r>
      <w:r w:rsidRPr="00EF0F72">
        <w:rPr>
          <w:color w:val="000000"/>
          <w:lang w:val="en-GB"/>
        </w:rPr>
        <w:t xml:space="preserve"> of the provisional agenda</w:t>
      </w:r>
    </w:p>
    <w:p w14:paraId="7B5F2A04" w14:textId="77777777" w:rsidR="00C61C20" w:rsidRPr="00EF0F72" w:rsidRDefault="00C61C20" w:rsidP="00C61C20">
      <w:pPr>
        <w:ind w:right="1260"/>
        <w:rPr>
          <w:b/>
          <w:color w:val="000000"/>
          <w:lang w:val="en-GB"/>
        </w:rPr>
      </w:pPr>
      <w:r w:rsidRPr="00EF0F72">
        <w:rPr>
          <w:b/>
          <w:color w:val="000000"/>
          <w:lang w:val="en-GB"/>
        </w:rPr>
        <w:t>Country programmes and related matters</w:t>
      </w:r>
    </w:p>
    <w:p w14:paraId="0CDBDCC8" w14:textId="77777777" w:rsidR="00C61C20" w:rsidRPr="00EF0F72" w:rsidRDefault="00C61C20" w:rsidP="00C61C20">
      <w:pPr>
        <w:jc w:val="both"/>
        <w:rPr>
          <w:b/>
          <w:lang w:val="en-GB"/>
        </w:rPr>
      </w:pPr>
    </w:p>
    <w:p w14:paraId="69B1ABE9" w14:textId="77777777" w:rsidR="00C61C20" w:rsidRPr="00EF0F72" w:rsidRDefault="00C61C20" w:rsidP="00C61C20">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601CFFE1" w14:textId="1A3FC174" w:rsidR="00C61C20" w:rsidRPr="00EF0F72" w:rsidRDefault="00C61C20" w:rsidP="00C61C2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EF0F72">
        <w:rPr>
          <w:b/>
          <w:sz w:val="28"/>
          <w:szCs w:val="28"/>
          <w:lang w:val="en-GB"/>
        </w:rPr>
        <w:t>Draft country programme document for Sri Lanka (2023-2027)</w:t>
      </w:r>
      <w:r w:rsidRPr="00EF0F72">
        <w:rPr>
          <w:b/>
          <w:sz w:val="28"/>
          <w:szCs w:val="28"/>
          <w:lang w:val="en-GB"/>
        </w:rPr>
        <w:br/>
      </w:r>
    </w:p>
    <w:p w14:paraId="53914CB4" w14:textId="77777777" w:rsidR="00C61C20" w:rsidRPr="00EF0F72" w:rsidRDefault="00C61C20" w:rsidP="00C61C2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083879CC" w14:textId="77777777" w:rsidR="00C61C20" w:rsidRPr="00EF0F72" w:rsidRDefault="00C61C20" w:rsidP="00C61C2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z w:val="24"/>
          <w:szCs w:val="24"/>
          <w:lang w:val="en-GB" w:eastAsia="fr-FR"/>
        </w:rPr>
      </w:pPr>
      <w:r w:rsidRPr="00EF0F72">
        <w:rPr>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C61C20" w:rsidRPr="008A396A" w14:paraId="3EA439A3" w14:textId="77777777" w:rsidTr="00D0222D">
        <w:tc>
          <w:tcPr>
            <w:tcW w:w="1260" w:type="dxa"/>
            <w:shd w:val="clear" w:color="auto" w:fill="auto"/>
          </w:tcPr>
          <w:p w14:paraId="79A549DE" w14:textId="77777777" w:rsidR="00C61C20" w:rsidRPr="00EF0F72" w:rsidRDefault="00C61C20" w:rsidP="00D0222D">
            <w:pPr>
              <w:tabs>
                <w:tab w:val="left" w:pos="1620"/>
              </w:tabs>
              <w:suppressAutoHyphens/>
              <w:spacing w:after="120"/>
              <w:jc w:val="right"/>
              <w:rPr>
                <w:i/>
                <w:color w:val="000000"/>
                <w:spacing w:val="4"/>
                <w:w w:val="103"/>
                <w:kern w:val="14"/>
                <w:sz w:val="14"/>
                <w:lang w:val="en-GB" w:eastAsia="fr-FR"/>
              </w:rPr>
            </w:pPr>
            <w:r w:rsidRPr="00EF0F72">
              <w:rPr>
                <w:i/>
                <w:color w:val="000000"/>
                <w:spacing w:val="4"/>
                <w:w w:val="103"/>
                <w:kern w:val="14"/>
                <w:sz w:val="14"/>
                <w:lang w:val="en-GB" w:eastAsia="fr-FR"/>
              </w:rPr>
              <w:t>Chapter</w:t>
            </w:r>
          </w:p>
        </w:tc>
        <w:tc>
          <w:tcPr>
            <w:tcW w:w="8280" w:type="dxa"/>
            <w:gridSpan w:val="2"/>
            <w:shd w:val="clear" w:color="auto" w:fill="auto"/>
          </w:tcPr>
          <w:p w14:paraId="550FC3C8" w14:textId="77777777" w:rsidR="00C61C20" w:rsidRPr="00EF0F72" w:rsidRDefault="00C61C20" w:rsidP="00D0222D">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8D6AC7E" w14:textId="77777777" w:rsidR="00C61C20" w:rsidRPr="00EF0F72" w:rsidRDefault="00C61C20" w:rsidP="00D0222D">
            <w:pPr>
              <w:tabs>
                <w:tab w:val="left" w:pos="1620"/>
              </w:tabs>
              <w:suppressAutoHyphens/>
              <w:spacing w:after="120"/>
              <w:jc w:val="right"/>
              <w:rPr>
                <w:i/>
                <w:color w:val="000000"/>
                <w:spacing w:val="4"/>
                <w:w w:val="103"/>
                <w:kern w:val="14"/>
                <w:sz w:val="14"/>
                <w:lang w:val="en-GB" w:eastAsia="fr-FR"/>
              </w:rPr>
            </w:pPr>
            <w:r w:rsidRPr="00EF0F72">
              <w:rPr>
                <w:i/>
                <w:iCs/>
                <w:color w:val="000000"/>
                <w:kern w:val="14"/>
                <w:sz w:val="14"/>
                <w:lang w:val="en-GB" w:eastAsia="fr-FR"/>
              </w:rPr>
              <w:t>Page</w:t>
            </w:r>
          </w:p>
        </w:tc>
      </w:tr>
      <w:tr w:rsidR="00C61C20" w:rsidRPr="008A396A" w14:paraId="03DC97EA" w14:textId="77777777" w:rsidTr="00D0222D">
        <w:tc>
          <w:tcPr>
            <w:tcW w:w="9540" w:type="dxa"/>
            <w:gridSpan w:val="3"/>
            <w:shd w:val="clear" w:color="auto" w:fill="auto"/>
          </w:tcPr>
          <w:p w14:paraId="3D43F037" w14:textId="77777777" w:rsidR="00C61C20" w:rsidRPr="00EF0F72" w:rsidRDefault="00C61C20" w:rsidP="00C61C20">
            <w:pPr>
              <w:numPr>
                <w:ilvl w:val="0"/>
                <w:numId w:val="18"/>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EF0F72">
              <w:rPr>
                <w:color w:val="000000"/>
                <w:kern w:val="14"/>
                <w:lang w:val="en-GB" w:eastAsia="fr-FR"/>
              </w:rPr>
              <w:tab/>
              <w:t xml:space="preserve">UNDP within the </w:t>
            </w:r>
            <w:bookmarkStart w:id="0" w:name="_Hlk102471570"/>
            <w:r w:rsidRPr="00EF0F72">
              <w:rPr>
                <w:color w:val="000000"/>
                <w:kern w:val="14"/>
                <w:lang w:val="en-GB" w:eastAsia="fr-FR"/>
              </w:rPr>
              <w:t>United Nations Sustainable Development Cooperation Framework</w:t>
            </w:r>
            <w:bookmarkEnd w:id="0"/>
            <w:r w:rsidRPr="00EF0F72">
              <w:rPr>
                <w:color w:val="000000"/>
                <w:sz w:val="24"/>
                <w:szCs w:val="24"/>
                <w:lang w:val="en-GB" w:eastAsia="fr-FR"/>
              </w:rPr>
              <w:tab/>
            </w:r>
          </w:p>
        </w:tc>
        <w:tc>
          <w:tcPr>
            <w:tcW w:w="362" w:type="dxa"/>
            <w:vMerge w:val="restart"/>
            <w:shd w:val="clear" w:color="auto" w:fill="auto"/>
            <w:vAlign w:val="bottom"/>
          </w:tcPr>
          <w:p w14:paraId="72634B30" w14:textId="77777777" w:rsidR="00C61C20" w:rsidRPr="00EF0F72" w:rsidRDefault="00C61C20" w:rsidP="00D0222D">
            <w:pPr>
              <w:tabs>
                <w:tab w:val="left" w:pos="1620"/>
              </w:tabs>
              <w:suppressAutoHyphens/>
              <w:spacing w:after="120" w:line="240" w:lineRule="exact"/>
              <w:jc w:val="right"/>
              <w:rPr>
                <w:color w:val="000000"/>
                <w:spacing w:val="4"/>
                <w:w w:val="103"/>
                <w:kern w:val="14"/>
                <w:lang w:val="en-GB" w:eastAsia="fr-FR"/>
              </w:rPr>
            </w:pPr>
            <w:r w:rsidRPr="00EF0F72">
              <w:rPr>
                <w:color w:val="000000"/>
                <w:kern w:val="14"/>
                <w:lang w:val="en-GB" w:eastAsia="fr-FR"/>
              </w:rPr>
              <w:t>2</w:t>
            </w:r>
          </w:p>
          <w:p w14:paraId="66486F24" w14:textId="77777777" w:rsidR="00C61C20" w:rsidRPr="00EF0F72" w:rsidRDefault="00C61C20" w:rsidP="00D0222D">
            <w:pPr>
              <w:tabs>
                <w:tab w:val="left" w:pos="1620"/>
              </w:tabs>
              <w:suppressAutoHyphens/>
              <w:spacing w:after="120" w:line="240" w:lineRule="exact"/>
              <w:jc w:val="right"/>
              <w:rPr>
                <w:color w:val="000000"/>
                <w:spacing w:val="4"/>
                <w:w w:val="103"/>
                <w:kern w:val="14"/>
                <w:lang w:val="en-GB" w:eastAsia="fr-FR"/>
              </w:rPr>
            </w:pPr>
            <w:r w:rsidRPr="00EF0F72">
              <w:rPr>
                <w:color w:val="000000"/>
                <w:spacing w:val="4"/>
                <w:w w:val="103"/>
                <w:kern w:val="14"/>
                <w:lang w:val="en-GB" w:eastAsia="fr-FR"/>
              </w:rPr>
              <w:t>4</w:t>
            </w:r>
          </w:p>
        </w:tc>
      </w:tr>
      <w:tr w:rsidR="00C61C20" w:rsidRPr="008A396A" w14:paraId="0C05BD6A" w14:textId="77777777" w:rsidTr="00D0222D">
        <w:tc>
          <w:tcPr>
            <w:tcW w:w="9540" w:type="dxa"/>
            <w:gridSpan w:val="3"/>
            <w:shd w:val="clear" w:color="auto" w:fill="auto"/>
          </w:tcPr>
          <w:p w14:paraId="40BCABB2" w14:textId="77777777" w:rsidR="00C61C20" w:rsidRPr="00EF0F72" w:rsidRDefault="00C61C20" w:rsidP="00C61C20">
            <w:pPr>
              <w:numPr>
                <w:ilvl w:val="0"/>
                <w:numId w:val="1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EF0F72">
              <w:rPr>
                <w:color w:val="000000"/>
                <w:kern w:val="14"/>
                <w:lang w:val="en-GB" w:eastAsia="fr-FR"/>
              </w:rPr>
              <w:tab/>
              <w:t>Programme priorities and partnerships</w:t>
            </w:r>
            <w:r w:rsidRPr="00EF0F72">
              <w:rPr>
                <w:color w:val="000000"/>
                <w:lang w:val="en-GB" w:eastAsia="fr-FR"/>
              </w:rPr>
              <w:t>………………………………………………….</w:t>
            </w:r>
            <w:r w:rsidRPr="00EF0F72">
              <w:rPr>
                <w:color w:val="000000"/>
                <w:lang w:val="en-GB" w:eastAsia="fr-FR"/>
              </w:rPr>
              <w:tab/>
              <w:t>……….…</w:t>
            </w:r>
          </w:p>
        </w:tc>
        <w:tc>
          <w:tcPr>
            <w:tcW w:w="362" w:type="dxa"/>
            <w:vMerge/>
            <w:shd w:val="clear" w:color="auto" w:fill="auto"/>
            <w:vAlign w:val="bottom"/>
          </w:tcPr>
          <w:p w14:paraId="2113B4A4" w14:textId="77777777" w:rsidR="00C61C20" w:rsidRPr="00EF0F72" w:rsidRDefault="00C61C20" w:rsidP="00D0222D">
            <w:pPr>
              <w:tabs>
                <w:tab w:val="left" w:pos="1620"/>
              </w:tabs>
              <w:suppressAutoHyphens/>
              <w:spacing w:after="120" w:line="240" w:lineRule="exact"/>
              <w:jc w:val="right"/>
              <w:rPr>
                <w:color w:val="000000"/>
                <w:spacing w:val="4"/>
                <w:w w:val="103"/>
                <w:kern w:val="14"/>
                <w:lang w:val="en-GB" w:eastAsia="fr-FR"/>
              </w:rPr>
            </w:pPr>
          </w:p>
        </w:tc>
      </w:tr>
      <w:tr w:rsidR="00C61C20" w:rsidRPr="008A396A" w14:paraId="4975B488" w14:textId="77777777" w:rsidTr="00D0222D">
        <w:tc>
          <w:tcPr>
            <w:tcW w:w="9540" w:type="dxa"/>
            <w:gridSpan w:val="3"/>
            <w:shd w:val="clear" w:color="auto" w:fill="auto"/>
          </w:tcPr>
          <w:p w14:paraId="53404A12" w14:textId="77777777" w:rsidR="00C61C20" w:rsidRPr="00EF0F72" w:rsidRDefault="00C61C20" w:rsidP="00C61C20">
            <w:pPr>
              <w:numPr>
                <w:ilvl w:val="0"/>
                <w:numId w:val="18"/>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EF0F72">
              <w:rPr>
                <w:color w:val="000000"/>
                <w:kern w:val="14"/>
                <w:lang w:val="en-GB" w:eastAsia="fr-FR"/>
              </w:rPr>
              <w:tab/>
              <w:t xml:space="preserve">Programme and risk management </w:t>
            </w:r>
            <w:r w:rsidRPr="00EF0F72">
              <w:rPr>
                <w:color w:val="000000"/>
                <w:lang w:val="en-GB" w:eastAsia="fr-FR"/>
              </w:rPr>
              <w:t>……………………………………………….…………………</w:t>
            </w:r>
          </w:p>
        </w:tc>
        <w:tc>
          <w:tcPr>
            <w:tcW w:w="362" w:type="dxa"/>
            <w:vMerge w:val="restart"/>
            <w:shd w:val="clear" w:color="auto" w:fill="auto"/>
            <w:vAlign w:val="bottom"/>
          </w:tcPr>
          <w:p w14:paraId="64668814" w14:textId="2DEA13BE" w:rsidR="00C61C20" w:rsidRPr="00EF0F72" w:rsidRDefault="00FD132B" w:rsidP="00D0222D">
            <w:pPr>
              <w:tabs>
                <w:tab w:val="left" w:pos="1620"/>
              </w:tabs>
              <w:suppressAutoHyphens/>
              <w:spacing w:after="120" w:line="240" w:lineRule="exact"/>
              <w:jc w:val="right"/>
              <w:rPr>
                <w:color w:val="000000"/>
                <w:spacing w:val="4"/>
                <w:w w:val="103"/>
                <w:kern w:val="14"/>
                <w:lang w:val="en-GB" w:eastAsia="fr-FR"/>
              </w:rPr>
            </w:pPr>
            <w:r w:rsidRPr="008A396A">
              <w:rPr>
                <w:color w:val="000000"/>
                <w:spacing w:val="4"/>
                <w:w w:val="103"/>
                <w:kern w:val="14"/>
                <w:lang w:val="en-GB" w:eastAsia="fr-FR"/>
              </w:rPr>
              <w:t>6</w:t>
            </w:r>
          </w:p>
          <w:p w14:paraId="4C7F448D" w14:textId="08043E5D" w:rsidR="00C61C20" w:rsidRPr="00EF0F72" w:rsidRDefault="00FD132B" w:rsidP="00D0222D">
            <w:pPr>
              <w:tabs>
                <w:tab w:val="left" w:pos="1620"/>
              </w:tabs>
              <w:suppressAutoHyphens/>
              <w:spacing w:after="120" w:line="240" w:lineRule="exact"/>
              <w:jc w:val="right"/>
              <w:rPr>
                <w:color w:val="000000"/>
                <w:spacing w:val="4"/>
                <w:w w:val="103"/>
                <w:kern w:val="14"/>
                <w:lang w:val="en-GB" w:eastAsia="fr-FR"/>
              </w:rPr>
            </w:pPr>
            <w:r w:rsidRPr="008A396A">
              <w:rPr>
                <w:color w:val="000000"/>
                <w:spacing w:val="4"/>
                <w:w w:val="103"/>
                <w:kern w:val="14"/>
                <w:lang w:val="en-GB" w:eastAsia="fr-FR"/>
              </w:rPr>
              <w:t>7</w:t>
            </w:r>
          </w:p>
        </w:tc>
      </w:tr>
      <w:tr w:rsidR="00C61C20" w:rsidRPr="008A396A" w14:paraId="313105B7" w14:textId="77777777" w:rsidTr="00D0222D">
        <w:tc>
          <w:tcPr>
            <w:tcW w:w="9540" w:type="dxa"/>
            <w:gridSpan w:val="3"/>
            <w:shd w:val="clear" w:color="auto" w:fill="auto"/>
          </w:tcPr>
          <w:p w14:paraId="439BA10B" w14:textId="77777777" w:rsidR="00C61C20" w:rsidRPr="00EF0F72" w:rsidRDefault="00C61C20" w:rsidP="00C61C20">
            <w:pPr>
              <w:numPr>
                <w:ilvl w:val="0"/>
                <w:numId w:val="18"/>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EF0F72">
              <w:rPr>
                <w:color w:val="000000"/>
                <w:kern w:val="14"/>
                <w:lang w:val="en-GB" w:eastAsia="fr-FR"/>
              </w:rPr>
              <w:tab/>
              <w:t>Monitoring and evaluation</w:t>
            </w:r>
            <w:r w:rsidRPr="00EF0F72">
              <w:rPr>
                <w:color w:val="000000"/>
                <w:sz w:val="24"/>
                <w:szCs w:val="24"/>
                <w:lang w:val="en-GB" w:eastAsia="fr-FR"/>
              </w:rPr>
              <w:tab/>
            </w:r>
            <w:r w:rsidRPr="00EF0F72">
              <w:rPr>
                <w:color w:val="000000"/>
                <w:lang w:val="en-GB" w:eastAsia="fr-FR"/>
              </w:rPr>
              <w:t>…………………………………………………….……………………</w:t>
            </w:r>
          </w:p>
        </w:tc>
        <w:tc>
          <w:tcPr>
            <w:tcW w:w="362" w:type="dxa"/>
            <w:vMerge/>
            <w:shd w:val="clear" w:color="auto" w:fill="auto"/>
            <w:vAlign w:val="bottom"/>
          </w:tcPr>
          <w:p w14:paraId="447E0274" w14:textId="77777777" w:rsidR="00C61C20" w:rsidRPr="00EF0F72" w:rsidRDefault="00C61C20" w:rsidP="00D0222D">
            <w:pPr>
              <w:tabs>
                <w:tab w:val="left" w:pos="1620"/>
              </w:tabs>
              <w:suppressAutoHyphens/>
              <w:spacing w:after="120" w:line="240" w:lineRule="exact"/>
              <w:jc w:val="right"/>
              <w:rPr>
                <w:color w:val="000000"/>
                <w:spacing w:val="4"/>
                <w:w w:val="103"/>
                <w:kern w:val="14"/>
                <w:lang w:val="en-GB" w:eastAsia="fr-FR"/>
              </w:rPr>
            </w:pPr>
          </w:p>
        </w:tc>
      </w:tr>
      <w:tr w:rsidR="00C61C20" w:rsidRPr="008A396A" w14:paraId="42C8EC15" w14:textId="77777777" w:rsidTr="00D0222D">
        <w:tc>
          <w:tcPr>
            <w:tcW w:w="9369" w:type="dxa"/>
            <w:gridSpan w:val="2"/>
            <w:shd w:val="clear" w:color="auto" w:fill="auto"/>
          </w:tcPr>
          <w:p w14:paraId="40B514B3" w14:textId="77777777" w:rsidR="00C61C20" w:rsidRPr="00EF0F72" w:rsidRDefault="00C61C20" w:rsidP="00D0222D">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EF0F72">
              <w:rPr>
                <w:color w:val="000000"/>
                <w:kern w:val="14"/>
                <w:lang w:val="en-GB" w:eastAsia="fr-FR"/>
              </w:rPr>
              <w:t>Annex</w:t>
            </w:r>
          </w:p>
        </w:tc>
        <w:tc>
          <w:tcPr>
            <w:tcW w:w="533" w:type="dxa"/>
            <w:gridSpan w:val="2"/>
            <w:shd w:val="clear" w:color="auto" w:fill="auto"/>
            <w:vAlign w:val="bottom"/>
          </w:tcPr>
          <w:p w14:paraId="7DE7DAFC" w14:textId="77777777" w:rsidR="00C61C20" w:rsidRPr="00EF0F72" w:rsidRDefault="00C61C20" w:rsidP="00D0222D">
            <w:pPr>
              <w:tabs>
                <w:tab w:val="left" w:pos="1620"/>
              </w:tabs>
              <w:suppressAutoHyphens/>
              <w:spacing w:after="120" w:line="240" w:lineRule="exact"/>
              <w:jc w:val="right"/>
              <w:rPr>
                <w:color w:val="000000"/>
                <w:spacing w:val="4"/>
                <w:w w:val="103"/>
                <w:kern w:val="14"/>
                <w:lang w:val="en-GB" w:eastAsia="fr-FR"/>
              </w:rPr>
            </w:pPr>
          </w:p>
        </w:tc>
      </w:tr>
      <w:tr w:rsidR="00C61C20" w:rsidRPr="008A396A" w14:paraId="647071F9" w14:textId="77777777" w:rsidTr="00D0222D">
        <w:tc>
          <w:tcPr>
            <w:tcW w:w="9369" w:type="dxa"/>
            <w:gridSpan w:val="2"/>
            <w:shd w:val="clear" w:color="auto" w:fill="auto"/>
          </w:tcPr>
          <w:p w14:paraId="3115C942" w14:textId="41D2BC45" w:rsidR="00C61C20" w:rsidRPr="00EF0F72" w:rsidRDefault="00C61C20" w:rsidP="00D0222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EF0F72">
              <w:rPr>
                <w:color w:val="000000"/>
                <w:kern w:val="14"/>
                <w:lang w:val="en-GB" w:eastAsia="fr-FR"/>
              </w:rPr>
              <w:t xml:space="preserve">Results and resources framework for </w:t>
            </w:r>
            <w:r w:rsidR="00CB6A42" w:rsidRPr="00EF0F72">
              <w:rPr>
                <w:color w:val="000000"/>
                <w:kern w:val="14"/>
                <w:lang w:val="en-GB" w:eastAsia="fr-FR"/>
              </w:rPr>
              <w:t>Sri Lanka</w:t>
            </w:r>
            <w:r w:rsidRPr="00EF0F72">
              <w:rPr>
                <w:color w:val="000000"/>
                <w:kern w:val="14"/>
                <w:lang w:val="en-GB" w:eastAsia="fr-FR"/>
              </w:rPr>
              <w:t xml:space="preserve"> (2023-2027)</w:t>
            </w:r>
            <w:r w:rsidRPr="00EF0F72">
              <w:rPr>
                <w:color w:val="000000"/>
                <w:sz w:val="24"/>
                <w:szCs w:val="24"/>
                <w:lang w:val="en-GB" w:eastAsia="fr-FR"/>
              </w:rPr>
              <w:tab/>
            </w:r>
          </w:p>
        </w:tc>
        <w:tc>
          <w:tcPr>
            <w:tcW w:w="533" w:type="dxa"/>
            <w:gridSpan w:val="2"/>
            <w:shd w:val="clear" w:color="auto" w:fill="auto"/>
            <w:vAlign w:val="bottom"/>
          </w:tcPr>
          <w:p w14:paraId="2BD6A479" w14:textId="25D91D33" w:rsidR="00C61C20" w:rsidRPr="00EF0F72" w:rsidRDefault="00FD132B" w:rsidP="00D0222D">
            <w:pPr>
              <w:tabs>
                <w:tab w:val="left" w:pos="1620"/>
              </w:tabs>
              <w:suppressAutoHyphens/>
              <w:spacing w:after="120" w:line="240" w:lineRule="exact"/>
              <w:jc w:val="right"/>
              <w:rPr>
                <w:color w:val="000000"/>
                <w:spacing w:val="4"/>
                <w:w w:val="103"/>
                <w:kern w:val="14"/>
                <w:lang w:val="en-GB" w:eastAsia="fr-FR"/>
              </w:rPr>
            </w:pPr>
            <w:r w:rsidRPr="008A396A">
              <w:rPr>
                <w:color w:val="000000"/>
                <w:spacing w:val="4"/>
                <w:w w:val="103"/>
                <w:kern w:val="14"/>
                <w:lang w:val="en-GB" w:eastAsia="fr-FR"/>
              </w:rPr>
              <w:t>9</w:t>
            </w:r>
          </w:p>
        </w:tc>
      </w:tr>
    </w:tbl>
    <w:p w14:paraId="2440D3D7" w14:textId="7D2641AB" w:rsidR="00A918A7" w:rsidRPr="00EF0F72" w:rsidRDefault="00785474" w:rsidP="002574ED">
      <w:pPr>
        <w:pStyle w:val="Heading2"/>
        <w:numPr>
          <w:ilvl w:val="0"/>
          <w:numId w:val="19"/>
        </w:numPr>
        <w:spacing w:after="200" w:line="240" w:lineRule="exact"/>
        <w:ind w:left="1080" w:right="1210" w:hanging="450"/>
        <w:jc w:val="both"/>
        <w:rPr>
          <w:rFonts w:ascii="Times New Roman" w:hAnsi="Times New Roman"/>
          <w:color w:val="000000"/>
          <w:sz w:val="24"/>
          <w:szCs w:val="24"/>
          <w:lang w:val="en-GB"/>
        </w:rPr>
      </w:pPr>
      <w:r w:rsidRPr="00EF0F72">
        <w:rPr>
          <w:lang w:val="en-GB"/>
        </w:rPr>
        <w:br w:type="page"/>
      </w:r>
      <w:r w:rsidR="007C2934" w:rsidRPr="00EF0F72">
        <w:rPr>
          <w:rFonts w:ascii="Times New Roman" w:hAnsi="Times New Roman"/>
          <w:color w:val="000000" w:themeColor="text1"/>
          <w:sz w:val="24"/>
          <w:szCs w:val="24"/>
          <w:lang w:val="en-GB"/>
        </w:rPr>
        <w:lastRenderedPageBreak/>
        <w:t>UNDP within the U</w:t>
      </w:r>
      <w:r w:rsidR="00CB6A42" w:rsidRPr="00EF0F72">
        <w:rPr>
          <w:rFonts w:ascii="Times New Roman" w:hAnsi="Times New Roman"/>
          <w:color w:val="000000" w:themeColor="text1"/>
          <w:sz w:val="24"/>
          <w:szCs w:val="24"/>
          <w:lang w:val="en-GB"/>
        </w:rPr>
        <w:t xml:space="preserve">nited </w:t>
      </w:r>
      <w:r w:rsidR="007C2934" w:rsidRPr="00EF0F72">
        <w:rPr>
          <w:rFonts w:ascii="Times New Roman" w:hAnsi="Times New Roman"/>
          <w:color w:val="000000" w:themeColor="text1"/>
          <w:sz w:val="24"/>
          <w:szCs w:val="24"/>
          <w:lang w:val="en-GB"/>
        </w:rPr>
        <w:t>N</w:t>
      </w:r>
      <w:r w:rsidR="00CB6A42" w:rsidRPr="00EF0F72">
        <w:rPr>
          <w:rFonts w:ascii="Times New Roman" w:hAnsi="Times New Roman"/>
          <w:color w:val="000000" w:themeColor="text1"/>
          <w:sz w:val="24"/>
          <w:szCs w:val="24"/>
          <w:lang w:val="en-GB"/>
        </w:rPr>
        <w:t>ations Sustainable Development</w:t>
      </w:r>
      <w:r w:rsidR="007C2934" w:rsidRPr="00EF0F72">
        <w:rPr>
          <w:rFonts w:ascii="Times New Roman" w:hAnsi="Times New Roman"/>
          <w:color w:val="000000" w:themeColor="text1"/>
          <w:sz w:val="24"/>
          <w:szCs w:val="24"/>
          <w:lang w:val="en-GB"/>
        </w:rPr>
        <w:t xml:space="preserve"> </w:t>
      </w:r>
      <w:r w:rsidR="0049255A" w:rsidRPr="00EF0F72">
        <w:rPr>
          <w:rFonts w:ascii="Times New Roman" w:hAnsi="Times New Roman"/>
          <w:color w:val="000000" w:themeColor="text1"/>
          <w:sz w:val="24"/>
          <w:szCs w:val="24"/>
          <w:lang w:val="en-GB"/>
        </w:rPr>
        <w:t>Cooper</w:t>
      </w:r>
      <w:r w:rsidR="0067557E" w:rsidRPr="00EF0F72">
        <w:rPr>
          <w:rFonts w:ascii="Times New Roman" w:hAnsi="Times New Roman"/>
          <w:color w:val="000000" w:themeColor="text1"/>
          <w:sz w:val="24"/>
          <w:szCs w:val="24"/>
          <w:lang w:val="en-GB"/>
        </w:rPr>
        <w:t>ation Framework</w:t>
      </w:r>
    </w:p>
    <w:p w14:paraId="334E9F12" w14:textId="5D0CEC1A" w:rsidR="002D19C4" w:rsidRPr="00EF0F72" w:rsidRDefault="002D19C4" w:rsidP="00B87050">
      <w:pPr>
        <w:pStyle w:val="NormalWeb"/>
        <w:numPr>
          <w:ilvl w:val="0"/>
          <w:numId w:val="11"/>
        </w:numPr>
        <w:shd w:val="clear" w:color="auto" w:fill="FFFFFF" w:themeFill="background1"/>
        <w:spacing w:before="0" w:beforeAutospacing="0" w:after="120" w:afterAutospacing="0" w:line="240" w:lineRule="exact"/>
        <w:ind w:left="1080" w:right="1210" w:firstLine="7"/>
        <w:jc w:val="both"/>
        <w:rPr>
          <w:rStyle w:val="normaltextrun"/>
          <w:sz w:val="20"/>
          <w:szCs w:val="20"/>
          <w:lang w:val="en-GB"/>
        </w:rPr>
      </w:pPr>
      <w:r w:rsidRPr="00EF0F72">
        <w:rPr>
          <w:sz w:val="20"/>
          <w:szCs w:val="20"/>
          <w:lang w:val="en-GB"/>
        </w:rPr>
        <w:t>Sri Lanka</w:t>
      </w:r>
      <w:r w:rsidRPr="00EF0F72">
        <w:rPr>
          <w:rStyle w:val="normaltextrun"/>
          <w:sz w:val="20"/>
          <w:szCs w:val="20"/>
          <w:lang w:val="en-GB"/>
        </w:rPr>
        <w:t xml:space="preserve"> is experiencing one of the</w:t>
      </w:r>
      <w:r w:rsidRPr="00EF0F72">
        <w:rPr>
          <w:sz w:val="20"/>
          <w:szCs w:val="20"/>
          <w:lang w:val="en-GB"/>
        </w:rPr>
        <w:t xml:space="preserve"> worst economic crises since independence in 1948, with twin crises</w:t>
      </w:r>
      <w:r w:rsidR="00FB1C9B" w:rsidRPr="00EF0F72">
        <w:rPr>
          <w:sz w:val="20"/>
          <w:szCs w:val="20"/>
          <w:lang w:val="en-GB"/>
        </w:rPr>
        <w:t xml:space="preserve"> – </w:t>
      </w:r>
      <w:r w:rsidRPr="00EF0F72">
        <w:rPr>
          <w:sz w:val="20"/>
          <w:szCs w:val="20"/>
          <w:lang w:val="en-GB"/>
        </w:rPr>
        <w:t>depleted dollar reserves and excessive debt overhang. A build</w:t>
      </w:r>
      <w:r w:rsidR="00FB1C9B" w:rsidRPr="00EF0F72">
        <w:rPr>
          <w:sz w:val="20"/>
          <w:szCs w:val="20"/>
          <w:lang w:val="en-GB"/>
        </w:rPr>
        <w:t>-</w:t>
      </w:r>
      <w:r w:rsidRPr="00EF0F72">
        <w:rPr>
          <w:sz w:val="20"/>
          <w:szCs w:val="20"/>
          <w:lang w:val="en-GB"/>
        </w:rPr>
        <w:t xml:space="preserve">up of debt sustainability and public finance issues over several decades were exacerbated by the Easter Sunday attacks </w:t>
      </w:r>
      <w:r w:rsidR="00FB1C9B" w:rsidRPr="00EF0F72">
        <w:rPr>
          <w:sz w:val="20"/>
          <w:szCs w:val="20"/>
          <w:lang w:val="en-GB"/>
        </w:rPr>
        <w:t xml:space="preserve">in 2019, </w:t>
      </w:r>
      <w:r w:rsidRPr="00EF0F72">
        <w:rPr>
          <w:sz w:val="20"/>
          <w:szCs w:val="20"/>
          <w:lang w:val="en-GB"/>
        </w:rPr>
        <w:t xml:space="preserve">which led to a </w:t>
      </w:r>
      <w:r w:rsidRPr="00EF0F72">
        <w:rPr>
          <w:rStyle w:val="normaltextrun"/>
          <w:sz w:val="20"/>
          <w:szCs w:val="20"/>
          <w:lang w:val="en-GB"/>
        </w:rPr>
        <w:t>dip in growth.</w:t>
      </w:r>
      <w:r w:rsidRPr="00EF0F72">
        <w:rPr>
          <w:rStyle w:val="Hyperlink"/>
          <w:sz w:val="20"/>
          <w:szCs w:val="20"/>
          <w:vertAlign w:val="superscript"/>
          <w:lang w:val="en-GB"/>
        </w:rPr>
        <w:t xml:space="preserve"> </w:t>
      </w:r>
      <w:r w:rsidR="00D0222D" w:rsidRPr="00EF0F72">
        <w:rPr>
          <w:rStyle w:val="normaltextrun"/>
          <w:sz w:val="20"/>
          <w:szCs w:val="20"/>
          <w:lang w:val="en-GB"/>
        </w:rPr>
        <w:t>The C</w:t>
      </w:r>
      <w:r w:rsidRPr="00EF0F72">
        <w:rPr>
          <w:rStyle w:val="normaltextrun"/>
          <w:sz w:val="20"/>
          <w:szCs w:val="20"/>
          <w:lang w:val="en-GB"/>
        </w:rPr>
        <w:t>OVID</w:t>
      </w:r>
      <w:r w:rsidR="00D0222D" w:rsidRPr="00EF0F72">
        <w:rPr>
          <w:rStyle w:val="normaltextrun"/>
          <w:sz w:val="20"/>
          <w:szCs w:val="20"/>
          <w:lang w:val="en-GB"/>
        </w:rPr>
        <w:t>-19 pandemic</w:t>
      </w:r>
      <w:r w:rsidRPr="00EF0F72">
        <w:rPr>
          <w:rStyle w:val="normaltextrun"/>
          <w:sz w:val="20"/>
          <w:szCs w:val="20"/>
          <w:lang w:val="en-GB"/>
        </w:rPr>
        <w:t xml:space="preserve"> compounded these issues</w:t>
      </w:r>
      <w:r w:rsidR="00FB1C9B" w:rsidRPr="00EF0F72">
        <w:rPr>
          <w:rStyle w:val="normaltextrun"/>
          <w:sz w:val="20"/>
          <w:szCs w:val="20"/>
          <w:lang w:val="en-GB"/>
        </w:rPr>
        <w:t>,</w:t>
      </w:r>
      <w:r w:rsidRPr="00EF0F72">
        <w:rPr>
          <w:rStyle w:val="normaltextrun"/>
          <w:sz w:val="20"/>
          <w:szCs w:val="20"/>
          <w:lang w:val="en-GB"/>
        </w:rPr>
        <w:t xml:space="preserve"> </w:t>
      </w:r>
      <w:r w:rsidR="00D0222D" w:rsidRPr="00EF0F72">
        <w:rPr>
          <w:rStyle w:val="normaltextrun"/>
          <w:sz w:val="20"/>
          <w:szCs w:val="20"/>
          <w:lang w:val="en-GB"/>
        </w:rPr>
        <w:t>with</w:t>
      </w:r>
      <w:r w:rsidRPr="00EF0F72">
        <w:rPr>
          <w:rStyle w:val="normaltextrun"/>
          <w:sz w:val="20"/>
          <w:szCs w:val="20"/>
          <w:lang w:val="en-GB"/>
        </w:rPr>
        <w:t xml:space="preserve"> further loss of tourism revenue and </w:t>
      </w:r>
      <w:r w:rsidR="00D0222D" w:rsidRPr="00EF0F72">
        <w:rPr>
          <w:rStyle w:val="normaltextrun"/>
          <w:sz w:val="20"/>
          <w:szCs w:val="20"/>
          <w:lang w:val="en-GB"/>
        </w:rPr>
        <w:t xml:space="preserve">the </w:t>
      </w:r>
      <w:r w:rsidRPr="00EF0F72">
        <w:rPr>
          <w:rStyle w:val="normaltextrun"/>
          <w:sz w:val="20"/>
          <w:szCs w:val="20"/>
          <w:lang w:val="en-GB"/>
        </w:rPr>
        <w:t xml:space="preserve">impact of lockdown measures. By April 2022, </w:t>
      </w:r>
      <w:r w:rsidR="00FB1C9B" w:rsidRPr="00EF0F72">
        <w:rPr>
          <w:rStyle w:val="normaltextrun"/>
          <w:sz w:val="20"/>
          <w:szCs w:val="20"/>
          <w:lang w:val="en-GB"/>
        </w:rPr>
        <w:t xml:space="preserve">the </w:t>
      </w:r>
      <w:r w:rsidRPr="00EF0F72">
        <w:rPr>
          <w:rStyle w:val="normaltextrun"/>
          <w:sz w:val="20"/>
          <w:szCs w:val="20"/>
          <w:lang w:val="en-GB"/>
        </w:rPr>
        <w:t xml:space="preserve">crisis </w:t>
      </w:r>
      <w:r w:rsidR="00FB1C9B" w:rsidRPr="00EF0F72">
        <w:rPr>
          <w:rStyle w:val="normaltextrun"/>
          <w:sz w:val="20"/>
          <w:szCs w:val="20"/>
          <w:lang w:val="en-GB"/>
        </w:rPr>
        <w:t>was</w:t>
      </w:r>
      <w:r w:rsidRPr="00EF0F72">
        <w:rPr>
          <w:rStyle w:val="normaltextrun"/>
          <w:sz w:val="20"/>
          <w:szCs w:val="20"/>
          <w:lang w:val="en-GB"/>
        </w:rPr>
        <w:t xml:space="preserve"> acute</w:t>
      </w:r>
      <w:r w:rsidR="00FB1C9B" w:rsidRPr="00EF0F72">
        <w:rPr>
          <w:rStyle w:val="normaltextrun"/>
          <w:sz w:val="20"/>
          <w:szCs w:val="20"/>
          <w:lang w:val="en-GB"/>
        </w:rPr>
        <w:t>,</w:t>
      </w:r>
      <w:r w:rsidRPr="00EF0F72">
        <w:rPr>
          <w:rStyle w:val="normaltextrun"/>
          <w:sz w:val="20"/>
          <w:szCs w:val="20"/>
          <w:lang w:val="en-GB"/>
        </w:rPr>
        <w:t xml:space="preserve"> with dollar reserves at record lows, affecting the purchase of essential commodities</w:t>
      </w:r>
      <w:r w:rsidR="00FB1C9B" w:rsidRPr="00EF0F72">
        <w:rPr>
          <w:rStyle w:val="normaltextrun"/>
          <w:sz w:val="20"/>
          <w:szCs w:val="20"/>
          <w:lang w:val="en-GB"/>
        </w:rPr>
        <w:t xml:space="preserve"> and</w:t>
      </w:r>
      <w:r w:rsidRPr="00EF0F72">
        <w:rPr>
          <w:rStyle w:val="normaltextrun"/>
          <w:sz w:val="20"/>
          <w:szCs w:val="20"/>
          <w:lang w:val="en-GB"/>
        </w:rPr>
        <w:t xml:space="preserve"> leading to shortages </w:t>
      </w:r>
      <w:r w:rsidR="00253919" w:rsidRPr="008A396A">
        <w:rPr>
          <w:rStyle w:val="normaltextrun"/>
          <w:sz w:val="20"/>
          <w:szCs w:val="20"/>
          <w:lang w:val="en-GB"/>
        </w:rPr>
        <w:t>of</w:t>
      </w:r>
      <w:r w:rsidR="00253919" w:rsidRPr="00EF0F72">
        <w:rPr>
          <w:rStyle w:val="normaltextrun"/>
          <w:sz w:val="20"/>
          <w:szCs w:val="20"/>
          <w:lang w:val="en-GB"/>
        </w:rPr>
        <w:t xml:space="preserve"> </w:t>
      </w:r>
      <w:r w:rsidRPr="00EF0F72">
        <w:rPr>
          <w:rStyle w:val="normaltextrun"/>
          <w:sz w:val="20"/>
          <w:szCs w:val="20"/>
          <w:lang w:val="en-GB"/>
        </w:rPr>
        <w:t xml:space="preserve">fuel, gas, food and medicine. Together with the devaluation of the </w:t>
      </w:r>
      <w:r w:rsidR="00253919" w:rsidRPr="008A396A">
        <w:rPr>
          <w:rStyle w:val="normaltextrun"/>
          <w:sz w:val="20"/>
          <w:szCs w:val="20"/>
          <w:lang w:val="en-GB"/>
        </w:rPr>
        <w:t>rupee</w:t>
      </w:r>
      <w:r w:rsidRPr="00EF0F72">
        <w:rPr>
          <w:rStyle w:val="normaltextrun"/>
          <w:sz w:val="20"/>
          <w:szCs w:val="20"/>
          <w:lang w:val="en-GB"/>
        </w:rPr>
        <w:t>, this has pushed up the cost of living by at least 30</w:t>
      </w:r>
      <w:r w:rsidR="00FB1C9B" w:rsidRPr="00EF0F72">
        <w:rPr>
          <w:rStyle w:val="normaltextrun"/>
          <w:sz w:val="20"/>
          <w:szCs w:val="20"/>
          <w:lang w:val="en-GB"/>
        </w:rPr>
        <w:t xml:space="preserve"> per cent to </w:t>
      </w:r>
      <w:r w:rsidRPr="00EF0F72">
        <w:rPr>
          <w:rStyle w:val="normaltextrun"/>
          <w:sz w:val="20"/>
          <w:szCs w:val="20"/>
          <w:lang w:val="en-GB"/>
        </w:rPr>
        <w:t>40</w:t>
      </w:r>
      <w:r w:rsidR="00D00C30">
        <w:rPr>
          <w:rStyle w:val="normaltextrun"/>
          <w:sz w:val="20"/>
          <w:szCs w:val="20"/>
          <w:lang w:val="en-GB"/>
        </w:rPr>
        <w:t> </w:t>
      </w:r>
      <w:r w:rsidRPr="00EF0F72">
        <w:rPr>
          <w:rStyle w:val="normaltextrun"/>
          <w:sz w:val="20"/>
          <w:szCs w:val="20"/>
          <w:lang w:val="en-GB"/>
        </w:rPr>
        <w:t>per cent. Given the reduced tax base</w:t>
      </w:r>
      <w:r w:rsidR="00FB1C9B" w:rsidRPr="00EF0F72">
        <w:rPr>
          <w:rStyle w:val="normaltextrun"/>
          <w:sz w:val="20"/>
          <w:szCs w:val="20"/>
          <w:lang w:val="en-GB"/>
        </w:rPr>
        <w:t>,</w:t>
      </w:r>
      <w:r w:rsidRPr="00EF0F72">
        <w:rPr>
          <w:rStyle w:val="normaltextrun"/>
          <w:sz w:val="20"/>
          <w:szCs w:val="20"/>
          <w:vertAlign w:val="superscript"/>
          <w:lang w:val="en-GB"/>
        </w:rPr>
        <w:footnoteReference w:id="2"/>
      </w:r>
      <w:r w:rsidRPr="00EF0F72">
        <w:rPr>
          <w:rStyle w:val="normaltextrun"/>
          <w:sz w:val="20"/>
          <w:szCs w:val="20"/>
          <w:lang w:val="en-GB"/>
        </w:rPr>
        <w:t xml:space="preserve"> low government revenue, and sparse </w:t>
      </w:r>
      <w:r w:rsidR="00FB1C9B" w:rsidRPr="00EF0F72">
        <w:rPr>
          <w:rStyle w:val="normaltextrun"/>
          <w:sz w:val="20"/>
          <w:szCs w:val="20"/>
          <w:lang w:val="en-GB"/>
        </w:rPr>
        <w:t>f</w:t>
      </w:r>
      <w:r w:rsidRPr="00EF0F72">
        <w:rPr>
          <w:rStyle w:val="normaltextrun"/>
          <w:sz w:val="20"/>
          <w:szCs w:val="20"/>
          <w:lang w:val="en-GB"/>
        </w:rPr>
        <w:t xml:space="preserve">oreign </w:t>
      </w:r>
      <w:r w:rsidR="00FB1C9B" w:rsidRPr="00EF0F72">
        <w:rPr>
          <w:rStyle w:val="normaltextrun"/>
          <w:sz w:val="20"/>
          <w:szCs w:val="20"/>
          <w:lang w:val="en-GB"/>
        </w:rPr>
        <w:t>d</w:t>
      </w:r>
      <w:r w:rsidRPr="00EF0F72">
        <w:rPr>
          <w:rStyle w:val="normaltextrun"/>
          <w:sz w:val="20"/>
          <w:szCs w:val="20"/>
          <w:lang w:val="en-GB"/>
        </w:rPr>
        <w:t xml:space="preserve">irect </w:t>
      </w:r>
      <w:r w:rsidR="00FB1C9B" w:rsidRPr="00EF0F72">
        <w:rPr>
          <w:rStyle w:val="normaltextrun"/>
          <w:sz w:val="20"/>
          <w:szCs w:val="20"/>
          <w:lang w:val="en-GB"/>
        </w:rPr>
        <w:t>i</w:t>
      </w:r>
      <w:r w:rsidRPr="00EF0F72">
        <w:rPr>
          <w:rStyle w:val="normaltextrun"/>
          <w:sz w:val="20"/>
          <w:szCs w:val="20"/>
          <w:lang w:val="en-GB"/>
        </w:rPr>
        <w:t xml:space="preserve">nvestment, </w:t>
      </w:r>
      <w:r w:rsidR="00FB1C9B" w:rsidRPr="00EF0F72">
        <w:rPr>
          <w:rStyle w:val="normaltextrun"/>
          <w:sz w:val="20"/>
          <w:szCs w:val="20"/>
          <w:lang w:val="en-GB"/>
        </w:rPr>
        <w:t xml:space="preserve">the </w:t>
      </w:r>
      <w:r w:rsidRPr="00EF0F72">
        <w:rPr>
          <w:rStyle w:val="normaltextrun"/>
          <w:sz w:val="20"/>
          <w:szCs w:val="20"/>
          <w:lang w:val="en-GB"/>
        </w:rPr>
        <w:t>fiscal space remains constrained. Businesses have been heavily impacted</w:t>
      </w:r>
      <w:r w:rsidR="00FB1C9B" w:rsidRPr="00EF0F72">
        <w:rPr>
          <w:rStyle w:val="normaltextrun"/>
          <w:sz w:val="20"/>
          <w:szCs w:val="20"/>
          <w:lang w:val="en-GB"/>
        </w:rPr>
        <w:t>,</w:t>
      </w:r>
      <w:r w:rsidRPr="00EF0F72">
        <w:rPr>
          <w:rStyle w:val="normaltextrun"/>
          <w:sz w:val="20"/>
          <w:szCs w:val="20"/>
          <w:lang w:val="en-GB"/>
        </w:rPr>
        <w:t xml:space="preserve"> wages are insufficient to sustain a basic standard of living. The rising inflation rates signal that the number of poor households will likely increase from 11.9 per cent in 2019</w:t>
      </w:r>
      <w:r w:rsidR="00FB1C9B" w:rsidRPr="00EF0F72">
        <w:rPr>
          <w:rStyle w:val="normaltextrun"/>
          <w:sz w:val="20"/>
          <w:szCs w:val="20"/>
          <w:lang w:val="en-GB"/>
        </w:rPr>
        <w:t>-</w:t>
      </w:r>
      <w:r w:rsidRPr="00EF0F72">
        <w:rPr>
          <w:rStyle w:val="normaltextrun"/>
          <w:sz w:val="20"/>
          <w:szCs w:val="20"/>
          <w:lang w:val="en-GB"/>
        </w:rPr>
        <w:t>2020.</w:t>
      </w:r>
      <w:r w:rsidRPr="00EF0F72">
        <w:rPr>
          <w:rStyle w:val="FootnoteReference"/>
          <w:sz w:val="20"/>
          <w:szCs w:val="20"/>
          <w:lang w:val="en-GB"/>
        </w:rPr>
        <w:footnoteReference w:id="3"/>
      </w:r>
      <w:r w:rsidRPr="00EF0F72">
        <w:rPr>
          <w:rStyle w:val="normaltextrun"/>
          <w:sz w:val="20"/>
          <w:szCs w:val="20"/>
          <w:lang w:val="en-GB"/>
        </w:rPr>
        <w:t xml:space="preserve"> The social protection system does not provide adequate relief, </w:t>
      </w:r>
      <w:r w:rsidR="00FB1C9B" w:rsidRPr="00EF0F72">
        <w:rPr>
          <w:rStyle w:val="normaltextrun"/>
          <w:sz w:val="20"/>
          <w:szCs w:val="20"/>
          <w:lang w:val="en-GB"/>
        </w:rPr>
        <w:t>resulting in</w:t>
      </w:r>
      <w:r w:rsidRPr="00EF0F72">
        <w:rPr>
          <w:rStyle w:val="normaltextrun"/>
          <w:sz w:val="20"/>
          <w:szCs w:val="20"/>
          <w:lang w:val="en-GB"/>
        </w:rPr>
        <w:t xml:space="preserve"> new poor and vulnerable groups.</w:t>
      </w:r>
    </w:p>
    <w:p w14:paraId="30F24D14" w14:textId="1F94E9EA" w:rsidR="002D19C4" w:rsidRPr="00EF0F72" w:rsidRDefault="002D19C4" w:rsidP="00B87050">
      <w:pPr>
        <w:pStyle w:val="NormalWeb"/>
        <w:numPr>
          <w:ilvl w:val="0"/>
          <w:numId w:val="11"/>
        </w:numPr>
        <w:shd w:val="clear" w:color="auto" w:fill="FFFFFF" w:themeFill="background1"/>
        <w:spacing w:before="0" w:beforeAutospacing="0" w:after="120" w:afterAutospacing="0" w:line="240" w:lineRule="exact"/>
        <w:ind w:left="1080" w:right="1210" w:firstLine="7"/>
        <w:jc w:val="both"/>
        <w:rPr>
          <w:rStyle w:val="normaltextrun"/>
          <w:sz w:val="20"/>
          <w:szCs w:val="20"/>
          <w:lang w:val="en-GB"/>
        </w:rPr>
      </w:pPr>
      <w:r w:rsidRPr="00EF0F72">
        <w:rPr>
          <w:rStyle w:val="normaltextrun"/>
          <w:sz w:val="20"/>
          <w:szCs w:val="20"/>
          <w:lang w:val="en-GB"/>
        </w:rPr>
        <w:t xml:space="preserve">Against this background, Sri Lanka faces challenges </w:t>
      </w:r>
      <w:r w:rsidR="00CB22A9" w:rsidRPr="00EF0F72">
        <w:rPr>
          <w:rStyle w:val="normaltextrun"/>
          <w:sz w:val="20"/>
          <w:szCs w:val="20"/>
          <w:lang w:val="en-GB"/>
        </w:rPr>
        <w:t xml:space="preserve">in </w:t>
      </w:r>
      <w:r w:rsidRPr="00EF0F72">
        <w:rPr>
          <w:rStyle w:val="normaltextrun"/>
          <w:sz w:val="20"/>
          <w:szCs w:val="20"/>
          <w:lang w:val="en-GB"/>
        </w:rPr>
        <w:t>protect</w:t>
      </w:r>
      <w:r w:rsidR="00CB22A9" w:rsidRPr="00EF0F72">
        <w:rPr>
          <w:rStyle w:val="normaltextrun"/>
          <w:sz w:val="20"/>
          <w:szCs w:val="20"/>
          <w:lang w:val="en-GB"/>
        </w:rPr>
        <w:t>ing</w:t>
      </w:r>
      <w:r w:rsidRPr="00EF0F72">
        <w:rPr>
          <w:rStyle w:val="normaltextrun"/>
          <w:sz w:val="20"/>
          <w:szCs w:val="20"/>
          <w:lang w:val="en-GB"/>
        </w:rPr>
        <w:t xml:space="preserve"> development gains. In 2021, the global Sustainable Development Goals Index</w:t>
      </w:r>
      <w:r w:rsidRPr="00EF0F72">
        <w:rPr>
          <w:rStyle w:val="FootnoteReference"/>
          <w:sz w:val="20"/>
          <w:szCs w:val="20"/>
          <w:lang w:val="en-GB"/>
        </w:rPr>
        <w:footnoteReference w:id="4"/>
      </w:r>
      <w:r w:rsidR="00E2234F" w:rsidRPr="00EF0F72">
        <w:rPr>
          <w:sz w:val="20"/>
          <w:szCs w:val="20"/>
          <w:lang w:val="en-GB"/>
        </w:rPr>
        <w:t xml:space="preserve"> </w:t>
      </w:r>
      <w:r w:rsidRPr="00EF0F72">
        <w:rPr>
          <w:rStyle w:val="normaltextrun"/>
          <w:sz w:val="20"/>
          <w:szCs w:val="20"/>
          <w:lang w:val="en-GB"/>
        </w:rPr>
        <w:t xml:space="preserve">ranked </w:t>
      </w:r>
      <w:r w:rsidR="00253919" w:rsidRPr="008A396A">
        <w:rPr>
          <w:rStyle w:val="normaltextrun"/>
          <w:sz w:val="20"/>
          <w:szCs w:val="20"/>
          <w:lang w:val="en-GB"/>
        </w:rPr>
        <w:t>it</w:t>
      </w:r>
      <w:r w:rsidRPr="00EF0F72">
        <w:rPr>
          <w:rStyle w:val="normaltextrun"/>
          <w:sz w:val="20"/>
          <w:szCs w:val="20"/>
          <w:lang w:val="en-GB"/>
        </w:rPr>
        <w:t xml:space="preserve"> 87</w:t>
      </w:r>
      <w:r w:rsidR="00CB22A9" w:rsidRPr="00EF0F72">
        <w:rPr>
          <w:rStyle w:val="normaltextrun"/>
          <w:sz w:val="20"/>
          <w:szCs w:val="20"/>
          <w:lang w:val="en-GB"/>
        </w:rPr>
        <w:t>th</w:t>
      </w:r>
      <w:r w:rsidRPr="00EF0F72">
        <w:rPr>
          <w:rStyle w:val="normaltextrun"/>
          <w:sz w:val="20"/>
          <w:szCs w:val="20"/>
          <w:lang w:val="en-GB"/>
        </w:rPr>
        <w:t xml:space="preserve"> of 165 countries. Disparities and inequalities in poverty and vulnerabilit</w:t>
      </w:r>
      <w:r w:rsidR="00E2234F" w:rsidRPr="00EF0F72">
        <w:rPr>
          <w:rStyle w:val="normaltextrun"/>
          <w:sz w:val="20"/>
          <w:szCs w:val="20"/>
          <w:lang w:val="en-GB"/>
        </w:rPr>
        <w:t>y</w:t>
      </w:r>
      <w:r w:rsidRPr="00EF0F72">
        <w:rPr>
          <w:rStyle w:val="normaltextrun"/>
          <w:sz w:val="20"/>
          <w:szCs w:val="20"/>
          <w:lang w:val="en-GB"/>
        </w:rPr>
        <w:t xml:space="preserve"> for specific groups </w:t>
      </w:r>
      <w:r w:rsidR="00E2234F" w:rsidRPr="00EF0F72">
        <w:rPr>
          <w:rStyle w:val="normaltextrun"/>
          <w:sz w:val="20"/>
          <w:szCs w:val="20"/>
          <w:lang w:val="en-GB"/>
        </w:rPr>
        <w:t>–</w:t>
      </w:r>
      <w:r w:rsidRPr="00EF0F72">
        <w:rPr>
          <w:rStyle w:val="normaltextrun"/>
          <w:sz w:val="20"/>
          <w:szCs w:val="20"/>
          <w:lang w:val="en-GB"/>
        </w:rPr>
        <w:t xml:space="preserve">women, young people, the elderly, </w:t>
      </w:r>
      <w:r w:rsidR="00E2234F" w:rsidRPr="00EF0F72">
        <w:rPr>
          <w:rStyle w:val="normaltextrun"/>
          <w:sz w:val="20"/>
          <w:szCs w:val="20"/>
          <w:lang w:val="en-GB"/>
        </w:rPr>
        <w:t xml:space="preserve">the </w:t>
      </w:r>
      <w:r w:rsidRPr="00EF0F72">
        <w:rPr>
          <w:rStyle w:val="normaltextrun"/>
          <w:sz w:val="20"/>
          <w:szCs w:val="20"/>
          <w:lang w:val="en-GB"/>
        </w:rPr>
        <w:t xml:space="preserve">disabled and minorities </w:t>
      </w:r>
      <w:r w:rsidR="00E2234F" w:rsidRPr="00EF0F72">
        <w:rPr>
          <w:rStyle w:val="normaltextrun"/>
          <w:sz w:val="20"/>
          <w:szCs w:val="20"/>
          <w:lang w:val="en-GB"/>
        </w:rPr>
        <w:t xml:space="preserve">– </w:t>
      </w:r>
      <w:r w:rsidRPr="00EF0F72">
        <w:rPr>
          <w:rStyle w:val="normaltextrun"/>
          <w:sz w:val="20"/>
          <w:szCs w:val="20"/>
          <w:lang w:val="en-GB"/>
        </w:rPr>
        <w:t xml:space="preserve">have intensified. </w:t>
      </w:r>
      <w:r w:rsidR="00253919" w:rsidRPr="008A396A">
        <w:rPr>
          <w:rStyle w:val="normaltextrun"/>
          <w:sz w:val="20"/>
          <w:szCs w:val="20"/>
          <w:lang w:val="en-GB"/>
        </w:rPr>
        <w:t>Sri Lanka ranks low on</w:t>
      </w:r>
      <w:r w:rsidR="00253919" w:rsidRPr="00EF0F72">
        <w:rPr>
          <w:rStyle w:val="normaltextrun"/>
          <w:sz w:val="20"/>
          <w:szCs w:val="20"/>
          <w:lang w:val="en-GB"/>
        </w:rPr>
        <w:t xml:space="preserve"> </w:t>
      </w:r>
      <w:r w:rsidRPr="00EF0F72">
        <w:rPr>
          <w:rStyle w:val="normaltextrun"/>
          <w:sz w:val="20"/>
          <w:szCs w:val="20"/>
          <w:lang w:val="en-GB"/>
        </w:rPr>
        <w:t>the Global Gender Gap Index</w:t>
      </w:r>
      <w:r w:rsidR="00E2234F" w:rsidRPr="00EF0F72">
        <w:rPr>
          <w:rStyle w:val="normaltextrun"/>
          <w:sz w:val="20"/>
          <w:szCs w:val="20"/>
          <w:lang w:val="en-GB"/>
        </w:rPr>
        <w:t>,</w:t>
      </w:r>
      <w:r w:rsidRPr="00EF0F72">
        <w:rPr>
          <w:rStyle w:val="normaltextrun"/>
          <w:sz w:val="20"/>
          <w:szCs w:val="20"/>
          <w:lang w:val="en-GB"/>
        </w:rPr>
        <w:t xml:space="preserve"> 2021,</w:t>
      </w:r>
      <w:r w:rsidR="00E2234F" w:rsidRPr="00EF0F72">
        <w:rPr>
          <w:rStyle w:val="normaltextrun"/>
          <w:sz w:val="20"/>
          <w:szCs w:val="20"/>
          <w:lang w:val="en-GB"/>
        </w:rPr>
        <w:t xml:space="preserve"> of the World Economic Forum</w:t>
      </w:r>
      <w:r w:rsidR="00253919" w:rsidRPr="008A396A">
        <w:rPr>
          <w:rStyle w:val="normaltextrun"/>
          <w:sz w:val="20"/>
          <w:szCs w:val="20"/>
          <w:lang w:val="en-GB"/>
        </w:rPr>
        <w:t xml:space="preserve"> –</w:t>
      </w:r>
      <w:r w:rsidRPr="00EF0F72">
        <w:rPr>
          <w:rStyle w:val="normaltextrun"/>
          <w:sz w:val="20"/>
          <w:szCs w:val="20"/>
          <w:lang w:val="en-GB"/>
        </w:rPr>
        <w:t xml:space="preserve"> </w:t>
      </w:r>
      <w:r w:rsidR="00497D13">
        <w:rPr>
          <w:rStyle w:val="normaltextrun"/>
          <w:sz w:val="20"/>
          <w:szCs w:val="20"/>
          <w:lang w:val="en-GB"/>
        </w:rPr>
        <w:t>at</w:t>
      </w:r>
      <w:r w:rsidRPr="00EF0F72">
        <w:rPr>
          <w:rStyle w:val="normaltextrun"/>
          <w:sz w:val="20"/>
          <w:szCs w:val="20"/>
          <w:lang w:val="en-GB"/>
        </w:rPr>
        <w:t>116</w:t>
      </w:r>
      <w:r w:rsidR="00E2234F" w:rsidRPr="00EF0F72">
        <w:rPr>
          <w:rStyle w:val="normaltextrun"/>
          <w:sz w:val="20"/>
          <w:szCs w:val="20"/>
          <w:lang w:val="en-GB"/>
        </w:rPr>
        <w:t>th</w:t>
      </w:r>
      <w:r w:rsidR="00542A1F">
        <w:rPr>
          <w:rStyle w:val="normaltextrun"/>
          <w:sz w:val="20"/>
          <w:szCs w:val="20"/>
          <w:lang w:val="en-GB"/>
        </w:rPr>
        <w:t xml:space="preserve"> out of 156 </w:t>
      </w:r>
      <w:r w:rsidRPr="00EF0F72">
        <w:rPr>
          <w:rStyle w:val="normaltextrun"/>
          <w:sz w:val="20"/>
          <w:szCs w:val="20"/>
          <w:lang w:val="en-GB"/>
        </w:rPr>
        <w:t>countries and among the bottom 10 countries for political representation of women</w:t>
      </w:r>
      <w:r w:rsidR="008E7424" w:rsidRPr="00EF0F72">
        <w:rPr>
          <w:rStyle w:val="normaltextrun"/>
          <w:sz w:val="20"/>
          <w:szCs w:val="20"/>
          <w:lang w:val="en-GB"/>
        </w:rPr>
        <w:t>,</w:t>
      </w:r>
      <w:r w:rsidRPr="00EF0F72">
        <w:rPr>
          <w:rStyle w:val="normaltextrun"/>
          <w:sz w:val="20"/>
          <w:szCs w:val="20"/>
          <w:lang w:val="en-GB"/>
        </w:rPr>
        <w:t xml:space="preserve"> with only 5.3</w:t>
      </w:r>
      <w:r w:rsidR="00253919" w:rsidRPr="008A396A">
        <w:rPr>
          <w:rStyle w:val="normaltextrun"/>
          <w:sz w:val="20"/>
          <w:szCs w:val="20"/>
          <w:lang w:val="en-GB"/>
        </w:rPr>
        <w:t> per </w:t>
      </w:r>
      <w:r w:rsidR="008E7424" w:rsidRPr="00EF0F72">
        <w:rPr>
          <w:rStyle w:val="normaltextrun"/>
          <w:sz w:val="20"/>
          <w:szCs w:val="20"/>
          <w:lang w:val="en-GB"/>
        </w:rPr>
        <w:t xml:space="preserve">cent </w:t>
      </w:r>
      <w:r w:rsidRPr="00EF0F72">
        <w:rPr>
          <w:rStyle w:val="normaltextrun"/>
          <w:sz w:val="20"/>
          <w:szCs w:val="20"/>
          <w:lang w:val="en-GB"/>
        </w:rPr>
        <w:t>in Parliament</w:t>
      </w:r>
      <w:r w:rsidR="008E7424" w:rsidRPr="00EF0F72">
        <w:rPr>
          <w:rStyle w:val="normaltextrun"/>
          <w:sz w:val="20"/>
          <w:szCs w:val="20"/>
          <w:lang w:val="en-GB"/>
        </w:rPr>
        <w:t>.</w:t>
      </w:r>
      <w:r w:rsidRPr="00EF0F72">
        <w:rPr>
          <w:rStyle w:val="FootnoteReference"/>
          <w:sz w:val="20"/>
          <w:szCs w:val="20"/>
          <w:lang w:val="en-GB"/>
        </w:rPr>
        <w:footnoteReference w:id="5"/>
      </w:r>
      <w:r w:rsidRPr="00EF0F72">
        <w:rPr>
          <w:rStyle w:val="normaltextrun"/>
          <w:sz w:val="20"/>
          <w:szCs w:val="20"/>
          <w:lang w:val="en-GB"/>
        </w:rPr>
        <w:t xml:space="preserve"> Rights</w:t>
      </w:r>
      <w:r w:rsidR="008E7424" w:rsidRPr="00EF0F72">
        <w:rPr>
          <w:rStyle w:val="normaltextrun"/>
          <w:sz w:val="20"/>
          <w:szCs w:val="20"/>
          <w:lang w:val="en-GB"/>
        </w:rPr>
        <w:t>-</w:t>
      </w:r>
      <w:r w:rsidRPr="00EF0F72">
        <w:rPr>
          <w:rStyle w:val="normaltextrun"/>
          <w:sz w:val="20"/>
          <w:szCs w:val="20"/>
          <w:lang w:val="en-GB"/>
        </w:rPr>
        <w:t xml:space="preserve">based legislative and policy frameworks for disability inclusion remain largely unimplemented. </w:t>
      </w:r>
    </w:p>
    <w:p w14:paraId="2D91EAA7" w14:textId="0D41A1F7" w:rsidR="002D19C4" w:rsidRPr="00EF0F72" w:rsidRDefault="002D19C4" w:rsidP="00B87050">
      <w:pPr>
        <w:pStyle w:val="NormalWeb"/>
        <w:numPr>
          <w:ilvl w:val="0"/>
          <w:numId w:val="11"/>
        </w:numPr>
        <w:shd w:val="clear" w:color="auto" w:fill="FFFFFF" w:themeFill="background1"/>
        <w:spacing w:before="0" w:beforeAutospacing="0" w:after="120" w:afterAutospacing="0" w:line="240" w:lineRule="exact"/>
        <w:ind w:left="1080" w:right="1210" w:firstLine="7"/>
        <w:jc w:val="both"/>
        <w:rPr>
          <w:lang w:val="en-GB"/>
        </w:rPr>
      </w:pPr>
      <w:r w:rsidRPr="00EF0F72">
        <w:rPr>
          <w:rStyle w:val="normaltextrun"/>
          <w:sz w:val="20"/>
          <w:szCs w:val="20"/>
          <w:lang w:val="en-GB"/>
        </w:rPr>
        <w:t xml:space="preserve">The onset of the </w:t>
      </w:r>
      <w:r w:rsidR="008C7849" w:rsidRPr="00EF0F72">
        <w:rPr>
          <w:rStyle w:val="normaltextrun"/>
          <w:sz w:val="20"/>
          <w:szCs w:val="20"/>
          <w:lang w:val="en-GB"/>
        </w:rPr>
        <w:t xml:space="preserve">socio-political and </w:t>
      </w:r>
      <w:r w:rsidRPr="00EF0F72">
        <w:rPr>
          <w:rStyle w:val="normaltextrun"/>
          <w:sz w:val="20"/>
          <w:szCs w:val="20"/>
          <w:lang w:val="en-GB"/>
        </w:rPr>
        <w:t>socio</w:t>
      </w:r>
      <w:r w:rsidR="008C7849" w:rsidRPr="00EF0F72">
        <w:rPr>
          <w:rStyle w:val="normaltextrun"/>
          <w:sz w:val="20"/>
          <w:szCs w:val="20"/>
          <w:lang w:val="en-GB"/>
        </w:rPr>
        <w:t>-</w:t>
      </w:r>
      <w:r w:rsidRPr="00EF0F72">
        <w:rPr>
          <w:rStyle w:val="normaltextrun"/>
          <w:sz w:val="20"/>
          <w:szCs w:val="20"/>
          <w:lang w:val="en-GB"/>
        </w:rPr>
        <w:t>economic crisis in 2022</w:t>
      </w:r>
      <w:r w:rsidR="008E7424" w:rsidRPr="00EF0F72">
        <w:rPr>
          <w:rStyle w:val="normaltextrun"/>
          <w:sz w:val="20"/>
          <w:szCs w:val="20"/>
          <w:lang w:val="en-GB"/>
        </w:rPr>
        <w:t>,</w:t>
      </w:r>
      <w:r w:rsidRPr="00EF0F72">
        <w:rPr>
          <w:rStyle w:val="normaltextrun"/>
          <w:sz w:val="20"/>
          <w:szCs w:val="20"/>
          <w:lang w:val="en-GB"/>
        </w:rPr>
        <w:t xml:space="preserve"> and the rising trend in public protests, indicate a build-up of frustration </w:t>
      </w:r>
      <w:r w:rsidR="008E7424" w:rsidRPr="00EF0F72">
        <w:rPr>
          <w:rStyle w:val="normaltextrun"/>
          <w:sz w:val="20"/>
          <w:szCs w:val="20"/>
          <w:lang w:val="en-GB"/>
        </w:rPr>
        <w:t>in a context of</w:t>
      </w:r>
      <w:r w:rsidRPr="00EF0F72">
        <w:rPr>
          <w:rStyle w:val="normaltextrun"/>
          <w:sz w:val="20"/>
          <w:szCs w:val="20"/>
          <w:lang w:val="en-GB"/>
        </w:rPr>
        <w:t xml:space="preserve"> weakened governance structures, perceived absence of accountability, and incoherent planning across multiple political cycles. </w:t>
      </w:r>
      <w:r w:rsidRPr="00EF0F72" w:rsidDel="619B6B95">
        <w:rPr>
          <w:sz w:val="20"/>
          <w:szCs w:val="20"/>
          <w:lang w:val="en-GB"/>
        </w:rPr>
        <w:t>The crisis and the public demand for reform that reintroduces independent oversight mechanisms, strengthens parliament, and removes the unrestrained power of the executive</w:t>
      </w:r>
      <w:r w:rsidR="008E7424" w:rsidRPr="00EF0F72">
        <w:rPr>
          <w:sz w:val="20"/>
          <w:szCs w:val="20"/>
          <w:lang w:val="en-GB"/>
        </w:rPr>
        <w:t xml:space="preserve"> branch</w:t>
      </w:r>
      <w:r w:rsidRPr="00EF0F72" w:rsidDel="619B6B95">
        <w:rPr>
          <w:sz w:val="20"/>
          <w:szCs w:val="20"/>
          <w:lang w:val="en-GB"/>
        </w:rPr>
        <w:t xml:space="preserve">, have provoked the initiation of constitutional reform. </w:t>
      </w:r>
      <w:r w:rsidRPr="00EF0F72">
        <w:rPr>
          <w:rStyle w:val="normaltextrun"/>
          <w:sz w:val="20"/>
          <w:szCs w:val="20"/>
          <w:lang w:val="en-GB"/>
        </w:rPr>
        <w:t xml:space="preserve">The </w:t>
      </w:r>
      <w:r w:rsidR="008E7424" w:rsidRPr="00EF0F72">
        <w:rPr>
          <w:rStyle w:val="normaltextrun"/>
          <w:sz w:val="20"/>
          <w:szCs w:val="20"/>
          <w:lang w:val="en-GB"/>
        </w:rPr>
        <w:t xml:space="preserve">report of the </w:t>
      </w:r>
      <w:r w:rsidRPr="00EF0F72">
        <w:rPr>
          <w:rStyle w:val="normaltextrun"/>
          <w:sz w:val="20"/>
          <w:szCs w:val="20"/>
          <w:lang w:val="en-GB"/>
        </w:rPr>
        <w:t>United</w:t>
      </w:r>
      <w:r w:rsidR="008E7424" w:rsidRPr="00EF0F72">
        <w:rPr>
          <w:rStyle w:val="normaltextrun"/>
          <w:sz w:val="20"/>
          <w:szCs w:val="20"/>
          <w:lang w:val="en-GB"/>
        </w:rPr>
        <w:t> </w:t>
      </w:r>
      <w:r w:rsidRPr="00EF0F72">
        <w:rPr>
          <w:rStyle w:val="normaltextrun"/>
          <w:sz w:val="20"/>
          <w:szCs w:val="20"/>
          <w:lang w:val="en-GB"/>
        </w:rPr>
        <w:t>Nations Human Rights Commission</w:t>
      </w:r>
      <w:r w:rsidR="008E7424" w:rsidRPr="00EF0F72">
        <w:rPr>
          <w:rStyle w:val="normaltextrun"/>
          <w:sz w:val="20"/>
          <w:szCs w:val="20"/>
          <w:lang w:val="en-GB"/>
        </w:rPr>
        <w:t>, in</w:t>
      </w:r>
      <w:r w:rsidRPr="00EF0F72">
        <w:rPr>
          <w:rStyle w:val="normaltextrun"/>
          <w:sz w:val="20"/>
          <w:szCs w:val="20"/>
          <w:lang w:val="en-GB"/>
        </w:rPr>
        <w:t xml:space="preserve"> March 2022</w:t>
      </w:r>
      <w:r w:rsidR="008E7424" w:rsidRPr="00EF0F72">
        <w:rPr>
          <w:rStyle w:val="normaltextrun"/>
          <w:sz w:val="20"/>
          <w:szCs w:val="20"/>
          <w:lang w:val="en-GB"/>
        </w:rPr>
        <w:t>,</w:t>
      </w:r>
      <w:r w:rsidRPr="00EF0F72">
        <w:rPr>
          <w:rStyle w:val="normaltextrun"/>
          <w:sz w:val="20"/>
          <w:szCs w:val="20"/>
          <w:lang w:val="en-GB"/>
        </w:rPr>
        <w:t xml:space="preserve"> underscored the deteriorating status of human rights and heightened risks to social cohesion</w:t>
      </w:r>
      <w:r w:rsidRPr="00EF0F72">
        <w:rPr>
          <w:sz w:val="20"/>
          <w:szCs w:val="20"/>
          <w:lang w:val="en-GB"/>
        </w:rPr>
        <w:t xml:space="preserve">. </w:t>
      </w:r>
    </w:p>
    <w:p w14:paraId="3170CD4A" w14:textId="0971EF7F" w:rsidR="002D19C4" w:rsidRPr="00EF0F72" w:rsidRDefault="002D19C4" w:rsidP="00B87050">
      <w:pPr>
        <w:pStyle w:val="NormalWeb"/>
        <w:numPr>
          <w:ilvl w:val="0"/>
          <w:numId w:val="11"/>
        </w:numPr>
        <w:shd w:val="clear" w:color="auto" w:fill="FFFFFF" w:themeFill="background1"/>
        <w:spacing w:before="0" w:beforeAutospacing="0" w:after="120" w:afterAutospacing="0" w:line="240" w:lineRule="exact"/>
        <w:ind w:left="1080" w:right="1210" w:firstLine="7"/>
        <w:jc w:val="both"/>
        <w:rPr>
          <w:color w:val="000000" w:themeColor="text1"/>
          <w:sz w:val="20"/>
          <w:szCs w:val="20"/>
          <w:lang w:val="en-GB"/>
        </w:rPr>
      </w:pPr>
      <w:r w:rsidRPr="00EF0F72">
        <w:rPr>
          <w:rStyle w:val="normaltextrun"/>
          <w:sz w:val="20"/>
          <w:szCs w:val="20"/>
          <w:lang w:val="en-GB"/>
        </w:rPr>
        <w:t xml:space="preserve">Sri Lanka ranks among the top 10 </w:t>
      </w:r>
      <w:r w:rsidR="008E7424" w:rsidRPr="00EF0F72">
        <w:rPr>
          <w:rStyle w:val="normaltextrun"/>
          <w:sz w:val="20"/>
          <w:szCs w:val="20"/>
          <w:lang w:val="en-GB"/>
        </w:rPr>
        <w:t xml:space="preserve">most </w:t>
      </w:r>
      <w:r w:rsidRPr="00EF0F72">
        <w:rPr>
          <w:rStyle w:val="normaltextrun"/>
          <w:sz w:val="20"/>
          <w:szCs w:val="20"/>
          <w:lang w:val="en-GB"/>
        </w:rPr>
        <w:t>climate</w:t>
      </w:r>
      <w:r w:rsidR="008E7424" w:rsidRPr="00EF0F72">
        <w:rPr>
          <w:rStyle w:val="normaltextrun"/>
          <w:sz w:val="20"/>
          <w:szCs w:val="20"/>
          <w:lang w:val="en-GB"/>
        </w:rPr>
        <w:t>-</w:t>
      </w:r>
      <w:r w:rsidRPr="00EF0F72">
        <w:rPr>
          <w:rStyle w:val="normaltextrun"/>
          <w:sz w:val="20"/>
          <w:szCs w:val="20"/>
          <w:lang w:val="en-GB"/>
        </w:rPr>
        <w:t xml:space="preserve">vulnerable countries </w:t>
      </w:r>
      <w:r w:rsidR="00253919" w:rsidRPr="00EF0F72">
        <w:rPr>
          <w:rStyle w:val="normaltextrun"/>
          <w:sz w:val="20"/>
          <w:szCs w:val="20"/>
          <w:lang w:val="en-GB"/>
        </w:rPr>
        <w:t>o</w:t>
      </w:r>
      <w:r w:rsidRPr="00EF0F72">
        <w:rPr>
          <w:rStyle w:val="normaltextrun"/>
          <w:sz w:val="20"/>
          <w:szCs w:val="20"/>
          <w:lang w:val="en-GB"/>
        </w:rPr>
        <w:t>n the Climate Risk Index.</w:t>
      </w:r>
      <w:r w:rsidRPr="00EF0F72">
        <w:rPr>
          <w:color w:val="000000" w:themeColor="text1"/>
          <w:sz w:val="20"/>
          <w:szCs w:val="20"/>
          <w:lang w:val="en-GB"/>
        </w:rPr>
        <w:t xml:space="preserve"> </w:t>
      </w:r>
      <w:r w:rsidRPr="00EF0F72">
        <w:rPr>
          <w:rStyle w:val="normaltextrun"/>
          <w:sz w:val="20"/>
          <w:szCs w:val="20"/>
          <w:lang w:val="en-GB"/>
        </w:rPr>
        <w:t xml:space="preserve">Projected changes of climate are expected to impact </w:t>
      </w:r>
      <w:r w:rsidR="008E7424" w:rsidRPr="00EF0F72">
        <w:rPr>
          <w:rStyle w:val="normaltextrun"/>
          <w:sz w:val="20"/>
          <w:szCs w:val="20"/>
          <w:lang w:val="en-GB"/>
        </w:rPr>
        <w:t>its</w:t>
      </w:r>
      <w:r w:rsidRPr="00EF0F72">
        <w:rPr>
          <w:rStyle w:val="normaltextrun"/>
          <w:sz w:val="20"/>
          <w:szCs w:val="20"/>
          <w:lang w:val="en-GB"/>
        </w:rPr>
        <w:t xml:space="preserve"> poorest and marginalized communities the most.</w:t>
      </w:r>
      <w:r w:rsidRPr="00EF0F72">
        <w:rPr>
          <w:color w:val="000000" w:themeColor="text1"/>
          <w:sz w:val="20"/>
          <w:szCs w:val="20"/>
          <w:lang w:val="en-GB"/>
        </w:rPr>
        <w:t xml:space="preserve"> </w:t>
      </w:r>
      <w:r w:rsidRPr="00EF0F72">
        <w:rPr>
          <w:rStyle w:val="normaltextrun"/>
          <w:sz w:val="20"/>
          <w:szCs w:val="20"/>
          <w:lang w:val="en-GB"/>
        </w:rPr>
        <w:t>Conservation and sustainable natural resource management will be pivotal for the long recovery and growth trajectory.</w:t>
      </w:r>
      <w:r w:rsidRPr="00EF0F72">
        <w:rPr>
          <w:color w:val="000000" w:themeColor="text1"/>
          <w:sz w:val="20"/>
          <w:szCs w:val="20"/>
          <w:lang w:val="en-GB"/>
        </w:rPr>
        <w:t xml:space="preserve"> In 2021, Sri Lanka updated its Nationally Determined Contributions, renewing commitments to increase forest cover up to 32 per cent</w:t>
      </w:r>
      <w:r w:rsidR="008E7424" w:rsidRPr="00EF0F72">
        <w:rPr>
          <w:color w:val="000000" w:themeColor="text1"/>
          <w:sz w:val="20"/>
          <w:szCs w:val="20"/>
          <w:lang w:val="en-GB"/>
        </w:rPr>
        <w:t>,</w:t>
      </w:r>
      <w:r w:rsidRPr="00EF0F72">
        <w:rPr>
          <w:color w:val="881798"/>
          <w:sz w:val="20"/>
          <w:szCs w:val="20"/>
          <w:lang w:val="en-GB"/>
        </w:rPr>
        <w:t xml:space="preserve"> </w:t>
      </w:r>
      <w:r w:rsidRPr="00EF0F72">
        <w:rPr>
          <w:color w:val="000000" w:themeColor="text1"/>
          <w:sz w:val="20"/>
          <w:szCs w:val="20"/>
          <w:lang w:val="en-GB"/>
        </w:rPr>
        <w:t>reduce greenhouse gas emissions by 14.5 per cent</w:t>
      </w:r>
      <w:r w:rsidRPr="00EF0F72" w:rsidDel="007F2C9E">
        <w:rPr>
          <w:color w:val="000000" w:themeColor="text1"/>
          <w:sz w:val="20"/>
          <w:szCs w:val="20"/>
          <w:lang w:val="en-GB"/>
        </w:rPr>
        <w:t xml:space="preserve"> </w:t>
      </w:r>
      <w:r w:rsidRPr="00EF0F72">
        <w:rPr>
          <w:color w:val="000000" w:themeColor="text1"/>
          <w:sz w:val="20"/>
          <w:szCs w:val="20"/>
          <w:lang w:val="en-GB"/>
        </w:rPr>
        <w:t>by 2030</w:t>
      </w:r>
      <w:r w:rsidR="008E7424" w:rsidRPr="00EF0F72">
        <w:rPr>
          <w:color w:val="000000" w:themeColor="text1"/>
          <w:sz w:val="20"/>
          <w:szCs w:val="20"/>
          <w:lang w:val="en-GB"/>
        </w:rPr>
        <w:t>,</w:t>
      </w:r>
      <w:r w:rsidRPr="00EF0F72">
        <w:rPr>
          <w:color w:val="000000" w:themeColor="text1"/>
          <w:sz w:val="20"/>
          <w:szCs w:val="20"/>
          <w:lang w:val="en-GB"/>
        </w:rPr>
        <w:t xml:space="preserve"> and achieve carbon neutrality in electricity generation with no capacity addition of coal power plants by 2050. </w:t>
      </w:r>
    </w:p>
    <w:p w14:paraId="621E3786" w14:textId="2EDE8A01" w:rsidR="00BC68E6" w:rsidRPr="00EF0F72" w:rsidRDefault="764D0315" w:rsidP="00B87050">
      <w:pPr>
        <w:pStyle w:val="ListParagraph"/>
        <w:numPr>
          <w:ilvl w:val="0"/>
          <w:numId w:val="11"/>
        </w:numPr>
        <w:spacing w:after="120" w:line="240" w:lineRule="exact"/>
        <w:ind w:left="1080" w:right="1210" w:firstLine="7"/>
        <w:jc w:val="both"/>
        <w:rPr>
          <w:rStyle w:val="normaltextrun"/>
          <w:sz w:val="22"/>
          <w:szCs w:val="22"/>
          <w:lang w:val="en-GB"/>
        </w:rPr>
      </w:pPr>
      <w:bookmarkStart w:id="1" w:name="_Hlk103936040"/>
      <w:r w:rsidRPr="00EF0F72">
        <w:rPr>
          <w:rStyle w:val="normaltextrun"/>
          <w:lang w:val="en-GB"/>
        </w:rPr>
        <w:t xml:space="preserve">The </w:t>
      </w:r>
      <w:r w:rsidR="00F91B17" w:rsidRPr="00EF0F72">
        <w:rPr>
          <w:rStyle w:val="normaltextrun"/>
          <w:lang w:val="en-GB"/>
        </w:rPr>
        <w:t xml:space="preserve">United Nations </w:t>
      </w:r>
      <w:r w:rsidRPr="00EF0F72">
        <w:rPr>
          <w:rStyle w:val="normaltextrun"/>
          <w:lang w:val="en-GB"/>
        </w:rPr>
        <w:t>S</w:t>
      </w:r>
      <w:r w:rsidR="3BF46EA5" w:rsidRPr="00EF0F72">
        <w:rPr>
          <w:rStyle w:val="normaltextrun"/>
          <w:lang w:val="en-GB"/>
        </w:rPr>
        <w:t xml:space="preserve">ustainable Development </w:t>
      </w:r>
      <w:r w:rsidR="4BFFA6FF" w:rsidRPr="00EF0F72">
        <w:rPr>
          <w:rStyle w:val="normaltextrun"/>
          <w:lang w:val="en-GB"/>
        </w:rPr>
        <w:t xml:space="preserve">Cooperation </w:t>
      </w:r>
      <w:r w:rsidR="3BF46EA5" w:rsidRPr="00EF0F72">
        <w:rPr>
          <w:rStyle w:val="normaltextrun"/>
          <w:lang w:val="en-GB"/>
        </w:rPr>
        <w:t xml:space="preserve">Framework </w:t>
      </w:r>
      <w:r w:rsidR="003D3C4A" w:rsidRPr="00EF0F72">
        <w:rPr>
          <w:rStyle w:val="normaltextrun"/>
          <w:lang w:val="en-GB"/>
        </w:rPr>
        <w:t>(</w:t>
      </w:r>
      <w:r w:rsidR="3BF46EA5" w:rsidRPr="00EF0F72">
        <w:rPr>
          <w:rStyle w:val="normaltextrun"/>
          <w:lang w:val="en-GB"/>
        </w:rPr>
        <w:t>UNS</w:t>
      </w:r>
      <w:r w:rsidRPr="00EF0F72">
        <w:rPr>
          <w:rStyle w:val="normaltextrun"/>
          <w:lang w:val="en-GB"/>
        </w:rPr>
        <w:t>DCF</w:t>
      </w:r>
      <w:r w:rsidR="003D3C4A" w:rsidRPr="00EF0F72">
        <w:rPr>
          <w:rStyle w:val="normaltextrun"/>
          <w:lang w:val="en-GB"/>
        </w:rPr>
        <w:t>)</w:t>
      </w:r>
      <w:r w:rsidR="00EA7F33">
        <w:rPr>
          <w:rStyle w:val="normaltextrun"/>
          <w:lang w:val="en-GB"/>
        </w:rPr>
        <w:t>,</w:t>
      </w:r>
      <w:r w:rsidR="00EE5A29">
        <w:rPr>
          <w:rStyle w:val="normaltextrun"/>
          <w:lang w:val="en-GB"/>
        </w:rPr>
        <w:t xml:space="preserve"> </w:t>
      </w:r>
      <w:r w:rsidR="3BF46EA5" w:rsidRPr="00EF0F72">
        <w:rPr>
          <w:rStyle w:val="normaltextrun"/>
          <w:lang w:val="en-GB"/>
        </w:rPr>
        <w:t>with</w:t>
      </w:r>
      <w:r w:rsidR="3BE79481" w:rsidRPr="00EF0F72">
        <w:rPr>
          <w:rStyle w:val="normaltextrun"/>
          <w:lang w:val="en-GB"/>
        </w:rPr>
        <w:t xml:space="preserve"> its</w:t>
      </w:r>
      <w:r w:rsidRPr="00EF0F72">
        <w:rPr>
          <w:rStyle w:val="normaltextrun"/>
          <w:lang w:val="en-GB"/>
        </w:rPr>
        <w:t xml:space="preserve"> four mutually reinforcing strategic priorities and </w:t>
      </w:r>
      <w:r w:rsidR="008E7424" w:rsidRPr="00EF0F72">
        <w:rPr>
          <w:rStyle w:val="normaltextrun"/>
          <w:lang w:val="en-GB"/>
        </w:rPr>
        <w:t>six</w:t>
      </w:r>
      <w:r w:rsidRPr="00EF0F72">
        <w:rPr>
          <w:rStyle w:val="normaltextrun"/>
          <w:lang w:val="en-GB"/>
        </w:rPr>
        <w:t xml:space="preserve"> outcome areas</w:t>
      </w:r>
      <w:r w:rsidR="005F0467" w:rsidRPr="00EF0F72">
        <w:rPr>
          <w:rStyle w:val="normaltextrun"/>
          <w:lang w:val="en-GB"/>
        </w:rPr>
        <w:t>,</w:t>
      </w:r>
      <w:r w:rsidRPr="00EF0F72">
        <w:rPr>
          <w:rStyle w:val="normaltextrun"/>
          <w:lang w:val="en-GB"/>
        </w:rPr>
        <w:t xml:space="preserve"> respond</w:t>
      </w:r>
      <w:r w:rsidR="00C57FF7" w:rsidRPr="00EF0F72">
        <w:rPr>
          <w:rStyle w:val="normaltextrun"/>
          <w:lang w:val="en-GB"/>
        </w:rPr>
        <w:t>s</w:t>
      </w:r>
      <w:r w:rsidRPr="00EF0F72">
        <w:rPr>
          <w:rStyle w:val="normaltextrun"/>
          <w:lang w:val="en-GB"/>
        </w:rPr>
        <w:t xml:space="preserve"> to the </w:t>
      </w:r>
      <w:r w:rsidR="00253919" w:rsidRPr="008A396A">
        <w:rPr>
          <w:rStyle w:val="normaltextrun"/>
          <w:lang w:val="en-GB"/>
        </w:rPr>
        <w:t xml:space="preserve">policy priorities of the </w:t>
      </w:r>
      <w:r w:rsidR="71767201" w:rsidRPr="00EF0F72">
        <w:rPr>
          <w:rStyle w:val="normaltextrun"/>
          <w:lang w:val="en-GB"/>
        </w:rPr>
        <w:t>Government</w:t>
      </w:r>
      <w:r w:rsidR="002D19C4" w:rsidRPr="00EF0F72">
        <w:rPr>
          <w:rStyle w:val="normaltextrun"/>
          <w:lang w:val="en-GB"/>
        </w:rPr>
        <w:t xml:space="preserve"> </w:t>
      </w:r>
      <w:r w:rsidR="00253919" w:rsidRPr="008A396A">
        <w:rPr>
          <w:rStyle w:val="normaltextrun"/>
          <w:lang w:val="en-GB"/>
        </w:rPr>
        <w:t>and</w:t>
      </w:r>
      <w:r w:rsidR="755FB19D" w:rsidRPr="00EF0F72">
        <w:rPr>
          <w:rStyle w:val="normaltextrun"/>
          <w:lang w:val="en-GB"/>
        </w:rPr>
        <w:t xml:space="preserve"> the 2030 Agenda</w:t>
      </w:r>
      <w:r w:rsidR="00FD5B70" w:rsidRPr="00EF0F72">
        <w:rPr>
          <w:rStyle w:val="normaltextrun"/>
          <w:lang w:val="en-GB"/>
        </w:rPr>
        <w:t xml:space="preserve"> </w:t>
      </w:r>
      <w:r w:rsidR="005F0467" w:rsidRPr="008A396A">
        <w:rPr>
          <w:rStyle w:val="normaltextrun"/>
          <w:lang w:val="en-GB"/>
        </w:rPr>
        <w:t>for Sustainable Development</w:t>
      </w:r>
      <w:r w:rsidR="00253919" w:rsidRPr="008A396A">
        <w:rPr>
          <w:rStyle w:val="normaltextrun"/>
          <w:lang w:val="en-GB"/>
        </w:rPr>
        <w:t>,</w:t>
      </w:r>
      <w:r w:rsidR="005F0467" w:rsidRPr="008A396A">
        <w:rPr>
          <w:rStyle w:val="normaltextrun"/>
          <w:lang w:val="en-GB"/>
        </w:rPr>
        <w:t xml:space="preserve"> </w:t>
      </w:r>
      <w:r w:rsidR="00253919" w:rsidRPr="008A396A">
        <w:rPr>
          <w:lang w:val="en-GB"/>
        </w:rPr>
        <w:t>and</w:t>
      </w:r>
      <w:r w:rsidR="00FD5B70" w:rsidRPr="008A396A">
        <w:rPr>
          <w:lang w:val="en-GB"/>
        </w:rPr>
        <w:t xml:space="preserve"> focus</w:t>
      </w:r>
      <w:r w:rsidR="001F02DF">
        <w:rPr>
          <w:lang w:val="en-GB"/>
        </w:rPr>
        <w:t>es</w:t>
      </w:r>
      <w:r w:rsidR="00FD5B70" w:rsidRPr="008A396A">
        <w:rPr>
          <w:lang w:val="en-GB"/>
        </w:rPr>
        <w:t xml:space="preserve"> on equity and </w:t>
      </w:r>
      <w:r w:rsidR="00253919" w:rsidRPr="008A396A">
        <w:rPr>
          <w:lang w:val="en-GB"/>
        </w:rPr>
        <w:t>‘</w:t>
      </w:r>
      <w:r w:rsidR="00FD5B70" w:rsidRPr="008A396A">
        <w:rPr>
          <w:lang w:val="en-GB"/>
        </w:rPr>
        <w:t>leaving no-one behind</w:t>
      </w:r>
      <w:r w:rsidR="00253919" w:rsidRPr="008A396A">
        <w:rPr>
          <w:lang w:val="en-GB"/>
        </w:rPr>
        <w:t>’</w:t>
      </w:r>
      <w:r w:rsidR="755FB19D" w:rsidRPr="00EF0F72">
        <w:rPr>
          <w:rStyle w:val="normaltextrun"/>
          <w:lang w:val="en-GB"/>
        </w:rPr>
        <w:t xml:space="preserve">. </w:t>
      </w:r>
      <w:r w:rsidRPr="00EF0F72">
        <w:rPr>
          <w:rStyle w:val="normaltextrun"/>
          <w:lang w:val="en-GB"/>
        </w:rPr>
        <w:t xml:space="preserve">UNDP will contribute </w:t>
      </w:r>
      <w:r w:rsidR="00A12654" w:rsidRPr="00EF0F72">
        <w:rPr>
          <w:rStyle w:val="normaltextrun"/>
          <w:lang w:val="en-GB"/>
        </w:rPr>
        <w:t xml:space="preserve">to all six UNSDCF outcomes, </w:t>
      </w:r>
      <w:r w:rsidR="1482AE98" w:rsidRPr="00EF0F72">
        <w:rPr>
          <w:rStyle w:val="normaltextrun"/>
          <w:lang w:val="en-GB"/>
        </w:rPr>
        <w:t xml:space="preserve">primarily </w:t>
      </w:r>
      <w:r w:rsidR="3855ECA5" w:rsidRPr="00EF0F72">
        <w:rPr>
          <w:rStyle w:val="normaltextrun"/>
          <w:lang w:val="en-GB"/>
        </w:rPr>
        <w:t>to</w:t>
      </w:r>
      <w:r w:rsidR="00A12654" w:rsidRPr="00EF0F72">
        <w:rPr>
          <w:rStyle w:val="normaltextrun"/>
          <w:lang w:val="en-GB"/>
        </w:rPr>
        <w:t xml:space="preserve"> </w:t>
      </w:r>
      <w:r w:rsidR="008E7424" w:rsidRPr="00EF0F72">
        <w:rPr>
          <w:rStyle w:val="normaltextrun"/>
          <w:lang w:val="en-GB"/>
        </w:rPr>
        <w:t xml:space="preserve">No. </w:t>
      </w:r>
      <w:r w:rsidR="00A12654" w:rsidRPr="008A396A">
        <w:rPr>
          <w:lang w:val="en-GB"/>
        </w:rPr>
        <w:t>2</w:t>
      </w:r>
      <w:r w:rsidR="008E7424" w:rsidRPr="008A396A">
        <w:rPr>
          <w:lang w:val="en-GB"/>
        </w:rPr>
        <w:t>,</w:t>
      </w:r>
      <w:r w:rsidR="00A12654" w:rsidRPr="008A396A">
        <w:rPr>
          <w:lang w:val="en-GB"/>
        </w:rPr>
        <w:t xml:space="preserve"> Inclusive, green-led recovery and growth; </w:t>
      </w:r>
      <w:r w:rsidR="008E7424" w:rsidRPr="008A396A">
        <w:rPr>
          <w:lang w:val="en-GB"/>
        </w:rPr>
        <w:t xml:space="preserve">No. </w:t>
      </w:r>
      <w:r w:rsidR="00A12654" w:rsidRPr="008A396A">
        <w:rPr>
          <w:lang w:val="en-GB"/>
        </w:rPr>
        <w:t>3</w:t>
      </w:r>
      <w:r w:rsidR="008E7424" w:rsidRPr="008A396A">
        <w:rPr>
          <w:lang w:val="en-GB"/>
        </w:rPr>
        <w:t>,</w:t>
      </w:r>
      <w:r w:rsidR="00A12654" w:rsidRPr="008A396A">
        <w:rPr>
          <w:lang w:val="en-GB"/>
        </w:rPr>
        <w:t xml:space="preserve"> Climate resilience and environmental sustainability; </w:t>
      </w:r>
      <w:r w:rsidR="008E7424" w:rsidRPr="008A396A">
        <w:rPr>
          <w:lang w:val="en-GB"/>
        </w:rPr>
        <w:t xml:space="preserve">No. </w:t>
      </w:r>
      <w:r w:rsidR="00A12654" w:rsidRPr="008A396A">
        <w:rPr>
          <w:lang w:val="en-GB"/>
        </w:rPr>
        <w:t>4</w:t>
      </w:r>
      <w:r w:rsidR="008E7424" w:rsidRPr="008A396A">
        <w:rPr>
          <w:lang w:val="en-GB"/>
        </w:rPr>
        <w:t>,</w:t>
      </w:r>
      <w:r w:rsidR="00A12654" w:rsidRPr="008A396A">
        <w:rPr>
          <w:lang w:val="en-GB"/>
        </w:rPr>
        <w:t xml:space="preserve"> Governance, justice and rule of law;</w:t>
      </w:r>
      <w:r w:rsidR="008E7424" w:rsidRPr="008A396A">
        <w:rPr>
          <w:lang w:val="en-GB"/>
        </w:rPr>
        <w:t xml:space="preserve"> and No. </w:t>
      </w:r>
      <w:r w:rsidR="00A12654" w:rsidRPr="008A396A">
        <w:rPr>
          <w:lang w:val="en-GB"/>
        </w:rPr>
        <w:t xml:space="preserve">5. </w:t>
      </w:r>
      <w:r w:rsidR="008E7424" w:rsidRPr="008A396A">
        <w:rPr>
          <w:lang w:val="en-GB"/>
        </w:rPr>
        <w:t>S</w:t>
      </w:r>
      <w:r w:rsidR="00A12654" w:rsidRPr="008A396A">
        <w:rPr>
          <w:lang w:val="en-GB"/>
        </w:rPr>
        <w:t>ocial cohesion and human rights.</w:t>
      </w:r>
      <w:r w:rsidR="3855ECA5" w:rsidRPr="00EF0F72">
        <w:rPr>
          <w:rStyle w:val="normaltextrun"/>
          <w:lang w:val="en-GB"/>
        </w:rPr>
        <w:t xml:space="preserve"> </w:t>
      </w:r>
      <w:bookmarkStart w:id="2" w:name="_Hlk103935986"/>
      <w:r w:rsidR="00077104" w:rsidRPr="00EF0F72">
        <w:rPr>
          <w:rStyle w:val="normaltextrun"/>
          <w:lang w:val="en-GB"/>
        </w:rPr>
        <w:t xml:space="preserve">Gender is mainstreamed across </w:t>
      </w:r>
      <w:r w:rsidR="00B41069" w:rsidRPr="00EF0F72">
        <w:rPr>
          <w:rStyle w:val="normaltextrun"/>
          <w:lang w:val="en-GB"/>
        </w:rPr>
        <w:t xml:space="preserve">the outcomes, </w:t>
      </w:r>
      <w:r w:rsidR="00077104" w:rsidRPr="00EF0F72">
        <w:rPr>
          <w:rStyle w:val="normaltextrun"/>
          <w:lang w:val="en-GB"/>
        </w:rPr>
        <w:t>ensuring contribution to outcome 6.</w:t>
      </w:r>
      <w:bookmarkEnd w:id="2"/>
      <w:r w:rsidR="00077104" w:rsidRPr="00EF0F72">
        <w:rPr>
          <w:rStyle w:val="normaltextrun"/>
          <w:lang w:val="en-GB"/>
        </w:rPr>
        <w:t xml:space="preserve">  </w:t>
      </w:r>
      <w:bookmarkEnd w:id="1"/>
    </w:p>
    <w:p w14:paraId="63632CE4" w14:textId="7C0BF90B" w:rsidR="003B53B0" w:rsidRPr="00EF0F72" w:rsidRDefault="008E7424" w:rsidP="00B87050">
      <w:pPr>
        <w:pStyle w:val="ListParagraph"/>
        <w:numPr>
          <w:ilvl w:val="0"/>
          <w:numId w:val="11"/>
        </w:numPr>
        <w:spacing w:after="120" w:line="240" w:lineRule="exact"/>
        <w:ind w:left="1080" w:right="1210" w:firstLine="7"/>
        <w:jc w:val="both"/>
        <w:rPr>
          <w:sz w:val="22"/>
          <w:szCs w:val="22"/>
          <w:lang w:val="en-GB"/>
        </w:rPr>
      </w:pPr>
      <w:r w:rsidRPr="00EF0F72">
        <w:rPr>
          <w:rStyle w:val="normaltextrun"/>
          <w:lang w:val="en-GB"/>
        </w:rPr>
        <w:lastRenderedPageBreak/>
        <w:t>The c</w:t>
      </w:r>
      <w:r w:rsidR="3B2CD942" w:rsidRPr="00EF0F72">
        <w:rPr>
          <w:rStyle w:val="normaltextrun"/>
          <w:lang w:val="en-GB"/>
        </w:rPr>
        <w:t>ontinuous decline in</w:t>
      </w:r>
      <w:r w:rsidR="265E8119" w:rsidRPr="00EF0F72">
        <w:rPr>
          <w:rStyle w:val="normaltextrun"/>
          <w:lang w:val="en-GB"/>
        </w:rPr>
        <w:t xml:space="preserve"> </w:t>
      </w:r>
      <w:r w:rsidRPr="00EF0F72">
        <w:rPr>
          <w:rStyle w:val="normaltextrun"/>
          <w:lang w:val="en-GB"/>
        </w:rPr>
        <w:t>o</w:t>
      </w:r>
      <w:r w:rsidR="265E8119" w:rsidRPr="00EF0F72">
        <w:rPr>
          <w:rStyle w:val="normaltextrun"/>
          <w:lang w:val="en-GB"/>
        </w:rPr>
        <w:t xml:space="preserve">fficial </w:t>
      </w:r>
      <w:r w:rsidRPr="00EF0F72">
        <w:rPr>
          <w:rStyle w:val="normaltextrun"/>
          <w:lang w:val="en-GB"/>
        </w:rPr>
        <w:t>d</w:t>
      </w:r>
      <w:r w:rsidR="265E8119" w:rsidRPr="00EF0F72">
        <w:rPr>
          <w:rStyle w:val="normaltextrun"/>
          <w:lang w:val="en-GB"/>
        </w:rPr>
        <w:t xml:space="preserve">evelopment </w:t>
      </w:r>
      <w:r w:rsidRPr="00EF0F72">
        <w:rPr>
          <w:rStyle w:val="normaltextrun"/>
          <w:lang w:val="en-GB"/>
        </w:rPr>
        <w:t>a</w:t>
      </w:r>
      <w:r w:rsidR="265E8119" w:rsidRPr="00EF0F72">
        <w:rPr>
          <w:rStyle w:val="normaltextrun"/>
          <w:lang w:val="en-GB"/>
        </w:rPr>
        <w:t>ssistance</w:t>
      </w:r>
      <w:r w:rsidR="3B2CD942" w:rsidRPr="00EF0F72">
        <w:rPr>
          <w:rStyle w:val="normaltextrun"/>
          <w:lang w:val="en-GB"/>
        </w:rPr>
        <w:t xml:space="preserve"> </w:t>
      </w:r>
      <w:r w:rsidR="265E8119" w:rsidRPr="00EF0F72">
        <w:rPr>
          <w:rStyle w:val="normaltextrun"/>
          <w:lang w:val="en-GB"/>
        </w:rPr>
        <w:t>increased the need for exploring alternat</w:t>
      </w:r>
      <w:r w:rsidRPr="00EF0F72">
        <w:rPr>
          <w:rStyle w:val="normaltextrun"/>
          <w:lang w:val="en-GB"/>
        </w:rPr>
        <w:t>iv</w:t>
      </w:r>
      <w:r w:rsidR="265E8119" w:rsidRPr="00EF0F72">
        <w:rPr>
          <w:rStyle w:val="normaltextrun"/>
          <w:lang w:val="en-GB"/>
        </w:rPr>
        <w:t xml:space="preserve">e and blended sources of financing for development activities, with </w:t>
      </w:r>
      <w:r w:rsidRPr="00EF0F72">
        <w:rPr>
          <w:rStyle w:val="normaltextrun"/>
          <w:lang w:val="en-GB"/>
        </w:rPr>
        <w:t>i</w:t>
      </w:r>
      <w:r w:rsidR="265E8119" w:rsidRPr="00EF0F72">
        <w:rPr>
          <w:rStyle w:val="normaltextrun"/>
          <w:lang w:val="en-GB"/>
        </w:rPr>
        <w:t xml:space="preserve">nternational </w:t>
      </w:r>
      <w:r w:rsidRPr="00EF0F72">
        <w:rPr>
          <w:rStyle w:val="normaltextrun"/>
          <w:lang w:val="en-GB"/>
        </w:rPr>
        <w:t>f</w:t>
      </w:r>
      <w:r w:rsidR="265E8119" w:rsidRPr="00EF0F72">
        <w:rPr>
          <w:rStyle w:val="normaltextrun"/>
          <w:lang w:val="en-GB"/>
        </w:rPr>
        <w:t>inanc</w:t>
      </w:r>
      <w:r w:rsidR="005F0467" w:rsidRPr="00EF0F72">
        <w:rPr>
          <w:rStyle w:val="normaltextrun"/>
          <w:lang w:val="en-GB"/>
        </w:rPr>
        <w:t>ial</w:t>
      </w:r>
      <w:r w:rsidR="265E8119" w:rsidRPr="00EF0F72">
        <w:rPr>
          <w:rStyle w:val="normaltextrun"/>
          <w:lang w:val="en-GB"/>
        </w:rPr>
        <w:t xml:space="preserve"> </w:t>
      </w:r>
      <w:r w:rsidRPr="00EF0F72">
        <w:rPr>
          <w:rStyle w:val="normaltextrun"/>
          <w:lang w:val="en-GB"/>
        </w:rPr>
        <w:t>i</w:t>
      </w:r>
      <w:r w:rsidR="265E8119" w:rsidRPr="00EF0F72">
        <w:rPr>
          <w:rStyle w:val="normaltextrun"/>
          <w:lang w:val="en-GB"/>
        </w:rPr>
        <w:t>nstitutions</w:t>
      </w:r>
      <w:r w:rsidR="00CA75CE" w:rsidRPr="00EF0F72">
        <w:rPr>
          <w:rStyle w:val="normaltextrun"/>
          <w:lang w:val="en-GB"/>
        </w:rPr>
        <w:t xml:space="preserve">, </w:t>
      </w:r>
      <w:r w:rsidR="005F0467" w:rsidRPr="00EF0F72">
        <w:rPr>
          <w:rStyle w:val="normaltextrun"/>
          <w:lang w:val="en-GB"/>
        </w:rPr>
        <w:t xml:space="preserve">the </w:t>
      </w:r>
      <w:r w:rsidR="265E8119" w:rsidRPr="00EF0F72">
        <w:rPr>
          <w:rStyle w:val="normaltextrun"/>
          <w:lang w:val="en-GB"/>
        </w:rPr>
        <w:t>World Bank</w:t>
      </w:r>
      <w:r w:rsidR="005F0467" w:rsidRPr="00EF0F72">
        <w:rPr>
          <w:rStyle w:val="normaltextrun"/>
          <w:lang w:val="en-GB"/>
        </w:rPr>
        <w:t>,</w:t>
      </w:r>
      <w:r w:rsidR="00CA75CE" w:rsidRPr="00EF0F72">
        <w:rPr>
          <w:rStyle w:val="normaltextrun"/>
          <w:lang w:val="en-GB"/>
        </w:rPr>
        <w:t xml:space="preserve"> </w:t>
      </w:r>
      <w:r w:rsidR="005F0467" w:rsidRPr="00EF0F72">
        <w:rPr>
          <w:rStyle w:val="normaltextrun"/>
          <w:lang w:val="en-GB"/>
        </w:rPr>
        <w:t xml:space="preserve">the </w:t>
      </w:r>
      <w:r w:rsidR="265E8119" w:rsidRPr="00EF0F72">
        <w:rPr>
          <w:rStyle w:val="normaltextrun"/>
          <w:lang w:val="en-GB"/>
        </w:rPr>
        <w:t xml:space="preserve">Asian Development Bank, </w:t>
      </w:r>
      <w:r w:rsidR="005F0467" w:rsidRPr="00EF0F72">
        <w:rPr>
          <w:rStyle w:val="normaltextrun"/>
          <w:lang w:val="en-GB"/>
        </w:rPr>
        <w:t xml:space="preserve">and </w:t>
      </w:r>
      <w:r w:rsidR="265E8119" w:rsidRPr="00EF0F72">
        <w:rPr>
          <w:rStyle w:val="normaltextrun"/>
          <w:lang w:val="en-GB"/>
        </w:rPr>
        <w:t>non-traditional and private sector partners (U</w:t>
      </w:r>
      <w:r w:rsidR="005D1EF1" w:rsidRPr="00EF0F72">
        <w:rPr>
          <w:rStyle w:val="normaltextrun"/>
          <w:lang w:val="en-GB"/>
        </w:rPr>
        <w:t>nited Nations</w:t>
      </w:r>
      <w:r w:rsidR="00A923A9" w:rsidRPr="00EF0F72">
        <w:rPr>
          <w:rStyle w:val="normaltextrun"/>
          <w:lang w:val="en-GB"/>
        </w:rPr>
        <w:t xml:space="preserve"> </w:t>
      </w:r>
      <w:r w:rsidR="265E8119" w:rsidRPr="00EF0F72">
        <w:rPr>
          <w:rStyle w:val="normaltextrun"/>
          <w:lang w:val="en-GB"/>
        </w:rPr>
        <w:t>G</w:t>
      </w:r>
      <w:r w:rsidR="00A923A9" w:rsidRPr="00EF0F72">
        <w:rPr>
          <w:rStyle w:val="normaltextrun"/>
          <w:lang w:val="en-GB"/>
        </w:rPr>
        <w:t xml:space="preserve">lobal </w:t>
      </w:r>
      <w:r w:rsidR="265E8119" w:rsidRPr="00EF0F72">
        <w:rPr>
          <w:rStyle w:val="normaltextrun"/>
          <w:lang w:val="en-GB"/>
        </w:rPr>
        <w:t>C</w:t>
      </w:r>
      <w:r w:rsidR="00A923A9" w:rsidRPr="00EF0F72">
        <w:rPr>
          <w:rStyle w:val="normaltextrun"/>
          <w:lang w:val="en-GB"/>
        </w:rPr>
        <w:t>ompact</w:t>
      </w:r>
      <w:r w:rsidR="3B2CD942" w:rsidRPr="00EF0F72">
        <w:rPr>
          <w:rStyle w:val="normaltextrun"/>
          <w:lang w:val="en-GB"/>
        </w:rPr>
        <w:t>, Biodiversity Sri Lanka</w:t>
      </w:r>
      <w:r w:rsidR="265E8119" w:rsidRPr="00EF0F72">
        <w:rPr>
          <w:rStyle w:val="normaltextrun"/>
          <w:lang w:val="en-GB"/>
        </w:rPr>
        <w:t xml:space="preserve">). </w:t>
      </w:r>
      <w:r w:rsidR="005F0467" w:rsidRPr="00EF0F72">
        <w:rPr>
          <w:rStyle w:val="normaltextrun"/>
          <w:lang w:val="en-GB"/>
        </w:rPr>
        <w:t>While g</w:t>
      </w:r>
      <w:r w:rsidR="265E8119" w:rsidRPr="00EF0F72">
        <w:rPr>
          <w:rStyle w:val="normaltextrun"/>
          <w:lang w:val="en-GB"/>
        </w:rPr>
        <w:t xml:space="preserve">overnment </w:t>
      </w:r>
      <w:r w:rsidR="005F0467" w:rsidRPr="00EF0F72">
        <w:rPr>
          <w:rStyle w:val="normaltextrun"/>
          <w:lang w:val="en-GB"/>
        </w:rPr>
        <w:t>f</w:t>
      </w:r>
      <w:r w:rsidR="265E8119" w:rsidRPr="00EF0F72">
        <w:rPr>
          <w:rStyle w:val="normaltextrun"/>
          <w:lang w:val="en-GB"/>
        </w:rPr>
        <w:t>inancing</w:t>
      </w:r>
      <w:r w:rsidR="3B2CD942" w:rsidRPr="00EF0F72">
        <w:rPr>
          <w:rStyle w:val="normaltextrun"/>
          <w:lang w:val="en-GB"/>
        </w:rPr>
        <w:t xml:space="preserve"> through UNDP projects</w:t>
      </w:r>
      <w:r w:rsidR="265E8119" w:rsidRPr="00EF0F72">
        <w:rPr>
          <w:rStyle w:val="normaltextrun"/>
          <w:lang w:val="en-GB"/>
        </w:rPr>
        <w:t xml:space="preserve"> </w:t>
      </w:r>
      <w:r w:rsidR="3B2CD942" w:rsidRPr="00EF0F72">
        <w:rPr>
          <w:rStyle w:val="normaltextrun"/>
          <w:lang w:val="en-GB"/>
        </w:rPr>
        <w:t>has been limited due to fiscal constraints</w:t>
      </w:r>
      <w:r w:rsidR="265E8119" w:rsidRPr="00EF0F72">
        <w:rPr>
          <w:rStyle w:val="normaltextrun"/>
          <w:lang w:val="en-GB"/>
        </w:rPr>
        <w:t>, alternative models such as</w:t>
      </w:r>
      <w:r w:rsidR="5B7564D7" w:rsidRPr="00EF0F72">
        <w:rPr>
          <w:rStyle w:val="normaltextrun"/>
          <w:lang w:val="en-GB"/>
        </w:rPr>
        <w:t xml:space="preserve"> increased</w:t>
      </w:r>
      <w:r w:rsidR="265E8119" w:rsidRPr="00EF0F72">
        <w:rPr>
          <w:rStyle w:val="normaltextrun"/>
          <w:lang w:val="en-GB"/>
        </w:rPr>
        <w:t xml:space="preserve"> in-kind support,</w:t>
      </w:r>
      <w:r w:rsidR="3B2CD942" w:rsidRPr="00EF0F72">
        <w:rPr>
          <w:rStyle w:val="normaltextrun"/>
          <w:lang w:val="en-GB"/>
        </w:rPr>
        <w:t xml:space="preserve"> implementation support to loans from </w:t>
      </w:r>
      <w:r w:rsidR="005F0467" w:rsidRPr="00EF0F72">
        <w:rPr>
          <w:rStyle w:val="normaltextrun"/>
          <w:lang w:val="en-GB"/>
        </w:rPr>
        <w:t>i</w:t>
      </w:r>
      <w:r w:rsidR="00AE6A54" w:rsidRPr="00EF0F72">
        <w:rPr>
          <w:rStyle w:val="normaltextrun"/>
          <w:lang w:val="en-GB"/>
        </w:rPr>
        <w:t xml:space="preserve">nternational </w:t>
      </w:r>
      <w:r w:rsidR="005F0467" w:rsidRPr="00EF0F72">
        <w:rPr>
          <w:rStyle w:val="normaltextrun"/>
          <w:lang w:val="en-GB"/>
        </w:rPr>
        <w:t>f</w:t>
      </w:r>
      <w:r w:rsidR="00AE6A54" w:rsidRPr="00EF0F72">
        <w:rPr>
          <w:rStyle w:val="normaltextrun"/>
          <w:lang w:val="en-GB"/>
        </w:rPr>
        <w:t>inanc</w:t>
      </w:r>
      <w:r w:rsidR="005F0467" w:rsidRPr="00EF0F72">
        <w:rPr>
          <w:rStyle w:val="normaltextrun"/>
          <w:lang w:val="en-GB"/>
        </w:rPr>
        <w:t>ial</w:t>
      </w:r>
      <w:r w:rsidR="00AE6A54" w:rsidRPr="00EF0F72">
        <w:rPr>
          <w:rStyle w:val="normaltextrun"/>
          <w:lang w:val="en-GB"/>
        </w:rPr>
        <w:t xml:space="preserve"> </w:t>
      </w:r>
      <w:r w:rsidR="005F0467" w:rsidRPr="00EF0F72">
        <w:rPr>
          <w:rStyle w:val="normaltextrun"/>
          <w:lang w:val="en-GB"/>
        </w:rPr>
        <w:t>i</w:t>
      </w:r>
      <w:r w:rsidR="00AE6A54" w:rsidRPr="00EF0F72">
        <w:rPr>
          <w:rStyle w:val="normaltextrun"/>
          <w:lang w:val="en-GB"/>
        </w:rPr>
        <w:t>nstitutions</w:t>
      </w:r>
      <w:r w:rsidR="3B2CD942" w:rsidRPr="00EF0F72">
        <w:rPr>
          <w:rStyle w:val="normaltextrun"/>
          <w:lang w:val="en-GB"/>
        </w:rPr>
        <w:t xml:space="preserve">, </w:t>
      </w:r>
      <w:r w:rsidR="265E8119" w:rsidRPr="00EF0F72">
        <w:rPr>
          <w:rStyle w:val="normaltextrun"/>
          <w:lang w:val="en-GB"/>
        </w:rPr>
        <w:t xml:space="preserve">and subnational level partnerships are being </w:t>
      </w:r>
      <w:r w:rsidR="3B2CD942" w:rsidRPr="00EF0F72">
        <w:rPr>
          <w:rStyle w:val="normaltextrun"/>
          <w:lang w:val="en-GB"/>
        </w:rPr>
        <w:t>explored</w:t>
      </w:r>
      <w:r w:rsidR="265E8119" w:rsidRPr="00EF0F72">
        <w:rPr>
          <w:rStyle w:val="normaltextrun"/>
          <w:lang w:val="en-GB"/>
        </w:rPr>
        <w:t xml:space="preserve">. </w:t>
      </w:r>
      <w:r w:rsidR="45D893E6" w:rsidRPr="00EF0F72">
        <w:rPr>
          <w:rStyle w:val="normaltextrun"/>
          <w:lang w:val="en-GB"/>
        </w:rPr>
        <w:t>Scal</w:t>
      </w:r>
      <w:r w:rsidR="005F0467" w:rsidRPr="00EF0F72">
        <w:rPr>
          <w:rStyle w:val="normaltextrun"/>
          <w:lang w:val="en-GB"/>
        </w:rPr>
        <w:t>ing</w:t>
      </w:r>
      <w:r w:rsidR="45D893E6" w:rsidRPr="00EF0F72">
        <w:rPr>
          <w:rStyle w:val="normaltextrun"/>
          <w:lang w:val="en-GB"/>
        </w:rPr>
        <w:t xml:space="preserve"> up the South-South partnership </w:t>
      </w:r>
      <w:r w:rsidR="005F0467" w:rsidRPr="00EF0F72">
        <w:rPr>
          <w:rStyle w:val="normaltextrun"/>
          <w:lang w:val="en-GB"/>
        </w:rPr>
        <w:t xml:space="preserve">to </w:t>
      </w:r>
      <w:r w:rsidR="45D893E6" w:rsidRPr="00EF0F72">
        <w:rPr>
          <w:rStyle w:val="normaltextrun"/>
          <w:lang w:val="en-GB"/>
        </w:rPr>
        <w:t>promot</w:t>
      </w:r>
      <w:r w:rsidR="005F0467" w:rsidRPr="00EF0F72">
        <w:rPr>
          <w:rStyle w:val="normaltextrun"/>
          <w:lang w:val="en-GB"/>
        </w:rPr>
        <w:t>e</w:t>
      </w:r>
      <w:r w:rsidR="45D893E6" w:rsidRPr="00EF0F72">
        <w:rPr>
          <w:rStyle w:val="normaltextrun"/>
          <w:lang w:val="en-GB"/>
        </w:rPr>
        <w:t xml:space="preserve"> renewable and green energy</w:t>
      </w:r>
      <w:r w:rsidR="0402AFA6" w:rsidRPr="00EF0F72">
        <w:rPr>
          <w:rStyle w:val="normaltextrun"/>
          <w:lang w:val="en-GB"/>
        </w:rPr>
        <w:t xml:space="preserve"> </w:t>
      </w:r>
      <w:r w:rsidR="45D893E6" w:rsidRPr="00EF0F72">
        <w:rPr>
          <w:rStyle w:val="normaltextrun"/>
          <w:lang w:val="en-GB"/>
        </w:rPr>
        <w:t>will be further explored.</w:t>
      </w:r>
    </w:p>
    <w:p w14:paraId="3CEFEBC5" w14:textId="2DF50B40" w:rsidR="00DA4664" w:rsidRPr="00EF0F72" w:rsidRDefault="764D0315" w:rsidP="00B87050">
      <w:pPr>
        <w:pStyle w:val="paragraph"/>
        <w:numPr>
          <w:ilvl w:val="0"/>
          <w:numId w:val="11"/>
        </w:numPr>
        <w:spacing w:before="0" w:beforeAutospacing="0" w:after="120" w:afterAutospacing="0" w:line="240" w:lineRule="exact"/>
        <w:ind w:left="1080" w:right="1210" w:firstLine="7"/>
        <w:jc w:val="both"/>
        <w:textAlignment w:val="baseline"/>
        <w:rPr>
          <w:sz w:val="22"/>
          <w:szCs w:val="22"/>
          <w:lang w:val="en-GB"/>
        </w:rPr>
      </w:pPr>
      <w:r w:rsidRPr="00EF0F72">
        <w:rPr>
          <w:rStyle w:val="normaltextrun"/>
          <w:sz w:val="20"/>
          <w:szCs w:val="20"/>
          <w:lang w:val="en-GB"/>
        </w:rPr>
        <w:t>Th</w:t>
      </w:r>
      <w:r w:rsidR="648F4CD2" w:rsidRPr="00EF0F72">
        <w:rPr>
          <w:rStyle w:val="normaltextrun"/>
          <w:sz w:val="20"/>
          <w:szCs w:val="20"/>
          <w:lang w:val="en-GB"/>
        </w:rPr>
        <w:t xml:space="preserve">is </w:t>
      </w:r>
      <w:r w:rsidR="005F0467" w:rsidRPr="00EF0F72">
        <w:rPr>
          <w:rStyle w:val="normaltextrun"/>
          <w:sz w:val="20"/>
          <w:szCs w:val="20"/>
          <w:lang w:val="en-GB"/>
        </w:rPr>
        <w:t>c</w:t>
      </w:r>
      <w:r w:rsidRPr="00EF0F72">
        <w:rPr>
          <w:rStyle w:val="normaltextrun"/>
          <w:sz w:val="20"/>
          <w:szCs w:val="20"/>
          <w:lang w:val="en-GB"/>
        </w:rPr>
        <w:t xml:space="preserve">ountry </w:t>
      </w:r>
      <w:r w:rsidR="005F0467" w:rsidRPr="00EF0F72">
        <w:rPr>
          <w:rStyle w:val="normaltextrun"/>
          <w:sz w:val="20"/>
          <w:szCs w:val="20"/>
          <w:lang w:val="en-GB"/>
        </w:rPr>
        <w:t>p</w:t>
      </w:r>
      <w:r w:rsidRPr="00EF0F72">
        <w:rPr>
          <w:rStyle w:val="normaltextrun"/>
          <w:sz w:val="20"/>
          <w:szCs w:val="20"/>
          <w:lang w:val="en-GB"/>
        </w:rPr>
        <w:t>rogramme will build on recommendations of the 2018-</w:t>
      </w:r>
      <w:r w:rsidR="005F0467" w:rsidRPr="00EF0F72">
        <w:rPr>
          <w:rStyle w:val="normaltextrun"/>
          <w:sz w:val="20"/>
          <w:szCs w:val="20"/>
          <w:lang w:val="en-GB"/>
        </w:rPr>
        <w:t>20</w:t>
      </w:r>
      <w:r w:rsidRPr="00EF0F72">
        <w:rPr>
          <w:rStyle w:val="normaltextrun"/>
          <w:sz w:val="20"/>
          <w:szCs w:val="20"/>
          <w:lang w:val="en-GB"/>
        </w:rPr>
        <w:t xml:space="preserve">22 </w:t>
      </w:r>
      <w:r w:rsidR="005F0467" w:rsidRPr="00EF0F72">
        <w:rPr>
          <w:rStyle w:val="normaltextrun"/>
          <w:sz w:val="20"/>
          <w:szCs w:val="20"/>
          <w:lang w:val="en-GB"/>
        </w:rPr>
        <w:t>p</w:t>
      </w:r>
      <w:r w:rsidRPr="00EF0F72">
        <w:rPr>
          <w:rStyle w:val="normaltextrun"/>
          <w:sz w:val="20"/>
          <w:szCs w:val="20"/>
          <w:lang w:val="en-GB"/>
        </w:rPr>
        <w:t>rogramme evaluation</w:t>
      </w:r>
      <w:r w:rsidR="005F0467" w:rsidRPr="00EF0F72">
        <w:rPr>
          <w:rStyle w:val="normaltextrun"/>
          <w:sz w:val="20"/>
          <w:szCs w:val="20"/>
          <w:lang w:val="en-GB"/>
        </w:rPr>
        <w:t>,</w:t>
      </w:r>
      <w:r w:rsidRPr="00EF0F72">
        <w:rPr>
          <w:rStyle w:val="normaltextrun"/>
          <w:sz w:val="20"/>
          <w:szCs w:val="20"/>
          <w:lang w:val="en-GB"/>
        </w:rPr>
        <w:t xml:space="preserve"> which noted </w:t>
      </w:r>
      <w:r w:rsidR="005F0467" w:rsidRPr="00EF0F72">
        <w:rPr>
          <w:rStyle w:val="normaltextrun"/>
          <w:sz w:val="20"/>
          <w:szCs w:val="20"/>
          <w:lang w:val="en-GB"/>
        </w:rPr>
        <w:t xml:space="preserve">the success of </w:t>
      </w:r>
      <w:r w:rsidRPr="00EF0F72">
        <w:rPr>
          <w:rStyle w:val="normaltextrun"/>
          <w:sz w:val="20"/>
          <w:szCs w:val="20"/>
          <w:lang w:val="en-GB"/>
        </w:rPr>
        <w:t>UNDP in adapting its governance work to transformational shifts in context</w:t>
      </w:r>
      <w:r w:rsidR="00253919" w:rsidRPr="008A396A">
        <w:rPr>
          <w:rStyle w:val="normaltextrun"/>
          <w:sz w:val="20"/>
          <w:szCs w:val="20"/>
          <w:lang w:val="en-GB"/>
        </w:rPr>
        <w:t>;</w:t>
      </w:r>
      <w:r w:rsidRPr="00EF0F72">
        <w:rPr>
          <w:rStyle w:val="normaltextrun"/>
          <w:sz w:val="20"/>
          <w:szCs w:val="20"/>
          <w:lang w:val="en-GB"/>
        </w:rPr>
        <w:t xml:space="preserve"> </w:t>
      </w:r>
      <w:r w:rsidR="005F0467" w:rsidRPr="00EF0F72">
        <w:rPr>
          <w:rStyle w:val="normaltextrun"/>
          <w:sz w:val="20"/>
          <w:szCs w:val="20"/>
          <w:lang w:val="en-GB"/>
        </w:rPr>
        <w:t xml:space="preserve">its </w:t>
      </w:r>
      <w:r w:rsidRPr="00EF0F72">
        <w:rPr>
          <w:rStyle w:val="normaltextrun"/>
          <w:sz w:val="20"/>
          <w:szCs w:val="20"/>
          <w:lang w:val="en-GB"/>
        </w:rPr>
        <w:t>strong partnership with the Ministry of Justice</w:t>
      </w:r>
      <w:r w:rsidR="00253919" w:rsidRPr="008A396A">
        <w:rPr>
          <w:rStyle w:val="normaltextrun"/>
          <w:sz w:val="20"/>
          <w:szCs w:val="20"/>
          <w:lang w:val="en-GB"/>
        </w:rPr>
        <w:t>;</w:t>
      </w:r>
      <w:r w:rsidRPr="00EF0F72">
        <w:rPr>
          <w:rStyle w:val="normaltextrun"/>
          <w:sz w:val="20"/>
          <w:szCs w:val="20"/>
          <w:lang w:val="en-GB"/>
        </w:rPr>
        <w:t xml:space="preserve"> and </w:t>
      </w:r>
      <w:r w:rsidR="005F0467" w:rsidRPr="00EF0F72">
        <w:rPr>
          <w:rStyle w:val="normaltextrun"/>
          <w:sz w:val="20"/>
          <w:szCs w:val="20"/>
          <w:lang w:val="en-GB"/>
        </w:rPr>
        <w:t xml:space="preserve">its </w:t>
      </w:r>
      <w:r w:rsidRPr="00EF0F72">
        <w:rPr>
          <w:rStyle w:val="normaltextrun"/>
          <w:sz w:val="20"/>
          <w:szCs w:val="20"/>
          <w:lang w:val="en-GB"/>
        </w:rPr>
        <w:t xml:space="preserve">nimbleness in programming. The evaluation noted </w:t>
      </w:r>
      <w:r w:rsidR="005F0467" w:rsidRPr="00EF0F72">
        <w:rPr>
          <w:rStyle w:val="normaltextrun"/>
          <w:sz w:val="20"/>
          <w:szCs w:val="20"/>
          <w:lang w:val="en-GB"/>
        </w:rPr>
        <w:t xml:space="preserve">the </w:t>
      </w:r>
      <w:r w:rsidRPr="00EF0F72">
        <w:rPr>
          <w:rStyle w:val="normaltextrun"/>
          <w:sz w:val="20"/>
          <w:szCs w:val="20"/>
          <w:lang w:val="en-GB"/>
        </w:rPr>
        <w:t xml:space="preserve">holistic approach </w:t>
      </w:r>
      <w:r w:rsidR="005F0467" w:rsidRPr="00EF0F72">
        <w:rPr>
          <w:rStyle w:val="normaltextrun"/>
          <w:sz w:val="20"/>
          <w:szCs w:val="20"/>
          <w:lang w:val="en-GB"/>
        </w:rPr>
        <w:t xml:space="preserve">of UNDP </w:t>
      </w:r>
      <w:r w:rsidRPr="00EF0F72">
        <w:rPr>
          <w:rStyle w:val="normaltextrun"/>
          <w:sz w:val="20"/>
          <w:szCs w:val="20"/>
          <w:lang w:val="en-GB"/>
        </w:rPr>
        <w:t>to engaging the private sector, leveraging influence on economic empowerment, social cohesion</w:t>
      </w:r>
      <w:r w:rsidR="5D435506" w:rsidRPr="00EF0F72">
        <w:rPr>
          <w:rStyle w:val="normaltextrun"/>
          <w:sz w:val="20"/>
          <w:szCs w:val="20"/>
          <w:lang w:val="en-GB"/>
        </w:rPr>
        <w:t xml:space="preserve">, </w:t>
      </w:r>
      <w:r w:rsidR="005F0467" w:rsidRPr="00EF0F72">
        <w:rPr>
          <w:rStyle w:val="normaltextrun"/>
          <w:sz w:val="20"/>
          <w:szCs w:val="20"/>
          <w:lang w:val="en-GB"/>
        </w:rPr>
        <w:t>and</w:t>
      </w:r>
      <w:r w:rsidR="5D435506" w:rsidRPr="00EF0F72">
        <w:rPr>
          <w:rStyle w:val="normaltextrun"/>
          <w:sz w:val="20"/>
          <w:szCs w:val="20"/>
          <w:lang w:val="en-GB"/>
        </w:rPr>
        <w:t xml:space="preserve"> progress towards meeting gender</w:t>
      </w:r>
      <w:r w:rsidR="005F0467" w:rsidRPr="00EF0F72">
        <w:rPr>
          <w:rStyle w:val="normaltextrun"/>
          <w:sz w:val="20"/>
          <w:szCs w:val="20"/>
          <w:lang w:val="en-GB"/>
        </w:rPr>
        <w:t>-</w:t>
      </w:r>
      <w:r w:rsidR="5D435506" w:rsidRPr="00EF0F72">
        <w:rPr>
          <w:rStyle w:val="normaltextrun"/>
          <w:sz w:val="20"/>
          <w:szCs w:val="20"/>
          <w:lang w:val="en-GB"/>
        </w:rPr>
        <w:t>responsi</w:t>
      </w:r>
      <w:r w:rsidR="61FBE6D9" w:rsidRPr="00EF0F72">
        <w:rPr>
          <w:rStyle w:val="normaltextrun"/>
          <w:sz w:val="20"/>
          <w:szCs w:val="20"/>
          <w:lang w:val="en-GB"/>
        </w:rPr>
        <w:t>ve targets</w:t>
      </w:r>
      <w:r w:rsidRPr="00EF0F72">
        <w:rPr>
          <w:rStyle w:val="normaltextrun"/>
          <w:sz w:val="20"/>
          <w:szCs w:val="20"/>
          <w:lang w:val="en-GB"/>
        </w:rPr>
        <w:t xml:space="preserve">. </w:t>
      </w:r>
      <w:r w:rsidR="3AF0A991" w:rsidRPr="00EF0F72">
        <w:rPr>
          <w:rStyle w:val="normaltextrun"/>
          <w:sz w:val="20"/>
          <w:szCs w:val="20"/>
          <w:lang w:val="en-GB"/>
        </w:rPr>
        <w:t>UNDP</w:t>
      </w:r>
      <w:r w:rsidR="2A29B27C" w:rsidRPr="00EF0F72">
        <w:rPr>
          <w:rStyle w:val="normaltextrun"/>
          <w:sz w:val="20"/>
          <w:szCs w:val="20"/>
          <w:lang w:val="en-GB"/>
        </w:rPr>
        <w:t xml:space="preserve"> </w:t>
      </w:r>
      <w:r w:rsidR="3AF0A991" w:rsidRPr="00EF0F72">
        <w:rPr>
          <w:rStyle w:val="normaltextrun"/>
          <w:sz w:val="20"/>
          <w:szCs w:val="20"/>
          <w:lang w:val="en-GB"/>
        </w:rPr>
        <w:t>received the Gender Silver Seal in 2021</w:t>
      </w:r>
      <w:r w:rsidR="006B365D" w:rsidRPr="00EF0F72">
        <w:rPr>
          <w:rStyle w:val="normaltextrun"/>
          <w:sz w:val="20"/>
          <w:szCs w:val="20"/>
          <w:lang w:val="en-GB"/>
        </w:rPr>
        <w:t>,</w:t>
      </w:r>
      <w:r w:rsidR="3AF0A991" w:rsidRPr="00EF0F72">
        <w:rPr>
          <w:rStyle w:val="normaltextrun"/>
          <w:sz w:val="20"/>
          <w:szCs w:val="20"/>
          <w:lang w:val="en-GB"/>
        </w:rPr>
        <w:t xml:space="preserve"> and is aiming for gold in 2022, demonstrating a </w:t>
      </w:r>
      <w:r w:rsidR="005F0467" w:rsidRPr="00EF0F72">
        <w:rPr>
          <w:rStyle w:val="normaltextrun"/>
          <w:sz w:val="20"/>
          <w:szCs w:val="20"/>
          <w:lang w:val="en-GB"/>
        </w:rPr>
        <w:t xml:space="preserve">firm </w:t>
      </w:r>
      <w:r w:rsidR="3AF0A991" w:rsidRPr="00EF0F72">
        <w:rPr>
          <w:rStyle w:val="normaltextrun"/>
          <w:sz w:val="20"/>
          <w:szCs w:val="20"/>
          <w:lang w:val="en-GB"/>
        </w:rPr>
        <w:t xml:space="preserve">commitment </w:t>
      </w:r>
      <w:r w:rsidR="005F0467" w:rsidRPr="00EF0F72">
        <w:rPr>
          <w:rStyle w:val="normaltextrun"/>
          <w:sz w:val="20"/>
          <w:szCs w:val="20"/>
          <w:lang w:val="en-GB"/>
        </w:rPr>
        <w:t xml:space="preserve">to </w:t>
      </w:r>
      <w:r w:rsidR="3AF0A991" w:rsidRPr="00EF0F72">
        <w:rPr>
          <w:rStyle w:val="normaltextrun"/>
          <w:sz w:val="20"/>
          <w:szCs w:val="20"/>
          <w:lang w:val="en-GB"/>
        </w:rPr>
        <w:t>gender inclusion in its programming</w:t>
      </w:r>
      <w:r w:rsidR="5B7564D7" w:rsidRPr="00EF0F72">
        <w:rPr>
          <w:rStyle w:val="normaltextrun"/>
          <w:sz w:val="20"/>
          <w:szCs w:val="20"/>
          <w:lang w:val="en-GB"/>
        </w:rPr>
        <w:t xml:space="preserve"> and management practices</w:t>
      </w:r>
      <w:r w:rsidR="3AF0A991" w:rsidRPr="00EF0F72">
        <w:rPr>
          <w:rStyle w:val="normaltextrun"/>
          <w:sz w:val="20"/>
          <w:szCs w:val="20"/>
          <w:lang w:val="en-GB"/>
        </w:rPr>
        <w:t>.</w:t>
      </w:r>
      <w:r w:rsidR="3AF0A991" w:rsidRPr="00EF0F72">
        <w:rPr>
          <w:rStyle w:val="normaltextrun"/>
          <w:i/>
          <w:iCs/>
          <w:lang w:val="en-GB"/>
        </w:rPr>
        <w:t xml:space="preserve"> </w:t>
      </w:r>
      <w:r w:rsidR="004E17DC" w:rsidRPr="00EF0F72">
        <w:rPr>
          <w:rStyle w:val="normaltextrun"/>
          <w:sz w:val="20"/>
          <w:szCs w:val="20"/>
          <w:lang w:val="en-GB"/>
        </w:rPr>
        <w:t xml:space="preserve">The </w:t>
      </w:r>
      <w:r w:rsidR="00D12E09" w:rsidRPr="00EF0F72">
        <w:rPr>
          <w:rStyle w:val="normaltextrun"/>
          <w:sz w:val="20"/>
          <w:szCs w:val="20"/>
          <w:lang w:val="en-GB"/>
        </w:rPr>
        <w:t>evaluation</w:t>
      </w:r>
      <w:r w:rsidR="004E17DC" w:rsidRPr="00EF0F72">
        <w:rPr>
          <w:rStyle w:val="normaltextrun"/>
          <w:sz w:val="20"/>
          <w:szCs w:val="20"/>
          <w:lang w:val="en-GB"/>
        </w:rPr>
        <w:t xml:space="preserve"> </w:t>
      </w:r>
      <w:r w:rsidR="00D12E09" w:rsidRPr="00EF0F72">
        <w:rPr>
          <w:rStyle w:val="normaltextrun"/>
          <w:sz w:val="20"/>
          <w:szCs w:val="20"/>
          <w:lang w:val="en-GB"/>
        </w:rPr>
        <w:t xml:space="preserve">noted </w:t>
      </w:r>
      <w:r w:rsidR="005F0467" w:rsidRPr="00EF0F72">
        <w:rPr>
          <w:rStyle w:val="normaltextrun"/>
          <w:sz w:val="20"/>
          <w:szCs w:val="20"/>
          <w:lang w:val="en-GB"/>
        </w:rPr>
        <w:t xml:space="preserve">the access </w:t>
      </w:r>
      <w:r w:rsidRPr="00EF0F72">
        <w:rPr>
          <w:rStyle w:val="normaltextrun"/>
          <w:sz w:val="20"/>
          <w:szCs w:val="20"/>
          <w:lang w:val="en-GB"/>
        </w:rPr>
        <w:t xml:space="preserve">UNDP </w:t>
      </w:r>
      <w:r w:rsidR="00253919" w:rsidRPr="008A396A">
        <w:rPr>
          <w:rStyle w:val="normaltextrun"/>
          <w:sz w:val="20"/>
          <w:szCs w:val="20"/>
          <w:lang w:val="en-GB"/>
        </w:rPr>
        <w:t xml:space="preserve">has </w:t>
      </w:r>
      <w:r w:rsidRPr="00EF0F72">
        <w:rPr>
          <w:rStyle w:val="normaltextrun"/>
          <w:sz w:val="20"/>
          <w:szCs w:val="20"/>
          <w:lang w:val="en-GB"/>
        </w:rPr>
        <w:t>to vertical funds</w:t>
      </w:r>
      <w:r w:rsidR="005F0467" w:rsidRPr="00EF0F72">
        <w:rPr>
          <w:rStyle w:val="normaltextrun"/>
          <w:sz w:val="20"/>
          <w:szCs w:val="20"/>
          <w:lang w:val="en-GB"/>
        </w:rPr>
        <w:t>,</w:t>
      </w:r>
      <w:r w:rsidRPr="00EF0F72">
        <w:rPr>
          <w:rStyle w:val="normaltextrun"/>
          <w:sz w:val="20"/>
          <w:szCs w:val="20"/>
          <w:lang w:val="en-GB"/>
        </w:rPr>
        <w:t xml:space="preserve"> such as the Green Climate Fund</w:t>
      </w:r>
      <w:r w:rsidR="005F0467" w:rsidRPr="00EF0F72">
        <w:rPr>
          <w:rStyle w:val="normaltextrun"/>
          <w:sz w:val="20"/>
          <w:szCs w:val="20"/>
          <w:lang w:val="en-GB"/>
        </w:rPr>
        <w:t>,</w:t>
      </w:r>
      <w:r w:rsidRPr="00EF0F72">
        <w:rPr>
          <w:rStyle w:val="normaltextrun"/>
          <w:sz w:val="20"/>
          <w:szCs w:val="20"/>
          <w:lang w:val="en-GB"/>
        </w:rPr>
        <w:t xml:space="preserve"> assessed to have catalysed improved water management for agriculture and drinking</w:t>
      </w:r>
      <w:r w:rsidR="00253919" w:rsidRPr="008A396A">
        <w:rPr>
          <w:rStyle w:val="normaltextrun"/>
          <w:sz w:val="20"/>
          <w:szCs w:val="20"/>
          <w:lang w:val="en-GB"/>
        </w:rPr>
        <w:t>;</w:t>
      </w:r>
      <w:r w:rsidRPr="00EF0F72">
        <w:rPr>
          <w:rStyle w:val="normaltextrun"/>
          <w:sz w:val="20"/>
          <w:szCs w:val="20"/>
          <w:lang w:val="en-GB"/>
        </w:rPr>
        <w:t xml:space="preserve"> disaster early warning</w:t>
      </w:r>
      <w:r w:rsidR="00253919" w:rsidRPr="008A396A">
        <w:rPr>
          <w:rStyle w:val="normaltextrun"/>
          <w:sz w:val="20"/>
          <w:szCs w:val="20"/>
          <w:lang w:val="en-GB"/>
        </w:rPr>
        <w:t>;</w:t>
      </w:r>
      <w:r w:rsidRPr="00EF0F72">
        <w:rPr>
          <w:rStyle w:val="normaltextrun"/>
          <w:sz w:val="20"/>
          <w:szCs w:val="20"/>
          <w:lang w:val="en-GB"/>
        </w:rPr>
        <w:t xml:space="preserve"> </w:t>
      </w:r>
      <w:r w:rsidR="5B7564D7" w:rsidRPr="00EF0F72">
        <w:rPr>
          <w:rStyle w:val="normaltextrun"/>
          <w:sz w:val="20"/>
          <w:szCs w:val="20"/>
          <w:lang w:val="en-GB"/>
        </w:rPr>
        <w:t xml:space="preserve">and </w:t>
      </w:r>
      <w:r w:rsidRPr="00EF0F72">
        <w:rPr>
          <w:rStyle w:val="normaltextrun"/>
          <w:sz w:val="20"/>
          <w:szCs w:val="20"/>
          <w:lang w:val="en-GB"/>
        </w:rPr>
        <w:t>standards and precedents for</w:t>
      </w:r>
      <w:r w:rsidR="5B7564D7" w:rsidRPr="00EF0F72">
        <w:rPr>
          <w:rStyle w:val="normaltextrun"/>
          <w:sz w:val="20"/>
          <w:szCs w:val="20"/>
          <w:lang w:val="en-GB"/>
        </w:rPr>
        <w:t xml:space="preserve"> </w:t>
      </w:r>
      <w:r w:rsidRPr="00EF0F72">
        <w:rPr>
          <w:rStyle w:val="normaltextrun"/>
          <w:sz w:val="20"/>
          <w:szCs w:val="20"/>
          <w:lang w:val="en-GB"/>
        </w:rPr>
        <w:t>bottom-up, intersectoral interventions.</w:t>
      </w:r>
      <w:r w:rsidR="264A92D5" w:rsidRPr="00EF0F72">
        <w:rPr>
          <w:rStyle w:val="normaltextrun"/>
          <w:sz w:val="20"/>
          <w:szCs w:val="20"/>
          <w:lang w:val="en-GB"/>
        </w:rPr>
        <w:t xml:space="preserve"> </w:t>
      </w:r>
    </w:p>
    <w:p w14:paraId="11B5CABE" w14:textId="461870DE" w:rsidR="00DA4664" w:rsidRPr="00EF0F72" w:rsidRDefault="2DDE012E" w:rsidP="00B87050">
      <w:pPr>
        <w:pStyle w:val="paragraph"/>
        <w:numPr>
          <w:ilvl w:val="0"/>
          <w:numId w:val="11"/>
        </w:numPr>
        <w:spacing w:before="0" w:beforeAutospacing="0" w:after="120" w:afterAutospacing="0" w:line="240" w:lineRule="exact"/>
        <w:ind w:left="1080" w:right="1210" w:firstLine="7"/>
        <w:jc w:val="both"/>
        <w:textAlignment w:val="baseline"/>
        <w:rPr>
          <w:rStyle w:val="eop"/>
          <w:sz w:val="22"/>
          <w:szCs w:val="22"/>
          <w:lang w:val="en-GB"/>
        </w:rPr>
      </w:pPr>
      <w:r w:rsidRPr="00EF0F72">
        <w:rPr>
          <w:rStyle w:val="normaltextrun"/>
          <w:sz w:val="20"/>
          <w:szCs w:val="20"/>
          <w:lang w:val="en-GB"/>
        </w:rPr>
        <w:t xml:space="preserve">As a development partner in Sri Lanka for </w:t>
      </w:r>
      <w:r w:rsidR="10B44F51" w:rsidRPr="00EF0F72">
        <w:rPr>
          <w:rStyle w:val="normaltextrun"/>
          <w:sz w:val="20"/>
          <w:szCs w:val="20"/>
          <w:lang w:val="en-GB"/>
        </w:rPr>
        <w:t>55</w:t>
      </w:r>
      <w:r w:rsidR="5E110BB8" w:rsidRPr="00EF0F72">
        <w:rPr>
          <w:rStyle w:val="normaltextrun"/>
          <w:sz w:val="20"/>
          <w:szCs w:val="20"/>
          <w:lang w:val="en-GB"/>
        </w:rPr>
        <w:t xml:space="preserve"> </w:t>
      </w:r>
      <w:r w:rsidR="65517836" w:rsidRPr="00EF0F72">
        <w:rPr>
          <w:rStyle w:val="normaltextrun"/>
          <w:sz w:val="20"/>
          <w:szCs w:val="20"/>
          <w:lang w:val="en-GB"/>
        </w:rPr>
        <w:t>years</w:t>
      </w:r>
      <w:r w:rsidRPr="00EF0F72">
        <w:rPr>
          <w:rStyle w:val="normaltextrun"/>
          <w:sz w:val="20"/>
          <w:szCs w:val="20"/>
          <w:lang w:val="en-GB"/>
        </w:rPr>
        <w:t xml:space="preserve">, UNDP brings </w:t>
      </w:r>
      <w:r w:rsidR="005F0467" w:rsidRPr="008A396A">
        <w:rPr>
          <w:rStyle w:val="normaltextrun"/>
          <w:b/>
          <w:bCs/>
          <w:sz w:val="20"/>
          <w:szCs w:val="20"/>
          <w:lang w:val="en-GB"/>
        </w:rPr>
        <w:t>five</w:t>
      </w:r>
      <w:r w:rsidRPr="00EF0F72">
        <w:rPr>
          <w:rStyle w:val="normaltextrun"/>
          <w:b/>
          <w:bCs/>
          <w:sz w:val="20"/>
          <w:szCs w:val="20"/>
          <w:lang w:val="en-GB"/>
        </w:rPr>
        <w:t xml:space="preserve"> key comparative advantages</w:t>
      </w:r>
      <w:r w:rsidRPr="00EF0F72">
        <w:rPr>
          <w:rStyle w:val="normaltextrun"/>
          <w:sz w:val="20"/>
          <w:szCs w:val="20"/>
          <w:lang w:val="en-GB"/>
        </w:rPr>
        <w:t xml:space="preserve"> to support </w:t>
      </w:r>
      <w:r w:rsidR="005F0467" w:rsidRPr="008A396A">
        <w:rPr>
          <w:rStyle w:val="normaltextrun"/>
          <w:sz w:val="20"/>
          <w:szCs w:val="20"/>
          <w:lang w:val="en-GB"/>
        </w:rPr>
        <w:t>its</w:t>
      </w:r>
      <w:r w:rsidR="02CD2CAD" w:rsidRPr="00EF0F72">
        <w:rPr>
          <w:rStyle w:val="normaltextrun"/>
          <w:sz w:val="20"/>
          <w:szCs w:val="20"/>
          <w:lang w:val="en-GB"/>
        </w:rPr>
        <w:t xml:space="preserve"> </w:t>
      </w:r>
      <w:r w:rsidRPr="00EF0F72">
        <w:rPr>
          <w:rStyle w:val="normaltextrun"/>
          <w:sz w:val="20"/>
          <w:szCs w:val="20"/>
          <w:lang w:val="en-GB"/>
        </w:rPr>
        <w:t>development priorities through the UNS</w:t>
      </w:r>
      <w:r w:rsidR="49A472FD" w:rsidRPr="00EF0F72">
        <w:rPr>
          <w:rStyle w:val="normaltextrun"/>
          <w:sz w:val="20"/>
          <w:szCs w:val="20"/>
          <w:lang w:val="en-GB"/>
        </w:rPr>
        <w:t>D</w:t>
      </w:r>
      <w:r w:rsidRPr="00EF0F72">
        <w:rPr>
          <w:rStyle w:val="normaltextrun"/>
          <w:sz w:val="20"/>
          <w:szCs w:val="20"/>
          <w:lang w:val="en-GB"/>
        </w:rPr>
        <w:t>CF</w:t>
      </w:r>
      <w:r w:rsidR="49A472FD" w:rsidRPr="00EF0F72">
        <w:rPr>
          <w:rStyle w:val="normaltextrun"/>
          <w:sz w:val="20"/>
          <w:szCs w:val="20"/>
          <w:lang w:val="en-GB"/>
        </w:rPr>
        <w:t>:</w:t>
      </w:r>
      <w:r w:rsidRPr="00EF0F72">
        <w:rPr>
          <w:rStyle w:val="normaltextrun"/>
          <w:sz w:val="20"/>
          <w:szCs w:val="20"/>
          <w:lang w:val="en-GB"/>
        </w:rPr>
        <w:t xml:space="preserve"> </w:t>
      </w:r>
      <w:r w:rsidRPr="00EF0F72">
        <w:rPr>
          <w:rStyle w:val="normaltextrun"/>
          <w:b/>
          <w:bCs/>
          <w:iCs/>
          <w:sz w:val="20"/>
          <w:szCs w:val="20"/>
          <w:lang w:val="en-GB"/>
        </w:rPr>
        <w:t>(</w:t>
      </w:r>
      <w:r w:rsidR="005F0467" w:rsidRPr="00EF0F72">
        <w:rPr>
          <w:rStyle w:val="normaltextrun"/>
          <w:b/>
          <w:bCs/>
          <w:iCs/>
          <w:sz w:val="20"/>
          <w:szCs w:val="20"/>
          <w:lang w:val="en-GB"/>
        </w:rPr>
        <w:t>a</w:t>
      </w:r>
      <w:r w:rsidRPr="00EF0F72">
        <w:rPr>
          <w:rStyle w:val="normaltextrun"/>
          <w:b/>
          <w:bCs/>
          <w:iCs/>
          <w:sz w:val="20"/>
          <w:szCs w:val="20"/>
          <w:lang w:val="en-GB"/>
        </w:rPr>
        <w:t>)</w:t>
      </w:r>
      <w:r w:rsidR="10B44F51" w:rsidRPr="00EF0F72">
        <w:rPr>
          <w:rStyle w:val="normaltextrun"/>
          <w:b/>
          <w:bCs/>
          <w:i/>
          <w:iCs/>
          <w:sz w:val="20"/>
          <w:szCs w:val="20"/>
          <w:lang w:val="en-GB"/>
        </w:rPr>
        <w:t xml:space="preserve"> </w:t>
      </w:r>
      <w:r w:rsidR="00E406B4" w:rsidRPr="008A396A">
        <w:rPr>
          <w:rStyle w:val="normaltextrun"/>
          <w:b/>
          <w:bCs/>
          <w:i/>
          <w:iCs/>
          <w:sz w:val="20"/>
          <w:szCs w:val="20"/>
          <w:lang w:val="en-GB"/>
        </w:rPr>
        <w:t>P</w:t>
      </w:r>
      <w:r w:rsidR="146CDDC0" w:rsidRPr="00EF0F72">
        <w:rPr>
          <w:rStyle w:val="normaltextrun"/>
          <w:b/>
          <w:bCs/>
          <w:i/>
          <w:iCs/>
          <w:sz w:val="20"/>
          <w:szCs w:val="20"/>
          <w:lang w:val="en-GB"/>
        </w:rPr>
        <w:t>artnerships and</w:t>
      </w:r>
      <w:r w:rsidR="57299380" w:rsidRPr="00EF0F72">
        <w:rPr>
          <w:rStyle w:val="normaltextrun"/>
          <w:b/>
          <w:bCs/>
          <w:i/>
          <w:iCs/>
          <w:sz w:val="20"/>
          <w:szCs w:val="20"/>
          <w:lang w:val="en-GB"/>
        </w:rPr>
        <w:t xml:space="preserve"> </w:t>
      </w:r>
      <w:r w:rsidRPr="00EF0F72">
        <w:rPr>
          <w:rStyle w:val="normaltextrun"/>
          <w:b/>
          <w:bCs/>
          <w:i/>
          <w:iCs/>
          <w:sz w:val="20"/>
          <w:szCs w:val="20"/>
          <w:lang w:val="en-GB"/>
        </w:rPr>
        <w:t>convening power</w:t>
      </w:r>
      <w:r w:rsidR="00253919" w:rsidRPr="008A396A">
        <w:rPr>
          <w:rStyle w:val="normaltextrun"/>
          <w:b/>
          <w:bCs/>
          <w:i/>
          <w:iCs/>
          <w:sz w:val="20"/>
          <w:szCs w:val="20"/>
          <w:lang w:val="en-GB"/>
        </w:rPr>
        <w:t>,</w:t>
      </w:r>
      <w:r w:rsidRPr="00EF0F72">
        <w:rPr>
          <w:rStyle w:val="normaltextrun"/>
          <w:sz w:val="20"/>
          <w:szCs w:val="20"/>
          <w:lang w:val="en-GB"/>
        </w:rPr>
        <w:t xml:space="preserve"> allowing for a multidimensional approach to policy and programming</w:t>
      </w:r>
      <w:r w:rsidR="00E406B4" w:rsidRPr="008A396A">
        <w:rPr>
          <w:rStyle w:val="normaltextrun"/>
          <w:sz w:val="20"/>
          <w:szCs w:val="20"/>
          <w:lang w:val="en-GB"/>
        </w:rPr>
        <w:t>,</w:t>
      </w:r>
      <w:r w:rsidRPr="00EF0F72">
        <w:rPr>
          <w:rStyle w:val="normaltextrun"/>
          <w:sz w:val="20"/>
          <w:szCs w:val="20"/>
          <w:lang w:val="en-GB"/>
        </w:rPr>
        <w:t xml:space="preserve"> </w:t>
      </w:r>
      <w:r w:rsidR="00E406B4" w:rsidRPr="008A396A">
        <w:rPr>
          <w:rStyle w:val="normaltextrun"/>
          <w:sz w:val="20"/>
          <w:szCs w:val="20"/>
          <w:lang w:val="en-GB"/>
        </w:rPr>
        <w:t xml:space="preserve">with strong </w:t>
      </w:r>
      <w:r w:rsidRPr="008A396A">
        <w:rPr>
          <w:rStyle w:val="normaltextrun"/>
          <w:sz w:val="20"/>
          <w:szCs w:val="20"/>
          <w:lang w:val="en-GB"/>
        </w:rPr>
        <w:t>links to both civil society and private sector stakeholders</w:t>
      </w:r>
      <w:r w:rsidR="4E5D87D8" w:rsidRPr="008A396A">
        <w:rPr>
          <w:rStyle w:val="normaltextrun"/>
          <w:sz w:val="20"/>
          <w:szCs w:val="20"/>
          <w:lang w:val="en-GB"/>
        </w:rPr>
        <w:t xml:space="preserve">. </w:t>
      </w:r>
      <w:r w:rsidR="7339ABD0" w:rsidRPr="008A396A">
        <w:rPr>
          <w:rStyle w:val="normaltextrun"/>
          <w:sz w:val="20"/>
          <w:szCs w:val="20"/>
          <w:lang w:val="en-GB"/>
        </w:rPr>
        <w:t xml:space="preserve">UNDP </w:t>
      </w:r>
      <w:r w:rsidR="342B2166" w:rsidRPr="008A396A">
        <w:rPr>
          <w:rStyle w:val="normaltextrun"/>
          <w:sz w:val="20"/>
          <w:szCs w:val="20"/>
          <w:lang w:val="en-GB"/>
        </w:rPr>
        <w:t>supported the development of</w:t>
      </w:r>
      <w:r w:rsidR="7339ABD0" w:rsidRPr="008A396A">
        <w:rPr>
          <w:rStyle w:val="normaltextrun"/>
          <w:sz w:val="20"/>
          <w:szCs w:val="20"/>
          <w:lang w:val="en-GB"/>
        </w:rPr>
        <w:t xml:space="preserve"> </w:t>
      </w:r>
      <w:r w:rsidR="5F483531" w:rsidRPr="008A396A">
        <w:rPr>
          <w:rStyle w:val="normaltextrun"/>
          <w:sz w:val="20"/>
          <w:szCs w:val="20"/>
          <w:lang w:val="en-GB"/>
        </w:rPr>
        <w:t xml:space="preserve">a </w:t>
      </w:r>
      <w:r w:rsidR="7339ABD0" w:rsidRPr="008A396A">
        <w:rPr>
          <w:rStyle w:val="normaltextrun"/>
          <w:sz w:val="20"/>
          <w:szCs w:val="20"/>
          <w:lang w:val="en-GB"/>
        </w:rPr>
        <w:t xml:space="preserve">national action plan to address </w:t>
      </w:r>
      <w:r w:rsidR="00E406B4" w:rsidRPr="008A396A">
        <w:rPr>
          <w:rStyle w:val="normaltextrun"/>
          <w:sz w:val="20"/>
          <w:szCs w:val="20"/>
          <w:lang w:val="en-GB"/>
        </w:rPr>
        <w:t>s</w:t>
      </w:r>
      <w:r w:rsidR="00EE1B9D" w:rsidRPr="008A396A">
        <w:rPr>
          <w:rStyle w:val="normaltextrun"/>
          <w:sz w:val="20"/>
          <w:szCs w:val="20"/>
          <w:lang w:val="en-GB"/>
        </w:rPr>
        <w:t xml:space="preserve">exual and </w:t>
      </w:r>
      <w:r w:rsidR="00E406B4" w:rsidRPr="008A396A">
        <w:rPr>
          <w:rStyle w:val="normaltextrun"/>
          <w:sz w:val="20"/>
          <w:szCs w:val="20"/>
          <w:lang w:val="en-GB"/>
        </w:rPr>
        <w:t>g</w:t>
      </w:r>
      <w:r w:rsidR="00EE1B9D" w:rsidRPr="008A396A">
        <w:rPr>
          <w:rStyle w:val="normaltextrun"/>
          <w:sz w:val="20"/>
          <w:szCs w:val="20"/>
          <w:lang w:val="en-GB"/>
        </w:rPr>
        <w:t>ender</w:t>
      </w:r>
      <w:r w:rsidR="00E406B4" w:rsidRPr="008A396A">
        <w:rPr>
          <w:rStyle w:val="normaltextrun"/>
          <w:sz w:val="20"/>
          <w:szCs w:val="20"/>
          <w:lang w:val="en-GB"/>
        </w:rPr>
        <w:t>-b</w:t>
      </w:r>
      <w:r w:rsidR="00EE1B9D" w:rsidRPr="008A396A">
        <w:rPr>
          <w:rStyle w:val="normaltextrun"/>
          <w:sz w:val="20"/>
          <w:szCs w:val="20"/>
          <w:lang w:val="en-GB"/>
        </w:rPr>
        <w:t xml:space="preserve">ased </w:t>
      </w:r>
      <w:r w:rsidR="00E406B4" w:rsidRPr="008A396A">
        <w:rPr>
          <w:rStyle w:val="normaltextrun"/>
          <w:sz w:val="20"/>
          <w:szCs w:val="20"/>
          <w:lang w:val="en-GB"/>
        </w:rPr>
        <w:t>v</w:t>
      </w:r>
      <w:r w:rsidR="00EE1B9D" w:rsidRPr="008A396A">
        <w:rPr>
          <w:rStyle w:val="normaltextrun"/>
          <w:sz w:val="20"/>
          <w:szCs w:val="20"/>
          <w:lang w:val="en-GB"/>
        </w:rPr>
        <w:t>iolence</w:t>
      </w:r>
      <w:r w:rsidR="00E406B4" w:rsidRPr="008A396A">
        <w:rPr>
          <w:rStyle w:val="normaltextrun"/>
          <w:sz w:val="20"/>
          <w:szCs w:val="20"/>
          <w:lang w:val="en-GB"/>
        </w:rPr>
        <w:t>,</w:t>
      </w:r>
      <w:r w:rsidR="7339ABD0" w:rsidRPr="008A396A">
        <w:rPr>
          <w:rStyle w:val="normaltextrun"/>
          <w:sz w:val="20"/>
          <w:szCs w:val="20"/>
          <w:lang w:val="en-GB"/>
        </w:rPr>
        <w:t xml:space="preserve"> 2016</w:t>
      </w:r>
      <w:r w:rsidR="00E406B4" w:rsidRPr="008A396A">
        <w:rPr>
          <w:rStyle w:val="normaltextrun"/>
          <w:sz w:val="20"/>
          <w:szCs w:val="20"/>
          <w:lang w:val="en-GB"/>
        </w:rPr>
        <w:t>-</w:t>
      </w:r>
      <w:r w:rsidR="7339ABD0" w:rsidRPr="008A396A">
        <w:rPr>
          <w:rStyle w:val="normaltextrun"/>
          <w:sz w:val="20"/>
          <w:szCs w:val="20"/>
          <w:lang w:val="en-GB"/>
        </w:rPr>
        <w:t>2020</w:t>
      </w:r>
      <w:r w:rsidR="00E406B4" w:rsidRPr="008A396A">
        <w:rPr>
          <w:rStyle w:val="normaltextrun"/>
          <w:sz w:val="20"/>
          <w:szCs w:val="20"/>
          <w:lang w:val="en-GB"/>
        </w:rPr>
        <w:t>,</w:t>
      </w:r>
      <w:r w:rsidR="7339ABD0" w:rsidRPr="008A396A">
        <w:rPr>
          <w:rStyle w:val="normaltextrun"/>
          <w:sz w:val="20"/>
          <w:szCs w:val="20"/>
          <w:lang w:val="en-GB"/>
        </w:rPr>
        <w:t xml:space="preserve"> and the </w:t>
      </w:r>
      <w:r w:rsidR="00E406B4" w:rsidRPr="008A396A">
        <w:rPr>
          <w:rStyle w:val="normaltextrun"/>
          <w:sz w:val="20"/>
          <w:szCs w:val="20"/>
          <w:lang w:val="en-GB"/>
        </w:rPr>
        <w:t>preparation of</w:t>
      </w:r>
      <w:r w:rsidR="79BE8C0C" w:rsidRPr="008A396A">
        <w:rPr>
          <w:rStyle w:val="normaltextrun"/>
          <w:sz w:val="20"/>
          <w:szCs w:val="20"/>
          <w:lang w:val="en-GB"/>
        </w:rPr>
        <w:t xml:space="preserve"> the </w:t>
      </w:r>
      <w:r w:rsidR="7339ABD0" w:rsidRPr="008A396A">
        <w:rPr>
          <w:rStyle w:val="normaltextrun"/>
          <w:sz w:val="20"/>
          <w:szCs w:val="20"/>
          <w:lang w:val="en-GB"/>
        </w:rPr>
        <w:t>2023-2027</w:t>
      </w:r>
      <w:r w:rsidR="5966B0E2" w:rsidRPr="008A396A">
        <w:rPr>
          <w:rStyle w:val="normaltextrun"/>
          <w:sz w:val="20"/>
          <w:szCs w:val="20"/>
          <w:lang w:val="en-GB"/>
        </w:rPr>
        <w:t xml:space="preserve"> </w:t>
      </w:r>
      <w:r w:rsidR="7339ABD0" w:rsidRPr="008A396A">
        <w:rPr>
          <w:rStyle w:val="normaltextrun"/>
          <w:sz w:val="20"/>
          <w:szCs w:val="20"/>
          <w:lang w:val="en-GB"/>
        </w:rPr>
        <w:t>plan, also demonstrating leadership in disability inclusion</w:t>
      </w:r>
      <w:r w:rsidR="65517836" w:rsidRPr="00EF0F72">
        <w:rPr>
          <w:rStyle w:val="normaltextrun"/>
          <w:sz w:val="20"/>
          <w:szCs w:val="20"/>
          <w:lang w:val="en-GB"/>
        </w:rPr>
        <w:t>;</w:t>
      </w:r>
      <w:r w:rsidRPr="00EF0F72">
        <w:rPr>
          <w:rStyle w:val="normaltextrun"/>
          <w:sz w:val="20"/>
          <w:szCs w:val="20"/>
          <w:lang w:val="en-GB"/>
        </w:rPr>
        <w:t xml:space="preserve"> </w:t>
      </w:r>
      <w:r w:rsidRPr="00EF0F72">
        <w:rPr>
          <w:rStyle w:val="normaltextrun"/>
          <w:b/>
          <w:bCs/>
          <w:iCs/>
          <w:sz w:val="20"/>
          <w:szCs w:val="20"/>
          <w:lang w:val="en-GB"/>
        </w:rPr>
        <w:t>(</w:t>
      </w:r>
      <w:r w:rsidR="00E406B4" w:rsidRPr="00EF0F72">
        <w:rPr>
          <w:rStyle w:val="normaltextrun"/>
          <w:b/>
          <w:bCs/>
          <w:iCs/>
          <w:sz w:val="20"/>
          <w:szCs w:val="20"/>
          <w:lang w:val="en-GB"/>
        </w:rPr>
        <w:t>b</w:t>
      </w:r>
      <w:r w:rsidRPr="00EF0F72">
        <w:rPr>
          <w:rStyle w:val="normaltextrun"/>
          <w:b/>
          <w:bCs/>
          <w:iCs/>
          <w:sz w:val="20"/>
          <w:szCs w:val="20"/>
          <w:lang w:val="en-GB"/>
        </w:rPr>
        <w:t>)</w:t>
      </w:r>
      <w:r w:rsidRPr="00EF0F72">
        <w:rPr>
          <w:rStyle w:val="normaltextrun"/>
          <w:b/>
          <w:bCs/>
          <w:i/>
          <w:iCs/>
          <w:sz w:val="20"/>
          <w:szCs w:val="20"/>
          <w:lang w:val="en-GB"/>
        </w:rPr>
        <w:t xml:space="preserve"> </w:t>
      </w:r>
      <w:r w:rsidR="00E406B4" w:rsidRPr="008A396A">
        <w:rPr>
          <w:rStyle w:val="normaltextrun"/>
          <w:b/>
          <w:bCs/>
          <w:i/>
          <w:iCs/>
          <w:sz w:val="20"/>
          <w:szCs w:val="20"/>
          <w:lang w:val="en-GB"/>
        </w:rPr>
        <w:t>I</w:t>
      </w:r>
      <w:r w:rsidRPr="00EF0F72">
        <w:rPr>
          <w:rStyle w:val="normaltextrun"/>
          <w:b/>
          <w:bCs/>
          <w:i/>
          <w:iCs/>
          <w:sz w:val="20"/>
          <w:szCs w:val="20"/>
          <w:lang w:val="en-GB"/>
        </w:rPr>
        <w:t>ntegrated solutions to Sustainable Development Goal</w:t>
      </w:r>
      <w:r w:rsidR="008629AC" w:rsidRPr="00EF0F72">
        <w:rPr>
          <w:rStyle w:val="normaltextrun"/>
          <w:b/>
          <w:bCs/>
          <w:i/>
          <w:iCs/>
          <w:sz w:val="20"/>
          <w:szCs w:val="20"/>
          <w:lang w:val="en-GB"/>
        </w:rPr>
        <w:t>s</w:t>
      </w:r>
      <w:r w:rsidRPr="00EF0F72">
        <w:rPr>
          <w:rStyle w:val="normaltextrun"/>
          <w:b/>
          <w:bCs/>
          <w:i/>
          <w:iCs/>
          <w:sz w:val="20"/>
          <w:szCs w:val="20"/>
          <w:lang w:val="en-GB"/>
        </w:rPr>
        <w:t xml:space="preserve"> acceleration</w:t>
      </w:r>
      <w:r w:rsidRPr="00EF0F72">
        <w:rPr>
          <w:rStyle w:val="normaltextrun"/>
          <w:sz w:val="20"/>
          <w:szCs w:val="20"/>
          <w:lang w:val="en-GB"/>
        </w:rPr>
        <w:t xml:space="preserve"> through improved planning and financing – including</w:t>
      </w:r>
      <w:r w:rsidR="5B7564D7" w:rsidRPr="00EF0F72">
        <w:rPr>
          <w:rStyle w:val="normaltextrun"/>
          <w:sz w:val="20"/>
          <w:szCs w:val="20"/>
          <w:lang w:val="en-GB"/>
        </w:rPr>
        <w:t xml:space="preserve"> </w:t>
      </w:r>
      <w:r w:rsidR="00E406B4" w:rsidRPr="008A396A">
        <w:rPr>
          <w:rStyle w:val="normaltextrun"/>
          <w:sz w:val="20"/>
          <w:szCs w:val="20"/>
          <w:lang w:val="en-GB"/>
        </w:rPr>
        <w:t>Goals</w:t>
      </w:r>
      <w:r w:rsidRPr="00EF0F72">
        <w:rPr>
          <w:rStyle w:val="normaltextrun"/>
          <w:sz w:val="20"/>
          <w:szCs w:val="20"/>
          <w:lang w:val="en-GB"/>
        </w:rPr>
        <w:t xml:space="preserve">-aligned budgeting, tax reform, strengthening data architecture, linkages across sectors such as sustainable tourism and environment, and vertical linkages </w:t>
      </w:r>
      <w:r w:rsidR="5B7564D7" w:rsidRPr="00EF0F72">
        <w:rPr>
          <w:rStyle w:val="normaltextrun"/>
          <w:sz w:val="20"/>
          <w:szCs w:val="20"/>
          <w:lang w:val="en-GB"/>
        </w:rPr>
        <w:t xml:space="preserve">between </w:t>
      </w:r>
      <w:r w:rsidRPr="00EF0F72">
        <w:rPr>
          <w:rStyle w:val="normaltextrun"/>
          <w:sz w:val="20"/>
          <w:szCs w:val="20"/>
          <w:lang w:val="en-GB"/>
        </w:rPr>
        <w:t>national and subnational levels</w:t>
      </w:r>
      <w:r w:rsidR="00FF1F9D" w:rsidRPr="00EF0F72">
        <w:rPr>
          <w:rStyle w:val="normaltextrun"/>
          <w:sz w:val="20"/>
          <w:szCs w:val="20"/>
          <w:lang w:val="en-GB"/>
        </w:rPr>
        <w:t>. Since volunteer</w:t>
      </w:r>
      <w:r w:rsidR="00E406B4" w:rsidRPr="008A396A">
        <w:rPr>
          <w:rStyle w:val="normaltextrun"/>
          <w:sz w:val="20"/>
          <w:szCs w:val="20"/>
          <w:lang w:val="en-GB"/>
        </w:rPr>
        <w:t>-</w:t>
      </w:r>
      <w:r w:rsidR="00FF1F9D" w:rsidRPr="00EF0F72">
        <w:rPr>
          <w:rStyle w:val="normaltextrun"/>
          <w:sz w:val="20"/>
          <w:szCs w:val="20"/>
          <w:lang w:val="en-GB"/>
        </w:rPr>
        <w:t xml:space="preserve">involving organizations and volunteers play </w:t>
      </w:r>
      <w:r w:rsidR="00E406B4" w:rsidRPr="008A396A">
        <w:rPr>
          <w:rStyle w:val="normaltextrun"/>
          <w:sz w:val="20"/>
          <w:szCs w:val="20"/>
          <w:lang w:val="en-GB"/>
        </w:rPr>
        <w:t xml:space="preserve">a </w:t>
      </w:r>
      <w:r w:rsidR="00FF1F9D" w:rsidRPr="00EF0F72">
        <w:rPr>
          <w:rStyle w:val="normaltextrun"/>
          <w:sz w:val="20"/>
          <w:szCs w:val="20"/>
          <w:lang w:val="en-GB"/>
        </w:rPr>
        <w:t xml:space="preserve">crucial role in localizing the </w:t>
      </w:r>
      <w:r w:rsidR="008629AC" w:rsidRPr="00EF0F72">
        <w:rPr>
          <w:rStyle w:val="normaltextrun"/>
          <w:sz w:val="20"/>
          <w:szCs w:val="20"/>
          <w:lang w:val="en-GB"/>
        </w:rPr>
        <w:t>goals</w:t>
      </w:r>
      <w:r w:rsidR="00FF1F9D" w:rsidRPr="00EF0F72">
        <w:rPr>
          <w:rStyle w:val="normaltextrun"/>
          <w:sz w:val="20"/>
          <w:szCs w:val="20"/>
          <w:lang w:val="en-GB"/>
        </w:rPr>
        <w:t xml:space="preserve">, </w:t>
      </w:r>
      <w:r w:rsidR="00E8228E" w:rsidRPr="00EF0F72">
        <w:rPr>
          <w:rStyle w:val="normaltextrun"/>
          <w:sz w:val="20"/>
          <w:szCs w:val="20"/>
          <w:lang w:val="en-GB"/>
        </w:rPr>
        <w:t>such platforms and</w:t>
      </w:r>
      <w:r w:rsidR="00FF1F9D" w:rsidRPr="00EF0F72">
        <w:rPr>
          <w:rStyle w:val="normaltextrun"/>
          <w:sz w:val="20"/>
          <w:szCs w:val="20"/>
          <w:lang w:val="en-GB"/>
        </w:rPr>
        <w:t xml:space="preserve"> partnerships will be leveraged</w:t>
      </w:r>
      <w:r w:rsidRPr="00EF0F72">
        <w:rPr>
          <w:rStyle w:val="normaltextrun"/>
          <w:i/>
          <w:iCs/>
          <w:sz w:val="20"/>
          <w:szCs w:val="20"/>
          <w:lang w:val="en-GB"/>
        </w:rPr>
        <w:t xml:space="preserve">; </w:t>
      </w:r>
      <w:r w:rsidRPr="00EF0F72">
        <w:rPr>
          <w:rStyle w:val="normaltextrun"/>
          <w:b/>
          <w:bCs/>
          <w:iCs/>
          <w:sz w:val="20"/>
          <w:szCs w:val="20"/>
          <w:lang w:val="en-GB"/>
        </w:rPr>
        <w:t>(</w:t>
      </w:r>
      <w:r w:rsidR="00E406B4" w:rsidRPr="00EF0F72">
        <w:rPr>
          <w:rStyle w:val="normaltextrun"/>
          <w:b/>
          <w:bCs/>
          <w:iCs/>
          <w:sz w:val="20"/>
          <w:szCs w:val="20"/>
          <w:lang w:val="en-GB"/>
        </w:rPr>
        <w:t>c</w:t>
      </w:r>
      <w:r w:rsidRPr="00EF0F72">
        <w:rPr>
          <w:rStyle w:val="normaltextrun"/>
          <w:b/>
          <w:bCs/>
          <w:iCs/>
          <w:sz w:val="20"/>
          <w:szCs w:val="20"/>
          <w:lang w:val="en-GB"/>
        </w:rPr>
        <w:t>)</w:t>
      </w:r>
      <w:r w:rsidRPr="00EF0F72">
        <w:rPr>
          <w:rStyle w:val="normaltextrun"/>
          <w:b/>
          <w:bCs/>
          <w:i/>
          <w:iCs/>
          <w:sz w:val="20"/>
          <w:szCs w:val="20"/>
          <w:lang w:val="en-GB"/>
        </w:rPr>
        <w:t xml:space="preserve"> policy and thought leadership</w:t>
      </w:r>
      <w:r w:rsidR="00E406B4" w:rsidRPr="008A396A">
        <w:rPr>
          <w:rStyle w:val="normaltextrun"/>
          <w:b/>
          <w:bCs/>
          <w:i/>
          <w:iCs/>
          <w:sz w:val="20"/>
          <w:szCs w:val="20"/>
          <w:lang w:val="en-GB"/>
        </w:rPr>
        <w:t>,</w:t>
      </w:r>
      <w:r w:rsidRPr="00EF0F72">
        <w:rPr>
          <w:rStyle w:val="normaltextrun"/>
          <w:sz w:val="20"/>
          <w:szCs w:val="20"/>
          <w:lang w:val="en-GB"/>
        </w:rPr>
        <w:t xml:space="preserve"> </w:t>
      </w:r>
      <w:r w:rsidR="008629AC" w:rsidRPr="00EF0F72">
        <w:rPr>
          <w:rStyle w:val="normaltextrun"/>
          <w:sz w:val="20"/>
          <w:szCs w:val="20"/>
          <w:lang w:val="en-GB"/>
        </w:rPr>
        <w:t>drawing upon</w:t>
      </w:r>
      <w:r w:rsidRPr="00EF0F72">
        <w:rPr>
          <w:rStyle w:val="normaltextrun"/>
          <w:sz w:val="20"/>
          <w:szCs w:val="20"/>
          <w:lang w:val="en-GB"/>
        </w:rPr>
        <w:t xml:space="preserve"> the UNDP Global Policy Network a</w:t>
      </w:r>
      <w:r w:rsidR="004E17DC" w:rsidRPr="00EF0F72">
        <w:rPr>
          <w:rStyle w:val="normaltextrun"/>
          <w:sz w:val="20"/>
          <w:szCs w:val="20"/>
          <w:lang w:val="en-GB"/>
        </w:rPr>
        <w:t>s well as</w:t>
      </w:r>
      <w:r w:rsidRPr="00EF0F72">
        <w:rPr>
          <w:rStyle w:val="normaltextrun"/>
          <w:sz w:val="20"/>
          <w:szCs w:val="20"/>
          <w:lang w:val="en-GB"/>
        </w:rPr>
        <w:t xml:space="preserve"> country-level platforms such as the Colombo Development Dialogues, an established </w:t>
      </w:r>
      <w:r w:rsidR="00E406B4" w:rsidRPr="008A396A">
        <w:rPr>
          <w:rStyle w:val="normaltextrun"/>
          <w:sz w:val="20"/>
          <w:szCs w:val="20"/>
          <w:lang w:val="en-GB"/>
        </w:rPr>
        <w:t>‘</w:t>
      </w:r>
      <w:r w:rsidRPr="00EF0F72">
        <w:rPr>
          <w:rStyle w:val="normaltextrun"/>
          <w:sz w:val="20"/>
          <w:szCs w:val="20"/>
          <w:lang w:val="en-GB"/>
        </w:rPr>
        <w:t>brand</w:t>
      </w:r>
      <w:r w:rsidR="00E406B4" w:rsidRPr="008A396A">
        <w:rPr>
          <w:rStyle w:val="normaltextrun"/>
          <w:sz w:val="20"/>
          <w:szCs w:val="20"/>
          <w:lang w:val="en-GB"/>
        </w:rPr>
        <w:t>’</w:t>
      </w:r>
      <w:r w:rsidRPr="00EF0F72">
        <w:rPr>
          <w:rStyle w:val="normaltextrun"/>
          <w:sz w:val="20"/>
          <w:szCs w:val="20"/>
          <w:lang w:val="en-GB"/>
        </w:rPr>
        <w:t xml:space="preserve"> with policy credibility</w:t>
      </w:r>
      <w:r w:rsidR="270993C1" w:rsidRPr="00EF0F72">
        <w:rPr>
          <w:rStyle w:val="normaltextrun"/>
          <w:sz w:val="20"/>
          <w:szCs w:val="20"/>
          <w:lang w:val="en-GB"/>
        </w:rPr>
        <w:t xml:space="preserve">; </w:t>
      </w:r>
      <w:r w:rsidRPr="00EF0F72">
        <w:rPr>
          <w:rStyle w:val="normaltextrun"/>
          <w:b/>
          <w:bCs/>
          <w:iCs/>
          <w:sz w:val="20"/>
          <w:szCs w:val="20"/>
          <w:lang w:val="en-GB"/>
        </w:rPr>
        <w:t>(</w:t>
      </w:r>
      <w:r w:rsidR="00E406B4" w:rsidRPr="00EF0F72">
        <w:rPr>
          <w:rStyle w:val="normaltextrun"/>
          <w:b/>
          <w:bCs/>
          <w:iCs/>
          <w:sz w:val="20"/>
          <w:szCs w:val="20"/>
          <w:lang w:val="en-GB"/>
        </w:rPr>
        <w:t>d</w:t>
      </w:r>
      <w:r w:rsidRPr="00EF0F72">
        <w:rPr>
          <w:rStyle w:val="normaltextrun"/>
          <w:b/>
          <w:bCs/>
          <w:iCs/>
          <w:sz w:val="20"/>
          <w:szCs w:val="20"/>
          <w:lang w:val="en-GB"/>
        </w:rPr>
        <w:t>)</w:t>
      </w:r>
      <w:r w:rsidRPr="00EF0F72">
        <w:rPr>
          <w:rStyle w:val="normaltextrun"/>
          <w:b/>
          <w:bCs/>
          <w:i/>
          <w:iCs/>
          <w:sz w:val="20"/>
          <w:szCs w:val="20"/>
          <w:lang w:val="en-GB"/>
        </w:rPr>
        <w:t xml:space="preserve"> Innovation and digital-led approaches</w:t>
      </w:r>
      <w:r w:rsidR="00E406B4" w:rsidRPr="008A396A">
        <w:rPr>
          <w:rStyle w:val="normaltextrun"/>
          <w:b/>
          <w:bCs/>
          <w:i/>
          <w:iCs/>
          <w:sz w:val="20"/>
          <w:szCs w:val="20"/>
          <w:lang w:val="en-GB"/>
        </w:rPr>
        <w:t>.</w:t>
      </w:r>
      <w:r w:rsidR="00CA78F2" w:rsidRPr="00EF0F72">
        <w:rPr>
          <w:rStyle w:val="normaltextrun"/>
          <w:sz w:val="20"/>
          <w:szCs w:val="20"/>
          <w:lang w:val="en-GB"/>
        </w:rPr>
        <w:t xml:space="preserve"> </w:t>
      </w:r>
      <w:r w:rsidRPr="00EF0F72">
        <w:rPr>
          <w:rStyle w:val="normaltextrun"/>
          <w:sz w:val="20"/>
          <w:szCs w:val="20"/>
          <w:lang w:val="en-GB"/>
        </w:rPr>
        <w:t>UNDP</w:t>
      </w:r>
      <w:r w:rsidR="750CB2EC" w:rsidRPr="00EF0F72">
        <w:rPr>
          <w:rStyle w:val="normaltextrun"/>
          <w:sz w:val="20"/>
          <w:szCs w:val="20"/>
          <w:lang w:val="en-GB"/>
        </w:rPr>
        <w:t xml:space="preserve"> </w:t>
      </w:r>
      <w:r w:rsidRPr="00EF0F72">
        <w:rPr>
          <w:rStyle w:val="normaltextrun"/>
          <w:sz w:val="20"/>
          <w:szCs w:val="20"/>
          <w:lang w:val="en-GB"/>
        </w:rPr>
        <w:t>is home to</w:t>
      </w:r>
      <w:r w:rsidR="7F603115" w:rsidRPr="00EF0F72">
        <w:rPr>
          <w:rStyle w:val="normaltextrun"/>
          <w:sz w:val="20"/>
          <w:szCs w:val="20"/>
          <w:lang w:val="en-GB"/>
        </w:rPr>
        <w:t xml:space="preserve"> </w:t>
      </w:r>
      <w:r w:rsidR="00E406B4" w:rsidRPr="008A396A">
        <w:rPr>
          <w:rStyle w:val="normaltextrun"/>
          <w:sz w:val="20"/>
          <w:szCs w:val="20"/>
          <w:lang w:val="en-GB"/>
        </w:rPr>
        <w:t xml:space="preserve">the </w:t>
      </w:r>
      <w:r w:rsidR="7F603115" w:rsidRPr="00EF0F72">
        <w:rPr>
          <w:rStyle w:val="normaltextrun"/>
          <w:sz w:val="20"/>
          <w:szCs w:val="20"/>
          <w:lang w:val="en-GB"/>
        </w:rPr>
        <w:t>first</w:t>
      </w:r>
      <w:r w:rsidR="789CFDD3" w:rsidRPr="00EF0F72">
        <w:rPr>
          <w:rStyle w:val="normaltextrun"/>
          <w:sz w:val="20"/>
          <w:szCs w:val="20"/>
          <w:lang w:val="en-GB"/>
        </w:rPr>
        <w:t xml:space="preserve"> </w:t>
      </w:r>
      <w:r w:rsidRPr="00EF0F72">
        <w:rPr>
          <w:rStyle w:val="normaltextrun"/>
          <w:sz w:val="20"/>
          <w:szCs w:val="20"/>
          <w:lang w:val="en-GB"/>
        </w:rPr>
        <w:t>dedicated social innovation facility</w:t>
      </w:r>
      <w:r w:rsidR="00E406B4" w:rsidRPr="008A396A">
        <w:rPr>
          <w:rStyle w:val="normaltextrun"/>
          <w:sz w:val="20"/>
          <w:szCs w:val="20"/>
          <w:lang w:val="en-GB"/>
        </w:rPr>
        <w:t xml:space="preserve"> in South Asia </w:t>
      </w:r>
      <w:r w:rsidRPr="00EF0F72">
        <w:rPr>
          <w:rStyle w:val="normaltextrun"/>
          <w:sz w:val="20"/>
          <w:szCs w:val="20"/>
          <w:lang w:val="en-GB"/>
        </w:rPr>
        <w:t>– the Citra Lab</w:t>
      </w:r>
      <w:r w:rsidR="00E406B4" w:rsidRPr="008A396A">
        <w:rPr>
          <w:rStyle w:val="normaltextrun"/>
          <w:sz w:val="20"/>
          <w:szCs w:val="20"/>
          <w:lang w:val="en-GB"/>
        </w:rPr>
        <w:t xml:space="preserve">, </w:t>
      </w:r>
      <w:r w:rsidRPr="00EF0F72">
        <w:rPr>
          <w:rStyle w:val="normaltextrun"/>
          <w:sz w:val="20"/>
          <w:szCs w:val="20"/>
          <w:lang w:val="en-GB"/>
        </w:rPr>
        <w:t>which provides space for experimentation based on principles of human-</w:t>
      </w:r>
      <w:r w:rsidR="2316B04C" w:rsidRPr="00EF0F72">
        <w:rPr>
          <w:rStyle w:val="normaltextrun"/>
          <w:sz w:val="20"/>
          <w:szCs w:val="20"/>
          <w:lang w:val="en-GB"/>
        </w:rPr>
        <w:t>centred</w:t>
      </w:r>
      <w:r w:rsidRPr="00EF0F72">
        <w:rPr>
          <w:rStyle w:val="normaltextrun"/>
          <w:sz w:val="20"/>
          <w:szCs w:val="20"/>
          <w:lang w:val="en-GB"/>
        </w:rPr>
        <w:t xml:space="preserve"> design</w:t>
      </w:r>
      <w:r w:rsidR="008629AC" w:rsidRPr="00EF0F72">
        <w:rPr>
          <w:rStyle w:val="normaltextrun"/>
          <w:sz w:val="20"/>
          <w:szCs w:val="20"/>
          <w:lang w:val="en-GB"/>
        </w:rPr>
        <w:t xml:space="preserve"> and </w:t>
      </w:r>
      <w:r w:rsidRPr="00EF0F72">
        <w:rPr>
          <w:rStyle w:val="normaltextrun"/>
          <w:sz w:val="20"/>
          <w:szCs w:val="20"/>
          <w:lang w:val="en-GB"/>
        </w:rPr>
        <w:t>systems thinking to address complex development challenge</w:t>
      </w:r>
      <w:r w:rsidR="00E406B4" w:rsidRPr="008A396A">
        <w:rPr>
          <w:rStyle w:val="normaltextrun"/>
          <w:sz w:val="20"/>
          <w:szCs w:val="20"/>
          <w:lang w:val="en-GB"/>
        </w:rPr>
        <w:t>s, provide</w:t>
      </w:r>
      <w:r w:rsidR="3AD5148D" w:rsidRPr="00EF0F72">
        <w:rPr>
          <w:rStyle w:val="normaltextrun"/>
          <w:sz w:val="20"/>
          <w:szCs w:val="20"/>
          <w:lang w:val="en-GB"/>
        </w:rPr>
        <w:t xml:space="preserve"> strategic support to programmes </w:t>
      </w:r>
      <w:r w:rsidR="1A7B65C3" w:rsidRPr="00EF0F72">
        <w:rPr>
          <w:rStyle w:val="normaltextrun"/>
          <w:sz w:val="20"/>
          <w:szCs w:val="20"/>
          <w:lang w:val="en-GB"/>
        </w:rPr>
        <w:t>and advance the digital transformation agenda</w:t>
      </w:r>
      <w:r w:rsidRPr="00EF0F72">
        <w:rPr>
          <w:rStyle w:val="normaltextrun"/>
          <w:sz w:val="20"/>
          <w:szCs w:val="20"/>
          <w:lang w:val="en-GB"/>
        </w:rPr>
        <w:t xml:space="preserve">. UNDP is </w:t>
      </w:r>
      <w:r w:rsidRPr="00EF0F72">
        <w:rPr>
          <w:rStyle w:val="normaltextrun"/>
          <w:b/>
          <w:bCs/>
          <w:iCs/>
          <w:sz w:val="20"/>
          <w:szCs w:val="20"/>
          <w:lang w:val="en-GB"/>
        </w:rPr>
        <w:t>(</w:t>
      </w:r>
      <w:r w:rsidR="00E406B4" w:rsidRPr="00EF0F72">
        <w:rPr>
          <w:rStyle w:val="normaltextrun"/>
          <w:b/>
          <w:bCs/>
          <w:iCs/>
          <w:sz w:val="20"/>
          <w:szCs w:val="20"/>
          <w:lang w:val="en-GB"/>
        </w:rPr>
        <w:t>e</w:t>
      </w:r>
      <w:r w:rsidRPr="00EF0F72">
        <w:rPr>
          <w:rStyle w:val="normaltextrun"/>
          <w:b/>
          <w:bCs/>
          <w:iCs/>
          <w:sz w:val="20"/>
          <w:szCs w:val="20"/>
          <w:lang w:val="en-GB"/>
        </w:rPr>
        <w:t>)</w:t>
      </w:r>
      <w:r w:rsidR="00E406B4" w:rsidRPr="008A396A">
        <w:rPr>
          <w:rStyle w:val="normaltextrun"/>
          <w:b/>
          <w:bCs/>
          <w:i/>
          <w:iCs/>
          <w:sz w:val="20"/>
          <w:szCs w:val="20"/>
          <w:lang w:val="en-GB"/>
        </w:rPr>
        <w:t> </w:t>
      </w:r>
      <w:r w:rsidRPr="00EF0F72">
        <w:rPr>
          <w:rStyle w:val="normaltextrun"/>
          <w:b/>
          <w:bCs/>
          <w:i/>
          <w:iCs/>
          <w:sz w:val="20"/>
          <w:szCs w:val="20"/>
          <w:lang w:val="en-GB"/>
        </w:rPr>
        <w:t>an agile development partner</w:t>
      </w:r>
      <w:r w:rsidR="00253919" w:rsidRPr="008A396A">
        <w:rPr>
          <w:rStyle w:val="normaltextrun"/>
          <w:b/>
          <w:bCs/>
          <w:i/>
          <w:iCs/>
          <w:sz w:val="20"/>
          <w:szCs w:val="20"/>
          <w:lang w:val="en-GB"/>
        </w:rPr>
        <w:t>,</w:t>
      </w:r>
      <w:r w:rsidRPr="00EF0F72">
        <w:rPr>
          <w:rStyle w:val="normaltextrun"/>
          <w:b/>
          <w:bCs/>
          <w:i/>
          <w:iCs/>
          <w:sz w:val="20"/>
          <w:szCs w:val="20"/>
          <w:lang w:val="en-GB"/>
        </w:rPr>
        <w:t xml:space="preserve"> able to pilot solutions and take them to scale</w:t>
      </w:r>
      <w:r w:rsidRPr="00EF0F72">
        <w:rPr>
          <w:rStyle w:val="normaltextrun"/>
          <w:sz w:val="20"/>
          <w:szCs w:val="20"/>
          <w:lang w:val="en-GB"/>
        </w:rPr>
        <w:t xml:space="preserve">, as evidenced by </w:t>
      </w:r>
      <w:r w:rsidR="006F1571" w:rsidRPr="008A396A">
        <w:rPr>
          <w:rStyle w:val="normaltextrun"/>
          <w:sz w:val="20"/>
          <w:szCs w:val="20"/>
          <w:lang w:val="en-GB"/>
        </w:rPr>
        <w:t xml:space="preserve">its </w:t>
      </w:r>
      <w:r w:rsidRPr="00EF0F72">
        <w:rPr>
          <w:rStyle w:val="normaltextrun"/>
          <w:sz w:val="20"/>
          <w:szCs w:val="20"/>
          <w:lang w:val="en-GB"/>
        </w:rPr>
        <w:t xml:space="preserve">reaching over 2 million Sri Lankans </w:t>
      </w:r>
      <w:r w:rsidR="5B7564D7" w:rsidRPr="00EF0F72">
        <w:rPr>
          <w:rStyle w:val="normaltextrun"/>
          <w:sz w:val="20"/>
          <w:szCs w:val="20"/>
          <w:lang w:val="en-GB"/>
        </w:rPr>
        <w:t xml:space="preserve">to date </w:t>
      </w:r>
      <w:r w:rsidRPr="00EF0F72">
        <w:rPr>
          <w:rStyle w:val="normaltextrun"/>
          <w:sz w:val="20"/>
          <w:szCs w:val="20"/>
          <w:lang w:val="en-GB"/>
        </w:rPr>
        <w:t>through its</w:t>
      </w:r>
      <w:r w:rsidR="5B7564D7" w:rsidRPr="00EF0F72">
        <w:rPr>
          <w:rStyle w:val="normaltextrun"/>
          <w:sz w:val="20"/>
          <w:szCs w:val="20"/>
          <w:lang w:val="en-GB"/>
        </w:rPr>
        <w:t xml:space="preserve"> </w:t>
      </w:r>
      <w:r w:rsidR="00EE1B9D" w:rsidRPr="00EF0F72">
        <w:rPr>
          <w:rStyle w:val="normaltextrun"/>
          <w:sz w:val="20"/>
          <w:szCs w:val="20"/>
          <w:lang w:val="en-GB"/>
        </w:rPr>
        <w:t xml:space="preserve">Global Environment Facility </w:t>
      </w:r>
      <w:r w:rsidRPr="00EF0F72">
        <w:rPr>
          <w:rStyle w:val="normaltextrun"/>
          <w:sz w:val="20"/>
          <w:szCs w:val="20"/>
          <w:lang w:val="en-GB"/>
        </w:rPr>
        <w:t>Small Grants</w:t>
      </w:r>
      <w:r w:rsidR="006F1571" w:rsidRPr="008A396A">
        <w:rPr>
          <w:rStyle w:val="normaltextrun"/>
          <w:sz w:val="20"/>
          <w:szCs w:val="20"/>
          <w:lang w:val="en-GB"/>
        </w:rPr>
        <w:t xml:space="preserve"> Programme</w:t>
      </w:r>
      <w:r w:rsidRPr="00EF0F72">
        <w:rPr>
          <w:rStyle w:val="normaltextrun"/>
          <w:sz w:val="20"/>
          <w:szCs w:val="20"/>
          <w:lang w:val="en-GB"/>
        </w:rPr>
        <w:t>, resettlement</w:t>
      </w:r>
      <w:r w:rsidR="55EB7245" w:rsidRPr="00EF0F72">
        <w:rPr>
          <w:rStyle w:val="normaltextrun"/>
          <w:sz w:val="20"/>
          <w:szCs w:val="20"/>
          <w:lang w:val="en-GB"/>
        </w:rPr>
        <w:t xml:space="preserve">, </w:t>
      </w:r>
      <w:r w:rsidR="006F1571" w:rsidRPr="008A396A">
        <w:rPr>
          <w:rStyle w:val="normaltextrun"/>
          <w:sz w:val="20"/>
          <w:szCs w:val="20"/>
          <w:lang w:val="en-GB"/>
        </w:rPr>
        <w:t>c</w:t>
      </w:r>
      <w:r w:rsidRPr="00EF0F72">
        <w:rPr>
          <w:rStyle w:val="normaltextrun"/>
          <w:sz w:val="20"/>
          <w:szCs w:val="20"/>
          <w:lang w:val="en-GB"/>
        </w:rPr>
        <w:t xml:space="preserve">apacity </w:t>
      </w:r>
      <w:r w:rsidR="006F1571" w:rsidRPr="008A396A">
        <w:rPr>
          <w:rStyle w:val="normaltextrun"/>
          <w:sz w:val="20"/>
          <w:szCs w:val="20"/>
          <w:lang w:val="en-GB"/>
        </w:rPr>
        <w:t>d</w:t>
      </w:r>
      <w:r w:rsidR="5B7564D7" w:rsidRPr="00EF0F72">
        <w:rPr>
          <w:rStyle w:val="normaltextrun"/>
          <w:sz w:val="20"/>
          <w:szCs w:val="20"/>
          <w:lang w:val="en-GB"/>
        </w:rPr>
        <w:t xml:space="preserve">evelopment </w:t>
      </w:r>
      <w:r w:rsidRPr="00EF0F72">
        <w:rPr>
          <w:rStyle w:val="normaltextrun"/>
          <w:sz w:val="20"/>
          <w:szCs w:val="20"/>
          <w:lang w:val="en-GB"/>
        </w:rPr>
        <w:t xml:space="preserve">for </w:t>
      </w:r>
      <w:r w:rsidR="006F1571" w:rsidRPr="008A396A">
        <w:rPr>
          <w:rStyle w:val="normaltextrun"/>
          <w:sz w:val="20"/>
          <w:szCs w:val="20"/>
          <w:lang w:val="en-GB"/>
        </w:rPr>
        <w:t>l</w:t>
      </w:r>
      <w:r w:rsidRPr="00EF0F72">
        <w:rPr>
          <w:rStyle w:val="normaltextrun"/>
          <w:sz w:val="20"/>
          <w:szCs w:val="20"/>
          <w:lang w:val="en-GB"/>
        </w:rPr>
        <w:t xml:space="preserve">ocal </w:t>
      </w:r>
      <w:r w:rsidR="006F1571" w:rsidRPr="008A396A">
        <w:rPr>
          <w:rStyle w:val="normaltextrun"/>
          <w:sz w:val="20"/>
          <w:szCs w:val="20"/>
          <w:lang w:val="en-GB"/>
        </w:rPr>
        <w:t>g</w:t>
      </w:r>
      <w:r w:rsidRPr="00EF0F72">
        <w:rPr>
          <w:rStyle w:val="normaltextrun"/>
          <w:sz w:val="20"/>
          <w:szCs w:val="20"/>
          <w:lang w:val="en-GB"/>
        </w:rPr>
        <w:t>overnment</w:t>
      </w:r>
      <w:r w:rsidR="5B7564D7" w:rsidRPr="00EF0F72">
        <w:rPr>
          <w:rStyle w:val="normaltextrun"/>
          <w:sz w:val="20"/>
          <w:szCs w:val="20"/>
          <w:lang w:val="en-GB"/>
        </w:rPr>
        <w:t>,</w:t>
      </w:r>
      <w:r w:rsidRPr="00EF0F72">
        <w:rPr>
          <w:rStyle w:val="normaltextrun"/>
          <w:sz w:val="20"/>
          <w:szCs w:val="20"/>
          <w:lang w:val="en-GB"/>
        </w:rPr>
        <w:t xml:space="preserve"> </w:t>
      </w:r>
      <w:r w:rsidR="55EB7245" w:rsidRPr="00EF0F72">
        <w:rPr>
          <w:rStyle w:val="normaltextrun"/>
          <w:sz w:val="20"/>
          <w:szCs w:val="20"/>
          <w:lang w:val="en-GB"/>
        </w:rPr>
        <w:t xml:space="preserve">and youth entrepreneurship and skills </w:t>
      </w:r>
      <w:r w:rsidR="687FBDBB" w:rsidRPr="00EF0F72">
        <w:rPr>
          <w:rStyle w:val="normaltextrun"/>
          <w:sz w:val="20"/>
          <w:szCs w:val="20"/>
          <w:lang w:val="en-GB"/>
        </w:rPr>
        <w:t>programme</w:t>
      </w:r>
      <w:r w:rsidR="5B7564D7" w:rsidRPr="00EF0F72">
        <w:rPr>
          <w:rStyle w:val="normaltextrun"/>
          <w:sz w:val="20"/>
          <w:szCs w:val="20"/>
          <w:lang w:val="en-GB"/>
        </w:rPr>
        <w:t>s</w:t>
      </w:r>
      <w:r w:rsidRPr="00EF0F72">
        <w:rPr>
          <w:rStyle w:val="normaltextrun"/>
          <w:sz w:val="20"/>
          <w:szCs w:val="20"/>
          <w:lang w:val="en-GB"/>
        </w:rPr>
        <w:t>.</w:t>
      </w:r>
    </w:p>
    <w:p w14:paraId="396C2D52" w14:textId="29B199DC" w:rsidR="00B55D03" w:rsidRPr="00EF0F72" w:rsidRDefault="00B55D03" w:rsidP="00CB6A42">
      <w:pPr>
        <w:pStyle w:val="NormalWeb"/>
        <w:numPr>
          <w:ilvl w:val="0"/>
          <w:numId w:val="11"/>
        </w:numPr>
        <w:shd w:val="clear" w:color="auto" w:fill="FFFFFF" w:themeFill="background1"/>
        <w:spacing w:before="0" w:beforeAutospacing="0" w:after="200" w:afterAutospacing="0" w:line="240" w:lineRule="exact"/>
        <w:ind w:left="1080" w:right="1210" w:firstLine="7"/>
        <w:jc w:val="both"/>
        <w:rPr>
          <w:rStyle w:val="normaltextrun"/>
          <w:sz w:val="20"/>
          <w:szCs w:val="20"/>
          <w:lang w:val="en-GB"/>
        </w:rPr>
      </w:pPr>
      <w:r w:rsidRPr="00EF0F72">
        <w:rPr>
          <w:rStyle w:val="normaltextrun"/>
          <w:sz w:val="20"/>
          <w:szCs w:val="20"/>
          <w:lang w:val="en-GB"/>
        </w:rPr>
        <w:t xml:space="preserve">The overarching theory of change </w:t>
      </w:r>
      <w:r w:rsidR="006F1571" w:rsidRPr="008A396A">
        <w:rPr>
          <w:rStyle w:val="normaltextrun"/>
          <w:sz w:val="20"/>
          <w:szCs w:val="20"/>
          <w:lang w:val="en-GB"/>
        </w:rPr>
        <w:t xml:space="preserve">of the programme </w:t>
      </w:r>
      <w:r w:rsidRPr="00EF0F72">
        <w:rPr>
          <w:rStyle w:val="normaltextrun"/>
          <w:sz w:val="20"/>
          <w:szCs w:val="20"/>
          <w:lang w:val="en-GB"/>
        </w:rPr>
        <w:t>suggests pathways for all people in Sri Lanka, especially the most vulnerable, to contribute to and benefit from inclusive</w:t>
      </w:r>
      <w:r w:rsidR="00270461" w:rsidRPr="00EF0F72">
        <w:rPr>
          <w:rStyle w:val="normaltextrun"/>
          <w:sz w:val="20"/>
          <w:szCs w:val="20"/>
          <w:lang w:val="en-GB"/>
        </w:rPr>
        <w:t xml:space="preserve"> and </w:t>
      </w:r>
      <w:r w:rsidRPr="00EF0F72">
        <w:rPr>
          <w:rStyle w:val="normaltextrun"/>
          <w:sz w:val="20"/>
          <w:szCs w:val="20"/>
          <w:lang w:val="en-GB"/>
        </w:rPr>
        <w:t xml:space="preserve">sustainable development in a resilient, peaceful and cohesive society. The pathway to more inclusive green recovery and growth comprises evidence-based economic policies </w:t>
      </w:r>
      <w:r w:rsidR="006F1571" w:rsidRPr="008A396A">
        <w:rPr>
          <w:rStyle w:val="normaltextrun"/>
          <w:sz w:val="20"/>
          <w:szCs w:val="20"/>
          <w:lang w:val="en-GB"/>
        </w:rPr>
        <w:t>that</w:t>
      </w:r>
      <w:r w:rsidR="006F1571" w:rsidRPr="00EF0F72">
        <w:rPr>
          <w:rStyle w:val="normaltextrun"/>
          <w:sz w:val="20"/>
          <w:szCs w:val="20"/>
          <w:lang w:val="en-GB"/>
        </w:rPr>
        <w:t xml:space="preserve"> </w:t>
      </w:r>
      <w:r w:rsidRPr="00EF0F72">
        <w:rPr>
          <w:rStyle w:val="normaltextrun"/>
          <w:sz w:val="20"/>
          <w:szCs w:val="20"/>
          <w:lang w:val="en-GB"/>
        </w:rPr>
        <w:t>decouple growth from environmental degradation</w:t>
      </w:r>
      <w:r w:rsidR="006F1571" w:rsidRPr="008A396A">
        <w:rPr>
          <w:rStyle w:val="normaltextrun"/>
          <w:sz w:val="20"/>
          <w:szCs w:val="20"/>
          <w:lang w:val="en-GB"/>
        </w:rPr>
        <w:t>;</w:t>
      </w:r>
      <w:r w:rsidRPr="00EF0F72">
        <w:rPr>
          <w:rStyle w:val="normaltextrun"/>
          <w:sz w:val="20"/>
          <w:szCs w:val="20"/>
          <w:lang w:val="en-GB"/>
        </w:rPr>
        <w:t xml:space="preserve"> incentivize low-carbon, climate-sensitive investments</w:t>
      </w:r>
      <w:r w:rsidR="006F1571" w:rsidRPr="008A396A">
        <w:rPr>
          <w:rStyle w:val="normaltextrun"/>
          <w:sz w:val="20"/>
          <w:szCs w:val="20"/>
          <w:lang w:val="en-GB"/>
        </w:rPr>
        <w:t>;</w:t>
      </w:r>
      <w:r w:rsidRPr="00EF0F72">
        <w:rPr>
          <w:rStyle w:val="normaltextrun"/>
          <w:sz w:val="20"/>
          <w:szCs w:val="20"/>
          <w:lang w:val="en-GB"/>
        </w:rPr>
        <w:t xml:space="preserve"> promote</w:t>
      </w:r>
      <w:r w:rsidR="0074166E" w:rsidRPr="00EF0F72">
        <w:rPr>
          <w:rStyle w:val="normaltextrun"/>
          <w:sz w:val="20"/>
          <w:szCs w:val="20"/>
          <w:lang w:val="en-GB"/>
        </w:rPr>
        <w:t xml:space="preserve"> innovation</w:t>
      </w:r>
      <w:r w:rsidR="006F1571" w:rsidRPr="008A396A">
        <w:rPr>
          <w:rStyle w:val="normaltextrun"/>
          <w:sz w:val="20"/>
          <w:szCs w:val="20"/>
          <w:lang w:val="en-GB"/>
        </w:rPr>
        <w:t>,</w:t>
      </w:r>
      <w:r w:rsidR="0074166E" w:rsidRPr="00EF0F72">
        <w:rPr>
          <w:rStyle w:val="normaltextrun"/>
          <w:sz w:val="20"/>
          <w:szCs w:val="20"/>
          <w:lang w:val="en-GB"/>
        </w:rPr>
        <w:t xml:space="preserve"> </w:t>
      </w:r>
      <w:r w:rsidRPr="00EF0F72">
        <w:rPr>
          <w:rStyle w:val="normaltextrun"/>
          <w:sz w:val="20"/>
          <w:szCs w:val="20"/>
          <w:lang w:val="en-GB"/>
        </w:rPr>
        <w:t>entrepreneurship and decent job creation for women and youth</w:t>
      </w:r>
      <w:r w:rsidR="006F1571" w:rsidRPr="008A396A">
        <w:rPr>
          <w:rStyle w:val="normaltextrun"/>
          <w:sz w:val="20"/>
          <w:szCs w:val="20"/>
          <w:lang w:val="en-GB"/>
        </w:rPr>
        <w:t>;</w:t>
      </w:r>
      <w:r w:rsidRPr="00EF0F72">
        <w:rPr>
          <w:rStyle w:val="normaltextrun"/>
          <w:sz w:val="20"/>
          <w:szCs w:val="20"/>
          <w:lang w:val="en-GB"/>
        </w:rPr>
        <w:t xml:space="preserve"> and facilitate better access to financing and markets. </w:t>
      </w:r>
      <w:r w:rsidR="00253919" w:rsidRPr="008A396A">
        <w:rPr>
          <w:rStyle w:val="normaltextrun"/>
          <w:sz w:val="20"/>
          <w:szCs w:val="20"/>
          <w:lang w:val="en-GB"/>
        </w:rPr>
        <w:t>T</w:t>
      </w:r>
      <w:r w:rsidRPr="00EF0F72">
        <w:rPr>
          <w:rStyle w:val="normaltextrun"/>
          <w:sz w:val="20"/>
          <w:szCs w:val="20"/>
          <w:lang w:val="en-GB"/>
        </w:rPr>
        <w:t xml:space="preserve">o expand </w:t>
      </w:r>
      <w:r w:rsidR="00824556" w:rsidRPr="00EF0F72">
        <w:rPr>
          <w:rStyle w:val="normaltextrun"/>
          <w:sz w:val="20"/>
          <w:szCs w:val="20"/>
          <w:lang w:val="en-GB"/>
        </w:rPr>
        <w:t>equitable human development</w:t>
      </w:r>
      <w:r w:rsidRPr="00EF0F72">
        <w:rPr>
          <w:rStyle w:val="normaltextrun"/>
          <w:sz w:val="20"/>
          <w:szCs w:val="20"/>
          <w:lang w:val="en-GB"/>
        </w:rPr>
        <w:t xml:space="preserve">, </w:t>
      </w:r>
      <w:r w:rsidR="00824556" w:rsidRPr="00EF0F72">
        <w:rPr>
          <w:rStyle w:val="normaltextrun"/>
          <w:sz w:val="20"/>
          <w:szCs w:val="20"/>
          <w:lang w:val="en-GB"/>
        </w:rPr>
        <w:t xml:space="preserve">social and </w:t>
      </w:r>
      <w:r w:rsidRPr="00EF0F72">
        <w:rPr>
          <w:rStyle w:val="normaltextrun"/>
          <w:sz w:val="20"/>
          <w:szCs w:val="20"/>
          <w:lang w:val="en-GB"/>
        </w:rPr>
        <w:t xml:space="preserve">economic policies need to be augmented by rights-based, better targeted, higher-quality services to build </w:t>
      </w:r>
      <w:r w:rsidR="006F1571" w:rsidRPr="008A396A">
        <w:rPr>
          <w:rStyle w:val="normaltextrun"/>
          <w:sz w:val="20"/>
          <w:szCs w:val="20"/>
          <w:lang w:val="en-GB"/>
        </w:rPr>
        <w:t xml:space="preserve">the </w:t>
      </w:r>
      <w:r w:rsidRPr="00EF0F72">
        <w:rPr>
          <w:rStyle w:val="normaltextrun"/>
          <w:sz w:val="20"/>
          <w:szCs w:val="20"/>
          <w:lang w:val="en-GB"/>
        </w:rPr>
        <w:t>resilience and socio-economic mobility</w:t>
      </w:r>
      <w:r w:rsidR="006F1571" w:rsidRPr="008A396A">
        <w:rPr>
          <w:rStyle w:val="normaltextrun"/>
          <w:sz w:val="20"/>
          <w:szCs w:val="20"/>
          <w:lang w:val="en-GB"/>
        </w:rPr>
        <w:t xml:space="preserve"> of vulnerable groups</w:t>
      </w:r>
      <w:r w:rsidRPr="00EF0F72">
        <w:rPr>
          <w:rStyle w:val="normaltextrun"/>
          <w:sz w:val="20"/>
          <w:szCs w:val="20"/>
          <w:lang w:val="en-GB"/>
        </w:rPr>
        <w:t xml:space="preserve">. Transformation of economic and social policies will require an underpinning system of governance based on the rule of law which is responsive, accountable, just, and able </w:t>
      </w:r>
      <w:r w:rsidRPr="00EF0F72">
        <w:rPr>
          <w:rStyle w:val="normaltextrun"/>
          <w:sz w:val="20"/>
          <w:szCs w:val="20"/>
          <w:lang w:val="en-GB"/>
        </w:rPr>
        <w:lastRenderedPageBreak/>
        <w:t>to effectively perform core government functions, deliver services, and enable social cohesion. Strengthening policy development and (increasingly digital) service delivery capacities, ensuring the independence and efficacy of the judiciary, improving oversight of the branches of government, and creati</w:t>
      </w:r>
      <w:r w:rsidR="006F1571" w:rsidRPr="008A396A">
        <w:rPr>
          <w:rStyle w:val="normaltextrun"/>
          <w:sz w:val="20"/>
          <w:szCs w:val="20"/>
          <w:lang w:val="en-GB"/>
        </w:rPr>
        <w:t>ng</w:t>
      </w:r>
      <w:r w:rsidRPr="00EF0F72">
        <w:rPr>
          <w:rStyle w:val="normaltextrun"/>
          <w:sz w:val="20"/>
          <w:szCs w:val="20"/>
          <w:lang w:val="en-GB"/>
        </w:rPr>
        <w:t xml:space="preserve"> hate-intolerant spaces for meaningful, constructive engagement with and among the public are key elements of the pathway to greater public trust and fulfilment of individuals’ rights. The theory of change further suggests that the realization of potential development gains </w:t>
      </w:r>
      <w:r w:rsidR="00253919" w:rsidRPr="008A396A">
        <w:rPr>
          <w:rStyle w:val="normaltextrun"/>
          <w:sz w:val="20"/>
          <w:szCs w:val="20"/>
          <w:lang w:val="en-GB"/>
        </w:rPr>
        <w:t>from</w:t>
      </w:r>
      <w:r w:rsidR="00253919" w:rsidRPr="00EF0F72">
        <w:rPr>
          <w:rStyle w:val="normaltextrun"/>
          <w:sz w:val="20"/>
          <w:szCs w:val="20"/>
          <w:lang w:val="en-GB"/>
        </w:rPr>
        <w:t xml:space="preserve"> </w:t>
      </w:r>
      <w:r w:rsidRPr="00EF0F72">
        <w:rPr>
          <w:rStyle w:val="normaltextrun"/>
          <w:sz w:val="20"/>
          <w:szCs w:val="20"/>
          <w:lang w:val="en-GB"/>
        </w:rPr>
        <w:t xml:space="preserve">the </w:t>
      </w:r>
      <w:r w:rsidR="006F1571" w:rsidRPr="008A396A">
        <w:rPr>
          <w:rStyle w:val="normaltextrun"/>
          <w:sz w:val="20"/>
          <w:szCs w:val="20"/>
          <w:lang w:val="en-GB"/>
        </w:rPr>
        <w:t xml:space="preserve">above </w:t>
      </w:r>
      <w:r w:rsidRPr="00EF0F72">
        <w:rPr>
          <w:rStyle w:val="normaltextrun"/>
          <w:sz w:val="20"/>
          <w:szCs w:val="20"/>
          <w:lang w:val="en-GB"/>
        </w:rPr>
        <w:t xml:space="preserve">measures </w:t>
      </w:r>
      <w:r w:rsidR="006F1571" w:rsidRPr="008A396A">
        <w:rPr>
          <w:rStyle w:val="normaltextrun"/>
          <w:sz w:val="20"/>
          <w:szCs w:val="20"/>
          <w:lang w:val="en-GB"/>
        </w:rPr>
        <w:t xml:space="preserve">will </w:t>
      </w:r>
      <w:r w:rsidRPr="00EF0F72">
        <w:rPr>
          <w:rStyle w:val="normaltextrun"/>
          <w:sz w:val="20"/>
          <w:szCs w:val="20"/>
          <w:lang w:val="en-GB"/>
        </w:rPr>
        <w:t xml:space="preserve">depend upon the extent to which society </w:t>
      </w:r>
      <w:r w:rsidR="006F1571" w:rsidRPr="008A396A">
        <w:rPr>
          <w:rStyle w:val="normaltextrun"/>
          <w:sz w:val="20"/>
          <w:szCs w:val="20"/>
          <w:lang w:val="en-GB"/>
        </w:rPr>
        <w:t>is</w:t>
      </w:r>
      <w:r w:rsidRPr="00EF0F72">
        <w:rPr>
          <w:rStyle w:val="normaltextrun"/>
          <w:sz w:val="20"/>
          <w:szCs w:val="20"/>
          <w:lang w:val="en-GB"/>
        </w:rPr>
        <w:t xml:space="preserve"> able to increase the agency and social capital of women and marginalized groups.</w:t>
      </w:r>
    </w:p>
    <w:p w14:paraId="21D909E1" w14:textId="16F233F9" w:rsidR="00133FD1" w:rsidRPr="00EF0F72" w:rsidRDefault="7A94E135" w:rsidP="00CB6A42">
      <w:pPr>
        <w:pStyle w:val="paragraph"/>
        <w:numPr>
          <w:ilvl w:val="0"/>
          <w:numId w:val="19"/>
        </w:numPr>
        <w:spacing w:before="0" w:beforeAutospacing="0" w:after="200" w:afterAutospacing="0" w:line="240" w:lineRule="exact"/>
        <w:ind w:left="1080" w:right="1210" w:hanging="450"/>
        <w:textAlignment w:val="baseline"/>
        <w:rPr>
          <w:bCs/>
          <w:color w:val="000000" w:themeColor="text1"/>
          <w:lang w:val="en-GB"/>
        </w:rPr>
      </w:pPr>
      <w:r w:rsidRPr="00EF0F72">
        <w:rPr>
          <w:b/>
          <w:bCs/>
          <w:color w:val="000000" w:themeColor="text1"/>
          <w:lang w:val="en-GB"/>
        </w:rPr>
        <w:t xml:space="preserve">Programme </w:t>
      </w:r>
      <w:r w:rsidR="00CB6A42" w:rsidRPr="00EF0F72">
        <w:rPr>
          <w:b/>
          <w:bCs/>
          <w:color w:val="000000" w:themeColor="text1"/>
          <w:lang w:val="en-GB"/>
        </w:rPr>
        <w:t>p</w:t>
      </w:r>
      <w:r w:rsidRPr="00EF0F72">
        <w:rPr>
          <w:b/>
          <w:bCs/>
          <w:color w:val="000000" w:themeColor="text1"/>
          <w:lang w:val="en-GB"/>
        </w:rPr>
        <w:t>riorities</w:t>
      </w:r>
      <w:r w:rsidR="36F5E2DE" w:rsidRPr="00EF0F72">
        <w:rPr>
          <w:b/>
          <w:bCs/>
          <w:color w:val="000000" w:themeColor="text1"/>
          <w:lang w:val="en-GB"/>
        </w:rPr>
        <w:t xml:space="preserve"> </w:t>
      </w:r>
      <w:r w:rsidR="1186BC4F" w:rsidRPr="00EF0F72">
        <w:rPr>
          <w:b/>
          <w:bCs/>
          <w:color w:val="000000" w:themeColor="text1"/>
          <w:lang w:val="en-GB"/>
        </w:rPr>
        <w:t xml:space="preserve">and </w:t>
      </w:r>
      <w:r w:rsidR="00CB6A42" w:rsidRPr="00EF0F72">
        <w:rPr>
          <w:b/>
          <w:bCs/>
          <w:color w:val="000000" w:themeColor="text1"/>
          <w:lang w:val="en-GB"/>
        </w:rPr>
        <w:t>p</w:t>
      </w:r>
      <w:r w:rsidR="36F5E2DE" w:rsidRPr="00EF0F72">
        <w:rPr>
          <w:b/>
          <w:bCs/>
          <w:color w:val="000000" w:themeColor="text1"/>
          <w:lang w:val="en-GB"/>
        </w:rPr>
        <w:t>artnerships</w:t>
      </w:r>
      <w:r w:rsidR="000074C0" w:rsidRPr="00EF0F72">
        <w:rPr>
          <w:b/>
          <w:bCs/>
          <w:color w:val="000000" w:themeColor="text1"/>
          <w:lang w:val="en-GB"/>
        </w:rPr>
        <w:t xml:space="preserve"> </w:t>
      </w:r>
    </w:p>
    <w:p w14:paraId="431C7529" w14:textId="61F4E100" w:rsidR="002F4876" w:rsidRPr="00EF0F72" w:rsidRDefault="00202404" w:rsidP="00B87050">
      <w:pPr>
        <w:pStyle w:val="paragraph"/>
        <w:numPr>
          <w:ilvl w:val="0"/>
          <w:numId w:val="11"/>
        </w:numPr>
        <w:spacing w:before="0" w:beforeAutospacing="0" w:after="120" w:afterAutospacing="0" w:line="240" w:lineRule="exact"/>
        <w:ind w:left="1080" w:right="1210" w:firstLine="7"/>
        <w:jc w:val="both"/>
        <w:textAlignment w:val="baseline"/>
        <w:rPr>
          <w:rStyle w:val="normaltextrun"/>
          <w:sz w:val="20"/>
          <w:szCs w:val="20"/>
          <w:lang w:val="en-GB"/>
        </w:rPr>
      </w:pPr>
      <w:r w:rsidRPr="00EF0F72">
        <w:rPr>
          <w:rStyle w:val="A0"/>
          <w:lang w:val="en-GB"/>
        </w:rPr>
        <w:t xml:space="preserve">The </w:t>
      </w:r>
      <w:r w:rsidR="006F1571" w:rsidRPr="008A396A">
        <w:rPr>
          <w:rStyle w:val="A0"/>
          <w:lang w:val="en-GB"/>
        </w:rPr>
        <w:t>c</w:t>
      </w:r>
      <w:r w:rsidRPr="00EF0F72">
        <w:rPr>
          <w:rStyle w:val="A0"/>
          <w:lang w:val="en-GB"/>
        </w:rPr>
        <w:t xml:space="preserve">ountry </w:t>
      </w:r>
      <w:r w:rsidR="006F1571" w:rsidRPr="008A396A">
        <w:rPr>
          <w:rStyle w:val="A0"/>
          <w:lang w:val="en-GB"/>
        </w:rPr>
        <w:t>p</w:t>
      </w:r>
      <w:r w:rsidRPr="00EF0F72">
        <w:rPr>
          <w:rStyle w:val="A0"/>
          <w:lang w:val="en-GB"/>
        </w:rPr>
        <w:t>rogramme seeks to address the deepening socio-political and economic crises and their consequences</w:t>
      </w:r>
      <w:r w:rsidR="006F1571" w:rsidRPr="008A396A">
        <w:rPr>
          <w:rStyle w:val="A0"/>
          <w:lang w:val="en-GB"/>
        </w:rPr>
        <w:t xml:space="preserve"> –</w:t>
      </w:r>
      <w:r w:rsidRPr="00EF0F72">
        <w:rPr>
          <w:rStyle w:val="A0"/>
          <w:lang w:val="en-GB"/>
        </w:rPr>
        <w:t xml:space="preserve"> particularly </w:t>
      </w:r>
      <w:r w:rsidR="006F1571" w:rsidRPr="008A396A">
        <w:rPr>
          <w:rStyle w:val="A0"/>
          <w:lang w:val="en-GB"/>
        </w:rPr>
        <w:t>for</w:t>
      </w:r>
      <w:r w:rsidR="006F1571" w:rsidRPr="00EF0F72">
        <w:rPr>
          <w:rStyle w:val="A0"/>
          <w:lang w:val="en-GB"/>
        </w:rPr>
        <w:t xml:space="preserve"> </w:t>
      </w:r>
      <w:r w:rsidRPr="00EF0F72">
        <w:rPr>
          <w:rStyle w:val="A0"/>
          <w:lang w:val="en-GB"/>
        </w:rPr>
        <w:t xml:space="preserve">vulnerable groups </w:t>
      </w:r>
      <w:r w:rsidR="006F1571" w:rsidRPr="008A396A">
        <w:rPr>
          <w:rStyle w:val="A0"/>
          <w:lang w:val="en-GB"/>
        </w:rPr>
        <w:t xml:space="preserve">– </w:t>
      </w:r>
      <w:r w:rsidRPr="00EF0F72">
        <w:rPr>
          <w:rStyle w:val="A0"/>
          <w:lang w:val="en-GB"/>
        </w:rPr>
        <w:t xml:space="preserve">guided by the principle </w:t>
      </w:r>
      <w:r w:rsidR="006F1571" w:rsidRPr="008A396A">
        <w:rPr>
          <w:rStyle w:val="A0"/>
          <w:lang w:val="en-GB"/>
        </w:rPr>
        <w:t>of</w:t>
      </w:r>
      <w:r w:rsidR="006F1571" w:rsidRPr="00EF0F72">
        <w:rPr>
          <w:rStyle w:val="A0"/>
          <w:lang w:val="en-GB"/>
        </w:rPr>
        <w:t xml:space="preserve"> </w:t>
      </w:r>
      <w:r w:rsidRPr="00EF0F72">
        <w:rPr>
          <w:rStyle w:val="A0"/>
          <w:lang w:val="en-GB"/>
        </w:rPr>
        <w:t>‘</w:t>
      </w:r>
      <w:r w:rsidR="006F1571" w:rsidRPr="008A396A">
        <w:rPr>
          <w:rStyle w:val="A0"/>
          <w:lang w:val="en-GB"/>
        </w:rPr>
        <w:t>l</w:t>
      </w:r>
      <w:r w:rsidRPr="00EF0F72">
        <w:rPr>
          <w:rStyle w:val="A0"/>
          <w:lang w:val="en-GB"/>
        </w:rPr>
        <w:t>eav</w:t>
      </w:r>
      <w:r w:rsidR="006F1571" w:rsidRPr="008A396A">
        <w:rPr>
          <w:rStyle w:val="A0"/>
          <w:lang w:val="en-GB"/>
        </w:rPr>
        <w:t>ing</w:t>
      </w:r>
      <w:r w:rsidRPr="00EF0F72">
        <w:rPr>
          <w:rStyle w:val="A0"/>
          <w:lang w:val="en-GB"/>
        </w:rPr>
        <w:t xml:space="preserve"> </w:t>
      </w:r>
      <w:r w:rsidR="006F1571" w:rsidRPr="008A396A">
        <w:rPr>
          <w:rStyle w:val="A0"/>
          <w:lang w:val="en-GB"/>
        </w:rPr>
        <w:t>n</w:t>
      </w:r>
      <w:r w:rsidRPr="00EF0F72">
        <w:rPr>
          <w:rStyle w:val="A0"/>
          <w:lang w:val="en-GB"/>
        </w:rPr>
        <w:t xml:space="preserve">o </w:t>
      </w:r>
      <w:r w:rsidR="006F1571" w:rsidRPr="008A396A">
        <w:rPr>
          <w:rStyle w:val="A0"/>
          <w:lang w:val="en-GB"/>
        </w:rPr>
        <w:t>o</w:t>
      </w:r>
      <w:r w:rsidRPr="00EF0F72">
        <w:rPr>
          <w:rStyle w:val="A0"/>
          <w:lang w:val="en-GB"/>
        </w:rPr>
        <w:t xml:space="preserve">ne </w:t>
      </w:r>
      <w:r w:rsidR="006F1571" w:rsidRPr="008A396A">
        <w:rPr>
          <w:rStyle w:val="A0"/>
          <w:lang w:val="en-GB"/>
        </w:rPr>
        <w:t>b</w:t>
      </w:r>
      <w:r w:rsidRPr="00EF0F72">
        <w:rPr>
          <w:rStyle w:val="A0"/>
          <w:lang w:val="en-GB"/>
        </w:rPr>
        <w:t>ehind</w:t>
      </w:r>
      <w:r w:rsidR="0030185E" w:rsidRPr="00EF0F72">
        <w:rPr>
          <w:rStyle w:val="A0"/>
          <w:lang w:val="en-GB"/>
        </w:rPr>
        <w:t>’</w:t>
      </w:r>
      <w:r w:rsidR="006F1571" w:rsidRPr="008A396A">
        <w:rPr>
          <w:rStyle w:val="A0"/>
          <w:lang w:val="en-GB"/>
        </w:rPr>
        <w:t>,</w:t>
      </w:r>
      <w:r w:rsidR="0030185E" w:rsidRPr="00EF0F72">
        <w:rPr>
          <w:rStyle w:val="A0"/>
          <w:lang w:val="en-GB"/>
        </w:rPr>
        <w:t xml:space="preserve"> and</w:t>
      </w:r>
      <w:r w:rsidRPr="00EF0F72">
        <w:rPr>
          <w:rStyle w:val="A0"/>
          <w:lang w:val="en-GB"/>
        </w:rPr>
        <w:t xml:space="preserve"> </w:t>
      </w:r>
      <w:r w:rsidR="006F1571" w:rsidRPr="008A396A">
        <w:rPr>
          <w:rStyle w:val="A0"/>
          <w:lang w:val="en-GB"/>
        </w:rPr>
        <w:t xml:space="preserve">to </w:t>
      </w:r>
      <w:r w:rsidRPr="00EF0F72">
        <w:rPr>
          <w:rStyle w:val="normaltextrun"/>
          <w:color w:val="000000" w:themeColor="text1"/>
          <w:sz w:val="20"/>
          <w:szCs w:val="20"/>
          <w:lang w:val="en-GB"/>
        </w:rPr>
        <w:t>support resilient recovery and sustainable human development to limit regression of development gains and minimize</w:t>
      </w:r>
      <w:r w:rsidRPr="00EF0F72">
        <w:rPr>
          <w:rStyle w:val="A0"/>
          <w:lang w:val="en-GB"/>
        </w:rPr>
        <w:t xml:space="preserve"> backsliding on </w:t>
      </w:r>
      <w:r w:rsidR="00B906EC" w:rsidRPr="00EF0F72">
        <w:rPr>
          <w:rStyle w:val="A0"/>
          <w:lang w:val="en-GB"/>
        </w:rPr>
        <w:t xml:space="preserve">the </w:t>
      </w:r>
      <w:r w:rsidRPr="00EF0F72">
        <w:rPr>
          <w:rStyle w:val="A0"/>
          <w:lang w:val="en-GB"/>
        </w:rPr>
        <w:t>attainment</w:t>
      </w:r>
      <w:r w:rsidR="00B906EC" w:rsidRPr="00EF0F72">
        <w:rPr>
          <w:rStyle w:val="A0"/>
          <w:lang w:val="en-GB"/>
        </w:rPr>
        <w:t xml:space="preserve"> of the goals</w:t>
      </w:r>
      <w:r w:rsidRPr="00EF0F72">
        <w:rPr>
          <w:rStyle w:val="A0"/>
          <w:lang w:val="en-GB"/>
        </w:rPr>
        <w:t>. Consultations (facilitated by the National Planning Department)</w:t>
      </w:r>
      <w:r w:rsidR="00253919" w:rsidRPr="008A396A">
        <w:rPr>
          <w:rStyle w:val="A0"/>
          <w:lang w:val="en-GB"/>
        </w:rPr>
        <w:t>,</w:t>
      </w:r>
      <w:r w:rsidRPr="00EF0F72">
        <w:rPr>
          <w:rStyle w:val="A0"/>
          <w:lang w:val="en-GB"/>
        </w:rPr>
        <w:t xml:space="preserve"> as well as civil society partners</w:t>
      </w:r>
      <w:r w:rsidR="00253919" w:rsidRPr="008A396A">
        <w:rPr>
          <w:rStyle w:val="A0"/>
          <w:lang w:val="en-GB"/>
        </w:rPr>
        <w:t>,</w:t>
      </w:r>
      <w:r w:rsidRPr="00EF0F72">
        <w:rPr>
          <w:rStyle w:val="A0"/>
          <w:lang w:val="en-GB"/>
        </w:rPr>
        <w:t xml:space="preserve"> informed the programme design</w:t>
      </w:r>
      <w:r w:rsidR="002921FE" w:rsidRPr="00EF0F72">
        <w:rPr>
          <w:rStyle w:val="normaltextrun"/>
          <w:sz w:val="20"/>
          <w:szCs w:val="20"/>
          <w:lang w:val="en-GB"/>
        </w:rPr>
        <w:t>.</w:t>
      </w:r>
      <w:r w:rsidR="002921FE" w:rsidRPr="00EF0F72">
        <w:rPr>
          <w:rStyle w:val="normaltextrun"/>
          <w:color w:val="000000"/>
          <w:sz w:val="20"/>
          <w:szCs w:val="20"/>
          <w:lang w:val="en-GB"/>
        </w:rPr>
        <w:t xml:space="preserve"> </w:t>
      </w:r>
    </w:p>
    <w:p w14:paraId="545F4481" w14:textId="07E14219" w:rsidR="00E055F3" w:rsidRPr="00EF0F72" w:rsidRDefault="72335FB2" w:rsidP="00B87050">
      <w:pPr>
        <w:pStyle w:val="paragraph"/>
        <w:numPr>
          <w:ilvl w:val="0"/>
          <w:numId w:val="11"/>
        </w:numPr>
        <w:spacing w:before="0" w:beforeAutospacing="0" w:after="120" w:afterAutospacing="0" w:line="240" w:lineRule="exact"/>
        <w:ind w:left="1080" w:right="1210" w:firstLine="7"/>
        <w:jc w:val="both"/>
        <w:textAlignment w:val="baseline"/>
        <w:rPr>
          <w:rStyle w:val="normaltextrun"/>
          <w:sz w:val="20"/>
          <w:szCs w:val="20"/>
          <w:lang w:val="en-GB"/>
        </w:rPr>
      </w:pPr>
      <w:r w:rsidRPr="00EF0F72">
        <w:rPr>
          <w:rStyle w:val="normaltextrun"/>
          <w:sz w:val="20"/>
          <w:szCs w:val="20"/>
          <w:lang w:val="en-GB"/>
        </w:rPr>
        <w:t>Speci</w:t>
      </w:r>
      <w:r w:rsidR="00802D7C" w:rsidRPr="008A396A">
        <w:rPr>
          <w:rStyle w:val="normaltextrun"/>
          <w:sz w:val="20"/>
          <w:szCs w:val="20"/>
          <w:lang w:val="en-GB"/>
        </w:rPr>
        <w:t>al</w:t>
      </w:r>
      <w:r w:rsidRPr="00EF0F72">
        <w:rPr>
          <w:rStyle w:val="normaltextrun"/>
          <w:sz w:val="20"/>
          <w:szCs w:val="20"/>
          <w:lang w:val="en-GB"/>
        </w:rPr>
        <w:t xml:space="preserve"> attention will be </w:t>
      </w:r>
      <w:r w:rsidR="00802D7C" w:rsidRPr="008A396A">
        <w:rPr>
          <w:rStyle w:val="normaltextrun"/>
          <w:sz w:val="20"/>
          <w:szCs w:val="20"/>
          <w:lang w:val="en-GB"/>
        </w:rPr>
        <w:t>paid</w:t>
      </w:r>
      <w:r w:rsidR="00802D7C" w:rsidRPr="00EF0F72">
        <w:rPr>
          <w:rStyle w:val="normaltextrun"/>
          <w:sz w:val="20"/>
          <w:szCs w:val="20"/>
          <w:lang w:val="en-GB"/>
        </w:rPr>
        <w:t xml:space="preserve"> </w:t>
      </w:r>
      <w:r w:rsidRPr="00EF0F72">
        <w:rPr>
          <w:rStyle w:val="normaltextrun"/>
          <w:sz w:val="20"/>
          <w:szCs w:val="20"/>
          <w:lang w:val="en-GB"/>
        </w:rPr>
        <w:t>to: (a) driving gender equality and women’s empowerment</w:t>
      </w:r>
      <w:r w:rsidR="00802D7C" w:rsidRPr="008A396A">
        <w:rPr>
          <w:rStyle w:val="normaltextrun"/>
          <w:sz w:val="20"/>
          <w:szCs w:val="20"/>
          <w:lang w:val="en-GB"/>
        </w:rPr>
        <w:t>,</w:t>
      </w:r>
      <w:r w:rsidRPr="00EF0F72">
        <w:rPr>
          <w:rStyle w:val="normaltextrun"/>
          <w:sz w:val="20"/>
          <w:szCs w:val="20"/>
          <w:lang w:val="en-GB"/>
        </w:rPr>
        <w:t xml:space="preserve"> across all outcomes and in marginalized and rural areas, </w:t>
      </w:r>
      <w:r w:rsidR="00802D7C" w:rsidRPr="008A396A">
        <w:rPr>
          <w:rStyle w:val="normaltextrun"/>
          <w:sz w:val="20"/>
          <w:szCs w:val="20"/>
          <w:lang w:val="en-GB"/>
        </w:rPr>
        <w:t>through</w:t>
      </w:r>
      <w:r w:rsidR="00802D7C" w:rsidRPr="00EF0F72">
        <w:rPr>
          <w:rStyle w:val="normaltextrun"/>
          <w:sz w:val="20"/>
          <w:szCs w:val="20"/>
          <w:lang w:val="en-GB"/>
        </w:rPr>
        <w:t xml:space="preserve"> </w:t>
      </w:r>
      <w:r w:rsidRPr="00EF0F72">
        <w:rPr>
          <w:rStyle w:val="normaltextrun"/>
          <w:sz w:val="20"/>
          <w:szCs w:val="20"/>
          <w:lang w:val="en-GB"/>
        </w:rPr>
        <w:t>greater participation in decision</w:t>
      </w:r>
      <w:r w:rsidR="00802D7C" w:rsidRPr="008A396A">
        <w:rPr>
          <w:rStyle w:val="normaltextrun"/>
          <w:sz w:val="20"/>
          <w:szCs w:val="20"/>
          <w:lang w:val="en-GB"/>
        </w:rPr>
        <w:t>-</w:t>
      </w:r>
      <w:r w:rsidRPr="00EF0F72">
        <w:rPr>
          <w:rStyle w:val="normaltextrun"/>
          <w:sz w:val="20"/>
          <w:szCs w:val="20"/>
          <w:lang w:val="en-GB"/>
        </w:rPr>
        <w:t>making and more equitable access to economic and natural resources; (b) a twin</w:t>
      </w:r>
      <w:r w:rsidR="00802D7C" w:rsidRPr="008A396A">
        <w:rPr>
          <w:rStyle w:val="normaltextrun"/>
          <w:sz w:val="20"/>
          <w:szCs w:val="20"/>
          <w:lang w:val="en-GB"/>
        </w:rPr>
        <w:t>-</w:t>
      </w:r>
      <w:r w:rsidRPr="00EF0F72">
        <w:rPr>
          <w:rStyle w:val="normaltextrun"/>
          <w:sz w:val="20"/>
          <w:szCs w:val="20"/>
          <w:lang w:val="en-GB"/>
        </w:rPr>
        <w:t xml:space="preserve">track approach to ensuring </w:t>
      </w:r>
      <w:r w:rsidR="00B11F52" w:rsidRPr="008A396A">
        <w:rPr>
          <w:rStyle w:val="normaltextrun"/>
          <w:sz w:val="20"/>
          <w:szCs w:val="20"/>
          <w:lang w:val="en-GB"/>
        </w:rPr>
        <w:t xml:space="preserve">that </w:t>
      </w:r>
      <w:r w:rsidRPr="00EF0F72">
        <w:rPr>
          <w:rStyle w:val="normaltextrun"/>
          <w:sz w:val="20"/>
          <w:szCs w:val="20"/>
          <w:lang w:val="en-GB"/>
        </w:rPr>
        <w:t xml:space="preserve">the rights and potential of </w:t>
      </w:r>
      <w:r w:rsidR="00802D7C" w:rsidRPr="008A396A">
        <w:rPr>
          <w:rStyle w:val="normaltextrun"/>
          <w:sz w:val="20"/>
          <w:szCs w:val="20"/>
          <w:lang w:val="en-GB"/>
        </w:rPr>
        <w:t>p</w:t>
      </w:r>
      <w:r w:rsidRPr="00EF0F72">
        <w:rPr>
          <w:rStyle w:val="normaltextrun"/>
          <w:sz w:val="20"/>
          <w:szCs w:val="20"/>
          <w:lang w:val="en-GB"/>
        </w:rPr>
        <w:t xml:space="preserve">ersons </w:t>
      </w:r>
      <w:r w:rsidR="00802D7C" w:rsidRPr="008A396A">
        <w:rPr>
          <w:rStyle w:val="normaltextrun"/>
          <w:sz w:val="20"/>
          <w:szCs w:val="20"/>
          <w:lang w:val="en-GB"/>
        </w:rPr>
        <w:t>w</w:t>
      </w:r>
      <w:r w:rsidRPr="00EF0F72">
        <w:rPr>
          <w:rStyle w:val="normaltextrun"/>
          <w:sz w:val="20"/>
          <w:szCs w:val="20"/>
          <w:lang w:val="en-GB"/>
        </w:rPr>
        <w:t xml:space="preserve">ith </w:t>
      </w:r>
      <w:r w:rsidR="00802D7C" w:rsidRPr="008A396A">
        <w:rPr>
          <w:rStyle w:val="normaltextrun"/>
          <w:sz w:val="20"/>
          <w:szCs w:val="20"/>
          <w:lang w:val="en-GB"/>
        </w:rPr>
        <w:t>d</w:t>
      </w:r>
      <w:r w:rsidRPr="00EF0F72">
        <w:rPr>
          <w:rStyle w:val="normaltextrun"/>
          <w:sz w:val="20"/>
          <w:szCs w:val="20"/>
          <w:lang w:val="en-GB"/>
        </w:rPr>
        <w:t xml:space="preserve">isabilities are realized by supporting </w:t>
      </w:r>
      <w:r w:rsidR="00802D7C" w:rsidRPr="008A396A">
        <w:rPr>
          <w:rStyle w:val="normaltextrun"/>
          <w:sz w:val="20"/>
          <w:szCs w:val="20"/>
          <w:lang w:val="en-GB"/>
        </w:rPr>
        <w:t xml:space="preserve">the </w:t>
      </w:r>
      <w:r w:rsidRPr="00EF0F72">
        <w:rPr>
          <w:rStyle w:val="normaltextrun"/>
          <w:sz w:val="20"/>
          <w:szCs w:val="20"/>
          <w:lang w:val="en-GB"/>
        </w:rPr>
        <w:t xml:space="preserve">commitments </w:t>
      </w:r>
      <w:r w:rsidR="00802D7C" w:rsidRPr="008A396A">
        <w:rPr>
          <w:rStyle w:val="normaltextrun"/>
          <w:sz w:val="20"/>
          <w:szCs w:val="20"/>
          <w:lang w:val="en-GB"/>
        </w:rPr>
        <w:t xml:space="preserve">Sri Lanka has made </w:t>
      </w:r>
      <w:r w:rsidRPr="00EF0F72">
        <w:rPr>
          <w:rStyle w:val="normaltextrun"/>
          <w:sz w:val="20"/>
          <w:szCs w:val="20"/>
          <w:lang w:val="en-GB"/>
        </w:rPr>
        <w:t>to differently</w:t>
      </w:r>
      <w:r w:rsidR="00B11F52" w:rsidRPr="008A396A">
        <w:rPr>
          <w:rStyle w:val="normaltextrun"/>
          <w:sz w:val="20"/>
          <w:szCs w:val="20"/>
          <w:lang w:val="en-GB"/>
        </w:rPr>
        <w:t xml:space="preserve"> </w:t>
      </w:r>
      <w:r w:rsidRPr="00EF0F72">
        <w:rPr>
          <w:rStyle w:val="normaltextrun"/>
          <w:sz w:val="20"/>
          <w:szCs w:val="20"/>
          <w:lang w:val="en-GB"/>
        </w:rPr>
        <w:t xml:space="preserve">abled and disabled people on rights to economic and social security and equal opportunities to improve quality of life; and (c) including young people as partners and agents, drawing on the Youth 2030 Strategy. </w:t>
      </w:r>
    </w:p>
    <w:p w14:paraId="6D48BBBC" w14:textId="2EB782A5" w:rsidR="008144C6" w:rsidRPr="00EF0F72" w:rsidRDefault="72335FB2" w:rsidP="00B87050">
      <w:pPr>
        <w:pStyle w:val="paragraph"/>
        <w:numPr>
          <w:ilvl w:val="0"/>
          <w:numId w:val="11"/>
        </w:numPr>
        <w:spacing w:before="0" w:beforeAutospacing="0" w:after="120" w:afterAutospacing="0" w:line="240" w:lineRule="exact"/>
        <w:ind w:left="1080" w:right="1210" w:firstLine="7"/>
        <w:jc w:val="both"/>
        <w:textAlignment w:val="baseline"/>
        <w:rPr>
          <w:rStyle w:val="normaltextrun"/>
          <w:sz w:val="20"/>
          <w:szCs w:val="20"/>
          <w:lang w:val="en-GB"/>
        </w:rPr>
      </w:pPr>
      <w:r w:rsidRPr="00EF0F72">
        <w:rPr>
          <w:rStyle w:val="normaltextrun"/>
          <w:sz w:val="20"/>
          <w:szCs w:val="20"/>
          <w:lang w:val="en-GB"/>
        </w:rPr>
        <w:t xml:space="preserve">Understanding the barriers faced </w:t>
      </w:r>
      <w:r w:rsidR="2E851028" w:rsidRPr="00EF0F72">
        <w:rPr>
          <w:rStyle w:val="normaltextrun"/>
          <w:sz w:val="20"/>
          <w:szCs w:val="20"/>
          <w:lang w:val="en-GB"/>
        </w:rPr>
        <w:t xml:space="preserve">by </w:t>
      </w:r>
      <w:r w:rsidRPr="00EF0F72">
        <w:rPr>
          <w:rStyle w:val="normaltextrun"/>
          <w:sz w:val="20"/>
          <w:szCs w:val="20"/>
          <w:lang w:val="en-GB"/>
        </w:rPr>
        <w:t xml:space="preserve">vulnerable individuals, groups and geographical areas, and prioritizing support for actions to ensure </w:t>
      </w:r>
      <w:r w:rsidR="00FD103C" w:rsidRPr="008A396A">
        <w:rPr>
          <w:rStyle w:val="normaltextrun"/>
          <w:sz w:val="20"/>
          <w:szCs w:val="20"/>
          <w:lang w:val="en-GB"/>
        </w:rPr>
        <w:t xml:space="preserve">that </w:t>
      </w:r>
      <w:r w:rsidRPr="00EF0F72">
        <w:rPr>
          <w:rStyle w:val="normaltextrun"/>
          <w:sz w:val="20"/>
          <w:szCs w:val="20"/>
          <w:lang w:val="en-GB"/>
        </w:rPr>
        <w:t xml:space="preserve">needs and rights are addressed, will be central to the </w:t>
      </w:r>
      <w:r w:rsidR="00FD103C" w:rsidRPr="008A396A">
        <w:rPr>
          <w:rStyle w:val="normaltextrun"/>
          <w:sz w:val="20"/>
          <w:szCs w:val="20"/>
          <w:lang w:val="en-GB"/>
        </w:rPr>
        <w:t>c</w:t>
      </w:r>
      <w:r w:rsidRPr="00EF0F72">
        <w:rPr>
          <w:rStyle w:val="normaltextrun"/>
          <w:sz w:val="20"/>
          <w:szCs w:val="20"/>
          <w:lang w:val="en-GB"/>
        </w:rPr>
        <w:t xml:space="preserve">ountry </w:t>
      </w:r>
      <w:r w:rsidR="00FD103C" w:rsidRPr="008A396A">
        <w:rPr>
          <w:rStyle w:val="normaltextrun"/>
          <w:sz w:val="20"/>
          <w:szCs w:val="20"/>
          <w:lang w:val="en-GB"/>
        </w:rPr>
        <w:t>p</w:t>
      </w:r>
      <w:r w:rsidRPr="00EF0F72">
        <w:rPr>
          <w:rStyle w:val="normaltextrun"/>
          <w:sz w:val="20"/>
          <w:szCs w:val="20"/>
          <w:lang w:val="en-GB"/>
        </w:rPr>
        <w:t xml:space="preserve">rogramme. The </w:t>
      </w:r>
      <w:r w:rsidR="00FD103C" w:rsidRPr="008A396A">
        <w:rPr>
          <w:rStyle w:val="normaltextrun"/>
          <w:sz w:val="20"/>
          <w:szCs w:val="20"/>
          <w:lang w:val="en-GB"/>
        </w:rPr>
        <w:t>p</w:t>
      </w:r>
      <w:r w:rsidRPr="00EF0F72">
        <w:rPr>
          <w:rStyle w:val="normaltextrun"/>
          <w:sz w:val="20"/>
          <w:szCs w:val="20"/>
          <w:lang w:val="en-GB"/>
        </w:rPr>
        <w:t>rogramme takes a crisis</w:t>
      </w:r>
      <w:r w:rsidR="00FD103C" w:rsidRPr="008A396A">
        <w:rPr>
          <w:rStyle w:val="normaltextrun"/>
          <w:sz w:val="20"/>
          <w:szCs w:val="20"/>
          <w:lang w:val="en-GB"/>
        </w:rPr>
        <w:t>-</w:t>
      </w:r>
      <w:r w:rsidRPr="00EF0F72">
        <w:rPr>
          <w:rStyle w:val="normaltextrun"/>
          <w:sz w:val="20"/>
          <w:szCs w:val="20"/>
          <w:lang w:val="en-GB"/>
        </w:rPr>
        <w:t>prevention and risk-informed</w:t>
      </w:r>
      <w:r w:rsidR="00FD103C" w:rsidRPr="008A396A">
        <w:rPr>
          <w:rStyle w:val="normaltextrun"/>
          <w:sz w:val="20"/>
          <w:szCs w:val="20"/>
          <w:lang w:val="en-GB"/>
        </w:rPr>
        <w:t>,</w:t>
      </w:r>
      <w:r w:rsidRPr="00EF0F72">
        <w:rPr>
          <w:rStyle w:val="normaltextrun"/>
          <w:sz w:val="20"/>
          <w:szCs w:val="20"/>
          <w:lang w:val="en-GB"/>
        </w:rPr>
        <w:t xml:space="preserve"> agile approach, </w:t>
      </w:r>
      <w:r w:rsidR="714D655A" w:rsidRPr="00EF0F72">
        <w:rPr>
          <w:rStyle w:val="normaltextrun"/>
          <w:sz w:val="20"/>
          <w:szCs w:val="20"/>
          <w:lang w:val="en-GB"/>
        </w:rPr>
        <w:t>given past challenges, future uncertainties</w:t>
      </w:r>
      <w:r w:rsidR="00FD103C" w:rsidRPr="008A396A">
        <w:rPr>
          <w:rStyle w:val="normaltextrun"/>
          <w:sz w:val="20"/>
          <w:szCs w:val="20"/>
          <w:lang w:val="en-GB"/>
        </w:rPr>
        <w:t>,</w:t>
      </w:r>
      <w:r w:rsidRPr="00EF0F72">
        <w:rPr>
          <w:rStyle w:val="normaltextrun"/>
          <w:sz w:val="20"/>
          <w:szCs w:val="20"/>
          <w:lang w:val="en-GB"/>
        </w:rPr>
        <w:t xml:space="preserve"> the unprecedented scale of the current socio-economic situation</w:t>
      </w:r>
      <w:r w:rsidR="00B11F52" w:rsidRPr="008A396A">
        <w:rPr>
          <w:rStyle w:val="normaltextrun"/>
          <w:sz w:val="20"/>
          <w:szCs w:val="20"/>
          <w:lang w:val="en-GB"/>
        </w:rPr>
        <w:t>,</w:t>
      </w:r>
      <w:r w:rsidRPr="00EF0F72">
        <w:rPr>
          <w:rStyle w:val="normaltextrun"/>
          <w:sz w:val="20"/>
          <w:szCs w:val="20"/>
          <w:lang w:val="en-GB"/>
        </w:rPr>
        <w:t xml:space="preserve"> and the converging crises.  </w:t>
      </w:r>
    </w:p>
    <w:p w14:paraId="2F7E491D" w14:textId="2A0E0E41" w:rsidR="00817965" w:rsidRPr="00EF0F72" w:rsidRDefault="61B6D8CA" w:rsidP="00B87050">
      <w:pPr>
        <w:pStyle w:val="paragraph"/>
        <w:numPr>
          <w:ilvl w:val="0"/>
          <w:numId w:val="11"/>
        </w:numPr>
        <w:spacing w:before="0" w:beforeAutospacing="0" w:after="120" w:afterAutospacing="0" w:line="240" w:lineRule="exact"/>
        <w:ind w:left="1080" w:right="1210" w:firstLine="7"/>
        <w:jc w:val="both"/>
        <w:textAlignment w:val="baseline"/>
        <w:rPr>
          <w:rStyle w:val="normaltextrun"/>
          <w:i/>
          <w:iCs/>
          <w:color w:val="000000" w:themeColor="text1"/>
          <w:sz w:val="20"/>
          <w:szCs w:val="20"/>
          <w:lang w:val="en-GB"/>
        </w:rPr>
      </w:pPr>
      <w:r w:rsidRPr="00EF0F72">
        <w:rPr>
          <w:rStyle w:val="normaltextrun"/>
          <w:color w:val="000000" w:themeColor="text1"/>
          <w:sz w:val="20"/>
          <w:szCs w:val="20"/>
          <w:lang w:val="en-GB"/>
        </w:rPr>
        <w:t xml:space="preserve">The </w:t>
      </w:r>
      <w:r w:rsidR="001E61DD" w:rsidRPr="008A396A">
        <w:rPr>
          <w:rStyle w:val="normaltextrun"/>
          <w:color w:val="000000" w:themeColor="text1"/>
          <w:sz w:val="20"/>
          <w:szCs w:val="20"/>
          <w:lang w:val="en-GB"/>
        </w:rPr>
        <w:t>c</w:t>
      </w:r>
      <w:r w:rsidRPr="00EF0F72">
        <w:rPr>
          <w:rStyle w:val="normaltextrun"/>
          <w:color w:val="000000" w:themeColor="text1"/>
          <w:sz w:val="20"/>
          <w:szCs w:val="20"/>
          <w:lang w:val="en-GB"/>
        </w:rPr>
        <w:t xml:space="preserve">ountry </w:t>
      </w:r>
      <w:r w:rsidR="001E61DD" w:rsidRPr="008A396A">
        <w:rPr>
          <w:rStyle w:val="normaltextrun"/>
          <w:color w:val="000000" w:themeColor="text1"/>
          <w:sz w:val="20"/>
          <w:szCs w:val="20"/>
          <w:lang w:val="en-GB"/>
        </w:rPr>
        <w:t>p</w:t>
      </w:r>
      <w:r w:rsidRPr="00EF0F72">
        <w:rPr>
          <w:rStyle w:val="normaltextrun"/>
          <w:color w:val="000000" w:themeColor="text1"/>
          <w:sz w:val="20"/>
          <w:szCs w:val="20"/>
          <w:lang w:val="en-GB"/>
        </w:rPr>
        <w:t xml:space="preserve">rogramme will build on </w:t>
      </w:r>
      <w:r w:rsidR="00B11F52" w:rsidRPr="008A396A">
        <w:rPr>
          <w:rStyle w:val="normaltextrun"/>
          <w:color w:val="000000" w:themeColor="text1"/>
          <w:sz w:val="20"/>
          <w:szCs w:val="20"/>
          <w:lang w:val="en-GB"/>
        </w:rPr>
        <w:t xml:space="preserve">the </w:t>
      </w:r>
      <w:r w:rsidRPr="00EF0F72">
        <w:rPr>
          <w:rStyle w:val="normaltextrun"/>
          <w:color w:val="000000" w:themeColor="text1"/>
          <w:sz w:val="20"/>
          <w:szCs w:val="20"/>
          <w:lang w:val="en-GB"/>
        </w:rPr>
        <w:t xml:space="preserve">comparative advantages </w:t>
      </w:r>
      <w:r w:rsidR="00B11F52" w:rsidRPr="008A396A">
        <w:rPr>
          <w:rStyle w:val="normaltextrun"/>
          <w:color w:val="000000" w:themeColor="text1"/>
          <w:sz w:val="20"/>
          <w:szCs w:val="20"/>
          <w:lang w:val="en-GB"/>
        </w:rPr>
        <w:t xml:space="preserve">of UNDP </w:t>
      </w:r>
      <w:r w:rsidRPr="00EF0F72">
        <w:rPr>
          <w:rStyle w:val="normaltextrun"/>
          <w:color w:val="000000" w:themeColor="text1"/>
          <w:sz w:val="20"/>
          <w:szCs w:val="20"/>
          <w:lang w:val="en-GB"/>
        </w:rPr>
        <w:t xml:space="preserve">as it contributes to </w:t>
      </w:r>
      <w:r w:rsidR="0030185E" w:rsidRPr="00EF0F72">
        <w:rPr>
          <w:rStyle w:val="normaltextrun"/>
          <w:color w:val="000000" w:themeColor="text1"/>
          <w:sz w:val="20"/>
          <w:szCs w:val="20"/>
          <w:lang w:val="en-GB"/>
        </w:rPr>
        <w:t>the</w:t>
      </w:r>
      <w:r w:rsidRPr="00EF0F72">
        <w:rPr>
          <w:rStyle w:val="normaltextrun"/>
          <w:color w:val="000000" w:themeColor="text1"/>
          <w:sz w:val="20"/>
          <w:szCs w:val="20"/>
          <w:lang w:val="en-GB"/>
        </w:rPr>
        <w:t xml:space="preserve"> UNSDCF within</w:t>
      </w:r>
      <w:r w:rsidR="00817965" w:rsidRPr="00EF0F72">
        <w:rPr>
          <w:rStyle w:val="normaltextrun"/>
          <w:color w:val="000000" w:themeColor="text1"/>
          <w:sz w:val="20"/>
          <w:szCs w:val="20"/>
          <w:lang w:val="en-GB"/>
        </w:rPr>
        <w:t xml:space="preserve"> </w:t>
      </w:r>
      <w:r w:rsidRPr="00EF0F72">
        <w:rPr>
          <w:rStyle w:val="normaltextrun"/>
          <w:color w:val="000000" w:themeColor="text1"/>
          <w:sz w:val="20"/>
          <w:szCs w:val="20"/>
          <w:lang w:val="en-GB"/>
        </w:rPr>
        <w:t>three broad priority areas</w:t>
      </w:r>
      <w:r w:rsidR="00B11F52" w:rsidRPr="008A396A">
        <w:rPr>
          <w:rStyle w:val="normaltextrun"/>
          <w:color w:val="000000" w:themeColor="text1"/>
          <w:sz w:val="20"/>
          <w:szCs w:val="20"/>
          <w:lang w:val="en-GB"/>
        </w:rPr>
        <w:t>:</w:t>
      </w:r>
      <w:r w:rsidR="001E61DD" w:rsidRPr="008A396A">
        <w:rPr>
          <w:rStyle w:val="normaltextrun"/>
          <w:color w:val="000000" w:themeColor="text1"/>
          <w:sz w:val="20"/>
          <w:szCs w:val="20"/>
          <w:lang w:val="en-GB"/>
        </w:rPr>
        <w:t xml:space="preserve"> </w:t>
      </w:r>
      <w:r w:rsidR="00AF24D6" w:rsidRPr="00EF0F72">
        <w:rPr>
          <w:rStyle w:val="normaltextrun"/>
          <w:iCs/>
          <w:color w:val="000000" w:themeColor="text1"/>
          <w:sz w:val="20"/>
          <w:szCs w:val="20"/>
          <w:lang w:val="en-GB"/>
        </w:rPr>
        <w:t xml:space="preserve">Social </w:t>
      </w:r>
      <w:r w:rsidR="001E61DD" w:rsidRPr="00EF0F72">
        <w:rPr>
          <w:rStyle w:val="normaltextrun"/>
          <w:iCs/>
          <w:color w:val="000000" w:themeColor="text1"/>
          <w:sz w:val="20"/>
          <w:szCs w:val="20"/>
          <w:lang w:val="en-GB"/>
        </w:rPr>
        <w:t>i</w:t>
      </w:r>
      <w:r w:rsidR="00AF24D6" w:rsidRPr="00EF0F72">
        <w:rPr>
          <w:rStyle w:val="normaltextrun"/>
          <w:iCs/>
          <w:color w:val="000000" w:themeColor="text1"/>
          <w:sz w:val="20"/>
          <w:szCs w:val="20"/>
          <w:lang w:val="en-GB"/>
        </w:rPr>
        <w:t>nclusion</w:t>
      </w:r>
      <w:r w:rsidR="002D19C4" w:rsidRPr="00EF0F72">
        <w:rPr>
          <w:rStyle w:val="normaltextrun"/>
          <w:iCs/>
          <w:color w:val="000000" w:themeColor="text1"/>
          <w:sz w:val="20"/>
          <w:szCs w:val="20"/>
          <w:lang w:val="en-GB"/>
        </w:rPr>
        <w:t xml:space="preserve"> and </w:t>
      </w:r>
      <w:r w:rsidR="001E61DD" w:rsidRPr="00EF0F72">
        <w:rPr>
          <w:rStyle w:val="normaltextrun"/>
          <w:iCs/>
          <w:color w:val="000000" w:themeColor="text1"/>
          <w:sz w:val="20"/>
          <w:szCs w:val="20"/>
          <w:lang w:val="en-GB"/>
        </w:rPr>
        <w:t>m</w:t>
      </w:r>
      <w:r w:rsidR="002D19C4" w:rsidRPr="00EF0F72">
        <w:rPr>
          <w:rStyle w:val="normaltextrun"/>
          <w:iCs/>
          <w:color w:val="000000" w:themeColor="text1"/>
          <w:sz w:val="20"/>
          <w:szCs w:val="20"/>
          <w:lang w:val="en-GB"/>
        </w:rPr>
        <w:t>acroeconomic stability</w:t>
      </w:r>
      <w:r w:rsidR="00B11F52" w:rsidRPr="008A396A">
        <w:rPr>
          <w:rStyle w:val="normaltextrun"/>
          <w:iCs/>
          <w:color w:val="000000" w:themeColor="text1"/>
          <w:sz w:val="20"/>
          <w:szCs w:val="20"/>
          <w:lang w:val="en-GB"/>
        </w:rPr>
        <w:t>;</w:t>
      </w:r>
      <w:r w:rsidR="008B4B87" w:rsidRPr="00EF0F72">
        <w:rPr>
          <w:rStyle w:val="normaltextrun"/>
          <w:iCs/>
          <w:color w:val="000000" w:themeColor="text1"/>
          <w:sz w:val="20"/>
          <w:szCs w:val="20"/>
          <w:lang w:val="en-GB"/>
        </w:rPr>
        <w:t xml:space="preserve"> </w:t>
      </w:r>
      <w:r w:rsidR="3D85B911" w:rsidRPr="00EF0F72">
        <w:rPr>
          <w:rStyle w:val="normaltextrun"/>
          <w:iCs/>
          <w:color w:val="000000" w:themeColor="text1"/>
          <w:sz w:val="20"/>
          <w:szCs w:val="20"/>
          <w:lang w:val="en-GB"/>
        </w:rPr>
        <w:t>G</w:t>
      </w:r>
      <w:r w:rsidR="6836A219" w:rsidRPr="00EF0F72">
        <w:rPr>
          <w:rStyle w:val="normaltextrun"/>
          <w:iCs/>
          <w:color w:val="000000" w:themeColor="text1"/>
          <w:sz w:val="20"/>
          <w:szCs w:val="20"/>
          <w:lang w:val="en-GB"/>
        </w:rPr>
        <w:t xml:space="preserve">reen </w:t>
      </w:r>
      <w:r w:rsidR="629BB5C3" w:rsidRPr="00EF0F72">
        <w:rPr>
          <w:rStyle w:val="normaltextrun"/>
          <w:iCs/>
          <w:color w:val="000000" w:themeColor="text1"/>
          <w:sz w:val="20"/>
          <w:szCs w:val="20"/>
          <w:lang w:val="en-GB"/>
        </w:rPr>
        <w:t>d</w:t>
      </w:r>
      <w:r w:rsidR="6836A219" w:rsidRPr="00EF0F72">
        <w:rPr>
          <w:rStyle w:val="normaltextrun"/>
          <w:iCs/>
          <w:color w:val="000000" w:themeColor="text1"/>
          <w:sz w:val="20"/>
          <w:szCs w:val="20"/>
          <w:lang w:val="en-GB"/>
        </w:rPr>
        <w:t>evelopment</w:t>
      </w:r>
      <w:r w:rsidR="001E61DD" w:rsidRPr="00EF0F72">
        <w:rPr>
          <w:rStyle w:val="normaltextrun"/>
          <w:iCs/>
          <w:color w:val="000000" w:themeColor="text1"/>
          <w:sz w:val="20"/>
          <w:szCs w:val="20"/>
          <w:lang w:val="en-GB"/>
        </w:rPr>
        <w:t xml:space="preserve"> </w:t>
      </w:r>
      <w:r w:rsidR="008B4B87" w:rsidRPr="00EF0F72">
        <w:rPr>
          <w:rStyle w:val="normaltextrun"/>
          <w:iCs/>
          <w:color w:val="000000" w:themeColor="text1"/>
          <w:sz w:val="20"/>
          <w:szCs w:val="20"/>
          <w:lang w:val="en-GB"/>
        </w:rPr>
        <w:t>and</w:t>
      </w:r>
      <w:r w:rsidR="00817965" w:rsidRPr="00EF0F72">
        <w:rPr>
          <w:rStyle w:val="normaltextrun"/>
          <w:iCs/>
          <w:color w:val="000000" w:themeColor="text1"/>
          <w:sz w:val="20"/>
          <w:szCs w:val="20"/>
          <w:lang w:val="en-GB"/>
        </w:rPr>
        <w:t xml:space="preserve"> </w:t>
      </w:r>
      <w:r w:rsidR="00EF0F72">
        <w:rPr>
          <w:rStyle w:val="normaltextrun"/>
          <w:iCs/>
          <w:color w:val="000000" w:themeColor="text1"/>
          <w:sz w:val="20"/>
          <w:szCs w:val="20"/>
          <w:lang w:val="en-GB"/>
        </w:rPr>
        <w:t>I</w:t>
      </w:r>
      <w:r w:rsidR="629BB5C3" w:rsidRPr="00EF0F72">
        <w:rPr>
          <w:rStyle w:val="normaltextrun"/>
          <w:iCs/>
          <w:color w:val="000000" w:themeColor="text1"/>
          <w:sz w:val="20"/>
          <w:szCs w:val="20"/>
          <w:lang w:val="en-GB"/>
        </w:rPr>
        <w:t xml:space="preserve">nclusive governance </w:t>
      </w:r>
      <w:r w:rsidR="00B11F52" w:rsidRPr="008A396A">
        <w:rPr>
          <w:rStyle w:val="normaltextrun"/>
          <w:iCs/>
          <w:color w:val="000000" w:themeColor="text1"/>
          <w:sz w:val="20"/>
          <w:szCs w:val="20"/>
          <w:lang w:val="en-GB"/>
        </w:rPr>
        <w:t xml:space="preserve">and </w:t>
      </w:r>
      <w:r w:rsidR="629BB5C3" w:rsidRPr="00EF0F72">
        <w:rPr>
          <w:rStyle w:val="normaltextrun"/>
          <w:iCs/>
          <w:color w:val="000000" w:themeColor="text1"/>
          <w:sz w:val="20"/>
          <w:szCs w:val="20"/>
          <w:lang w:val="en-GB"/>
        </w:rPr>
        <w:t>justice, peace and social cohesion</w:t>
      </w:r>
      <w:r w:rsidR="00817965" w:rsidRPr="00EF0F72">
        <w:rPr>
          <w:rStyle w:val="normaltextrun"/>
          <w:iCs/>
          <w:color w:val="000000" w:themeColor="text1"/>
          <w:sz w:val="20"/>
          <w:szCs w:val="20"/>
          <w:lang w:val="en-GB"/>
        </w:rPr>
        <w:t>.</w:t>
      </w:r>
    </w:p>
    <w:p w14:paraId="14F3AD0D" w14:textId="265918EE" w:rsidR="00E6090E" w:rsidRPr="00EF0F72" w:rsidRDefault="007E2582" w:rsidP="00EF0F72">
      <w:pPr>
        <w:pStyle w:val="paragraph"/>
        <w:spacing w:before="0" w:beforeAutospacing="0" w:after="120" w:afterAutospacing="0" w:line="240" w:lineRule="exact"/>
        <w:ind w:left="1087" w:right="1210"/>
        <w:jc w:val="both"/>
        <w:textAlignment w:val="baseline"/>
        <w:rPr>
          <w:rStyle w:val="normaltextrun"/>
          <w:sz w:val="20"/>
          <w:szCs w:val="20"/>
          <w:lang w:val="en-GB"/>
        </w:rPr>
      </w:pPr>
      <w:r w:rsidRPr="00EF0F72">
        <w:rPr>
          <w:rStyle w:val="normaltextrun"/>
          <w:b/>
          <w:bCs/>
          <w:i/>
          <w:iCs/>
          <w:sz w:val="20"/>
          <w:szCs w:val="20"/>
          <w:lang w:val="en-GB"/>
        </w:rPr>
        <w:t xml:space="preserve">Social </w:t>
      </w:r>
      <w:r w:rsidR="001E61DD" w:rsidRPr="008A396A">
        <w:rPr>
          <w:rStyle w:val="normaltextrun"/>
          <w:b/>
          <w:bCs/>
          <w:i/>
          <w:iCs/>
          <w:sz w:val="20"/>
          <w:szCs w:val="20"/>
          <w:lang w:val="en-GB"/>
        </w:rPr>
        <w:t>i</w:t>
      </w:r>
      <w:r w:rsidRPr="00EF0F72">
        <w:rPr>
          <w:rStyle w:val="normaltextrun"/>
          <w:b/>
          <w:bCs/>
          <w:i/>
          <w:iCs/>
          <w:sz w:val="20"/>
          <w:szCs w:val="20"/>
          <w:lang w:val="en-GB"/>
        </w:rPr>
        <w:t xml:space="preserve">nclusion </w:t>
      </w:r>
      <w:r w:rsidR="002D19C4" w:rsidRPr="00EF0F72">
        <w:rPr>
          <w:rStyle w:val="normaltextrun"/>
          <w:b/>
          <w:bCs/>
          <w:i/>
          <w:iCs/>
          <w:sz w:val="20"/>
          <w:szCs w:val="20"/>
          <w:lang w:val="en-GB"/>
        </w:rPr>
        <w:t xml:space="preserve">and macroeconomic stability </w:t>
      </w:r>
      <w:r w:rsidRPr="00EF0F72">
        <w:rPr>
          <w:rStyle w:val="normaltextrun"/>
          <w:b/>
          <w:bCs/>
          <w:i/>
          <w:iCs/>
          <w:sz w:val="20"/>
          <w:szCs w:val="20"/>
          <w:lang w:val="en-GB"/>
        </w:rPr>
        <w:t xml:space="preserve">(outcome 1) </w:t>
      </w:r>
    </w:p>
    <w:p w14:paraId="15C75F8B" w14:textId="23600411" w:rsidR="002D19C4" w:rsidRPr="00EF0F72" w:rsidRDefault="00B11F52" w:rsidP="00B87050">
      <w:pPr>
        <w:spacing w:after="120" w:line="240" w:lineRule="exact"/>
        <w:ind w:left="1080" w:right="1210" w:firstLine="7"/>
        <w:jc w:val="both"/>
        <w:textAlignment w:val="baseline"/>
        <w:rPr>
          <w:rStyle w:val="normaltextrun"/>
          <w:lang w:val="en-GB"/>
        </w:rPr>
      </w:pPr>
      <w:r w:rsidRPr="008A396A">
        <w:rPr>
          <w:rStyle w:val="normaltextrun"/>
          <w:lang w:val="en-GB"/>
        </w:rPr>
        <w:t>14.</w:t>
      </w:r>
      <w:r w:rsidRPr="008A396A">
        <w:rPr>
          <w:rStyle w:val="normaltextrun"/>
          <w:lang w:val="en-GB"/>
        </w:rPr>
        <w:tab/>
      </w:r>
      <w:r w:rsidR="002D19C4" w:rsidRPr="00EF0F72">
        <w:rPr>
          <w:rStyle w:val="normaltextrun"/>
          <w:lang w:val="en-GB"/>
        </w:rPr>
        <w:t xml:space="preserve">UNDP will </w:t>
      </w:r>
      <w:r w:rsidR="001E61DD" w:rsidRPr="00EF0F72">
        <w:rPr>
          <w:rStyle w:val="normaltextrun"/>
          <w:lang w:val="en-GB"/>
        </w:rPr>
        <w:t>substanti</w:t>
      </w:r>
      <w:r w:rsidR="001E61DD" w:rsidRPr="008A396A">
        <w:rPr>
          <w:rStyle w:val="normaltextrun"/>
          <w:lang w:val="en-GB"/>
        </w:rPr>
        <w:t>al</w:t>
      </w:r>
      <w:r w:rsidR="001E61DD" w:rsidRPr="00EF0F72">
        <w:rPr>
          <w:rStyle w:val="normaltextrun"/>
          <w:lang w:val="en-GB"/>
        </w:rPr>
        <w:t xml:space="preserve">ly </w:t>
      </w:r>
      <w:r w:rsidR="002D19C4" w:rsidRPr="00EF0F72">
        <w:rPr>
          <w:rStyle w:val="normaltextrun"/>
          <w:lang w:val="en-GB"/>
        </w:rPr>
        <w:t>increase its support to alleviat</w:t>
      </w:r>
      <w:r w:rsidRPr="008A396A">
        <w:rPr>
          <w:rStyle w:val="normaltextrun"/>
          <w:lang w:val="en-GB"/>
        </w:rPr>
        <w:t>ing</w:t>
      </w:r>
      <w:r w:rsidR="002D19C4" w:rsidRPr="00EF0F72">
        <w:rPr>
          <w:rStyle w:val="normaltextrun"/>
          <w:lang w:val="en-GB"/>
        </w:rPr>
        <w:t xml:space="preserve"> the human development impact of the socio-economic crises and </w:t>
      </w:r>
      <w:r w:rsidR="001E61DD" w:rsidRPr="008A396A">
        <w:rPr>
          <w:rStyle w:val="normaltextrun"/>
          <w:lang w:val="en-GB"/>
        </w:rPr>
        <w:t xml:space="preserve">will </w:t>
      </w:r>
      <w:r w:rsidR="002D19C4" w:rsidRPr="00EF0F72">
        <w:rPr>
          <w:rStyle w:val="normaltextrun"/>
          <w:lang w:val="en-GB"/>
        </w:rPr>
        <w:t xml:space="preserve">support immediate relief and recovery efforts. </w:t>
      </w:r>
      <w:r w:rsidR="001E61DD" w:rsidRPr="008A396A">
        <w:rPr>
          <w:rStyle w:val="normaltextrun"/>
          <w:lang w:val="en-GB"/>
        </w:rPr>
        <w:t>W</w:t>
      </w:r>
      <w:r w:rsidR="002D19C4" w:rsidRPr="00EF0F72">
        <w:rPr>
          <w:rStyle w:val="normaltextrun"/>
          <w:lang w:val="en-GB"/>
        </w:rPr>
        <w:t xml:space="preserve">ith </w:t>
      </w:r>
      <w:r w:rsidRPr="008A396A">
        <w:rPr>
          <w:rStyle w:val="normaltextrun"/>
          <w:lang w:val="en-GB"/>
        </w:rPr>
        <w:t xml:space="preserve">the </w:t>
      </w:r>
      <w:r w:rsidR="002D19C4" w:rsidRPr="00EF0F72">
        <w:rPr>
          <w:rStyle w:val="normaltextrun"/>
          <w:lang w:val="en-GB"/>
        </w:rPr>
        <w:t xml:space="preserve">United Nations Children’s Fund and the United Nations </w:t>
      </w:r>
      <w:r w:rsidR="001E61DD" w:rsidRPr="008A396A">
        <w:rPr>
          <w:rStyle w:val="normaltextrun"/>
          <w:lang w:val="en-GB"/>
        </w:rPr>
        <w:t>results group on social p</w:t>
      </w:r>
      <w:r w:rsidR="001E61DD" w:rsidRPr="00EF0F72">
        <w:rPr>
          <w:rStyle w:val="normaltextrun"/>
          <w:lang w:val="en-GB"/>
        </w:rPr>
        <w:t>rotection</w:t>
      </w:r>
      <w:r w:rsidR="002D19C4" w:rsidRPr="00EF0F72">
        <w:rPr>
          <w:rStyle w:val="normaltextrun"/>
          <w:lang w:val="en-GB"/>
        </w:rPr>
        <w:t>, UNDP will provide support to expand</w:t>
      </w:r>
      <w:r w:rsidR="001E61DD" w:rsidRPr="008A396A">
        <w:rPr>
          <w:rStyle w:val="normaltextrun"/>
          <w:lang w:val="en-GB"/>
        </w:rPr>
        <w:t>ing</w:t>
      </w:r>
      <w:r w:rsidR="002D19C4" w:rsidRPr="00EF0F72">
        <w:rPr>
          <w:rStyle w:val="normaltextrun"/>
          <w:lang w:val="en-GB"/>
        </w:rPr>
        <w:t xml:space="preserve"> social protection coverage for effective relief</w:t>
      </w:r>
      <w:r w:rsidR="00214FFA" w:rsidRPr="008A396A">
        <w:rPr>
          <w:rStyle w:val="normaltextrun"/>
          <w:lang w:val="en-GB"/>
        </w:rPr>
        <w:t>,</w:t>
      </w:r>
      <w:r w:rsidR="002D19C4" w:rsidRPr="00EF0F72">
        <w:rPr>
          <w:rStyle w:val="normaltextrun"/>
          <w:lang w:val="en-GB"/>
        </w:rPr>
        <w:t xml:space="preserve"> </w:t>
      </w:r>
      <w:r w:rsidRPr="008A396A">
        <w:rPr>
          <w:rStyle w:val="normaltextrun"/>
          <w:lang w:val="en-GB"/>
        </w:rPr>
        <w:t xml:space="preserve">and </w:t>
      </w:r>
      <w:r w:rsidR="002D19C4" w:rsidRPr="00EF0F72">
        <w:rPr>
          <w:rStyle w:val="normaltextrun"/>
          <w:lang w:val="en-GB"/>
        </w:rPr>
        <w:t>building resilience. Strengthening livelihoods will be a key focus</w:t>
      </w:r>
      <w:r w:rsidR="00214FFA" w:rsidRPr="008A396A">
        <w:rPr>
          <w:rStyle w:val="normaltextrun"/>
          <w:lang w:val="en-GB"/>
        </w:rPr>
        <w:t>,</w:t>
      </w:r>
      <w:r w:rsidR="002D19C4" w:rsidRPr="00EF0F72">
        <w:rPr>
          <w:rStyle w:val="normaltextrun"/>
          <w:lang w:val="en-GB"/>
        </w:rPr>
        <w:t xml:space="preserve"> and</w:t>
      </w:r>
      <w:r w:rsidRPr="008A396A">
        <w:rPr>
          <w:rStyle w:val="normaltextrun"/>
          <w:lang w:val="en-GB"/>
        </w:rPr>
        <w:t>,</w:t>
      </w:r>
      <w:r w:rsidR="002D19C4" w:rsidRPr="00EF0F72">
        <w:rPr>
          <w:rStyle w:val="normaltextrun"/>
          <w:lang w:val="en-GB"/>
        </w:rPr>
        <w:t xml:space="preserve"> in collaboration with the World Food Programme and the Food and Agriculture Organization, UNDP will address impacts </w:t>
      </w:r>
      <w:r w:rsidRPr="008A396A">
        <w:rPr>
          <w:rStyle w:val="normaltextrun"/>
          <w:lang w:val="en-GB"/>
        </w:rPr>
        <w:t>on</w:t>
      </w:r>
      <w:r w:rsidR="002D19C4" w:rsidRPr="00EF0F72">
        <w:rPr>
          <w:rStyle w:val="normaltextrun"/>
          <w:lang w:val="en-GB"/>
        </w:rPr>
        <w:t xml:space="preserve"> food security, water security and agricultur</w:t>
      </w:r>
      <w:r w:rsidR="00214FFA" w:rsidRPr="008A396A">
        <w:rPr>
          <w:rStyle w:val="normaltextrun"/>
          <w:lang w:val="en-GB"/>
        </w:rPr>
        <w:t>al</w:t>
      </w:r>
      <w:r w:rsidR="002D19C4" w:rsidRPr="00EF0F72">
        <w:rPr>
          <w:rStyle w:val="normaltextrun"/>
          <w:lang w:val="en-GB"/>
        </w:rPr>
        <w:t xml:space="preserve"> production. This </w:t>
      </w:r>
      <w:r w:rsidR="00214FFA" w:rsidRPr="008A396A">
        <w:rPr>
          <w:rStyle w:val="normaltextrun"/>
          <w:lang w:val="en-GB"/>
        </w:rPr>
        <w:t xml:space="preserve">will </w:t>
      </w:r>
      <w:r w:rsidR="002D19C4" w:rsidRPr="00EF0F72">
        <w:rPr>
          <w:rStyle w:val="normaltextrun"/>
          <w:lang w:val="en-GB"/>
        </w:rPr>
        <w:t>include a life-cycle approach</w:t>
      </w:r>
      <w:r w:rsidRPr="008A396A">
        <w:rPr>
          <w:rStyle w:val="normaltextrun"/>
          <w:lang w:val="en-GB"/>
        </w:rPr>
        <w:t xml:space="preserve"> and </w:t>
      </w:r>
      <w:r w:rsidR="002D19C4" w:rsidRPr="00EF0F72">
        <w:rPr>
          <w:rStyle w:val="normaltextrun"/>
          <w:lang w:val="en-GB"/>
        </w:rPr>
        <w:t>horizontal expansion of social protection schemes</w:t>
      </w:r>
      <w:r w:rsidR="00214FFA" w:rsidRPr="008A396A">
        <w:rPr>
          <w:rStyle w:val="normaltextrun"/>
          <w:lang w:val="en-GB"/>
        </w:rPr>
        <w:t>,</w:t>
      </w:r>
      <w:r w:rsidR="002D19C4" w:rsidRPr="00EF0F72">
        <w:rPr>
          <w:rStyle w:val="normaltextrun"/>
          <w:lang w:val="en-GB"/>
        </w:rPr>
        <w:t xml:space="preserve"> linking </w:t>
      </w:r>
      <w:r w:rsidRPr="008A396A">
        <w:rPr>
          <w:rStyle w:val="normaltextrun"/>
          <w:lang w:val="en-GB"/>
        </w:rPr>
        <w:t>them</w:t>
      </w:r>
      <w:r w:rsidR="002D19C4" w:rsidRPr="00EF0F72">
        <w:rPr>
          <w:rStyle w:val="normaltextrun"/>
          <w:lang w:val="en-GB"/>
        </w:rPr>
        <w:t xml:space="preserve"> to </w:t>
      </w:r>
      <w:r w:rsidR="00214FFA" w:rsidRPr="008A396A">
        <w:rPr>
          <w:rStyle w:val="normaltextrun"/>
          <w:lang w:val="en-GB"/>
        </w:rPr>
        <w:t>‘</w:t>
      </w:r>
      <w:r w:rsidR="002D19C4" w:rsidRPr="00EF0F72">
        <w:rPr>
          <w:rStyle w:val="normaltextrun"/>
          <w:lang w:val="en-GB"/>
        </w:rPr>
        <w:t>cash+</w:t>
      </w:r>
      <w:r w:rsidR="00214FFA" w:rsidRPr="008A396A">
        <w:rPr>
          <w:rStyle w:val="normaltextrun"/>
          <w:lang w:val="en-GB"/>
        </w:rPr>
        <w:t>’</w:t>
      </w:r>
      <w:r w:rsidR="002D19C4" w:rsidRPr="00EF0F72">
        <w:rPr>
          <w:rStyle w:val="normaltextrun"/>
          <w:lang w:val="en-GB"/>
        </w:rPr>
        <w:t xml:space="preserve"> approaches that generate livelihoods and assets</w:t>
      </w:r>
      <w:r w:rsidRPr="008A396A">
        <w:rPr>
          <w:rStyle w:val="normaltextrun"/>
          <w:lang w:val="en-GB"/>
        </w:rPr>
        <w:t>.</w:t>
      </w:r>
      <w:r w:rsidR="002D19C4" w:rsidRPr="00EF0F72">
        <w:rPr>
          <w:rStyle w:val="normaltextrun"/>
          <w:lang w:val="en-GB"/>
        </w:rPr>
        <w:t xml:space="preserve"> </w:t>
      </w:r>
    </w:p>
    <w:p w14:paraId="786680B1" w14:textId="24A04ED2" w:rsidR="002D19C4" w:rsidRPr="00EF0F72" w:rsidRDefault="00B11F52" w:rsidP="00EF0F72">
      <w:pPr>
        <w:spacing w:after="120" w:line="240" w:lineRule="exact"/>
        <w:ind w:left="1080" w:right="1210"/>
        <w:jc w:val="both"/>
        <w:textAlignment w:val="baseline"/>
        <w:rPr>
          <w:rStyle w:val="normaltextrun"/>
          <w:lang w:val="en-GB"/>
        </w:rPr>
      </w:pPr>
      <w:r w:rsidRPr="008A396A">
        <w:rPr>
          <w:rStyle w:val="normaltextrun"/>
          <w:lang w:val="en-GB"/>
        </w:rPr>
        <w:t>15.</w:t>
      </w:r>
      <w:r w:rsidRPr="008A396A">
        <w:rPr>
          <w:rStyle w:val="normaltextrun"/>
          <w:lang w:val="en-GB"/>
        </w:rPr>
        <w:tab/>
      </w:r>
      <w:r w:rsidR="00214FFA" w:rsidRPr="008A396A">
        <w:rPr>
          <w:rStyle w:val="normaltextrun"/>
          <w:lang w:val="en-GB"/>
        </w:rPr>
        <w:t>T</w:t>
      </w:r>
      <w:r w:rsidR="002D06A2" w:rsidRPr="00EF0F72">
        <w:rPr>
          <w:rStyle w:val="normaltextrun"/>
          <w:lang w:val="en-GB"/>
        </w:rPr>
        <w:t xml:space="preserve">o </w:t>
      </w:r>
      <w:r w:rsidR="00EE1CA8" w:rsidRPr="00EF0F72">
        <w:rPr>
          <w:rStyle w:val="normaltextrun"/>
          <w:lang w:val="en-GB"/>
        </w:rPr>
        <w:t>minimize negative impact</w:t>
      </w:r>
      <w:r w:rsidR="00214FFA" w:rsidRPr="008A396A">
        <w:rPr>
          <w:rStyle w:val="normaltextrun"/>
          <w:lang w:val="en-GB"/>
        </w:rPr>
        <w:t>s</w:t>
      </w:r>
      <w:r w:rsidR="00EE1CA8" w:rsidRPr="00EF0F72">
        <w:rPr>
          <w:rStyle w:val="normaltextrun"/>
          <w:lang w:val="en-GB"/>
        </w:rPr>
        <w:t xml:space="preserve"> on</w:t>
      </w:r>
      <w:r w:rsidR="002D06A2" w:rsidRPr="00EF0F72">
        <w:rPr>
          <w:rStyle w:val="normaltextrun"/>
          <w:lang w:val="en-GB"/>
        </w:rPr>
        <w:t xml:space="preserve"> human development, </w:t>
      </w:r>
      <w:r w:rsidR="00EE1CA8" w:rsidRPr="00EF0F72">
        <w:rPr>
          <w:rStyle w:val="normaltextrun"/>
          <w:lang w:val="en-GB"/>
        </w:rPr>
        <w:t>macro</w:t>
      </w:r>
      <w:r w:rsidR="002D06A2" w:rsidRPr="00EF0F72">
        <w:rPr>
          <w:rStyle w:val="normaltextrun"/>
          <w:lang w:val="en-GB"/>
        </w:rPr>
        <w:t xml:space="preserve">economic policies </w:t>
      </w:r>
      <w:r w:rsidR="009A4838" w:rsidRPr="008A396A">
        <w:rPr>
          <w:rStyle w:val="normaltextrun"/>
          <w:lang w:val="en-GB"/>
        </w:rPr>
        <w:t>must</w:t>
      </w:r>
      <w:r w:rsidR="00776B06" w:rsidRPr="00EF0F72">
        <w:rPr>
          <w:rStyle w:val="normaltextrun"/>
          <w:lang w:val="en-GB"/>
        </w:rPr>
        <w:t xml:space="preserve"> be designed to strengthen resilience to shocks</w:t>
      </w:r>
      <w:r w:rsidR="005B546B" w:rsidRPr="00EF0F72">
        <w:rPr>
          <w:rStyle w:val="normaltextrun"/>
          <w:lang w:val="en-GB"/>
        </w:rPr>
        <w:t xml:space="preserve"> and </w:t>
      </w:r>
      <w:r w:rsidR="00815A33" w:rsidRPr="00EF0F72">
        <w:rPr>
          <w:rStyle w:val="normaltextrun"/>
          <w:lang w:val="en-GB"/>
        </w:rPr>
        <w:t xml:space="preserve">prevent </w:t>
      </w:r>
      <w:r w:rsidR="009A4838" w:rsidRPr="008A396A">
        <w:rPr>
          <w:rStyle w:val="normaltextrun"/>
          <w:lang w:val="en-GB"/>
        </w:rPr>
        <w:t>the erosion</w:t>
      </w:r>
      <w:r w:rsidR="009A4838" w:rsidRPr="00EF0F72">
        <w:rPr>
          <w:rStyle w:val="normaltextrun"/>
          <w:lang w:val="en-GB"/>
        </w:rPr>
        <w:t xml:space="preserve"> </w:t>
      </w:r>
      <w:r w:rsidR="00815A33" w:rsidRPr="00EF0F72">
        <w:rPr>
          <w:rStyle w:val="normaltextrun"/>
          <w:lang w:val="en-GB"/>
        </w:rPr>
        <w:t xml:space="preserve">of development gains achieved. </w:t>
      </w:r>
      <w:r w:rsidR="00EE1CA8" w:rsidRPr="00EF0F72">
        <w:rPr>
          <w:rStyle w:val="normaltextrun"/>
          <w:lang w:val="en-GB"/>
        </w:rPr>
        <w:t>UNDP</w:t>
      </w:r>
      <w:r w:rsidR="002D19C4" w:rsidRPr="00EF0F72">
        <w:rPr>
          <w:rStyle w:val="normaltextrun"/>
          <w:lang w:val="en-GB"/>
        </w:rPr>
        <w:t xml:space="preserve"> will</w:t>
      </w:r>
      <w:r w:rsidR="00EE1CA8" w:rsidRPr="00EF0F72">
        <w:rPr>
          <w:rStyle w:val="normaltextrun"/>
          <w:lang w:val="en-GB"/>
        </w:rPr>
        <w:t xml:space="preserve"> support the design of policy options for inclusive economic recovery, </w:t>
      </w:r>
      <w:r w:rsidR="002D19C4" w:rsidRPr="00EF0F72">
        <w:rPr>
          <w:rStyle w:val="normaltextrun"/>
          <w:lang w:val="en-GB"/>
        </w:rPr>
        <w:t>enabling public and private financing for the goals, including nature</w:t>
      </w:r>
      <w:r w:rsidR="00214FFA" w:rsidRPr="008A396A">
        <w:rPr>
          <w:rStyle w:val="normaltextrun"/>
          <w:lang w:val="en-GB"/>
        </w:rPr>
        <w:t>-</w:t>
      </w:r>
      <w:r w:rsidR="002D19C4" w:rsidRPr="00EF0F72">
        <w:rPr>
          <w:rStyle w:val="normaltextrun"/>
          <w:lang w:val="en-GB"/>
        </w:rPr>
        <w:t>positive financing, climate/</w:t>
      </w:r>
      <w:r w:rsidR="00214FFA" w:rsidRPr="008A396A">
        <w:rPr>
          <w:rStyle w:val="normaltextrun"/>
          <w:lang w:val="en-GB"/>
        </w:rPr>
        <w:t>Goals</w:t>
      </w:r>
      <w:r w:rsidR="002D19C4" w:rsidRPr="00EF0F72">
        <w:rPr>
          <w:rStyle w:val="normaltextrun"/>
          <w:lang w:val="en-GB"/>
        </w:rPr>
        <w:t xml:space="preserve"> budgeting</w:t>
      </w:r>
      <w:r w:rsidR="00214FFA" w:rsidRPr="008A396A">
        <w:rPr>
          <w:rStyle w:val="normaltextrun"/>
          <w:lang w:val="en-GB"/>
        </w:rPr>
        <w:t>,</w:t>
      </w:r>
      <w:r w:rsidR="002D19C4" w:rsidRPr="00EF0F72">
        <w:rPr>
          <w:rStyle w:val="normaltextrun"/>
          <w:lang w:val="en-GB"/>
        </w:rPr>
        <w:t xml:space="preserve"> and innovative financing options such as debt</w:t>
      </w:r>
      <w:r w:rsidR="00214FFA" w:rsidRPr="008A396A">
        <w:rPr>
          <w:rStyle w:val="normaltextrun"/>
          <w:lang w:val="en-GB"/>
        </w:rPr>
        <w:t>-</w:t>
      </w:r>
      <w:r w:rsidR="002D19C4" w:rsidRPr="00EF0F72">
        <w:rPr>
          <w:rStyle w:val="normaltextrun"/>
          <w:lang w:val="en-GB"/>
        </w:rPr>
        <w:t>for</w:t>
      </w:r>
      <w:r w:rsidR="00214FFA" w:rsidRPr="008A396A">
        <w:rPr>
          <w:rStyle w:val="normaltextrun"/>
          <w:lang w:val="en-GB"/>
        </w:rPr>
        <w:t>-</w:t>
      </w:r>
      <w:r w:rsidR="002D19C4" w:rsidRPr="00EF0F72">
        <w:rPr>
          <w:rStyle w:val="normaltextrun"/>
          <w:lang w:val="en-GB"/>
        </w:rPr>
        <w:t xml:space="preserve">nature swaps, green/blue bonds, and market intelligence on </w:t>
      </w:r>
      <w:r w:rsidR="00214FFA" w:rsidRPr="008A396A">
        <w:rPr>
          <w:rStyle w:val="normaltextrun"/>
          <w:lang w:val="en-GB"/>
        </w:rPr>
        <w:t>Sustainable Development Goals</w:t>
      </w:r>
      <w:r w:rsidR="00214FFA" w:rsidRPr="00EF0F72">
        <w:rPr>
          <w:rStyle w:val="normaltextrun"/>
          <w:lang w:val="en-GB"/>
        </w:rPr>
        <w:t xml:space="preserve"> </w:t>
      </w:r>
      <w:r w:rsidR="002D19C4" w:rsidRPr="00EF0F72">
        <w:rPr>
          <w:rStyle w:val="normaltextrun"/>
          <w:lang w:val="en-GB"/>
        </w:rPr>
        <w:t xml:space="preserve">investment opportunities. For more diverse economic opportunities for women and youth, UNDP will leverage the Citra Social Innovation Lab to support digital transformation and create an </w:t>
      </w:r>
      <w:r w:rsidR="002D19C4" w:rsidRPr="00EF0F72">
        <w:rPr>
          <w:rStyle w:val="normaltextrun"/>
          <w:lang w:val="en-GB"/>
        </w:rPr>
        <w:lastRenderedPageBreak/>
        <w:t xml:space="preserve">enabling business environment for entrepreneurship with national and subnational institutions and the private sector. </w:t>
      </w:r>
    </w:p>
    <w:p w14:paraId="32F82F51" w14:textId="5B521117" w:rsidR="007E2582" w:rsidRPr="00EF0F72" w:rsidRDefault="007E2582" w:rsidP="00EF0F72">
      <w:pPr>
        <w:pStyle w:val="paragraph"/>
        <w:spacing w:before="0" w:beforeAutospacing="0" w:after="120" w:afterAutospacing="0" w:line="240" w:lineRule="exact"/>
        <w:ind w:left="1087" w:right="1210"/>
        <w:jc w:val="both"/>
        <w:textAlignment w:val="baseline"/>
        <w:rPr>
          <w:rStyle w:val="normaltextrun"/>
          <w:sz w:val="20"/>
          <w:szCs w:val="20"/>
          <w:lang w:val="en-GB"/>
        </w:rPr>
      </w:pPr>
      <w:bookmarkStart w:id="3" w:name="_Hlk101685619"/>
      <w:r w:rsidRPr="00EF0F72">
        <w:rPr>
          <w:rStyle w:val="normaltextrun"/>
          <w:b/>
          <w:bCs/>
          <w:i/>
          <w:iCs/>
          <w:sz w:val="20"/>
          <w:szCs w:val="20"/>
          <w:lang w:val="en-GB"/>
        </w:rPr>
        <w:t>Green development</w:t>
      </w:r>
      <w:r w:rsidRPr="00EF0F72">
        <w:rPr>
          <w:rStyle w:val="normaltextrun"/>
          <w:sz w:val="20"/>
          <w:szCs w:val="20"/>
          <w:lang w:val="en-GB"/>
        </w:rPr>
        <w:t xml:space="preserve"> </w:t>
      </w:r>
      <w:r w:rsidRPr="00EF0F72">
        <w:rPr>
          <w:rStyle w:val="normaltextrun"/>
          <w:b/>
          <w:bCs/>
          <w:i/>
          <w:iCs/>
          <w:sz w:val="20"/>
          <w:szCs w:val="20"/>
          <w:lang w:val="en-GB"/>
        </w:rPr>
        <w:t>(</w:t>
      </w:r>
      <w:r w:rsidR="00860581" w:rsidRPr="008A396A">
        <w:rPr>
          <w:rStyle w:val="normaltextrun"/>
          <w:b/>
          <w:bCs/>
          <w:i/>
          <w:iCs/>
          <w:sz w:val="20"/>
          <w:szCs w:val="20"/>
          <w:lang w:val="en-GB"/>
        </w:rPr>
        <w:t>o</w:t>
      </w:r>
      <w:r w:rsidRPr="00EF0F72">
        <w:rPr>
          <w:rStyle w:val="normaltextrun"/>
          <w:b/>
          <w:bCs/>
          <w:i/>
          <w:iCs/>
          <w:sz w:val="20"/>
          <w:szCs w:val="20"/>
          <w:lang w:val="en-GB"/>
        </w:rPr>
        <w:t>utcome 2)</w:t>
      </w:r>
    </w:p>
    <w:p w14:paraId="273D2626" w14:textId="2607F72B" w:rsidR="00CE497C" w:rsidRPr="00EF0F72" w:rsidRDefault="00B11F52" w:rsidP="00B87050">
      <w:pPr>
        <w:pStyle w:val="paragraph"/>
        <w:spacing w:before="0" w:beforeAutospacing="0" w:after="120" w:afterAutospacing="0" w:line="240" w:lineRule="exact"/>
        <w:ind w:left="1080" w:right="1210" w:firstLine="7"/>
        <w:jc w:val="both"/>
        <w:textAlignment w:val="baseline"/>
        <w:rPr>
          <w:rStyle w:val="normaltextrun"/>
          <w:sz w:val="20"/>
          <w:szCs w:val="20"/>
          <w:lang w:val="en-GB"/>
        </w:rPr>
      </w:pPr>
      <w:r w:rsidRPr="008A396A">
        <w:rPr>
          <w:rStyle w:val="normaltextrun"/>
          <w:color w:val="000000" w:themeColor="text1"/>
          <w:sz w:val="20"/>
          <w:szCs w:val="20"/>
          <w:lang w:val="en-GB"/>
        </w:rPr>
        <w:t>16.</w:t>
      </w:r>
      <w:r w:rsidRPr="008A396A">
        <w:rPr>
          <w:rStyle w:val="normaltextrun"/>
          <w:color w:val="000000" w:themeColor="text1"/>
          <w:sz w:val="20"/>
          <w:szCs w:val="20"/>
          <w:lang w:val="en-GB"/>
        </w:rPr>
        <w:tab/>
      </w:r>
      <w:r w:rsidR="21AB01F1" w:rsidRPr="00EF0F72">
        <w:rPr>
          <w:rStyle w:val="normaltextrun"/>
          <w:color w:val="000000" w:themeColor="text1"/>
          <w:sz w:val="20"/>
          <w:szCs w:val="20"/>
          <w:lang w:val="en-GB"/>
        </w:rPr>
        <w:t>Climate change adaptation and disaster risk reduction will be integrated into development plan</w:t>
      </w:r>
      <w:r w:rsidR="005DBEA4" w:rsidRPr="00EF0F72">
        <w:rPr>
          <w:rStyle w:val="normaltextrun"/>
          <w:color w:val="000000" w:themeColor="text1"/>
          <w:sz w:val="20"/>
          <w:szCs w:val="20"/>
          <w:lang w:val="en-GB"/>
        </w:rPr>
        <w:t>s</w:t>
      </w:r>
      <w:r w:rsidR="21AB01F1" w:rsidRPr="00EF0F72">
        <w:rPr>
          <w:rStyle w:val="normaltextrun"/>
          <w:color w:val="000000" w:themeColor="text1"/>
          <w:sz w:val="20"/>
          <w:szCs w:val="20"/>
          <w:lang w:val="en-GB"/>
        </w:rPr>
        <w:t xml:space="preserve"> </w:t>
      </w:r>
      <w:r w:rsidR="541435F1" w:rsidRPr="00EF0F72">
        <w:rPr>
          <w:rStyle w:val="normaltextrun"/>
          <w:color w:val="000000" w:themeColor="text1"/>
          <w:sz w:val="20"/>
          <w:szCs w:val="20"/>
          <w:lang w:val="en-GB"/>
        </w:rPr>
        <w:t xml:space="preserve">in line with </w:t>
      </w:r>
      <w:r w:rsidR="008C29DD" w:rsidRPr="00EF0F72">
        <w:rPr>
          <w:rStyle w:val="normaltextrun"/>
          <w:sz w:val="20"/>
          <w:szCs w:val="20"/>
          <w:lang w:val="en-GB"/>
        </w:rPr>
        <w:t>Nationally Determined Contribution</w:t>
      </w:r>
      <w:r w:rsidR="009A4838" w:rsidRPr="00EF0F72">
        <w:rPr>
          <w:rStyle w:val="normaltextrun"/>
          <w:sz w:val="20"/>
          <w:szCs w:val="20"/>
          <w:lang w:val="en-GB"/>
        </w:rPr>
        <w:t>s</w:t>
      </w:r>
      <w:r w:rsidR="007323D7" w:rsidRPr="00EF0F72">
        <w:rPr>
          <w:rStyle w:val="normaltextrun"/>
          <w:sz w:val="20"/>
          <w:szCs w:val="20"/>
          <w:lang w:val="en-GB"/>
        </w:rPr>
        <w:t>,</w:t>
      </w:r>
      <w:r w:rsidR="445E242F" w:rsidRPr="00EF0F72">
        <w:rPr>
          <w:rStyle w:val="normaltextrun"/>
          <w:sz w:val="20"/>
          <w:szCs w:val="20"/>
          <w:lang w:val="en-GB"/>
        </w:rPr>
        <w:t xml:space="preserve"> with </w:t>
      </w:r>
      <w:r w:rsidR="009A4838" w:rsidRPr="00EF0F72">
        <w:rPr>
          <w:rStyle w:val="normaltextrun"/>
          <w:sz w:val="20"/>
          <w:szCs w:val="20"/>
          <w:lang w:val="en-GB"/>
        </w:rPr>
        <w:t xml:space="preserve">the </w:t>
      </w:r>
      <w:r w:rsidR="445E242F" w:rsidRPr="00EF0F72">
        <w:rPr>
          <w:rStyle w:val="normaltextrun"/>
          <w:sz w:val="20"/>
          <w:szCs w:val="20"/>
          <w:lang w:val="en-GB"/>
        </w:rPr>
        <w:t xml:space="preserve">priority </w:t>
      </w:r>
      <w:r w:rsidR="007323D7" w:rsidRPr="00EF0F72">
        <w:rPr>
          <w:rStyle w:val="normaltextrun"/>
          <w:sz w:val="20"/>
          <w:szCs w:val="20"/>
          <w:lang w:val="en-GB"/>
        </w:rPr>
        <w:t xml:space="preserve">of </w:t>
      </w:r>
      <w:r w:rsidR="445E242F" w:rsidRPr="00EF0F72">
        <w:rPr>
          <w:rStyle w:val="normaltextrun"/>
          <w:sz w:val="20"/>
          <w:szCs w:val="20"/>
          <w:lang w:val="en-GB"/>
        </w:rPr>
        <w:t>address</w:t>
      </w:r>
      <w:r w:rsidR="007323D7" w:rsidRPr="00EF0F72">
        <w:rPr>
          <w:rStyle w:val="normaltextrun"/>
          <w:sz w:val="20"/>
          <w:szCs w:val="20"/>
          <w:lang w:val="en-GB"/>
        </w:rPr>
        <w:t>ing</w:t>
      </w:r>
      <w:r w:rsidR="445E242F" w:rsidRPr="00EF0F72">
        <w:rPr>
          <w:rStyle w:val="normaltextrun"/>
          <w:sz w:val="20"/>
          <w:szCs w:val="20"/>
          <w:lang w:val="en-GB"/>
        </w:rPr>
        <w:t xml:space="preserve"> losses and damage</w:t>
      </w:r>
      <w:r w:rsidR="21AB01F1" w:rsidRPr="00EF0F72">
        <w:rPr>
          <w:rStyle w:val="normaltextrun"/>
          <w:sz w:val="20"/>
          <w:szCs w:val="20"/>
          <w:lang w:val="en-GB"/>
        </w:rPr>
        <w:t xml:space="preserve"> at national and local levels</w:t>
      </w:r>
      <w:r w:rsidR="50B7E3C4" w:rsidRPr="00EF0F72">
        <w:rPr>
          <w:rStyle w:val="normaltextrun"/>
          <w:sz w:val="20"/>
          <w:szCs w:val="20"/>
          <w:lang w:val="en-GB"/>
        </w:rPr>
        <w:t xml:space="preserve"> while </w:t>
      </w:r>
      <w:r w:rsidR="21AB01F1" w:rsidRPr="00EF0F72">
        <w:rPr>
          <w:rStyle w:val="normaltextrun"/>
          <w:sz w:val="20"/>
          <w:szCs w:val="20"/>
          <w:lang w:val="en-GB"/>
        </w:rPr>
        <w:t>ensuring translation into budgets and actions.</w:t>
      </w:r>
      <w:r w:rsidR="00B54D26" w:rsidRPr="00EF0F72">
        <w:rPr>
          <w:rStyle w:val="normaltextrun"/>
          <w:sz w:val="20"/>
          <w:szCs w:val="20"/>
          <w:lang w:val="en-GB"/>
        </w:rPr>
        <w:t xml:space="preserve"> </w:t>
      </w:r>
      <w:r w:rsidR="7F268D52" w:rsidRPr="00EF0F72">
        <w:rPr>
          <w:rStyle w:val="normaltextrun"/>
          <w:sz w:val="20"/>
          <w:szCs w:val="20"/>
          <w:lang w:val="en-GB"/>
        </w:rPr>
        <w:t>Building on the</w:t>
      </w:r>
      <w:r w:rsidR="21AB01F1" w:rsidRPr="00EF0F72">
        <w:rPr>
          <w:rStyle w:val="normaltextrun"/>
          <w:sz w:val="20"/>
          <w:szCs w:val="20"/>
          <w:lang w:val="en-GB"/>
        </w:rPr>
        <w:t xml:space="preserve"> long-lasting partnership with the </w:t>
      </w:r>
      <w:r w:rsidR="007323D7" w:rsidRPr="00EF0F72">
        <w:rPr>
          <w:rStyle w:val="normaltextrun"/>
          <w:sz w:val="20"/>
          <w:szCs w:val="20"/>
          <w:lang w:val="en-GB"/>
        </w:rPr>
        <w:t>G</w:t>
      </w:r>
      <w:r w:rsidR="21AB01F1" w:rsidRPr="00EF0F72">
        <w:rPr>
          <w:rStyle w:val="normaltextrun"/>
          <w:sz w:val="20"/>
          <w:szCs w:val="20"/>
          <w:lang w:val="en-GB"/>
        </w:rPr>
        <w:t xml:space="preserve">overnment, development and funding partners, and </w:t>
      </w:r>
      <w:r w:rsidR="007323D7" w:rsidRPr="00EF0F72">
        <w:rPr>
          <w:rStyle w:val="normaltextrun"/>
          <w:sz w:val="20"/>
          <w:szCs w:val="20"/>
          <w:lang w:val="en-GB"/>
        </w:rPr>
        <w:t xml:space="preserve">the </w:t>
      </w:r>
      <w:r w:rsidR="21AB01F1" w:rsidRPr="00EF0F72">
        <w:rPr>
          <w:rStyle w:val="normaltextrun"/>
          <w:sz w:val="20"/>
          <w:szCs w:val="20"/>
          <w:lang w:val="en-GB"/>
        </w:rPr>
        <w:t xml:space="preserve">private sector, </w:t>
      </w:r>
      <w:r w:rsidR="007323D7" w:rsidRPr="00EF0F72">
        <w:rPr>
          <w:rStyle w:val="normaltextrun"/>
          <w:sz w:val="20"/>
          <w:szCs w:val="20"/>
          <w:lang w:val="en-GB"/>
        </w:rPr>
        <w:t xml:space="preserve">the </w:t>
      </w:r>
      <w:r w:rsidR="21AB01F1" w:rsidRPr="00EF0F72">
        <w:rPr>
          <w:rStyle w:val="normaltextrun"/>
          <w:sz w:val="20"/>
          <w:szCs w:val="20"/>
          <w:lang w:val="en-GB"/>
        </w:rPr>
        <w:t xml:space="preserve">focus will be </w:t>
      </w:r>
      <w:r w:rsidR="007323D7" w:rsidRPr="00EF0F72">
        <w:rPr>
          <w:rStyle w:val="normaltextrun"/>
          <w:sz w:val="20"/>
          <w:szCs w:val="20"/>
          <w:lang w:val="en-GB"/>
        </w:rPr>
        <w:t>on</w:t>
      </w:r>
      <w:r w:rsidR="21AB01F1" w:rsidRPr="00EF0F72">
        <w:rPr>
          <w:rStyle w:val="normaltextrun"/>
          <w:sz w:val="20"/>
          <w:szCs w:val="20"/>
          <w:lang w:val="en-GB"/>
        </w:rPr>
        <w:t xml:space="preserve"> strengthen</w:t>
      </w:r>
      <w:r w:rsidR="007323D7" w:rsidRPr="00EF0F72">
        <w:rPr>
          <w:rStyle w:val="normaltextrun"/>
          <w:sz w:val="20"/>
          <w:szCs w:val="20"/>
          <w:lang w:val="en-GB"/>
        </w:rPr>
        <w:t>ing</w:t>
      </w:r>
      <w:r w:rsidR="21AB01F1" w:rsidRPr="00EF0F72">
        <w:rPr>
          <w:rStyle w:val="normaltextrun"/>
          <w:sz w:val="20"/>
          <w:szCs w:val="20"/>
          <w:lang w:val="en-GB"/>
        </w:rPr>
        <w:t xml:space="preserve"> </w:t>
      </w:r>
      <w:r w:rsidR="007323D7" w:rsidRPr="00EF0F72">
        <w:rPr>
          <w:rStyle w:val="normaltextrun"/>
          <w:sz w:val="20"/>
          <w:szCs w:val="20"/>
          <w:lang w:val="en-GB"/>
        </w:rPr>
        <w:t xml:space="preserve">the </w:t>
      </w:r>
      <w:r w:rsidR="21AB01F1" w:rsidRPr="00EF0F72">
        <w:rPr>
          <w:rStyle w:val="normaltextrun"/>
          <w:sz w:val="20"/>
          <w:szCs w:val="20"/>
          <w:lang w:val="en-GB"/>
        </w:rPr>
        <w:t>resilience of vulnerable communities</w:t>
      </w:r>
      <w:r w:rsidR="009A4838" w:rsidRPr="00EF0F72">
        <w:rPr>
          <w:rStyle w:val="normaltextrun"/>
          <w:sz w:val="20"/>
          <w:szCs w:val="20"/>
          <w:lang w:val="en-GB"/>
        </w:rPr>
        <w:t>,</w:t>
      </w:r>
      <w:r w:rsidR="21AB01F1" w:rsidRPr="00EF0F72">
        <w:rPr>
          <w:rStyle w:val="normaltextrun"/>
          <w:sz w:val="20"/>
          <w:szCs w:val="20"/>
          <w:lang w:val="en-GB"/>
        </w:rPr>
        <w:t xml:space="preserve"> particularly in the dry and intermediate zones</w:t>
      </w:r>
      <w:r w:rsidR="009A4838" w:rsidRPr="00EF0F72">
        <w:rPr>
          <w:rStyle w:val="normaltextrun"/>
          <w:sz w:val="20"/>
          <w:szCs w:val="20"/>
          <w:lang w:val="en-GB"/>
        </w:rPr>
        <w:t>,</w:t>
      </w:r>
      <w:r w:rsidR="21AB01F1" w:rsidRPr="00EF0F72">
        <w:rPr>
          <w:rStyle w:val="normaltextrun"/>
          <w:sz w:val="20"/>
          <w:szCs w:val="20"/>
          <w:lang w:val="en-GB"/>
        </w:rPr>
        <w:t xml:space="preserve"> and </w:t>
      </w:r>
      <w:r w:rsidR="007323D7" w:rsidRPr="00EF0F72">
        <w:rPr>
          <w:rStyle w:val="normaltextrun"/>
          <w:sz w:val="20"/>
          <w:szCs w:val="20"/>
          <w:lang w:val="en-GB"/>
        </w:rPr>
        <w:t>supporting</w:t>
      </w:r>
      <w:r w:rsidR="21AB01F1" w:rsidRPr="00EF0F72">
        <w:rPr>
          <w:rStyle w:val="normaltextrun"/>
          <w:sz w:val="20"/>
          <w:szCs w:val="20"/>
          <w:lang w:val="en-GB"/>
        </w:rPr>
        <w:t xml:space="preserve"> women and youth</w:t>
      </w:r>
      <w:r w:rsidR="7770939D" w:rsidRPr="00EF0F72">
        <w:rPr>
          <w:rStyle w:val="normaltextrun"/>
          <w:sz w:val="20"/>
          <w:szCs w:val="20"/>
          <w:lang w:val="en-GB"/>
        </w:rPr>
        <w:t>-</w:t>
      </w:r>
      <w:r w:rsidR="21AB01F1" w:rsidRPr="00EF0F72">
        <w:rPr>
          <w:rStyle w:val="normaltextrun"/>
          <w:sz w:val="20"/>
          <w:szCs w:val="20"/>
          <w:lang w:val="en-GB"/>
        </w:rPr>
        <w:t>led enterprises, especially in the tourism value chain</w:t>
      </w:r>
      <w:r w:rsidR="00CE497C" w:rsidRPr="00EF0F72">
        <w:rPr>
          <w:rStyle w:val="normaltextrun"/>
          <w:sz w:val="20"/>
          <w:szCs w:val="20"/>
          <w:lang w:val="en-GB"/>
        </w:rPr>
        <w:t>.</w:t>
      </w:r>
    </w:p>
    <w:bookmarkEnd w:id="3"/>
    <w:p w14:paraId="1815F583" w14:textId="18CD0434" w:rsidR="00B14D8E" w:rsidRPr="00EF0F72" w:rsidRDefault="009A4838" w:rsidP="00EF0F72">
      <w:pPr>
        <w:pStyle w:val="paragraph"/>
        <w:spacing w:before="0" w:beforeAutospacing="0" w:after="120" w:afterAutospacing="0" w:line="240" w:lineRule="exact"/>
        <w:ind w:left="1087" w:right="1210"/>
        <w:jc w:val="both"/>
        <w:textAlignment w:val="baseline"/>
        <w:rPr>
          <w:rStyle w:val="normaltextrun"/>
          <w:sz w:val="20"/>
          <w:szCs w:val="20"/>
          <w:lang w:val="en-GB"/>
        </w:rPr>
      </w:pPr>
      <w:r w:rsidRPr="00EF0F72">
        <w:rPr>
          <w:rStyle w:val="normaltextrun"/>
          <w:sz w:val="20"/>
          <w:szCs w:val="20"/>
          <w:lang w:val="en-GB"/>
        </w:rPr>
        <w:t>17.</w:t>
      </w:r>
      <w:r w:rsidRPr="00EF0F72">
        <w:rPr>
          <w:rStyle w:val="normaltextrun"/>
          <w:sz w:val="20"/>
          <w:szCs w:val="20"/>
          <w:lang w:val="en-GB"/>
        </w:rPr>
        <w:tab/>
      </w:r>
      <w:r w:rsidR="4F1CA180" w:rsidRPr="00EF0F72">
        <w:rPr>
          <w:rStyle w:val="normaltextrun"/>
          <w:sz w:val="20"/>
          <w:szCs w:val="20"/>
          <w:lang w:val="en-GB"/>
        </w:rPr>
        <w:t xml:space="preserve">UNDP will leverage its thought-leadership </w:t>
      </w:r>
      <w:r w:rsidR="4A136487" w:rsidRPr="00EF0F72">
        <w:rPr>
          <w:rStyle w:val="normaltextrun"/>
          <w:sz w:val="20"/>
          <w:szCs w:val="20"/>
          <w:lang w:val="en-GB"/>
        </w:rPr>
        <w:t xml:space="preserve">and provision of integrated solutions </w:t>
      </w:r>
      <w:r w:rsidR="4F1CA180" w:rsidRPr="00EF0F72">
        <w:rPr>
          <w:rStyle w:val="normaltextrun"/>
          <w:sz w:val="20"/>
          <w:szCs w:val="20"/>
          <w:lang w:val="en-GB"/>
        </w:rPr>
        <w:t>in climate, nature and energy</w:t>
      </w:r>
      <w:r w:rsidR="2E0C161F" w:rsidRPr="00EF0F72">
        <w:rPr>
          <w:rStyle w:val="normaltextrun"/>
          <w:sz w:val="20"/>
          <w:szCs w:val="20"/>
          <w:lang w:val="en-GB"/>
        </w:rPr>
        <w:t xml:space="preserve"> </w:t>
      </w:r>
      <w:r w:rsidR="52883851" w:rsidRPr="00EF0F72">
        <w:rPr>
          <w:rStyle w:val="normaltextrun"/>
          <w:sz w:val="20"/>
          <w:szCs w:val="20"/>
          <w:lang w:val="en-GB"/>
        </w:rPr>
        <w:t>to</w:t>
      </w:r>
      <w:r w:rsidR="63B81292" w:rsidRPr="00EF0F72">
        <w:rPr>
          <w:rStyle w:val="normaltextrun"/>
          <w:sz w:val="20"/>
          <w:szCs w:val="20"/>
          <w:lang w:val="en-GB"/>
        </w:rPr>
        <w:t>wards green development</w:t>
      </w:r>
      <w:r w:rsidR="52883851" w:rsidRPr="00EF0F72">
        <w:rPr>
          <w:rStyle w:val="normaltextrun"/>
          <w:sz w:val="20"/>
          <w:szCs w:val="20"/>
          <w:lang w:val="en-GB"/>
        </w:rPr>
        <w:t xml:space="preserve"> </w:t>
      </w:r>
      <w:r w:rsidR="007323D7" w:rsidRPr="00EF0F72">
        <w:rPr>
          <w:rStyle w:val="normaltextrun"/>
          <w:sz w:val="20"/>
          <w:szCs w:val="20"/>
          <w:lang w:val="en-GB"/>
        </w:rPr>
        <w:t xml:space="preserve">through </w:t>
      </w:r>
      <w:r w:rsidR="52883851" w:rsidRPr="00EF0F72">
        <w:rPr>
          <w:rStyle w:val="normaltextrun"/>
          <w:sz w:val="20"/>
          <w:szCs w:val="20"/>
          <w:lang w:val="en-GB"/>
        </w:rPr>
        <w:t xml:space="preserve">support </w:t>
      </w:r>
      <w:r w:rsidR="63B81292" w:rsidRPr="00EF0F72">
        <w:rPr>
          <w:rStyle w:val="normaltextrun"/>
          <w:sz w:val="20"/>
          <w:szCs w:val="20"/>
          <w:lang w:val="en-GB"/>
        </w:rPr>
        <w:t xml:space="preserve">to </w:t>
      </w:r>
      <w:r w:rsidR="52883851" w:rsidRPr="00EF0F72">
        <w:rPr>
          <w:rStyle w:val="normaltextrun"/>
          <w:sz w:val="20"/>
          <w:szCs w:val="20"/>
          <w:lang w:val="en-GB"/>
        </w:rPr>
        <w:t>implement</w:t>
      </w:r>
      <w:r w:rsidR="39FAAD93" w:rsidRPr="00EF0F72">
        <w:rPr>
          <w:rStyle w:val="normaltextrun"/>
          <w:sz w:val="20"/>
          <w:szCs w:val="20"/>
          <w:lang w:val="en-GB"/>
        </w:rPr>
        <w:t>ation of</w:t>
      </w:r>
      <w:r w:rsidR="52883851" w:rsidRPr="00EF0F72">
        <w:rPr>
          <w:rStyle w:val="normaltextrun"/>
          <w:sz w:val="20"/>
          <w:szCs w:val="20"/>
          <w:lang w:val="en-GB"/>
        </w:rPr>
        <w:t xml:space="preserve"> </w:t>
      </w:r>
      <w:r w:rsidR="005B1085" w:rsidRPr="00EF0F72">
        <w:rPr>
          <w:rStyle w:val="normaltextrun"/>
          <w:sz w:val="20"/>
          <w:szCs w:val="20"/>
          <w:lang w:val="en-GB"/>
        </w:rPr>
        <w:t>N</w:t>
      </w:r>
      <w:r w:rsidR="007323D7" w:rsidRPr="00EF0F72">
        <w:rPr>
          <w:rStyle w:val="normaltextrun"/>
          <w:sz w:val="20"/>
          <w:szCs w:val="20"/>
          <w:lang w:val="en-GB"/>
        </w:rPr>
        <w:t xml:space="preserve">ationally </w:t>
      </w:r>
      <w:r w:rsidR="005B1085" w:rsidRPr="00EF0F72">
        <w:rPr>
          <w:rStyle w:val="normaltextrun"/>
          <w:sz w:val="20"/>
          <w:szCs w:val="20"/>
          <w:lang w:val="en-GB"/>
        </w:rPr>
        <w:t>D</w:t>
      </w:r>
      <w:r w:rsidR="007323D7" w:rsidRPr="00EF0F72">
        <w:rPr>
          <w:rStyle w:val="normaltextrun"/>
          <w:sz w:val="20"/>
          <w:szCs w:val="20"/>
          <w:lang w:val="en-GB"/>
        </w:rPr>
        <w:t xml:space="preserve">etermined </w:t>
      </w:r>
      <w:r w:rsidR="005B1085" w:rsidRPr="00EF0F72">
        <w:rPr>
          <w:rStyle w:val="normaltextrun"/>
          <w:sz w:val="20"/>
          <w:szCs w:val="20"/>
          <w:lang w:val="en-GB"/>
        </w:rPr>
        <w:t>C</w:t>
      </w:r>
      <w:r w:rsidR="007323D7" w:rsidRPr="00EF0F72">
        <w:rPr>
          <w:rStyle w:val="normaltextrun"/>
          <w:sz w:val="20"/>
          <w:szCs w:val="20"/>
          <w:lang w:val="en-GB"/>
        </w:rPr>
        <w:t>ontribution</w:t>
      </w:r>
      <w:r w:rsidR="00E477AE" w:rsidRPr="00EF0F72">
        <w:rPr>
          <w:rStyle w:val="normaltextrun"/>
          <w:sz w:val="20"/>
          <w:szCs w:val="20"/>
          <w:lang w:val="en-GB"/>
        </w:rPr>
        <w:t>s</w:t>
      </w:r>
      <w:r w:rsidR="007323D7" w:rsidRPr="00EF0F72">
        <w:rPr>
          <w:rStyle w:val="normaltextrun"/>
          <w:sz w:val="20"/>
          <w:szCs w:val="20"/>
          <w:lang w:val="en-GB"/>
        </w:rPr>
        <w:t xml:space="preserve">, </w:t>
      </w:r>
      <w:r w:rsidR="52883851" w:rsidRPr="00EF0F72">
        <w:rPr>
          <w:rStyle w:val="normaltextrun"/>
          <w:sz w:val="20"/>
          <w:szCs w:val="20"/>
          <w:lang w:val="en-GB"/>
        </w:rPr>
        <w:t>including gender standards</w:t>
      </w:r>
      <w:r w:rsidR="1D60F896" w:rsidRPr="00EF0F72">
        <w:rPr>
          <w:rStyle w:val="normaltextrun"/>
          <w:sz w:val="20"/>
          <w:szCs w:val="20"/>
          <w:lang w:val="en-GB"/>
        </w:rPr>
        <w:t>,</w:t>
      </w:r>
      <w:r w:rsidR="52883851" w:rsidRPr="00EF0F72">
        <w:rPr>
          <w:rStyle w:val="normaltextrun"/>
          <w:sz w:val="20"/>
          <w:szCs w:val="20"/>
          <w:lang w:val="en-GB"/>
        </w:rPr>
        <w:t xml:space="preserve"> the </w:t>
      </w:r>
      <w:r w:rsidR="00EF0F72" w:rsidRPr="00EF0F72">
        <w:rPr>
          <w:rStyle w:val="normaltextrun"/>
          <w:sz w:val="20"/>
          <w:szCs w:val="20"/>
          <w:lang w:val="en-GB"/>
        </w:rPr>
        <w:t>N</w:t>
      </w:r>
      <w:r w:rsidR="52883851" w:rsidRPr="00EF0F72">
        <w:rPr>
          <w:rStyle w:val="normaltextrun"/>
          <w:sz w:val="20"/>
          <w:szCs w:val="20"/>
          <w:lang w:val="en-GB"/>
        </w:rPr>
        <w:t xml:space="preserve">ational </w:t>
      </w:r>
      <w:r w:rsidR="00EF0F72" w:rsidRPr="00EF0F72">
        <w:rPr>
          <w:rStyle w:val="normaltextrun"/>
          <w:sz w:val="20"/>
          <w:szCs w:val="20"/>
          <w:lang w:val="en-GB"/>
        </w:rPr>
        <w:t>C</w:t>
      </w:r>
      <w:r w:rsidR="52883851" w:rsidRPr="00EF0F72">
        <w:rPr>
          <w:rStyle w:val="normaltextrun"/>
          <w:sz w:val="20"/>
          <w:szCs w:val="20"/>
          <w:lang w:val="en-GB"/>
        </w:rPr>
        <w:t xml:space="preserve">limate </w:t>
      </w:r>
      <w:r w:rsidR="00EF0F72" w:rsidRPr="00EF0F72">
        <w:rPr>
          <w:rStyle w:val="normaltextrun"/>
          <w:sz w:val="20"/>
          <w:szCs w:val="20"/>
          <w:lang w:val="en-GB"/>
        </w:rPr>
        <w:t>P</w:t>
      </w:r>
      <w:r w:rsidR="52883851" w:rsidRPr="00EF0F72">
        <w:rPr>
          <w:rStyle w:val="normaltextrun"/>
          <w:sz w:val="20"/>
          <w:szCs w:val="20"/>
          <w:lang w:val="en-GB"/>
        </w:rPr>
        <w:t>olic</w:t>
      </w:r>
      <w:r w:rsidR="00EF0F72" w:rsidRPr="00EF0F72">
        <w:rPr>
          <w:rStyle w:val="normaltextrun"/>
          <w:sz w:val="20"/>
          <w:szCs w:val="20"/>
          <w:lang w:val="en-GB"/>
        </w:rPr>
        <w:t>y</w:t>
      </w:r>
      <w:r w:rsidR="63B81292" w:rsidRPr="00EF0F72">
        <w:rPr>
          <w:rStyle w:val="normaltextrun"/>
          <w:sz w:val="20"/>
          <w:szCs w:val="20"/>
          <w:lang w:val="en-GB"/>
        </w:rPr>
        <w:t>,</w:t>
      </w:r>
      <w:r w:rsidR="52883851" w:rsidRPr="00EF0F72">
        <w:rPr>
          <w:rStyle w:val="normaltextrun"/>
          <w:sz w:val="20"/>
          <w:szCs w:val="20"/>
          <w:lang w:val="en-GB"/>
        </w:rPr>
        <w:t xml:space="preserve"> and development of </w:t>
      </w:r>
      <w:r w:rsidR="007323D7" w:rsidRPr="00EF0F72">
        <w:rPr>
          <w:rStyle w:val="normaltextrun"/>
          <w:sz w:val="20"/>
          <w:szCs w:val="20"/>
          <w:lang w:val="en-GB"/>
        </w:rPr>
        <w:t>a ‘</w:t>
      </w:r>
      <w:r w:rsidR="52883851" w:rsidRPr="00EF0F72">
        <w:rPr>
          <w:rStyle w:val="normaltextrun"/>
          <w:sz w:val="20"/>
          <w:szCs w:val="20"/>
          <w:lang w:val="en-GB"/>
        </w:rPr>
        <w:t xml:space="preserve">2050 </w:t>
      </w:r>
      <w:r w:rsidR="00EF0F72" w:rsidRPr="00EF0F72">
        <w:rPr>
          <w:rStyle w:val="normaltextrun"/>
          <w:sz w:val="20"/>
          <w:szCs w:val="20"/>
          <w:lang w:val="en-GB"/>
        </w:rPr>
        <w:t>C</w:t>
      </w:r>
      <w:r w:rsidR="52883851" w:rsidRPr="00EF0F72">
        <w:rPr>
          <w:rStyle w:val="normaltextrun"/>
          <w:sz w:val="20"/>
          <w:szCs w:val="20"/>
          <w:lang w:val="en-GB"/>
        </w:rPr>
        <w:t xml:space="preserve">arbon </w:t>
      </w:r>
      <w:r w:rsidR="00EF0F72" w:rsidRPr="00EF0F72">
        <w:rPr>
          <w:rStyle w:val="normaltextrun"/>
          <w:sz w:val="20"/>
          <w:szCs w:val="20"/>
          <w:lang w:val="en-GB"/>
        </w:rPr>
        <w:t>N</w:t>
      </w:r>
      <w:r w:rsidR="52883851" w:rsidRPr="00EF0F72">
        <w:rPr>
          <w:rStyle w:val="normaltextrun"/>
          <w:sz w:val="20"/>
          <w:szCs w:val="20"/>
          <w:lang w:val="en-GB"/>
        </w:rPr>
        <w:t xml:space="preserve">eutrality </w:t>
      </w:r>
      <w:r w:rsidR="00EF0F72" w:rsidRPr="00EF0F72">
        <w:rPr>
          <w:rStyle w:val="normaltextrun"/>
          <w:sz w:val="20"/>
          <w:szCs w:val="20"/>
          <w:lang w:val="en-GB"/>
        </w:rPr>
        <w:t>R</w:t>
      </w:r>
      <w:r w:rsidR="52883851" w:rsidRPr="00EF0F72">
        <w:rPr>
          <w:rStyle w:val="normaltextrun"/>
          <w:sz w:val="20"/>
          <w:szCs w:val="20"/>
          <w:lang w:val="en-GB"/>
        </w:rPr>
        <w:t>oad</w:t>
      </w:r>
      <w:r w:rsidR="007323D7" w:rsidRPr="00EF0F72">
        <w:rPr>
          <w:rStyle w:val="normaltextrun"/>
          <w:sz w:val="20"/>
          <w:szCs w:val="20"/>
          <w:lang w:val="en-GB"/>
        </w:rPr>
        <w:t>m</w:t>
      </w:r>
      <w:r w:rsidR="52883851" w:rsidRPr="00EF0F72">
        <w:rPr>
          <w:rStyle w:val="normaltextrun"/>
          <w:sz w:val="20"/>
          <w:szCs w:val="20"/>
          <w:lang w:val="en-GB"/>
        </w:rPr>
        <w:t>ap</w:t>
      </w:r>
      <w:r w:rsidR="007323D7" w:rsidRPr="00EF0F72">
        <w:rPr>
          <w:rStyle w:val="normaltextrun"/>
          <w:sz w:val="20"/>
          <w:szCs w:val="20"/>
          <w:lang w:val="en-GB"/>
        </w:rPr>
        <w:t>’</w:t>
      </w:r>
      <w:r w:rsidR="52883851" w:rsidRPr="00EF0F72">
        <w:rPr>
          <w:rStyle w:val="normaltextrun"/>
          <w:sz w:val="20"/>
          <w:szCs w:val="20"/>
          <w:lang w:val="en-GB"/>
        </w:rPr>
        <w:t>.</w:t>
      </w:r>
      <w:r w:rsidR="00741DA6" w:rsidRPr="00EF0F72">
        <w:rPr>
          <w:rStyle w:val="normaltextrun"/>
          <w:sz w:val="20"/>
          <w:szCs w:val="20"/>
          <w:lang w:val="en-GB"/>
        </w:rPr>
        <w:t xml:space="preserve"> </w:t>
      </w:r>
      <w:r w:rsidRPr="00EF0F72">
        <w:rPr>
          <w:rStyle w:val="normaltextrun"/>
          <w:sz w:val="20"/>
          <w:szCs w:val="20"/>
          <w:lang w:val="en-GB"/>
        </w:rPr>
        <w:t>Green principles will be integrated into the economic recovery process t</w:t>
      </w:r>
      <w:r w:rsidR="2E0C161F" w:rsidRPr="00EF0F72">
        <w:rPr>
          <w:rStyle w:val="normaltextrun"/>
          <w:sz w:val="20"/>
          <w:szCs w:val="20"/>
          <w:lang w:val="en-GB"/>
        </w:rPr>
        <w:t xml:space="preserve">hrough a </w:t>
      </w:r>
      <w:r w:rsidR="63B81292" w:rsidRPr="00EF0F72">
        <w:rPr>
          <w:rStyle w:val="normaltextrun"/>
          <w:sz w:val="20"/>
          <w:szCs w:val="20"/>
          <w:lang w:val="en-GB"/>
        </w:rPr>
        <w:t>unified</w:t>
      </w:r>
      <w:r w:rsidR="61B6D8CA" w:rsidRPr="00EF0F72">
        <w:rPr>
          <w:rStyle w:val="normaltextrun"/>
          <w:sz w:val="20"/>
          <w:szCs w:val="20"/>
          <w:lang w:val="en-GB"/>
        </w:rPr>
        <w:t xml:space="preserve"> </w:t>
      </w:r>
      <w:r w:rsidR="2E0C161F" w:rsidRPr="00EF0F72">
        <w:rPr>
          <w:rStyle w:val="normaltextrun"/>
          <w:sz w:val="20"/>
          <w:szCs w:val="20"/>
          <w:lang w:val="en-GB"/>
        </w:rPr>
        <w:t>multisector</w:t>
      </w:r>
      <w:r w:rsidR="007323D7" w:rsidRPr="00EF0F72">
        <w:rPr>
          <w:rStyle w:val="normaltextrun"/>
          <w:sz w:val="20"/>
          <w:szCs w:val="20"/>
          <w:lang w:val="en-GB"/>
        </w:rPr>
        <w:t>al</w:t>
      </w:r>
      <w:r w:rsidR="2E0C161F" w:rsidRPr="00EF0F72">
        <w:rPr>
          <w:rStyle w:val="normaltextrun"/>
          <w:sz w:val="20"/>
          <w:szCs w:val="20"/>
          <w:lang w:val="en-GB"/>
        </w:rPr>
        <w:t xml:space="preserve"> partner platform for green development</w:t>
      </w:r>
      <w:r w:rsidR="007323D7" w:rsidRPr="00EF0F72">
        <w:rPr>
          <w:rStyle w:val="normaltextrun"/>
          <w:sz w:val="20"/>
          <w:szCs w:val="20"/>
          <w:lang w:val="en-GB"/>
        </w:rPr>
        <w:t>,</w:t>
      </w:r>
      <w:r w:rsidR="2E0C161F" w:rsidRPr="00EF0F72">
        <w:rPr>
          <w:rStyle w:val="normaltextrun"/>
          <w:sz w:val="20"/>
          <w:szCs w:val="20"/>
          <w:lang w:val="en-GB"/>
        </w:rPr>
        <w:t xml:space="preserve"> under the leadership of the </w:t>
      </w:r>
      <w:r w:rsidR="00072645" w:rsidRPr="00EF0F72">
        <w:rPr>
          <w:rStyle w:val="normaltextrun"/>
          <w:sz w:val="20"/>
          <w:szCs w:val="20"/>
          <w:lang w:val="en-GB"/>
        </w:rPr>
        <w:t>m</w:t>
      </w:r>
      <w:r w:rsidR="2E0C161F" w:rsidRPr="00EF0F72">
        <w:rPr>
          <w:rStyle w:val="normaltextrun"/>
          <w:sz w:val="20"/>
          <w:szCs w:val="20"/>
          <w:lang w:val="en-GB"/>
        </w:rPr>
        <w:t>inistr</w:t>
      </w:r>
      <w:r w:rsidR="63B81292" w:rsidRPr="00EF0F72">
        <w:rPr>
          <w:rStyle w:val="normaltextrun"/>
          <w:sz w:val="20"/>
          <w:szCs w:val="20"/>
          <w:lang w:val="en-GB"/>
        </w:rPr>
        <w:t>ies</w:t>
      </w:r>
      <w:r w:rsidR="2E0C161F" w:rsidRPr="00EF0F72">
        <w:rPr>
          <w:rStyle w:val="normaltextrun"/>
          <w:sz w:val="20"/>
          <w:szCs w:val="20"/>
          <w:lang w:val="en-GB"/>
        </w:rPr>
        <w:t xml:space="preserve"> of </w:t>
      </w:r>
      <w:r w:rsidR="00072645" w:rsidRPr="00EF0F72">
        <w:rPr>
          <w:rStyle w:val="normaltextrun"/>
          <w:sz w:val="20"/>
          <w:szCs w:val="20"/>
          <w:lang w:val="en-GB"/>
        </w:rPr>
        <w:t>e</w:t>
      </w:r>
      <w:r w:rsidR="2E0C161F" w:rsidRPr="00EF0F72">
        <w:rPr>
          <w:rStyle w:val="normaltextrun"/>
          <w:sz w:val="20"/>
          <w:szCs w:val="20"/>
          <w:lang w:val="en-GB"/>
        </w:rPr>
        <w:t>nvironment</w:t>
      </w:r>
      <w:r w:rsidR="19D28E9D" w:rsidRPr="00EF0F72">
        <w:rPr>
          <w:rStyle w:val="normaltextrun"/>
          <w:sz w:val="20"/>
          <w:szCs w:val="20"/>
          <w:lang w:val="en-GB"/>
        </w:rPr>
        <w:t xml:space="preserve">, </w:t>
      </w:r>
      <w:r w:rsidR="00072645" w:rsidRPr="008A396A">
        <w:rPr>
          <w:rStyle w:val="normaltextrun"/>
          <w:sz w:val="20"/>
          <w:szCs w:val="20"/>
          <w:lang w:val="en-GB"/>
        </w:rPr>
        <w:t>f</w:t>
      </w:r>
      <w:r w:rsidR="63B81292" w:rsidRPr="00EF0F72">
        <w:rPr>
          <w:rStyle w:val="normaltextrun"/>
          <w:sz w:val="20"/>
          <w:szCs w:val="20"/>
          <w:lang w:val="en-GB"/>
        </w:rPr>
        <w:t xml:space="preserve">inance, </w:t>
      </w:r>
      <w:r w:rsidR="00072645" w:rsidRPr="008A396A">
        <w:rPr>
          <w:rStyle w:val="normaltextrun"/>
          <w:sz w:val="20"/>
          <w:szCs w:val="20"/>
          <w:lang w:val="en-GB"/>
        </w:rPr>
        <w:t>e</w:t>
      </w:r>
      <w:r w:rsidR="63B81292" w:rsidRPr="00EF0F72">
        <w:rPr>
          <w:rStyle w:val="normaltextrun"/>
          <w:sz w:val="20"/>
          <w:szCs w:val="20"/>
          <w:lang w:val="en-GB"/>
        </w:rPr>
        <w:t xml:space="preserve">nergy and </w:t>
      </w:r>
      <w:r w:rsidR="00072645" w:rsidRPr="008A396A">
        <w:rPr>
          <w:rStyle w:val="normaltextrun"/>
          <w:sz w:val="20"/>
          <w:szCs w:val="20"/>
          <w:lang w:val="en-GB"/>
        </w:rPr>
        <w:t>e</w:t>
      </w:r>
      <w:r w:rsidR="63B81292" w:rsidRPr="00EF0F72">
        <w:rPr>
          <w:rStyle w:val="normaltextrun"/>
          <w:sz w:val="20"/>
          <w:szCs w:val="20"/>
          <w:lang w:val="en-GB"/>
        </w:rPr>
        <w:t>conom</w:t>
      </w:r>
      <w:r w:rsidR="007323D7" w:rsidRPr="008A396A">
        <w:rPr>
          <w:rStyle w:val="normaltextrun"/>
          <w:sz w:val="20"/>
          <w:szCs w:val="20"/>
          <w:lang w:val="en-GB"/>
        </w:rPr>
        <w:t xml:space="preserve">y – </w:t>
      </w:r>
      <w:r w:rsidR="19D28E9D" w:rsidRPr="00EF0F72">
        <w:rPr>
          <w:rStyle w:val="normaltextrun"/>
          <w:sz w:val="20"/>
          <w:szCs w:val="20"/>
          <w:lang w:val="en-GB"/>
        </w:rPr>
        <w:t>toget</w:t>
      </w:r>
      <w:r w:rsidR="3B4B88D6" w:rsidRPr="00EF0F72">
        <w:rPr>
          <w:rStyle w:val="normaltextrun"/>
          <w:sz w:val="20"/>
          <w:szCs w:val="20"/>
          <w:lang w:val="en-GB"/>
        </w:rPr>
        <w:t>her</w:t>
      </w:r>
      <w:r w:rsidR="63B81292" w:rsidRPr="00EF0F72">
        <w:rPr>
          <w:rStyle w:val="normaltextrun"/>
          <w:sz w:val="20"/>
          <w:szCs w:val="20"/>
          <w:lang w:val="en-GB"/>
        </w:rPr>
        <w:t xml:space="preserve"> </w:t>
      </w:r>
      <w:r w:rsidR="2E0C161F" w:rsidRPr="00EF0F72">
        <w:rPr>
          <w:rStyle w:val="normaltextrun"/>
          <w:sz w:val="20"/>
          <w:szCs w:val="20"/>
          <w:lang w:val="en-GB"/>
        </w:rPr>
        <w:t xml:space="preserve">with relevant </w:t>
      </w:r>
      <w:r w:rsidR="00D75BDE" w:rsidRPr="00EF0F72">
        <w:rPr>
          <w:rStyle w:val="normaltextrun"/>
          <w:sz w:val="20"/>
          <w:szCs w:val="20"/>
          <w:lang w:val="en-GB"/>
        </w:rPr>
        <w:t>United Nations entities</w:t>
      </w:r>
      <w:r w:rsidRPr="008A396A">
        <w:rPr>
          <w:rStyle w:val="normaltextrun"/>
          <w:sz w:val="20"/>
          <w:szCs w:val="20"/>
          <w:lang w:val="en-GB"/>
        </w:rPr>
        <w:t>;</w:t>
      </w:r>
      <w:r w:rsidR="2E0C161F" w:rsidRPr="00EF0F72">
        <w:rPr>
          <w:rStyle w:val="normaltextrun"/>
          <w:sz w:val="20"/>
          <w:szCs w:val="20"/>
          <w:lang w:val="en-GB"/>
        </w:rPr>
        <w:t xml:space="preserve"> development partners</w:t>
      </w:r>
      <w:r w:rsidRPr="008A396A">
        <w:rPr>
          <w:rStyle w:val="normaltextrun"/>
          <w:sz w:val="20"/>
          <w:szCs w:val="20"/>
          <w:lang w:val="en-GB"/>
        </w:rPr>
        <w:t>,</w:t>
      </w:r>
      <w:r w:rsidR="2E0C161F" w:rsidRPr="00EF0F72">
        <w:rPr>
          <w:rStyle w:val="normaltextrun"/>
          <w:sz w:val="20"/>
          <w:szCs w:val="20"/>
          <w:lang w:val="en-GB"/>
        </w:rPr>
        <w:t xml:space="preserve"> including </w:t>
      </w:r>
      <w:r w:rsidR="00072645" w:rsidRPr="008A396A">
        <w:rPr>
          <w:rStyle w:val="normaltextrun"/>
          <w:sz w:val="20"/>
          <w:szCs w:val="20"/>
          <w:lang w:val="en-GB"/>
        </w:rPr>
        <w:t xml:space="preserve">the </w:t>
      </w:r>
      <w:r w:rsidR="2E0C161F" w:rsidRPr="00EF0F72">
        <w:rPr>
          <w:rStyle w:val="normaltextrun"/>
          <w:sz w:val="20"/>
          <w:szCs w:val="20"/>
          <w:lang w:val="en-GB"/>
        </w:rPr>
        <w:t xml:space="preserve">Global Environment Facility and </w:t>
      </w:r>
      <w:r w:rsidR="00072645" w:rsidRPr="008A396A">
        <w:rPr>
          <w:rStyle w:val="normaltextrun"/>
          <w:sz w:val="20"/>
          <w:szCs w:val="20"/>
          <w:lang w:val="en-GB"/>
        </w:rPr>
        <w:t xml:space="preserve">the </w:t>
      </w:r>
      <w:r w:rsidR="2E0C161F" w:rsidRPr="00EF0F72">
        <w:rPr>
          <w:rStyle w:val="normaltextrun"/>
          <w:sz w:val="20"/>
          <w:szCs w:val="20"/>
          <w:lang w:val="en-GB"/>
        </w:rPr>
        <w:t>Green Climate Fund</w:t>
      </w:r>
      <w:r w:rsidRPr="008A396A">
        <w:rPr>
          <w:rStyle w:val="normaltextrun"/>
          <w:sz w:val="20"/>
          <w:szCs w:val="20"/>
          <w:lang w:val="en-GB"/>
        </w:rPr>
        <w:t>;</w:t>
      </w:r>
      <w:r w:rsidR="2E0C161F" w:rsidRPr="00EF0F72">
        <w:rPr>
          <w:rStyle w:val="normaltextrun"/>
          <w:sz w:val="20"/>
          <w:szCs w:val="20"/>
          <w:lang w:val="en-GB"/>
        </w:rPr>
        <w:t xml:space="preserve"> </w:t>
      </w:r>
      <w:r w:rsidR="00072645" w:rsidRPr="008A396A">
        <w:rPr>
          <w:rStyle w:val="normaltextrun"/>
          <w:sz w:val="20"/>
          <w:szCs w:val="20"/>
          <w:lang w:val="en-GB"/>
        </w:rPr>
        <w:t xml:space="preserve">the </w:t>
      </w:r>
      <w:r w:rsidR="2E0C161F" w:rsidRPr="00EF0F72">
        <w:rPr>
          <w:rStyle w:val="normaltextrun"/>
          <w:sz w:val="20"/>
          <w:szCs w:val="20"/>
          <w:lang w:val="en-GB"/>
        </w:rPr>
        <w:t>private sector</w:t>
      </w:r>
      <w:r w:rsidRPr="008A396A">
        <w:rPr>
          <w:rStyle w:val="normaltextrun"/>
          <w:sz w:val="20"/>
          <w:szCs w:val="20"/>
          <w:lang w:val="en-GB"/>
        </w:rPr>
        <w:t>;</w:t>
      </w:r>
      <w:r w:rsidR="2E0C161F" w:rsidRPr="00EF0F72">
        <w:rPr>
          <w:rStyle w:val="normaltextrun"/>
          <w:sz w:val="20"/>
          <w:szCs w:val="20"/>
          <w:lang w:val="en-GB"/>
        </w:rPr>
        <w:t xml:space="preserve"> and </w:t>
      </w:r>
      <w:r w:rsidR="00072645" w:rsidRPr="008A396A">
        <w:rPr>
          <w:rStyle w:val="normaltextrun"/>
          <w:sz w:val="20"/>
          <w:szCs w:val="20"/>
          <w:lang w:val="en-GB"/>
        </w:rPr>
        <w:t>c</w:t>
      </w:r>
      <w:r w:rsidR="2E0C161F" w:rsidRPr="00EF0F72">
        <w:rPr>
          <w:rStyle w:val="normaltextrun"/>
          <w:sz w:val="20"/>
          <w:szCs w:val="20"/>
          <w:lang w:val="en-GB"/>
        </w:rPr>
        <w:t xml:space="preserve">ivil </w:t>
      </w:r>
      <w:r w:rsidR="00072645" w:rsidRPr="008A396A">
        <w:rPr>
          <w:rStyle w:val="normaltextrun"/>
          <w:sz w:val="20"/>
          <w:szCs w:val="20"/>
          <w:lang w:val="en-GB"/>
        </w:rPr>
        <w:t>s</w:t>
      </w:r>
      <w:r w:rsidR="2E0C161F" w:rsidRPr="00EF0F72">
        <w:rPr>
          <w:rStyle w:val="normaltextrun"/>
          <w:sz w:val="20"/>
          <w:szCs w:val="20"/>
          <w:lang w:val="en-GB"/>
        </w:rPr>
        <w:t xml:space="preserve">ociety </w:t>
      </w:r>
      <w:r w:rsidR="00072645" w:rsidRPr="008A396A">
        <w:rPr>
          <w:rStyle w:val="normaltextrun"/>
          <w:sz w:val="20"/>
          <w:szCs w:val="20"/>
          <w:lang w:val="en-GB"/>
        </w:rPr>
        <w:t>o</w:t>
      </w:r>
      <w:r w:rsidR="2E0C161F" w:rsidRPr="00EF0F72">
        <w:rPr>
          <w:rStyle w:val="normaltextrun"/>
          <w:sz w:val="20"/>
          <w:szCs w:val="20"/>
          <w:lang w:val="en-GB"/>
        </w:rPr>
        <w:t>rganizations.</w:t>
      </w:r>
      <w:r w:rsidR="04536EC2" w:rsidRPr="00EF0F72">
        <w:rPr>
          <w:rStyle w:val="normaltextrun"/>
          <w:sz w:val="20"/>
          <w:szCs w:val="20"/>
          <w:lang w:val="en-GB"/>
        </w:rPr>
        <w:t xml:space="preserve"> </w:t>
      </w:r>
      <w:r w:rsidR="3AE57910" w:rsidRPr="00EF0F72">
        <w:rPr>
          <w:rStyle w:val="normaltextrun"/>
          <w:sz w:val="20"/>
          <w:szCs w:val="20"/>
          <w:lang w:val="en-GB"/>
        </w:rPr>
        <w:t>In response to the energy crisis,</w:t>
      </w:r>
      <w:r w:rsidR="04536EC2" w:rsidRPr="00EF0F72">
        <w:rPr>
          <w:rStyle w:val="normaltextrun"/>
          <w:sz w:val="20"/>
          <w:szCs w:val="20"/>
          <w:lang w:val="en-GB"/>
        </w:rPr>
        <w:t xml:space="preserve"> UNDP </w:t>
      </w:r>
      <w:r w:rsidR="3AE57910" w:rsidRPr="00EF0F72">
        <w:rPr>
          <w:rStyle w:val="normaltextrun"/>
          <w:sz w:val="20"/>
          <w:szCs w:val="20"/>
          <w:lang w:val="en-GB"/>
        </w:rPr>
        <w:t xml:space="preserve">will </w:t>
      </w:r>
      <w:r w:rsidR="04536EC2" w:rsidRPr="00EF0F72">
        <w:rPr>
          <w:rStyle w:val="normaltextrun"/>
          <w:sz w:val="20"/>
          <w:szCs w:val="20"/>
          <w:lang w:val="en-GB"/>
        </w:rPr>
        <w:t>facilitat</w:t>
      </w:r>
      <w:r w:rsidR="3AE57910" w:rsidRPr="00EF0F72">
        <w:rPr>
          <w:rStyle w:val="normaltextrun"/>
          <w:sz w:val="20"/>
          <w:szCs w:val="20"/>
          <w:lang w:val="en-GB"/>
        </w:rPr>
        <w:t xml:space="preserve">e </w:t>
      </w:r>
      <w:r w:rsidR="007323D7" w:rsidRPr="008A396A">
        <w:rPr>
          <w:rStyle w:val="normaltextrun"/>
          <w:sz w:val="20"/>
          <w:szCs w:val="20"/>
          <w:lang w:val="en-GB"/>
        </w:rPr>
        <w:t xml:space="preserve">a </w:t>
      </w:r>
      <w:r w:rsidR="4395A5F5" w:rsidRPr="00EF0F72">
        <w:rPr>
          <w:rStyle w:val="normaltextrun"/>
          <w:sz w:val="20"/>
          <w:szCs w:val="20"/>
          <w:lang w:val="en-GB"/>
        </w:rPr>
        <w:t>consultative process</w:t>
      </w:r>
      <w:r w:rsidR="007323D7" w:rsidRPr="008A396A">
        <w:rPr>
          <w:rStyle w:val="normaltextrun"/>
          <w:sz w:val="20"/>
          <w:szCs w:val="20"/>
          <w:lang w:val="en-GB"/>
        </w:rPr>
        <w:t>,</w:t>
      </w:r>
      <w:r w:rsidR="4395A5F5" w:rsidRPr="00EF0F72">
        <w:rPr>
          <w:rStyle w:val="normaltextrun"/>
          <w:sz w:val="20"/>
          <w:szCs w:val="20"/>
          <w:lang w:val="en-GB"/>
        </w:rPr>
        <w:t xml:space="preserve"> based on innovation and research</w:t>
      </w:r>
      <w:r w:rsidR="007323D7" w:rsidRPr="008A396A">
        <w:rPr>
          <w:rStyle w:val="normaltextrun"/>
          <w:sz w:val="20"/>
          <w:szCs w:val="20"/>
          <w:lang w:val="en-GB"/>
        </w:rPr>
        <w:t>,</w:t>
      </w:r>
      <w:r w:rsidR="4395A5F5" w:rsidRPr="00EF0F72">
        <w:rPr>
          <w:rStyle w:val="normaltextrun"/>
          <w:sz w:val="20"/>
          <w:szCs w:val="20"/>
          <w:lang w:val="en-GB"/>
        </w:rPr>
        <w:t xml:space="preserve"> to</w:t>
      </w:r>
      <w:r w:rsidR="04536EC2" w:rsidRPr="00EF0F72">
        <w:rPr>
          <w:rStyle w:val="normaltextrun"/>
          <w:sz w:val="20"/>
          <w:szCs w:val="20"/>
          <w:lang w:val="en-GB"/>
        </w:rPr>
        <w:t xml:space="preserve"> enhance energy resilience and </w:t>
      </w:r>
      <w:r w:rsidR="4395A5F5" w:rsidRPr="00EF0F72">
        <w:rPr>
          <w:rStyle w:val="normaltextrun"/>
          <w:sz w:val="20"/>
          <w:szCs w:val="20"/>
          <w:lang w:val="en-GB"/>
        </w:rPr>
        <w:t>self-sufficiency</w:t>
      </w:r>
      <w:r w:rsidR="04536EC2" w:rsidRPr="00EF0F72">
        <w:rPr>
          <w:rStyle w:val="normaltextrun"/>
          <w:sz w:val="20"/>
          <w:szCs w:val="20"/>
          <w:lang w:val="en-GB"/>
        </w:rPr>
        <w:t>.</w:t>
      </w:r>
      <w:r w:rsidR="4395A5F5" w:rsidRPr="00EF0F72">
        <w:rPr>
          <w:rStyle w:val="normaltextrun"/>
          <w:sz w:val="20"/>
          <w:szCs w:val="20"/>
          <w:lang w:val="en-GB"/>
        </w:rPr>
        <w:t xml:space="preserve"> </w:t>
      </w:r>
      <w:r w:rsidR="5C8A7DB4" w:rsidRPr="00EF0F72">
        <w:rPr>
          <w:rStyle w:val="normaltextrun"/>
          <w:sz w:val="20"/>
          <w:szCs w:val="20"/>
          <w:lang w:val="en-GB"/>
        </w:rPr>
        <w:t>UNDP</w:t>
      </w:r>
      <w:r w:rsidR="007323D7" w:rsidRPr="008A396A">
        <w:rPr>
          <w:rStyle w:val="normaltextrun"/>
          <w:sz w:val="20"/>
          <w:szCs w:val="20"/>
          <w:lang w:val="en-GB"/>
        </w:rPr>
        <w:t>-</w:t>
      </w:r>
      <w:r w:rsidR="5C8A7DB4" w:rsidRPr="00EF0F72">
        <w:rPr>
          <w:rStyle w:val="normaltextrun"/>
          <w:sz w:val="20"/>
          <w:szCs w:val="20"/>
          <w:lang w:val="en-GB"/>
        </w:rPr>
        <w:t>led integrated programmes in chemical and health</w:t>
      </w:r>
      <w:r w:rsidR="007323D7" w:rsidRPr="008A396A">
        <w:rPr>
          <w:rStyle w:val="normaltextrun"/>
          <w:sz w:val="20"/>
          <w:szCs w:val="20"/>
          <w:lang w:val="en-GB"/>
        </w:rPr>
        <w:t>-</w:t>
      </w:r>
      <w:r w:rsidR="5C8A7DB4" w:rsidRPr="00EF0F72">
        <w:rPr>
          <w:rStyle w:val="normaltextrun"/>
          <w:sz w:val="20"/>
          <w:szCs w:val="20"/>
          <w:lang w:val="en-GB"/>
        </w:rPr>
        <w:t xml:space="preserve">care waste management, sustainable tourism and agriculture, renewable energy, greening </w:t>
      </w:r>
      <w:r w:rsidR="007323D7" w:rsidRPr="008A396A">
        <w:rPr>
          <w:rStyle w:val="normaltextrun"/>
          <w:sz w:val="20"/>
          <w:szCs w:val="20"/>
          <w:lang w:val="en-GB"/>
        </w:rPr>
        <w:t xml:space="preserve">of </w:t>
      </w:r>
      <w:r w:rsidR="5C8A7DB4" w:rsidRPr="00EF0F72">
        <w:rPr>
          <w:rStyle w:val="normaltextrun"/>
          <w:sz w:val="20"/>
          <w:szCs w:val="20"/>
          <w:lang w:val="en-GB"/>
        </w:rPr>
        <w:t>the transport sector</w:t>
      </w:r>
      <w:r w:rsidR="007323D7" w:rsidRPr="008A396A">
        <w:rPr>
          <w:rStyle w:val="normaltextrun"/>
          <w:sz w:val="20"/>
          <w:szCs w:val="20"/>
          <w:lang w:val="en-GB"/>
        </w:rPr>
        <w:t>,</w:t>
      </w:r>
      <w:r w:rsidR="5C8A7DB4" w:rsidRPr="00EF0F72">
        <w:rPr>
          <w:rStyle w:val="normaltextrun"/>
          <w:sz w:val="20"/>
          <w:szCs w:val="20"/>
          <w:lang w:val="en-GB"/>
        </w:rPr>
        <w:t xml:space="preserve"> and the phase-out of ozone</w:t>
      </w:r>
      <w:r w:rsidR="00C17384" w:rsidRPr="008A396A">
        <w:rPr>
          <w:rStyle w:val="normaltextrun"/>
          <w:sz w:val="20"/>
          <w:szCs w:val="20"/>
          <w:lang w:val="en-GB"/>
        </w:rPr>
        <w:t>-</w:t>
      </w:r>
      <w:r w:rsidR="5C8A7DB4" w:rsidRPr="00EF0F72">
        <w:rPr>
          <w:rStyle w:val="normaltextrun"/>
          <w:sz w:val="20"/>
          <w:szCs w:val="20"/>
          <w:lang w:val="en-GB"/>
        </w:rPr>
        <w:t>depleting substances will support the green transition.</w:t>
      </w:r>
    </w:p>
    <w:p w14:paraId="47661D91" w14:textId="5F0BDDFD" w:rsidR="00867DB7" w:rsidRPr="00EF0F72" w:rsidRDefault="00E10304" w:rsidP="00EF0F72">
      <w:pPr>
        <w:pStyle w:val="paragraph"/>
        <w:spacing w:before="0" w:beforeAutospacing="0" w:after="120" w:afterAutospacing="0" w:line="240" w:lineRule="exact"/>
        <w:ind w:left="1087" w:right="1210"/>
        <w:jc w:val="both"/>
        <w:textAlignment w:val="baseline"/>
        <w:rPr>
          <w:rStyle w:val="normaltextrun"/>
          <w:sz w:val="20"/>
          <w:szCs w:val="20"/>
          <w:lang w:val="en-GB"/>
        </w:rPr>
      </w:pPr>
      <w:r w:rsidRPr="00EF0F72">
        <w:rPr>
          <w:rStyle w:val="normaltextrun"/>
          <w:b/>
          <w:bCs/>
          <w:i/>
          <w:iCs/>
          <w:sz w:val="20"/>
          <w:szCs w:val="20"/>
          <w:lang w:val="en-GB"/>
        </w:rPr>
        <w:t>I</w:t>
      </w:r>
      <w:r w:rsidR="6A58FC1B" w:rsidRPr="00EF0F72">
        <w:rPr>
          <w:rStyle w:val="normaltextrun"/>
          <w:b/>
          <w:bCs/>
          <w:i/>
          <w:iCs/>
          <w:sz w:val="20"/>
          <w:szCs w:val="20"/>
          <w:lang w:val="en-GB"/>
        </w:rPr>
        <w:t>nclusive governance, justice,</w:t>
      </w:r>
      <w:r w:rsidR="0F2889AD" w:rsidRPr="00EF0F72">
        <w:rPr>
          <w:rStyle w:val="normaltextrun"/>
          <w:b/>
          <w:bCs/>
          <w:i/>
          <w:iCs/>
          <w:sz w:val="20"/>
          <w:szCs w:val="20"/>
          <w:lang w:val="en-GB"/>
        </w:rPr>
        <w:t xml:space="preserve"> </w:t>
      </w:r>
      <w:r w:rsidR="6A58FC1B" w:rsidRPr="00EF0F72">
        <w:rPr>
          <w:rStyle w:val="normaltextrun"/>
          <w:b/>
          <w:bCs/>
          <w:i/>
          <w:iCs/>
          <w:sz w:val="20"/>
          <w:szCs w:val="20"/>
          <w:lang w:val="en-GB"/>
        </w:rPr>
        <w:t>peace and social cohesion (</w:t>
      </w:r>
      <w:r w:rsidR="00C17384" w:rsidRPr="008A396A">
        <w:rPr>
          <w:rStyle w:val="normaltextrun"/>
          <w:b/>
          <w:bCs/>
          <w:i/>
          <w:iCs/>
          <w:sz w:val="20"/>
          <w:szCs w:val="20"/>
          <w:lang w:val="en-GB"/>
        </w:rPr>
        <w:t>o</w:t>
      </w:r>
      <w:r w:rsidR="6A58FC1B" w:rsidRPr="00EF0F72">
        <w:rPr>
          <w:rStyle w:val="normaltextrun"/>
          <w:b/>
          <w:bCs/>
          <w:i/>
          <w:iCs/>
          <w:sz w:val="20"/>
          <w:szCs w:val="20"/>
          <w:lang w:val="en-GB"/>
        </w:rPr>
        <w:t xml:space="preserve">utcomes 3 </w:t>
      </w:r>
      <w:r w:rsidR="00C17384" w:rsidRPr="008A396A">
        <w:rPr>
          <w:rStyle w:val="normaltextrun"/>
          <w:b/>
          <w:bCs/>
          <w:i/>
          <w:iCs/>
          <w:sz w:val="20"/>
          <w:szCs w:val="20"/>
          <w:lang w:val="en-GB"/>
        </w:rPr>
        <w:t>and</w:t>
      </w:r>
      <w:r w:rsidR="6A58FC1B" w:rsidRPr="00EF0F72">
        <w:rPr>
          <w:rStyle w:val="normaltextrun"/>
          <w:b/>
          <w:bCs/>
          <w:i/>
          <w:iCs/>
          <w:sz w:val="20"/>
          <w:szCs w:val="20"/>
          <w:lang w:val="en-GB"/>
        </w:rPr>
        <w:t xml:space="preserve"> 4)</w:t>
      </w:r>
    </w:p>
    <w:p w14:paraId="03421DA0" w14:textId="2693F42A" w:rsidR="00541381" w:rsidRPr="00EF0F72" w:rsidRDefault="009A4838" w:rsidP="00B87050">
      <w:pPr>
        <w:pStyle w:val="ListParagraph"/>
        <w:spacing w:after="120" w:line="240" w:lineRule="exact"/>
        <w:ind w:left="1080" w:right="1210" w:firstLine="7"/>
        <w:jc w:val="both"/>
        <w:textAlignment w:val="baseline"/>
        <w:rPr>
          <w:rStyle w:val="normaltextrun"/>
          <w:lang w:val="en-GB"/>
        </w:rPr>
      </w:pPr>
      <w:r w:rsidRPr="008A396A">
        <w:rPr>
          <w:rStyle w:val="normaltextrun"/>
          <w:lang w:val="en-GB"/>
        </w:rPr>
        <w:t>18.</w:t>
      </w:r>
      <w:r w:rsidRPr="008A396A">
        <w:rPr>
          <w:rStyle w:val="normaltextrun"/>
          <w:lang w:val="en-GB"/>
        </w:rPr>
        <w:tab/>
      </w:r>
      <w:r w:rsidR="002921FE" w:rsidRPr="00EF0F72">
        <w:rPr>
          <w:rStyle w:val="normaltextrun"/>
          <w:lang w:val="en-GB"/>
        </w:rPr>
        <w:t>Th</w:t>
      </w:r>
      <w:r w:rsidR="006E0DD5" w:rsidRPr="00EF0F72">
        <w:rPr>
          <w:rStyle w:val="normaltextrun"/>
          <w:lang w:val="en-GB"/>
        </w:rPr>
        <w:t>is</w:t>
      </w:r>
      <w:r w:rsidR="002921FE" w:rsidRPr="00EF0F72">
        <w:rPr>
          <w:rStyle w:val="normaltextrun"/>
          <w:lang w:val="en-GB"/>
        </w:rPr>
        <w:t xml:space="preserve"> priority area will be implemented through </w:t>
      </w:r>
      <w:r w:rsidR="00C17384" w:rsidRPr="008A396A">
        <w:rPr>
          <w:rStyle w:val="normaltextrun"/>
          <w:lang w:val="en-GB"/>
        </w:rPr>
        <w:t xml:space="preserve">the </w:t>
      </w:r>
      <w:r w:rsidR="7E9867FD" w:rsidRPr="00EF0F72">
        <w:rPr>
          <w:rStyle w:val="normaltextrun"/>
          <w:lang w:val="en-GB"/>
        </w:rPr>
        <w:t xml:space="preserve">UNDP flagship portfolio on </w:t>
      </w:r>
      <w:r w:rsidR="00C17384" w:rsidRPr="008A396A">
        <w:rPr>
          <w:rStyle w:val="normaltextrun"/>
          <w:lang w:val="en-GB"/>
        </w:rPr>
        <w:t xml:space="preserve">Goal </w:t>
      </w:r>
      <w:r w:rsidR="7E9867FD" w:rsidRPr="00EF0F72">
        <w:rPr>
          <w:rStyle w:val="normaltextrun"/>
          <w:lang w:val="en-GB"/>
        </w:rPr>
        <w:t xml:space="preserve">16 </w:t>
      </w:r>
      <w:r w:rsidR="00D75BDE" w:rsidRPr="00EF0F72">
        <w:rPr>
          <w:rStyle w:val="normaltextrun"/>
          <w:lang w:val="en-GB"/>
        </w:rPr>
        <w:t>to</w:t>
      </w:r>
      <w:r w:rsidR="7E9867FD" w:rsidRPr="00EF0F72">
        <w:rPr>
          <w:rStyle w:val="normaltextrun"/>
          <w:lang w:val="en-GB"/>
        </w:rPr>
        <w:t xml:space="preserve"> address inequitable service delivery and capacity gaps</w:t>
      </w:r>
      <w:r w:rsidR="00C17384" w:rsidRPr="008A396A">
        <w:rPr>
          <w:rStyle w:val="normaltextrun"/>
          <w:lang w:val="en-GB"/>
        </w:rPr>
        <w:t>;</w:t>
      </w:r>
      <w:r w:rsidR="7E9867FD" w:rsidRPr="00EF0F72">
        <w:rPr>
          <w:rStyle w:val="normaltextrun"/>
          <w:lang w:val="en-GB"/>
        </w:rPr>
        <w:t xml:space="preserve"> strengthen the efficacy and digitally-driven efficiency of key institutions to deliver people-centred services</w:t>
      </w:r>
      <w:r w:rsidR="7E2A64D7" w:rsidRPr="00EF0F72">
        <w:rPr>
          <w:rStyle w:val="normaltextrun"/>
          <w:lang w:val="en-GB"/>
        </w:rPr>
        <w:t xml:space="preserve"> with a gender lens</w:t>
      </w:r>
      <w:r w:rsidR="00C17384" w:rsidRPr="008A396A">
        <w:rPr>
          <w:rStyle w:val="normaltextrun"/>
          <w:lang w:val="en-GB"/>
        </w:rPr>
        <w:t>;</w:t>
      </w:r>
      <w:r w:rsidR="7E9867FD" w:rsidRPr="00EF0F72">
        <w:rPr>
          <w:rStyle w:val="normaltextrun"/>
          <w:lang w:val="en-GB"/>
        </w:rPr>
        <w:t xml:space="preserve"> improve key governance functions</w:t>
      </w:r>
      <w:r w:rsidR="00C17384" w:rsidRPr="008A396A">
        <w:rPr>
          <w:rStyle w:val="normaltextrun"/>
          <w:lang w:val="en-GB"/>
        </w:rPr>
        <w:t>;</w:t>
      </w:r>
      <w:r w:rsidR="7E9867FD" w:rsidRPr="00EF0F72">
        <w:rPr>
          <w:rStyle w:val="normaltextrun"/>
          <w:lang w:val="en-GB"/>
        </w:rPr>
        <w:t xml:space="preserve"> and promote peace and social cohesion </w:t>
      </w:r>
      <w:r w:rsidR="00C17384" w:rsidRPr="008A396A">
        <w:rPr>
          <w:rStyle w:val="normaltextrun"/>
          <w:lang w:val="en-GB"/>
        </w:rPr>
        <w:t xml:space="preserve">through </w:t>
      </w:r>
      <w:r w:rsidR="7E9867FD" w:rsidRPr="00EF0F72">
        <w:rPr>
          <w:rStyle w:val="normaltextrun"/>
          <w:lang w:val="en-GB"/>
        </w:rPr>
        <w:t xml:space="preserve">anticipatory and </w:t>
      </w:r>
      <w:r w:rsidR="00B331B7" w:rsidRPr="00EF0F72">
        <w:rPr>
          <w:rStyle w:val="normaltextrun"/>
          <w:lang w:val="en-GB"/>
        </w:rPr>
        <w:t>adaptive governance</w:t>
      </w:r>
      <w:r w:rsidR="7E9867FD" w:rsidRPr="00EF0F72">
        <w:rPr>
          <w:rStyle w:val="normaltextrun"/>
          <w:lang w:val="en-GB"/>
        </w:rPr>
        <w:t xml:space="preserve">. </w:t>
      </w:r>
      <w:r w:rsidR="1F3AF756" w:rsidRPr="00EF0F72">
        <w:rPr>
          <w:lang w:val="en-GB"/>
        </w:rPr>
        <w:t xml:space="preserve">It will </w:t>
      </w:r>
      <w:r w:rsidR="7E9867FD" w:rsidRPr="00EF0F72">
        <w:rPr>
          <w:lang w:val="en-GB"/>
        </w:rPr>
        <w:t>address negative social trends</w:t>
      </w:r>
      <w:r w:rsidR="00C17384" w:rsidRPr="008A396A">
        <w:rPr>
          <w:lang w:val="en-GB"/>
        </w:rPr>
        <w:t>,</w:t>
      </w:r>
      <w:r w:rsidR="7E9867FD" w:rsidRPr="00EF0F72">
        <w:rPr>
          <w:lang w:val="en-GB"/>
        </w:rPr>
        <w:t xml:space="preserve"> including hate speech</w:t>
      </w:r>
      <w:r w:rsidR="00C17384" w:rsidRPr="008A396A">
        <w:rPr>
          <w:lang w:val="en-GB"/>
        </w:rPr>
        <w:t>,</w:t>
      </w:r>
      <w:r w:rsidR="7E9867FD" w:rsidRPr="00EF0F72">
        <w:rPr>
          <w:lang w:val="en-GB"/>
        </w:rPr>
        <w:t xml:space="preserve"> and harness opportunities </w:t>
      </w:r>
      <w:r w:rsidR="00C17384" w:rsidRPr="008A396A">
        <w:rPr>
          <w:lang w:val="en-GB"/>
        </w:rPr>
        <w:t>that</w:t>
      </w:r>
      <w:r w:rsidR="00C17384" w:rsidRPr="00EF0F72">
        <w:rPr>
          <w:lang w:val="en-GB"/>
        </w:rPr>
        <w:t xml:space="preserve"> </w:t>
      </w:r>
      <w:r w:rsidR="7E9867FD" w:rsidRPr="00EF0F72">
        <w:rPr>
          <w:lang w:val="en-GB"/>
        </w:rPr>
        <w:t>emerge from technology and social media.</w:t>
      </w:r>
      <w:r w:rsidR="4671E94F" w:rsidRPr="00EF0F72">
        <w:rPr>
          <w:lang w:val="en-GB"/>
        </w:rPr>
        <w:t xml:space="preserve"> </w:t>
      </w:r>
      <w:r w:rsidR="7E9867FD" w:rsidRPr="00EF0F72">
        <w:rPr>
          <w:rStyle w:val="normaltextrun"/>
          <w:lang w:val="en-GB"/>
        </w:rPr>
        <w:t>Early warning mechanisms will be strengthened to facilitate conflict</w:t>
      </w:r>
      <w:r w:rsidR="00C17384" w:rsidRPr="008A396A">
        <w:rPr>
          <w:rStyle w:val="normaltextrun"/>
          <w:lang w:val="en-GB"/>
        </w:rPr>
        <w:t xml:space="preserve"> </w:t>
      </w:r>
      <w:r w:rsidR="7E9867FD" w:rsidRPr="00EF0F72">
        <w:rPr>
          <w:rStyle w:val="normaltextrun"/>
          <w:lang w:val="en-GB"/>
        </w:rPr>
        <w:t>prevention and sensitivity</w:t>
      </w:r>
      <w:r w:rsidR="00C17384" w:rsidRPr="008A396A">
        <w:rPr>
          <w:rStyle w:val="normaltextrun"/>
          <w:lang w:val="en-GB"/>
        </w:rPr>
        <w:t>,</w:t>
      </w:r>
      <w:r w:rsidR="7E9867FD" w:rsidRPr="00EF0F72">
        <w:rPr>
          <w:rStyle w:val="normaltextrun"/>
          <w:lang w:val="en-GB"/>
        </w:rPr>
        <w:t xml:space="preserve"> including on managing environmental resource-based conflict</w:t>
      </w:r>
      <w:r w:rsidR="00A86281" w:rsidRPr="00EF0F72">
        <w:rPr>
          <w:rStyle w:val="normaltextrun"/>
          <w:lang w:val="en-GB"/>
        </w:rPr>
        <w:t>s</w:t>
      </w:r>
      <w:r w:rsidR="7E9867FD" w:rsidRPr="00EF0F72">
        <w:rPr>
          <w:rStyle w:val="normaltextrun"/>
          <w:lang w:val="en-GB"/>
        </w:rPr>
        <w:t xml:space="preserve"> at </w:t>
      </w:r>
      <w:r w:rsidR="00C17384" w:rsidRPr="008A396A">
        <w:rPr>
          <w:rStyle w:val="normaltextrun"/>
          <w:lang w:val="en-GB"/>
        </w:rPr>
        <w:t xml:space="preserve">the </w:t>
      </w:r>
      <w:r w:rsidR="7E9867FD" w:rsidRPr="00EF0F72">
        <w:rPr>
          <w:rStyle w:val="normaltextrun"/>
          <w:lang w:val="en-GB"/>
        </w:rPr>
        <w:t>local level.</w:t>
      </w:r>
    </w:p>
    <w:p w14:paraId="27E1F002" w14:textId="2E524FC5" w:rsidR="00B7208B" w:rsidRPr="00EF0F72" w:rsidRDefault="009A4838" w:rsidP="00B87050">
      <w:pPr>
        <w:pStyle w:val="paragraph"/>
        <w:spacing w:before="0" w:beforeAutospacing="0" w:after="120" w:afterAutospacing="0" w:line="240" w:lineRule="exact"/>
        <w:ind w:left="1080" w:right="1210" w:firstLine="7"/>
        <w:jc w:val="both"/>
        <w:textAlignment w:val="baseline"/>
        <w:rPr>
          <w:rStyle w:val="normaltextrun"/>
          <w:sz w:val="20"/>
          <w:szCs w:val="20"/>
          <w:lang w:val="en-GB"/>
        </w:rPr>
      </w:pPr>
      <w:r w:rsidRPr="008A396A">
        <w:rPr>
          <w:rStyle w:val="normaltextrun"/>
          <w:sz w:val="20"/>
          <w:szCs w:val="20"/>
          <w:lang w:val="en-GB"/>
        </w:rPr>
        <w:t>19.</w:t>
      </w:r>
      <w:r w:rsidRPr="008A396A">
        <w:rPr>
          <w:rStyle w:val="normaltextrun"/>
          <w:sz w:val="20"/>
          <w:szCs w:val="20"/>
          <w:lang w:val="en-GB"/>
        </w:rPr>
        <w:tab/>
      </w:r>
      <w:r w:rsidR="7FFAE4C9" w:rsidRPr="00EF0F72">
        <w:rPr>
          <w:rStyle w:val="normaltextrun"/>
          <w:sz w:val="20"/>
          <w:szCs w:val="20"/>
          <w:lang w:val="en-GB"/>
        </w:rPr>
        <w:t>Evidence-based</w:t>
      </w:r>
      <w:r w:rsidR="1D733AC7" w:rsidRPr="00EF0F72">
        <w:rPr>
          <w:rStyle w:val="normaltextrun"/>
          <w:sz w:val="20"/>
          <w:szCs w:val="20"/>
          <w:lang w:val="en-GB"/>
        </w:rPr>
        <w:t>, innovative</w:t>
      </w:r>
      <w:r w:rsidR="7FFAE4C9" w:rsidRPr="00EF0F72">
        <w:rPr>
          <w:rStyle w:val="normaltextrun"/>
          <w:sz w:val="20"/>
          <w:szCs w:val="20"/>
          <w:lang w:val="en-GB"/>
        </w:rPr>
        <w:t xml:space="preserve"> and consultative policy formulation and implementation will be promoted at </w:t>
      </w:r>
      <w:r w:rsidR="00C17384" w:rsidRPr="008A396A">
        <w:rPr>
          <w:rStyle w:val="normaltextrun"/>
          <w:sz w:val="20"/>
          <w:szCs w:val="20"/>
          <w:lang w:val="en-GB"/>
        </w:rPr>
        <w:t xml:space="preserve">the </w:t>
      </w:r>
      <w:r w:rsidR="7FFAE4C9" w:rsidRPr="00EF0F72">
        <w:rPr>
          <w:rStyle w:val="normaltextrun"/>
          <w:sz w:val="20"/>
          <w:szCs w:val="20"/>
          <w:lang w:val="en-GB"/>
        </w:rPr>
        <w:t xml:space="preserve">national and subnational levels. </w:t>
      </w:r>
      <w:r w:rsidR="7D136E7C" w:rsidRPr="00EF0F72">
        <w:rPr>
          <w:rStyle w:val="normaltextrun"/>
          <w:sz w:val="20"/>
          <w:szCs w:val="20"/>
          <w:lang w:val="en-GB"/>
        </w:rPr>
        <w:t>UNDP will engage key oversight institutions such as</w:t>
      </w:r>
      <w:r w:rsidR="73620E13" w:rsidRPr="00EF0F72">
        <w:rPr>
          <w:rStyle w:val="normaltextrun"/>
          <w:sz w:val="20"/>
          <w:szCs w:val="20"/>
          <w:lang w:val="en-GB"/>
        </w:rPr>
        <w:t xml:space="preserve"> the</w:t>
      </w:r>
      <w:r w:rsidR="7D136E7C" w:rsidRPr="00EF0F72">
        <w:rPr>
          <w:rStyle w:val="normaltextrun"/>
          <w:sz w:val="20"/>
          <w:szCs w:val="20"/>
          <w:lang w:val="en-GB"/>
        </w:rPr>
        <w:t xml:space="preserve"> Parliament and </w:t>
      </w:r>
      <w:r w:rsidR="00C17384" w:rsidRPr="008A396A">
        <w:rPr>
          <w:rStyle w:val="normaltextrun"/>
          <w:sz w:val="20"/>
          <w:szCs w:val="20"/>
          <w:lang w:val="en-GB"/>
        </w:rPr>
        <w:t>c</w:t>
      </w:r>
      <w:r w:rsidR="7D136E7C" w:rsidRPr="00EF0F72">
        <w:rPr>
          <w:rStyle w:val="normaltextrun"/>
          <w:sz w:val="20"/>
          <w:szCs w:val="20"/>
          <w:lang w:val="en-GB"/>
        </w:rPr>
        <w:t xml:space="preserve">ommissions to facilitate </w:t>
      </w:r>
      <w:r w:rsidR="59443E2F" w:rsidRPr="00EF0F72">
        <w:rPr>
          <w:rStyle w:val="normaltextrun"/>
          <w:sz w:val="20"/>
          <w:szCs w:val="20"/>
          <w:lang w:val="en-GB"/>
        </w:rPr>
        <w:t xml:space="preserve">people’s </w:t>
      </w:r>
      <w:r w:rsidR="7D136E7C" w:rsidRPr="00EF0F72">
        <w:rPr>
          <w:rStyle w:val="normaltextrun"/>
          <w:sz w:val="20"/>
          <w:szCs w:val="20"/>
          <w:lang w:val="en-GB"/>
        </w:rPr>
        <w:t>participation in governance processes</w:t>
      </w:r>
      <w:r w:rsidR="1D733AC7" w:rsidRPr="00EF0F72">
        <w:rPr>
          <w:rStyle w:val="normaltextrun"/>
          <w:sz w:val="20"/>
          <w:szCs w:val="20"/>
          <w:lang w:val="en-GB"/>
        </w:rPr>
        <w:t xml:space="preserve"> and</w:t>
      </w:r>
      <w:r w:rsidR="7D136E7C" w:rsidRPr="00EF0F72">
        <w:rPr>
          <w:rStyle w:val="normaltextrun"/>
          <w:sz w:val="20"/>
          <w:szCs w:val="20"/>
          <w:lang w:val="en-GB"/>
        </w:rPr>
        <w:t xml:space="preserve"> strengthen recourse to remedy grievances</w:t>
      </w:r>
      <w:r w:rsidR="1D733AC7" w:rsidRPr="00EF0F72">
        <w:rPr>
          <w:rStyle w:val="normaltextrun"/>
          <w:sz w:val="20"/>
          <w:szCs w:val="20"/>
          <w:lang w:val="en-GB"/>
        </w:rPr>
        <w:t xml:space="preserve">. </w:t>
      </w:r>
      <w:r w:rsidR="519EBA6C" w:rsidRPr="00EF0F72">
        <w:rPr>
          <w:rStyle w:val="normaltextrun"/>
          <w:sz w:val="20"/>
          <w:szCs w:val="20"/>
          <w:lang w:val="en-GB"/>
        </w:rPr>
        <w:t>To address the lack of w</w:t>
      </w:r>
      <w:r w:rsidR="23498E99" w:rsidRPr="00EF0F72">
        <w:rPr>
          <w:rStyle w:val="normaltextrun"/>
          <w:sz w:val="20"/>
          <w:szCs w:val="20"/>
          <w:lang w:val="en-GB"/>
        </w:rPr>
        <w:t xml:space="preserve">omen’s participation in </w:t>
      </w:r>
      <w:r w:rsidR="519EBA6C" w:rsidRPr="00EF0F72">
        <w:rPr>
          <w:rStyle w:val="normaltextrun"/>
          <w:sz w:val="20"/>
          <w:szCs w:val="20"/>
          <w:lang w:val="en-GB"/>
        </w:rPr>
        <w:t xml:space="preserve">political processes, special attention will be </w:t>
      </w:r>
      <w:r w:rsidR="00C17384" w:rsidRPr="00EF0F72">
        <w:rPr>
          <w:rStyle w:val="normaltextrun"/>
          <w:sz w:val="20"/>
          <w:szCs w:val="20"/>
          <w:lang w:val="en-GB"/>
        </w:rPr>
        <w:t xml:space="preserve">paid </w:t>
      </w:r>
      <w:r w:rsidR="519EBA6C" w:rsidRPr="00EF0F72">
        <w:rPr>
          <w:rStyle w:val="normaltextrun"/>
          <w:sz w:val="20"/>
          <w:szCs w:val="20"/>
          <w:lang w:val="en-GB"/>
        </w:rPr>
        <w:t xml:space="preserve">to supporting women leaders, including the local </w:t>
      </w:r>
      <w:r w:rsidR="32DAE617" w:rsidRPr="00EF0F72">
        <w:rPr>
          <w:rStyle w:val="normaltextrun"/>
          <w:sz w:val="20"/>
          <w:szCs w:val="20"/>
          <w:lang w:val="en-GB"/>
        </w:rPr>
        <w:t>c</w:t>
      </w:r>
      <w:r w:rsidR="519EBA6C" w:rsidRPr="00EF0F72">
        <w:rPr>
          <w:rStyle w:val="normaltextrun"/>
          <w:sz w:val="20"/>
          <w:szCs w:val="20"/>
          <w:lang w:val="en-GB"/>
        </w:rPr>
        <w:t>ouncil</w:t>
      </w:r>
      <w:r w:rsidR="00C17384" w:rsidRPr="00EF0F72">
        <w:rPr>
          <w:rStyle w:val="normaltextrun"/>
          <w:sz w:val="20"/>
          <w:szCs w:val="20"/>
          <w:lang w:val="en-GB"/>
        </w:rPr>
        <w:t>l</w:t>
      </w:r>
      <w:r w:rsidR="519EBA6C" w:rsidRPr="00EF0F72">
        <w:rPr>
          <w:rStyle w:val="normaltextrun"/>
          <w:sz w:val="20"/>
          <w:szCs w:val="20"/>
          <w:lang w:val="en-GB"/>
        </w:rPr>
        <w:t xml:space="preserve">ors. </w:t>
      </w:r>
      <w:r w:rsidR="43450AFF" w:rsidRPr="00EF0F72">
        <w:rPr>
          <w:rStyle w:val="normaltextrun"/>
          <w:sz w:val="20"/>
          <w:szCs w:val="20"/>
          <w:lang w:val="en-GB"/>
        </w:rPr>
        <w:t>UNDP’s</w:t>
      </w:r>
      <w:r w:rsidR="00FC6F68">
        <w:rPr>
          <w:rStyle w:val="normaltextrun"/>
          <w:sz w:val="20"/>
          <w:szCs w:val="20"/>
          <w:lang w:val="en-GB"/>
        </w:rPr>
        <w:t xml:space="preserve"> </w:t>
      </w:r>
      <w:r w:rsidR="43450AFF" w:rsidRPr="00EF0F72">
        <w:rPr>
          <w:rStyle w:val="normaltextrun"/>
          <w:sz w:val="20"/>
          <w:szCs w:val="20"/>
          <w:lang w:val="en-GB"/>
        </w:rPr>
        <w:t xml:space="preserve">flagship programme on </w:t>
      </w:r>
      <w:r w:rsidR="00C17384" w:rsidRPr="00EF0F72">
        <w:rPr>
          <w:rStyle w:val="normaltextrun"/>
          <w:sz w:val="20"/>
          <w:szCs w:val="20"/>
          <w:lang w:val="en-GB"/>
        </w:rPr>
        <w:t>l</w:t>
      </w:r>
      <w:r w:rsidR="43450AFF" w:rsidRPr="00EF0F72">
        <w:rPr>
          <w:rStyle w:val="normaltextrun"/>
          <w:sz w:val="20"/>
          <w:szCs w:val="20"/>
          <w:lang w:val="en-GB"/>
        </w:rPr>
        <w:t xml:space="preserve">ocal </w:t>
      </w:r>
      <w:r w:rsidR="00C17384" w:rsidRPr="00EF0F72">
        <w:rPr>
          <w:rStyle w:val="normaltextrun"/>
          <w:sz w:val="20"/>
          <w:szCs w:val="20"/>
          <w:lang w:val="en-GB"/>
        </w:rPr>
        <w:t>g</w:t>
      </w:r>
      <w:r w:rsidR="43450AFF" w:rsidRPr="00EF0F72">
        <w:rPr>
          <w:rStyle w:val="normaltextrun"/>
          <w:sz w:val="20"/>
          <w:szCs w:val="20"/>
          <w:lang w:val="en-GB"/>
        </w:rPr>
        <w:t>overnance</w:t>
      </w:r>
      <w:r w:rsidR="00FC6F68">
        <w:rPr>
          <w:rStyle w:val="normaltextrun"/>
          <w:sz w:val="20"/>
          <w:szCs w:val="20"/>
          <w:lang w:val="en-GB"/>
        </w:rPr>
        <w:t xml:space="preserve">, funded by the </w:t>
      </w:r>
      <w:r w:rsidR="00FC6F68" w:rsidRPr="00EF0F72">
        <w:rPr>
          <w:rStyle w:val="normaltextrun"/>
          <w:sz w:val="20"/>
          <w:szCs w:val="20"/>
          <w:lang w:val="en-GB"/>
        </w:rPr>
        <w:t>European Union</w:t>
      </w:r>
      <w:r w:rsidR="00FC6F68">
        <w:rPr>
          <w:rStyle w:val="normaltextrun"/>
          <w:sz w:val="20"/>
          <w:szCs w:val="20"/>
          <w:lang w:val="en-GB"/>
        </w:rPr>
        <w:t>,</w:t>
      </w:r>
      <w:r w:rsidR="43450AFF" w:rsidRPr="00EF0F72">
        <w:rPr>
          <w:rStyle w:val="normaltextrun"/>
          <w:sz w:val="20"/>
          <w:szCs w:val="20"/>
          <w:lang w:val="en-GB"/>
        </w:rPr>
        <w:t xml:space="preserve"> will strengthen capacities of decentralized and devolved structures by promoting horizontal and vertical development planning, localization</w:t>
      </w:r>
      <w:r w:rsidR="00693EFA" w:rsidRPr="00EF0F72">
        <w:rPr>
          <w:rStyle w:val="normaltextrun"/>
          <w:sz w:val="20"/>
          <w:szCs w:val="20"/>
          <w:lang w:val="en-GB"/>
        </w:rPr>
        <w:t xml:space="preserve"> of the Goals</w:t>
      </w:r>
      <w:r w:rsidR="43450AFF" w:rsidRPr="00EF0F72">
        <w:rPr>
          <w:rStyle w:val="normaltextrun"/>
          <w:sz w:val="20"/>
          <w:szCs w:val="20"/>
          <w:lang w:val="en-GB"/>
        </w:rPr>
        <w:t>, and effective, inclusive and people-centred service delivery.</w:t>
      </w:r>
    </w:p>
    <w:p w14:paraId="3150C81A" w14:textId="5FF2C0B1" w:rsidR="008553F3" w:rsidRPr="00EF0F72" w:rsidRDefault="009A4838" w:rsidP="00EF0F72">
      <w:pPr>
        <w:pStyle w:val="paragraph"/>
        <w:spacing w:before="0" w:beforeAutospacing="0" w:after="120" w:afterAutospacing="0" w:line="240" w:lineRule="exact"/>
        <w:ind w:left="1087" w:right="1210"/>
        <w:jc w:val="both"/>
        <w:textAlignment w:val="baseline"/>
        <w:rPr>
          <w:rStyle w:val="normaltextrun"/>
          <w:sz w:val="20"/>
          <w:szCs w:val="20"/>
          <w:lang w:val="en-GB"/>
        </w:rPr>
      </w:pPr>
      <w:r w:rsidRPr="008A396A">
        <w:rPr>
          <w:rStyle w:val="normaltextrun"/>
          <w:sz w:val="20"/>
          <w:szCs w:val="20"/>
          <w:lang w:val="en-GB"/>
        </w:rPr>
        <w:t>20.</w:t>
      </w:r>
      <w:r w:rsidRPr="008A396A">
        <w:rPr>
          <w:rStyle w:val="normaltextrun"/>
          <w:sz w:val="20"/>
          <w:szCs w:val="20"/>
          <w:lang w:val="en-GB"/>
        </w:rPr>
        <w:tab/>
      </w:r>
      <w:r w:rsidR="614834C6" w:rsidRPr="00EF0F72">
        <w:rPr>
          <w:rStyle w:val="normaltextrun"/>
          <w:sz w:val="20"/>
          <w:szCs w:val="20"/>
          <w:lang w:val="en-GB"/>
        </w:rPr>
        <w:t>To s</w:t>
      </w:r>
      <w:r w:rsidR="4A27A9E9" w:rsidRPr="00EF0F72">
        <w:rPr>
          <w:rStyle w:val="normaltextrun"/>
          <w:sz w:val="20"/>
          <w:szCs w:val="20"/>
          <w:lang w:val="en-GB"/>
        </w:rPr>
        <w:t>trengthe</w:t>
      </w:r>
      <w:r w:rsidR="2B67F766" w:rsidRPr="00EF0F72">
        <w:rPr>
          <w:rStyle w:val="normaltextrun"/>
          <w:sz w:val="20"/>
          <w:szCs w:val="20"/>
          <w:lang w:val="en-GB"/>
        </w:rPr>
        <w:t>n</w:t>
      </w:r>
      <w:r w:rsidR="4A27A9E9" w:rsidRPr="00EF0F72">
        <w:rPr>
          <w:rStyle w:val="normaltextrun"/>
          <w:sz w:val="20"/>
          <w:szCs w:val="20"/>
          <w:lang w:val="en-GB"/>
        </w:rPr>
        <w:t xml:space="preserve"> </w:t>
      </w:r>
      <w:r w:rsidR="00C17384" w:rsidRPr="008A396A">
        <w:rPr>
          <w:rStyle w:val="normaltextrun"/>
          <w:sz w:val="20"/>
          <w:szCs w:val="20"/>
          <w:lang w:val="en-GB"/>
        </w:rPr>
        <w:t xml:space="preserve">the </w:t>
      </w:r>
      <w:r w:rsidR="4A27A9E9" w:rsidRPr="00EF0F72">
        <w:rPr>
          <w:rStyle w:val="normaltextrun"/>
          <w:sz w:val="20"/>
          <w:szCs w:val="20"/>
          <w:lang w:val="en-GB"/>
        </w:rPr>
        <w:t>rule of law and contribute to an accountable and responsive justice system, UNDP prioritize</w:t>
      </w:r>
      <w:r w:rsidR="14F74456" w:rsidRPr="00EF0F72">
        <w:rPr>
          <w:rStyle w:val="normaltextrun"/>
          <w:sz w:val="20"/>
          <w:szCs w:val="20"/>
          <w:lang w:val="en-GB"/>
        </w:rPr>
        <w:t>s</w:t>
      </w:r>
      <w:r w:rsidR="4A27A9E9" w:rsidRPr="00EF0F72">
        <w:rPr>
          <w:rStyle w:val="normaltextrun"/>
          <w:sz w:val="20"/>
          <w:szCs w:val="20"/>
          <w:lang w:val="en-GB"/>
        </w:rPr>
        <w:t xml:space="preserve"> justice sector reform, building on </w:t>
      </w:r>
      <w:r w:rsidRPr="008A396A">
        <w:rPr>
          <w:rStyle w:val="normaltextrun"/>
          <w:sz w:val="20"/>
          <w:szCs w:val="20"/>
          <w:lang w:val="en-GB"/>
        </w:rPr>
        <w:t>its</w:t>
      </w:r>
      <w:r w:rsidR="00C17384" w:rsidRPr="008A396A">
        <w:rPr>
          <w:rStyle w:val="normaltextrun"/>
          <w:sz w:val="20"/>
          <w:szCs w:val="20"/>
          <w:lang w:val="en-GB"/>
        </w:rPr>
        <w:t xml:space="preserve"> </w:t>
      </w:r>
      <w:r w:rsidR="4A27A9E9" w:rsidRPr="00EF0F72">
        <w:rPr>
          <w:rStyle w:val="normaltextrun"/>
          <w:sz w:val="20"/>
          <w:szCs w:val="20"/>
          <w:lang w:val="en-GB"/>
        </w:rPr>
        <w:t>long</w:t>
      </w:r>
      <w:r w:rsidRPr="008A396A">
        <w:rPr>
          <w:rStyle w:val="normaltextrun"/>
          <w:sz w:val="20"/>
          <w:szCs w:val="20"/>
          <w:lang w:val="en-GB"/>
        </w:rPr>
        <w:t>-</w:t>
      </w:r>
      <w:r w:rsidR="4A27A9E9" w:rsidRPr="00EF0F72">
        <w:rPr>
          <w:rStyle w:val="normaltextrun"/>
          <w:sz w:val="20"/>
          <w:szCs w:val="20"/>
          <w:lang w:val="en-GB"/>
        </w:rPr>
        <w:t>standing partnership with the Ministry of Justice</w:t>
      </w:r>
      <w:r w:rsidR="00C17384" w:rsidRPr="008A396A">
        <w:rPr>
          <w:rStyle w:val="normaltextrun"/>
          <w:sz w:val="20"/>
          <w:szCs w:val="20"/>
          <w:lang w:val="en-GB"/>
        </w:rPr>
        <w:t>,</w:t>
      </w:r>
      <w:r w:rsidR="4A27A9E9" w:rsidRPr="00EF0F72">
        <w:rPr>
          <w:rStyle w:val="normaltextrun"/>
          <w:sz w:val="20"/>
          <w:szCs w:val="20"/>
          <w:lang w:val="en-GB"/>
        </w:rPr>
        <w:t xml:space="preserve"> supported by </w:t>
      </w:r>
      <w:r w:rsidR="00C17384" w:rsidRPr="008A396A">
        <w:rPr>
          <w:rStyle w:val="normaltextrun"/>
          <w:sz w:val="20"/>
          <w:szCs w:val="20"/>
          <w:lang w:val="en-GB"/>
        </w:rPr>
        <w:t>European Union</w:t>
      </w:r>
      <w:r w:rsidR="00C17384" w:rsidRPr="008A396A" w:rsidDel="00C17384">
        <w:rPr>
          <w:rStyle w:val="normaltextrun"/>
          <w:sz w:val="20"/>
          <w:szCs w:val="20"/>
          <w:lang w:val="en-GB"/>
        </w:rPr>
        <w:t xml:space="preserve"> </w:t>
      </w:r>
      <w:r w:rsidR="4A27A9E9" w:rsidRPr="00EF0F72">
        <w:rPr>
          <w:rStyle w:val="normaltextrun"/>
          <w:sz w:val="20"/>
          <w:szCs w:val="20"/>
          <w:lang w:val="en-GB"/>
        </w:rPr>
        <w:t xml:space="preserve">and in collaboration with </w:t>
      </w:r>
      <w:r w:rsidR="001C2391" w:rsidRPr="00EF0F72">
        <w:rPr>
          <w:rStyle w:val="normaltextrun"/>
          <w:sz w:val="20"/>
          <w:szCs w:val="20"/>
          <w:lang w:val="en-GB"/>
        </w:rPr>
        <w:t>the United</w:t>
      </w:r>
      <w:r w:rsidR="00C17384" w:rsidRPr="008A396A">
        <w:rPr>
          <w:rStyle w:val="normaltextrun"/>
          <w:sz w:val="20"/>
          <w:szCs w:val="20"/>
          <w:lang w:val="en-GB"/>
        </w:rPr>
        <w:t> </w:t>
      </w:r>
      <w:r w:rsidR="001C2391" w:rsidRPr="00EF0F72">
        <w:rPr>
          <w:rStyle w:val="normaltextrun"/>
          <w:sz w:val="20"/>
          <w:szCs w:val="20"/>
          <w:lang w:val="en-GB"/>
        </w:rPr>
        <w:t>Nations Children</w:t>
      </w:r>
      <w:r w:rsidR="00C17384" w:rsidRPr="008A396A">
        <w:rPr>
          <w:rStyle w:val="normaltextrun"/>
          <w:sz w:val="20"/>
          <w:szCs w:val="20"/>
          <w:lang w:val="en-GB"/>
        </w:rPr>
        <w:t>’</w:t>
      </w:r>
      <w:r w:rsidR="001C2391" w:rsidRPr="00EF0F72">
        <w:rPr>
          <w:rStyle w:val="normaltextrun"/>
          <w:sz w:val="20"/>
          <w:szCs w:val="20"/>
          <w:lang w:val="en-GB"/>
        </w:rPr>
        <w:t>s Fund</w:t>
      </w:r>
      <w:r w:rsidR="4A27A9E9" w:rsidRPr="00EF0F72">
        <w:rPr>
          <w:rStyle w:val="normaltextrun"/>
          <w:sz w:val="20"/>
          <w:szCs w:val="20"/>
          <w:lang w:val="en-GB"/>
        </w:rPr>
        <w:t xml:space="preserve">. </w:t>
      </w:r>
      <w:r w:rsidR="5F1A72D2" w:rsidRPr="00EF0F72">
        <w:rPr>
          <w:rStyle w:val="normaltextrun"/>
          <w:sz w:val="20"/>
          <w:szCs w:val="20"/>
          <w:lang w:val="en-GB"/>
        </w:rPr>
        <w:t>F</w:t>
      </w:r>
      <w:r w:rsidR="4A27A9E9" w:rsidRPr="00EF0F72">
        <w:rPr>
          <w:rStyle w:val="normaltextrun"/>
          <w:sz w:val="20"/>
          <w:szCs w:val="20"/>
          <w:lang w:val="en-GB"/>
        </w:rPr>
        <w:t>ocus areas include</w:t>
      </w:r>
      <w:r w:rsidR="00C17384" w:rsidRPr="008A396A">
        <w:rPr>
          <w:rStyle w:val="normaltextrun"/>
          <w:sz w:val="20"/>
          <w:szCs w:val="20"/>
          <w:lang w:val="en-GB"/>
        </w:rPr>
        <w:t>:</w:t>
      </w:r>
      <w:r w:rsidR="4A27A9E9" w:rsidRPr="00EF0F72">
        <w:rPr>
          <w:rStyle w:val="normaltextrun"/>
          <w:sz w:val="20"/>
          <w:szCs w:val="20"/>
          <w:lang w:val="en-GB"/>
        </w:rPr>
        <w:t xml:space="preserve"> rights awareness and representation</w:t>
      </w:r>
      <w:r w:rsidR="00C17384" w:rsidRPr="008A396A">
        <w:rPr>
          <w:rStyle w:val="normaltextrun"/>
          <w:sz w:val="20"/>
          <w:szCs w:val="20"/>
          <w:lang w:val="en-GB"/>
        </w:rPr>
        <w:t>;</w:t>
      </w:r>
      <w:r w:rsidR="4A27A9E9" w:rsidRPr="00EF0F72">
        <w:rPr>
          <w:rStyle w:val="normaltextrun"/>
          <w:sz w:val="20"/>
          <w:szCs w:val="20"/>
          <w:lang w:val="en-GB"/>
        </w:rPr>
        <w:t xml:space="preserve"> transparency of the justice sector</w:t>
      </w:r>
      <w:r w:rsidR="00C17384" w:rsidRPr="008A396A">
        <w:rPr>
          <w:rStyle w:val="normaltextrun"/>
          <w:sz w:val="20"/>
          <w:szCs w:val="20"/>
          <w:lang w:val="en-GB"/>
        </w:rPr>
        <w:t>;</w:t>
      </w:r>
      <w:r w:rsidR="377A7FC4" w:rsidRPr="00EF0F72">
        <w:rPr>
          <w:rStyle w:val="normaltextrun"/>
          <w:sz w:val="20"/>
          <w:szCs w:val="20"/>
          <w:lang w:val="en-GB"/>
        </w:rPr>
        <w:t xml:space="preserve"> </w:t>
      </w:r>
      <w:r w:rsidR="4A27A9E9" w:rsidRPr="00EF0F72">
        <w:rPr>
          <w:rStyle w:val="normaltextrun"/>
          <w:sz w:val="20"/>
          <w:szCs w:val="20"/>
          <w:lang w:val="en-GB"/>
        </w:rPr>
        <w:t>strengthened data capabilities</w:t>
      </w:r>
      <w:r w:rsidR="00C17384" w:rsidRPr="008A396A">
        <w:rPr>
          <w:rStyle w:val="normaltextrun"/>
          <w:sz w:val="20"/>
          <w:szCs w:val="20"/>
          <w:lang w:val="en-GB"/>
        </w:rPr>
        <w:t>;</w:t>
      </w:r>
      <w:r w:rsidR="4A27A9E9" w:rsidRPr="00EF0F72">
        <w:rPr>
          <w:rStyle w:val="normaltextrun"/>
          <w:sz w:val="20"/>
          <w:szCs w:val="20"/>
          <w:lang w:val="en-GB"/>
        </w:rPr>
        <w:t xml:space="preserve"> efficiency, coordination and capacity of </w:t>
      </w:r>
      <w:r w:rsidR="00C17384" w:rsidRPr="008A396A">
        <w:rPr>
          <w:rStyle w:val="normaltextrun"/>
          <w:sz w:val="20"/>
          <w:szCs w:val="20"/>
          <w:lang w:val="en-GB"/>
        </w:rPr>
        <w:t xml:space="preserve">a </w:t>
      </w:r>
      <w:r w:rsidR="45EACED2" w:rsidRPr="00EF0F72">
        <w:rPr>
          <w:rStyle w:val="normaltextrun"/>
          <w:sz w:val="20"/>
          <w:szCs w:val="20"/>
          <w:lang w:val="en-GB"/>
        </w:rPr>
        <w:t xml:space="preserve">broad range of </w:t>
      </w:r>
      <w:r w:rsidR="4A27A9E9" w:rsidRPr="00EF0F72">
        <w:rPr>
          <w:rStyle w:val="normaltextrun"/>
          <w:sz w:val="20"/>
          <w:szCs w:val="20"/>
          <w:lang w:val="en-GB"/>
        </w:rPr>
        <w:t xml:space="preserve">justice actors </w:t>
      </w:r>
      <w:r w:rsidR="4D449259" w:rsidRPr="00EF0F72">
        <w:rPr>
          <w:rStyle w:val="normaltextrun"/>
          <w:sz w:val="20"/>
          <w:szCs w:val="20"/>
          <w:lang w:val="en-GB"/>
        </w:rPr>
        <w:t>to advance</w:t>
      </w:r>
      <w:r w:rsidR="4A27A9E9" w:rsidRPr="00EF0F72">
        <w:rPr>
          <w:rStyle w:val="normaltextrun"/>
          <w:sz w:val="20"/>
          <w:szCs w:val="20"/>
          <w:lang w:val="en-GB"/>
        </w:rPr>
        <w:t xml:space="preserve"> legislative and policy reform</w:t>
      </w:r>
      <w:r w:rsidR="00C17384" w:rsidRPr="008A396A">
        <w:rPr>
          <w:rStyle w:val="normaltextrun"/>
          <w:sz w:val="20"/>
          <w:szCs w:val="20"/>
          <w:lang w:val="en-GB"/>
        </w:rPr>
        <w:t>;</w:t>
      </w:r>
      <w:r w:rsidR="4A27A9E9" w:rsidRPr="00EF0F72">
        <w:rPr>
          <w:rStyle w:val="normaltextrun"/>
          <w:sz w:val="20"/>
          <w:szCs w:val="20"/>
          <w:lang w:val="en-GB"/>
        </w:rPr>
        <w:t xml:space="preserve"> and judicial modernization in line with international standards and best practice</w:t>
      </w:r>
      <w:r w:rsidR="259F7569" w:rsidRPr="00EF0F72">
        <w:rPr>
          <w:rStyle w:val="normaltextrun"/>
          <w:sz w:val="20"/>
          <w:szCs w:val="20"/>
          <w:lang w:val="en-GB"/>
        </w:rPr>
        <w:t>s</w:t>
      </w:r>
      <w:r w:rsidR="4A27A9E9" w:rsidRPr="00EF0F72">
        <w:rPr>
          <w:rStyle w:val="normaltextrun"/>
          <w:sz w:val="20"/>
          <w:szCs w:val="20"/>
          <w:lang w:val="en-GB"/>
        </w:rPr>
        <w:t>. Victim-centric and gender</w:t>
      </w:r>
      <w:r w:rsidR="00C17384" w:rsidRPr="008A396A">
        <w:rPr>
          <w:rStyle w:val="normaltextrun"/>
          <w:sz w:val="20"/>
          <w:szCs w:val="20"/>
          <w:lang w:val="en-GB"/>
        </w:rPr>
        <w:t>-</w:t>
      </w:r>
      <w:r w:rsidR="4A27A9E9" w:rsidRPr="00EF0F72">
        <w:rPr>
          <w:rStyle w:val="normaltextrun"/>
          <w:sz w:val="20"/>
          <w:szCs w:val="20"/>
          <w:lang w:val="en-GB"/>
        </w:rPr>
        <w:t>responsive legal services will be promoted</w:t>
      </w:r>
      <w:r w:rsidR="00C17384" w:rsidRPr="008A396A">
        <w:rPr>
          <w:rStyle w:val="normaltextrun"/>
          <w:sz w:val="20"/>
          <w:szCs w:val="20"/>
          <w:lang w:val="en-GB"/>
        </w:rPr>
        <w:t>,</w:t>
      </w:r>
      <w:r w:rsidR="4A27A9E9" w:rsidRPr="00EF0F72">
        <w:rPr>
          <w:rStyle w:val="normaltextrun"/>
          <w:sz w:val="20"/>
          <w:szCs w:val="20"/>
          <w:lang w:val="en-GB"/>
        </w:rPr>
        <w:t xml:space="preserve"> including for </w:t>
      </w:r>
      <w:r w:rsidR="00E406B4" w:rsidRPr="008A396A">
        <w:rPr>
          <w:rStyle w:val="normaltextrun"/>
          <w:sz w:val="20"/>
          <w:szCs w:val="20"/>
          <w:lang w:val="en-GB"/>
        </w:rPr>
        <w:t>sexual and gender-based violence</w:t>
      </w:r>
      <w:r w:rsidR="4A27A9E9" w:rsidRPr="00EF0F72">
        <w:rPr>
          <w:rStyle w:val="normaltextrun"/>
          <w:sz w:val="20"/>
          <w:szCs w:val="20"/>
          <w:lang w:val="en-GB"/>
        </w:rPr>
        <w:t xml:space="preserve"> survivors</w:t>
      </w:r>
      <w:r w:rsidR="00C17384" w:rsidRPr="008A396A">
        <w:rPr>
          <w:rStyle w:val="normaltextrun"/>
          <w:sz w:val="20"/>
          <w:szCs w:val="20"/>
          <w:lang w:val="en-GB"/>
        </w:rPr>
        <w:t>,</w:t>
      </w:r>
      <w:r w:rsidR="4A27A9E9" w:rsidRPr="00EF0F72">
        <w:rPr>
          <w:rStyle w:val="normaltextrun"/>
          <w:sz w:val="20"/>
          <w:szCs w:val="20"/>
          <w:lang w:val="en-GB"/>
        </w:rPr>
        <w:t xml:space="preserve"> through victim and witness protection, legal aid</w:t>
      </w:r>
      <w:r w:rsidR="00C17384" w:rsidRPr="008A396A">
        <w:rPr>
          <w:rStyle w:val="normaltextrun"/>
          <w:sz w:val="20"/>
          <w:szCs w:val="20"/>
          <w:lang w:val="en-GB"/>
        </w:rPr>
        <w:t>,</w:t>
      </w:r>
      <w:r w:rsidR="4A27A9E9" w:rsidRPr="00EF0F72">
        <w:rPr>
          <w:rStyle w:val="normaltextrun"/>
          <w:sz w:val="20"/>
          <w:szCs w:val="20"/>
          <w:lang w:val="en-GB"/>
        </w:rPr>
        <w:t xml:space="preserve"> and </w:t>
      </w:r>
      <w:r w:rsidR="2D984430" w:rsidRPr="00EF0F72">
        <w:rPr>
          <w:rStyle w:val="normaltextrun"/>
          <w:sz w:val="20"/>
          <w:szCs w:val="20"/>
          <w:lang w:val="en-GB"/>
        </w:rPr>
        <w:t>continued support</w:t>
      </w:r>
      <w:r w:rsidR="4A27A9E9" w:rsidRPr="00EF0F72">
        <w:rPr>
          <w:rStyle w:val="normaltextrun"/>
          <w:sz w:val="20"/>
          <w:szCs w:val="20"/>
          <w:lang w:val="en-GB"/>
        </w:rPr>
        <w:t xml:space="preserve"> to </w:t>
      </w:r>
      <w:r w:rsidR="4A27A9E9" w:rsidRPr="00EF0F72">
        <w:rPr>
          <w:rStyle w:val="normaltextrun"/>
          <w:sz w:val="20"/>
          <w:szCs w:val="20"/>
          <w:lang w:val="en-GB"/>
        </w:rPr>
        <w:lastRenderedPageBreak/>
        <w:t>strengthen</w:t>
      </w:r>
      <w:r w:rsidR="00C17384" w:rsidRPr="008A396A">
        <w:rPr>
          <w:rStyle w:val="normaltextrun"/>
          <w:sz w:val="20"/>
          <w:szCs w:val="20"/>
          <w:lang w:val="en-GB"/>
        </w:rPr>
        <w:t>ing</w:t>
      </w:r>
      <w:r w:rsidR="4A27A9E9" w:rsidRPr="00EF0F72">
        <w:rPr>
          <w:rStyle w:val="normaltextrun"/>
          <w:sz w:val="20"/>
          <w:szCs w:val="20"/>
          <w:lang w:val="en-GB"/>
        </w:rPr>
        <w:t xml:space="preserve"> women</w:t>
      </w:r>
      <w:r w:rsidR="00C17384" w:rsidRPr="008A396A">
        <w:rPr>
          <w:rStyle w:val="normaltextrun"/>
          <w:sz w:val="20"/>
          <w:szCs w:val="20"/>
          <w:lang w:val="en-GB"/>
        </w:rPr>
        <w:t>’</w:t>
      </w:r>
      <w:r w:rsidR="4A27A9E9" w:rsidRPr="00EF0F72">
        <w:rPr>
          <w:rStyle w:val="normaltextrun"/>
          <w:sz w:val="20"/>
          <w:szCs w:val="20"/>
          <w:lang w:val="en-GB"/>
        </w:rPr>
        <w:t xml:space="preserve">s shelters. </w:t>
      </w:r>
      <w:r w:rsidR="006F1BCD" w:rsidRPr="00EF0F72">
        <w:rPr>
          <w:rStyle w:val="normaltextrun"/>
          <w:sz w:val="20"/>
          <w:szCs w:val="20"/>
          <w:lang w:val="en-GB"/>
        </w:rPr>
        <w:t xml:space="preserve">While </w:t>
      </w:r>
      <w:r w:rsidR="00CB682B" w:rsidRPr="008A396A">
        <w:rPr>
          <w:rStyle w:val="normaltextrun"/>
          <w:sz w:val="20"/>
          <w:szCs w:val="20"/>
          <w:lang w:val="en-GB"/>
        </w:rPr>
        <w:t xml:space="preserve">the </w:t>
      </w:r>
      <w:r w:rsidR="006F1BCD" w:rsidRPr="00EF0F72">
        <w:rPr>
          <w:rStyle w:val="normaltextrun"/>
          <w:sz w:val="20"/>
          <w:szCs w:val="20"/>
          <w:lang w:val="en-GB"/>
        </w:rPr>
        <w:t>COVID</w:t>
      </w:r>
      <w:r w:rsidR="00CB682B" w:rsidRPr="008A396A">
        <w:rPr>
          <w:rStyle w:val="normaltextrun"/>
          <w:sz w:val="20"/>
          <w:szCs w:val="20"/>
          <w:lang w:val="en-GB"/>
        </w:rPr>
        <w:t>-19 pandemic</w:t>
      </w:r>
      <w:r w:rsidR="006F1BCD" w:rsidRPr="00EF0F72">
        <w:rPr>
          <w:rStyle w:val="normaltextrun"/>
          <w:sz w:val="20"/>
          <w:szCs w:val="20"/>
          <w:lang w:val="en-GB"/>
        </w:rPr>
        <w:t xml:space="preserve"> may have accelerated the use of digital technologies, a more strategic, whole</w:t>
      </w:r>
      <w:r w:rsidR="00C17384" w:rsidRPr="008A396A">
        <w:rPr>
          <w:rStyle w:val="normaltextrun"/>
          <w:sz w:val="20"/>
          <w:szCs w:val="20"/>
          <w:lang w:val="en-GB"/>
        </w:rPr>
        <w:t>-</w:t>
      </w:r>
      <w:r w:rsidR="006F1BCD" w:rsidRPr="00EF0F72">
        <w:rPr>
          <w:rStyle w:val="normaltextrun"/>
          <w:sz w:val="20"/>
          <w:szCs w:val="20"/>
          <w:lang w:val="en-GB"/>
        </w:rPr>
        <w:t>of</w:t>
      </w:r>
      <w:r w:rsidR="00C17384" w:rsidRPr="008A396A">
        <w:rPr>
          <w:rStyle w:val="normaltextrun"/>
          <w:sz w:val="20"/>
          <w:szCs w:val="20"/>
          <w:lang w:val="en-GB"/>
        </w:rPr>
        <w:t>-</w:t>
      </w:r>
      <w:r w:rsidR="006F1BCD" w:rsidRPr="00EF0F72">
        <w:rPr>
          <w:rStyle w:val="normaltextrun"/>
          <w:sz w:val="20"/>
          <w:szCs w:val="20"/>
          <w:lang w:val="en-GB"/>
        </w:rPr>
        <w:t>society shift towards digital transformation is required to bridge gaps in public service provision, improve efficiency</w:t>
      </w:r>
      <w:r w:rsidR="00CB682B" w:rsidRPr="008A396A">
        <w:rPr>
          <w:rStyle w:val="normaltextrun"/>
          <w:sz w:val="20"/>
          <w:szCs w:val="20"/>
          <w:lang w:val="en-GB"/>
        </w:rPr>
        <w:t>,</w:t>
      </w:r>
      <w:r w:rsidR="006F1BCD" w:rsidRPr="00EF0F72">
        <w:rPr>
          <w:rStyle w:val="normaltextrun"/>
          <w:sz w:val="20"/>
          <w:szCs w:val="20"/>
          <w:lang w:val="en-GB"/>
        </w:rPr>
        <w:t xml:space="preserve"> and provide better access for women and girls.</w:t>
      </w:r>
    </w:p>
    <w:p w14:paraId="28914D80" w14:textId="451BBB5E" w:rsidR="007739D4" w:rsidRPr="00EF0F72" w:rsidRDefault="009A4838" w:rsidP="00EF0F72">
      <w:pPr>
        <w:pStyle w:val="paragraph"/>
        <w:spacing w:before="0" w:beforeAutospacing="0" w:after="120" w:afterAutospacing="0" w:line="240" w:lineRule="exact"/>
        <w:ind w:left="1087" w:right="1210"/>
        <w:jc w:val="both"/>
        <w:textAlignment w:val="baseline"/>
        <w:rPr>
          <w:rStyle w:val="normaltextrun"/>
          <w:sz w:val="20"/>
          <w:szCs w:val="20"/>
          <w:lang w:val="en-GB"/>
        </w:rPr>
      </w:pPr>
      <w:r w:rsidRPr="008A396A">
        <w:rPr>
          <w:rStyle w:val="normaltextrun"/>
          <w:sz w:val="20"/>
          <w:szCs w:val="20"/>
          <w:lang w:val="en-GB"/>
        </w:rPr>
        <w:t>21.</w:t>
      </w:r>
      <w:r w:rsidRPr="008A396A">
        <w:rPr>
          <w:rStyle w:val="normaltextrun"/>
          <w:sz w:val="20"/>
          <w:szCs w:val="20"/>
          <w:lang w:val="en-GB"/>
        </w:rPr>
        <w:tab/>
      </w:r>
      <w:r w:rsidR="5F1A72D2" w:rsidRPr="00EF0F72">
        <w:rPr>
          <w:rStyle w:val="normaltextrun"/>
          <w:sz w:val="20"/>
          <w:szCs w:val="20"/>
          <w:lang w:val="en-GB"/>
        </w:rPr>
        <w:t>T</w:t>
      </w:r>
      <w:r w:rsidR="4A27A9E9" w:rsidRPr="00EF0F72">
        <w:rPr>
          <w:rStyle w:val="normaltextrun"/>
          <w:sz w:val="20"/>
          <w:szCs w:val="20"/>
          <w:lang w:val="en-GB"/>
        </w:rPr>
        <w:t xml:space="preserve">he </w:t>
      </w:r>
      <w:r w:rsidR="40AF4775" w:rsidRPr="00EF0F72">
        <w:rPr>
          <w:rStyle w:val="normaltextrun"/>
          <w:sz w:val="20"/>
          <w:szCs w:val="20"/>
          <w:lang w:val="en-GB"/>
        </w:rPr>
        <w:t xml:space="preserve">previous </w:t>
      </w:r>
      <w:r w:rsidR="00CB682B" w:rsidRPr="008A396A">
        <w:rPr>
          <w:rStyle w:val="normaltextrun"/>
          <w:sz w:val="20"/>
          <w:szCs w:val="20"/>
          <w:lang w:val="en-GB"/>
        </w:rPr>
        <w:t>country p</w:t>
      </w:r>
      <w:r w:rsidR="40AF4775" w:rsidRPr="00EF0F72">
        <w:rPr>
          <w:rStyle w:val="normaltextrun"/>
          <w:sz w:val="20"/>
          <w:szCs w:val="20"/>
          <w:lang w:val="en-GB"/>
        </w:rPr>
        <w:t>rogramme</w:t>
      </w:r>
      <w:r w:rsidR="668C2B5E" w:rsidRPr="00EF0F72">
        <w:rPr>
          <w:rStyle w:val="normaltextrun"/>
          <w:sz w:val="20"/>
          <w:szCs w:val="20"/>
          <w:lang w:val="en-GB"/>
        </w:rPr>
        <w:t xml:space="preserve"> </w:t>
      </w:r>
      <w:r w:rsidR="4A27A9E9" w:rsidRPr="00EF0F72">
        <w:rPr>
          <w:rStyle w:val="normaltextrun"/>
          <w:sz w:val="20"/>
          <w:szCs w:val="20"/>
          <w:lang w:val="en-GB"/>
        </w:rPr>
        <w:t xml:space="preserve">evaluation </w:t>
      </w:r>
      <w:r w:rsidR="5F1A72D2" w:rsidRPr="00EF0F72">
        <w:rPr>
          <w:rStyle w:val="normaltextrun"/>
          <w:sz w:val="20"/>
          <w:szCs w:val="20"/>
          <w:lang w:val="en-GB"/>
        </w:rPr>
        <w:t xml:space="preserve">suggested </w:t>
      </w:r>
      <w:r w:rsidR="4A27A9E9" w:rsidRPr="00EF0F72">
        <w:rPr>
          <w:rStyle w:val="normaltextrun"/>
          <w:sz w:val="20"/>
          <w:szCs w:val="20"/>
          <w:lang w:val="en-GB"/>
        </w:rPr>
        <w:t>a more active engagement with civil society</w:t>
      </w:r>
      <w:r w:rsidR="00CB682B" w:rsidRPr="008A396A">
        <w:rPr>
          <w:rStyle w:val="normaltextrun"/>
          <w:sz w:val="20"/>
          <w:szCs w:val="20"/>
          <w:lang w:val="en-GB"/>
        </w:rPr>
        <w:t>,</w:t>
      </w:r>
      <w:r w:rsidR="4A27A9E9" w:rsidRPr="00EF0F72">
        <w:rPr>
          <w:rStyle w:val="normaltextrun"/>
          <w:sz w:val="20"/>
          <w:szCs w:val="20"/>
          <w:lang w:val="en-GB"/>
        </w:rPr>
        <w:t xml:space="preserve"> </w:t>
      </w:r>
      <w:r w:rsidR="614834C6" w:rsidRPr="00EF0F72">
        <w:rPr>
          <w:rStyle w:val="normaltextrun"/>
          <w:sz w:val="20"/>
          <w:szCs w:val="20"/>
          <w:lang w:val="en-GB"/>
        </w:rPr>
        <w:t>including</w:t>
      </w:r>
      <w:r w:rsidR="4A27A9E9" w:rsidRPr="00EF0F72">
        <w:rPr>
          <w:rStyle w:val="normaltextrun"/>
          <w:sz w:val="20"/>
          <w:szCs w:val="20"/>
          <w:lang w:val="en-GB"/>
        </w:rPr>
        <w:t xml:space="preserve"> enhancement of civic space and </w:t>
      </w:r>
      <w:r w:rsidR="2FED987B" w:rsidRPr="00EF0F72">
        <w:rPr>
          <w:rStyle w:val="normaltextrun"/>
          <w:sz w:val="20"/>
          <w:szCs w:val="20"/>
          <w:lang w:val="en-GB"/>
        </w:rPr>
        <w:t xml:space="preserve">promotion of </w:t>
      </w:r>
      <w:r w:rsidR="4A27A9E9" w:rsidRPr="00EF0F72">
        <w:rPr>
          <w:rStyle w:val="normaltextrun"/>
          <w:sz w:val="20"/>
          <w:szCs w:val="20"/>
          <w:lang w:val="en-GB"/>
        </w:rPr>
        <w:t>participation at all levels</w:t>
      </w:r>
      <w:r w:rsidR="00CB682B" w:rsidRPr="008A396A">
        <w:rPr>
          <w:rStyle w:val="normaltextrun"/>
          <w:sz w:val="20"/>
          <w:szCs w:val="20"/>
          <w:lang w:val="en-GB"/>
        </w:rPr>
        <w:t>.</w:t>
      </w:r>
      <w:r w:rsidR="5F1A72D2" w:rsidRPr="00EF0F72">
        <w:rPr>
          <w:rStyle w:val="normaltextrun"/>
          <w:sz w:val="20"/>
          <w:szCs w:val="20"/>
          <w:lang w:val="en-GB"/>
        </w:rPr>
        <w:t xml:space="preserve"> </w:t>
      </w:r>
      <w:r w:rsidR="00CB682B" w:rsidRPr="008A396A">
        <w:rPr>
          <w:rStyle w:val="normaltextrun"/>
          <w:sz w:val="20"/>
          <w:szCs w:val="20"/>
          <w:lang w:val="en-GB"/>
        </w:rPr>
        <w:t xml:space="preserve">This will be pursued, </w:t>
      </w:r>
      <w:r w:rsidR="2FED987B" w:rsidRPr="00EF0F72">
        <w:rPr>
          <w:rStyle w:val="normaltextrun"/>
          <w:sz w:val="20"/>
          <w:szCs w:val="20"/>
          <w:lang w:val="en-GB"/>
        </w:rPr>
        <w:t>along with</w:t>
      </w:r>
      <w:r w:rsidR="5F1A72D2" w:rsidRPr="00EF0F72">
        <w:rPr>
          <w:rStyle w:val="normaltextrun"/>
          <w:sz w:val="20"/>
          <w:szCs w:val="20"/>
          <w:lang w:val="en-GB"/>
        </w:rPr>
        <w:t xml:space="preserve"> </w:t>
      </w:r>
      <w:r w:rsidR="2D0B7A6D" w:rsidRPr="00EF0F72">
        <w:rPr>
          <w:rStyle w:val="normaltextrun"/>
          <w:sz w:val="20"/>
          <w:szCs w:val="20"/>
          <w:lang w:val="en-GB"/>
        </w:rPr>
        <w:t>platform</w:t>
      </w:r>
      <w:r w:rsidR="2FED987B" w:rsidRPr="00EF0F72">
        <w:rPr>
          <w:rStyle w:val="normaltextrun"/>
          <w:sz w:val="20"/>
          <w:szCs w:val="20"/>
          <w:lang w:val="en-GB"/>
        </w:rPr>
        <w:t>s</w:t>
      </w:r>
      <w:r w:rsidR="2D0B7A6D" w:rsidRPr="00EF0F72">
        <w:rPr>
          <w:rStyle w:val="normaltextrun"/>
          <w:sz w:val="20"/>
          <w:szCs w:val="20"/>
          <w:lang w:val="en-GB"/>
        </w:rPr>
        <w:t xml:space="preserve"> </w:t>
      </w:r>
      <w:r w:rsidR="5F1A72D2" w:rsidRPr="00EF0F72">
        <w:rPr>
          <w:rStyle w:val="normaltextrun"/>
          <w:sz w:val="20"/>
          <w:szCs w:val="20"/>
          <w:lang w:val="en-GB"/>
        </w:rPr>
        <w:t>for social dialogue</w:t>
      </w:r>
      <w:r w:rsidR="00747A75" w:rsidRPr="00EF0F72">
        <w:rPr>
          <w:rStyle w:val="normaltextrun"/>
          <w:sz w:val="20"/>
          <w:szCs w:val="20"/>
          <w:lang w:val="en-GB"/>
        </w:rPr>
        <w:t xml:space="preserve"> and volunteering</w:t>
      </w:r>
      <w:r w:rsidR="5F1A72D2" w:rsidRPr="00EF0F72">
        <w:rPr>
          <w:rStyle w:val="normaltextrun"/>
          <w:sz w:val="20"/>
          <w:szCs w:val="20"/>
          <w:lang w:val="en-GB"/>
        </w:rPr>
        <w:t xml:space="preserve">. </w:t>
      </w:r>
      <w:r w:rsidR="4A27A9E9" w:rsidRPr="00EF0F72">
        <w:rPr>
          <w:rStyle w:val="normaltextrun"/>
          <w:sz w:val="20"/>
          <w:szCs w:val="20"/>
          <w:lang w:val="en-GB"/>
        </w:rPr>
        <w:t xml:space="preserve">UNDP will support disability inclusion and </w:t>
      </w:r>
      <w:r w:rsidR="6DA8FBAA" w:rsidRPr="00EF0F72">
        <w:rPr>
          <w:rStyle w:val="normaltextrun"/>
          <w:sz w:val="20"/>
          <w:szCs w:val="20"/>
          <w:lang w:val="en-GB"/>
        </w:rPr>
        <w:t xml:space="preserve">mainstreaming of official </w:t>
      </w:r>
      <w:r w:rsidR="4A27A9E9" w:rsidRPr="00EF0F72">
        <w:rPr>
          <w:rStyle w:val="normaltextrun"/>
          <w:sz w:val="20"/>
          <w:szCs w:val="20"/>
          <w:lang w:val="en-GB"/>
        </w:rPr>
        <w:t>language</w:t>
      </w:r>
      <w:r w:rsidR="6DA8FBAA" w:rsidRPr="00EF0F72">
        <w:rPr>
          <w:rStyle w:val="normaltextrun"/>
          <w:sz w:val="20"/>
          <w:szCs w:val="20"/>
          <w:lang w:val="en-GB"/>
        </w:rPr>
        <w:t xml:space="preserve">s </w:t>
      </w:r>
      <w:r w:rsidR="4A27A9E9" w:rsidRPr="00EF0F72">
        <w:rPr>
          <w:rStyle w:val="normaltextrun"/>
          <w:sz w:val="20"/>
          <w:szCs w:val="20"/>
          <w:lang w:val="en-GB"/>
        </w:rPr>
        <w:t>to promote voice and representation</w:t>
      </w:r>
      <w:r w:rsidR="695A2531" w:rsidRPr="00EF0F72">
        <w:rPr>
          <w:rStyle w:val="normaltextrun"/>
          <w:sz w:val="20"/>
          <w:szCs w:val="20"/>
          <w:lang w:val="en-GB"/>
        </w:rPr>
        <w:t>.</w:t>
      </w:r>
    </w:p>
    <w:p w14:paraId="7CE48C8F" w14:textId="3CCC50C1" w:rsidR="00DA4664" w:rsidRPr="00EF0F72" w:rsidRDefault="009A4838" w:rsidP="00EF0F72">
      <w:pPr>
        <w:pStyle w:val="paragraph"/>
        <w:spacing w:before="0" w:beforeAutospacing="0" w:after="200" w:afterAutospacing="0" w:line="240" w:lineRule="exact"/>
        <w:ind w:left="1087" w:right="1210"/>
        <w:jc w:val="both"/>
        <w:textAlignment w:val="baseline"/>
        <w:rPr>
          <w:rStyle w:val="normaltextrun"/>
          <w:sz w:val="20"/>
          <w:szCs w:val="20"/>
          <w:lang w:val="en-GB"/>
        </w:rPr>
      </w:pPr>
      <w:r w:rsidRPr="008A396A">
        <w:rPr>
          <w:rStyle w:val="normaltextrun"/>
          <w:bCs/>
          <w:sz w:val="20"/>
          <w:szCs w:val="20"/>
          <w:lang w:val="en-GB"/>
        </w:rPr>
        <w:t>22.</w:t>
      </w:r>
      <w:r w:rsidRPr="008A396A">
        <w:rPr>
          <w:rStyle w:val="normaltextrun"/>
          <w:bCs/>
          <w:sz w:val="20"/>
          <w:szCs w:val="20"/>
          <w:lang w:val="en-GB"/>
        </w:rPr>
        <w:tab/>
      </w:r>
      <w:r w:rsidR="62A08E98" w:rsidRPr="00EF0F72">
        <w:rPr>
          <w:rStyle w:val="normaltextrun"/>
          <w:bCs/>
          <w:sz w:val="20"/>
          <w:szCs w:val="20"/>
          <w:lang w:val="en-GB"/>
        </w:rPr>
        <w:t>An</w:t>
      </w:r>
      <w:r w:rsidR="62A08E98" w:rsidRPr="00EF0F72">
        <w:rPr>
          <w:rStyle w:val="normaltextrun"/>
          <w:b/>
          <w:bCs/>
          <w:sz w:val="20"/>
          <w:szCs w:val="20"/>
          <w:lang w:val="en-GB"/>
        </w:rPr>
        <w:t xml:space="preserve"> </w:t>
      </w:r>
      <w:r w:rsidR="1CF615C7" w:rsidRPr="00EF0F72">
        <w:rPr>
          <w:rStyle w:val="normaltextrun"/>
          <w:b/>
          <w:bCs/>
          <w:sz w:val="20"/>
          <w:szCs w:val="20"/>
          <w:lang w:val="en-GB"/>
        </w:rPr>
        <w:t>a</w:t>
      </w:r>
      <w:r w:rsidR="764D0315" w:rsidRPr="00EF0F72">
        <w:rPr>
          <w:rStyle w:val="normaltextrun"/>
          <w:b/>
          <w:bCs/>
          <w:sz w:val="20"/>
          <w:szCs w:val="20"/>
          <w:lang w:val="en-GB"/>
        </w:rPr>
        <w:t xml:space="preserve">rea-based </w:t>
      </w:r>
      <w:r w:rsidR="6C7C12E7" w:rsidRPr="00EF0F72">
        <w:rPr>
          <w:rStyle w:val="normaltextrun"/>
          <w:b/>
          <w:bCs/>
          <w:sz w:val="20"/>
          <w:szCs w:val="20"/>
          <w:lang w:val="en-GB"/>
        </w:rPr>
        <w:t>a</w:t>
      </w:r>
      <w:r w:rsidR="764D0315" w:rsidRPr="00EF0F72">
        <w:rPr>
          <w:rStyle w:val="normaltextrun"/>
          <w:b/>
          <w:bCs/>
          <w:sz w:val="20"/>
          <w:szCs w:val="20"/>
          <w:lang w:val="en-GB"/>
        </w:rPr>
        <w:t>pproach</w:t>
      </w:r>
      <w:r w:rsidR="00CB682B" w:rsidRPr="008A396A">
        <w:rPr>
          <w:rStyle w:val="normaltextrun"/>
          <w:sz w:val="20"/>
          <w:szCs w:val="20"/>
          <w:lang w:val="en-GB"/>
        </w:rPr>
        <w:t xml:space="preserve"> </w:t>
      </w:r>
      <w:r w:rsidR="62A08E98" w:rsidRPr="00EF0F72">
        <w:rPr>
          <w:rStyle w:val="normaltextrun"/>
          <w:sz w:val="20"/>
          <w:szCs w:val="20"/>
          <w:lang w:val="en-GB"/>
        </w:rPr>
        <w:t xml:space="preserve">will </w:t>
      </w:r>
      <w:r w:rsidR="6C7C12E7" w:rsidRPr="00EF0F72">
        <w:rPr>
          <w:rStyle w:val="normaltextrun"/>
          <w:sz w:val="20"/>
          <w:szCs w:val="20"/>
          <w:lang w:val="en-GB"/>
        </w:rPr>
        <w:t>be adopted</w:t>
      </w:r>
      <w:r w:rsidR="00CB682B" w:rsidRPr="008A396A">
        <w:rPr>
          <w:rStyle w:val="normaltextrun"/>
          <w:sz w:val="20"/>
          <w:szCs w:val="20"/>
          <w:lang w:val="en-GB"/>
        </w:rPr>
        <w:t>,</w:t>
      </w:r>
      <w:r w:rsidR="6C7C12E7" w:rsidRPr="00EF0F72">
        <w:rPr>
          <w:rStyle w:val="normaltextrun"/>
          <w:sz w:val="20"/>
          <w:szCs w:val="20"/>
          <w:lang w:val="en-GB"/>
        </w:rPr>
        <w:t xml:space="preserve"> </w:t>
      </w:r>
      <w:r w:rsidR="603EDB9E" w:rsidRPr="00EF0F72">
        <w:rPr>
          <w:rStyle w:val="normaltextrun"/>
          <w:sz w:val="20"/>
          <w:szCs w:val="20"/>
          <w:lang w:val="en-GB"/>
        </w:rPr>
        <w:t xml:space="preserve">in collaboration with other </w:t>
      </w:r>
      <w:r w:rsidR="00693EFA" w:rsidRPr="00EF0F72">
        <w:rPr>
          <w:rStyle w:val="normaltextrun"/>
          <w:sz w:val="20"/>
          <w:szCs w:val="20"/>
          <w:lang w:val="en-GB"/>
        </w:rPr>
        <w:t xml:space="preserve">United Nations </w:t>
      </w:r>
      <w:r w:rsidR="603EDB9E" w:rsidRPr="00EF0F72">
        <w:rPr>
          <w:rStyle w:val="normaltextrun"/>
          <w:sz w:val="20"/>
          <w:szCs w:val="20"/>
          <w:lang w:val="en-GB"/>
        </w:rPr>
        <w:t>entities</w:t>
      </w:r>
      <w:r w:rsidR="00CB682B" w:rsidRPr="008A396A">
        <w:rPr>
          <w:rStyle w:val="normaltextrun"/>
          <w:sz w:val="20"/>
          <w:szCs w:val="20"/>
          <w:lang w:val="en-GB"/>
        </w:rPr>
        <w:t>,</w:t>
      </w:r>
      <w:r w:rsidR="60261461" w:rsidRPr="00EF0F72">
        <w:rPr>
          <w:rStyle w:val="normaltextrun"/>
          <w:sz w:val="20"/>
          <w:szCs w:val="20"/>
          <w:lang w:val="en-GB"/>
        </w:rPr>
        <w:t xml:space="preserve"> to</w:t>
      </w:r>
      <w:r w:rsidR="435FAEA4" w:rsidRPr="00EF0F72">
        <w:rPr>
          <w:rStyle w:val="normaltextrun"/>
          <w:sz w:val="20"/>
          <w:szCs w:val="20"/>
          <w:lang w:val="en-GB"/>
        </w:rPr>
        <w:t xml:space="preserve"> </w:t>
      </w:r>
      <w:r w:rsidR="6C7C12E7" w:rsidRPr="00EF0F72">
        <w:rPr>
          <w:rStyle w:val="normaltextrun"/>
          <w:sz w:val="20"/>
          <w:szCs w:val="20"/>
          <w:lang w:val="en-GB"/>
        </w:rPr>
        <w:t>ensur</w:t>
      </w:r>
      <w:r w:rsidR="60261461" w:rsidRPr="00EF0F72">
        <w:rPr>
          <w:rStyle w:val="normaltextrun"/>
          <w:sz w:val="20"/>
          <w:szCs w:val="20"/>
          <w:lang w:val="en-GB"/>
        </w:rPr>
        <w:t>e</w:t>
      </w:r>
      <w:r w:rsidR="6C7C12E7" w:rsidRPr="00EF0F72">
        <w:rPr>
          <w:rStyle w:val="normaltextrun"/>
          <w:sz w:val="20"/>
          <w:szCs w:val="20"/>
          <w:lang w:val="en-GB"/>
        </w:rPr>
        <w:t xml:space="preserve"> </w:t>
      </w:r>
      <w:r w:rsidR="764D0315" w:rsidRPr="00EF0F72">
        <w:rPr>
          <w:rStyle w:val="normaltextrun"/>
          <w:sz w:val="20"/>
          <w:szCs w:val="20"/>
          <w:lang w:val="en-GB"/>
        </w:rPr>
        <w:t>integrated</w:t>
      </w:r>
      <w:r w:rsidR="435FAEA4" w:rsidRPr="00EF0F72">
        <w:rPr>
          <w:rStyle w:val="normaltextrun"/>
          <w:sz w:val="20"/>
          <w:szCs w:val="20"/>
          <w:lang w:val="en-GB"/>
        </w:rPr>
        <w:t xml:space="preserve"> solutions</w:t>
      </w:r>
      <w:r w:rsidR="764D0315" w:rsidRPr="00EF0F72">
        <w:rPr>
          <w:rStyle w:val="normaltextrun"/>
          <w:sz w:val="20"/>
          <w:szCs w:val="20"/>
          <w:lang w:val="en-GB"/>
        </w:rPr>
        <w:t xml:space="preserve">. </w:t>
      </w:r>
      <w:r w:rsidR="00CB682B" w:rsidRPr="008A396A">
        <w:rPr>
          <w:rStyle w:val="normaltextrun"/>
          <w:sz w:val="20"/>
          <w:szCs w:val="20"/>
          <w:lang w:val="en-GB"/>
        </w:rPr>
        <w:t>Its g</w:t>
      </w:r>
      <w:r w:rsidR="58B278CC" w:rsidRPr="00EF0F72">
        <w:rPr>
          <w:rStyle w:val="normaltextrun"/>
          <w:sz w:val="20"/>
          <w:szCs w:val="20"/>
          <w:lang w:val="en-GB"/>
        </w:rPr>
        <w:t xml:space="preserve">eographical focus will include the </w:t>
      </w:r>
      <w:r w:rsidR="00CB682B" w:rsidRPr="008A396A">
        <w:rPr>
          <w:rStyle w:val="normaltextrun"/>
          <w:sz w:val="20"/>
          <w:szCs w:val="20"/>
          <w:lang w:val="en-GB"/>
        </w:rPr>
        <w:t>n</w:t>
      </w:r>
      <w:r w:rsidR="71F9012F" w:rsidRPr="00EF0F72">
        <w:rPr>
          <w:rStyle w:val="normaltextrun"/>
          <w:sz w:val="20"/>
          <w:szCs w:val="20"/>
          <w:lang w:val="en-GB"/>
        </w:rPr>
        <w:t>orth</w:t>
      </w:r>
      <w:r w:rsidRPr="008A396A">
        <w:rPr>
          <w:rStyle w:val="normaltextrun"/>
          <w:sz w:val="20"/>
          <w:szCs w:val="20"/>
          <w:lang w:val="en-GB"/>
        </w:rPr>
        <w:t>,</w:t>
      </w:r>
      <w:r w:rsidR="71F9012F" w:rsidRPr="00EF0F72">
        <w:rPr>
          <w:rStyle w:val="normaltextrun"/>
          <w:sz w:val="20"/>
          <w:szCs w:val="20"/>
          <w:lang w:val="en-GB"/>
        </w:rPr>
        <w:t xml:space="preserve"> </w:t>
      </w:r>
      <w:r w:rsidR="00CB682B" w:rsidRPr="008A396A">
        <w:rPr>
          <w:rStyle w:val="normaltextrun"/>
          <w:sz w:val="20"/>
          <w:szCs w:val="20"/>
          <w:lang w:val="en-GB"/>
        </w:rPr>
        <w:t>e</w:t>
      </w:r>
      <w:r w:rsidR="71F9012F" w:rsidRPr="00EF0F72">
        <w:rPr>
          <w:rStyle w:val="normaltextrun"/>
          <w:sz w:val="20"/>
          <w:szCs w:val="20"/>
          <w:lang w:val="en-GB"/>
        </w:rPr>
        <w:t>ast</w:t>
      </w:r>
      <w:r w:rsidR="04DB4A47" w:rsidRPr="00EF0F72">
        <w:rPr>
          <w:rStyle w:val="normaltextrun"/>
          <w:sz w:val="20"/>
          <w:szCs w:val="20"/>
          <w:lang w:val="en-GB"/>
        </w:rPr>
        <w:t xml:space="preserve">, </w:t>
      </w:r>
      <w:r w:rsidR="58B278CC" w:rsidRPr="00EF0F72">
        <w:rPr>
          <w:rStyle w:val="normaltextrun"/>
          <w:sz w:val="20"/>
          <w:szCs w:val="20"/>
          <w:lang w:val="en-GB"/>
        </w:rPr>
        <w:t>dry</w:t>
      </w:r>
      <w:r w:rsidR="60261461" w:rsidRPr="00EF0F72">
        <w:rPr>
          <w:rStyle w:val="normaltextrun"/>
          <w:sz w:val="20"/>
          <w:szCs w:val="20"/>
          <w:lang w:val="en-GB"/>
        </w:rPr>
        <w:t>,</w:t>
      </w:r>
      <w:r w:rsidR="61B6D8CA" w:rsidRPr="00EF0F72">
        <w:rPr>
          <w:rStyle w:val="normaltextrun"/>
          <w:sz w:val="20"/>
          <w:szCs w:val="20"/>
          <w:lang w:val="en-GB"/>
        </w:rPr>
        <w:t xml:space="preserve"> </w:t>
      </w:r>
      <w:r w:rsidR="58B278CC" w:rsidRPr="00EF0F72">
        <w:rPr>
          <w:rStyle w:val="normaltextrun"/>
          <w:sz w:val="20"/>
          <w:szCs w:val="20"/>
          <w:lang w:val="en-GB"/>
        </w:rPr>
        <w:t xml:space="preserve">intermediate </w:t>
      </w:r>
      <w:r w:rsidR="60261461" w:rsidRPr="00EF0F72">
        <w:rPr>
          <w:rStyle w:val="normaltextrun"/>
          <w:sz w:val="20"/>
          <w:szCs w:val="20"/>
          <w:lang w:val="en-GB"/>
        </w:rPr>
        <w:t xml:space="preserve">and southern </w:t>
      </w:r>
      <w:r w:rsidR="58B278CC" w:rsidRPr="00EF0F72">
        <w:rPr>
          <w:rStyle w:val="normaltextrun"/>
          <w:sz w:val="20"/>
          <w:szCs w:val="20"/>
          <w:lang w:val="en-GB"/>
        </w:rPr>
        <w:t xml:space="preserve">zones, where pockets of severe poverty persist </w:t>
      </w:r>
      <w:r w:rsidR="764D0315" w:rsidRPr="00EF0F72">
        <w:rPr>
          <w:rStyle w:val="normaltextrun"/>
          <w:sz w:val="20"/>
          <w:szCs w:val="20"/>
          <w:lang w:val="en-GB"/>
        </w:rPr>
        <w:t>(</w:t>
      </w:r>
      <w:r w:rsidR="00CB682B" w:rsidRPr="008A396A">
        <w:rPr>
          <w:rStyle w:val="normaltextrun"/>
          <w:sz w:val="20"/>
          <w:szCs w:val="20"/>
          <w:lang w:val="en-GB"/>
        </w:rPr>
        <w:t>o</w:t>
      </w:r>
      <w:r w:rsidR="764D0315" w:rsidRPr="00EF0F72">
        <w:rPr>
          <w:rStyle w:val="normaltextrun"/>
          <w:sz w:val="20"/>
          <w:szCs w:val="20"/>
          <w:lang w:val="en-GB"/>
        </w:rPr>
        <w:t>utcome 1)</w:t>
      </w:r>
      <w:r w:rsidR="603EDB9E" w:rsidRPr="00EF0F72">
        <w:rPr>
          <w:rStyle w:val="normaltextrun"/>
          <w:sz w:val="20"/>
          <w:szCs w:val="20"/>
          <w:lang w:val="en-GB"/>
        </w:rPr>
        <w:t xml:space="preserve"> and</w:t>
      </w:r>
      <w:r w:rsidR="6C7C12E7" w:rsidRPr="00EF0F72">
        <w:rPr>
          <w:rStyle w:val="normaltextrun"/>
          <w:sz w:val="20"/>
          <w:szCs w:val="20"/>
          <w:lang w:val="en-GB"/>
        </w:rPr>
        <w:t xml:space="preserve"> </w:t>
      </w:r>
      <w:r w:rsidR="5C311603" w:rsidRPr="00EF0F72">
        <w:rPr>
          <w:rStyle w:val="normaltextrun"/>
          <w:sz w:val="20"/>
          <w:szCs w:val="20"/>
          <w:lang w:val="en-GB"/>
        </w:rPr>
        <w:t xml:space="preserve">where </w:t>
      </w:r>
      <w:r w:rsidR="7564559F" w:rsidRPr="00EF0F72">
        <w:rPr>
          <w:rStyle w:val="normaltextrun"/>
          <w:sz w:val="20"/>
          <w:szCs w:val="20"/>
          <w:lang w:val="en-GB"/>
        </w:rPr>
        <w:t xml:space="preserve">people </w:t>
      </w:r>
      <w:r w:rsidR="764D0315" w:rsidRPr="00EF0F72">
        <w:rPr>
          <w:rStyle w:val="normaltextrun"/>
          <w:sz w:val="20"/>
          <w:szCs w:val="20"/>
          <w:lang w:val="en-GB"/>
        </w:rPr>
        <w:t>are most vulnerable to the effects of climate change (</w:t>
      </w:r>
      <w:r w:rsidR="00CB682B" w:rsidRPr="008A396A">
        <w:rPr>
          <w:rStyle w:val="normaltextrun"/>
          <w:sz w:val="20"/>
          <w:szCs w:val="20"/>
          <w:lang w:val="en-GB"/>
        </w:rPr>
        <w:t>o</w:t>
      </w:r>
      <w:r w:rsidR="764D0315" w:rsidRPr="00EF0F72">
        <w:rPr>
          <w:rStyle w:val="normaltextrun"/>
          <w:sz w:val="20"/>
          <w:szCs w:val="20"/>
          <w:lang w:val="en-GB"/>
        </w:rPr>
        <w:t>utcome 2)</w:t>
      </w:r>
      <w:r w:rsidR="6C7C12E7" w:rsidRPr="00EF0F72">
        <w:rPr>
          <w:rStyle w:val="normaltextrun"/>
          <w:sz w:val="20"/>
          <w:szCs w:val="20"/>
          <w:lang w:val="en-GB"/>
        </w:rPr>
        <w:t xml:space="preserve">. </w:t>
      </w:r>
      <w:r w:rsidR="32308D7C" w:rsidRPr="00EF0F72">
        <w:rPr>
          <w:rStyle w:val="normaltextrun"/>
          <w:sz w:val="20"/>
          <w:szCs w:val="20"/>
          <w:lang w:val="en-GB"/>
        </w:rPr>
        <w:t>Th</w:t>
      </w:r>
      <w:r w:rsidR="16016792" w:rsidRPr="00EF0F72">
        <w:rPr>
          <w:rStyle w:val="normaltextrun"/>
          <w:sz w:val="20"/>
          <w:szCs w:val="20"/>
          <w:lang w:val="en-GB"/>
        </w:rPr>
        <w:t xml:space="preserve">is </w:t>
      </w:r>
      <w:r w:rsidR="32308D7C" w:rsidRPr="00EF0F72">
        <w:rPr>
          <w:rStyle w:val="normaltextrun"/>
          <w:sz w:val="20"/>
          <w:szCs w:val="20"/>
          <w:lang w:val="en-GB"/>
        </w:rPr>
        <w:t xml:space="preserve">will contribute to addressing factors that could lead to </w:t>
      </w:r>
      <w:r w:rsidR="764D0315" w:rsidRPr="00EF0F72">
        <w:rPr>
          <w:rStyle w:val="normaltextrun"/>
          <w:sz w:val="20"/>
          <w:szCs w:val="20"/>
          <w:lang w:val="en-GB"/>
        </w:rPr>
        <w:t>social tensions and elevate conflict risk through additional stress on resource allocation, management and scarcity (</w:t>
      </w:r>
      <w:r w:rsidR="00CB682B" w:rsidRPr="008A396A">
        <w:rPr>
          <w:rStyle w:val="normaltextrun"/>
          <w:sz w:val="20"/>
          <w:szCs w:val="20"/>
          <w:lang w:val="en-GB"/>
        </w:rPr>
        <w:t>o</w:t>
      </w:r>
      <w:r w:rsidR="764D0315" w:rsidRPr="00EF0F72">
        <w:rPr>
          <w:rStyle w:val="normaltextrun"/>
          <w:sz w:val="20"/>
          <w:szCs w:val="20"/>
          <w:lang w:val="en-GB"/>
        </w:rPr>
        <w:t>utcome 4). Inter-community tensions and conflict incidence directly contribut</w:t>
      </w:r>
      <w:r w:rsidR="77AFCD7C" w:rsidRPr="00EF0F72">
        <w:rPr>
          <w:rStyle w:val="normaltextrun"/>
          <w:sz w:val="20"/>
          <w:szCs w:val="20"/>
          <w:lang w:val="en-GB"/>
        </w:rPr>
        <w:t>ing</w:t>
      </w:r>
      <w:r w:rsidR="764D0315" w:rsidRPr="00EF0F72">
        <w:rPr>
          <w:rStyle w:val="normaltextrun"/>
          <w:sz w:val="20"/>
          <w:szCs w:val="20"/>
          <w:lang w:val="en-GB"/>
        </w:rPr>
        <w:t xml:space="preserve"> to physic</w:t>
      </w:r>
      <w:r w:rsidR="3CEB7043" w:rsidRPr="00EF0F72">
        <w:rPr>
          <w:rStyle w:val="normaltextrun"/>
          <w:sz w:val="20"/>
          <w:szCs w:val="20"/>
          <w:lang w:val="en-GB"/>
        </w:rPr>
        <w:t>a</w:t>
      </w:r>
      <w:r w:rsidR="764D0315" w:rsidRPr="00EF0F72">
        <w:rPr>
          <w:rStyle w:val="normaltextrun"/>
          <w:sz w:val="20"/>
          <w:szCs w:val="20"/>
          <w:lang w:val="en-GB"/>
        </w:rPr>
        <w:t xml:space="preserve">l and economic insecurity, </w:t>
      </w:r>
      <w:r w:rsidR="5C804A1D" w:rsidRPr="00EF0F72">
        <w:rPr>
          <w:rStyle w:val="normaltextrun"/>
          <w:sz w:val="20"/>
          <w:szCs w:val="20"/>
          <w:lang w:val="en-GB"/>
        </w:rPr>
        <w:t>with</w:t>
      </w:r>
      <w:r w:rsidR="764D0315" w:rsidRPr="00EF0F72">
        <w:rPr>
          <w:rStyle w:val="normaltextrun"/>
          <w:sz w:val="20"/>
          <w:szCs w:val="20"/>
          <w:lang w:val="en-GB"/>
        </w:rPr>
        <w:t xml:space="preserve"> women at greater risk of violence and disempowerment (</w:t>
      </w:r>
      <w:r w:rsidR="00CB682B" w:rsidRPr="008A396A">
        <w:rPr>
          <w:rStyle w:val="normaltextrun"/>
          <w:sz w:val="20"/>
          <w:szCs w:val="20"/>
          <w:lang w:val="en-GB"/>
        </w:rPr>
        <w:t>o</w:t>
      </w:r>
      <w:r w:rsidR="764D0315" w:rsidRPr="00EF0F72">
        <w:rPr>
          <w:rStyle w:val="normaltextrun"/>
          <w:sz w:val="20"/>
          <w:szCs w:val="20"/>
          <w:lang w:val="en-GB"/>
        </w:rPr>
        <w:t>utcome 3)</w:t>
      </w:r>
      <w:r w:rsidR="5C804A1D" w:rsidRPr="00EF0F72">
        <w:rPr>
          <w:rStyle w:val="normaltextrun"/>
          <w:sz w:val="20"/>
          <w:szCs w:val="20"/>
          <w:lang w:val="en-GB"/>
        </w:rPr>
        <w:t>,</w:t>
      </w:r>
      <w:r w:rsidR="32308D7C" w:rsidRPr="00EF0F72">
        <w:rPr>
          <w:rStyle w:val="normaltextrun"/>
          <w:sz w:val="20"/>
          <w:szCs w:val="20"/>
          <w:lang w:val="en-GB"/>
        </w:rPr>
        <w:t xml:space="preserve"> will also be addressed</w:t>
      </w:r>
      <w:r w:rsidR="764D0315" w:rsidRPr="00EF0F72">
        <w:rPr>
          <w:rStyle w:val="normaltextrun"/>
          <w:sz w:val="20"/>
          <w:szCs w:val="20"/>
          <w:lang w:val="en-GB"/>
        </w:rPr>
        <w:t>. As the single largest development partner supporting refugee communities returning to their lands, UNDP</w:t>
      </w:r>
      <w:r w:rsidR="00CB682B" w:rsidRPr="008A396A">
        <w:rPr>
          <w:rStyle w:val="normaltextrun"/>
          <w:sz w:val="20"/>
          <w:szCs w:val="20"/>
          <w:lang w:val="en-GB"/>
        </w:rPr>
        <w:t>, in collaboration with the International Organization for Migration,</w:t>
      </w:r>
      <w:r w:rsidR="764D0315" w:rsidRPr="00EF0F72">
        <w:rPr>
          <w:rStyle w:val="normaltextrun"/>
          <w:sz w:val="20"/>
          <w:szCs w:val="20"/>
          <w:lang w:val="en-GB"/>
        </w:rPr>
        <w:t xml:space="preserve"> will continue </w:t>
      </w:r>
      <w:r w:rsidR="00CB682B" w:rsidRPr="008A396A">
        <w:rPr>
          <w:rStyle w:val="normaltextrun"/>
          <w:sz w:val="20"/>
          <w:szCs w:val="20"/>
          <w:lang w:val="en-GB"/>
        </w:rPr>
        <w:t xml:space="preserve">to </w:t>
      </w:r>
      <w:r w:rsidR="764D0315" w:rsidRPr="00EF0F72">
        <w:rPr>
          <w:rStyle w:val="normaltextrun"/>
          <w:sz w:val="20"/>
          <w:szCs w:val="20"/>
          <w:lang w:val="en-GB"/>
        </w:rPr>
        <w:t>support resettlement</w:t>
      </w:r>
      <w:r w:rsidR="49D80B6C" w:rsidRPr="00EF0F72">
        <w:rPr>
          <w:rStyle w:val="normaltextrun"/>
          <w:sz w:val="20"/>
          <w:szCs w:val="20"/>
          <w:lang w:val="en-GB"/>
        </w:rPr>
        <w:t xml:space="preserve">, </w:t>
      </w:r>
      <w:r w:rsidR="764D0315" w:rsidRPr="00EF0F72">
        <w:rPr>
          <w:rStyle w:val="normaltextrun"/>
          <w:sz w:val="20"/>
          <w:szCs w:val="20"/>
          <w:lang w:val="en-GB"/>
        </w:rPr>
        <w:t>embedding it in local development. UNDP will pursue strengthened environmental protection and natural resource management</w:t>
      </w:r>
      <w:r w:rsidR="00CB682B" w:rsidRPr="008A396A">
        <w:rPr>
          <w:rStyle w:val="normaltextrun"/>
          <w:sz w:val="20"/>
          <w:szCs w:val="20"/>
          <w:lang w:val="en-GB"/>
        </w:rPr>
        <w:t>,</w:t>
      </w:r>
      <w:r w:rsidR="764D0315" w:rsidRPr="00EF0F72">
        <w:rPr>
          <w:rStyle w:val="normaltextrun"/>
          <w:sz w:val="20"/>
          <w:szCs w:val="20"/>
          <w:lang w:val="en-GB"/>
        </w:rPr>
        <w:t xml:space="preserve"> including renewable energy and sustainable tourism linked to </w:t>
      </w:r>
      <w:r w:rsidR="00CC10F9" w:rsidRPr="008A396A">
        <w:rPr>
          <w:rStyle w:val="normaltextrun"/>
          <w:sz w:val="20"/>
          <w:szCs w:val="20"/>
          <w:lang w:val="en-GB"/>
        </w:rPr>
        <w:t xml:space="preserve">the </w:t>
      </w:r>
      <w:r w:rsidR="00CB682B" w:rsidRPr="008A396A">
        <w:rPr>
          <w:rStyle w:val="normaltextrun"/>
          <w:sz w:val="20"/>
          <w:szCs w:val="20"/>
          <w:lang w:val="en-GB"/>
        </w:rPr>
        <w:t>o</w:t>
      </w:r>
      <w:r w:rsidR="764D0315" w:rsidRPr="00EF0F72">
        <w:rPr>
          <w:rStyle w:val="normaltextrun"/>
          <w:sz w:val="20"/>
          <w:szCs w:val="20"/>
          <w:lang w:val="en-GB"/>
        </w:rPr>
        <w:t xml:space="preserve">utcome 2 </w:t>
      </w:r>
      <w:r w:rsidR="00CC10F9" w:rsidRPr="008A396A">
        <w:rPr>
          <w:rStyle w:val="normaltextrun"/>
          <w:sz w:val="20"/>
          <w:szCs w:val="20"/>
          <w:lang w:val="en-GB"/>
        </w:rPr>
        <w:t xml:space="preserve">objectives </w:t>
      </w:r>
      <w:r w:rsidR="764D0315" w:rsidRPr="00EF0F72">
        <w:rPr>
          <w:rStyle w:val="normaltextrun"/>
          <w:sz w:val="20"/>
          <w:szCs w:val="20"/>
          <w:lang w:val="en-GB"/>
        </w:rPr>
        <w:t>on green-led economic development and improved livelihoods (</w:t>
      </w:r>
      <w:r w:rsidR="00CB682B" w:rsidRPr="008A396A">
        <w:rPr>
          <w:rStyle w:val="normaltextrun"/>
          <w:sz w:val="20"/>
          <w:szCs w:val="20"/>
          <w:lang w:val="en-GB"/>
        </w:rPr>
        <w:t>o</w:t>
      </w:r>
      <w:r w:rsidR="764D0315" w:rsidRPr="00EF0F72">
        <w:rPr>
          <w:rStyle w:val="normaltextrun"/>
          <w:sz w:val="20"/>
          <w:szCs w:val="20"/>
          <w:lang w:val="en-GB"/>
        </w:rPr>
        <w:t xml:space="preserve">utcome 1). </w:t>
      </w:r>
    </w:p>
    <w:p w14:paraId="2440D3F7" w14:textId="3C1662DA" w:rsidR="0063402B" w:rsidRPr="00EF0F72" w:rsidRDefault="0063402B" w:rsidP="00CB6A42">
      <w:pPr>
        <w:pStyle w:val="Heading1"/>
        <w:numPr>
          <w:ilvl w:val="0"/>
          <w:numId w:val="19"/>
        </w:numPr>
        <w:tabs>
          <w:tab w:val="left" w:pos="1087"/>
        </w:tabs>
        <w:spacing w:after="200" w:line="240" w:lineRule="exact"/>
        <w:ind w:right="1210" w:hanging="1177"/>
        <w:jc w:val="both"/>
        <w:rPr>
          <w:rFonts w:ascii="Times New Roman" w:hAnsi="Times New Roman"/>
          <w:color w:val="000000" w:themeColor="text1"/>
          <w:sz w:val="24"/>
          <w:szCs w:val="24"/>
          <w:lang w:val="en-GB"/>
        </w:rPr>
      </w:pPr>
      <w:r w:rsidRPr="00EF0F72">
        <w:rPr>
          <w:rFonts w:ascii="Times New Roman" w:hAnsi="Times New Roman"/>
          <w:color w:val="000000" w:themeColor="text1"/>
          <w:sz w:val="24"/>
          <w:szCs w:val="24"/>
          <w:lang w:val="en-GB"/>
        </w:rPr>
        <w:t xml:space="preserve">Programme and </w:t>
      </w:r>
      <w:r w:rsidR="00CB6A42" w:rsidRPr="00EF0F72">
        <w:rPr>
          <w:rFonts w:ascii="Times New Roman" w:hAnsi="Times New Roman"/>
          <w:color w:val="000000" w:themeColor="text1"/>
          <w:sz w:val="24"/>
          <w:szCs w:val="24"/>
          <w:lang w:val="en-GB"/>
        </w:rPr>
        <w:t>r</w:t>
      </w:r>
      <w:r w:rsidRPr="00EF0F72">
        <w:rPr>
          <w:rFonts w:ascii="Times New Roman" w:hAnsi="Times New Roman"/>
          <w:color w:val="000000" w:themeColor="text1"/>
          <w:sz w:val="24"/>
          <w:szCs w:val="24"/>
          <w:lang w:val="en-GB"/>
        </w:rPr>
        <w:t>isk</w:t>
      </w:r>
      <w:r w:rsidR="00AC1BE7" w:rsidRPr="00EF0F72">
        <w:rPr>
          <w:rFonts w:ascii="Times New Roman" w:hAnsi="Times New Roman"/>
          <w:color w:val="000000" w:themeColor="text1"/>
          <w:sz w:val="24"/>
          <w:szCs w:val="24"/>
          <w:lang w:val="en-GB"/>
        </w:rPr>
        <w:t xml:space="preserve"> </w:t>
      </w:r>
      <w:r w:rsidR="00CB6A42" w:rsidRPr="00EF0F72">
        <w:rPr>
          <w:rFonts w:ascii="Times New Roman" w:hAnsi="Times New Roman"/>
          <w:color w:val="000000" w:themeColor="text1"/>
          <w:sz w:val="24"/>
          <w:szCs w:val="24"/>
          <w:lang w:val="en-GB"/>
        </w:rPr>
        <w:t>m</w:t>
      </w:r>
      <w:r w:rsidR="001C6C08" w:rsidRPr="00EF0F72">
        <w:rPr>
          <w:rFonts w:ascii="Times New Roman" w:hAnsi="Times New Roman"/>
          <w:color w:val="000000" w:themeColor="text1"/>
          <w:sz w:val="24"/>
          <w:szCs w:val="24"/>
          <w:lang w:val="en-GB"/>
        </w:rPr>
        <w:t>anagement</w:t>
      </w:r>
      <w:r w:rsidRPr="00EF0F72">
        <w:rPr>
          <w:rFonts w:ascii="Times New Roman" w:hAnsi="Times New Roman"/>
          <w:color w:val="000000" w:themeColor="text1"/>
          <w:sz w:val="24"/>
          <w:szCs w:val="24"/>
          <w:lang w:val="en-GB"/>
        </w:rPr>
        <w:t xml:space="preserve"> </w:t>
      </w:r>
    </w:p>
    <w:p w14:paraId="12BF47A2" w14:textId="66D5F66F" w:rsidR="00FC1F75" w:rsidRPr="008A396A" w:rsidRDefault="00392EEB" w:rsidP="00EF0F72">
      <w:pPr>
        <w:pStyle w:val="paragraph"/>
        <w:spacing w:before="0" w:beforeAutospacing="0" w:after="120" w:afterAutospacing="0" w:line="240" w:lineRule="exact"/>
        <w:ind w:left="1087" w:right="1210"/>
        <w:jc w:val="both"/>
        <w:textAlignment w:val="baseline"/>
        <w:rPr>
          <w:rFonts w:eastAsia="MS Mincho" w:cs="Arial"/>
          <w:sz w:val="20"/>
          <w:szCs w:val="20"/>
          <w:lang w:val="en-GB"/>
        </w:rPr>
      </w:pPr>
      <w:bookmarkStart w:id="4" w:name="_Hlk99109210"/>
      <w:r w:rsidRPr="008A396A">
        <w:rPr>
          <w:rFonts w:eastAsia="MS Mincho" w:cs="Arial"/>
          <w:sz w:val="20"/>
          <w:szCs w:val="20"/>
          <w:lang w:val="en-GB"/>
        </w:rPr>
        <w:t>23.</w:t>
      </w:r>
      <w:r w:rsidRPr="008A396A">
        <w:rPr>
          <w:rFonts w:eastAsia="MS Mincho" w:cs="Arial"/>
          <w:sz w:val="20"/>
          <w:szCs w:val="20"/>
          <w:lang w:val="en-GB"/>
        </w:rPr>
        <w:tab/>
      </w:r>
      <w:r w:rsidR="00A56F45" w:rsidRPr="008A396A">
        <w:rPr>
          <w:rFonts w:eastAsia="MS Mincho" w:cs="Arial"/>
          <w:sz w:val="20"/>
          <w:szCs w:val="20"/>
          <w:lang w:val="en-GB"/>
        </w:rPr>
        <w:t>UNDP</w:t>
      </w:r>
      <w:r w:rsidR="30DC8A56" w:rsidRPr="008A396A">
        <w:rPr>
          <w:rFonts w:eastAsia="MS Mincho" w:cs="Arial"/>
          <w:sz w:val="20"/>
          <w:szCs w:val="20"/>
          <w:lang w:val="en-GB"/>
        </w:rPr>
        <w:t xml:space="preserve"> will </w:t>
      </w:r>
      <w:r w:rsidR="28B17F8C" w:rsidRPr="008A396A">
        <w:rPr>
          <w:rFonts w:eastAsia="MS Mincho" w:cs="Arial"/>
          <w:sz w:val="20"/>
          <w:szCs w:val="20"/>
          <w:lang w:val="en-GB"/>
        </w:rPr>
        <w:t>provide active leadership</w:t>
      </w:r>
      <w:r w:rsidR="30DC8A56" w:rsidRPr="008A396A">
        <w:rPr>
          <w:rFonts w:eastAsia="MS Mincho" w:cs="Arial"/>
          <w:sz w:val="20"/>
          <w:szCs w:val="20"/>
          <w:lang w:val="en-GB"/>
        </w:rPr>
        <w:t xml:space="preserve"> </w:t>
      </w:r>
      <w:r w:rsidR="28B17F8C" w:rsidRPr="008A396A">
        <w:rPr>
          <w:rFonts w:eastAsia="MS Mincho" w:cs="Arial"/>
          <w:sz w:val="20"/>
          <w:szCs w:val="20"/>
          <w:lang w:val="en-GB"/>
        </w:rPr>
        <w:t xml:space="preserve">to </w:t>
      </w:r>
      <w:r w:rsidR="0072462C" w:rsidRPr="008A396A">
        <w:rPr>
          <w:rFonts w:eastAsia="MS Mincho" w:cs="Arial"/>
          <w:sz w:val="20"/>
          <w:szCs w:val="20"/>
          <w:lang w:val="en-GB"/>
        </w:rPr>
        <w:t>C</w:t>
      </w:r>
      <w:r w:rsidR="00BF535C" w:rsidRPr="008A396A">
        <w:rPr>
          <w:rFonts w:eastAsia="MS Mincho" w:cs="Arial"/>
          <w:sz w:val="20"/>
          <w:szCs w:val="20"/>
          <w:lang w:val="en-GB"/>
        </w:rPr>
        <w:t>ooperation</w:t>
      </w:r>
      <w:r w:rsidR="00EA6A26" w:rsidRPr="008A396A">
        <w:rPr>
          <w:rFonts w:eastAsia="MS Mincho" w:cs="Arial"/>
          <w:sz w:val="20"/>
          <w:szCs w:val="20"/>
          <w:lang w:val="en-GB"/>
        </w:rPr>
        <w:t xml:space="preserve"> </w:t>
      </w:r>
      <w:r w:rsidR="0072462C" w:rsidRPr="008A396A">
        <w:rPr>
          <w:rFonts w:eastAsia="MS Mincho" w:cs="Arial"/>
          <w:sz w:val="20"/>
          <w:szCs w:val="20"/>
          <w:lang w:val="en-GB"/>
        </w:rPr>
        <w:t>F</w:t>
      </w:r>
      <w:r w:rsidR="00EA6A26" w:rsidRPr="008A396A">
        <w:rPr>
          <w:rFonts w:eastAsia="MS Mincho" w:cs="Arial"/>
          <w:sz w:val="20"/>
          <w:szCs w:val="20"/>
          <w:lang w:val="en-GB"/>
        </w:rPr>
        <w:t>ramework</w:t>
      </w:r>
      <w:r w:rsidR="00BF535C" w:rsidRPr="008A396A">
        <w:rPr>
          <w:rFonts w:eastAsia="MS Mincho" w:cs="Arial"/>
          <w:sz w:val="20"/>
          <w:szCs w:val="20"/>
          <w:lang w:val="en-GB"/>
        </w:rPr>
        <w:t xml:space="preserve"> Outcome</w:t>
      </w:r>
      <w:r w:rsidR="30DC8A56" w:rsidRPr="008A396A">
        <w:rPr>
          <w:rFonts w:eastAsia="MS Mincho" w:cs="Arial"/>
          <w:sz w:val="20"/>
          <w:szCs w:val="20"/>
          <w:lang w:val="en-GB"/>
        </w:rPr>
        <w:t xml:space="preserve"> Results Groups</w:t>
      </w:r>
      <w:r w:rsidR="6DC96C3E" w:rsidRPr="008A396A">
        <w:rPr>
          <w:rFonts w:eastAsia="MS Mincho" w:cs="Arial"/>
          <w:sz w:val="20"/>
          <w:szCs w:val="20"/>
          <w:lang w:val="en-GB"/>
        </w:rPr>
        <w:t xml:space="preserve"> 3 and 4</w:t>
      </w:r>
      <w:r w:rsidR="00A56F45" w:rsidRPr="008A396A">
        <w:rPr>
          <w:rFonts w:eastAsia="MS Mincho" w:cs="Arial"/>
          <w:sz w:val="20"/>
          <w:szCs w:val="20"/>
          <w:lang w:val="en-GB"/>
        </w:rPr>
        <w:t xml:space="preserve"> and</w:t>
      </w:r>
      <w:r w:rsidR="00BF535C" w:rsidRPr="008A396A">
        <w:rPr>
          <w:rFonts w:eastAsia="MS Mincho" w:cs="Arial"/>
          <w:sz w:val="20"/>
          <w:szCs w:val="20"/>
          <w:lang w:val="en-GB"/>
        </w:rPr>
        <w:t xml:space="preserve"> </w:t>
      </w:r>
      <w:r w:rsidR="00CC10F9" w:rsidRPr="008A396A">
        <w:rPr>
          <w:rFonts w:eastAsia="MS Mincho" w:cs="Arial"/>
          <w:sz w:val="20"/>
          <w:szCs w:val="20"/>
          <w:lang w:val="en-GB"/>
        </w:rPr>
        <w:t xml:space="preserve">will </w:t>
      </w:r>
      <w:r w:rsidR="00A56F45" w:rsidRPr="008A396A">
        <w:rPr>
          <w:rFonts w:eastAsia="MS Mincho" w:cs="Arial"/>
          <w:sz w:val="20"/>
          <w:szCs w:val="20"/>
          <w:lang w:val="en-GB"/>
        </w:rPr>
        <w:t xml:space="preserve">guide joint planning, monitoring, and reporting, including </w:t>
      </w:r>
      <w:r w:rsidR="00BF535C" w:rsidRPr="008A396A">
        <w:rPr>
          <w:rFonts w:eastAsia="MS Mincho" w:cs="Arial"/>
          <w:sz w:val="20"/>
          <w:szCs w:val="20"/>
          <w:lang w:val="en-GB"/>
        </w:rPr>
        <w:t xml:space="preserve">through </w:t>
      </w:r>
      <w:r w:rsidR="00A56F45" w:rsidRPr="008A396A">
        <w:rPr>
          <w:rFonts w:eastAsia="MS Mincho" w:cs="Arial"/>
          <w:sz w:val="20"/>
          <w:szCs w:val="20"/>
          <w:lang w:val="en-GB"/>
        </w:rPr>
        <w:t xml:space="preserve">to the Joint Steering </w:t>
      </w:r>
      <w:r w:rsidR="00C30AAB" w:rsidRPr="008A396A">
        <w:rPr>
          <w:rFonts w:eastAsia="MS Mincho" w:cs="Arial"/>
          <w:sz w:val="20"/>
          <w:szCs w:val="20"/>
          <w:lang w:val="en-GB"/>
        </w:rPr>
        <w:t>Committee. Annual</w:t>
      </w:r>
      <w:r w:rsidR="30DC8A56" w:rsidRPr="008A396A">
        <w:rPr>
          <w:rFonts w:eastAsia="MS Mincho" w:cs="Arial"/>
          <w:sz w:val="20"/>
          <w:szCs w:val="20"/>
          <w:lang w:val="en-GB"/>
        </w:rPr>
        <w:t xml:space="preserve"> planning and multi-year goal</w:t>
      </w:r>
      <w:r w:rsidR="00CC10F9" w:rsidRPr="008A396A">
        <w:rPr>
          <w:rFonts w:eastAsia="MS Mincho" w:cs="Arial"/>
          <w:sz w:val="20"/>
          <w:szCs w:val="20"/>
          <w:lang w:val="en-GB"/>
        </w:rPr>
        <w:t>-</w:t>
      </w:r>
      <w:r w:rsidR="30DC8A56" w:rsidRPr="008A396A">
        <w:rPr>
          <w:rFonts w:eastAsia="MS Mincho" w:cs="Arial"/>
          <w:sz w:val="20"/>
          <w:szCs w:val="20"/>
          <w:lang w:val="en-GB"/>
        </w:rPr>
        <w:t xml:space="preserve">setting </w:t>
      </w:r>
      <w:r w:rsidR="00370A62" w:rsidRPr="008A396A">
        <w:rPr>
          <w:rFonts w:eastAsia="MS Mincho" w:cs="Arial"/>
          <w:sz w:val="20"/>
          <w:szCs w:val="20"/>
          <w:lang w:val="en-GB"/>
        </w:rPr>
        <w:t xml:space="preserve">for the </w:t>
      </w:r>
      <w:r w:rsidR="00CC10F9" w:rsidRPr="008A396A">
        <w:rPr>
          <w:rFonts w:eastAsia="MS Mincho" w:cs="Arial"/>
          <w:sz w:val="20"/>
          <w:szCs w:val="20"/>
          <w:lang w:val="en-GB"/>
        </w:rPr>
        <w:t>c</w:t>
      </w:r>
      <w:r w:rsidR="00370A62" w:rsidRPr="008A396A">
        <w:rPr>
          <w:rFonts w:eastAsia="MS Mincho" w:cs="Arial"/>
          <w:sz w:val="20"/>
          <w:szCs w:val="20"/>
          <w:lang w:val="en-GB"/>
        </w:rPr>
        <w:t xml:space="preserve">ountry </w:t>
      </w:r>
      <w:r w:rsidR="00CC10F9" w:rsidRPr="008A396A">
        <w:rPr>
          <w:rFonts w:eastAsia="MS Mincho" w:cs="Arial"/>
          <w:sz w:val="20"/>
          <w:szCs w:val="20"/>
          <w:lang w:val="en-GB"/>
        </w:rPr>
        <w:t>p</w:t>
      </w:r>
      <w:r w:rsidR="00370A62" w:rsidRPr="008A396A">
        <w:rPr>
          <w:rFonts w:eastAsia="MS Mincho" w:cs="Arial"/>
          <w:sz w:val="20"/>
          <w:szCs w:val="20"/>
          <w:lang w:val="en-GB"/>
        </w:rPr>
        <w:t xml:space="preserve">rogramme </w:t>
      </w:r>
      <w:r w:rsidR="30DC8A56" w:rsidRPr="008A396A">
        <w:rPr>
          <w:rFonts w:eastAsia="MS Mincho" w:cs="Arial"/>
          <w:sz w:val="20"/>
          <w:szCs w:val="20"/>
          <w:lang w:val="en-GB"/>
        </w:rPr>
        <w:t xml:space="preserve">will be undertaken in partnership with the Government, through the </w:t>
      </w:r>
      <w:r w:rsidR="30DC8A56" w:rsidRPr="008A396A">
        <w:rPr>
          <w:rFonts w:eastAsia="MS Mincho" w:cs="Arial"/>
          <w:b/>
          <w:bCs/>
          <w:i/>
          <w:iCs/>
          <w:sz w:val="20"/>
          <w:szCs w:val="20"/>
          <w:lang w:val="en-GB"/>
        </w:rPr>
        <w:t xml:space="preserve">establishment of a </w:t>
      </w:r>
      <w:r w:rsidR="00CC10F9" w:rsidRPr="008A396A">
        <w:rPr>
          <w:rFonts w:eastAsia="MS Mincho" w:cs="Arial"/>
          <w:b/>
          <w:bCs/>
          <w:i/>
          <w:iCs/>
          <w:sz w:val="20"/>
          <w:szCs w:val="20"/>
          <w:lang w:val="en-GB"/>
        </w:rPr>
        <w:t>p</w:t>
      </w:r>
      <w:r w:rsidR="30DC8A56" w:rsidRPr="008A396A">
        <w:rPr>
          <w:rFonts w:eastAsia="MS Mincho" w:cs="Arial"/>
          <w:b/>
          <w:bCs/>
          <w:i/>
          <w:iCs/>
          <w:sz w:val="20"/>
          <w:szCs w:val="20"/>
          <w:lang w:val="en-GB"/>
        </w:rPr>
        <w:t>rogram</w:t>
      </w:r>
      <w:r w:rsidR="28B17F8C" w:rsidRPr="008A396A">
        <w:rPr>
          <w:rFonts w:eastAsia="MS Mincho" w:cs="Arial"/>
          <w:b/>
          <w:bCs/>
          <w:i/>
          <w:iCs/>
          <w:sz w:val="20"/>
          <w:szCs w:val="20"/>
          <w:lang w:val="en-GB"/>
        </w:rPr>
        <w:t>me</w:t>
      </w:r>
      <w:r w:rsidR="30DC8A56" w:rsidRPr="008A396A">
        <w:rPr>
          <w:rFonts w:eastAsia="MS Mincho" w:cs="Arial"/>
          <w:b/>
          <w:bCs/>
          <w:i/>
          <w:iCs/>
          <w:sz w:val="20"/>
          <w:szCs w:val="20"/>
          <w:lang w:val="en-GB"/>
        </w:rPr>
        <w:t xml:space="preserve"> </w:t>
      </w:r>
      <w:r w:rsidR="00CC10F9" w:rsidRPr="008A396A">
        <w:rPr>
          <w:rFonts w:eastAsia="MS Mincho" w:cs="Arial"/>
          <w:b/>
          <w:bCs/>
          <w:i/>
          <w:iCs/>
          <w:sz w:val="20"/>
          <w:szCs w:val="20"/>
          <w:lang w:val="en-GB"/>
        </w:rPr>
        <w:t>b</w:t>
      </w:r>
      <w:r w:rsidR="30DC8A56" w:rsidRPr="008A396A">
        <w:rPr>
          <w:rFonts w:eastAsia="MS Mincho" w:cs="Arial"/>
          <w:b/>
          <w:bCs/>
          <w:i/>
          <w:iCs/>
          <w:sz w:val="20"/>
          <w:szCs w:val="20"/>
          <w:lang w:val="en-GB"/>
        </w:rPr>
        <w:t>oard</w:t>
      </w:r>
      <w:r w:rsidR="28B17F8C" w:rsidRPr="008A396A">
        <w:rPr>
          <w:rFonts w:eastAsia="MS Mincho" w:cs="Arial"/>
          <w:sz w:val="20"/>
          <w:szCs w:val="20"/>
          <w:lang w:val="en-GB"/>
        </w:rPr>
        <w:t xml:space="preserve"> </w:t>
      </w:r>
      <w:r w:rsidR="30DC8A56" w:rsidRPr="008A396A">
        <w:rPr>
          <w:rFonts w:eastAsia="MS Mincho" w:cs="Arial"/>
          <w:sz w:val="20"/>
          <w:szCs w:val="20"/>
          <w:lang w:val="en-GB"/>
        </w:rPr>
        <w:t>as the governance mechanism</w:t>
      </w:r>
      <w:r w:rsidR="00685C36" w:rsidRPr="008A396A">
        <w:rPr>
          <w:rFonts w:eastAsia="MS Mincho" w:cs="Arial"/>
          <w:sz w:val="20"/>
          <w:szCs w:val="20"/>
          <w:lang w:val="en-GB"/>
        </w:rPr>
        <w:t xml:space="preserve">. </w:t>
      </w:r>
      <w:r w:rsidR="004B1032" w:rsidRPr="008A396A">
        <w:rPr>
          <w:rFonts w:eastAsia="MS Mincho" w:cs="Arial"/>
          <w:sz w:val="20"/>
          <w:szCs w:val="20"/>
          <w:lang w:val="en-GB"/>
        </w:rPr>
        <w:t>Implementation</w:t>
      </w:r>
      <w:r w:rsidR="00685C36" w:rsidRPr="008A396A">
        <w:rPr>
          <w:rFonts w:eastAsia="MS Mincho" w:cs="Arial"/>
          <w:sz w:val="20"/>
          <w:szCs w:val="20"/>
          <w:lang w:val="en-GB"/>
        </w:rPr>
        <w:t xml:space="preserve"> will benefit from</w:t>
      </w:r>
      <w:r w:rsidR="004B1032" w:rsidRPr="008A396A">
        <w:rPr>
          <w:rFonts w:eastAsia="MS Mincho" w:cs="Arial"/>
          <w:sz w:val="20"/>
          <w:szCs w:val="20"/>
          <w:lang w:val="en-GB"/>
        </w:rPr>
        <w:t xml:space="preserve"> </w:t>
      </w:r>
      <w:r w:rsidR="00685C36" w:rsidRPr="008A396A">
        <w:rPr>
          <w:rFonts w:eastAsia="MS Mincho" w:cs="Arial"/>
          <w:sz w:val="20"/>
          <w:szCs w:val="20"/>
          <w:lang w:val="en-GB"/>
        </w:rPr>
        <w:t>a</w:t>
      </w:r>
      <w:r w:rsidR="00BF44AB" w:rsidRPr="008A396A">
        <w:rPr>
          <w:rFonts w:eastAsia="MS Mincho" w:cs="Arial"/>
          <w:sz w:val="20"/>
          <w:szCs w:val="20"/>
          <w:lang w:val="en-GB"/>
        </w:rPr>
        <w:t xml:space="preserve"> civil society advisory committee</w:t>
      </w:r>
      <w:r w:rsidR="30DC8A56" w:rsidRPr="008A396A">
        <w:rPr>
          <w:rFonts w:eastAsia="MS Mincho" w:cs="Arial"/>
          <w:sz w:val="20"/>
          <w:szCs w:val="20"/>
          <w:lang w:val="en-GB"/>
        </w:rPr>
        <w:t>.</w:t>
      </w:r>
      <w:r w:rsidR="3BE1DA71" w:rsidRPr="008A396A">
        <w:rPr>
          <w:rFonts w:eastAsia="MS Mincho" w:cs="Arial"/>
          <w:sz w:val="20"/>
          <w:szCs w:val="20"/>
          <w:lang w:val="en-GB"/>
        </w:rPr>
        <w:t xml:space="preserve"> </w:t>
      </w:r>
      <w:r w:rsidR="00683AD4" w:rsidRPr="008A396A">
        <w:rPr>
          <w:rFonts w:eastAsia="MS Mincho" w:cs="Arial"/>
          <w:sz w:val="20"/>
          <w:szCs w:val="20"/>
          <w:lang w:val="en-GB"/>
        </w:rPr>
        <w:t xml:space="preserve">Given the fluid circumstances in the country, UNDP will ensure continuous monitoring of the theory of change for </w:t>
      </w:r>
      <w:r w:rsidRPr="008A396A">
        <w:rPr>
          <w:rFonts w:eastAsia="MS Mincho" w:cs="Arial"/>
          <w:sz w:val="20"/>
          <w:szCs w:val="20"/>
          <w:lang w:val="en-GB"/>
        </w:rPr>
        <w:t xml:space="preserve">variations </w:t>
      </w:r>
      <w:r w:rsidR="00683AD4" w:rsidRPr="008A396A">
        <w:rPr>
          <w:rFonts w:eastAsia="MS Mincho" w:cs="Arial"/>
          <w:sz w:val="20"/>
          <w:szCs w:val="20"/>
          <w:lang w:val="en-GB"/>
        </w:rPr>
        <w:t>in its key underlying assumptions</w:t>
      </w:r>
      <w:r w:rsidR="00CC10F9" w:rsidRPr="008A396A">
        <w:rPr>
          <w:rFonts w:eastAsia="MS Mincho" w:cs="Arial"/>
          <w:sz w:val="20"/>
          <w:szCs w:val="20"/>
          <w:lang w:val="en-GB"/>
        </w:rPr>
        <w:t>,</w:t>
      </w:r>
      <w:r w:rsidR="00683AD4" w:rsidRPr="008A396A">
        <w:rPr>
          <w:rFonts w:eastAsia="MS Mincho" w:cs="Arial"/>
          <w:sz w:val="20"/>
          <w:szCs w:val="20"/>
          <w:lang w:val="en-GB"/>
        </w:rPr>
        <w:t xml:space="preserve"> as well as robust programme management mechanisms to adapt to consequential changes in the development context. </w:t>
      </w:r>
      <w:r w:rsidR="00CC10F9" w:rsidRPr="008A396A">
        <w:rPr>
          <w:rFonts w:eastAsia="MS Mincho" w:cs="Arial"/>
          <w:sz w:val="20"/>
          <w:szCs w:val="20"/>
          <w:lang w:val="en-GB"/>
        </w:rPr>
        <w:t>Closely aligned with the Cooperation Framework</w:t>
      </w:r>
      <w:r w:rsidR="003347C1">
        <w:rPr>
          <w:rFonts w:eastAsia="MS Mincho" w:cs="Arial"/>
          <w:sz w:val="20"/>
          <w:szCs w:val="20"/>
          <w:lang w:val="en-GB"/>
        </w:rPr>
        <w:t xml:space="preserve"> which will be reviewed annually</w:t>
      </w:r>
      <w:r w:rsidR="00CC10F9" w:rsidRPr="008A396A">
        <w:rPr>
          <w:rFonts w:eastAsia="MS Mincho" w:cs="Arial"/>
          <w:sz w:val="20"/>
          <w:szCs w:val="20"/>
          <w:lang w:val="en-GB"/>
        </w:rPr>
        <w:t>, a</w:t>
      </w:r>
      <w:r w:rsidR="0079771B" w:rsidRPr="008A396A">
        <w:rPr>
          <w:rFonts w:eastAsia="MS Mincho" w:cs="Arial"/>
          <w:sz w:val="20"/>
          <w:szCs w:val="20"/>
          <w:lang w:val="en-GB"/>
        </w:rPr>
        <w:t xml:space="preserve"> </w:t>
      </w:r>
      <w:r w:rsidR="0079771B" w:rsidRPr="008A396A">
        <w:rPr>
          <w:rFonts w:eastAsia="MS Mincho" w:cs="Arial"/>
          <w:b/>
          <w:bCs/>
          <w:i/>
          <w:iCs/>
          <w:sz w:val="20"/>
          <w:szCs w:val="20"/>
          <w:lang w:val="en-GB"/>
        </w:rPr>
        <w:t>substanti</w:t>
      </w:r>
      <w:r w:rsidR="00CC10F9" w:rsidRPr="008A396A">
        <w:rPr>
          <w:rFonts w:eastAsia="MS Mincho" w:cs="Arial"/>
          <w:b/>
          <w:bCs/>
          <w:i/>
          <w:iCs/>
          <w:sz w:val="20"/>
          <w:szCs w:val="20"/>
          <w:lang w:val="en-GB"/>
        </w:rPr>
        <w:t>ve</w:t>
      </w:r>
      <w:r w:rsidR="0079771B" w:rsidRPr="008A396A">
        <w:rPr>
          <w:rFonts w:eastAsia="MS Mincho" w:cs="Arial"/>
          <w:b/>
          <w:bCs/>
          <w:i/>
          <w:iCs/>
          <w:sz w:val="20"/>
          <w:szCs w:val="20"/>
          <w:lang w:val="en-GB"/>
        </w:rPr>
        <w:t xml:space="preserve"> </w:t>
      </w:r>
      <w:r w:rsidRPr="008A396A">
        <w:rPr>
          <w:rFonts w:eastAsia="MS Mincho" w:cs="Arial"/>
          <w:b/>
          <w:bCs/>
          <w:i/>
          <w:iCs/>
          <w:sz w:val="20"/>
          <w:szCs w:val="20"/>
          <w:lang w:val="en-GB"/>
        </w:rPr>
        <w:t xml:space="preserve">midterm </w:t>
      </w:r>
      <w:r w:rsidR="0079771B" w:rsidRPr="008A396A">
        <w:rPr>
          <w:rFonts w:eastAsia="MS Mincho" w:cs="Arial"/>
          <w:b/>
          <w:bCs/>
          <w:i/>
          <w:iCs/>
          <w:sz w:val="20"/>
          <w:szCs w:val="20"/>
          <w:lang w:val="en-GB"/>
        </w:rPr>
        <w:t>review</w:t>
      </w:r>
      <w:r w:rsidR="0079771B" w:rsidRPr="008A396A">
        <w:rPr>
          <w:rFonts w:eastAsia="MS Mincho" w:cs="Arial"/>
          <w:sz w:val="20"/>
          <w:szCs w:val="20"/>
          <w:lang w:val="en-GB"/>
        </w:rPr>
        <w:t xml:space="preserve"> will be undertaken, </w:t>
      </w:r>
      <w:r w:rsidR="3BE1DA71" w:rsidRPr="008A396A">
        <w:rPr>
          <w:rFonts w:eastAsia="MS Mincho" w:cs="Arial"/>
          <w:sz w:val="20"/>
          <w:szCs w:val="20"/>
          <w:lang w:val="en-GB"/>
        </w:rPr>
        <w:t xml:space="preserve">to ensure </w:t>
      </w:r>
      <w:r w:rsidR="00CC10F9" w:rsidRPr="008A396A">
        <w:rPr>
          <w:rFonts w:eastAsia="MS Mincho" w:cs="Arial"/>
          <w:sz w:val="20"/>
          <w:szCs w:val="20"/>
          <w:lang w:val="en-GB"/>
        </w:rPr>
        <w:t xml:space="preserve">that </w:t>
      </w:r>
      <w:r w:rsidR="3BE1DA71" w:rsidRPr="008A396A">
        <w:rPr>
          <w:rFonts w:eastAsia="MS Mincho" w:cs="Arial"/>
          <w:sz w:val="20"/>
          <w:szCs w:val="20"/>
          <w:lang w:val="en-GB"/>
        </w:rPr>
        <w:t>the strategic focus is calibrated to the needs of Sri Lanka as it emerges from multiple crises</w:t>
      </w:r>
      <w:r w:rsidR="004B1032" w:rsidRPr="008A396A">
        <w:rPr>
          <w:rFonts w:eastAsia="MS Mincho" w:cs="Arial"/>
          <w:sz w:val="20"/>
          <w:szCs w:val="20"/>
          <w:lang w:val="en-GB"/>
        </w:rPr>
        <w:t>.</w:t>
      </w:r>
      <w:bookmarkEnd w:id="4"/>
    </w:p>
    <w:p w14:paraId="604388EE" w14:textId="4C7C57CF" w:rsidR="00D14B02" w:rsidRPr="008A396A" w:rsidRDefault="00392EEB" w:rsidP="00EF0F72">
      <w:pPr>
        <w:pStyle w:val="ListParagraph"/>
        <w:spacing w:after="120" w:line="240" w:lineRule="exact"/>
        <w:ind w:left="1087" w:right="1210"/>
        <w:jc w:val="both"/>
        <w:rPr>
          <w:lang w:val="en-GB"/>
        </w:rPr>
      </w:pPr>
      <w:r w:rsidRPr="008A396A">
        <w:rPr>
          <w:lang w:val="en-GB"/>
        </w:rPr>
        <w:t>24.</w:t>
      </w:r>
      <w:r w:rsidRPr="008A396A">
        <w:rPr>
          <w:lang w:val="en-GB"/>
        </w:rPr>
        <w:tab/>
      </w:r>
      <w:r w:rsidR="28B17F8C" w:rsidRPr="008A396A">
        <w:rPr>
          <w:lang w:val="en-GB"/>
        </w:rPr>
        <w:t>W</w:t>
      </w:r>
      <w:r w:rsidR="30DC8A56" w:rsidRPr="008A396A">
        <w:rPr>
          <w:lang w:val="en-GB"/>
        </w:rPr>
        <w:t xml:space="preserve">ith </w:t>
      </w:r>
      <w:r w:rsidR="00283632" w:rsidRPr="008A396A">
        <w:rPr>
          <w:lang w:val="en-GB"/>
        </w:rPr>
        <w:t xml:space="preserve">the </w:t>
      </w:r>
      <w:r w:rsidR="30DC8A56" w:rsidRPr="008A396A">
        <w:rPr>
          <w:lang w:val="en-GB"/>
        </w:rPr>
        <w:t xml:space="preserve">deepening </w:t>
      </w:r>
      <w:r w:rsidR="30DC8A56" w:rsidRPr="00EF0F72">
        <w:rPr>
          <w:lang w:val="en-GB"/>
        </w:rPr>
        <w:t>of internal fractures due to socio-economic cris</w:t>
      </w:r>
      <w:r w:rsidR="00283632" w:rsidRPr="008A396A">
        <w:rPr>
          <w:lang w:val="en-GB"/>
        </w:rPr>
        <w:t>e</w:t>
      </w:r>
      <w:r w:rsidR="30DC8A56" w:rsidRPr="00EF0F72">
        <w:rPr>
          <w:lang w:val="en-GB"/>
        </w:rPr>
        <w:t>s</w:t>
      </w:r>
      <w:r w:rsidR="30DC8A56" w:rsidRPr="008A396A">
        <w:rPr>
          <w:lang w:val="en-GB"/>
        </w:rPr>
        <w:t xml:space="preserve"> </w:t>
      </w:r>
      <w:r w:rsidR="28B17F8C" w:rsidRPr="008A396A">
        <w:rPr>
          <w:lang w:val="en-GB"/>
        </w:rPr>
        <w:t xml:space="preserve">with concomitant political dislocations, </w:t>
      </w:r>
      <w:r w:rsidR="30DC8A56" w:rsidRPr="008A396A">
        <w:rPr>
          <w:lang w:val="en-GB"/>
        </w:rPr>
        <w:t xml:space="preserve">the possibility of </w:t>
      </w:r>
      <w:r w:rsidR="30DC8A56" w:rsidRPr="008A396A">
        <w:rPr>
          <w:b/>
          <w:bCs/>
          <w:i/>
          <w:iCs/>
          <w:lang w:val="en-GB"/>
        </w:rPr>
        <w:t>increased inter-community tensions</w:t>
      </w:r>
      <w:r w:rsidRPr="008A396A">
        <w:rPr>
          <w:b/>
          <w:bCs/>
          <w:i/>
          <w:iCs/>
          <w:lang w:val="en-GB"/>
        </w:rPr>
        <w:t>,</w:t>
      </w:r>
      <w:r w:rsidR="30DC8A56" w:rsidRPr="008A396A">
        <w:rPr>
          <w:b/>
          <w:bCs/>
          <w:i/>
          <w:iCs/>
          <w:lang w:val="en-GB"/>
        </w:rPr>
        <w:t xml:space="preserve"> </w:t>
      </w:r>
      <w:r w:rsidR="4E794237" w:rsidRPr="008A396A">
        <w:rPr>
          <w:b/>
          <w:bCs/>
          <w:i/>
          <w:iCs/>
          <w:lang w:val="en-GB"/>
        </w:rPr>
        <w:t>violence and</w:t>
      </w:r>
      <w:r w:rsidR="30DC8A56" w:rsidRPr="008A396A">
        <w:rPr>
          <w:b/>
          <w:bCs/>
          <w:i/>
          <w:iCs/>
          <w:lang w:val="en-GB"/>
        </w:rPr>
        <w:t xml:space="preserve"> uprising</w:t>
      </w:r>
      <w:r w:rsidRPr="008A396A">
        <w:rPr>
          <w:b/>
          <w:bCs/>
          <w:i/>
          <w:iCs/>
          <w:lang w:val="en-GB"/>
        </w:rPr>
        <w:t>s</w:t>
      </w:r>
      <w:r w:rsidR="30DC8A56" w:rsidRPr="008A396A">
        <w:rPr>
          <w:lang w:val="en-GB"/>
        </w:rPr>
        <w:t xml:space="preserve"> </w:t>
      </w:r>
      <w:r w:rsidR="30DC8A56" w:rsidRPr="008A396A">
        <w:rPr>
          <w:b/>
          <w:bCs/>
          <w:i/>
          <w:iCs/>
          <w:lang w:val="en-GB"/>
        </w:rPr>
        <w:t xml:space="preserve">due to social instability </w:t>
      </w:r>
      <w:r w:rsidR="30DC8A56" w:rsidRPr="008A396A">
        <w:rPr>
          <w:lang w:val="en-GB"/>
        </w:rPr>
        <w:t>presents risks to social cohesion. UNDP will test, review and update contingency plans</w:t>
      </w:r>
      <w:r w:rsidR="00283632" w:rsidRPr="008A396A">
        <w:rPr>
          <w:lang w:val="en-GB"/>
        </w:rPr>
        <w:t>;</w:t>
      </w:r>
      <w:r w:rsidR="30DC8A56" w:rsidRPr="008A396A">
        <w:rPr>
          <w:lang w:val="en-GB"/>
        </w:rPr>
        <w:t xml:space="preserve"> revise and upscale the use of the </w:t>
      </w:r>
      <w:r w:rsidR="00B31037" w:rsidRPr="008A396A">
        <w:rPr>
          <w:lang w:val="en-GB"/>
        </w:rPr>
        <w:t xml:space="preserve">United Nations </w:t>
      </w:r>
      <w:r w:rsidR="00283632" w:rsidRPr="008A396A">
        <w:rPr>
          <w:lang w:val="en-GB"/>
        </w:rPr>
        <w:t>c</w:t>
      </w:r>
      <w:r w:rsidR="30DC8A56" w:rsidRPr="008A396A">
        <w:rPr>
          <w:lang w:val="en-GB"/>
        </w:rPr>
        <w:t xml:space="preserve">risis </w:t>
      </w:r>
      <w:r w:rsidR="00283632" w:rsidRPr="008A396A">
        <w:rPr>
          <w:lang w:val="en-GB"/>
        </w:rPr>
        <w:t>r</w:t>
      </w:r>
      <w:r w:rsidR="30DC8A56" w:rsidRPr="008A396A">
        <w:rPr>
          <w:lang w:val="en-GB"/>
        </w:rPr>
        <w:t xml:space="preserve">isk </w:t>
      </w:r>
      <w:r w:rsidR="00283632" w:rsidRPr="008A396A">
        <w:rPr>
          <w:lang w:val="en-GB"/>
        </w:rPr>
        <w:t>d</w:t>
      </w:r>
      <w:r w:rsidR="30DC8A56" w:rsidRPr="008A396A">
        <w:rPr>
          <w:lang w:val="en-GB"/>
        </w:rPr>
        <w:t>ashboard</w:t>
      </w:r>
      <w:r w:rsidR="00283632" w:rsidRPr="008A396A">
        <w:rPr>
          <w:lang w:val="en-GB"/>
        </w:rPr>
        <w:t>;</w:t>
      </w:r>
      <w:r w:rsidR="30DC8A56" w:rsidRPr="008A396A">
        <w:rPr>
          <w:lang w:val="en-GB"/>
        </w:rPr>
        <w:t xml:space="preserve"> and apply </w:t>
      </w:r>
      <w:r w:rsidR="41D50F09" w:rsidRPr="008A396A">
        <w:rPr>
          <w:lang w:val="en-GB"/>
        </w:rPr>
        <w:t>scenario planning, foresight based on</w:t>
      </w:r>
      <w:r w:rsidR="315A9C4B" w:rsidRPr="008A396A">
        <w:rPr>
          <w:lang w:val="en-GB"/>
        </w:rPr>
        <w:t xml:space="preserve"> political economy</w:t>
      </w:r>
      <w:r w:rsidRPr="008A396A">
        <w:rPr>
          <w:lang w:val="en-GB"/>
        </w:rPr>
        <w:t>,</w:t>
      </w:r>
      <w:r w:rsidR="315A9C4B" w:rsidRPr="008A396A">
        <w:rPr>
          <w:lang w:val="en-GB"/>
        </w:rPr>
        <w:t xml:space="preserve"> and </w:t>
      </w:r>
      <w:r w:rsidR="30DC8A56" w:rsidRPr="008A396A">
        <w:rPr>
          <w:lang w:val="en-GB"/>
        </w:rPr>
        <w:t xml:space="preserve">conflict analyses to modify or scale up existing programmes to mitigate escalation. </w:t>
      </w:r>
    </w:p>
    <w:p w14:paraId="1C10C5DB" w14:textId="3F894817" w:rsidR="00D14B02" w:rsidRPr="008A396A" w:rsidRDefault="00392EEB" w:rsidP="00EF0F72">
      <w:pPr>
        <w:pStyle w:val="ListParagraph"/>
        <w:spacing w:after="120" w:line="240" w:lineRule="exact"/>
        <w:ind w:left="1087" w:right="1210"/>
        <w:jc w:val="both"/>
        <w:rPr>
          <w:lang w:val="en-GB"/>
        </w:rPr>
      </w:pPr>
      <w:r w:rsidRPr="008A396A">
        <w:rPr>
          <w:lang w:val="en-GB"/>
        </w:rPr>
        <w:t>25.</w:t>
      </w:r>
      <w:r w:rsidRPr="008A396A">
        <w:rPr>
          <w:lang w:val="en-GB"/>
        </w:rPr>
        <w:tab/>
      </w:r>
      <w:r w:rsidR="30DC8A56" w:rsidRPr="00EF0F72">
        <w:rPr>
          <w:lang w:val="en-GB"/>
        </w:rPr>
        <w:t>Natural and climate</w:t>
      </w:r>
      <w:r w:rsidR="00283632" w:rsidRPr="008A396A">
        <w:rPr>
          <w:lang w:val="en-GB"/>
        </w:rPr>
        <w:t>-</w:t>
      </w:r>
      <w:r w:rsidR="30DC8A56" w:rsidRPr="00EF0F72">
        <w:rPr>
          <w:lang w:val="en-GB"/>
        </w:rPr>
        <w:t xml:space="preserve">induced </w:t>
      </w:r>
      <w:r w:rsidR="30DC8A56" w:rsidRPr="00EF0F72">
        <w:rPr>
          <w:b/>
          <w:bCs/>
          <w:i/>
          <w:iCs/>
          <w:lang w:val="en-GB"/>
        </w:rPr>
        <w:t>disasters</w:t>
      </w:r>
      <w:r w:rsidR="00283632" w:rsidRPr="008A396A">
        <w:rPr>
          <w:b/>
          <w:bCs/>
          <w:i/>
          <w:iCs/>
          <w:lang w:val="en-GB"/>
        </w:rPr>
        <w:t>,</w:t>
      </w:r>
      <w:r w:rsidR="1D1C2F7C" w:rsidRPr="00EF0F72">
        <w:rPr>
          <w:b/>
          <w:bCs/>
          <w:i/>
          <w:iCs/>
          <w:lang w:val="en-GB"/>
        </w:rPr>
        <w:t xml:space="preserve"> as well as</w:t>
      </w:r>
      <w:r w:rsidR="30875ECB" w:rsidRPr="00EF0F72">
        <w:rPr>
          <w:b/>
          <w:bCs/>
          <w:i/>
          <w:iCs/>
          <w:lang w:val="en-GB"/>
        </w:rPr>
        <w:t xml:space="preserve"> future </w:t>
      </w:r>
      <w:r w:rsidR="00283632" w:rsidRPr="00EF0F72">
        <w:rPr>
          <w:b/>
          <w:bCs/>
          <w:i/>
          <w:iCs/>
          <w:lang w:val="en-GB"/>
        </w:rPr>
        <w:t>C</w:t>
      </w:r>
      <w:r w:rsidR="00283632" w:rsidRPr="008A396A">
        <w:rPr>
          <w:b/>
          <w:bCs/>
          <w:i/>
          <w:iCs/>
          <w:lang w:val="en-GB"/>
        </w:rPr>
        <w:t>OVID</w:t>
      </w:r>
      <w:r w:rsidR="274E48AB" w:rsidRPr="00EF0F72">
        <w:rPr>
          <w:b/>
          <w:bCs/>
          <w:i/>
          <w:iCs/>
          <w:lang w:val="en-GB"/>
        </w:rPr>
        <w:t xml:space="preserve">-19 outbreaks or other </w:t>
      </w:r>
      <w:r w:rsidR="30875ECB" w:rsidRPr="00EF0F72">
        <w:rPr>
          <w:b/>
          <w:bCs/>
          <w:i/>
          <w:iCs/>
          <w:lang w:val="en-GB"/>
        </w:rPr>
        <w:t>pandemics</w:t>
      </w:r>
      <w:r w:rsidR="00283632" w:rsidRPr="008A396A">
        <w:rPr>
          <w:b/>
          <w:bCs/>
          <w:i/>
          <w:iCs/>
          <w:lang w:val="en-GB"/>
        </w:rPr>
        <w:t>,</w:t>
      </w:r>
      <w:r w:rsidR="30DC8A56" w:rsidRPr="00EF0F72">
        <w:rPr>
          <w:b/>
          <w:bCs/>
          <w:i/>
          <w:iCs/>
          <w:lang w:val="en-GB"/>
        </w:rPr>
        <w:t xml:space="preserve"> may affect the ability of communities and local stakeholders to stay engaged in development initiatives. </w:t>
      </w:r>
      <w:r w:rsidR="30DC8A56" w:rsidRPr="00EF0F72">
        <w:rPr>
          <w:lang w:val="en-GB"/>
        </w:rPr>
        <w:t>Mitigating actions will include</w:t>
      </w:r>
      <w:r w:rsidR="30DC8A56" w:rsidRPr="008A396A">
        <w:rPr>
          <w:lang w:val="en-GB"/>
        </w:rPr>
        <w:t xml:space="preserve"> disaster preparedness and business continuity plan</w:t>
      </w:r>
      <w:r w:rsidR="3288C140" w:rsidRPr="008A396A">
        <w:rPr>
          <w:lang w:val="en-GB"/>
        </w:rPr>
        <w:t>ning</w:t>
      </w:r>
      <w:r w:rsidR="30DC8A56" w:rsidRPr="008A396A">
        <w:rPr>
          <w:b/>
          <w:bCs/>
          <w:i/>
          <w:iCs/>
          <w:lang w:val="en-GB"/>
        </w:rPr>
        <w:t xml:space="preserve"> </w:t>
      </w:r>
      <w:r w:rsidR="30DC8A56" w:rsidRPr="008A396A">
        <w:rPr>
          <w:lang w:val="en-GB"/>
        </w:rPr>
        <w:t>for uninterrupted programme delivery developed with U</w:t>
      </w:r>
      <w:r w:rsidR="00370A62" w:rsidRPr="008A396A">
        <w:rPr>
          <w:lang w:val="en-GB"/>
        </w:rPr>
        <w:t>nited Nations</w:t>
      </w:r>
      <w:r w:rsidR="30DC8A56" w:rsidRPr="008A396A">
        <w:rPr>
          <w:lang w:val="en-GB"/>
        </w:rPr>
        <w:t xml:space="preserve"> partners, </w:t>
      </w:r>
      <w:r w:rsidR="4E794237" w:rsidRPr="008A396A">
        <w:rPr>
          <w:lang w:val="en-GB"/>
        </w:rPr>
        <w:t>government,</w:t>
      </w:r>
      <w:r w:rsidR="30DC8A56" w:rsidRPr="008A396A">
        <w:rPr>
          <w:lang w:val="en-GB"/>
        </w:rPr>
        <w:t xml:space="preserve"> </w:t>
      </w:r>
      <w:r w:rsidR="00370A62" w:rsidRPr="008A396A">
        <w:rPr>
          <w:lang w:val="en-GB"/>
        </w:rPr>
        <w:t>civil society</w:t>
      </w:r>
      <w:r w:rsidR="00283632" w:rsidRPr="008A396A">
        <w:rPr>
          <w:lang w:val="en-GB"/>
        </w:rPr>
        <w:t>,</w:t>
      </w:r>
      <w:r w:rsidR="30DC8A56" w:rsidRPr="008A396A">
        <w:rPr>
          <w:lang w:val="en-GB"/>
        </w:rPr>
        <w:t xml:space="preserve"> and communities.</w:t>
      </w:r>
      <w:r w:rsidR="30DC8A56" w:rsidRPr="00EF0F72">
        <w:rPr>
          <w:lang w:val="en-GB"/>
        </w:rPr>
        <w:t xml:space="preserve"> </w:t>
      </w:r>
    </w:p>
    <w:p w14:paraId="25919F2C" w14:textId="74B64DF7" w:rsidR="00D14B02" w:rsidRPr="00EF0F72" w:rsidRDefault="00392EEB" w:rsidP="00EF0F72">
      <w:pPr>
        <w:pStyle w:val="ListParagraph"/>
        <w:spacing w:after="120" w:line="240" w:lineRule="exact"/>
        <w:ind w:left="1087" w:right="1210"/>
        <w:jc w:val="both"/>
        <w:rPr>
          <w:lang w:val="en-GB"/>
        </w:rPr>
      </w:pPr>
      <w:r w:rsidRPr="008A396A">
        <w:rPr>
          <w:lang w:val="en-GB"/>
        </w:rPr>
        <w:t>26.</w:t>
      </w:r>
      <w:r w:rsidRPr="008A396A">
        <w:rPr>
          <w:lang w:val="en-GB"/>
        </w:rPr>
        <w:tab/>
      </w:r>
      <w:r w:rsidR="30DC8A56" w:rsidRPr="008A396A">
        <w:rPr>
          <w:lang w:val="en-GB"/>
        </w:rPr>
        <w:t xml:space="preserve">To </w:t>
      </w:r>
      <w:r w:rsidR="3288C140" w:rsidRPr="008A396A">
        <w:rPr>
          <w:lang w:val="en-GB"/>
        </w:rPr>
        <w:t>ensure</w:t>
      </w:r>
      <w:r w:rsidR="30DC8A56" w:rsidRPr="008A396A">
        <w:rPr>
          <w:lang w:val="en-GB"/>
        </w:rPr>
        <w:t xml:space="preserve"> financial sustainability, UNDP will build on ongoing successful </w:t>
      </w:r>
      <w:r w:rsidR="3288C140" w:rsidRPr="008A396A">
        <w:rPr>
          <w:lang w:val="en-GB"/>
        </w:rPr>
        <w:t xml:space="preserve">partner </w:t>
      </w:r>
      <w:r w:rsidR="30DC8A56" w:rsidRPr="008A396A">
        <w:rPr>
          <w:lang w:val="en-GB"/>
        </w:rPr>
        <w:t xml:space="preserve">relationships and </w:t>
      </w:r>
      <w:r w:rsidR="30DC8A56" w:rsidRPr="008A396A">
        <w:rPr>
          <w:b/>
          <w:bCs/>
          <w:i/>
          <w:iCs/>
          <w:lang w:val="en-GB"/>
        </w:rPr>
        <w:t xml:space="preserve">diversify partnerships through the Partnership and Communications Action Plan </w:t>
      </w:r>
      <w:r w:rsidR="30DC8A56" w:rsidRPr="008A396A">
        <w:rPr>
          <w:lang w:val="en-GB"/>
        </w:rPr>
        <w:t>operationalized in 2020</w:t>
      </w:r>
      <w:r w:rsidR="3288C140" w:rsidRPr="008A396A">
        <w:rPr>
          <w:lang w:val="en-GB"/>
        </w:rPr>
        <w:t xml:space="preserve">. A </w:t>
      </w:r>
      <w:r w:rsidR="30DC8A56" w:rsidRPr="008A396A">
        <w:rPr>
          <w:lang w:val="en-GB"/>
        </w:rPr>
        <w:t>program</w:t>
      </w:r>
      <w:r w:rsidR="3288C140" w:rsidRPr="008A396A">
        <w:rPr>
          <w:lang w:val="en-GB"/>
        </w:rPr>
        <w:t>me</w:t>
      </w:r>
      <w:r w:rsidR="30DC8A56" w:rsidRPr="008A396A">
        <w:rPr>
          <w:lang w:val="en-GB"/>
        </w:rPr>
        <w:t xml:space="preserve"> pipeline of strategic, gender transformative </w:t>
      </w:r>
      <w:r w:rsidR="30DC8A56" w:rsidRPr="008A396A">
        <w:rPr>
          <w:lang w:val="en-GB"/>
        </w:rPr>
        <w:lastRenderedPageBreak/>
        <w:t>(</w:t>
      </w:r>
      <w:r w:rsidR="00283632" w:rsidRPr="008A396A">
        <w:rPr>
          <w:lang w:val="en-GB"/>
        </w:rPr>
        <w:t>‘</w:t>
      </w:r>
      <w:r w:rsidR="30DC8A56" w:rsidRPr="008A396A">
        <w:rPr>
          <w:lang w:val="en-GB"/>
        </w:rPr>
        <w:t>GEN</w:t>
      </w:r>
      <w:r w:rsidRPr="008A396A">
        <w:rPr>
          <w:lang w:val="en-GB"/>
        </w:rPr>
        <w:t> </w:t>
      </w:r>
      <w:r w:rsidR="30DC8A56" w:rsidRPr="008A396A">
        <w:rPr>
          <w:lang w:val="en-GB"/>
        </w:rPr>
        <w:t>3</w:t>
      </w:r>
      <w:r w:rsidR="00283632" w:rsidRPr="008A396A">
        <w:rPr>
          <w:lang w:val="en-GB"/>
        </w:rPr>
        <w:t>’</w:t>
      </w:r>
      <w:r w:rsidR="30DC8A56" w:rsidRPr="008A396A">
        <w:rPr>
          <w:lang w:val="en-GB"/>
        </w:rPr>
        <w:t xml:space="preserve">), </w:t>
      </w:r>
      <w:r w:rsidR="4E794237" w:rsidRPr="008A396A">
        <w:rPr>
          <w:lang w:val="en-GB"/>
        </w:rPr>
        <w:t>innovative</w:t>
      </w:r>
      <w:r w:rsidR="30DC8A56" w:rsidRPr="008A396A">
        <w:rPr>
          <w:lang w:val="en-GB"/>
        </w:rPr>
        <w:t xml:space="preserve"> and operational engagements</w:t>
      </w:r>
      <w:r w:rsidR="3288C140" w:rsidRPr="008A396A">
        <w:rPr>
          <w:lang w:val="en-GB"/>
        </w:rPr>
        <w:t xml:space="preserve"> will be developed</w:t>
      </w:r>
      <w:r w:rsidR="30DC8A56" w:rsidRPr="008A396A">
        <w:rPr>
          <w:lang w:val="en-GB"/>
        </w:rPr>
        <w:t xml:space="preserve"> </w:t>
      </w:r>
      <w:r w:rsidR="00283632" w:rsidRPr="008A396A">
        <w:rPr>
          <w:lang w:val="en-GB"/>
        </w:rPr>
        <w:t>to</w:t>
      </w:r>
      <w:r w:rsidR="00283632" w:rsidRPr="00EF0F72">
        <w:rPr>
          <w:lang w:val="en-GB"/>
        </w:rPr>
        <w:t xml:space="preserve"> </w:t>
      </w:r>
      <w:r w:rsidR="30DC8A56" w:rsidRPr="008A396A">
        <w:rPr>
          <w:lang w:val="en-GB"/>
        </w:rPr>
        <w:t xml:space="preserve">advance the priorities identified. </w:t>
      </w:r>
      <w:r w:rsidR="464AD5EA" w:rsidRPr="008A396A">
        <w:rPr>
          <w:lang w:val="en-GB"/>
        </w:rPr>
        <w:t>UNDP</w:t>
      </w:r>
      <w:r w:rsidR="30DC8A56" w:rsidRPr="008A396A">
        <w:rPr>
          <w:lang w:val="en-GB"/>
        </w:rPr>
        <w:t xml:space="preserve"> will review its business processes to </w:t>
      </w:r>
      <w:r w:rsidR="30DC8A56" w:rsidRPr="008A396A">
        <w:rPr>
          <w:b/>
          <w:bCs/>
          <w:lang w:val="en-GB"/>
        </w:rPr>
        <w:t>improve efficiency and cost effectiveness</w:t>
      </w:r>
      <w:r w:rsidR="30DC8A56" w:rsidRPr="008A396A">
        <w:rPr>
          <w:lang w:val="en-GB"/>
        </w:rPr>
        <w:t xml:space="preserve">, including a </w:t>
      </w:r>
      <w:r w:rsidR="30DC8A56" w:rsidRPr="008A396A">
        <w:rPr>
          <w:b/>
          <w:bCs/>
          <w:lang w:val="en-GB"/>
        </w:rPr>
        <w:t>staffing</w:t>
      </w:r>
      <w:r w:rsidR="30DC8A56" w:rsidRPr="008A396A">
        <w:rPr>
          <w:lang w:val="en-GB"/>
        </w:rPr>
        <w:t xml:space="preserve"> structure with appropriate capacities, in line with the new enterprise resource platforms and global clustering initiatives.</w:t>
      </w:r>
      <w:r w:rsidR="30DC8A56" w:rsidRPr="00EF0F72">
        <w:rPr>
          <w:lang w:val="en-GB"/>
        </w:rPr>
        <w:t xml:space="preserve"> </w:t>
      </w:r>
    </w:p>
    <w:p w14:paraId="2DC6A73C" w14:textId="3A44F765" w:rsidR="00D14B02" w:rsidRPr="00EF0F72" w:rsidRDefault="00392EEB" w:rsidP="00EF0F72">
      <w:pPr>
        <w:pStyle w:val="ListParagraph"/>
        <w:spacing w:after="120" w:line="240" w:lineRule="exact"/>
        <w:ind w:left="1087" w:right="1210"/>
        <w:jc w:val="both"/>
        <w:rPr>
          <w:lang w:val="en-GB"/>
        </w:rPr>
      </w:pPr>
      <w:r w:rsidRPr="008A396A">
        <w:rPr>
          <w:lang w:val="en-GB"/>
        </w:rPr>
        <w:t>27.</w:t>
      </w:r>
      <w:r w:rsidRPr="008A396A">
        <w:rPr>
          <w:lang w:val="en-GB"/>
        </w:rPr>
        <w:tab/>
      </w:r>
      <w:r w:rsidR="30DC8A56" w:rsidRPr="00EF0F72">
        <w:rPr>
          <w:lang w:val="en-GB"/>
        </w:rPr>
        <w:t xml:space="preserve">UNDP will proactively engage with </w:t>
      </w:r>
      <w:r w:rsidR="00283632" w:rsidRPr="008A396A">
        <w:rPr>
          <w:lang w:val="en-GB"/>
        </w:rPr>
        <w:t xml:space="preserve">the United Nations </w:t>
      </w:r>
      <w:r w:rsidR="002C0C4C">
        <w:rPr>
          <w:lang w:val="en-GB"/>
        </w:rPr>
        <w:t>C</w:t>
      </w:r>
      <w:r w:rsidR="00283632" w:rsidRPr="008A396A">
        <w:rPr>
          <w:lang w:val="en-GB"/>
        </w:rPr>
        <w:t xml:space="preserve">ountry </w:t>
      </w:r>
      <w:r w:rsidR="002C0C4C">
        <w:rPr>
          <w:lang w:val="en-GB"/>
        </w:rPr>
        <w:t>T</w:t>
      </w:r>
      <w:r w:rsidR="00283632" w:rsidRPr="008A396A">
        <w:rPr>
          <w:lang w:val="en-GB"/>
        </w:rPr>
        <w:t>eam</w:t>
      </w:r>
      <w:r w:rsidR="00283632" w:rsidRPr="00EF0F72">
        <w:rPr>
          <w:lang w:val="en-GB"/>
        </w:rPr>
        <w:t xml:space="preserve"> </w:t>
      </w:r>
      <w:r w:rsidR="30DC8A56" w:rsidRPr="00EF0F72">
        <w:rPr>
          <w:lang w:val="en-GB"/>
        </w:rPr>
        <w:t>to evaluate and address emerging issues</w:t>
      </w:r>
      <w:r w:rsidR="304E7C92" w:rsidRPr="00EF0F72">
        <w:rPr>
          <w:lang w:val="en-GB"/>
        </w:rPr>
        <w:t xml:space="preserve">, </w:t>
      </w:r>
      <w:r w:rsidR="30DC8A56" w:rsidRPr="00EF0F72">
        <w:rPr>
          <w:lang w:val="en-GB"/>
        </w:rPr>
        <w:t>anticipating changes in development and financial circumstances that may require program</w:t>
      </w:r>
      <w:r w:rsidR="3288C140" w:rsidRPr="00EF0F72">
        <w:rPr>
          <w:lang w:val="en-GB"/>
        </w:rPr>
        <w:t>me</w:t>
      </w:r>
      <w:r w:rsidR="30DC8A56" w:rsidRPr="00EF0F72">
        <w:rPr>
          <w:lang w:val="en-GB"/>
        </w:rPr>
        <w:t xml:space="preserve"> and budgetary adjustments. As seen during </w:t>
      </w:r>
      <w:r w:rsidR="00283632" w:rsidRPr="008A396A">
        <w:rPr>
          <w:lang w:val="en-GB"/>
        </w:rPr>
        <w:t xml:space="preserve">the </w:t>
      </w:r>
      <w:r w:rsidR="39236281" w:rsidRPr="00EF0F72">
        <w:rPr>
          <w:lang w:val="en-GB"/>
        </w:rPr>
        <w:t>COVID</w:t>
      </w:r>
      <w:r w:rsidR="00283632" w:rsidRPr="008A396A">
        <w:rPr>
          <w:lang w:val="en-GB"/>
        </w:rPr>
        <w:t>-19 pandemic</w:t>
      </w:r>
      <w:r w:rsidR="30DC8A56" w:rsidRPr="00EF0F72">
        <w:rPr>
          <w:lang w:val="en-GB"/>
        </w:rPr>
        <w:t xml:space="preserve">, </w:t>
      </w:r>
      <w:r w:rsidR="4D596891" w:rsidRPr="00EF0F72">
        <w:rPr>
          <w:lang w:val="en-GB"/>
        </w:rPr>
        <w:t>UNDP</w:t>
      </w:r>
      <w:r w:rsidR="30DC8A56" w:rsidRPr="00EF0F72">
        <w:rPr>
          <w:lang w:val="en-GB"/>
        </w:rPr>
        <w:t xml:space="preserve"> has a track record of building flexibility</w:t>
      </w:r>
      <w:r w:rsidR="00283632" w:rsidRPr="008A396A">
        <w:rPr>
          <w:lang w:val="en-GB"/>
        </w:rPr>
        <w:t xml:space="preserve"> and</w:t>
      </w:r>
      <w:r w:rsidR="00283632" w:rsidRPr="00EF0F72">
        <w:rPr>
          <w:lang w:val="en-GB"/>
        </w:rPr>
        <w:t xml:space="preserve"> </w:t>
      </w:r>
      <w:r w:rsidR="30DC8A56" w:rsidRPr="00EF0F72">
        <w:rPr>
          <w:lang w:val="en-GB"/>
        </w:rPr>
        <w:t>gender</w:t>
      </w:r>
      <w:r w:rsidR="00283632" w:rsidRPr="008A396A">
        <w:rPr>
          <w:lang w:val="en-GB"/>
        </w:rPr>
        <w:t>-</w:t>
      </w:r>
      <w:r w:rsidR="30DC8A56" w:rsidRPr="00EF0F72">
        <w:rPr>
          <w:lang w:val="en-GB"/>
        </w:rPr>
        <w:t>responsiveness into program</w:t>
      </w:r>
      <w:r w:rsidR="39236281" w:rsidRPr="00EF0F72">
        <w:rPr>
          <w:lang w:val="en-GB"/>
        </w:rPr>
        <w:t>me</w:t>
      </w:r>
      <w:r w:rsidR="30DC8A56" w:rsidRPr="00EF0F72">
        <w:rPr>
          <w:lang w:val="en-GB"/>
        </w:rPr>
        <w:t xml:space="preserve"> design and implementation, leveraging digital solutions and develop</w:t>
      </w:r>
      <w:r w:rsidR="47AD1042" w:rsidRPr="00EF0F72">
        <w:rPr>
          <w:lang w:val="en-GB"/>
        </w:rPr>
        <w:t>ing</w:t>
      </w:r>
      <w:r w:rsidR="30DC8A56" w:rsidRPr="00EF0F72">
        <w:rPr>
          <w:lang w:val="en-GB"/>
        </w:rPr>
        <w:t xml:space="preserve"> new ways of working. The dynamism of </w:t>
      </w:r>
      <w:r w:rsidR="00283632" w:rsidRPr="008A396A">
        <w:rPr>
          <w:lang w:val="en-GB"/>
        </w:rPr>
        <w:t xml:space="preserve">the </w:t>
      </w:r>
      <w:r w:rsidR="30DC8A56" w:rsidRPr="00EF0F72">
        <w:rPr>
          <w:lang w:val="en-GB"/>
        </w:rPr>
        <w:t xml:space="preserve">Sri Lanka development context will require continued agility to respond to changes. UNDP will monitor the underlying assumptions/risks </w:t>
      </w:r>
      <w:r w:rsidR="00283632" w:rsidRPr="008A396A">
        <w:rPr>
          <w:lang w:val="en-GB"/>
        </w:rPr>
        <w:t xml:space="preserve">of the programme </w:t>
      </w:r>
      <w:r w:rsidR="30DC8A56" w:rsidRPr="00EF0F72">
        <w:rPr>
          <w:lang w:val="en-GB"/>
        </w:rPr>
        <w:t>and ensure readiness for ne</w:t>
      </w:r>
      <w:r w:rsidR="00283632" w:rsidRPr="008A396A">
        <w:rPr>
          <w:lang w:val="en-GB"/>
        </w:rPr>
        <w:t>cessary</w:t>
      </w:r>
      <w:r w:rsidR="30DC8A56" w:rsidRPr="00EF0F72">
        <w:rPr>
          <w:lang w:val="en-GB"/>
        </w:rPr>
        <w:t xml:space="preserve"> adjustments</w:t>
      </w:r>
      <w:r w:rsidR="2DADBEFF" w:rsidRPr="00EF0F72">
        <w:rPr>
          <w:lang w:val="en-GB"/>
        </w:rPr>
        <w:t>.</w:t>
      </w:r>
    </w:p>
    <w:p w14:paraId="390A6245" w14:textId="4E1DFDC2" w:rsidR="00D14B02" w:rsidRPr="008A396A" w:rsidRDefault="00392EEB" w:rsidP="00EF0F72">
      <w:pPr>
        <w:pStyle w:val="ListParagraph"/>
        <w:spacing w:after="120" w:line="240" w:lineRule="exact"/>
        <w:ind w:left="1087" w:right="1210"/>
        <w:jc w:val="both"/>
        <w:rPr>
          <w:color w:val="000000" w:themeColor="text1"/>
          <w:lang w:val="en-GB"/>
        </w:rPr>
      </w:pPr>
      <w:r w:rsidRPr="008A396A">
        <w:rPr>
          <w:color w:val="000000" w:themeColor="text1"/>
          <w:lang w:val="en-GB"/>
        </w:rPr>
        <w:t>28.</w:t>
      </w:r>
      <w:r w:rsidRPr="008A396A">
        <w:rPr>
          <w:color w:val="000000" w:themeColor="text1"/>
          <w:lang w:val="en-GB"/>
        </w:rPr>
        <w:tab/>
      </w:r>
      <w:r w:rsidR="30DC8A56" w:rsidRPr="008A396A">
        <w:rPr>
          <w:color w:val="000000" w:themeColor="text1"/>
          <w:lang w:val="en-GB"/>
        </w:rPr>
        <w:t xml:space="preserve">The envisioned </w:t>
      </w:r>
      <w:r w:rsidR="30DC8A56" w:rsidRPr="008A396A">
        <w:rPr>
          <w:b/>
          <w:bCs/>
          <w:i/>
          <w:iCs/>
          <w:color w:val="000000" w:themeColor="text1"/>
          <w:lang w:val="en-GB"/>
        </w:rPr>
        <w:t>portfolio management</w:t>
      </w:r>
      <w:r w:rsidR="30DC8A56" w:rsidRPr="008A396A">
        <w:rPr>
          <w:color w:val="000000" w:themeColor="text1"/>
          <w:lang w:val="en-GB"/>
        </w:rPr>
        <w:t xml:space="preserve"> approach will enhance</w:t>
      </w:r>
      <w:r w:rsidR="70571B33" w:rsidRPr="008A396A">
        <w:rPr>
          <w:color w:val="000000" w:themeColor="text1"/>
          <w:lang w:val="en-GB"/>
        </w:rPr>
        <w:t xml:space="preserve"> </w:t>
      </w:r>
      <w:r w:rsidR="30DC8A56" w:rsidRPr="008A396A">
        <w:rPr>
          <w:color w:val="000000" w:themeColor="text1"/>
          <w:lang w:val="en-GB"/>
        </w:rPr>
        <w:t>integration</w:t>
      </w:r>
      <w:r w:rsidR="70571B33" w:rsidRPr="008A396A">
        <w:rPr>
          <w:color w:val="000000" w:themeColor="text1"/>
          <w:lang w:val="en-GB"/>
        </w:rPr>
        <w:t>,</w:t>
      </w:r>
      <w:r w:rsidR="30DC8A56" w:rsidRPr="008A396A">
        <w:rPr>
          <w:color w:val="000000" w:themeColor="text1"/>
          <w:lang w:val="en-GB"/>
        </w:rPr>
        <w:t xml:space="preserve"> </w:t>
      </w:r>
      <w:r w:rsidR="00283632" w:rsidRPr="008A396A">
        <w:rPr>
          <w:color w:val="000000" w:themeColor="text1"/>
          <w:lang w:val="en-GB"/>
        </w:rPr>
        <w:t xml:space="preserve">creating an </w:t>
      </w:r>
      <w:r w:rsidR="30DC8A56" w:rsidRPr="008A396A">
        <w:rPr>
          <w:color w:val="000000" w:themeColor="text1"/>
          <w:lang w:val="en-GB"/>
        </w:rPr>
        <w:t>effective policy-practice</w:t>
      </w:r>
      <w:r w:rsidR="70571B33" w:rsidRPr="008A396A">
        <w:rPr>
          <w:color w:val="000000" w:themeColor="text1"/>
          <w:lang w:val="en-GB"/>
        </w:rPr>
        <w:t xml:space="preserve"> nexus</w:t>
      </w:r>
      <w:r w:rsidR="30DC8A56" w:rsidRPr="008A396A">
        <w:rPr>
          <w:color w:val="000000" w:themeColor="text1"/>
          <w:lang w:val="en-GB"/>
        </w:rPr>
        <w:t xml:space="preserve"> </w:t>
      </w:r>
      <w:r w:rsidR="70571B33" w:rsidRPr="008A396A">
        <w:rPr>
          <w:color w:val="000000" w:themeColor="text1"/>
          <w:lang w:val="en-GB"/>
        </w:rPr>
        <w:t xml:space="preserve">with </w:t>
      </w:r>
      <w:r w:rsidR="30DC8A56" w:rsidRPr="008A396A">
        <w:rPr>
          <w:color w:val="000000" w:themeColor="text1"/>
          <w:lang w:val="en-GB"/>
        </w:rPr>
        <w:t>field</w:t>
      </w:r>
      <w:r w:rsidR="00283632" w:rsidRPr="008A396A">
        <w:rPr>
          <w:color w:val="000000" w:themeColor="text1"/>
          <w:lang w:val="en-GB"/>
        </w:rPr>
        <w:t>-</w:t>
      </w:r>
      <w:r w:rsidR="30DC8A56" w:rsidRPr="008A396A">
        <w:rPr>
          <w:color w:val="000000" w:themeColor="text1"/>
          <w:lang w:val="en-GB"/>
        </w:rPr>
        <w:t>work feedback loops</w:t>
      </w:r>
      <w:r w:rsidR="00283632" w:rsidRPr="008A396A">
        <w:rPr>
          <w:color w:val="000000" w:themeColor="text1"/>
          <w:lang w:val="en-GB"/>
        </w:rPr>
        <w:t>;</w:t>
      </w:r>
      <w:r w:rsidR="30DC8A56" w:rsidRPr="008A396A">
        <w:rPr>
          <w:color w:val="000000" w:themeColor="text1"/>
          <w:lang w:val="en-GB"/>
        </w:rPr>
        <w:t xml:space="preserve"> promote effective collaboration between teams</w:t>
      </w:r>
      <w:r w:rsidR="00283632" w:rsidRPr="008A396A">
        <w:rPr>
          <w:color w:val="000000" w:themeColor="text1"/>
          <w:lang w:val="en-GB"/>
        </w:rPr>
        <w:t>,</w:t>
      </w:r>
      <w:r w:rsidR="30DC8A56" w:rsidRPr="008A396A">
        <w:rPr>
          <w:color w:val="000000" w:themeColor="text1"/>
          <w:lang w:val="en-GB"/>
        </w:rPr>
        <w:t xml:space="preserve"> </w:t>
      </w:r>
      <w:r w:rsidR="07A04891" w:rsidRPr="008A396A">
        <w:rPr>
          <w:color w:val="000000" w:themeColor="text1"/>
          <w:lang w:val="en-GB"/>
        </w:rPr>
        <w:t xml:space="preserve">including </w:t>
      </w:r>
      <w:r w:rsidR="30DC8A56" w:rsidRPr="008A396A">
        <w:rPr>
          <w:color w:val="000000" w:themeColor="text1"/>
          <w:lang w:val="en-GB"/>
        </w:rPr>
        <w:t>between programme and operations</w:t>
      </w:r>
      <w:r w:rsidR="00283632" w:rsidRPr="008A396A">
        <w:rPr>
          <w:color w:val="000000" w:themeColor="text1"/>
          <w:lang w:val="en-GB"/>
        </w:rPr>
        <w:t>;</w:t>
      </w:r>
      <w:r w:rsidR="30DC8A56" w:rsidRPr="008A396A">
        <w:rPr>
          <w:color w:val="000000" w:themeColor="text1"/>
          <w:lang w:val="en-GB"/>
        </w:rPr>
        <w:t xml:space="preserve"> and ensure </w:t>
      </w:r>
      <w:r w:rsidR="00283632" w:rsidRPr="008A396A">
        <w:rPr>
          <w:color w:val="000000" w:themeColor="text1"/>
          <w:lang w:val="en-GB"/>
        </w:rPr>
        <w:t xml:space="preserve">the </w:t>
      </w:r>
      <w:r w:rsidR="30DC8A56" w:rsidRPr="008A396A">
        <w:rPr>
          <w:color w:val="000000" w:themeColor="text1"/>
          <w:lang w:val="en-GB"/>
        </w:rPr>
        <w:t xml:space="preserve">best use of available resources. UNDP will apply the revised </w:t>
      </w:r>
      <w:r w:rsidR="002C726F" w:rsidRPr="008A396A">
        <w:rPr>
          <w:color w:val="000000" w:themeColor="text1"/>
          <w:lang w:val="en-GB"/>
        </w:rPr>
        <w:t>s</w:t>
      </w:r>
      <w:r w:rsidR="30DC8A56" w:rsidRPr="008A396A">
        <w:rPr>
          <w:color w:val="000000" w:themeColor="text1"/>
          <w:lang w:val="en-GB"/>
        </w:rPr>
        <w:t xml:space="preserve">ocial and </w:t>
      </w:r>
      <w:r w:rsidR="002C726F" w:rsidRPr="008A396A">
        <w:rPr>
          <w:color w:val="000000" w:themeColor="text1"/>
          <w:lang w:val="en-GB"/>
        </w:rPr>
        <w:t>e</w:t>
      </w:r>
      <w:r w:rsidR="30DC8A56" w:rsidRPr="008A396A">
        <w:rPr>
          <w:color w:val="000000" w:themeColor="text1"/>
          <w:lang w:val="en-GB"/>
        </w:rPr>
        <w:t xml:space="preserve">nvironmental </w:t>
      </w:r>
      <w:r w:rsidR="002C726F" w:rsidRPr="008A396A">
        <w:rPr>
          <w:color w:val="000000" w:themeColor="text1"/>
          <w:lang w:val="en-GB"/>
        </w:rPr>
        <w:t>s</w:t>
      </w:r>
      <w:r w:rsidR="30DC8A56" w:rsidRPr="008A396A">
        <w:rPr>
          <w:color w:val="000000" w:themeColor="text1"/>
          <w:lang w:val="en-GB"/>
        </w:rPr>
        <w:t xml:space="preserve">tandards to enhance programme quality, and the </w:t>
      </w:r>
      <w:r w:rsidR="002C726F" w:rsidRPr="008A396A">
        <w:rPr>
          <w:color w:val="000000" w:themeColor="text1"/>
          <w:lang w:val="en-GB"/>
        </w:rPr>
        <w:t>e</w:t>
      </w:r>
      <w:r w:rsidR="30DC8A56" w:rsidRPr="008A396A">
        <w:rPr>
          <w:color w:val="000000" w:themeColor="text1"/>
          <w:lang w:val="en-GB"/>
        </w:rPr>
        <w:t xml:space="preserve">nterprise </w:t>
      </w:r>
      <w:r w:rsidR="002C726F" w:rsidRPr="008A396A">
        <w:rPr>
          <w:color w:val="000000" w:themeColor="text1"/>
          <w:lang w:val="en-GB"/>
        </w:rPr>
        <w:t>r</w:t>
      </w:r>
      <w:r w:rsidR="30DC8A56" w:rsidRPr="008A396A">
        <w:rPr>
          <w:color w:val="000000" w:themeColor="text1"/>
          <w:lang w:val="en-GB"/>
        </w:rPr>
        <w:t xml:space="preserve">isk </w:t>
      </w:r>
      <w:r w:rsidR="002C726F" w:rsidRPr="008A396A">
        <w:rPr>
          <w:color w:val="000000" w:themeColor="text1"/>
          <w:lang w:val="en-GB"/>
        </w:rPr>
        <w:t>m</w:t>
      </w:r>
      <w:r w:rsidR="30DC8A56" w:rsidRPr="008A396A">
        <w:rPr>
          <w:color w:val="000000" w:themeColor="text1"/>
          <w:lang w:val="en-GB"/>
        </w:rPr>
        <w:t xml:space="preserve">anagement </w:t>
      </w:r>
      <w:r w:rsidR="002C726F" w:rsidRPr="008A396A">
        <w:rPr>
          <w:color w:val="000000" w:themeColor="text1"/>
          <w:lang w:val="en-GB"/>
        </w:rPr>
        <w:t>p</w:t>
      </w:r>
      <w:r w:rsidR="30DC8A56" w:rsidRPr="008A396A">
        <w:rPr>
          <w:color w:val="000000" w:themeColor="text1"/>
          <w:lang w:val="en-GB"/>
        </w:rPr>
        <w:t xml:space="preserve">olicy to conduct regular quality assurance and risk assessments throughout the programme cycle. UNDP will ensure </w:t>
      </w:r>
      <w:r w:rsidR="002C726F" w:rsidRPr="008A396A">
        <w:rPr>
          <w:color w:val="000000" w:themeColor="text1"/>
          <w:lang w:val="en-GB"/>
        </w:rPr>
        <w:t xml:space="preserve">that </w:t>
      </w:r>
      <w:r w:rsidR="30DC8A56" w:rsidRPr="008A396A">
        <w:rPr>
          <w:color w:val="000000" w:themeColor="text1"/>
          <w:lang w:val="en-GB"/>
        </w:rPr>
        <w:t>at</w:t>
      </w:r>
      <w:r w:rsidR="35BCB113" w:rsidRPr="008A396A">
        <w:rPr>
          <w:color w:val="000000" w:themeColor="text1"/>
          <w:lang w:val="en-GB"/>
        </w:rPr>
        <w:t xml:space="preserve"> </w:t>
      </w:r>
      <w:r w:rsidR="30DC8A56" w:rsidRPr="008A396A">
        <w:rPr>
          <w:color w:val="000000" w:themeColor="text1"/>
          <w:lang w:val="en-GB"/>
        </w:rPr>
        <w:t xml:space="preserve">least 15 per cent of programme expenditures are dedicated to initiatives </w:t>
      </w:r>
      <w:r w:rsidR="002C726F" w:rsidRPr="008A396A">
        <w:rPr>
          <w:color w:val="000000" w:themeColor="text1"/>
          <w:lang w:val="en-GB"/>
        </w:rPr>
        <w:t>where</w:t>
      </w:r>
      <w:r w:rsidR="30DC8A56" w:rsidRPr="008A396A">
        <w:rPr>
          <w:color w:val="000000" w:themeColor="text1"/>
          <w:lang w:val="en-GB"/>
        </w:rPr>
        <w:t xml:space="preserve"> gender equality </w:t>
      </w:r>
      <w:r w:rsidR="002C726F" w:rsidRPr="008A396A">
        <w:rPr>
          <w:color w:val="000000" w:themeColor="text1"/>
          <w:lang w:val="en-GB"/>
        </w:rPr>
        <w:t>i</w:t>
      </w:r>
      <w:r w:rsidR="30DC8A56" w:rsidRPr="008A396A">
        <w:rPr>
          <w:color w:val="000000" w:themeColor="text1"/>
          <w:lang w:val="en-GB"/>
        </w:rPr>
        <w:t xml:space="preserve">s a </w:t>
      </w:r>
      <w:r w:rsidR="3D15ECA0" w:rsidRPr="008A396A">
        <w:rPr>
          <w:color w:val="000000" w:themeColor="text1"/>
          <w:lang w:val="en-GB"/>
        </w:rPr>
        <w:t>principal</w:t>
      </w:r>
      <w:r w:rsidR="30DC8A56" w:rsidRPr="008A396A">
        <w:rPr>
          <w:color w:val="000000" w:themeColor="text1"/>
          <w:lang w:val="en-GB"/>
        </w:rPr>
        <w:t xml:space="preserve"> objective (</w:t>
      </w:r>
      <w:r w:rsidR="00283632" w:rsidRPr="008A396A">
        <w:rPr>
          <w:color w:val="000000" w:themeColor="text1"/>
          <w:lang w:val="en-GB"/>
        </w:rPr>
        <w:t>‘</w:t>
      </w:r>
      <w:r w:rsidR="30DC8A56" w:rsidRPr="008A396A">
        <w:rPr>
          <w:color w:val="000000" w:themeColor="text1"/>
          <w:lang w:val="en-GB"/>
        </w:rPr>
        <w:t>GEN 3</w:t>
      </w:r>
      <w:r w:rsidR="00283632" w:rsidRPr="008A396A">
        <w:rPr>
          <w:color w:val="000000" w:themeColor="text1"/>
          <w:lang w:val="en-GB"/>
        </w:rPr>
        <w:t>’</w:t>
      </w:r>
      <w:r w:rsidR="30DC8A56" w:rsidRPr="008A396A">
        <w:rPr>
          <w:color w:val="000000" w:themeColor="text1"/>
          <w:lang w:val="en-GB"/>
        </w:rPr>
        <w:t>).</w:t>
      </w:r>
    </w:p>
    <w:p w14:paraId="7151C516" w14:textId="530690F0" w:rsidR="00D14B02" w:rsidRPr="00EF0F72" w:rsidRDefault="00392EEB" w:rsidP="00EF0F72">
      <w:pPr>
        <w:pStyle w:val="ListParagraph"/>
        <w:spacing w:after="120" w:line="240" w:lineRule="exact"/>
        <w:ind w:left="1087" w:right="1210"/>
        <w:jc w:val="both"/>
        <w:rPr>
          <w:color w:val="000000" w:themeColor="text1"/>
          <w:lang w:val="en-GB"/>
        </w:rPr>
      </w:pPr>
      <w:r w:rsidRPr="008A396A">
        <w:rPr>
          <w:color w:val="000000" w:themeColor="text1"/>
          <w:lang w:val="en-GB"/>
        </w:rPr>
        <w:t>29.</w:t>
      </w:r>
      <w:r w:rsidRPr="008A396A">
        <w:rPr>
          <w:color w:val="000000" w:themeColor="text1"/>
          <w:lang w:val="en-GB"/>
        </w:rPr>
        <w:tab/>
      </w:r>
      <w:r w:rsidR="30DC8A56" w:rsidRPr="00EF0F72">
        <w:rPr>
          <w:color w:val="000000" w:themeColor="text1"/>
          <w:lang w:val="en-GB"/>
        </w:rPr>
        <w:t xml:space="preserve">This </w:t>
      </w:r>
      <w:r w:rsidR="002C726F" w:rsidRPr="008A396A">
        <w:rPr>
          <w:color w:val="000000" w:themeColor="text1"/>
          <w:lang w:val="en-GB"/>
        </w:rPr>
        <w:t>c</w:t>
      </w:r>
      <w:r w:rsidR="30DC8A56" w:rsidRPr="00EF0F72">
        <w:rPr>
          <w:color w:val="000000" w:themeColor="text1"/>
          <w:lang w:val="en-GB"/>
        </w:rPr>
        <w:t xml:space="preserve">ountry </w:t>
      </w:r>
      <w:r w:rsidR="002C726F" w:rsidRPr="008A396A">
        <w:rPr>
          <w:color w:val="000000" w:themeColor="text1"/>
          <w:lang w:val="en-GB"/>
        </w:rPr>
        <w:t>p</w:t>
      </w:r>
      <w:r w:rsidR="30DC8A56" w:rsidRPr="00EF0F72">
        <w:rPr>
          <w:color w:val="000000" w:themeColor="text1"/>
          <w:lang w:val="en-GB"/>
        </w:rPr>
        <w:t xml:space="preserve">rogramme </w:t>
      </w:r>
      <w:r w:rsidR="002C726F" w:rsidRPr="008A396A">
        <w:rPr>
          <w:color w:val="000000" w:themeColor="text1"/>
          <w:lang w:val="en-GB"/>
        </w:rPr>
        <w:t>d</w:t>
      </w:r>
      <w:r w:rsidR="30DC8A56" w:rsidRPr="00EF0F72">
        <w:rPr>
          <w:color w:val="000000" w:themeColor="text1"/>
          <w:lang w:val="en-GB"/>
        </w:rPr>
        <w:t xml:space="preserve">ocument outlines UNDP contributions to national results and serves as the primary unit of accountability to the Executive Board for results alignment and resources assigned to the </w:t>
      </w:r>
      <w:r w:rsidR="002C726F" w:rsidRPr="008A396A">
        <w:rPr>
          <w:color w:val="000000" w:themeColor="text1"/>
          <w:lang w:val="en-GB"/>
        </w:rPr>
        <w:t>p</w:t>
      </w:r>
      <w:r w:rsidR="30DC8A56" w:rsidRPr="00EF0F72">
        <w:rPr>
          <w:color w:val="000000" w:themeColor="text1"/>
          <w:lang w:val="en-GB"/>
        </w:rPr>
        <w:t xml:space="preserve">rogramme at </w:t>
      </w:r>
      <w:r w:rsidR="002C726F" w:rsidRPr="008A396A">
        <w:rPr>
          <w:color w:val="000000" w:themeColor="text1"/>
          <w:lang w:val="en-GB"/>
        </w:rPr>
        <w:t xml:space="preserve">the </w:t>
      </w:r>
      <w:r w:rsidR="30DC8A56" w:rsidRPr="00EF0F72">
        <w:rPr>
          <w:color w:val="000000" w:themeColor="text1"/>
          <w:lang w:val="en-GB"/>
        </w:rPr>
        <w:t>country level. Accountabilities of managers at the country, regional and headquarter</w:t>
      </w:r>
      <w:r w:rsidR="002C726F" w:rsidRPr="008A396A">
        <w:rPr>
          <w:color w:val="000000" w:themeColor="text1"/>
          <w:lang w:val="en-GB"/>
        </w:rPr>
        <w:t>s</w:t>
      </w:r>
      <w:r w:rsidR="30DC8A56" w:rsidRPr="00EF0F72">
        <w:rPr>
          <w:color w:val="000000" w:themeColor="text1"/>
          <w:lang w:val="en-GB"/>
        </w:rPr>
        <w:t xml:space="preserve"> levels with respect to </w:t>
      </w:r>
      <w:r w:rsidR="002C726F" w:rsidRPr="008A396A">
        <w:rPr>
          <w:color w:val="000000" w:themeColor="text1"/>
          <w:lang w:val="en-GB"/>
        </w:rPr>
        <w:t>c</w:t>
      </w:r>
      <w:r w:rsidR="30DC8A56" w:rsidRPr="00EF0F72">
        <w:rPr>
          <w:color w:val="000000" w:themeColor="text1"/>
          <w:lang w:val="en-GB"/>
        </w:rPr>
        <w:t xml:space="preserve">ountry </w:t>
      </w:r>
      <w:r w:rsidR="002C726F" w:rsidRPr="008A396A">
        <w:rPr>
          <w:color w:val="000000" w:themeColor="text1"/>
          <w:lang w:val="en-GB"/>
        </w:rPr>
        <w:t>p</w:t>
      </w:r>
      <w:r w:rsidR="30DC8A56" w:rsidRPr="00EF0F72">
        <w:rPr>
          <w:color w:val="000000" w:themeColor="text1"/>
          <w:lang w:val="en-GB"/>
        </w:rPr>
        <w:t xml:space="preserve">rogrammes </w:t>
      </w:r>
      <w:r w:rsidR="002C726F" w:rsidRPr="008A396A">
        <w:rPr>
          <w:color w:val="000000" w:themeColor="text1"/>
          <w:lang w:val="en-GB"/>
        </w:rPr>
        <w:t>are</w:t>
      </w:r>
      <w:r w:rsidR="002C726F" w:rsidRPr="00EF0F72">
        <w:rPr>
          <w:color w:val="000000" w:themeColor="text1"/>
          <w:lang w:val="en-GB"/>
        </w:rPr>
        <w:t xml:space="preserve"> </w:t>
      </w:r>
      <w:r w:rsidR="30DC8A56" w:rsidRPr="00EF0F72">
        <w:rPr>
          <w:color w:val="000000" w:themeColor="text1"/>
          <w:lang w:val="en-GB"/>
        </w:rPr>
        <w:t xml:space="preserve">prescribed in the </w:t>
      </w:r>
      <w:hyperlink r:id="rId16">
        <w:r w:rsidR="30DC8A56" w:rsidRPr="00EF0F72">
          <w:rPr>
            <w:rStyle w:val="Hyperlink"/>
            <w:color w:val="auto"/>
            <w:lang w:val="en-GB"/>
          </w:rPr>
          <w:t>Programme and Operations Policies and Procedures</w:t>
        </w:r>
      </w:hyperlink>
      <w:r w:rsidR="30DC8A56" w:rsidRPr="00EF0F72">
        <w:rPr>
          <w:lang w:val="en-GB"/>
        </w:rPr>
        <w:t xml:space="preserve"> and </w:t>
      </w:r>
      <w:r w:rsidR="002C726F" w:rsidRPr="00EF0F72">
        <w:rPr>
          <w:lang w:val="en-GB"/>
        </w:rPr>
        <w:t xml:space="preserve">the </w:t>
      </w:r>
      <w:hyperlink r:id="rId17">
        <w:r w:rsidR="30DC8A56" w:rsidRPr="00EF0F72">
          <w:rPr>
            <w:rStyle w:val="Hyperlink"/>
            <w:color w:val="auto"/>
            <w:lang w:val="en-GB"/>
          </w:rPr>
          <w:t>Internal Control Framework</w:t>
        </w:r>
      </w:hyperlink>
      <w:r w:rsidR="30DC8A56" w:rsidRPr="00EF0F72">
        <w:rPr>
          <w:color w:val="000000" w:themeColor="text1"/>
          <w:lang w:val="en-GB"/>
        </w:rPr>
        <w:t>.</w:t>
      </w:r>
    </w:p>
    <w:p w14:paraId="2AED1B5E" w14:textId="28CE6279" w:rsidR="00D14B02" w:rsidRPr="008A396A" w:rsidRDefault="00392EEB" w:rsidP="00EF0F72">
      <w:pPr>
        <w:pStyle w:val="ListParagraph"/>
        <w:spacing w:after="200" w:line="240" w:lineRule="exact"/>
        <w:ind w:left="1087" w:right="1210"/>
        <w:jc w:val="both"/>
        <w:rPr>
          <w:color w:val="000000" w:themeColor="text1"/>
          <w:lang w:val="en-GB"/>
        </w:rPr>
      </w:pPr>
      <w:r w:rsidRPr="008A396A">
        <w:rPr>
          <w:color w:val="000000" w:themeColor="text1"/>
          <w:lang w:val="en-GB"/>
        </w:rPr>
        <w:t>30.</w:t>
      </w:r>
      <w:r w:rsidRPr="008A396A">
        <w:rPr>
          <w:color w:val="000000" w:themeColor="text1"/>
          <w:lang w:val="en-GB"/>
        </w:rPr>
        <w:tab/>
      </w:r>
      <w:r w:rsidR="30DC8A56" w:rsidRPr="00EF0F72">
        <w:rPr>
          <w:color w:val="000000" w:themeColor="text1"/>
          <w:lang w:val="en-GB"/>
        </w:rPr>
        <w:t xml:space="preserve">The programme will be nationally executed. If necessary, national execution may be replaced by direct execution for part or all of the programme </w:t>
      </w:r>
      <w:r w:rsidR="002C726F" w:rsidRPr="008A396A">
        <w:rPr>
          <w:color w:val="000000" w:themeColor="text1"/>
          <w:lang w:val="en-GB"/>
        </w:rPr>
        <w:t>in</w:t>
      </w:r>
      <w:r w:rsidR="30DC8A56" w:rsidRPr="00EF0F72">
        <w:rPr>
          <w:color w:val="000000" w:themeColor="text1"/>
          <w:lang w:val="en-GB"/>
        </w:rPr>
        <w:t xml:space="preserve"> response to </w:t>
      </w:r>
      <w:r w:rsidR="30DC8A56" w:rsidRPr="00EF0F72">
        <w:rPr>
          <w:i/>
          <w:iCs/>
          <w:color w:val="000000" w:themeColor="text1"/>
          <w:lang w:val="en-GB"/>
        </w:rPr>
        <w:t>force majeure</w:t>
      </w:r>
      <w:r w:rsidR="30DC8A56" w:rsidRPr="00EF0F72">
        <w:rPr>
          <w:color w:val="000000" w:themeColor="text1"/>
          <w:lang w:val="en-GB"/>
        </w:rPr>
        <w:t xml:space="preserve">. </w:t>
      </w:r>
      <w:r w:rsidR="002C726F" w:rsidRPr="008A396A">
        <w:rPr>
          <w:color w:val="000000" w:themeColor="text1"/>
          <w:lang w:val="en-GB"/>
        </w:rPr>
        <w:t xml:space="preserve">The </w:t>
      </w:r>
      <w:r w:rsidR="30DC8A56" w:rsidRPr="00EF0F72">
        <w:rPr>
          <w:color w:val="000000" w:themeColor="text1"/>
          <w:lang w:val="en-GB"/>
        </w:rPr>
        <w:t>Harmoni</w:t>
      </w:r>
      <w:r w:rsidR="002C726F" w:rsidRPr="008A396A">
        <w:rPr>
          <w:color w:val="000000" w:themeColor="text1"/>
          <w:lang w:val="en-GB"/>
        </w:rPr>
        <w:t>z</w:t>
      </w:r>
      <w:r w:rsidR="30DC8A56" w:rsidRPr="00EF0F72">
        <w:rPr>
          <w:color w:val="000000" w:themeColor="text1"/>
          <w:lang w:val="en-GB"/>
        </w:rPr>
        <w:t>ed Approach to Cash Transfers will be used in a coordinated fashion with other U</w:t>
      </w:r>
      <w:r w:rsidR="002C726F" w:rsidRPr="008A396A">
        <w:rPr>
          <w:color w:val="000000" w:themeColor="text1"/>
          <w:lang w:val="en-GB"/>
        </w:rPr>
        <w:t>nited Nations entities</w:t>
      </w:r>
      <w:r w:rsidR="30DC8A56" w:rsidRPr="00EF0F72">
        <w:rPr>
          <w:color w:val="000000" w:themeColor="text1"/>
          <w:lang w:val="en-GB"/>
        </w:rPr>
        <w:t xml:space="preserve"> to manage financial risks. Cost definitions and classifications for programme and development effectiveness will be charged to the concerned projects.</w:t>
      </w:r>
    </w:p>
    <w:p w14:paraId="2440D409" w14:textId="4D53B94D" w:rsidR="00701B6B" w:rsidRPr="00EF0F72" w:rsidRDefault="001D42D1" w:rsidP="00CB6A42">
      <w:pPr>
        <w:pStyle w:val="Heading1"/>
        <w:numPr>
          <w:ilvl w:val="0"/>
          <w:numId w:val="19"/>
        </w:numPr>
        <w:tabs>
          <w:tab w:val="left" w:pos="1087"/>
        </w:tabs>
        <w:spacing w:after="200" w:line="240" w:lineRule="exact"/>
        <w:ind w:right="1210" w:hanging="1177"/>
        <w:jc w:val="both"/>
        <w:rPr>
          <w:rFonts w:ascii="Times New Roman" w:hAnsi="Times New Roman"/>
          <w:color w:val="000000"/>
          <w:sz w:val="24"/>
          <w:szCs w:val="24"/>
          <w:lang w:val="en-GB"/>
        </w:rPr>
      </w:pPr>
      <w:r w:rsidRPr="00EF0F72">
        <w:rPr>
          <w:rFonts w:ascii="Times New Roman" w:hAnsi="Times New Roman"/>
          <w:color w:val="000000"/>
          <w:sz w:val="24"/>
          <w:szCs w:val="24"/>
          <w:lang w:val="en-GB"/>
        </w:rPr>
        <w:t xml:space="preserve">Monitoring and </w:t>
      </w:r>
      <w:r w:rsidR="00CB6A42" w:rsidRPr="00EF0F72">
        <w:rPr>
          <w:rFonts w:ascii="Times New Roman" w:hAnsi="Times New Roman"/>
          <w:color w:val="000000"/>
          <w:sz w:val="24"/>
          <w:szCs w:val="24"/>
          <w:lang w:val="en-GB"/>
        </w:rPr>
        <w:t>e</w:t>
      </w:r>
      <w:r w:rsidR="001B3F87" w:rsidRPr="00EF0F72">
        <w:rPr>
          <w:rFonts w:ascii="Times New Roman" w:hAnsi="Times New Roman"/>
          <w:color w:val="000000"/>
          <w:sz w:val="24"/>
          <w:szCs w:val="24"/>
          <w:lang w:val="en-GB"/>
        </w:rPr>
        <w:t>valuation</w:t>
      </w:r>
    </w:p>
    <w:p w14:paraId="6A394281" w14:textId="2B83784A" w:rsidR="00536B28" w:rsidRPr="00EF0F72" w:rsidRDefault="00392EEB" w:rsidP="00EF0F72">
      <w:pPr>
        <w:pStyle w:val="ListParagraph"/>
        <w:spacing w:after="120" w:line="240" w:lineRule="exact"/>
        <w:ind w:left="1087" w:right="1210"/>
        <w:jc w:val="both"/>
        <w:rPr>
          <w:lang w:val="en-GB"/>
        </w:rPr>
      </w:pPr>
      <w:r w:rsidRPr="008A396A">
        <w:rPr>
          <w:lang w:val="en-GB"/>
        </w:rPr>
        <w:t>31.</w:t>
      </w:r>
      <w:r w:rsidRPr="008A396A">
        <w:rPr>
          <w:lang w:val="en-GB"/>
        </w:rPr>
        <w:tab/>
      </w:r>
      <w:r w:rsidR="1C9FD1AC" w:rsidRPr="00EF0F72">
        <w:rPr>
          <w:lang w:val="en-GB"/>
        </w:rPr>
        <w:t xml:space="preserve">The </w:t>
      </w:r>
      <w:r w:rsidR="0098005F" w:rsidRPr="00EF0F72">
        <w:rPr>
          <w:lang w:val="en-GB"/>
        </w:rPr>
        <w:t>r</w:t>
      </w:r>
      <w:r w:rsidR="1C9FD1AC" w:rsidRPr="00EF0F72">
        <w:rPr>
          <w:lang w:val="en-GB"/>
        </w:rPr>
        <w:t xml:space="preserve">esults and </w:t>
      </w:r>
      <w:r w:rsidR="0098005F" w:rsidRPr="00EF0F72">
        <w:rPr>
          <w:lang w:val="en-GB"/>
        </w:rPr>
        <w:t>r</w:t>
      </w:r>
      <w:r w:rsidR="1C9FD1AC" w:rsidRPr="00EF0F72">
        <w:rPr>
          <w:lang w:val="en-GB"/>
        </w:rPr>
        <w:t xml:space="preserve">esources </w:t>
      </w:r>
      <w:r w:rsidR="0098005F" w:rsidRPr="00EF0F72">
        <w:rPr>
          <w:lang w:val="en-GB"/>
        </w:rPr>
        <w:t>f</w:t>
      </w:r>
      <w:r w:rsidR="1C9FD1AC" w:rsidRPr="00EF0F72">
        <w:rPr>
          <w:lang w:val="en-GB"/>
        </w:rPr>
        <w:t>ramework will serve as the main accountability framework, with programme outcome and output indicators and requisite targets. As recommended by the program</w:t>
      </w:r>
      <w:r w:rsidR="0E7EB9F9" w:rsidRPr="00EF0F72">
        <w:rPr>
          <w:lang w:val="en-GB"/>
        </w:rPr>
        <w:t>me</w:t>
      </w:r>
      <w:r w:rsidR="1C9FD1AC" w:rsidRPr="00EF0F72">
        <w:rPr>
          <w:lang w:val="en-GB"/>
        </w:rPr>
        <w:t xml:space="preserve"> evaluation, UNDP will embed a robust evidence-based monitoring and evaluation system in the program</w:t>
      </w:r>
      <w:r w:rsidR="002C726F" w:rsidRPr="00EF0F72">
        <w:rPr>
          <w:lang w:val="en-GB"/>
        </w:rPr>
        <w:t>me</w:t>
      </w:r>
      <w:r w:rsidR="1C9FD1AC" w:rsidRPr="00EF0F72">
        <w:rPr>
          <w:lang w:val="en-GB"/>
        </w:rPr>
        <w:t xml:space="preserve"> and its projects, combining qualitative and quantitative data</w:t>
      </w:r>
      <w:r w:rsidR="002C726F" w:rsidRPr="00EF0F72">
        <w:rPr>
          <w:lang w:val="en-GB"/>
        </w:rPr>
        <w:t>,</w:t>
      </w:r>
      <w:r w:rsidR="508AC3CC" w:rsidRPr="00EF0F72">
        <w:rPr>
          <w:lang w:val="en-GB"/>
        </w:rPr>
        <w:t xml:space="preserve"> and </w:t>
      </w:r>
      <w:r w:rsidR="002C726F" w:rsidRPr="00EF0F72">
        <w:rPr>
          <w:lang w:val="en-GB"/>
        </w:rPr>
        <w:t xml:space="preserve">will </w:t>
      </w:r>
      <w:r w:rsidR="508AC3CC" w:rsidRPr="00EF0F72">
        <w:rPr>
          <w:lang w:val="en-GB"/>
        </w:rPr>
        <w:t>solicit c</w:t>
      </w:r>
      <w:r w:rsidR="1C9FD1AC" w:rsidRPr="00EF0F72">
        <w:rPr>
          <w:lang w:val="en-GB"/>
        </w:rPr>
        <w:t xml:space="preserve">itizen and beneficiary feedback to validate impact. </w:t>
      </w:r>
    </w:p>
    <w:p w14:paraId="2C7FD7D5" w14:textId="634E7CA1" w:rsidR="00536B28" w:rsidRPr="00EF0F72" w:rsidRDefault="00392EEB" w:rsidP="00C67546">
      <w:pPr>
        <w:pStyle w:val="ListParagraph"/>
        <w:spacing w:after="120" w:line="240" w:lineRule="exact"/>
        <w:ind w:left="1087" w:right="1210"/>
        <w:jc w:val="both"/>
        <w:rPr>
          <w:lang w:val="en-GB"/>
        </w:rPr>
      </w:pPr>
      <w:r w:rsidRPr="00EF0F72">
        <w:rPr>
          <w:lang w:val="en-GB"/>
        </w:rPr>
        <w:t>32.</w:t>
      </w:r>
      <w:r w:rsidRPr="00EF0F72">
        <w:rPr>
          <w:lang w:val="en-GB"/>
        </w:rPr>
        <w:tab/>
      </w:r>
      <w:r w:rsidR="383DCAFE" w:rsidRPr="00EF0F72">
        <w:rPr>
          <w:lang w:val="en-GB"/>
        </w:rPr>
        <w:t>UNDP</w:t>
      </w:r>
      <w:r w:rsidR="1C9FD1AC" w:rsidRPr="00EF0F72">
        <w:rPr>
          <w:lang w:val="en-GB"/>
        </w:rPr>
        <w:t xml:space="preserve"> will work with the </w:t>
      </w:r>
      <w:r w:rsidR="1C9FD1AC" w:rsidRPr="00EF0F72">
        <w:t>Ministry of Finance</w:t>
      </w:r>
      <w:r w:rsidR="00EF0F72" w:rsidRPr="00EF0F72">
        <w:t xml:space="preserve"> </w:t>
      </w:r>
      <w:r w:rsidR="0002349B" w:rsidRPr="00EF0F72">
        <w:t>(</w:t>
      </w:r>
      <w:r w:rsidR="001C5F56" w:rsidRPr="00EF0F72">
        <w:t xml:space="preserve">Departments of </w:t>
      </w:r>
      <w:r w:rsidR="1C9FD1AC" w:rsidRPr="00EF0F72">
        <w:t>External Resources and National Planning</w:t>
      </w:r>
      <w:r w:rsidR="0002349B" w:rsidRPr="00EF0F72">
        <w:t>)</w:t>
      </w:r>
      <w:r w:rsidR="1C9FD1AC" w:rsidRPr="00EF0F72">
        <w:t xml:space="preserve"> </w:t>
      </w:r>
      <w:r w:rsidR="1C9FD1AC" w:rsidRPr="00EF0F72">
        <w:rPr>
          <w:lang w:val="en-GB"/>
        </w:rPr>
        <w:t xml:space="preserve">and other government institutions to ensure </w:t>
      </w:r>
      <w:r w:rsidR="00F14D9F" w:rsidRPr="00EF0F72">
        <w:rPr>
          <w:lang w:val="en-GB"/>
        </w:rPr>
        <w:t xml:space="preserve">the </w:t>
      </w:r>
      <w:r w:rsidR="1C9FD1AC" w:rsidRPr="00EF0F72">
        <w:rPr>
          <w:b/>
          <w:bCs/>
          <w:i/>
          <w:iCs/>
          <w:lang w:val="en-GB"/>
        </w:rPr>
        <w:t>involvement of national counterparts</w:t>
      </w:r>
      <w:r w:rsidR="1C9FD1AC" w:rsidRPr="00EF0F72">
        <w:rPr>
          <w:lang w:val="en-GB"/>
        </w:rPr>
        <w:t xml:space="preserve"> </w:t>
      </w:r>
      <w:r w:rsidR="61B6D8CA" w:rsidRPr="00EF0F72">
        <w:rPr>
          <w:lang w:val="en-GB"/>
        </w:rPr>
        <w:t xml:space="preserve">and beneficiaries </w:t>
      </w:r>
      <w:r w:rsidR="1C9FD1AC" w:rsidRPr="00EF0F72">
        <w:rPr>
          <w:lang w:val="en-GB"/>
        </w:rPr>
        <w:t>in planning, monitoring and evaluation processes.</w:t>
      </w:r>
    </w:p>
    <w:p w14:paraId="597B23FB" w14:textId="1D3403E7" w:rsidR="00536B28" w:rsidRPr="00EF0F72" w:rsidRDefault="00392EEB" w:rsidP="00EF0F72">
      <w:pPr>
        <w:pStyle w:val="ListParagraph"/>
        <w:tabs>
          <w:tab w:val="left" w:pos="1080"/>
        </w:tabs>
        <w:spacing w:after="120" w:line="240" w:lineRule="exact"/>
        <w:ind w:left="1087" w:right="1210"/>
        <w:jc w:val="both"/>
        <w:rPr>
          <w:lang w:val="en-GB"/>
        </w:rPr>
      </w:pPr>
      <w:r w:rsidRPr="008A396A">
        <w:rPr>
          <w:lang w:val="en-GB"/>
        </w:rPr>
        <w:t>33.</w:t>
      </w:r>
      <w:r w:rsidRPr="008A396A">
        <w:rPr>
          <w:lang w:val="en-GB"/>
        </w:rPr>
        <w:tab/>
      </w:r>
      <w:r w:rsidR="1C9FD1AC" w:rsidRPr="00EF0F72">
        <w:rPr>
          <w:lang w:val="en-GB"/>
        </w:rPr>
        <w:t>To facilitate data collection and analysis for monitoring the program</w:t>
      </w:r>
      <w:r w:rsidR="70200A29" w:rsidRPr="00EF0F72">
        <w:rPr>
          <w:lang w:val="en-GB"/>
        </w:rPr>
        <w:t>me</w:t>
      </w:r>
      <w:r w:rsidR="1C9FD1AC" w:rsidRPr="00EF0F72">
        <w:rPr>
          <w:lang w:val="en-GB"/>
        </w:rPr>
        <w:t xml:space="preserve">, UNSDCF, </w:t>
      </w:r>
      <w:r w:rsidR="1E604E7D" w:rsidRPr="00EF0F72">
        <w:rPr>
          <w:lang w:val="en-GB"/>
        </w:rPr>
        <w:t xml:space="preserve">and </w:t>
      </w:r>
      <w:r w:rsidR="00E77ED9" w:rsidRPr="00EF0F72">
        <w:rPr>
          <w:lang w:val="en-GB"/>
        </w:rPr>
        <w:t>the Goals</w:t>
      </w:r>
      <w:r w:rsidR="23D0F03E" w:rsidRPr="00EF0F72">
        <w:rPr>
          <w:lang w:val="en-GB"/>
        </w:rPr>
        <w:t>,</w:t>
      </w:r>
      <w:r w:rsidR="1C9FD1AC" w:rsidRPr="00EF0F72">
        <w:rPr>
          <w:lang w:val="en-GB"/>
        </w:rPr>
        <w:t xml:space="preserve"> UNDP </w:t>
      </w:r>
      <w:r w:rsidRPr="00EF0F72">
        <w:rPr>
          <w:lang w:val="en-GB"/>
        </w:rPr>
        <w:t>and its</w:t>
      </w:r>
      <w:r w:rsidR="00B07CA9" w:rsidRPr="00EF0F72">
        <w:rPr>
          <w:lang w:val="en-GB"/>
        </w:rPr>
        <w:t xml:space="preserve"> United Nations </w:t>
      </w:r>
      <w:r w:rsidR="1C9FD1AC" w:rsidRPr="00EF0F72">
        <w:rPr>
          <w:lang w:val="en-GB"/>
        </w:rPr>
        <w:t>partners will support efforts to strengthen national statistical systems</w:t>
      </w:r>
      <w:r w:rsidR="00F14D9F" w:rsidRPr="00EF0F72">
        <w:rPr>
          <w:lang w:val="en-GB"/>
        </w:rPr>
        <w:t>,</w:t>
      </w:r>
      <w:r w:rsidR="1C9FD1AC" w:rsidRPr="00EF0F72">
        <w:rPr>
          <w:lang w:val="en-GB"/>
        </w:rPr>
        <w:t xml:space="preserve"> reinforce results-based </w:t>
      </w:r>
      <w:r w:rsidR="3D15ECA0" w:rsidRPr="00EF0F72">
        <w:rPr>
          <w:lang w:val="en-GB"/>
        </w:rPr>
        <w:t>processes</w:t>
      </w:r>
      <w:r w:rsidR="00F14D9F" w:rsidRPr="00EF0F72">
        <w:rPr>
          <w:lang w:val="en-GB"/>
        </w:rPr>
        <w:t>,</w:t>
      </w:r>
      <w:r w:rsidR="3D15ECA0" w:rsidRPr="00EF0F72">
        <w:rPr>
          <w:lang w:val="en-GB"/>
        </w:rPr>
        <w:t xml:space="preserve"> and</w:t>
      </w:r>
      <w:r w:rsidR="7BB5273B" w:rsidRPr="00EF0F72">
        <w:rPr>
          <w:lang w:val="en-GB"/>
        </w:rPr>
        <w:t xml:space="preserve"> </w:t>
      </w:r>
      <w:r w:rsidR="1C9FD1AC" w:rsidRPr="00EF0F72">
        <w:rPr>
          <w:lang w:val="en-GB"/>
        </w:rPr>
        <w:t xml:space="preserve">utilize innovative data collection and monitoring methods to identify and better target those left behind and capture transformative results. </w:t>
      </w:r>
    </w:p>
    <w:p w14:paraId="44F686CC" w14:textId="0FEA8FC2" w:rsidR="00536B28" w:rsidRPr="00EF0F72" w:rsidRDefault="00392EEB" w:rsidP="00EF0F72">
      <w:pPr>
        <w:pStyle w:val="ListParagraph"/>
        <w:tabs>
          <w:tab w:val="left" w:pos="1080"/>
        </w:tabs>
        <w:spacing w:after="120" w:line="240" w:lineRule="exact"/>
        <w:ind w:left="1087" w:right="1210"/>
        <w:jc w:val="both"/>
        <w:rPr>
          <w:lang w:val="en-GB"/>
        </w:rPr>
      </w:pPr>
      <w:r w:rsidRPr="00EF0F72">
        <w:rPr>
          <w:lang w:val="en-GB"/>
        </w:rPr>
        <w:t>34.</w:t>
      </w:r>
      <w:r w:rsidRPr="00EF0F72">
        <w:rPr>
          <w:lang w:val="en-GB"/>
        </w:rPr>
        <w:tab/>
      </w:r>
      <w:r w:rsidR="00F14D9F" w:rsidRPr="00EF0F72">
        <w:rPr>
          <w:lang w:val="en-GB"/>
        </w:rPr>
        <w:t xml:space="preserve">Recognizing the need for additional data sources, </w:t>
      </w:r>
      <w:r w:rsidR="1C9FD1AC" w:rsidRPr="00EF0F72">
        <w:rPr>
          <w:lang w:val="en-GB"/>
        </w:rPr>
        <w:t>UNDP will utilize national data systems</w:t>
      </w:r>
      <w:r w:rsidR="00F14D9F" w:rsidRPr="00EF0F72">
        <w:rPr>
          <w:lang w:val="en-GB"/>
        </w:rPr>
        <w:t xml:space="preserve"> – </w:t>
      </w:r>
      <w:r w:rsidR="07A04891" w:rsidRPr="00EF0F72">
        <w:rPr>
          <w:lang w:val="en-GB"/>
        </w:rPr>
        <w:t xml:space="preserve">including </w:t>
      </w:r>
      <w:r w:rsidR="00F14D9F" w:rsidRPr="00EF0F72">
        <w:rPr>
          <w:lang w:val="en-GB"/>
        </w:rPr>
        <w:t xml:space="preserve">the </w:t>
      </w:r>
      <w:r w:rsidR="07A04891" w:rsidRPr="00EF0F72">
        <w:rPr>
          <w:lang w:val="en-GB"/>
        </w:rPr>
        <w:t xml:space="preserve">UNDP-supported </w:t>
      </w:r>
      <w:r w:rsidR="1790DF12" w:rsidRPr="00EF0F72">
        <w:rPr>
          <w:lang w:val="en-GB"/>
        </w:rPr>
        <w:t xml:space="preserve">national </w:t>
      </w:r>
      <w:r w:rsidR="00F14D9F" w:rsidRPr="00EF0F72">
        <w:rPr>
          <w:lang w:val="en-GB"/>
        </w:rPr>
        <w:t>‘</w:t>
      </w:r>
      <w:r w:rsidR="07A04891" w:rsidRPr="00EF0F72">
        <w:rPr>
          <w:lang w:val="en-GB"/>
        </w:rPr>
        <w:t>SDG Data Portal</w:t>
      </w:r>
      <w:r w:rsidR="00F14D9F" w:rsidRPr="00EF0F72">
        <w:rPr>
          <w:lang w:val="en-GB"/>
        </w:rPr>
        <w:t>’,</w:t>
      </w:r>
      <w:r w:rsidR="07A04891" w:rsidRPr="00EF0F72">
        <w:rPr>
          <w:lang w:val="en-GB"/>
        </w:rPr>
        <w:t xml:space="preserve"> </w:t>
      </w:r>
      <w:r w:rsidR="1C9FD1AC" w:rsidRPr="00EF0F72">
        <w:rPr>
          <w:lang w:val="en-GB"/>
        </w:rPr>
        <w:t>to the extent possible</w:t>
      </w:r>
      <w:r w:rsidR="00F14D9F" w:rsidRPr="00EF0F72">
        <w:rPr>
          <w:lang w:val="en-GB"/>
        </w:rPr>
        <w:t xml:space="preserve"> –</w:t>
      </w:r>
      <w:r w:rsidR="003343A6" w:rsidRPr="00EF0F72">
        <w:rPr>
          <w:lang w:val="en-GB"/>
        </w:rPr>
        <w:t xml:space="preserve"> to monitor progress</w:t>
      </w:r>
      <w:r w:rsidR="1C9FD1AC" w:rsidRPr="00EF0F72">
        <w:rPr>
          <w:lang w:val="en-GB"/>
        </w:rPr>
        <w:t>. Indicators are aligned to targets</w:t>
      </w:r>
      <w:r w:rsidR="00270461" w:rsidRPr="00EF0F72">
        <w:rPr>
          <w:lang w:val="en-GB"/>
        </w:rPr>
        <w:t xml:space="preserve"> of the Goals</w:t>
      </w:r>
      <w:r w:rsidR="1C9FD1AC" w:rsidRPr="00EF0F72">
        <w:rPr>
          <w:lang w:val="en-GB"/>
        </w:rPr>
        <w:t xml:space="preserve"> </w:t>
      </w:r>
      <w:r w:rsidR="00F14D9F" w:rsidRPr="00EF0F72">
        <w:rPr>
          <w:lang w:val="en-GB"/>
        </w:rPr>
        <w:t xml:space="preserve">and the </w:t>
      </w:r>
      <w:r w:rsidR="1C9FD1AC" w:rsidRPr="00EF0F72">
        <w:rPr>
          <w:lang w:val="en-GB"/>
        </w:rPr>
        <w:t xml:space="preserve">UNDP Strategic Plan, </w:t>
      </w:r>
      <w:r w:rsidR="00F14D9F" w:rsidRPr="00EF0F72">
        <w:rPr>
          <w:lang w:val="en-GB"/>
        </w:rPr>
        <w:t>g</w:t>
      </w:r>
      <w:r w:rsidR="1C9FD1AC" w:rsidRPr="00EF0F72">
        <w:rPr>
          <w:lang w:val="en-GB"/>
        </w:rPr>
        <w:t xml:space="preserve">ender </w:t>
      </w:r>
      <w:r w:rsidR="00F14D9F" w:rsidRPr="00EF0F72">
        <w:rPr>
          <w:lang w:val="en-GB"/>
        </w:rPr>
        <w:t>s</w:t>
      </w:r>
      <w:r w:rsidR="1C9FD1AC" w:rsidRPr="00EF0F72">
        <w:rPr>
          <w:lang w:val="en-GB"/>
        </w:rPr>
        <w:t xml:space="preserve">trategy and </w:t>
      </w:r>
      <w:r w:rsidR="00F14D9F" w:rsidRPr="00EF0F72">
        <w:rPr>
          <w:lang w:val="en-GB"/>
        </w:rPr>
        <w:t>p</w:t>
      </w:r>
      <w:r w:rsidR="1C9FD1AC" w:rsidRPr="00EF0F72">
        <w:rPr>
          <w:lang w:val="en-GB"/>
        </w:rPr>
        <w:t xml:space="preserve">arity </w:t>
      </w:r>
      <w:r w:rsidR="00F14D9F" w:rsidRPr="00EF0F72">
        <w:rPr>
          <w:lang w:val="en-GB"/>
        </w:rPr>
        <w:t>s</w:t>
      </w:r>
      <w:r w:rsidR="1C9FD1AC" w:rsidRPr="00EF0F72">
        <w:rPr>
          <w:lang w:val="en-GB"/>
        </w:rPr>
        <w:t>trategy</w:t>
      </w:r>
      <w:r w:rsidR="40A8A5A5" w:rsidRPr="00EF0F72">
        <w:rPr>
          <w:lang w:val="en-GB"/>
        </w:rPr>
        <w:t xml:space="preserve">. </w:t>
      </w:r>
      <w:r w:rsidR="2F2CA988" w:rsidRPr="00EF0F72">
        <w:rPr>
          <w:lang w:val="en-GB"/>
        </w:rPr>
        <w:t>UNDP</w:t>
      </w:r>
      <w:r w:rsidR="1C9FD1AC" w:rsidRPr="00EF0F72">
        <w:rPr>
          <w:lang w:val="en-GB"/>
        </w:rPr>
        <w:t xml:space="preserve"> will address data limitations associated with </w:t>
      </w:r>
      <w:r w:rsidR="0098005F" w:rsidRPr="00EF0F72">
        <w:rPr>
          <w:lang w:val="en-GB"/>
        </w:rPr>
        <w:t>r</w:t>
      </w:r>
      <w:r w:rsidR="008C7849" w:rsidRPr="00EF0F72">
        <w:rPr>
          <w:lang w:val="en-GB"/>
        </w:rPr>
        <w:t xml:space="preserve">esults and </w:t>
      </w:r>
      <w:r w:rsidR="0098005F" w:rsidRPr="00EF0F72">
        <w:rPr>
          <w:lang w:val="en-GB"/>
        </w:rPr>
        <w:lastRenderedPageBreak/>
        <w:t>r</w:t>
      </w:r>
      <w:r w:rsidR="008C7849" w:rsidRPr="00EF0F72">
        <w:rPr>
          <w:lang w:val="en-GB"/>
        </w:rPr>
        <w:t xml:space="preserve">esources </w:t>
      </w:r>
      <w:r w:rsidR="0098005F" w:rsidRPr="00EF0F72">
        <w:rPr>
          <w:lang w:val="en-GB"/>
        </w:rPr>
        <w:t>f</w:t>
      </w:r>
      <w:r w:rsidR="008C7849" w:rsidRPr="00EF0F72">
        <w:rPr>
          <w:lang w:val="en-GB"/>
        </w:rPr>
        <w:t xml:space="preserve">ramework </w:t>
      </w:r>
      <w:r w:rsidR="1C9FD1AC" w:rsidRPr="00EF0F72">
        <w:rPr>
          <w:lang w:val="en-GB"/>
        </w:rPr>
        <w:t xml:space="preserve">indicators through baseline studies. </w:t>
      </w:r>
      <w:r w:rsidR="003343A6" w:rsidRPr="00EF0F72">
        <w:rPr>
          <w:lang w:val="en-GB"/>
        </w:rPr>
        <w:t>Guided by the co</w:t>
      </w:r>
      <w:r w:rsidR="003343A6" w:rsidRPr="008A396A">
        <w:rPr>
          <w:lang w:val="en-GB"/>
        </w:rPr>
        <w:t xml:space="preserve">untry office gender strategy and gender action plan, </w:t>
      </w:r>
      <w:r w:rsidR="1C9FD1AC" w:rsidRPr="00EF0F72">
        <w:rPr>
          <w:lang w:val="en-GB"/>
        </w:rPr>
        <w:t xml:space="preserve">UNDP will use </w:t>
      </w:r>
      <w:r w:rsidR="1C9FD1AC" w:rsidRPr="00EF0F72">
        <w:rPr>
          <w:b/>
          <w:bCs/>
          <w:i/>
          <w:iCs/>
          <w:lang w:val="en-GB"/>
        </w:rPr>
        <w:t>gender analys</w:t>
      </w:r>
      <w:r w:rsidR="3D6934E5" w:rsidRPr="00EF0F72">
        <w:rPr>
          <w:b/>
          <w:bCs/>
          <w:i/>
          <w:iCs/>
          <w:lang w:val="en-GB"/>
        </w:rPr>
        <w:t>i</w:t>
      </w:r>
      <w:r w:rsidR="1C9FD1AC" w:rsidRPr="00EF0F72">
        <w:rPr>
          <w:b/>
          <w:bCs/>
          <w:i/>
          <w:iCs/>
          <w:lang w:val="en-GB"/>
        </w:rPr>
        <w:t xml:space="preserve">s, </w:t>
      </w:r>
      <w:r w:rsidR="00F14D9F" w:rsidRPr="008A396A">
        <w:rPr>
          <w:b/>
          <w:bCs/>
          <w:i/>
          <w:iCs/>
          <w:lang w:val="en-GB"/>
        </w:rPr>
        <w:t xml:space="preserve">the </w:t>
      </w:r>
      <w:r w:rsidR="1C9FD1AC" w:rsidRPr="00EF0F72">
        <w:rPr>
          <w:b/>
          <w:bCs/>
          <w:i/>
          <w:iCs/>
          <w:lang w:val="en-GB"/>
        </w:rPr>
        <w:t xml:space="preserve">gender marker and gender-responsive </w:t>
      </w:r>
      <w:r w:rsidR="1C9FD1AC" w:rsidRPr="00EF0F72">
        <w:rPr>
          <w:b/>
          <w:i/>
          <w:lang w:val="en-GB"/>
        </w:rPr>
        <w:t>indicators</w:t>
      </w:r>
      <w:r w:rsidR="1C9FD1AC" w:rsidRPr="00EF0F72">
        <w:rPr>
          <w:lang w:val="en-GB"/>
        </w:rPr>
        <w:t xml:space="preserve"> to plan and monitor gender-related investments and results</w:t>
      </w:r>
      <w:r w:rsidR="003343A6" w:rsidRPr="008A396A">
        <w:rPr>
          <w:lang w:val="en-GB"/>
        </w:rPr>
        <w:t>.</w:t>
      </w:r>
      <w:r w:rsidR="1C9FD1AC" w:rsidRPr="00EF0F72">
        <w:rPr>
          <w:lang w:val="en-GB"/>
        </w:rPr>
        <w:t xml:space="preserve"> </w:t>
      </w:r>
    </w:p>
    <w:p w14:paraId="09BB6EF5" w14:textId="76832A93" w:rsidR="00536B28" w:rsidRPr="00EF0F72" w:rsidRDefault="00392EEB" w:rsidP="00EF0F72">
      <w:pPr>
        <w:pStyle w:val="ListParagraph"/>
        <w:spacing w:after="120" w:line="240" w:lineRule="exact"/>
        <w:ind w:left="1087" w:right="1210"/>
        <w:jc w:val="both"/>
        <w:rPr>
          <w:color w:val="000000" w:themeColor="text1"/>
          <w:lang w:val="en-GB"/>
        </w:rPr>
      </w:pPr>
      <w:r w:rsidRPr="00EF0F72">
        <w:rPr>
          <w:bCs/>
          <w:iCs/>
          <w:color w:val="000000" w:themeColor="text1"/>
          <w:lang w:val="en-GB"/>
        </w:rPr>
        <w:t>35.</w:t>
      </w:r>
      <w:r w:rsidRPr="00EF0F72">
        <w:rPr>
          <w:bCs/>
          <w:iCs/>
          <w:color w:val="000000" w:themeColor="text1"/>
          <w:lang w:val="en-GB"/>
        </w:rPr>
        <w:tab/>
      </w:r>
      <w:r w:rsidR="1C9FD1AC" w:rsidRPr="00EF0F72">
        <w:rPr>
          <w:b/>
          <w:bCs/>
          <w:i/>
          <w:iCs/>
          <w:color w:val="000000" w:themeColor="text1"/>
          <w:lang w:val="en-GB"/>
        </w:rPr>
        <w:t>Knowledge management systems</w:t>
      </w:r>
      <w:r w:rsidR="1C9FD1AC" w:rsidRPr="00EF0F72">
        <w:rPr>
          <w:color w:val="000000" w:themeColor="text1"/>
          <w:lang w:val="en-GB"/>
        </w:rPr>
        <w:t xml:space="preserve"> will identify best practices</w:t>
      </w:r>
      <w:r w:rsidRPr="008A396A">
        <w:rPr>
          <w:color w:val="000000" w:themeColor="text1"/>
          <w:lang w:val="en-GB"/>
        </w:rPr>
        <w:t xml:space="preserve"> – </w:t>
      </w:r>
      <w:r w:rsidR="1790DF12" w:rsidRPr="00EF0F72">
        <w:rPr>
          <w:color w:val="000000" w:themeColor="text1"/>
          <w:lang w:val="en-GB"/>
        </w:rPr>
        <w:t xml:space="preserve">including </w:t>
      </w:r>
      <w:r w:rsidR="003343A6" w:rsidRPr="008A396A">
        <w:rPr>
          <w:color w:val="000000" w:themeColor="text1"/>
          <w:lang w:val="en-GB"/>
        </w:rPr>
        <w:t>from</w:t>
      </w:r>
      <w:r w:rsidR="003343A6" w:rsidRPr="00EF0F72">
        <w:rPr>
          <w:color w:val="000000" w:themeColor="text1"/>
          <w:lang w:val="en-GB"/>
        </w:rPr>
        <w:t xml:space="preserve"> </w:t>
      </w:r>
      <w:r w:rsidR="1790DF12" w:rsidRPr="00EF0F72">
        <w:rPr>
          <w:color w:val="000000" w:themeColor="text1"/>
          <w:lang w:val="en-GB"/>
        </w:rPr>
        <w:t>UNDP globally</w:t>
      </w:r>
      <w:r w:rsidRPr="008A396A">
        <w:rPr>
          <w:color w:val="000000" w:themeColor="text1"/>
          <w:lang w:val="en-GB"/>
        </w:rPr>
        <w:t xml:space="preserve"> –</w:t>
      </w:r>
      <w:r w:rsidR="1C9FD1AC" w:rsidRPr="00EF0F72">
        <w:rPr>
          <w:color w:val="000000" w:themeColor="text1"/>
          <w:lang w:val="en-GB"/>
        </w:rPr>
        <w:t xml:space="preserve"> promote synergies, and facilitate joint learning with implementing partners and beneficiaries. Projects will engage beneficiaries, particularly women, youth and vulnerable groups, in development solutions, monitoring and learning.</w:t>
      </w:r>
    </w:p>
    <w:p w14:paraId="67A9E64D" w14:textId="2DBB896E" w:rsidR="00536B28" w:rsidRPr="00EF0F72" w:rsidRDefault="00392EEB" w:rsidP="00EF0F72">
      <w:pPr>
        <w:pStyle w:val="ListParagraph"/>
        <w:tabs>
          <w:tab w:val="left" w:pos="1080"/>
        </w:tabs>
        <w:spacing w:after="120" w:line="240" w:lineRule="exact"/>
        <w:ind w:left="1087" w:right="1210"/>
        <w:jc w:val="both"/>
        <w:rPr>
          <w:lang w:val="en-GB"/>
        </w:rPr>
      </w:pPr>
      <w:r w:rsidRPr="008A396A">
        <w:rPr>
          <w:lang w:val="en-GB"/>
        </w:rPr>
        <w:t>36.</w:t>
      </w:r>
      <w:r w:rsidRPr="008A396A">
        <w:rPr>
          <w:lang w:val="en-GB"/>
        </w:rPr>
        <w:tab/>
      </w:r>
      <w:r w:rsidR="1C9FD1AC" w:rsidRPr="008A396A">
        <w:rPr>
          <w:lang w:val="en-GB"/>
        </w:rPr>
        <w:t xml:space="preserve">UNDP will allocate at least 3 per cent of the programme budget, proportionately charged to projects, to cover monitoring, evaluation and communication expenses. </w:t>
      </w:r>
      <w:r w:rsidR="1C9FD1AC" w:rsidRPr="00EF0F72">
        <w:rPr>
          <w:lang w:val="en-GB"/>
        </w:rPr>
        <w:t>The costed evaluation plan indicates key project, program</w:t>
      </w:r>
      <w:r w:rsidR="003343A6" w:rsidRPr="008A396A">
        <w:rPr>
          <w:lang w:val="en-GB"/>
        </w:rPr>
        <w:t>me</w:t>
      </w:r>
      <w:r w:rsidR="1C9FD1AC" w:rsidRPr="00EF0F72">
        <w:rPr>
          <w:lang w:val="en-GB"/>
        </w:rPr>
        <w:t xml:space="preserve"> and thematic evaluations to be undertaken to ensure learning and accountability. </w:t>
      </w:r>
    </w:p>
    <w:p w14:paraId="3D03283C" w14:textId="77777777" w:rsidR="41AD54C0" w:rsidRPr="00EF0F72" w:rsidRDefault="41AD54C0" w:rsidP="00B87050">
      <w:pPr>
        <w:tabs>
          <w:tab w:val="left" w:pos="1800"/>
        </w:tabs>
        <w:spacing w:after="120" w:line="240" w:lineRule="exact"/>
        <w:ind w:left="1080" w:right="1210" w:firstLine="7"/>
        <w:jc w:val="both"/>
        <w:rPr>
          <w:sz w:val="24"/>
          <w:szCs w:val="24"/>
          <w:lang w:val="en-GB"/>
        </w:rPr>
      </w:pPr>
    </w:p>
    <w:p w14:paraId="359A40D3" w14:textId="00364509" w:rsidR="00571CE3" w:rsidRPr="00EF0F72" w:rsidRDefault="00571CE3" w:rsidP="00B87050">
      <w:pPr>
        <w:tabs>
          <w:tab w:val="left" w:pos="1800"/>
        </w:tabs>
        <w:spacing w:after="120" w:line="240" w:lineRule="exact"/>
        <w:ind w:left="1080" w:right="1210" w:firstLine="7"/>
        <w:jc w:val="both"/>
        <w:rPr>
          <w:color w:val="FF0000"/>
          <w:sz w:val="24"/>
          <w:szCs w:val="24"/>
          <w:lang w:val="en-GB"/>
        </w:rPr>
        <w:sectPr w:rsidR="00571CE3" w:rsidRPr="00EF0F72" w:rsidSect="00677A8F">
          <w:headerReference w:type="even" r:id="rId18"/>
          <w:footerReference w:type="even" r:id="rId19"/>
          <w:footerReference w:type="first" r:id="rId20"/>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3D0E702B" w14:textId="1B67C4AE" w:rsidR="00C53C1C" w:rsidRPr="00EF0F72" w:rsidRDefault="00C53C1C" w:rsidP="00C53C1C">
      <w:pPr>
        <w:spacing w:after="120"/>
        <w:ind w:left="1151" w:right="1151" w:hanging="881"/>
        <w:rPr>
          <w:b/>
          <w:color w:val="000000"/>
          <w:lang w:val="en-GB"/>
        </w:rPr>
      </w:pPr>
      <w:bookmarkStart w:id="6" w:name="_Hlk20492368"/>
      <w:bookmarkEnd w:id="6"/>
      <w:r w:rsidRPr="00EF0F72">
        <w:rPr>
          <w:b/>
          <w:color w:val="000000"/>
          <w:sz w:val="24"/>
          <w:szCs w:val="24"/>
          <w:lang w:val="en-GB"/>
        </w:rPr>
        <w:lastRenderedPageBreak/>
        <w:t>Annex. Results and resources framework for Sri Lanka (2023-2027)</w:t>
      </w:r>
    </w:p>
    <w:tbl>
      <w:tblPr>
        <w:tblW w:w="4789"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39"/>
        <w:gridCol w:w="29"/>
        <w:gridCol w:w="2350"/>
        <w:gridCol w:w="733"/>
        <w:gridCol w:w="2684"/>
        <w:gridCol w:w="174"/>
        <w:gridCol w:w="1767"/>
        <w:gridCol w:w="1042"/>
        <w:gridCol w:w="1337"/>
      </w:tblGrid>
      <w:tr w:rsidR="009410E7" w:rsidRPr="008A396A" w14:paraId="2440D441" w14:textId="77777777" w:rsidTr="00571CE3">
        <w:trPr>
          <w:trHeight w:val="25"/>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440D440" w14:textId="26BC208B" w:rsidR="009410E7" w:rsidRPr="00EF0F72" w:rsidRDefault="6069E476">
            <w:pPr>
              <w:rPr>
                <w:color w:val="000000"/>
                <w:sz w:val="16"/>
                <w:szCs w:val="16"/>
                <w:lang w:val="en-GB"/>
              </w:rPr>
            </w:pPr>
            <w:r w:rsidRPr="008A396A">
              <w:rPr>
                <w:b/>
                <w:bCs/>
                <w:color w:val="000000" w:themeColor="text1"/>
                <w:sz w:val="16"/>
                <w:szCs w:val="16"/>
                <w:lang w:val="en-GB"/>
              </w:rPr>
              <w:t>NATIONAL PRIORITY:</w:t>
            </w:r>
            <w:r w:rsidRPr="00EF0F72">
              <w:rPr>
                <w:color w:val="0000FF"/>
                <w:sz w:val="16"/>
                <w:szCs w:val="16"/>
                <w:lang w:val="en-GB"/>
              </w:rPr>
              <w:t xml:space="preserve"> </w:t>
            </w:r>
            <w:r w:rsidRPr="00EF0F72">
              <w:rPr>
                <w:sz w:val="16"/>
                <w:szCs w:val="16"/>
                <w:lang w:val="en-GB"/>
              </w:rPr>
              <w:t xml:space="preserve">All people in Sri Lanka, especially the most vulnerable, contribute to and benefit from inclusive, just, sustainable and rights-based development, in a resilient, peaceful and cohesive society, leading to achievement of the 2030 </w:t>
            </w:r>
            <w:r w:rsidR="00E47A42" w:rsidRPr="008A396A">
              <w:rPr>
                <w:sz w:val="16"/>
                <w:szCs w:val="16"/>
                <w:lang w:val="en-GB"/>
              </w:rPr>
              <w:t>A</w:t>
            </w:r>
            <w:r w:rsidRPr="00EF0F72">
              <w:rPr>
                <w:sz w:val="16"/>
                <w:szCs w:val="16"/>
                <w:lang w:val="en-GB"/>
              </w:rPr>
              <w:t>genda</w:t>
            </w:r>
            <w:r w:rsidR="00E47A42" w:rsidRPr="008A396A">
              <w:rPr>
                <w:sz w:val="16"/>
                <w:szCs w:val="16"/>
                <w:lang w:val="en-GB"/>
              </w:rPr>
              <w:t xml:space="preserve"> for </w:t>
            </w:r>
            <w:r w:rsidR="0015652A" w:rsidRPr="008A396A">
              <w:rPr>
                <w:sz w:val="16"/>
                <w:szCs w:val="16"/>
                <w:lang w:val="en-GB"/>
              </w:rPr>
              <w:t xml:space="preserve">Sustainable </w:t>
            </w:r>
            <w:r w:rsidR="00E47A42" w:rsidRPr="008A396A">
              <w:rPr>
                <w:sz w:val="16"/>
                <w:szCs w:val="16"/>
                <w:lang w:val="en-GB"/>
              </w:rPr>
              <w:t>Development</w:t>
            </w:r>
            <w:r w:rsidRPr="00EF0F72">
              <w:rPr>
                <w:sz w:val="16"/>
                <w:szCs w:val="16"/>
                <w:lang w:val="en-GB"/>
              </w:rPr>
              <w:t xml:space="preserve"> and </w:t>
            </w:r>
            <w:r w:rsidR="00E47A42" w:rsidRPr="008A396A">
              <w:rPr>
                <w:sz w:val="16"/>
                <w:szCs w:val="16"/>
                <w:lang w:val="en-GB"/>
              </w:rPr>
              <w:t>the Sustainable Development Goals (SDGs)</w:t>
            </w:r>
            <w:r w:rsidRPr="00EF0F72">
              <w:rPr>
                <w:sz w:val="16"/>
                <w:szCs w:val="16"/>
                <w:lang w:val="en-GB"/>
              </w:rPr>
              <w:t xml:space="preserve">. </w:t>
            </w:r>
          </w:p>
        </w:tc>
      </w:tr>
      <w:tr w:rsidR="009410E7" w:rsidRPr="008A396A" w14:paraId="2440D443" w14:textId="77777777" w:rsidTr="00571CE3">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440D442" w14:textId="20B90ADC" w:rsidR="009410E7" w:rsidRPr="00EF0F72" w:rsidRDefault="009410E7">
            <w:pPr>
              <w:rPr>
                <w:color w:val="000000"/>
                <w:sz w:val="16"/>
                <w:szCs w:val="16"/>
                <w:lang w:val="en-GB"/>
              </w:rPr>
            </w:pPr>
            <w:r w:rsidRPr="008A396A">
              <w:rPr>
                <w:b/>
                <w:bCs/>
                <w:color w:val="000000" w:themeColor="text1"/>
                <w:sz w:val="16"/>
                <w:szCs w:val="16"/>
                <w:lang w:val="en-GB"/>
              </w:rPr>
              <w:t>UNSDCF OUTCOME 2/UNDP OUTCOME 1</w:t>
            </w:r>
            <w:r w:rsidR="00DE38D6" w:rsidRPr="008A396A">
              <w:rPr>
                <w:b/>
                <w:bCs/>
                <w:color w:val="000000" w:themeColor="text1"/>
                <w:sz w:val="16"/>
                <w:szCs w:val="16"/>
                <w:lang w:val="en-GB"/>
              </w:rPr>
              <w:t>.</w:t>
            </w:r>
            <w:r w:rsidRPr="008A396A">
              <w:rPr>
                <w:color w:val="000000" w:themeColor="text1"/>
                <w:sz w:val="16"/>
                <w:szCs w:val="16"/>
                <w:lang w:val="en-GB"/>
              </w:rPr>
              <w:t xml:space="preserve"> </w:t>
            </w:r>
            <w:r w:rsidRPr="008A396A">
              <w:rPr>
                <w:sz w:val="16"/>
                <w:szCs w:val="16"/>
                <w:lang w:val="en-GB"/>
              </w:rPr>
              <w:t>By 2027, more people in Sri Lanka, particularly youth and the most vulnerable, have equitable, decent, just work and income opportunities, and benefit from and contribute to inclusive, gender-transformative, resilient and green-led economic recovery, growth and diversification.</w:t>
            </w:r>
          </w:p>
        </w:tc>
      </w:tr>
      <w:tr w:rsidR="009410E7" w:rsidRPr="008A396A" w14:paraId="2440D445" w14:textId="77777777" w:rsidTr="00571CE3">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440D444" w14:textId="75E26167" w:rsidR="009410E7" w:rsidRPr="008A396A" w:rsidRDefault="009410E7">
            <w:pPr>
              <w:rPr>
                <w:rFonts w:ascii="Arial Nova" w:eastAsia="Arial Nova" w:hAnsi="Arial Nova" w:cs="Arial Nova"/>
                <w:b/>
                <w:bCs/>
                <w:color w:val="000000" w:themeColor="text1"/>
                <w:sz w:val="22"/>
                <w:szCs w:val="22"/>
                <w:lang w:val="en-GB"/>
              </w:rPr>
            </w:pPr>
            <w:r w:rsidRPr="008A396A">
              <w:rPr>
                <w:b/>
                <w:bCs/>
                <w:sz w:val="16"/>
                <w:szCs w:val="16"/>
                <w:lang w:val="en-GB"/>
              </w:rPr>
              <w:t>STRATEGIC PLAN OUTCOME 2</w:t>
            </w:r>
            <w:r w:rsidR="00DE38D6" w:rsidRPr="008A396A">
              <w:rPr>
                <w:b/>
                <w:bCs/>
                <w:sz w:val="16"/>
                <w:szCs w:val="16"/>
                <w:lang w:val="en-GB"/>
              </w:rPr>
              <w:t>.</w:t>
            </w:r>
            <w:r w:rsidRPr="008A396A">
              <w:rPr>
                <w:b/>
                <w:bCs/>
                <w:sz w:val="16"/>
                <w:szCs w:val="16"/>
                <w:lang w:val="en-GB"/>
              </w:rPr>
              <w:t xml:space="preserve"> </w:t>
            </w:r>
            <w:r w:rsidRPr="008A396A">
              <w:rPr>
                <w:color w:val="000000" w:themeColor="text1"/>
                <w:sz w:val="16"/>
                <w:szCs w:val="16"/>
                <w:lang w:val="en-GB"/>
              </w:rPr>
              <w:t>No one left behind</w:t>
            </w:r>
            <w:r w:rsidR="00DE38D6" w:rsidRPr="008A396A">
              <w:rPr>
                <w:color w:val="000000" w:themeColor="text1"/>
                <w:sz w:val="16"/>
                <w:szCs w:val="16"/>
                <w:lang w:val="en-GB"/>
              </w:rPr>
              <w:t>,</w:t>
            </w:r>
            <w:r w:rsidRPr="008A396A">
              <w:rPr>
                <w:color w:val="000000" w:themeColor="text1"/>
                <w:sz w:val="16"/>
                <w:szCs w:val="16"/>
                <w:lang w:val="en-GB"/>
              </w:rPr>
              <w:t xml:space="preserve"> centring on equitable access to opportunities and a rights-based approach to human agency and human development</w:t>
            </w:r>
          </w:p>
        </w:tc>
      </w:tr>
      <w:tr w:rsidR="00D97E48" w:rsidRPr="008A396A" w14:paraId="2440D44D" w14:textId="77777777" w:rsidTr="00571CE3">
        <w:trPr>
          <w:trHeight w:val="322"/>
        </w:trPr>
        <w:tc>
          <w:tcPr>
            <w:tcW w:w="1096" w:type="pct"/>
            <w:tcBorders>
              <w:top w:val="single" w:sz="4" w:space="0" w:color="auto"/>
              <w:left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2440D446" w14:textId="33009263" w:rsidR="005A2816" w:rsidRPr="008A396A" w:rsidRDefault="6D9E5611">
            <w:pPr>
              <w:jc w:val="center"/>
              <w:rPr>
                <w:b/>
                <w:bCs/>
                <w:color w:val="000000"/>
                <w:sz w:val="16"/>
                <w:szCs w:val="16"/>
                <w:lang w:val="en-GB"/>
              </w:rPr>
            </w:pPr>
            <w:r w:rsidRPr="008A396A">
              <w:rPr>
                <w:b/>
                <w:bCs/>
                <w:color w:val="000000" w:themeColor="text1"/>
                <w:sz w:val="16"/>
                <w:szCs w:val="16"/>
                <w:lang w:val="en-GB"/>
              </w:rPr>
              <w:t xml:space="preserve"> COOPERATION FRAMEWORK OUTCOME INDICATORS, BASELINES, TARGETS</w:t>
            </w:r>
          </w:p>
        </w:tc>
        <w:tc>
          <w:tcPr>
            <w:tcW w:w="918" w:type="pct"/>
            <w:gridSpan w:val="2"/>
            <w:tcBorders>
              <w:top w:val="single" w:sz="4" w:space="0" w:color="auto"/>
              <w:bottom w:val="single" w:sz="4" w:space="0" w:color="auto"/>
            </w:tcBorders>
            <w:shd w:val="clear" w:color="auto" w:fill="DBE5F1" w:themeFill="accent1" w:themeFillTint="33"/>
            <w:vAlign w:val="center"/>
          </w:tcPr>
          <w:p w14:paraId="2440D447" w14:textId="68C10A66" w:rsidR="005A2816" w:rsidRPr="00EF0F72" w:rsidRDefault="6E2CA75A" w:rsidP="6D9E5611">
            <w:pPr>
              <w:jc w:val="center"/>
              <w:rPr>
                <w:b/>
                <w:bCs/>
                <w:color w:val="000000"/>
                <w:sz w:val="16"/>
                <w:szCs w:val="16"/>
                <w:lang w:val="en-GB"/>
              </w:rPr>
            </w:pPr>
            <w:r w:rsidRPr="00EF0F72">
              <w:rPr>
                <w:b/>
                <w:bCs/>
                <w:color w:val="000000" w:themeColor="text1"/>
                <w:sz w:val="16"/>
                <w:szCs w:val="16"/>
                <w:lang w:val="en-GB"/>
              </w:rPr>
              <w:t>DATA SOURCE AND FREQUENCY OF DATA COLLECTION, AND RESPONSIBILITIES</w:t>
            </w:r>
          </w:p>
        </w:tc>
        <w:tc>
          <w:tcPr>
            <w:tcW w:w="1319" w:type="pct"/>
            <w:gridSpan w:val="2"/>
            <w:tcBorders>
              <w:top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2440D448" w14:textId="6273936B" w:rsidR="005A2816" w:rsidRPr="008A396A" w:rsidRDefault="46EACCDE" w:rsidP="6D9E5611">
            <w:pPr>
              <w:jc w:val="center"/>
              <w:rPr>
                <w:b/>
                <w:bCs/>
                <w:color w:val="000000"/>
                <w:sz w:val="16"/>
                <w:szCs w:val="16"/>
                <w:lang w:val="en-GB"/>
              </w:rPr>
            </w:pPr>
            <w:r w:rsidRPr="008A396A">
              <w:rPr>
                <w:b/>
                <w:bCs/>
                <w:color w:val="000000" w:themeColor="text1"/>
                <w:sz w:val="16"/>
                <w:szCs w:val="16"/>
                <w:lang w:val="en-GB"/>
              </w:rPr>
              <w:t xml:space="preserve"> </w:t>
            </w:r>
            <w:r w:rsidR="6D9E5611" w:rsidRPr="008A396A">
              <w:rPr>
                <w:b/>
                <w:bCs/>
                <w:color w:val="000000" w:themeColor="text1"/>
                <w:sz w:val="16"/>
                <w:szCs w:val="16"/>
                <w:lang w:val="en-GB"/>
              </w:rPr>
              <w:t xml:space="preserve">INDICATIVE COUNTRY PROGRAMME OUTPUTS </w:t>
            </w:r>
          </w:p>
        </w:tc>
        <w:tc>
          <w:tcPr>
            <w:tcW w:w="1151" w:type="pct"/>
            <w:gridSpan w:val="3"/>
            <w:tcBorders>
              <w:top w:val="single" w:sz="4" w:space="0" w:color="auto"/>
              <w:bottom w:val="single" w:sz="4" w:space="0" w:color="auto"/>
            </w:tcBorders>
            <w:shd w:val="clear" w:color="auto" w:fill="DBE5F1" w:themeFill="accent1" w:themeFillTint="33"/>
            <w:vAlign w:val="center"/>
          </w:tcPr>
          <w:p w14:paraId="63367F85" w14:textId="7BEE8E64" w:rsidR="005A2816" w:rsidRPr="008A396A" w:rsidRDefault="46EACCDE" w:rsidP="6D9E5611">
            <w:pPr>
              <w:jc w:val="center"/>
              <w:rPr>
                <w:b/>
                <w:bCs/>
                <w:color w:val="000000" w:themeColor="text1"/>
                <w:sz w:val="16"/>
                <w:szCs w:val="16"/>
                <w:lang w:val="en-GB"/>
              </w:rPr>
            </w:pPr>
            <w:r w:rsidRPr="008A396A">
              <w:rPr>
                <w:b/>
                <w:bCs/>
                <w:color w:val="000000" w:themeColor="text1"/>
                <w:sz w:val="16"/>
                <w:szCs w:val="16"/>
                <w:lang w:val="en-GB"/>
              </w:rPr>
              <w:t xml:space="preserve">MAJOR PARTNERS </w:t>
            </w:r>
            <w:r w:rsidR="6D9E5611" w:rsidRPr="008A396A">
              <w:rPr>
                <w:b/>
                <w:bCs/>
                <w:color w:val="000000" w:themeColor="text1"/>
                <w:sz w:val="16"/>
                <w:szCs w:val="16"/>
                <w:lang w:val="en-GB"/>
              </w:rPr>
              <w:t>/ PARTNERSHIPS</w:t>
            </w:r>
          </w:p>
          <w:p w14:paraId="2440D44A" w14:textId="1A8147A5" w:rsidR="005A2816" w:rsidRPr="008A396A" w:rsidRDefault="6D9E5611" w:rsidP="00740D06">
            <w:pPr>
              <w:jc w:val="center"/>
              <w:rPr>
                <w:b/>
                <w:bCs/>
                <w:color w:val="000000"/>
                <w:sz w:val="16"/>
                <w:szCs w:val="16"/>
                <w:lang w:val="en-GB"/>
              </w:rPr>
            </w:pPr>
            <w:r w:rsidRPr="008A396A">
              <w:rPr>
                <w:b/>
                <w:bCs/>
                <w:color w:val="000000" w:themeColor="text1"/>
                <w:sz w:val="16"/>
                <w:szCs w:val="16"/>
                <w:lang w:val="en-GB"/>
              </w:rPr>
              <w:t>FRAMEWORKS</w:t>
            </w:r>
            <w:r w:rsidR="46EACCDE" w:rsidRPr="008A396A">
              <w:rPr>
                <w:b/>
                <w:bCs/>
                <w:color w:val="000000" w:themeColor="text1"/>
                <w:sz w:val="16"/>
                <w:szCs w:val="16"/>
                <w:lang w:val="en-GB"/>
              </w:rPr>
              <w:t xml:space="preserve"> </w:t>
            </w:r>
          </w:p>
        </w:tc>
        <w:tc>
          <w:tcPr>
            <w:tcW w:w="516" w:type="pct"/>
            <w:tcBorders>
              <w:top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tcPr>
          <w:p w14:paraId="2440D44C" w14:textId="37FC9CBC" w:rsidR="005A2816" w:rsidRPr="008A396A" w:rsidRDefault="6D9E5611">
            <w:pPr>
              <w:jc w:val="center"/>
              <w:rPr>
                <w:b/>
                <w:bCs/>
                <w:color w:val="000000" w:themeColor="text1"/>
                <w:sz w:val="16"/>
                <w:szCs w:val="16"/>
                <w:lang w:val="en-GB"/>
              </w:rPr>
            </w:pPr>
            <w:r w:rsidRPr="008A396A">
              <w:rPr>
                <w:b/>
                <w:bCs/>
                <w:color w:val="000000" w:themeColor="text1"/>
                <w:sz w:val="16"/>
                <w:szCs w:val="16"/>
                <w:lang w:val="en-GB"/>
              </w:rPr>
              <w:t>ESTIMATED COST BY OUTCOME (</w:t>
            </w:r>
            <w:r w:rsidR="00C20C34" w:rsidRPr="008A396A">
              <w:rPr>
                <w:b/>
                <w:bCs/>
                <w:color w:val="000000" w:themeColor="text1"/>
                <w:sz w:val="16"/>
                <w:szCs w:val="16"/>
                <w:lang w:val="en-GB"/>
              </w:rPr>
              <w:t>in </w:t>
            </w:r>
            <w:r w:rsidRPr="008A396A">
              <w:rPr>
                <w:b/>
                <w:bCs/>
                <w:color w:val="000000" w:themeColor="text1"/>
                <w:sz w:val="16"/>
                <w:szCs w:val="16"/>
                <w:lang w:val="en-GB"/>
              </w:rPr>
              <w:t>$</w:t>
            </w:r>
            <w:r w:rsidR="00C20C34" w:rsidRPr="008A396A">
              <w:rPr>
                <w:b/>
                <w:bCs/>
                <w:color w:val="000000" w:themeColor="text1"/>
                <w:sz w:val="16"/>
                <w:szCs w:val="16"/>
                <w:lang w:val="en-GB"/>
              </w:rPr>
              <w:t xml:space="preserve"> thousands</w:t>
            </w:r>
            <w:r w:rsidRPr="008A396A">
              <w:rPr>
                <w:b/>
                <w:bCs/>
                <w:color w:val="000000" w:themeColor="text1"/>
                <w:sz w:val="16"/>
                <w:szCs w:val="16"/>
                <w:lang w:val="en-GB"/>
              </w:rPr>
              <w:t>)</w:t>
            </w:r>
          </w:p>
        </w:tc>
      </w:tr>
      <w:tr w:rsidR="00571CE3" w:rsidRPr="008A396A" w14:paraId="2440D45D" w14:textId="77777777" w:rsidTr="008A6A75">
        <w:trPr>
          <w:trHeight w:val="278"/>
        </w:trPr>
        <w:tc>
          <w:tcPr>
            <w:tcW w:w="1096"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19E6F1E6" w14:textId="31B94481" w:rsidR="009410E7" w:rsidRPr="008A396A" w:rsidRDefault="009410E7" w:rsidP="009410E7">
            <w:pPr>
              <w:rPr>
                <w:sz w:val="16"/>
                <w:szCs w:val="16"/>
                <w:lang w:val="en-GB"/>
              </w:rPr>
            </w:pPr>
            <w:r w:rsidRPr="008A396A">
              <w:rPr>
                <w:b/>
                <w:bCs/>
                <w:sz w:val="16"/>
                <w:szCs w:val="16"/>
                <w:lang w:val="en-GB"/>
              </w:rPr>
              <w:t xml:space="preserve">Indicator: </w:t>
            </w:r>
            <w:r w:rsidRPr="008A396A">
              <w:rPr>
                <w:sz w:val="16"/>
                <w:szCs w:val="16"/>
                <w:lang w:val="en-GB"/>
              </w:rPr>
              <w:t xml:space="preserve">Proportion of population living below the national poverty line </w:t>
            </w:r>
          </w:p>
          <w:p w14:paraId="241F560E" w14:textId="77777777" w:rsidR="00C30AAB" w:rsidRPr="008A396A" w:rsidRDefault="168944C7" w:rsidP="00C30AAB">
            <w:pPr>
              <w:rPr>
                <w:color w:val="000000" w:themeColor="text1"/>
                <w:sz w:val="16"/>
                <w:szCs w:val="16"/>
                <w:lang w:val="en-GB"/>
              </w:rPr>
            </w:pPr>
            <w:r w:rsidRPr="008A396A">
              <w:rPr>
                <w:b/>
                <w:bCs/>
                <w:sz w:val="16"/>
                <w:szCs w:val="16"/>
                <w:lang w:val="en-GB"/>
              </w:rPr>
              <w:t xml:space="preserve">Baseline: </w:t>
            </w:r>
            <w:r w:rsidR="00C30AAB" w:rsidRPr="008A396A">
              <w:rPr>
                <w:color w:val="000000" w:themeColor="text1"/>
                <w:sz w:val="16"/>
                <w:szCs w:val="16"/>
                <w:lang w:val="en-GB"/>
              </w:rPr>
              <w:t xml:space="preserve">National: 14.3% </w:t>
            </w:r>
          </w:p>
          <w:p w14:paraId="61350C5C" w14:textId="711597AF" w:rsidR="00C30AAB" w:rsidRPr="008A396A" w:rsidRDefault="00C30AAB" w:rsidP="00C30AAB">
            <w:pPr>
              <w:rPr>
                <w:color w:val="000000" w:themeColor="text1"/>
                <w:sz w:val="16"/>
                <w:szCs w:val="16"/>
                <w:lang w:val="en-GB"/>
              </w:rPr>
            </w:pPr>
            <w:r w:rsidRPr="008A396A">
              <w:rPr>
                <w:color w:val="000000" w:themeColor="text1"/>
                <w:sz w:val="16"/>
                <w:szCs w:val="16"/>
                <w:lang w:val="en-GB"/>
              </w:rPr>
              <w:t>Male 14.5%</w:t>
            </w:r>
          </w:p>
          <w:p w14:paraId="4B2804E1" w14:textId="64690809" w:rsidR="00C30AAB" w:rsidRPr="008A396A" w:rsidRDefault="00C30AAB" w:rsidP="00C30AAB">
            <w:pPr>
              <w:rPr>
                <w:color w:val="000000" w:themeColor="text1"/>
                <w:sz w:val="16"/>
                <w:szCs w:val="16"/>
                <w:lang w:val="en-GB"/>
              </w:rPr>
            </w:pPr>
            <w:r w:rsidRPr="008A396A">
              <w:rPr>
                <w:color w:val="000000" w:themeColor="text1"/>
                <w:sz w:val="16"/>
                <w:szCs w:val="16"/>
                <w:lang w:val="en-GB"/>
              </w:rPr>
              <w:t>Female 14.2%</w:t>
            </w:r>
          </w:p>
          <w:p w14:paraId="4BDACFB5" w14:textId="161442E9" w:rsidR="009410E7" w:rsidRPr="008A396A" w:rsidRDefault="00C30AAB" w:rsidP="00C30AAB">
            <w:pPr>
              <w:rPr>
                <w:color w:val="000000"/>
                <w:sz w:val="16"/>
                <w:szCs w:val="16"/>
                <w:lang w:val="en-GB"/>
              </w:rPr>
            </w:pPr>
            <w:r w:rsidRPr="008A396A">
              <w:rPr>
                <w:color w:val="000000" w:themeColor="text1"/>
                <w:sz w:val="16"/>
                <w:szCs w:val="16"/>
                <w:lang w:val="en-GB"/>
              </w:rPr>
              <w:t xml:space="preserve">(Updated </w:t>
            </w:r>
            <w:r w:rsidR="000B0A76" w:rsidRPr="008A396A">
              <w:rPr>
                <w:color w:val="000000" w:themeColor="text1"/>
                <w:sz w:val="16"/>
                <w:szCs w:val="16"/>
                <w:lang w:val="en-GB"/>
              </w:rPr>
              <w:t>p</w:t>
            </w:r>
            <w:r w:rsidRPr="008A396A">
              <w:rPr>
                <w:color w:val="000000" w:themeColor="text1"/>
                <w:sz w:val="16"/>
                <w:szCs w:val="16"/>
                <w:lang w:val="en-GB"/>
              </w:rPr>
              <w:t xml:space="preserve">overty </w:t>
            </w:r>
            <w:r w:rsidR="000B0A76" w:rsidRPr="008A396A">
              <w:rPr>
                <w:color w:val="000000" w:themeColor="text1"/>
                <w:sz w:val="16"/>
                <w:szCs w:val="16"/>
                <w:lang w:val="en-GB"/>
              </w:rPr>
              <w:t>l</w:t>
            </w:r>
            <w:r w:rsidRPr="008A396A">
              <w:rPr>
                <w:color w:val="000000" w:themeColor="text1"/>
                <w:sz w:val="16"/>
                <w:szCs w:val="16"/>
                <w:lang w:val="en-GB"/>
              </w:rPr>
              <w:t xml:space="preserve">ine </w:t>
            </w:r>
            <w:r w:rsidR="000B0A76" w:rsidRPr="008A396A">
              <w:rPr>
                <w:color w:val="000000" w:themeColor="text1"/>
                <w:sz w:val="16"/>
                <w:szCs w:val="16"/>
                <w:lang w:val="en-GB"/>
              </w:rPr>
              <w:t>–</w:t>
            </w:r>
            <w:r w:rsidRPr="008A396A">
              <w:rPr>
                <w:color w:val="000000" w:themeColor="text1"/>
                <w:sz w:val="16"/>
                <w:szCs w:val="16"/>
                <w:lang w:val="en-GB"/>
              </w:rPr>
              <w:t xml:space="preserve"> 2019)</w:t>
            </w:r>
          </w:p>
          <w:p w14:paraId="245F33B7" w14:textId="0CF60F1F" w:rsidR="009410E7" w:rsidRPr="008A396A" w:rsidRDefault="6069E476" w:rsidP="6D9E5611">
            <w:pPr>
              <w:rPr>
                <w:b/>
                <w:bCs/>
                <w:color w:val="000000"/>
                <w:sz w:val="16"/>
                <w:szCs w:val="16"/>
                <w:lang w:val="en-GB"/>
              </w:rPr>
            </w:pPr>
            <w:r w:rsidRPr="008A396A">
              <w:rPr>
                <w:b/>
                <w:bCs/>
                <w:color w:val="000000" w:themeColor="text1"/>
                <w:sz w:val="16"/>
                <w:szCs w:val="16"/>
                <w:lang w:val="en-GB"/>
              </w:rPr>
              <w:t xml:space="preserve">Target: Less than </w:t>
            </w:r>
            <w:r w:rsidR="00C30AAB" w:rsidRPr="008A396A">
              <w:rPr>
                <w:b/>
                <w:bCs/>
                <w:color w:val="000000" w:themeColor="text1"/>
                <w:sz w:val="16"/>
                <w:szCs w:val="16"/>
                <w:lang w:val="en-GB"/>
              </w:rPr>
              <w:t>1</w:t>
            </w:r>
            <w:r w:rsidRPr="008A396A">
              <w:rPr>
                <w:b/>
                <w:bCs/>
                <w:color w:val="000000" w:themeColor="text1"/>
                <w:sz w:val="16"/>
                <w:szCs w:val="16"/>
                <w:lang w:val="en-GB"/>
              </w:rPr>
              <w:t>4%</w:t>
            </w:r>
          </w:p>
          <w:p w14:paraId="734FA89A" w14:textId="77777777" w:rsidR="009410E7" w:rsidRPr="008A396A" w:rsidRDefault="009410E7" w:rsidP="009410E7">
            <w:pPr>
              <w:rPr>
                <w:b/>
                <w:bCs/>
                <w:sz w:val="16"/>
                <w:szCs w:val="16"/>
                <w:lang w:val="en-GB"/>
              </w:rPr>
            </w:pPr>
          </w:p>
          <w:p w14:paraId="520413D4" w14:textId="77777777" w:rsidR="009410E7" w:rsidRPr="008A396A" w:rsidRDefault="009410E7" w:rsidP="009410E7">
            <w:pPr>
              <w:rPr>
                <w:sz w:val="16"/>
                <w:szCs w:val="16"/>
                <w:lang w:val="en-GB"/>
              </w:rPr>
            </w:pPr>
          </w:p>
          <w:p w14:paraId="01799DD6" w14:textId="69E703E0" w:rsidR="009410E7" w:rsidRPr="008A396A" w:rsidRDefault="009410E7" w:rsidP="009410E7">
            <w:pPr>
              <w:rPr>
                <w:sz w:val="16"/>
                <w:szCs w:val="16"/>
                <w:lang w:val="en-GB"/>
              </w:rPr>
            </w:pPr>
            <w:r w:rsidRPr="008A396A">
              <w:rPr>
                <w:b/>
                <w:bCs/>
                <w:sz w:val="16"/>
                <w:szCs w:val="16"/>
                <w:lang w:val="en-GB"/>
              </w:rPr>
              <w:t>Indicator:</w:t>
            </w:r>
            <w:r w:rsidRPr="008A396A">
              <w:rPr>
                <w:sz w:val="16"/>
                <w:szCs w:val="16"/>
                <w:lang w:val="en-GB"/>
              </w:rPr>
              <w:t xml:space="preserve"> Proportion of youth and adults with information and communications technology skills</w:t>
            </w:r>
          </w:p>
          <w:p w14:paraId="337AB1D6" w14:textId="16E0BE83" w:rsidR="009410E7" w:rsidRPr="008A396A" w:rsidRDefault="009410E7" w:rsidP="009410E7">
            <w:pPr>
              <w:rPr>
                <w:bCs/>
                <w:color w:val="000000"/>
                <w:sz w:val="16"/>
                <w:szCs w:val="16"/>
                <w:lang w:val="en-GB"/>
              </w:rPr>
            </w:pPr>
            <w:r w:rsidRPr="008A396A">
              <w:rPr>
                <w:b/>
                <w:bCs/>
                <w:sz w:val="16"/>
                <w:szCs w:val="16"/>
                <w:lang w:val="en-GB"/>
              </w:rPr>
              <w:t>Baseline</w:t>
            </w:r>
            <w:r w:rsidRPr="008A396A">
              <w:rPr>
                <w:sz w:val="16"/>
                <w:szCs w:val="16"/>
                <w:lang w:val="en-GB"/>
              </w:rPr>
              <w:t xml:space="preserve"> </w:t>
            </w:r>
            <w:r w:rsidR="000B0A76" w:rsidRPr="008A396A">
              <w:rPr>
                <w:bCs/>
                <w:color w:val="000000"/>
                <w:sz w:val="16"/>
                <w:szCs w:val="16"/>
                <w:lang w:val="en-GB"/>
              </w:rPr>
              <w:t>(n</w:t>
            </w:r>
            <w:r w:rsidRPr="008A396A">
              <w:rPr>
                <w:bCs/>
                <w:color w:val="000000"/>
                <w:sz w:val="16"/>
                <w:szCs w:val="16"/>
                <w:lang w:val="en-GB"/>
              </w:rPr>
              <w:t>ational</w:t>
            </w:r>
            <w:r w:rsidR="000B0A76" w:rsidRPr="008A396A">
              <w:rPr>
                <w:bCs/>
                <w:color w:val="000000"/>
                <w:sz w:val="16"/>
                <w:szCs w:val="16"/>
                <w:lang w:val="en-GB"/>
              </w:rPr>
              <w:t>)</w:t>
            </w:r>
            <w:r w:rsidRPr="008A396A">
              <w:rPr>
                <w:bCs/>
                <w:color w:val="000000"/>
                <w:sz w:val="16"/>
                <w:szCs w:val="16"/>
                <w:lang w:val="en-GB"/>
              </w:rPr>
              <w:t>: 32.3% (2020)</w:t>
            </w:r>
          </w:p>
          <w:p w14:paraId="05053D45" w14:textId="77777777" w:rsidR="009410E7" w:rsidRPr="008A396A" w:rsidRDefault="009410E7" w:rsidP="009410E7">
            <w:pPr>
              <w:rPr>
                <w:b/>
                <w:bCs/>
                <w:sz w:val="16"/>
                <w:szCs w:val="16"/>
                <w:lang w:val="en-GB"/>
              </w:rPr>
            </w:pPr>
            <w:r w:rsidRPr="008A396A">
              <w:rPr>
                <w:b/>
                <w:bCs/>
                <w:sz w:val="16"/>
                <w:szCs w:val="16"/>
                <w:lang w:val="en-GB"/>
              </w:rPr>
              <w:t>Target: 35%</w:t>
            </w:r>
          </w:p>
          <w:p w14:paraId="350C25B8" w14:textId="77777777" w:rsidR="009410E7" w:rsidRPr="008A396A" w:rsidRDefault="009410E7" w:rsidP="009410E7">
            <w:pPr>
              <w:rPr>
                <w:sz w:val="16"/>
                <w:szCs w:val="16"/>
                <w:lang w:val="en-GB"/>
              </w:rPr>
            </w:pPr>
          </w:p>
          <w:p w14:paraId="2E0FD508" w14:textId="77777777" w:rsidR="009410E7" w:rsidRPr="008A396A" w:rsidRDefault="009410E7" w:rsidP="009410E7">
            <w:pPr>
              <w:rPr>
                <w:sz w:val="16"/>
                <w:szCs w:val="16"/>
                <w:lang w:val="en-GB"/>
              </w:rPr>
            </w:pPr>
          </w:p>
          <w:p w14:paraId="306C532F" w14:textId="46F96854" w:rsidR="009410E7" w:rsidRPr="008A396A" w:rsidRDefault="009410E7" w:rsidP="009410E7">
            <w:pPr>
              <w:rPr>
                <w:sz w:val="16"/>
                <w:szCs w:val="16"/>
                <w:lang w:val="en-GB"/>
              </w:rPr>
            </w:pPr>
            <w:r w:rsidRPr="008A396A">
              <w:rPr>
                <w:b/>
                <w:bCs/>
                <w:sz w:val="16"/>
                <w:szCs w:val="16"/>
                <w:lang w:val="en-GB"/>
              </w:rPr>
              <w:t>Indicator:</w:t>
            </w:r>
            <w:r w:rsidRPr="008A396A">
              <w:rPr>
                <w:sz w:val="16"/>
                <w:szCs w:val="16"/>
                <w:lang w:val="en-GB"/>
              </w:rPr>
              <w:t xml:space="preserve"> Proportion of informal employment in (a) total employment</w:t>
            </w:r>
            <w:r w:rsidR="000B0716" w:rsidRPr="008A396A">
              <w:rPr>
                <w:sz w:val="16"/>
                <w:szCs w:val="16"/>
                <w:lang w:val="en-GB"/>
              </w:rPr>
              <w:t>,</w:t>
            </w:r>
            <w:r w:rsidRPr="008A396A">
              <w:rPr>
                <w:sz w:val="16"/>
                <w:szCs w:val="16"/>
                <w:lang w:val="en-GB"/>
              </w:rPr>
              <w:t xml:space="preserve"> by sex (b) non-agricultur</w:t>
            </w:r>
            <w:r w:rsidR="000B0A76" w:rsidRPr="008A396A">
              <w:rPr>
                <w:sz w:val="16"/>
                <w:szCs w:val="16"/>
                <w:lang w:val="en-GB"/>
              </w:rPr>
              <w:t>al</w:t>
            </w:r>
            <w:r w:rsidRPr="008A396A">
              <w:rPr>
                <w:sz w:val="16"/>
                <w:szCs w:val="16"/>
                <w:lang w:val="en-GB"/>
              </w:rPr>
              <w:t xml:space="preserve"> employment</w:t>
            </w:r>
          </w:p>
          <w:p w14:paraId="692F02CD" w14:textId="77777777" w:rsidR="000B0716" w:rsidRPr="008A396A" w:rsidRDefault="009410E7" w:rsidP="009410E7">
            <w:pPr>
              <w:rPr>
                <w:sz w:val="16"/>
                <w:szCs w:val="16"/>
                <w:lang w:val="en-GB"/>
              </w:rPr>
            </w:pPr>
            <w:r w:rsidRPr="008A396A">
              <w:rPr>
                <w:b/>
                <w:bCs/>
                <w:sz w:val="16"/>
                <w:szCs w:val="16"/>
                <w:lang w:val="en-GB"/>
              </w:rPr>
              <w:t>Baseline:</w:t>
            </w:r>
            <w:r w:rsidRPr="008A396A">
              <w:rPr>
                <w:sz w:val="16"/>
                <w:szCs w:val="16"/>
                <w:lang w:val="en-GB"/>
              </w:rPr>
              <w:t xml:space="preserve"> </w:t>
            </w:r>
          </w:p>
          <w:p w14:paraId="4FFC1899" w14:textId="4B8B57C7" w:rsidR="009410E7" w:rsidRPr="008A396A" w:rsidRDefault="009410E7" w:rsidP="009410E7">
            <w:pPr>
              <w:rPr>
                <w:bCs/>
                <w:color w:val="000000"/>
                <w:sz w:val="16"/>
                <w:szCs w:val="16"/>
                <w:lang w:val="en-GB"/>
              </w:rPr>
            </w:pPr>
            <w:r w:rsidRPr="008A396A">
              <w:rPr>
                <w:bCs/>
                <w:color w:val="000000"/>
                <w:sz w:val="16"/>
                <w:szCs w:val="16"/>
                <w:lang w:val="en-GB"/>
              </w:rPr>
              <w:t>(a)</w:t>
            </w:r>
            <w:r w:rsidR="000B0A76" w:rsidRPr="008A396A">
              <w:rPr>
                <w:bCs/>
                <w:color w:val="000000"/>
                <w:sz w:val="16"/>
                <w:szCs w:val="16"/>
                <w:lang w:val="en-GB"/>
              </w:rPr>
              <w:t xml:space="preserve"> </w:t>
            </w:r>
            <w:r w:rsidRPr="008A396A">
              <w:rPr>
                <w:bCs/>
                <w:color w:val="000000"/>
                <w:sz w:val="16"/>
                <w:szCs w:val="16"/>
                <w:lang w:val="en-GB"/>
              </w:rPr>
              <w:t>67% (2020)</w:t>
            </w:r>
          </w:p>
          <w:p w14:paraId="1548887E" w14:textId="77777777" w:rsidR="009410E7" w:rsidRPr="008A396A" w:rsidRDefault="009410E7" w:rsidP="009410E7">
            <w:pPr>
              <w:rPr>
                <w:bCs/>
                <w:color w:val="000000"/>
                <w:sz w:val="16"/>
                <w:szCs w:val="16"/>
                <w:lang w:val="en-GB"/>
              </w:rPr>
            </w:pPr>
            <w:r w:rsidRPr="008A396A">
              <w:rPr>
                <w:bCs/>
                <w:color w:val="000000"/>
                <w:sz w:val="16"/>
                <w:szCs w:val="16"/>
                <w:lang w:val="en-GB"/>
              </w:rPr>
              <w:t>Male 60.1%</w:t>
            </w:r>
          </w:p>
          <w:p w14:paraId="1AA8F443" w14:textId="77777777" w:rsidR="009410E7" w:rsidRPr="008A396A" w:rsidRDefault="009410E7" w:rsidP="009410E7">
            <w:pPr>
              <w:rPr>
                <w:bCs/>
                <w:color w:val="000000"/>
                <w:sz w:val="16"/>
                <w:szCs w:val="16"/>
                <w:lang w:val="en-GB"/>
              </w:rPr>
            </w:pPr>
            <w:r w:rsidRPr="008A396A">
              <w:rPr>
                <w:bCs/>
                <w:color w:val="000000"/>
                <w:sz w:val="16"/>
                <w:szCs w:val="16"/>
                <w:lang w:val="en-GB"/>
              </w:rPr>
              <w:t>Female 70.4%</w:t>
            </w:r>
          </w:p>
          <w:p w14:paraId="5EAF6170" w14:textId="5E86D719" w:rsidR="009410E7" w:rsidRPr="008A396A" w:rsidRDefault="009410E7" w:rsidP="009410E7">
            <w:pPr>
              <w:rPr>
                <w:bCs/>
                <w:color w:val="000000"/>
                <w:sz w:val="16"/>
                <w:szCs w:val="16"/>
                <w:lang w:val="en-GB"/>
              </w:rPr>
            </w:pPr>
            <w:r w:rsidRPr="008A396A">
              <w:rPr>
                <w:bCs/>
                <w:color w:val="000000"/>
                <w:sz w:val="16"/>
                <w:szCs w:val="16"/>
                <w:lang w:val="en-GB"/>
              </w:rPr>
              <w:t>(b)</w:t>
            </w:r>
            <w:r w:rsidR="000B0A76" w:rsidRPr="008A396A">
              <w:rPr>
                <w:bCs/>
                <w:color w:val="000000"/>
                <w:sz w:val="16"/>
                <w:szCs w:val="16"/>
                <w:lang w:val="en-GB"/>
              </w:rPr>
              <w:t xml:space="preserve"> </w:t>
            </w:r>
            <w:r w:rsidRPr="008A396A">
              <w:rPr>
                <w:bCs/>
                <w:color w:val="000000"/>
                <w:sz w:val="16"/>
                <w:szCs w:val="16"/>
                <w:lang w:val="en-GB"/>
              </w:rPr>
              <w:t>57.9%</w:t>
            </w:r>
          </w:p>
          <w:p w14:paraId="093A013F" w14:textId="77777777" w:rsidR="009410E7" w:rsidRPr="008A396A" w:rsidRDefault="009410E7" w:rsidP="009410E7">
            <w:pPr>
              <w:rPr>
                <w:b/>
                <w:color w:val="000000"/>
                <w:sz w:val="16"/>
                <w:szCs w:val="16"/>
                <w:lang w:val="en-GB"/>
              </w:rPr>
            </w:pPr>
            <w:r w:rsidRPr="008A396A">
              <w:rPr>
                <w:b/>
                <w:color w:val="000000"/>
                <w:sz w:val="16"/>
                <w:szCs w:val="16"/>
                <w:lang w:val="en-GB"/>
              </w:rPr>
              <w:t xml:space="preserve">Target: </w:t>
            </w:r>
          </w:p>
          <w:p w14:paraId="114E9585" w14:textId="75F6BABD" w:rsidR="009410E7" w:rsidRPr="008A396A" w:rsidRDefault="000B0A76" w:rsidP="009410E7">
            <w:pPr>
              <w:rPr>
                <w:b/>
                <w:bCs/>
                <w:sz w:val="16"/>
                <w:szCs w:val="16"/>
                <w:lang w:val="en-GB"/>
              </w:rPr>
            </w:pPr>
            <w:r w:rsidRPr="008A396A">
              <w:rPr>
                <w:b/>
                <w:bCs/>
                <w:sz w:val="16"/>
                <w:szCs w:val="16"/>
                <w:lang w:val="en-GB"/>
              </w:rPr>
              <w:t>(</w:t>
            </w:r>
            <w:r w:rsidR="009410E7" w:rsidRPr="008A396A">
              <w:rPr>
                <w:b/>
                <w:bCs/>
                <w:sz w:val="16"/>
                <w:szCs w:val="16"/>
                <w:lang w:val="en-GB"/>
              </w:rPr>
              <w:t>a) 65%</w:t>
            </w:r>
          </w:p>
          <w:p w14:paraId="0ECADBAC" w14:textId="1566CAA4" w:rsidR="009410E7" w:rsidRPr="008A396A" w:rsidRDefault="000B0A76" w:rsidP="009410E7">
            <w:pPr>
              <w:rPr>
                <w:b/>
                <w:bCs/>
                <w:sz w:val="16"/>
                <w:szCs w:val="16"/>
                <w:lang w:val="en-GB"/>
              </w:rPr>
            </w:pPr>
            <w:r w:rsidRPr="008A396A">
              <w:rPr>
                <w:b/>
                <w:bCs/>
                <w:sz w:val="16"/>
                <w:szCs w:val="16"/>
                <w:lang w:val="en-GB"/>
              </w:rPr>
              <w:t>(</w:t>
            </w:r>
            <w:r w:rsidR="009410E7" w:rsidRPr="008A396A">
              <w:rPr>
                <w:b/>
                <w:bCs/>
                <w:sz w:val="16"/>
                <w:szCs w:val="16"/>
                <w:lang w:val="en-GB"/>
              </w:rPr>
              <w:t>b) 53%</w:t>
            </w:r>
          </w:p>
          <w:p w14:paraId="175A0C7C" w14:textId="77777777" w:rsidR="009410E7" w:rsidRPr="008A396A" w:rsidRDefault="009410E7" w:rsidP="009410E7">
            <w:pPr>
              <w:rPr>
                <w:sz w:val="16"/>
                <w:szCs w:val="16"/>
                <w:lang w:val="en-GB"/>
              </w:rPr>
            </w:pPr>
          </w:p>
          <w:p w14:paraId="749DB0F5" w14:textId="2378B14C" w:rsidR="009410E7" w:rsidRPr="008A396A" w:rsidRDefault="009410E7" w:rsidP="009410E7">
            <w:pPr>
              <w:rPr>
                <w:sz w:val="16"/>
                <w:szCs w:val="16"/>
                <w:lang w:val="en-GB"/>
              </w:rPr>
            </w:pPr>
            <w:r w:rsidRPr="008A396A">
              <w:rPr>
                <w:b/>
                <w:bCs/>
                <w:sz w:val="16"/>
                <w:szCs w:val="16"/>
                <w:lang w:val="en-GB"/>
              </w:rPr>
              <w:t>Indicator:</w:t>
            </w:r>
            <w:r w:rsidRPr="008A396A">
              <w:rPr>
                <w:sz w:val="16"/>
                <w:szCs w:val="16"/>
                <w:lang w:val="en-GB"/>
              </w:rPr>
              <w:t xml:space="preserve"> Unemployment rate</w:t>
            </w:r>
            <w:r w:rsidR="000B0A76" w:rsidRPr="008A396A">
              <w:rPr>
                <w:sz w:val="16"/>
                <w:szCs w:val="16"/>
                <w:lang w:val="en-GB"/>
              </w:rPr>
              <w:t>,</w:t>
            </w:r>
            <w:r w:rsidRPr="008A396A">
              <w:rPr>
                <w:sz w:val="16"/>
                <w:szCs w:val="16"/>
                <w:lang w:val="en-GB"/>
              </w:rPr>
              <w:t xml:space="preserve"> by sex</w:t>
            </w:r>
          </w:p>
          <w:p w14:paraId="27B451F0" w14:textId="77777777" w:rsidR="009410E7" w:rsidRPr="008A396A" w:rsidRDefault="009410E7" w:rsidP="009410E7">
            <w:pPr>
              <w:rPr>
                <w:color w:val="000000"/>
                <w:sz w:val="16"/>
                <w:szCs w:val="16"/>
                <w:lang w:val="en-GB"/>
              </w:rPr>
            </w:pPr>
            <w:r w:rsidRPr="008A396A">
              <w:rPr>
                <w:b/>
                <w:bCs/>
                <w:sz w:val="16"/>
                <w:szCs w:val="16"/>
                <w:lang w:val="en-GB"/>
              </w:rPr>
              <w:t>Baseline:</w:t>
            </w:r>
            <w:r w:rsidRPr="008A396A">
              <w:rPr>
                <w:sz w:val="16"/>
                <w:szCs w:val="16"/>
                <w:lang w:val="en-GB"/>
              </w:rPr>
              <w:t xml:space="preserve"> </w:t>
            </w:r>
            <w:r w:rsidRPr="008A396A">
              <w:rPr>
                <w:color w:val="000000" w:themeColor="text1"/>
                <w:sz w:val="16"/>
                <w:szCs w:val="16"/>
                <w:lang w:val="en-GB"/>
              </w:rPr>
              <w:t>5.5% (2020)</w:t>
            </w:r>
          </w:p>
          <w:p w14:paraId="4BB823E0" w14:textId="692435F4" w:rsidR="009410E7" w:rsidRPr="008A396A" w:rsidRDefault="009410E7" w:rsidP="009410E7">
            <w:pPr>
              <w:rPr>
                <w:color w:val="000000"/>
                <w:sz w:val="16"/>
                <w:szCs w:val="16"/>
                <w:lang w:val="en-GB"/>
              </w:rPr>
            </w:pPr>
            <w:r w:rsidRPr="008A396A">
              <w:rPr>
                <w:color w:val="000000" w:themeColor="text1"/>
                <w:sz w:val="16"/>
                <w:szCs w:val="16"/>
                <w:lang w:val="en-GB"/>
              </w:rPr>
              <w:t>Male 4.0%</w:t>
            </w:r>
          </w:p>
          <w:p w14:paraId="72453159" w14:textId="2D36D0DF" w:rsidR="009410E7" w:rsidRPr="008A396A" w:rsidRDefault="009410E7" w:rsidP="009410E7">
            <w:pPr>
              <w:rPr>
                <w:color w:val="000000"/>
                <w:sz w:val="16"/>
                <w:szCs w:val="16"/>
                <w:lang w:val="en-GB"/>
              </w:rPr>
            </w:pPr>
            <w:r w:rsidRPr="008A396A">
              <w:rPr>
                <w:color w:val="000000" w:themeColor="text1"/>
                <w:sz w:val="16"/>
                <w:szCs w:val="16"/>
                <w:lang w:val="en-GB"/>
              </w:rPr>
              <w:t>Female 8.5%</w:t>
            </w:r>
          </w:p>
          <w:p w14:paraId="63830F87" w14:textId="77777777" w:rsidR="009410E7" w:rsidRPr="008A396A" w:rsidRDefault="009410E7" w:rsidP="009410E7">
            <w:pPr>
              <w:rPr>
                <w:b/>
                <w:bCs/>
                <w:color w:val="000000"/>
                <w:sz w:val="16"/>
                <w:szCs w:val="16"/>
                <w:lang w:val="en-GB"/>
              </w:rPr>
            </w:pPr>
            <w:r w:rsidRPr="008A396A">
              <w:rPr>
                <w:b/>
                <w:bCs/>
                <w:color w:val="000000" w:themeColor="text1"/>
                <w:sz w:val="16"/>
                <w:szCs w:val="16"/>
                <w:lang w:val="en-GB"/>
              </w:rPr>
              <w:t>Target: Less than 5%</w:t>
            </w:r>
          </w:p>
          <w:p w14:paraId="2440D451" w14:textId="25402384" w:rsidR="009410E7" w:rsidRPr="008A396A" w:rsidRDefault="009410E7" w:rsidP="009410E7">
            <w:pPr>
              <w:rPr>
                <w:bCs/>
                <w:color w:val="000000"/>
                <w:sz w:val="16"/>
                <w:szCs w:val="16"/>
                <w:lang w:val="en-GB"/>
              </w:rPr>
            </w:pPr>
          </w:p>
        </w:tc>
        <w:tc>
          <w:tcPr>
            <w:tcW w:w="918" w:type="pct"/>
            <w:gridSpan w:val="2"/>
            <w:vMerge w:val="restart"/>
            <w:tcBorders>
              <w:top w:val="single" w:sz="4" w:space="0" w:color="auto"/>
              <w:bottom w:val="single" w:sz="4" w:space="0" w:color="auto"/>
            </w:tcBorders>
          </w:tcPr>
          <w:p w14:paraId="3C990CEC" w14:textId="77777777" w:rsidR="00E47A42" w:rsidRPr="00EF0F72" w:rsidRDefault="00E47A42" w:rsidP="00E47A42">
            <w:pPr>
              <w:rPr>
                <w:color w:val="000000"/>
                <w:sz w:val="16"/>
                <w:szCs w:val="16"/>
                <w:lang w:val="en-GB"/>
              </w:rPr>
            </w:pPr>
            <w:r w:rsidRPr="00EF0F72">
              <w:rPr>
                <w:color w:val="000000"/>
                <w:sz w:val="16"/>
                <w:szCs w:val="16"/>
                <w:lang w:val="en-GB"/>
              </w:rPr>
              <w:fldChar w:fldCharType="begin"/>
            </w:r>
            <w:r w:rsidRPr="00EF0F72">
              <w:rPr>
                <w:color w:val="000000"/>
                <w:sz w:val="16"/>
                <w:szCs w:val="16"/>
                <w:lang w:val="en-GB"/>
              </w:rPr>
              <w:instrText xml:space="preserve"> HYPERLINK "http://www.statistics.gov.lk/" </w:instrText>
            </w:r>
            <w:r w:rsidRPr="00EF0F72">
              <w:rPr>
                <w:color w:val="000000"/>
                <w:sz w:val="16"/>
                <w:szCs w:val="16"/>
                <w:lang w:val="en-GB"/>
              </w:rPr>
              <w:fldChar w:fldCharType="separate"/>
            </w:r>
          </w:p>
          <w:p w14:paraId="56918AE1" w14:textId="77777777" w:rsidR="00E47A42" w:rsidRPr="00EF0F72" w:rsidRDefault="00E47A42" w:rsidP="00E47A42">
            <w:pPr>
              <w:pStyle w:val="Heading3"/>
              <w:spacing w:before="0" w:after="45"/>
              <w:rPr>
                <w:rFonts w:ascii="Times New Roman" w:eastAsia="Times New Roman" w:hAnsi="Times New Roman" w:cs="Times New Roman"/>
                <w:color w:val="000000"/>
                <w:sz w:val="16"/>
                <w:szCs w:val="16"/>
                <w:lang w:val="en-GB"/>
              </w:rPr>
            </w:pPr>
            <w:r w:rsidRPr="00EF0F72">
              <w:rPr>
                <w:rFonts w:ascii="Times New Roman" w:eastAsia="Times New Roman" w:hAnsi="Times New Roman" w:cs="Times New Roman"/>
                <w:color w:val="000000"/>
                <w:sz w:val="16"/>
                <w:szCs w:val="16"/>
                <w:lang w:val="en-GB"/>
              </w:rPr>
              <w:t>Department of Census and Statistics</w:t>
            </w:r>
          </w:p>
          <w:p w14:paraId="18717DCF" w14:textId="7D6066E3" w:rsidR="009410E7" w:rsidRPr="008A396A" w:rsidRDefault="00E47A42" w:rsidP="00E47A42">
            <w:pPr>
              <w:rPr>
                <w:color w:val="000000"/>
                <w:sz w:val="16"/>
                <w:szCs w:val="16"/>
                <w:lang w:val="en-GB"/>
              </w:rPr>
            </w:pPr>
            <w:r w:rsidRPr="00EF0F72">
              <w:rPr>
                <w:color w:val="000000"/>
                <w:sz w:val="16"/>
                <w:szCs w:val="16"/>
                <w:lang w:val="en-GB"/>
              </w:rPr>
              <w:fldChar w:fldCharType="end"/>
            </w:r>
            <w:r w:rsidRPr="008A396A">
              <w:rPr>
                <w:color w:val="000000"/>
                <w:sz w:val="16"/>
                <w:szCs w:val="16"/>
                <w:lang w:val="en-GB"/>
              </w:rPr>
              <w:t>(</w:t>
            </w:r>
            <w:r w:rsidR="009410E7" w:rsidRPr="008A396A">
              <w:rPr>
                <w:color w:val="000000"/>
                <w:sz w:val="16"/>
                <w:szCs w:val="16"/>
                <w:lang w:val="en-GB"/>
              </w:rPr>
              <w:t>DCS</w:t>
            </w:r>
            <w:r w:rsidRPr="008A396A">
              <w:rPr>
                <w:color w:val="000000"/>
                <w:sz w:val="16"/>
                <w:szCs w:val="16"/>
                <w:lang w:val="en-GB"/>
              </w:rPr>
              <w:t xml:space="preserve">) </w:t>
            </w:r>
            <w:r w:rsidR="009410E7" w:rsidRPr="008A396A">
              <w:rPr>
                <w:color w:val="000000"/>
                <w:sz w:val="16"/>
                <w:szCs w:val="16"/>
                <w:lang w:val="en-GB"/>
              </w:rPr>
              <w:t>Household Income and Expenditure Survey</w:t>
            </w:r>
          </w:p>
          <w:p w14:paraId="54F42C2A" w14:textId="77777777" w:rsidR="009410E7" w:rsidRPr="008A396A" w:rsidRDefault="009410E7" w:rsidP="009410E7">
            <w:pPr>
              <w:rPr>
                <w:color w:val="000000"/>
                <w:sz w:val="16"/>
                <w:szCs w:val="16"/>
                <w:lang w:val="en-GB"/>
              </w:rPr>
            </w:pPr>
          </w:p>
          <w:p w14:paraId="61AB7EAC" w14:textId="1FF7FE38" w:rsidR="000B0A76" w:rsidRPr="008A396A" w:rsidRDefault="6069E476" w:rsidP="6D9E5611">
            <w:pPr>
              <w:rPr>
                <w:color w:val="000000" w:themeColor="text1"/>
                <w:sz w:val="16"/>
                <w:szCs w:val="16"/>
                <w:lang w:val="en-GB"/>
              </w:rPr>
            </w:pPr>
            <w:r w:rsidRPr="008A396A">
              <w:rPr>
                <w:color w:val="000000" w:themeColor="text1"/>
                <w:sz w:val="16"/>
                <w:szCs w:val="16"/>
                <w:lang w:val="en-GB"/>
              </w:rPr>
              <w:t xml:space="preserve">DCS </w:t>
            </w:r>
            <w:r w:rsidR="000B0A76" w:rsidRPr="008A396A">
              <w:rPr>
                <w:color w:val="000000" w:themeColor="text1"/>
                <w:sz w:val="16"/>
                <w:szCs w:val="16"/>
                <w:lang w:val="en-GB"/>
              </w:rPr>
              <w:t>c</w:t>
            </w:r>
            <w:r w:rsidRPr="008A396A">
              <w:rPr>
                <w:color w:val="000000" w:themeColor="text1"/>
                <w:sz w:val="16"/>
                <w:szCs w:val="16"/>
                <w:lang w:val="en-GB"/>
              </w:rPr>
              <w:t xml:space="preserve">omputer </w:t>
            </w:r>
            <w:r w:rsidR="000B0A76" w:rsidRPr="008A396A">
              <w:rPr>
                <w:color w:val="000000" w:themeColor="text1"/>
                <w:sz w:val="16"/>
                <w:szCs w:val="16"/>
                <w:lang w:val="en-GB"/>
              </w:rPr>
              <w:t>l</w:t>
            </w:r>
            <w:r w:rsidRPr="008A396A">
              <w:rPr>
                <w:color w:val="000000" w:themeColor="text1"/>
                <w:sz w:val="16"/>
                <w:szCs w:val="16"/>
                <w:lang w:val="en-GB"/>
              </w:rPr>
              <w:t>iteracy</w:t>
            </w:r>
            <w:r w:rsidR="000B0A76" w:rsidRPr="008A396A">
              <w:rPr>
                <w:color w:val="000000" w:themeColor="text1"/>
                <w:sz w:val="16"/>
                <w:szCs w:val="16"/>
                <w:lang w:val="en-GB"/>
              </w:rPr>
              <w:t xml:space="preserve"> s</w:t>
            </w:r>
            <w:r w:rsidRPr="008A396A">
              <w:rPr>
                <w:color w:val="000000" w:themeColor="text1"/>
                <w:sz w:val="16"/>
                <w:szCs w:val="16"/>
                <w:lang w:val="en-GB"/>
              </w:rPr>
              <w:t>tatistics</w:t>
            </w:r>
            <w:r w:rsidR="0015652A" w:rsidRPr="008A396A">
              <w:rPr>
                <w:color w:val="000000" w:themeColor="text1"/>
                <w:sz w:val="16"/>
                <w:szCs w:val="16"/>
                <w:lang w:val="en-GB"/>
              </w:rPr>
              <w:t>/</w:t>
            </w:r>
          </w:p>
          <w:p w14:paraId="349CC511" w14:textId="49A3A31C" w:rsidR="009410E7" w:rsidRPr="008A396A" w:rsidRDefault="0015652A" w:rsidP="6D9E5611">
            <w:pPr>
              <w:rPr>
                <w:color w:val="000000"/>
                <w:sz w:val="16"/>
                <w:szCs w:val="16"/>
                <w:lang w:val="en-GB"/>
              </w:rPr>
            </w:pPr>
            <w:r w:rsidRPr="008A396A">
              <w:rPr>
                <w:color w:val="000000" w:themeColor="text1"/>
                <w:sz w:val="16"/>
                <w:szCs w:val="16"/>
                <w:lang w:val="en-GB"/>
              </w:rPr>
              <w:t>a</w:t>
            </w:r>
            <w:r w:rsidR="6069E476" w:rsidRPr="008A396A">
              <w:rPr>
                <w:color w:val="000000" w:themeColor="text1"/>
                <w:sz w:val="16"/>
                <w:szCs w:val="16"/>
                <w:lang w:val="en-GB"/>
              </w:rPr>
              <w:t>nnual</w:t>
            </w:r>
          </w:p>
          <w:p w14:paraId="7D40F7C3" w14:textId="77777777" w:rsidR="009410E7" w:rsidRPr="008A396A" w:rsidRDefault="009410E7" w:rsidP="009410E7">
            <w:pPr>
              <w:rPr>
                <w:color w:val="000000"/>
                <w:sz w:val="16"/>
                <w:szCs w:val="16"/>
                <w:lang w:val="en-GB"/>
              </w:rPr>
            </w:pPr>
          </w:p>
          <w:p w14:paraId="406DE4D5" w14:textId="1A36DB93" w:rsidR="009410E7" w:rsidRPr="008A396A" w:rsidRDefault="009410E7" w:rsidP="009410E7">
            <w:pPr>
              <w:rPr>
                <w:color w:val="000000"/>
                <w:sz w:val="16"/>
                <w:szCs w:val="16"/>
                <w:lang w:val="en-GB"/>
              </w:rPr>
            </w:pPr>
          </w:p>
          <w:p w14:paraId="52F095EC" w14:textId="77777777" w:rsidR="009410E7" w:rsidRPr="008A396A" w:rsidRDefault="009410E7" w:rsidP="009410E7">
            <w:pPr>
              <w:rPr>
                <w:color w:val="000000"/>
                <w:sz w:val="16"/>
                <w:szCs w:val="16"/>
                <w:lang w:val="en-GB"/>
              </w:rPr>
            </w:pPr>
          </w:p>
          <w:p w14:paraId="72B450B4" w14:textId="77777777" w:rsidR="009410E7" w:rsidRPr="008A396A" w:rsidRDefault="009410E7" w:rsidP="009410E7">
            <w:pPr>
              <w:rPr>
                <w:color w:val="000000"/>
                <w:sz w:val="16"/>
                <w:szCs w:val="16"/>
                <w:lang w:val="en-GB"/>
              </w:rPr>
            </w:pPr>
          </w:p>
          <w:p w14:paraId="0A88FEA8" w14:textId="77777777" w:rsidR="009410E7" w:rsidRPr="008A396A" w:rsidRDefault="009410E7" w:rsidP="009410E7">
            <w:pPr>
              <w:rPr>
                <w:color w:val="000000"/>
                <w:sz w:val="16"/>
                <w:szCs w:val="16"/>
                <w:lang w:val="en-GB"/>
              </w:rPr>
            </w:pPr>
          </w:p>
          <w:p w14:paraId="449E30D9" w14:textId="77777777" w:rsidR="009410E7" w:rsidRPr="008A396A" w:rsidRDefault="009410E7" w:rsidP="009410E7">
            <w:pPr>
              <w:rPr>
                <w:color w:val="000000"/>
                <w:sz w:val="16"/>
                <w:szCs w:val="16"/>
                <w:lang w:val="en-GB"/>
              </w:rPr>
            </w:pPr>
          </w:p>
          <w:p w14:paraId="03C4C90E" w14:textId="77777777" w:rsidR="009410E7" w:rsidRPr="008A396A" w:rsidRDefault="009410E7" w:rsidP="009410E7">
            <w:pPr>
              <w:rPr>
                <w:color w:val="000000"/>
                <w:sz w:val="16"/>
                <w:szCs w:val="16"/>
                <w:lang w:val="en-GB"/>
              </w:rPr>
            </w:pPr>
          </w:p>
          <w:p w14:paraId="2F61D7DB" w14:textId="77777777" w:rsidR="009410E7" w:rsidRPr="008A396A" w:rsidRDefault="009410E7" w:rsidP="009410E7">
            <w:pPr>
              <w:rPr>
                <w:color w:val="000000"/>
                <w:sz w:val="16"/>
                <w:szCs w:val="16"/>
                <w:lang w:val="en-GB"/>
              </w:rPr>
            </w:pPr>
          </w:p>
          <w:p w14:paraId="57A2C81F" w14:textId="77777777" w:rsidR="009410E7" w:rsidRPr="008A396A" w:rsidRDefault="009410E7" w:rsidP="009410E7">
            <w:pPr>
              <w:rPr>
                <w:color w:val="000000"/>
                <w:sz w:val="16"/>
                <w:szCs w:val="16"/>
                <w:lang w:val="en-GB"/>
              </w:rPr>
            </w:pPr>
          </w:p>
          <w:p w14:paraId="1AE425C1" w14:textId="77777777" w:rsidR="009410E7" w:rsidRPr="008A396A" w:rsidRDefault="009410E7" w:rsidP="009410E7">
            <w:pPr>
              <w:rPr>
                <w:color w:val="000000"/>
                <w:sz w:val="16"/>
                <w:szCs w:val="16"/>
                <w:lang w:val="en-GB"/>
              </w:rPr>
            </w:pPr>
          </w:p>
          <w:p w14:paraId="523EAB75" w14:textId="77777777" w:rsidR="009410E7" w:rsidRPr="008A396A" w:rsidRDefault="009410E7" w:rsidP="009410E7">
            <w:pPr>
              <w:rPr>
                <w:color w:val="000000"/>
                <w:sz w:val="16"/>
                <w:szCs w:val="16"/>
                <w:lang w:val="en-GB"/>
              </w:rPr>
            </w:pPr>
          </w:p>
          <w:p w14:paraId="49448C48" w14:textId="77777777" w:rsidR="009410E7" w:rsidRPr="008A396A" w:rsidRDefault="009410E7" w:rsidP="009410E7">
            <w:pPr>
              <w:rPr>
                <w:color w:val="000000"/>
                <w:sz w:val="16"/>
                <w:szCs w:val="16"/>
                <w:lang w:val="en-GB"/>
              </w:rPr>
            </w:pPr>
          </w:p>
          <w:p w14:paraId="65C68BC2" w14:textId="5CDBCBB7" w:rsidR="009410E7" w:rsidRPr="008A396A" w:rsidRDefault="6069E476" w:rsidP="6D9E5611">
            <w:pPr>
              <w:rPr>
                <w:color w:val="000000"/>
                <w:sz w:val="16"/>
                <w:szCs w:val="16"/>
                <w:lang w:val="en-GB"/>
              </w:rPr>
            </w:pPr>
            <w:r w:rsidRPr="008A396A">
              <w:rPr>
                <w:color w:val="000000" w:themeColor="text1"/>
                <w:sz w:val="16"/>
                <w:szCs w:val="16"/>
                <w:lang w:val="en-GB"/>
              </w:rPr>
              <w:t>DCS Labour Force Survey</w:t>
            </w:r>
            <w:r w:rsidR="1955FAF2" w:rsidRPr="008A396A">
              <w:rPr>
                <w:color w:val="000000" w:themeColor="text1"/>
                <w:sz w:val="16"/>
                <w:szCs w:val="16"/>
                <w:lang w:val="en-GB"/>
              </w:rPr>
              <w:t>/</w:t>
            </w:r>
            <w:r w:rsidRPr="008A396A">
              <w:rPr>
                <w:color w:val="000000" w:themeColor="text1"/>
                <w:sz w:val="16"/>
                <w:szCs w:val="16"/>
                <w:lang w:val="en-GB"/>
              </w:rPr>
              <w:t>Annual</w:t>
            </w:r>
          </w:p>
          <w:p w14:paraId="2440D454" w14:textId="77777777" w:rsidR="00304FAA" w:rsidRPr="008A396A" w:rsidRDefault="00304FAA" w:rsidP="008A6A75">
            <w:pPr>
              <w:rPr>
                <w:b/>
                <w:bCs/>
                <w:color w:val="000000"/>
                <w:sz w:val="16"/>
                <w:szCs w:val="16"/>
                <w:lang w:val="en-GB"/>
              </w:rPr>
            </w:pPr>
          </w:p>
        </w:tc>
        <w:tc>
          <w:tcPr>
            <w:tcW w:w="1319" w:type="pct"/>
            <w:gridSpan w:val="2"/>
            <w:vMerge w:val="restart"/>
            <w:tcBorders>
              <w:top w:val="single" w:sz="4" w:space="0" w:color="auto"/>
              <w:bottom w:val="single" w:sz="4" w:space="0" w:color="auto"/>
            </w:tcBorders>
            <w:tcMar>
              <w:top w:w="72" w:type="dxa"/>
              <w:left w:w="144" w:type="dxa"/>
              <w:bottom w:w="72" w:type="dxa"/>
              <w:right w:w="144" w:type="dxa"/>
            </w:tcMar>
          </w:tcPr>
          <w:p w14:paraId="053A4614" w14:textId="3BF7ABAC" w:rsidR="009410E7" w:rsidRPr="008A396A" w:rsidRDefault="266AF628" w:rsidP="1FD2BFA7">
            <w:pPr>
              <w:rPr>
                <w:b/>
                <w:bCs/>
                <w:color w:val="000000" w:themeColor="text1"/>
                <w:sz w:val="16"/>
                <w:szCs w:val="16"/>
                <w:lang w:val="en-GB"/>
              </w:rPr>
            </w:pPr>
            <w:r w:rsidRPr="008A396A">
              <w:rPr>
                <w:b/>
                <w:bCs/>
                <w:color w:val="000000" w:themeColor="text1"/>
                <w:sz w:val="16"/>
                <w:szCs w:val="16"/>
                <w:lang w:val="en-GB"/>
              </w:rPr>
              <w:t>Output 1.1</w:t>
            </w:r>
            <w:r w:rsidR="000B0A76" w:rsidRPr="008A396A">
              <w:rPr>
                <w:b/>
                <w:bCs/>
                <w:color w:val="000000" w:themeColor="text1"/>
                <w:sz w:val="16"/>
                <w:szCs w:val="16"/>
                <w:lang w:val="en-GB"/>
              </w:rPr>
              <w:t>.</w:t>
            </w:r>
            <w:r w:rsidRPr="008A396A">
              <w:rPr>
                <w:b/>
                <w:bCs/>
                <w:color w:val="000000" w:themeColor="text1"/>
                <w:sz w:val="16"/>
                <w:szCs w:val="16"/>
                <w:lang w:val="en-GB"/>
              </w:rPr>
              <w:t xml:space="preserve"> Structural transformation and policy options for inclusive, SDG</w:t>
            </w:r>
            <w:r w:rsidR="000B0A76" w:rsidRPr="008A396A">
              <w:rPr>
                <w:b/>
                <w:bCs/>
                <w:color w:val="000000" w:themeColor="text1"/>
                <w:sz w:val="16"/>
                <w:szCs w:val="16"/>
                <w:lang w:val="en-GB"/>
              </w:rPr>
              <w:t>-</w:t>
            </w:r>
            <w:r w:rsidRPr="008A396A">
              <w:rPr>
                <w:b/>
                <w:bCs/>
                <w:color w:val="000000" w:themeColor="text1"/>
                <w:sz w:val="16"/>
                <w:szCs w:val="16"/>
                <w:lang w:val="en-GB"/>
              </w:rPr>
              <w:t>aligned green economic recovery designed, financed and implemented</w:t>
            </w:r>
          </w:p>
          <w:p w14:paraId="279F1B0C" w14:textId="77777777" w:rsidR="009410E7" w:rsidRPr="008A396A" w:rsidRDefault="009410E7" w:rsidP="009410E7">
            <w:pPr>
              <w:rPr>
                <w:color w:val="000000" w:themeColor="text1"/>
                <w:sz w:val="16"/>
                <w:szCs w:val="16"/>
                <w:highlight w:val="cyan"/>
                <w:lang w:val="en-GB"/>
              </w:rPr>
            </w:pPr>
          </w:p>
          <w:p w14:paraId="53CC185D" w14:textId="62AB4DEA" w:rsidR="009410E7" w:rsidRPr="008A396A" w:rsidRDefault="34C77E7F" w:rsidP="1FD2BFA7">
            <w:pPr>
              <w:rPr>
                <w:color w:val="000000" w:themeColor="text1"/>
                <w:sz w:val="16"/>
                <w:szCs w:val="16"/>
                <w:lang w:val="en-GB"/>
              </w:rPr>
            </w:pPr>
            <w:r w:rsidRPr="008A396A">
              <w:rPr>
                <w:b/>
                <w:bCs/>
                <w:color w:val="000000" w:themeColor="text1"/>
                <w:sz w:val="16"/>
                <w:szCs w:val="16"/>
                <w:lang w:val="en-GB"/>
              </w:rPr>
              <w:t xml:space="preserve">1.1.1 </w:t>
            </w:r>
            <w:r w:rsidR="5C1AE68B" w:rsidRPr="008A396A">
              <w:rPr>
                <w:color w:val="000000" w:themeColor="text1"/>
                <w:sz w:val="16"/>
                <w:szCs w:val="16"/>
                <w:lang w:val="en-GB"/>
              </w:rPr>
              <w:t>Number of functional multi-stakeholder platforms and dialogues that advance integrated development considerations/solutions</w:t>
            </w:r>
            <w:r w:rsidR="33D2D90A" w:rsidRPr="008A396A">
              <w:rPr>
                <w:color w:val="000000" w:themeColor="text1"/>
                <w:sz w:val="16"/>
                <w:szCs w:val="16"/>
                <w:lang w:val="en-GB"/>
              </w:rPr>
              <w:t xml:space="preserve"> </w:t>
            </w:r>
          </w:p>
          <w:p w14:paraId="57CF7FE6" w14:textId="463E22B8" w:rsidR="009410E7" w:rsidRPr="008A396A" w:rsidRDefault="009410E7" w:rsidP="009410E7">
            <w:pPr>
              <w:rPr>
                <w:b/>
                <w:bCs/>
                <w:color w:val="000000"/>
                <w:sz w:val="16"/>
                <w:szCs w:val="16"/>
                <w:lang w:val="en-GB"/>
              </w:rPr>
            </w:pPr>
            <w:r w:rsidRPr="008A396A">
              <w:rPr>
                <w:b/>
                <w:color w:val="000000" w:themeColor="text1"/>
                <w:sz w:val="16"/>
                <w:szCs w:val="16"/>
                <w:lang w:val="en-GB"/>
              </w:rPr>
              <w:t>Baseline</w:t>
            </w:r>
            <w:r w:rsidR="0015652A" w:rsidRPr="008A396A">
              <w:rPr>
                <w:b/>
                <w:color w:val="000000" w:themeColor="text1"/>
                <w:sz w:val="16"/>
                <w:szCs w:val="16"/>
                <w:lang w:val="en-GB"/>
              </w:rPr>
              <w:t xml:space="preserve"> </w:t>
            </w:r>
            <w:r w:rsidRPr="008A396A">
              <w:rPr>
                <w:b/>
                <w:color w:val="000000" w:themeColor="text1"/>
                <w:sz w:val="16"/>
                <w:szCs w:val="16"/>
                <w:lang w:val="en-GB"/>
              </w:rPr>
              <w:t>(</w:t>
            </w:r>
            <w:r w:rsidRPr="008A396A">
              <w:rPr>
                <w:b/>
                <w:bCs/>
                <w:color w:val="000000" w:themeColor="text1"/>
                <w:sz w:val="16"/>
                <w:szCs w:val="16"/>
                <w:lang w:val="en-GB"/>
              </w:rPr>
              <w:t>2021): 7</w:t>
            </w:r>
          </w:p>
          <w:p w14:paraId="4E6A8BC5" w14:textId="58C6B872" w:rsidR="009410E7" w:rsidRPr="008A396A" w:rsidRDefault="009410E7" w:rsidP="009410E7">
            <w:pPr>
              <w:rPr>
                <w:b/>
                <w:bCs/>
                <w:color w:val="000000"/>
                <w:sz w:val="16"/>
                <w:szCs w:val="16"/>
                <w:lang w:val="en-GB"/>
              </w:rPr>
            </w:pPr>
            <w:r w:rsidRPr="008A396A">
              <w:rPr>
                <w:b/>
                <w:bCs/>
                <w:color w:val="000000" w:themeColor="text1"/>
                <w:sz w:val="16"/>
                <w:szCs w:val="16"/>
                <w:lang w:val="en-GB"/>
              </w:rPr>
              <w:t>Target</w:t>
            </w:r>
            <w:r w:rsidR="0015652A" w:rsidRPr="008A396A">
              <w:rPr>
                <w:b/>
                <w:bCs/>
                <w:color w:val="000000" w:themeColor="text1"/>
                <w:sz w:val="16"/>
                <w:szCs w:val="16"/>
                <w:lang w:val="en-GB"/>
              </w:rPr>
              <w:t xml:space="preserve"> </w:t>
            </w:r>
            <w:r w:rsidRPr="008A396A">
              <w:rPr>
                <w:b/>
                <w:bCs/>
                <w:color w:val="000000" w:themeColor="text1"/>
                <w:sz w:val="16"/>
                <w:szCs w:val="16"/>
                <w:lang w:val="en-GB"/>
              </w:rPr>
              <w:t xml:space="preserve">(2027): </w:t>
            </w:r>
            <w:r w:rsidRPr="00EF0F72">
              <w:rPr>
                <w:b/>
                <w:color w:val="000000" w:themeColor="text1"/>
                <w:sz w:val="16"/>
                <w:szCs w:val="16"/>
                <w:lang w:val="en-GB"/>
              </w:rPr>
              <w:t>49</w:t>
            </w:r>
          </w:p>
          <w:p w14:paraId="6880F003" w14:textId="692BC99F" w:rsidR="009410E7" w:rsidRPr="008A396A" w:rsidRDefault="266AF628" w:rsidP="009410E7">
            <w:pPr>
              <w:rPr>
                <w:color w:val="000000"/>
                <w:sz w:val="16"/>
                <w:szCs w:val="16"/>
                <w:lang w:val="en-GB"/>
              </w:rPr>
            </w:pPr>
            <w:r w:rsidRPr="008A396A">
              <w:rPr>
                <w:b/>
                <w:bCs/>
                <w:color w:val="000000" w:themeColor="text1"/>
                <w:sz w:val="16"/>
                <w:szCs w:val="16"/>
                <w:lang w:val="en-GB"/>
              </w:rPr>
              <w:t xml:space="preserve">Source/Frequency: </w:t>
            </w:r>
            <w:r w:rsidRPr="008A396A">
              <w:rPr>
                <w:color w:val="000000" w:themeColor="text1"/>
                <w:sz w:val="16"/>
                <w:szCs w:val="16"/>
                <w:lang w:val="en-GB"/>
              </w:rPr>
              <w:t>UNDP/A</w:t>
            </w:r>
            <w:r w:rsidR="61103E5D" w:rsidRPr="008A396A">
              <w:rPr>
                <w:color w:val="000000" w:themeColor="text1"/>
                <w:sz w:val="16"/>
                <w:szCs w:val="16"/>
                <w:lang w:val="en-GB"/>
              </w:rPr>
              <w:t xml:space="preserve">nnual </w:t>
            </w:r>
          </w:p>
          <w:p w14:paraId="35848F10" w14:textId="77777777" w:rsidR="009410E7" w:rsidRPr="008A396A" w:rsidRDefault="009410E7" w:rsidP="009410E7">
            <w:pPr>
              <w:rPr>
                <w:rFonts w:ascii="Calibri" w:eastAsia="Calibri" w:hAnsi="Calibri" w:cs="Calibri"/>
                <w:b/>
                <w:bCs/>
                <w:color w:val="000000" w:themeColor="text1"/>
                <w:sz w:val="16"/>
                <w:szCs w:val="16"/>
                <w:lang w:val="en-GB"/>
              </w:rPr>
            </w:pPr>
          </w:p>
          <w:p w14:paraId="45387348" w14:textId="370E8AE7" w:rsidR="009410E7" w:rsidRPr="008A396A" w:rsidRDefault="64874591" w:rsidP="009410E7">
            <w:pPr>
              <w:rPr>
                <w:color w:val="000000" w:themeColor="text1"/>
                <w:sz w:val="16"/>
                <w:szCs w:val="16"/>
                <w:lang w:val="en-GB"/>
              </w:rPr>
            </w:pPr>
            <w:r w:rsidRPr="008A396A">
              <w:rPr>
                <w:b/>
                <w:bCs/>
                <w:color w:val="000000" w:themeColor="text1"/>
                <w:sz w:val="16"/>
                <w:szCs w:val="16"/>
                <w:lang w:val="en-GB"/>
              </w:rPr>
              <w:t xml:space="preserve">1.1.2 </w:t>
            </w:r>
            <w:r w:rsidRPr="008A396A">
              <w:rPr>
                <w:color w:val="000000" w:themeColor="text1"/>
                <w:sz w:val="16"/>
                <w:szCs w:val="16"/>
                <w:lang w:val="en-GB"/>
              </w:rPr>
              <w:t xml:space="preserve">Number of institutions with enhanced technical capacity for SDG-aligned planning, implementation, monitoring and financing </w:t>
            </w:r>
          </w:p>
          <w:p w14:paraId="21AB6D52" w14:textId="5A9ED1D1" w:rsidR="009410E7" w:rsidRPr="008A396A" w:rsidRDefault="009410E7" w:rsidP="009410E7">
            <w:pPr>
              <w:rPr>
                <w:b/>
                <w:bCs/>
                <w:color w:val="000000" w:themeColor="text1"/>
                <w:sz w:val="16"/>
                <w:szCs w:val="16"/>
                <w:lang w:val="en-GB"/>
              </w:rPr>
            </w:pPr>
            <w:r w:rsidRPr="008A396A">
              <w:rPr>
                <w:b/>
                <w:bCs/>
                <w:color w:val="000000" w:themeColor="text1"/>
                <w:sz w:val="16"/>
                <w:szCs w:val="16"/>
                <w:lang w:val="en-GB"/>
              </w:rPr>
              <w:t>Baseline</w:t>
            </w:r>
            <w:r w:rsidR="0015652A" w:rsidRPr="008A396A">
              <w:rPr>
                <w:b/>
                <w:bCs/>
                <w:color w:val="000000" w:themeColor="text1"/>
                <w:sz w:val="16"/>
                <w:szCs w:val="16"/>
                <w:lang w:val="en-GB"/>
              </w:rPr>
              <w:t xml:space="preserve"> </w:t>
            </w:r>
            <w:r w:rsidRPr="008A396A">
              <w:rPr>
                <w:b/>
                <w:bCs/>
                <w:color w:val="000000" w:themeColor="text1"/>
                <w:sz w:val="16"/>
                <w:szCs w:val="16"/>
                <w:lang w:val="en-GB"/>
              </w:rPr>
              <w:t>(2021): 1</w:t>
            </w:r>
          </w:p>
          <w:p w14:paraId="488DA64D" w14:textId="19E4280E" w:rsidR="009410E7" w:rsidRPr="008A396A" w:rsidRDefault="009410E7" w:rsidP="009410E7">
            <w:pPr>
              <w:rPr>
                <w:b/>
                <w:bCs/>
                <w:color w:val="000000" w:themeColor="text1"/>
                <w:sz w:val="16"/>
                <w:szCs w:val="16"/>
                <w:lang w:val="en-GB"/>
              </w:rPr>
            </w:pPr>
            <w:r w:rsidRPr="008A396A">
              <w:rPr>
                <w:b/>
                <w:bCs/>
                <w:color w:val="000000" w:themeColor="text1"/>
                <w:sz w:val="16"/>
                <w:szCs w:val="16"/>
                <w:lang w:val="en-GB"/>
              </w:rPr>
              <w:t>Target</w:t>
            </w:r>
            <w:r w:rsidR="0015652A" w:rsidRPr="008A396A">
              <w:rPr>
                <w:b/>
                <w:bCs/>
                <w:color w:val="000000" w:themeColor="text1"/>
                <w:sz w:val="16"/>
                <w:szCs w:val="16"/>
                <w:lang w:val="en-GB"/>
              </w:rPr>
              <w:t xml:space="preserve"> </w:t>
            </w:r>
            <w:r w:rsidRPr="008A396A">
              <w:rPr>
                <w:b/>
                <w:bCs/>
                <w:color w:val="000000" w:themeColor="text1"/>
                <w:sz w:val="16"/>
                <w:szCs w:val="16"/>
                <w:lang w:val="en-GB"/>
              </w:rPr>
              <w:t xml:space="preserve">(2027): </w:t>
            </w:r>
            <w:r w:rsidR="000549E0" w:rsidRPr="008A396A">
              <w:rPr>
                <w:b/>
                <w:bCs/>
                <w:color w:val="000000" w:themeColor="text1"/>
                <w:sz w:val="16"/>
                <w:szCs w:val="16"/>
                <w:lang w:val="en-GB"/>
              </w:rPr>
              <w:t>6</w:t>
            </w:r>
          </w:p>
          <w:p w14:paraId="7D31A4B2" w14:textId="6A0063D5" w:rsidR="009410E7" w:rsidRPr="008A396A" w:rsidRDefault="4CF287AD" w:rsidP="009410E7">
            <w:pPr>
              <w:rPr>
                <w:sz w:val="16"/>
                <w:szCs w:val="16"/>
                <w:lang w:val="en-GB"/>
              </w:rPr>
            </w:pPr>
            <w:r w:rsidRPr="008A396A">
              <w:rPr>
                <w:b/>
                <w:bCs/>
                <w:color w:val="000000" w:themeColor="text1"/>
                <w:sz w:val="16"/>
                <w:szCs w:val="16"/>
                <w:lang w:val="en-GB"/>
              </w:rPr>
              <w:t xml:space="preserve">Source/Frequency: </w:t>
            </w:r>
            <w:r w:rsidRPr="008A396A">
              <w:rPr>
                <w:color w:val="000000" w:themeColor="text1"/>
                <w:sz w:val="16"/>
                <w:szCs w:val="16"/>
                <w:lang w:val="en-GB"/>
              </w:rPr>
              <w:t>UNDP/A</w:t>
            </w:r>
            <w:r w:rsidR="108AAF97" w:rsidRPr="008A396A">
              <w:rPr>
                <w:color w:val="000000" w:themeColor="text1"/>
                <w:sz w:val="16"/>
                <w:szCs w:val="16"/>
                <w:lang w:val="en-GB"/>
              </w:rPr>
              <w:t xml:space="preserve">nnual </w:t>
            </w:r>
          </w:p>
          <w:p w14:paraId="748840DD" w14:textId="77777777" w:rsidR="009410E7" w:rsidRPr="008A396A" w:rsidRDefault="009410E7" w:rsidP="009410E7">
            <w:pPr>
              <w:rPr>
                <w:sz w:val="16"/>
                <w:szCs w:val="16"/>
                <w:lang w:val="en-GB"/>
              </w:rPr>
            </w:pPr>
          </w:p>
          <w:p w14:paraId="01B2DA8C" w14:textId="0B9EC03F" w:rsidR="00650D00" w:rsidRPr="008A396A" w:rsidRDefault="00650D00" w:rsidP="009410E7">
            <w:pPr>
              <w:rPr>
                <w:b/>
                <w:bCs/>
                <w:color w:val="000000" w:themeColor="text1"/>
                <w:sz w:val="16"/>
                <w:szCs w:val="16"/>
                <w:lang w:val="en-GB"/>
              </w:rPr>
            </w:pPr>
            <w:r w:rsidRPr="008A396A">
              <w:rPr>
                <w:b/>
                <w:bCs/>
                <w:color w:val="000000" w:themeColor="text1"/>
                <w:sz w:val="16"/>
                <w:szCs w:val="16"/>
                <w:lang w:val="en-GB"/>
              </w:rPr>
              <w:t>Output 1.2</w:t>
            </w:r>
            <w:r w:rsidR="000B0A76" w:rsidRPr="008A396A">
              <w:rPr>
                <w:b/>
                <w:bCs/>
                <w:color w:val="000000" w:themeColor="text1"/>
                <w:sz w:val="16"/>
                <w:szCs w:val="16"/>
                <w:lang w:val="en-GB"/>
              </w:rPr>
              <w:t>.</w:t>
            </w:r>
            <w:r w:rsidR="008A5719" w:rsidRPr="008A396A">
              <w:rPr>
                <w:b/>
                <w:bCs/>
                <w:color w:val="000000" w:themeColor="text1"/>
                <w:sz w:val="16"/>
                <w:szCs w:val="16"/>
                <w:lang w:val="en-GB"/>
              </w:rPr>
              <w:t xml:space="preserve"> </w:t>
            </w:r>
            <w:r w:rsidRPr="008A396A">
              <w:rPr>
                <w:b/>
                <w:bCs/>
                <w:color w:val="000000" w:themeColor="text1"/>
                <w:sz w:val="16"/>
                <w:szCs w:val="16"/>
                <w:lang w:val="en-GB"/>
              </w:rPr>
              <w:t xml:space="preserve">Social </w:t>
            </w:r>
            <w:r w:rsidR="000B0A76" w:rsidRPr="008A396A">
              <w:rPr>
                <w:b/>
                <w:bCs/>
                <w:color w:val="000000" w:themeColor="text1"/>
                <w:sz w:val="16"/>
                <w:szCs w:val="16"/>
                <w:lang w:val="en-GB"/>
              </w:rPr>
              <w:t>p</w:t>
            </w:r>
            <w:r w:rsidRPr="008A396A">
              <w:rPr>
                <w:b/>
                <w:bCs/>
                <w:color w:val="000000" w:themeColor="text1"/>
                <w:sz w:val="16"/>
                <w:szCs w:val="16"/>
                <w:lang w:val="en-GB"/>
              </w:rPr>
              <w:t xml:space="preserve">rotection system </w:t>
            </w:r>
            <w:r w:rsidR="00580A46" w:rsidRPr="008A396A">
              <w:rPr>
                <w:b/>
                <w:bCs/>
                <w:color w:val="000000" w:themeColor="text1"/>
                <w:sz w:val="16"/>
                <w:szCs w:val="16"/>
                <w:lang w:val="en-GB"/>
              </w:rPr>
              <w:t>strengthened to</w:t>
            </w:r>
            <w:r w:rsidR="00580A46" w:rsidRPr="00EF0F72">
              <w:rPr>
                <w:rFonts w:ascii="Helvetica" w:hAnsi="Helvetica"/>
                <w:color w:val="2C2825"/>
                <w:shd w:val="clear" w:color="auto" w:fill="FFFFFF"/>
                <w:lang w:val="en-GB"/>
              </w:rPr>
              <w:t xml:space="preserve"> </w:t>
            </w:r>
            <w:r w:rsidR="00580A46" w:rsidRPr="008A396A">
              <w:rPr>
                <w:b/>
                <w:bCs/>
                <w:color w:val="000000" w:themeColor="text1"/>
                <w:sz w:val="16"/>
                <w:szCs w:val="16"/>
                <w:lang w:val="en-GB"/>
              </w:rPr>
              <w:t>mitigate adverse impact</w:t>
            </w:r>
            <w:r w:rsidR="0015652A" w:rsidRPr="008A396A">
              <w:rPr>
                <w:b/>
                <w:bCs/>
                <w:color w:val="000000" w:themeColor="text1"/>
                <w:sz w:val="16"/>
                <w:szCs w:val="16"/>
                <w:lang w:val="en-GB"/>
              </w:rPr>
              <w:t>s</w:t>
            </w:r>
            <w:r w:rsidR="00580A46" w:rsidRPr="008A396A">
              <w:rPr>
                <w:b/>
                <w:bCs/>
                <w:color w:val="000000" w:themeColor="text1"/>
                <w:sz w:val="16"/>
                <w:szCs w:val="16"/>
                <w:lang w:val="en-GB"/>
              </w:rPr>
              <w:t xml:space="preserve"> of</w:t>
            </w:r>
            <w:r w:rsidR="0015652A" w:rsidRPr="008A396A">
              <w:rPr>
                <w:b/>
                <w:bCs/>
                <w:color w:val="000000" w:themeColor="text1"/>
                <w:sz w:val="16"/>
                <w:szCs w:val="16"/>
                <w:lang w:val="en-GB"/>
              </w:rPr>
              <w:t> </w:t>
            </w:r>
            <w:r w:rsidR="00580A46" w:rsidRPr="008A396A">
              <w:rPr>
                <w:b/>
                <w:bCs/>
                <w:color w:val="000000" w:themeColor="text1"/>
                <w:sz w:val="16"/>
                <w:szCs w:val="16"/>
                <w:lang w:val="en-GB"/>
              </w:rPr>
              <w:t>the economic crisis on the poor and vulnerable</w:t>
            </w:r>
          </w:p>
          <w:p w14:paraId="0DB92009" w14:textId="77777777" w:rsidR="005A67F2" w:rsidRPr="008A396A" w:rsidRDefault="005A67F2" w:rsidP="009410E7">
            <w:pPr>
              <w:rPr>
                <w:b/>
                <w:bCs/>
                <w:color w:val="000000" w:themeColor="text1"/>
                <w:sz w:val="16"/>
                <w:szCs w:val="16"/>
                <w:lang w:val="en-GB"/>
              </w:rPr>
            </w:pPr>
          </w:p>
          <w:p w14:paraId="28584120" w14:textId="57DEEF20" w:rsidR="009410E7" w:rsidRPr="008A396A" w:rsidRDefault="64874591" w:rsidP="009410E7">
            <w:pPr>
              <w:rPr>
                <w:color w:val="000000" w:themeColor="text1"/>
                <w:sz w:val="16"/>
                <w:szCs w:val="16"/>
                <w:lang w:val="en-GB"/>
              </w:rPr>
            </w:pPr>
            <w:r w:rsidRPr="008A396A">
              <w:rPr>
                <w:b/>
                <w:bCs/>
                <w:color w:val="000000" w:themeColor="text1"/>
                <w:sz w:val="16"/>
                <w:szCs w:val="16"/>
                <w:lang w:val="en-GB"/>
              </w:rPr>
              <w:t>1.</w:t>
            </w:r>
            <w:r w:rsidR="2CA37F44" w:rsidRPr="008A396A">
              <w:rPr>
                <w:b/>
                <w:bCs/>
                <w:color w:val="000000" w:themeColor="text1"/>
                <w:sz w:val="16"/>
                <w:szCs w:val="16"/>
                <w:lang w:val="en-GB"/>
              </w:rPr>
              <w:t xml:space="preserve">2.1 </w:t>
            </w:r>
            <w:r w:rsidRPr="008A396A">
              <w:rPr>
                <w:color w:val="000000" w:themeColor="text1"/>
                <w:sz w:val="16"/>
                <w:szCs w:val="16"/>
                <w:lang w:val="en-GB"/>
              </w:rPr>
              <w:t xml:space="preserve">Number of policy recommendations for reform </w:t>
            </w:r>
            <w:r w:rsidR="002921FE" w:rsidRPr="008A396A">
              <w:rPr>
                <w:color w:val="000000" w:themeColor="text1"/>
                <w:sz w:val="16"/>
                <w:szCs w:val="16"/>
                <w:lang w:val="en-GB"/>
              </w:rPr>
              <w:t>approved for</w:t>
            </w:r>
            <w:r w:rsidRPr="008A396A">
              <w:rPr>
                <w:color w:val="000000" w:themeColor="text1"/>
                <w:sz w:val="16"/>
                <w:szCs w:val="16"/>
                <w:lang w:val="en-GB"/>
              </w:rPr>
              <w:t xml:space="preserve"> improved </w:t>
            </w:r>
            <w:r w:rsidR="000B0A76" w:rsidRPr="008A396A">
              <w:rPr>
                <w:color w:val="000000" w:themeColor="text1"/>
                <w:sz w:val="16"/>
                <w:szCs w:val="16"/>
                <w:lang w:val="en-GB"/>
              </w:rPr>
              <w:t>s</w:t>
            </w:r>
            <w:r w:rsidRPr="008A396A">
              <w:rPr>
                <w:color w:val="000000" w:themeColor="text1"/>
                <w:sz w:val="16"/>
                <w:szCs w:val="16"/>
                <w:lang w:val="en-GB"/>
              </w:rPr>
              <w:t xml:space="preserve">ocial </w:t>
            </w:r>
            <w:r w:rsidR="000B0A76" w:rsidRPr="008A396A">
              <w:rPr>
                <w:color w:val="000000" w:themeColor="text1"/>
                <w:sz w:val="16"/>
                <w:szCs w:val="16"/>
                <w:lang w:val="en-GB"/>
              </w:rPr>
              <w:t>p</w:t>
            </w:r>
            <w:r w:rsidRPr="008A396A">
              <w:rPr>
                <w:color w:val="000000" w:themeColor="text1"/>
                <w:sz w:val="16"/>
                <w:szCs w:val="16"/>
                <w:lang w:val="en-GB"/>
              </w:rPr>
              <w:t xml:space="preserve">rotection services </w:t>
            </w:r>
          </w:p>
          <w:p w14:paraId="5CC739B2" w14:textId="60E14E7E" w:rsidR="009410E7" w:rsidRPr="008A396A" w:rsidRDefault="4D6E44BC" w:rsidP="009410E7">
            <w:pPr>
              <w:rPr>
                <w:b/>
                <w:bCs/>
                <w:color w:val="000000" w:themeColor="text1"/>
                <w:sz w:val="16"/>
                <w:szCs w:val="16"/>
                <w:lang w:val="en-GB"/>
              </w:rPr>
            </w:pPr>
            <w:r w:rsidRPr="008A396A">
              <w:rPr>
                <w:b/>
                <w:bCs/>
                <w:color w:val="000000" w:themeColor="text1"/>
                <w:sz w:val="16"/>
                <w:szCs w:val="16"/>
                <w:lang w:val="en-GB"/>
              </w:rPr>
              <w:t>Baseline</w:t>
            </w:r>
            <w:r w:rsidR="0015652A" w:rsidRPr="008A396A">
              <w:rPr>
                <w:b/>
                <w:bCs/>
                <w:color w:val="000000" w:themeColor="text1"/>
                <w:sz w:val="16"/>
                <w:szCs w:val="16"/>
                <w:lang w:val="en-GB"/>
              </w:rPr>
              <w:t xml:space="preserve"> </w:t>
            </w:r>
            <w:r w:rsidRPr="008A396A">
              <w:rPr>
                <w:b/>
                <w:bCs/>
                <w:color w:val="000000" w:themeColor="text1"/>
                <w:sz w:val="16"/>
                <w:szCs w:val="16"/>
                <w:lang w:val="en-GB"/>
              </w:rPr>
              <w:t>(</w:t>
            </w:r>
            <w:r w:rsidR="7B9C039E" w:rsidRPr="008A396A">
              <w:rPr>
                <w:b/>
                <w:bCs/>
                <w:color w:val="000000" w:themeColor="text1"/>
                <w:sz w:val="16"/>
                <w:szCs w:val="16"/>
                <w:lang w:val="en-GB"/>
              </w:rPr>
              <w:t>2022</w:t>
            </w:r>
            <w:r w:rsidRPr="008A396A">
              <w:rPr>
                <w:b/>
                <w:bCs/>
                <w:color w:val="000000" w:themeColor="text1"/>
                <w:sz w:val="16"/>
                <w:szCs w:val="16"/>
                <w:lang w:val="en-GB"/>
              </w:rPr>
              <w:t>): 0</w:t>
            </w:r>
          </w:p>
          <w:p w14:paraId="61FD5008" w14:textId="3E8D1476" w:rsidR="009410E7" w:rsidRPr="008A396A" w:rsidRDefault="4CF287AD" w:rsidP="009410E7">
            <w:pPr>
              <w:rPr>
                <w:b/>
                <w:bCs/>
                <w:color w:val="000000" w:themeColor="text1"/>
                <w:sz w:val="16"/>
                <w:szCs w:val="16"/>
                <w:lang w:val="en-GB"/>
              </w:rPr>
            </w:pPr>
            <w:r w:rsidRPr="008A396A">
              <w:rPr>
                <w:b/>
                <w:bCs/>
                <w:color w:val="000000" w:themeColor="text1"/>
                <w:sz w:val="16"/>
                <w:szCs w:val="16"/>
                <w:lang w:val="en-GB"/>
              </w:rPr>
              <w:t>Target</w:t>
            </w:r>
            <w:r w:rsidR="0015652A" w:rsidRPr="008A396A">
              <w:rPr>
                <w:b/>
                <w:bCs/>
                <w:color w:val="000000" w:themeColor="text1"/>
                <w:sz w:val="16"/>
                <w:szCs w:val="16"/>
                <w:lang w:val="en-GB"/>
              </w:rPr>
              <w:t xml:space="preserve"> </w:t>
            </w:r>
            <w:r w:rsidRPr="008A396A">
              <w:rPr>
                <w:b/>
                <w:bCs/>
                <w:color w:val="000000" w:themeColor="text1"/>
                <w:sz w:val="16"/>
                <w:szCs w:val="16"/>
                <w:lang w:val="en-GB"/>
              </w:rPr>
              <w:t>(2027): 2</w:t>
            </w:r>
          </w:p>
          <w:p w14:paraId="4DF43219" w14:textId="466F26FF" w:rsidR="009410E7" w:rsidRPr="008A396A" w:rsidRDefault="4CF287AD" w:rsidP="009410E7">
            <w:pPr>
              <w:rPr>
                <w:color w:val="000000" w:themeColor="text1"/>
                <w:sz w:val="16"/>
                <w:szCs w:val="16"/>
                <w:lang w:val="en-GB"/>
              </w:rPr>
            </w:pPr>
            <w:r w:rsidRPr="008A396A">
              <w:rPr>
                <w:b/>
                <w:bCs/>
                <w:color w:val="000000" w:themeColor="text1"/>
                <w:sz w:val="16"/>
                <w:szCs w:val="16"/>
                <w:lang w:val="en-GB"/>
              </w:rPr>
              <w:t>Source/Frequency</w:t>
            </w:r>
            <w:r w:rsidRPr="008A396A">
              <w:rPr>
                <w:color w:val="000000" w:themeColor="text1"/>
                <w:sz w:val="16"/>
                <w:szCs w:val="16"/>
                <w:lang w:val="en-GB"/>
              </w:rPr>
              <w:t>: Ministry of Samurdhi/</w:t>
            </w:r>
            <w:r w:rsidR="33D2D90A" w:rsidRPr="008A396A">
              <w:rPr>
                <w:color w:val="000000" w:themeColor="text1"/>
                <w:sz w:val="16"/>
                <w:szCs w:val="16"/>
                <w:lang w:val="en-GB"/>
              </w:rPr>
              <w:t xml:space="preserve">Annual </w:t>
            </w:r>
          </w:p>
          <w:p w14:paraId="509512C0" w14:textId="1E492C98" w:rsidR="009B4037" w:rsidRPr="008A396A" w:rsidRDefault="009B4037" w:rsidP="009410E7">
            <w:pPr>
              <w:rPr>
                <w:color w:val="000000" w:themeColor="text1"/>
                <w:sz w:val="16"/>
                <w:szCs w:val="16"/>
                <w:lang w:val="en-GB"/>
              </w:rPr>
            </w:pPr>
          </w:p>
          <w:p w14:paraId="6DF69B19" w14:textId="1E887DDC" w:rsidR="009B4037" w:rsidRPr="00EF0F72" w:rsidRDefault="7F37A004" w:rsidP="009B4037">
            <w:pPr>
              <w:pStyle w:val="CommentText"/>
              <w:rPr>
                <w:lang w:val="en-GB"/>
              </w:rPr>
            </w:pPr>
            <w:r w:rsidRPr="008A396A">
              <w:rPr>
                <w:rFonts w:eastAsia="Calibri"/>
                <w:b/>
                <w:bCs/>
                <w:color w:val="000000" w:themeColor="text1"/>
                <w:sz w:val="16"/>
                <w:szCs w:val="16"/>
                <w:lang w:val="en-GB"/>
              </w:rPr>
              <w:t>1.2.2</w:t>
            </w:r>
            <w:r w:rsidR="7E14E596" w:rsidRPr="00EF0F72">
              <w:rPr>
                <w:lang w:val="en-GB"/>
              </w:rPr>
              <w:t xml:space="preserve"> </w:t>
            </w:r>
            <w:r w:rsidR="7E14E596" w:rsidRPr="008A396A">
              <w:rPr>
                <w:rFonts w:eastAsia="Calibri"/>
                <w:color w:val="000000" w:themeColor="text1"/>
                <w:sz w:val="16"/>
                <w:szCs w:val="16"/>
                <w:lang w:val="en-GB"/>
              </w:rPr>
              <w:t>A robust system in place to support digitalization of social protection services</w:t>
            </w:r>
          </w:p>
          <w:p w14:paraId="28A91195" w14:textId="563C9CD5" w:rsidR="009B4037" w:rsidRPr="008A396A" w:rsidRDefault="009B4037" w:rsidP="00740D06">
            <w:pPr>
              <w:rPr>
                <w:b/>
                <w:bCs/>
                <w:color w:val="000000" w:themeColor="text1"/>
                <w:sz w:val="16"/>
                <w:szCs w:val="16"/>
                <w:lang w:val="en-GB"/>
              </w:rPr>
            </w:pPr>
            <w:r w:rsidRPr="008A396A">
              <w:rPr>
                <w:b/>
                <w:bCs/>
                <w:color w:val="000000" w:themeColor="text1"/>
                <w:sz w:val="16"/>
                <w:szCs w:val="16"/>
                <w:lang w:val="en-GB"/>
              </w:rPr>
              <w:lastRenderedPageBreak/>
              <w:t xml:space="preserve">Baseline: </w:t>
            </w:r>
            <w:r w:rsidRPr="008A396A">
              <w:rPr>
                <w:color w:val="000000" w:themeColor="text1"/>
                <w:sz w:val="16"/>
                <w:szCs w:val="16"/>
                <w:lang w:val="en-GB"/>
              </w:rPr>
              <w:t>No</w:t>
            </w:r>
            <w:r w:rsidR="0047355B" w:rsidRPr="008A396A">
              <w:rPr>
                <w:color w:val="000000" w:themeColor="text1"/>
                <w:sz w:val="16"/>
                <w:szCs w:val="16"/>
                <w:lang w:val="en-GB"/>
              </w:rPr>
              <w:t>ne</w:t>
            </w:r>
          </w:p>
          <w:p w14:paraId="7840945D" w14:textId="4556C0CB" w:rsidR="009B4037" w:rsidRPr="008A396A" w:rsidRDefault="009B4037" w:rsidP="009B4037">
            <w:pPr>
              <w:rPr>
                <w:color w:val="000000" w:themeColor="text1"/>
                <w:sz w:val="16"/>
                <w:szCs w:val="16"/>
                <w:lang w:val="en-GB"/>
              </w:rPr>
            </w:pPr>
            <w:r w:rsidRPr="008A396A">
              <w:rPr>
                <w:b/>
                <w:bCs/>
                <w:color w:val="000000" w:themeColor="text1"/>
                <w:sz w:val="16"/>
                <w:szCs w:val="16"/>
                <w:lang w:val="en-GB"/>
              </w:rPr>
              <w:t>Target</w:t>
            </w:r>
            <w:r w:rsidR="0015652A" w:rsidRPr="008A396A">
              <w:rPr>
                <w:b/>
                <w:bCs/>
                <w:color w:val="000000" w:themeColor="text1"/>
                <w:sz w:val="16"/>
                <w:szCs w:val="16"/>
                <w:lang w:val="en-GB"/>
              </w:rPr>
              <w:t xml:space="preserve"> </w:t>
            </w:r>
            <w:r w:rsidRPr="008A396A">
              <w:rPr>
                <w:b/>
                <w:bCs/>
                <w:color w:val="000000" w:themeColor="text1"/>
                <w:sz w:val="16"/>
                <w:szCs w:val="16"/>
                <w:lang w:val="en-GB"/>
              </w:rPr>
              <w:t xml:space="preserve">(2027): </w:t>
            </w:r>
            <w:r w:rsidR="0047355B" w:rsidRPr="008A396A">
              <w:rPr>
                <w:color w:val="000000" w:themeColor="text1"/>
                <w:sz w:val="16"/>
                <w:szCs w:val="16"/>
                <w:lang w:val="en-GB"/>
              </w:rPr>
              <w:t>Digitalized payments</w:t>
            </w:r>
          </w:p>
          <w:p w14:paraId="752EC389" w14:textId="44B500FC" w:rsidR="00B250A2" w:rsidRPr="008A396A" w:rsidRDefault="33D2D90A" w:rsidP="009B4037">
            <w:pPr>
              <w:rPr>
                <w:color w:val="000000" w:themeColor="text1"/>
                <w:sz w:val="16"/>
                <w:szCs w:val="16"/>
                <w:lang w:val="en-GB"/>
              </w:rPr>
            </w:pPr>
            <w:r w:rsidRPr="008A396A">
              <w:rPr>
                <w:color w:val="000000" w:themeColor="text1"/>
                <w:sz w:val="16"/>
                <w:szCs w:val="16"/>
                <w:lang w:val="en-GB"/>
              </w:rPr>
              <w:t xml:space="preserve">Source/Frequency: Ministry of Samurdhi/Annual </w:t>
            </w:r>
          </w:p>
          <w:p w14:paraId="25EA1338" w14:textId="77777777" w:rsidR="00AF2D6C" w:rsidRPr="008A396A" w:rsidRDefault="00AF2D6C" w:rsidP="009410E7">
            <w:pPr>
              <w:rPr>
                <w:b/>
                <w:bCs/>
                <w:color w:val="000000"/>
                <w:sz w:val="16"/>
                <w:szCs w:val="16"/>
                <w:lang w:val="en-GB"/>
              </w:rPr>
            </w:pPr>
          </w:p>
          <w:p w14:paraId="55A2295D" w14:textId="75513597" w:rsidR="00AF2D6C" w:rsidRPr="008A396A" w:rsidRDefault="00AF2D6C" w:rsidP="00740D06">
            <w:pPr>
              <w:pStyle w:val="ListParagraph"/>
              <w:ind w:left="0"/>
              <w:rPr>
                <w:rFonts w:eastAsia="Calibri"/>
                <w:b/>
                <w:bCs/>
                <w:color w:val="000000" w:themeColor="text1"/>
                <w:sz w:val="16"/>
                <w:szCs w:val="16"/>
                <w:lang w:val="en-GB"/>
              </w:rPr>
            </w:pPr>
            <w:r w:rsidRPr="008A396A">
              <w:rPr>
                <w:b/>
                <w:bCs/>
                <w:color w:val="000000" w:themeColor="text1"/>
                <w:sz w:val="16"/>
                <w:szCs w:val="16"/>
                <w:lang w:val="en-GB"/>
              </w:rPr>
              <w:t>Output 1.</w:t>
            </w:r>
            <w:r w:rsidR="008A5719" w:rsidRPr="008A396A">
              <w:rPr>
                <w:b/>
                <w:bCs/>
                <w:color w:val="000000" w:themeColor="text1"/>
                <w:sz w:val="16"/>
                <w:szCs w:val="16"/>
                <w:lang w:val="en-GB"/>
              </w:rPr>
              <w:t>3</w:t>
            </w:r>
            <w:r w:rsidR="00644477" w:rsidRPr="008A396A">
              <w:rPr>
                <w:b/>
                <w:bCs/>
                <w:color w:val="000000" w:themeColor="text1"/>
                <w:sz w:val="16"/>
                <w:szCs w:val="16"/>
                <w:lang w:val="en-GB"/>
              </w:rPr>
              <w:t>.</w:t>
            </w:r>
            <w:r w:rsidRPr="008A396A">
              <w:rPr>
                <w:b/>
                <w:bCs/>
                <w:color w:val="000000" w:themeColor="text1"/>
                <w:sz w:val="16"/>
                <w:szCs w:val="16"/>
                <w:lang w:val="en-GB"/>
              </w:rPr>
              <w:t xml:space="preserve"> </w:t>
            </w:r>
            <w:r w:rsidR="002002F4" w:rsidRPr="008A396A">
              <w:rPr>
                <w:rFonts w:eastAsia="Calibri"/>
                <w:b/>
                <w:bCs/>
                <w:color w:val="000000" w:themeColor="text1"/>
                <w:sz w:val="16"/>
                <w:szCs w:val="16"/>
                <w:lang w:val="en-GB"/>
              </w:rPr>
              <w:t>A</w:t>
            </w:r>
            <w:r w:rsidRPr="008A396A">
              <w:rPr>
                <w:rFonts w:eastAsia="Calibri"/>
                <w:b/>
                <w:bCs/>
                <w:color w:val="000000" w:themeColor="text1"/>
                <w:sz w:val="16"/>
                <w:szCs w:val="16"/>
                <w:lang w:val="en-GB"/>
              </w:rPr>
              <w:t xml:space="preserve">ccess to future-oriented skills and </w:t>
            </w:r>
            <w:r w:rsidR="00831D45" w:rsidRPr="008A396A">
              <w:rPr>
                <w:rFonts w:eastAsia="Calibri"/>
                <w:b/>
                <w:bCs/>
                <w:color w:val="000000" w:themeColor="text1"/>
                <w:sz w:val="16"/>
                <w:szCs w:val="16"/>
                <w:lang w:val="en-GB"/>
              </w:rPr>
              <w:t xml:space="preserve">livelihoods </w:t>
            </w:r>
            <w:r w:rsidRPr="008A396A">
              <w:rPr>
                <w:rFonts w:eastAsia="Calibri"/>
                <w:b/>
                <w:bCs/>
                <w:color w:val="000000" w:themeColor="text1"/>
                <w:sz w:val="16"/>
                <w:szCs w:val="16"/>
                <w:lang w:val="en-GB"/>
              </w:rPr>
              <w:t>opportunities increased</w:t>
            </w:r>
            <w:r w:rsidR="002002F4" w:rsidRPr="008A396A">
              <w:rPr>
                <w:rFonts w:eastAsia="Calibri"/>
                <w:b/>
                <w:bCs/>
                <w:color w:val="000000" w:themeColor="text1"/>
                <w:sz w:val="16"/>
                <w:szCs w:val="16"/>
                <w:lang w:val="en-GB"/>
              </w:rPr>
              <w:t xml:space="preserve">, in particular </w:t>
            </w:r>
            <w:r w:rsidR="008A5719" w:rsidRPr="008A396A">
              <w:rPr>
                <w:rFonts w:eastAsia="Calibri"/>
                <w:b/>
                <w:bCs/>
                <w:color w:val="000000" w:themeColor="text1"/>
                <w:sz w:val="16"/>
                <w:szCs w:val="16"/>
                <w:lang w:val="en-GB"/>
              </w:rPr>
              <w:t>for women</w:t>
            </w:r>
          </w:p>
          <w:p w14:paraId="77AE4621" w14:textId="77777777" w:rsidR="00E067BE" w:rsidRPr="008A396A" w:rsidRDefault="00E067BE" w:rsidP="00740D06">
            <w:pPr>
              <w:pStyle w:val="ListParagraph"/>
              <w:ind w:left="0"/>
              <w:rPr>
                <w:rFonts w:eastAsia="Calibri"/>
                <w:b/>
                <w:bCs/>
                <w:color w:val="000000" w:themeColor="text1"/>
                <w:sz w:val="16"/>
                <w:szCs w:val="16"/>
                <w:lang w:val="en-GB"/>
              </w:rPr>
            </w:pPr>
          </w:p>
          <w:p w14:paraId="5DEB406F" w14:textId="58801C99" w:rsidR="00864DA3" w:rsidRPr="008A396A" w:rsidRDefault="00AF2D6C" w:rsidP="00864DA3">
            <w:pPr>
              <w:spacing w:line="259" w:lineRule="auto"/>
              <w:rPr>
                <w:color w:val="000000" w:themeColor="text1"/>
                <w:sz w:val="16"/>
                <w:szCs w:val="16"/>
                <w:lang w:val="en-GB"/>
              </w:rPr>
            </w:pPr>
            <w:r w:rsidRPr="008A396A">
              <w:rPr>
                <w:b/>
                <w:bCs/>
                <w:color w:val="000000" w:themeColor="text1"/>
                <w:sz w:val="16"/>
                <w:szCs w:val="16"/>
                <w:lang w:val="en-GB"/>
              </w:rPr>
              <w:t>1.</w:t>
            </w:r>
            <w:r w:rsidR="008A5719" w:rsidRPr="008A396A">
              <w:rPr>
                <w:b/>
                <w:bCs/>
                <w:color w:val="000000" w:themeColor="text1"/>
                <w:sz w:val="16"/>
                <w:szCs w:val="16"/>
                <w:lang w:val="en-GB"/>
              </w:rPr>
              <w:t>3</w:t>
            </w:r>
            <w:r w:rsidRPr="008A396A">
              <w:rPr>
                <w:b/>
                <w:bCs/>
                <w:color w:val="000000" w:themeColor="text1"/>
                <w:sz w:val="16"/>
                <w:szCs w:val="16"/>
                <w:lang w:val="en-GB"/>
              </w:rPr>
              <w:t xml:space="preserve">.1 </w:t>
            </w:r>
            <w:r w:rsidR="00864DA3" w:rsidRPr="008A396A">
              <w:rPr>
                <w:color w:val="000000" w:themeColor="text1"/>
                <w:sz w:val="16"/>
                <w:szCs w:val="16"/>
                <w:lang w:val="en-GB"/>
              </w:rPr>
              <w:t>Percentage of women</w:t>
            </w:r>
            <w:r w:rsidR="00304FAA" w:rsidRPr="008A396A">
              <w:rPr>
                <w:color w:val="000000" w:themeColor="text1"/>
                <w:sz w:val="16"/>
                <w:szCs w:val="16"/>
                <w:lang w:val="en-GB"/>
              </w:rPr>
              <w:t>-</w:t>
            </w:r>
            <w:r w:rsidR="00864DA3" w:rsidRPr="008A396A">
              <w:rPr>
                <w:color w:val="000000" w:themeColor="text1"/>
                <w:sz w:val="16"/>
                <w:szCs w:val="16"/>
                <w:lang w:val="en-GB"/>
              </w:rPr>
              <w:t xml:space="preserve">led </w:t>
            </w:r>
            <w:r w:rsidR="0015652A" w:rsidRPr="008A396A">
              <w:rPr>
                <w:color w:val="000000" w:themeColor="text1"/>
                <w:sz w:val="16"/>
                <w:szCs w:val="16"/>
                <w:lang w:val="en-GB"/>
              </w:rPr>
              <w:t xml:space="preserve">micro, small and medium enterprises </w:t>
            </w:r>
          </w:p>
          <w:p w14:paraId="2513D14C" w14:textId="71BB4A3D" w:rsidR="00864DA3" w:rsidRPr="008A396A" w:rsidRDefault="00864DA3" w:rsidP="00864DA3">
            <w:pPr>
              <w:spacing w:line="259" w:lineRule="auto"/>
              <w:rPr>
                <w:b/>
                <w:bCs/>
                <w:color w:val="000000" w:themeColor="text1"/>
                <w:sz w:val="16"/>
                <w:szCs w:val="16"/>
                <w:lang w:val="en-GB"/>
              </w:rPr>
            </w:pPr>
            <w:r w:rsidRPr="008A396A">
              <w:rPr>
                <w:b/>
                <w:bCs/>
                <w:color w:val="000000" w:themeColor="text1"/>
                <w:sz w:val="16"/>
                <w:szCs w:val="16"/>
                <w:lang w:val="en-GB"/>
              </w:rPr>
              <w:t>Baseline</w:t>
            </w:r>
            <w:r w:rsidR="0015652A" w:rsidRPr="008A396A">
              <w:rPr>
                <w:b/>
                <w:bCs/>
                <w:color w:val="000000" w:themeColor="text1"/>
                <w:sz w:val="16"/>
                <w:szCs w:val="16"/>
                <w:lang w:val="en-GB"/>
              </w:rPr>
              <w:t xml:space="preserve"> </w:t>
            </w:r>
            <w:r w:rsidRPr="008A396A">
              <w:rPr>
                <w:b/>
                <w:bCs/>
                <w:color w:val="000000" w:themeColor="text1"/>
                <w:sz w:val="16"/>
                <w:szCs w:val="16"/>
                <w:lang w:val="en-GB"/>
              </w:rPr>
              <w:t xml:space="preserve">(2021): </w:t>
            </w:r>
            <w:r w:rsidRPr="008A396A">
              <w:rPr>
                <w:color w:val="000000" w:themeColor="text1"/>
                <w:sz w:val="16"/>
                <w:szCs w:val="16"/>
                <w:lang w:val="en-GB"/>
              </w:rPr>
              <w:t>10%</w:t>
            </w:r>
          </w:p>
          <w:p w14:paraId="04510477" w14:textId="391BFE6C" w:rsidR="00864DA3" w:rsidRPr="008A396A" w:rsidRDefault="00864DA3" w:rsidP="00864DA3">
            <w:pPr>
              <w:spacing w:line="259" w:lineRule="auto"/>
              <w:rPr>
                <w:b/>
                <w:bCs/>
                <w:color w:val="000000" w:themeColor="text1"/>
                <w:sz w:val="16"/>
                <w:szCs w:val="16"/>
                <w:lang w:val="en-GB"/>
              </w:rPr>
            </w:pPr>
            <w:r w:rsidRPr="008A396A">
              <w:rPr>
                <w:b/>
                <w:bCs/>
                <w:color w:val="000000" w:themeColor="text1"/>
                <w:sz w:val="16"/>
                <w:szCs w:val="16"/>
                <w:lang w:val="en-GB"/>
              </w:rPr>
              <w:t>Target</w:t>
            </w:r>
            <w:r w:rsidR="0015652A" w:rsidRPr="008A396A">
              <w:rPr>
                <w:b/>
                <w:bCs/>
                <w:color w:val="000000" w:themeColor="text1"/>
                <w:sz w:val="16"/>
                <w:szCs w:val="16"/>
                <w:lang w:val="en-GB"/>
              </w:rPr>
              <w:t xml:space="preserve"> </w:t>
            </w:r>
            <w:r w:rsidRPr="008A396A">
              <w:rPr>
                <w:b/>
                <w:bCs/>
                <w:color w:val="000000" w:themeColor="text1"/>
                <w:sz w:val="16"/>
                <w:szCs w:val="16"/>
                <w:lang w:val="en-GB"/>
              </w:rPr>
              <w:t>(2027</w:t>
            </w:r>
            <w:r w:rsidR="00304FAA" w:rsidRPr="008A396A">
              <w:rPr>
                <w:b/>
                <w:bCs/>
                <w:color w:val="000000" w:themeColor="text1"/>
                <w:sz w:val="16"/>
                <w:szCs w:val="16"/>
                <w:lang w:val="en-GB"/>
              </w:rPr>
              <w:t>)</w:t>
            </w:r>
            <w:r w:rsidRPr="008A396A">
              <w:rPr>
                <w:b/>
                <w:bCs/>
                <w:color w:val="000000" w:themeColor="text1"/>
                <w:sz w:val="16"/>
                <w:szCs w:val="16"/>
                <w:lang w:val="en-GB"/>
              </w:rPr>
              <w:t xml:space="preserve">: </w:t>
            </w:r>
            <w:r w:rsidRPr="008A396A">
              <w:rPr>
                <w:color w:val="000000" w:themeColor="text1"/>
                <w:sz w:val="16"/>
                <w:szCs w:val="16"/>
                <w:lang w:val="en-GB"/>
              </w:rPr>
              <w:t>30%</w:t>
            </w:r>
          </w:p>
          <w:p w14:paraId="3324F105" w14:textId="4CFCBD6D" w:rsidR="00864DA3" w:rsidRPr="008A396A" w:rsidRDefault="4769A150" w:rsidP="00864DA3">
            <w:pPr>
              <w:rPr>
                <w:color w:val="000000" w:themeColor="text1"/>
                <w:sz w:val="16"/>
                <w:szCs w:val="16"/>
                <w:lang w:val="en-GB"/>
              </w:rPr>
            </w:pPr>
            <w:r w:rsidRPr="008A396A">
              <w:rPr>
                <w:b/>
                <w:bCs/>
                <w:color w:val="000000" w:themeColor="text1"/>
                <w:sz w:val="16"/>
                <w:szCs w:val="16"/>
                <w:lang w:val="en-GB"/>
              </w:rPr>
              <w:t>Source/Frequency</w:t>
            </w:r>
            <w:r w:rsidRPr="008A396A">
              <w:rPr>
                <w:color w:val="000000" w:themeColor="text1"/>
                <w:sz w:val="16"/>
                <w:szCs w:val="16"/>
                <w:lang w:val="en-GB"/>
              </w:rPr>
              <w:t>: DCS/</w:t>
            </w:r>
            <w:r w:rsidR="33D2D90A" w:rsidRPr="008A396A">
              <w:rPr>
                <w:color w:val="000000" w:themeColor="text1"/>
                <w:sz w:val="16"/>
                <w:szCs w:val="16"/>
                <w:lang w:val="en-GB"/>
              </w:rPr>
              <w:t xml:space="preserve">Annual </w:t>
            </w:r>
          </w:p>
          <w:p w14:paraId="671BE3E0" w14:textId="77777777" w:rsidR="00AF2D6C" w:rsidRPr="008A396A" w:rsidRDefault="00AF2D6C" w:rsidP="00AF2D6C">
            <w:pPr>
              <w:rPr>
                <w:b/>
                <w:color w:val="000000" w:themeColor="text1"/>
                <w:sz w:val="16"/>
                <w:szCs w:val="16"/>
                <w:lang w:val="en-GB"/>
              </w:rPr>
            </w:pPr>
          </w:p>
          <w:p w14:paraId="4C49905C" w14:textId="13FCD731" w:rsidR="00AF2D6C" w:rsidRPr="008A396A" w:rsidRDefault="49A20A48" w:rsidP="1FD2BFA7">
            <w:pPr>
              <w:spacing w:line="259" w:lineRule="auto"/>
              <w:rPr>
                <w:color w:val="000000" w:themeColor="text1"/>
                <w:sz w:val="16"/>
                <w:szCs w:val="16"/>
                <w:lang w:val="en-GB"/>
              </w:rPr>
            </w:pPr>
            <w:r w:rsidRPr="008A396A">
              <w:rPr>
                <w:b/>
                <w:bCs/>
                <w:color w:val="000000" w:themeColor="text1"/>
                <w:sz w:val="16"/>
                <w:szCs w:val="16"/>
                <w:lang w:val="en-GB"/>
              </w:rPr>
              <w:t>1.</w:t>
            </w:r>
            <w:r w:rsidR="02B33054" w:rsidRPr="008A396A">
              <w:rPr>
                <w:b/>
                <w:bCs/>
                <w:color w:val="000000" w:themeColor="text1"/>
                <w:sz w:val="16"/>
                <w:szCs w:val="16"/>
                <w:lang w:val="en-GB"/>
              </w:rPr>
              <w:t>3</w:t>
            </w:r>
            <w:r w:rsidRPr="008A396A">
              <w:rPr>
                <w:b/>
                <w:bCs/>
                <w:color w:val="000000" w:themeColor="text1"/>
                <w:sz w:val="16"/>
                <w:szCs w:val="16"/>
                <w:lang w:val="en-GB"/>
              </w:rPr>
              <w:t xml:space="preserve">.2 </w:t>
            </w:r>
            <w:r w:rsidRPr="008A396A">
              <w:rPr>
                <w:color w:val="000000" w:themeColor="text1"/>
                <w:sz w:val="16"/>
                <w:szCs w:val="16"/>
                <w:lang w:val="en-GB"/>
              </w:rPr>
              <w:t>Number of people and institutions in the entrepreneurship ecosystem with enhanced capacities</w:t>
            </w:r>
            <w:r w:rsidR="00304FAA" w:rsidRPr="008A396A">
              <w:rPr>
                <w:color w:val="000000" w:themeColor="text1"/>
                <w:sz w:val="16"/>
                <w:szCs w:val="16"/>
                <w:lang w:val="en-GB"/>
              </w:rPr>
              <w:t>,</w:t>
            </w:r>
            <w:r w:rsidRPr="008A396A">
              <w:rPr>
                <w:color w:val="000000" w:themeColor="text1"/>
                <w:sz w:val="16"/>
                <w:szCs w:val="16"/>
                <w:lang w:val="en-GB"/>
              </w:rPr>
              <w:t xml:space="preserve"> disaggregated by gender</w:t>
            </w:r>
            <w:r w:rsidR="00304FAA" w:rsidRPr="008A396A">
              <w:rPr>
                <w:color w:val="000000" w:themeColor="text1"/>
                <w:sz w:val="16"/>
                <w:szCs w:val="16"/>
                <w:lang w:val="en-GB"/>
              </w:rPr>
              <w:t xml:space="preserve">, </w:t>
            </w:r>
            <w:r w:rsidRPr="008A396A">
              <w:rPr>
                <w:color w:val="000000" w:themeColor="text1"/>
                <w:sz w:val="16"/>
                <w:szCs w:val="16"/>
                <w:lang w:val="en-GB"/>
              </w:rPr>
              <w:t>youth</w:t>
            </w:r>
            <w:r w:rsidR="00304FAA" w:rsidRPr="008A396A">
              <w:rPr>
                <w:color w:val="000000" w:themeColor="text1"/>
                <w:sz w:val="16"/>
                <w:szCs w:val="16"/>
                <w:lang w:val="en-GB"/>
              </w:rPr>
              <w:t xml:space="preserve"> and </w:t>
            </w:r>
            <w:r w:rsidR="00644477" w:rsidRPr="008A396A">
              <w:rPr>
                <w:color w:val="000000" w:themeColor="text1"/>
                <w:sz w:val="16"/>
                <w:szCs w:val="16"/>
                <w:lang w:val="en-GB"/>
              </w:rPr>
              <w:t xml:space="preserve">persons with </w:t>
            </w:r>
            <w:r w:rsidR="00304FAA" w:rsidRPr="008A396A">
              <w:rPr>
                <w:color w:val="000000" w:themeColor="text1"/>
                <w:sz w:val="16"/>
                <w:szCs w:val="16"/>
                <w:lang w:val="en-GB"/>
              </w:rPr>
              <w:t>disabilit</w:t>
            </w:r>
            <w:r w:rsidR="00644477" w:rsidRPr="008A396A">
              <w:rPr>
                <w:color w:val="000000" w:themeColor="text1"/>
                <w:sz w:val="16"/>
                <w:szCs w:val="16"/>
                <w:lang w:val="en-GB"/>
              </w:rPr>
              <w:t>ies (PWDs)</w:t>
            </w:r>
          </w:p>
          <w:p w14:paraId="3D34029F" w14:textId="01FC3D3F" w:rsidR="00AF2D6C" w:rsidRPr="008A396A" w:rsidRDefault="00AF2D6C" w:rsidP="00AF2D6C">
            <w:pPr>
              <w:rPr>
                <w:b/>
                <w:bCs/>
                <w:color w:val="000000" w:themeColor="text1"/>
                <w:sz w:val="16"/>
                <w:szCs w:val="16"/>
                <w:lang w:val="en-GB"/>
              </w:rPr>
            </w:pPr>
            <w:r w:rsidRPr="008A396A">
              <w:rPr>
                <w:b/>
                <w:bCs/>
                <w:color w:val="000000" w:themeColor="text1"/>
                <w:sz w:val="16"/>
                <w:szCs w:val="16"/>
                <w:lang w:val="en-GB"/>
              </w:rPr>
              <w:t>Baseline</w:t>
            </w:r>
            <w:r w:rsidR="0015652A" w:rsidRPr="008A396A">
              <w:rPr>
                <w:b/>
                <w:bCs/>
                <w:color w:val="000000" w:themeColor="text1"/>
                <w:sz w:val="16"/>
                <w:szCs w:val="16"/>
                <w:lang w:val="en-GB"/>
              </w:rPr>
              <w:t xml:space="preserve"> </w:t>
            </w:r>
            <w:r w:rsidRPr="008A396A">
              <w:rPr>
                <w:b/>
                <w:bCs/>
                <w:color w:val="000000" w:themeColor="text1"/>
                <w:sz w:val="16"/>
                <w:szCs w:val="16"/>
                <w:lang w:val="en-GB"/>
              </w:rPr>
              <w:t>(2021):</w:t>
            </w:r>
          </w:p>
          <w:p w14:paraId="0F556881" w14:textId="77777777" w:rsidR="00AF2D6C" w:rsidRPr="008A396A" w:rsidRDefault="00AF2D6C" w:rsidP="00AF2D6C">
            <w:pPr>
              <w:rPr>
                <w:color w:val="000000" w:themeColor="text1"/>
                <w:sz w:val="16"/>
                <w:szCs w:val="16"/>
                <w:lang w:val="en-GB"/>
              </w:rPr>
            </w:pPr>
            <w:r w:rsidRPr="008A396A">
              <w:rPr>
                <w:color w:val="000000" w:themeColor="text1"/>
                <w:sz w:val="16"/>
                <w:szCs w:val="16"/>
                <w:lang w:val="en-GB"/>
              </w:rPr>
              <w:t>Institutions: 1</w:t>
            </w:r>
          </w:p>
          <w:p w14:paraId="5A96CF10" w14:textId="77777777" w:rsidR="00AF2D6C" w:rsidRPr="008A396A" w:rsidRDefault="00AF2D6C" w:rsidP="00AF2D6C">
            <w:pPr>
              <w:rPr>
                <w:color w:val="000000" w:themeColor="text1"/>
                <w:sz w:val="16"/>
                <w:szCs w:val="16"/>
                <w:lang w:val="en-GB"/>
              </w:rPr>
            </w:pPr>
            <w:r w:rsidRPr="008A396A">
              <w:rPr>
                <w:color w:val="000000" w:themeColor="text1"/>
                <w:sz w:val="16"/>
                <w:szCs w:val="16"/>
                <w:lang w:val="en-GB"/>
              </w:rPr>
              <w:t>People: 8,725</w:t>
            </w:r>
          </w:p>
          <w:p w14:paraId="66928D79" w14:textId="65D841FF" w:rsidR="00AF2D6C" w:rsidRPr="008A396A" w:rsidRDefault="00AF2D6C" w:rsidP="00EF0F72">
            <w:pPr>
              <w:pStyle w:val="ListParagraph"/>
              <w:rPr>
                <w:rFonts w:ascii="Calibri" w:eastAsia="Calibri" w:hAnsi="Calibri" w:cs="Calibri"/>
                <w:color w:val="000000" w:themeColor="text1"/>
                <w:sz w:val="16"/>
                <w:szCs w:val="16"/>
                <w:lang w:val="en-GB"/>
              </w:rPr>
            </w:pPr>
            <w:r w:rsidRPr="008A396A">
              <w:rPr>
                <w:color w:val="000000" w:themeColor="text1"/>
                <w:sz w:val="16"/>
                <w:szCs w:val="16"/>
                <w:lang w:val="en-GB"/>
              </w:rPr>
              <w:t>Youth 4,140</w:t>
            </w:r>
          </w:p>
          <w:p w14:paraId="0186F1DB" w14:textId="3468D39E" w:rsidR="00AF2D6C" w:rsidRPr="008A396A" w:rsidRDefault="124EB79C" w:rsidP="00EF0F72">
            <w:pPr>
              <w:pStyle w:val="ListParagraph"/>
              <w:rPr>
                <w:color w:val="000000" w:themeColor="text1"/>
                <w:sz w:val="16"/>
                <w:szCs w:val="16"/>
                <w:lang w:val="en-GB"/>
              </w:rPr>
            </w:pPr>
            <w:r w:rsidRPr="008A396A">
              <w:rPr>
                <w:color w:val="000000" w:themeColor="text1"/>
                <w:sz w:val="16"/>
                <w:szCs w:val="16"/>
                <w:lang w:val="en-GB"/>
              </w:rPr>
              <w:t>Women</w:t>
            </w:r>
            <w:r w:rsidR="318D16C0" w:rsidRPr="008A396A">
              <w:rPr>
                <w:color w:val="000000" w:themeColor="text1"/>
                <w:sz w:val="16"/>
                <w:szCs w:val="16"/>
                <w:lang w:val="en-GB"/>
              </w:rPr>
              <w:t xml:space="preserve"> 1,817</w:t>
            </w:r>
          </w:p>
          <w:p w14:paraId="4D9B3287" w14:textId="348B112B" w:rsidR="1FD2BFA7" w:rsidRPr="008A396A" w:rsidRDefault="1FD2BFA7" w:rsidP="00EF0F72">
            <w:pPr>
              <w:pStyle w:val="ListParagraph"/>
              <w:rPr>
                <w:color w:val="000000" w:themeColor="text1"/>
                <w:sz w:val="16"/>
                <w:szCs w:val="16"/>
                <w:lang w:val="en-GB"/>
              </w:rPr>
            </w:pPr>
            <w:r w:rsidRPr="008A396A">
              <w:rPr>
                <w:color w:val="000000" w:themeColor="text1"/>
                <w:sz w:val="16"/>
                <w:szCs w:val="16"/>
                <w:lang w:val="en-GB"/>
              </w:rPr>
              <w:t>Men 6,908</w:t>
            </w:r>
          </w:p>
          <w:p w14:paraId="30F91974" w14:textId="561E5E02" w:rsidR="00AF2D6C" w:rsidRPr="008A396A" w:rsidRDefault="00AF2D6C" w:rsidP="00EF0F72">
            <w:pPr>
              <w:pStyle w:val="ListParagraph"/>
              <w:rPr>
                <w:color w:val="000000" w:themeColor="text1"/>
                <w:sz w:val="16"/>
                <w:szCs w:val="16"/>
                <w:lang w:val="en-GB"/>
              </w:rPr>
            </w:pPr>
            <w:r w:rsidRPr="008A396A">
              <w:rPr>
                <w:color w:val="000000" w:themeColor="text1"/>
                <w:sz w:val="16"/>
                <w:szCs w:val="16"/>
                <w:lang w:val="en-GB"/>
              </w:rPr>
              <w:t>PWDs 57</w:t>
            </w:r>
          </w:p>
          <w:p w14:paraId="5F524823" w14:textId="2BA70FDE" w:rsidR="00AF2D6C" w:rsidRPr="008A396A" w:rsidRDefault="00AF2D6C" w:rsidP="00AF2D6C">
            <w:pPr>
              <w:rPr>
                <w:b/>
                <w:bCs/>
                <w:color w:val="000000" w:themeColor="text1"/>
                <w:sz w:val="16"/>
                <w:szCs w:val="16"/>
                <w:lang w:val="en-GB"/>
              </w:rPr>
            </w:pPr>
            <w:r w:rsidRPr="008A396A">
              <w:rPr>
                <w:b/>
                <w:bCs/>
                <w:color w:val="000000" w:themeColor="text1"/>
                <w:sz w:val="16"/>
                <w:szCs w:val="16"/>
                <w:lang w:val="en-GB"/>
              </w:rPr>
              <w:t xml:space="preserve">Target(2027): </w:t>
            </w:r>
          </w:p>
          <w:p w14:paraId="72A6599D" w14:textId="77777777" w:rsidR="00AF2D6C" w:rsidRPr="008A396A" w:rsidRDefault="00AF2D6C" w:rsidP="00AF2D6C">
            <w:pPr>
              <w:rPr>
                <w:color w:val="000000" w:themeColor="text1"/>
                <w:sz w:val="16"/>
                <w:szCs w:val="16"/>
                <w:lang w:val="en-GB"/>
              </w:rPr>
            </w:pPr>
            <w:r w:rsidRPr="008A396A">
              <w:rPr>
                <w:color w:val="000000" w:themeColor="text1"/>
                <w:sz w:val="16"/>
                <w:szCs w:val="16"/>
                <w:lang w:val="en-GB"/>
              </w:rPr>
              <w:t>Institutions: 15</w:t>
            </w:r>
          </w:p>
          <w:p w14:paraId="72C8DDF5" w14:textId="77777777" w:rsidR="00AF2D6C" w:rsidRPr="008A396A" w:rsidRDefault="00AF2D6C" w:rsidP="00AF2D6C">
            <w:pPr>
              <w:rPr>
                <w:color w:val="000000" w:themeColor="text1"/>
                <w:sz w:val="16"/>
                <w:szCs w:val="16"/>
                <w:lang w:val="en-GB"/>
              </w:rPr>
            </w:pPr>
            <w:r w:rsidRPr="008A396A">
              <w:rPr>
                <w:color w:val="000000" w:themeColor="text1"/>
                <w:sz w:val="16"/>
                <w:szCs w:val="16"/>
                <w:lang w:val="en-GB"/>
              </w:rPr>
              <w:t>People: 25,000</w:t>
            </w:r>
          </w:p>
          <w:p w14:paraId="1EF7FF02" w14:textId="66096630" w:rsidR="00AF2D6C" w:rsidRPr="008A396A" w:rsidRDefault="318D16C0" w:rsidP="00BA4F4D">
            <w:pPr>
              <w:pStyle w:val="ListParagraph"/>
              <w:numPr>
                <w:ilvl w:val="0"/>
                <w:numId w:val="9"/>
              </w:numPr>
              <w:rPr>
                <w:rFonts w:ascii="Calibri" w:eastAsia="Calibri" w:hAnsi="Calibri" w:cs="Calibri"/>
                <w:color w:val="000000" w:themeColor="text1"/>
                <w:sz w:val="16"/>
                <w:szCs w:val="16"/>
                <w:lang w:val="en-GB"/>
              </w:rPr>
            </w:pPr>
            <w:r w:rsidRPr="008A396A">
              <w:rPr>
                <w:color w:val="000000" w:themeColor="text1"/>
                <w:sz w:val="16"/>
                <w:szCs w:val="16"/>
                <w:lang w:val="en-GB"/>
              </w:rPr>
              <w:t>Youth 25,000</w:t>
            </w:r>
          </w:p>
          <w:p w14:paraId="0ADB191C" w14:textId="11A23C1F" w:rsidR="00AF2D6C" w:rsidRPr="008A396A" w:rsidRDefault="124EB79C" w:rsidP="00BA4F4D">
            <w:pPr>
              <w:pStyle w:val="ListParagraph"/>
              <w:numPr>
                <w:ilvl w:val="0"/>
                <w:numId w:val="9"/>
              </w:numPr>
              <w:rPr>
                <w:color w:val="000000" w:themeColor="text1"/>
                <w:sz w:val="16"/>
                <w:szCs w:val="16"/>
                <w:lang w:val="en-GB"/>
              </w:rPr>
            </w:pPr>
            <w:r w:rsidRPr="008A396A">
              <w:rPr>
                <w:color w:val="000000" w:themeColor="text1"/>
                <w:sz w:val="16"/>
                <w:szCs w:val="16"/>
                <w:lang w:val="en-GB"/>
              </w:rPr>
              <w:t>Women</w:t>
            </w:r>
            <w:r w:rsidR="318D16C0" w:rsidRPr="008A396A">
              <w:rPr>
                <w:color w:val="000000" w:themeColor="text1"/>
                <w:sz w:val="16"/>
                <w:szCs w:val="16"/>
                <w:lang w:val="en-GB"/>
              </w:rPr>
              <w:t xml:space="preserve"> 12,500</w:t>
            </w:r>
          </w:p>
          <w:p w14:paraId="7F7FDFAF" w14:textId="17E92E55" w:rsidR="1FD2BFA7" w:rsidRPr="008A396A" w:rsidRDefault="1FD2BFA7" w:rsidP="1FD2BFA7">
            <w:pPr>
              <w:pStyle w:val="ListParagraph"/>
              <w:numPr>
                <w:ilvl w:val="0"/>
                <w:numId w:val="9"/>
              </w:numPr>
              <w:rPr>
                <w:color w:val="000000" w:themeColor="text1"/>
                <w:sz w:val="16"/>
                <w:szCs w:val="16"/>
                <w:lang w:val="en-GB"/>
              </w:rPr>
            </w:pPr>
            <w:r w:rsidRPr="008A396A">
              <w:rPr>
                <w:color w:val="000000" w:themeColor="text1"/>
                <w:sz w:val="16"/>
                <w:szCs w:val="16"/>
                <w:lang w:val="en-GB"/>
              </w:rPr>
              <w:t>Men</w:t>
            </w:r>
            <w:r w:rsidR="00644477" w:rsidRPr="008A396A">
              <w:rPr>
                <w:color w:val="000000" w:themeColor="text1"/>
                <w:sz w:val="16"/>
                <w:szCs w:val="16"/>
                <w:lang w:val="en-GB"/>
              </w:rPr>
              <w:t xml:space="preserve"> </w:t>
            </w:r>
            <w:r w:rsidRPr="008A396A">
              <w:rPr>
                <w:color w:val="000000" w:themeColor="text1"/>
                <w:sz w:val="16"/>
                <w:szCs w:val="16"/>
                <w:lang w:val="en-GB"/>
              </w:rPr>
              <w:t>12,500</w:t>
            </w:r>
          </w:p>
          <w:p w14:paraId="125F0B49" w14:textId="67A327C7" w:rsidR="00AF2D6C" w:rsidRPr="008A396A" w:rsidRDefault="318D16C0" w:rsidP="00BA4F4D">
            <w:pPr>
              <w:pStyle w:val="ListParagraph"/>
              <w:numPr>
                <w:ilvl w:val="0"/>
                <w:numId w:val="9"/>
              </w:numPr>
              <w:rPr>
                <w:color w:val="000000" w:themeColor="text1"/>
                <w:sz w:val="16"/>
                <w:szCs w:val="16"/>
                <w:lang w:val="en-GB"/>
              </w:rPr>
            </w:pPr>
            <w:r w:rsidRPr="008A396A">
              <w:rPr>
                <w:color w:val="000000" w:themeColor="text1"/>
                <w:sz w:val="16"/>
                <w:szCs w:val="16"/>
                <w:lang w:val="en-GB"/>
              </w:rPr>
              <w:t>PWDs</w:t>
            </w:r>
            <w:r w:rsidR="00644477" w:rsidRPr="008A396A">
              <w:rPr>
                <w:color w:val="000000" w:themeColor="text1"/>
                <w:sz w:val="16"/>
                <w:szCs w:val="16"/>
                <w:lang w:val="en-GB"/>
              </w:rPr>
              <w:t xml:space="preserve"> </w:t>
            </w:r>
            <w:r w:rsidRPr="008A396A">
              <w:rPr>
                <w:color w:val="000000" w:themeColor="text1"/>
                <w:sz w:val="16"/>
                <w:szCs w:val="16"/>
                <w:lang w:val="en-GB"/>
              </w:rPr>
              <w:t>500</w:t>
            </w:r>
          </w:p>
          <w:p w14:paraId="0B8CBAC4" w14:textId="6C4DCF18" w:rsidR="00AF2D6C" w:rsidRPr="008A396A" w:rsidRDefault="318D16C0" w:rsidP="00AF2D6C">
            <w:pPr>
              <w:rPr>
                <w:color w:val="000000" w:themeColor="text1"/>
                <w:sz w:val="16"/>
                <w:szCs w:val="16"/>
                <w:lang w:val="en-GB"/>
              </w:rPr>
            </w:pPr>
            <w:r w:rsidRPr="008A396A">
              <w:rPr>
                <w:b/>
                <w:bCs/>
                <w:color w:val="000000" w:themeColor="text1"/>
                <w:sz w:val="16"/>
                <w:szCs w:val="16"/>
                <w:lang w:val="en-GB"/>
              </w:rPr>
              <w:t xml:space="preserve">Source/Frequency: </w:t>
            </w:r>
            <w:r w:rsidRPr="008A396A">
              <w:rPr>
                <w:color w:val="000000" w:themeColor="text1"/>
                <w:sz w:val="16"/>
                <w:szCs w:val="16"/>
                <w:lang w:val="en-GB"/>
              </w:rPr>
              <w:t>UNDP/</w:t>
            </w:r>
            <w:r w:rsidR="65C44827" w:rsidRPr="008A396A">
              <w:rPr>
                <w:color w:val="000000" w:themeColor="text1"/>
                <w:sz w:val="16"/>
                <w:szCs w:val="16"/>
                <w:lang w:val="en-GB"/>
              </w:rPr>
              <w:t xml:space="preserve">Annual </w:t>
            </w:r>
          </w:p>
          <w:p w14:paraId="08246329" w14:textId="5EC4027A" w:rsidR="000E1781" w:rsidRPr="008A396A" w:rsidRDefault="000E1781" w:rsidP="000A68EB">
            <w:pPr>
              <w:rPr>
                <w:color w:val="000000" w:themeColor="text1"/>
                <w:sz w:val="16"/>
                <w:szCs w:val="16"/>
                <w:lang w:val="en-GB"/>
              </w:rPr>
            </w:pPr>
          </w:p>
          <w:p w14:paraId="3B91D11E" w14:textId="7939E045" w:rsidR="000A68EB" w:rsidRPr="008A396A" w:rsidRDefault="73E795D5" w:rsidP="000A68EB">
            <w:pPr>
              <w:spacing w:line="259" w:lineRule="auto"/>
              <w:rPr>
                <w:color w:val="000000" w:themeColor="text1"/>
                <w:sz w:val="16"/>
                <w:szCs w:val="16"/>
                <w:highlight w:val="yellow"/>
                <w:lang w:val="en-GB"/>
              </w:rPr>
            </w:pPr>
            <w:r w:rsidRPr="008A396A">
              <w:rPr>
                <w:b/>
                <w:bCs/>
                <w:color w:val="000000" w:themeColor="text1"/>
                <w:sz w:val="16"/>
                <w:szCs w:val="16"/>
                <w:lang w:val="en-GB"/>
              </w:rPr>
              <w:t>Output 1.4</w:t>
            </w:r>
            <w:r w:rsidR="00644477" w:rsidRPr="008A396A">
              <w:rPr>
                <w:b/>
                <w:bCs/>
                <w:color w:val="000000" w:themeColor="text1"/>
                <w:sz w:val="16"/>
                <w:szCs w:val="16"/>
                <w:lang w:val="en-GB"/>
              </w:rPr>
              <w:t>.</w:t>
            </w:r>
            <w:r w:rsidRPr="008A396A">
              <w:rPr>
                <w:b/>
                <w:bCs/>
                <w:color w:val="000000" w:themeColor="text1"/>
                <w:sz w:val="16"/>
                <w:szCs w:val="16"/>
                <w:lang w:val="en-GB"/>
              </w:rPr>
              <w:t xml:space="preserve"> Strengthened systems and institutions to support Sri Lanka’s digital transformation and innovation </w:t>
            </w:r>
          </w:p>
          <w:p w14:paraId="64103A92" w14:textId="77777777" w:rsidR="000A68EB" w:rsidRPr="008A396A" w:rsidRDefault="000A68EB" w:rsidP="000A68EB">
            <w:pPr>
              <w:spacing w:line="259" w:lineRule="auto"/>
              <w:rPr>
                <w:color w:val="000000" w:themeColor="text1"/>
                <w:sz w:val="16"/>
                <w:szCs w:val="16"/>
                <w:highlight w:val="yellow"/>
                <w:lang w:val="en-GB"/>
              </w:rPr>
            </w:pPr>
          </w:p>
          <w:p w14:paraId="741F358F" w14:textId="787CD833" w:rsidR="000A68EB" w:rsidRPr="008A396A" w:rsidRDefault="0B78573C" w:rsidP="000A68EB">
            <w:pPr>
              <w:rPr>
                <w:sz w:val="16"/>
                <w:szCs w:val="16"/>
                <w:lang w:val="en-GB"/>
              </w:rPr>
            </w:pPr>
            <w:r w:rsidRPr="008A396A">
              <w:rPr>
                <w:b/>
                <w:bCs/>
                <w:color w:val="000000" w:themeColor="text1"/>
                <w:sz w:val="16"/>
                <w:szCs w:val="16"/>
                <w:lang w:val="en-GB"/>
              </w:rPr>
              <w:t xml:space="preserve">1.4.1 </w:t>
            </w:r>
            <w:r w:rsidRPr="008A396A">
              <w:rPr>
                <w:sz w:val="16"/>
                <w:szCs w:val="16"/>
                <w:lang w:val="en-GB"/>
              </w:rPr>
              <w:t>Number of institutions/partners (including women-led and gender focused institutions) capacitated to apply digital technologies</w:t>
            </w:r>
            <w:r w:rsidR="7D639575" w:rsidRPr="008A396A">
              <w:rPr>
                <w:sz w:val="16"/>
                <w:szCs w:val="16"/>
                <w:lang w:val="en-GB"/>
              </w:rPr>
              <w:t xml:space="preserve">, </w:t>
            </w:r>
            <w:r w:rsidRPr="008A396A">
              <w:rPr>
                <w:sz w:val="16"/>
                <w:szCs w:val="16"/>
                <w:lang w:val="en-GB"/>
              </w:rPr>
              <w:t>innovation approaches and tools</w:t>
            </w:r>
          </w:p>
          <w:p w14:paraId="6C569214" w14:textId="3C5DB53F" w:rsidR="000A68EB" w:rsidRPr="008A396A" w:rsidRDefault="000A68EB" w:rsidP="000A68EB">
            <w:pPr>
              <w:rPr>
                <w:b/>
                <w:bCs/>
                <w:color w:val="000000"/>
                <w:sz w:val="16"/>
                <w:szCs w:val="16"/>
                <w:lang w:val="en-GB"/>
              </w:rPr>
            </w:pPr>
            <w:r w:rsidRPr="008A396A">
              <w:rPr>
                <w:b/>
                <w:bCs/>
                <w:color w:val="000000" w:themeColor="text1"/>
                <w:sz w:val="16"/>
                <w:szCs w:val="16"/>
                <w:lang w:val="en-GB"/>
              </w:rPr>
              <w:t>Baseline</w:t>
            </w:r>
            <w:r w:rsidR="0015652A" w:rsidRPr="008A396A">
              <w:rPr>
                <w:b/>
                <w:bCs/>
                <w:color w:val="000000" w:themeColor="text1"/>
                <w:sz w:val="16"/>
                <w:szCs w:val="16"/>
                <w:lang w:val="en-GB"/>
              </w:rPr>
              <w:t xml:space="preserve"> </w:t>
            </w:r>
            <w:r w:rsidRPr="008A396A">
              <w:rPr>
                <w:b/>
                <w:bCs/>
                <w:color w:val="000000" w:themeColor="text1"/>
                <w:sz w:val="16"/>
                <w:szCs w:val="16"/>
                <w:lang w:val="en-GB"/>
              </w:rPr>
              <w:t>(2021): 10</w:t>
            </w:r>
          </w:p>
          <w:p w14:paraId="502EEF18" w14:textId="71FF073A" w:rsidR="000A68EB" w:rsidRPr="008A396A" w:rsidRDefault="000A68EB" w:rsidP="000A68EB">
            <w:pPr>
              <w:rPr>
                <w:b/>
                <w:bCs/>
                <w:color w:val="000000"/>
                <w:sz w:val="16"/>
                <w:szCs w:val="16"/>
                <w:lang w:val="en-GB"/>
              </w:rPr>
            </w:pPr>
            <w:r w:rsidRPr="008A396A">
              <w:rPr>
                <w:b/>
                <w:bCs/>
                <w:color w:val="000000" w:themeColor="text1"/>
                <w:sz w:val="16"/>
                <w:szCs w:val="16"/>
                <w:lang w:val="en-GB"/>
              </w:rPr>
              <w:t>Target</w:t>
            </w:r>
            <w:r w:rsidR="0015652A" w:rsidRPr="008A396A">
              <w:rPr>
                <w:b/>
                <w:bCs/>
                <w:color w:val="000000" w:themeColor="text1"/>
                <w:sz w:val="16"/>
                <w:szCs w:val="16"/>
                <w:lang w:val="en-GB"/>
              </w:rPr>
              <w:t xml:space="preserve"> </w:t>
            </w:r>
            <w:r w:rsidRPr="008A396A">
              <w:rPr>
                <w:b/>
                <w:bCs/>
                <w:color w:val="000000" w:themeColor="text1"/>
                <w:sz w:val="16"/>
                <w:szCs w:val="16"/>
                <w:lang w:val="en-GB"/>
              </w:rPr>
              <w:t>(2027):100</w:t>
            </w:r>
          </w:p>
          <w:p w14:paraId="33973FDD" w14:textId="3A8005A8" w:rsidR="000A68EB" w:rsidRPr="008A396A" w:rsidRDefault="3B42E5D4" w:rsidP="000A68EB">
            <w:pPr>
              <w:rPr>
                <w:b/>
                <w:bCs/>
                <w:color w:val="000000"/>
                <w:sz w:val="16"/>
                <w:szCs w:val="16"/>
                <w:lang w:val="en-GB"/>
              </w:rPr>
            </w:pPr>
            <w:r w:rsidRPr="008A396A">
              <w:rPr>
                <w:b/>
                <w:bCs/>
                <w:color w:val="000000" w:themeColor="text1"/>
                <w:sz w:val="16"/>
                <w:szCs w:val="16"/>
                <w:lang w:val="en-GB"/>
              </w:rPr>
              <w:t xml:space="preserve">Source/Frequency: </w:t>
            </w:r>
            <w:r w:rsidRPr="008A396A">
              <w:rPr>
                <w:color w:val="000000" w:themeColor="text1"/>
                <w:sz w:val="16"/>
                <w:szCs w:val="16"/>
                <w:lang w:val="en-GB"/>
              </w:rPr>
              <w:t>UNDP/A</w:t>
            </w:r>
            <w:r w:rsidR="7B6CB12D" w:rsidRPr="008A396A">
              <w:rPr>
                <w:color w:val="000000" w:themeColor="text1"/>
                <w:sz w:val="16"/>
                <w:szCs w:val="16"/>
                <w:lang w:val="en-GB"/>
              </w:rPr>
              <w:t xml:space="preserve">nnual </w:t>
            </w:r>
          </w:p>
          <w:p w14:paraId="4C79DA73" w14:textId="77777777" w:rsidR="000A68EB" w:rsidRPr="008A396A" w:rsidRDefault="000A68EB" w:rsidP="000A68EB">
            <w:pPr>
              <w:rPr>
                <w:b/>
                <w:bCs/>
                <w:color w:val="000000"/>
                <w:sz w:val="16"/>
                <w:szCs w:val="16"/>
                <w:lang w:val="en-GB"/>
              </w:rPr>
            </w:pPr>
          </w:p>
          <w:p w14:paraId="14AE7FFC" w14:textId="1D077BC0" w:rsidR="000A68EB" w:rsidRPr="008A396A" w:rsidRDefault="7981C920" w:rsidP="119A2C22">
            <w:pPr>
              <w:rPr>
                <w:sz w:val="16"/>
                <w:szCs w:val="16"/>
                <w:lang w:val="en-GB"/>
              </w:rPr>
            </w:pPr>
            <w:r w:rsidRPr="008A396A">
              <w:rPr>
                <w:b/>
                <w:bCs/>
                <w:color w:val="000000" w:themeColor="text1"/>
                <w:sz w:val="16"/>
                <w:szCs w:val="16"/>
                <w:lang w:val="en-GB"/>
              </w:rPr>
              <w:lastRenderedPageBreak/>
              <w:t xml:space="preserve">1.4.2 </w:t>
            </w:r>
            <w:r w:rsidRPr="008A396A">
              <w:rPr>
                <w:sz w:val="16"/>
                <w:szCs w:val="16"/>
                <w:lang w:val="en-GB"/>
              </w:rPr>
              <w:t>Number of institutions collaborated and partnered with to increase digital and innovation capabilities</w:t>
            </w:r>
          </w:p>
          <w:p w14:paraId="0570B167" w14:textId="7D9825B6" w:rsidR="000A68EB" w:rsidRPr="008A396A" w:rsidRDefault="000A68EB" w:rsidP="000A68EB">
            <w:pPr>
              <w:rPr>
                <w:b/>
                <w:color w:val="000000" w:themeColor="text1"/>
                <w:sz w:val="16"/>
                <w:szCs w:val="16"/>
                <w:lang w:val="en-GB"/>
              </w:rPr>
            </w:pPr>
            <w:r w:rsidRPr="008A396A">
              <w:rPr>
                <w:b/>
                <w:bCs/>
                <w:color w:val="000000" w:themeColor="text1"/>
                <w:sz w:val="16"/>
                <w:szCs w:val="16"/>
                <w:lang w:val="en-GB"/>
              </w:rPr>
              <w:t>Baseline</w:t>
            </w:r>
            <w:r w:rsidR="0015652A" w:rsidRPr="008A396A">
              <w:rPr>
                <w:b/>
                <w:bCs/>
                <w:color w:val="000000" w:themeColor="text1"/>
                <w:sz w:val="16"/>
                <w:szCs w:val="16"/>
                <w:lang w:val="en-GB"/>
              </w:rPr>
              <w:t xml:space="preserve"> </w:t>
            </w:r>
            <w:r w:rsidRPr="008A396A">
              <w:rPr>
                <w:b/>
                <w:bCs/>
                <w:color w:val="000000" w:themeColor="text1"/>
                <w:sz w:val="16"/>
                <w:szCs w:val="16"/>
                <w:lang w:val="en-GB"/>
              </w:rPr>
              <w:t>(2021): 10</w:t>
            </w:r>
          </w:p>
          <w:p w14:paraId="4F528180" w14:textId="50EBC0AF" w:rsidR="000A68EB" w:rsidRPr="008A396A" w:rsidRDefault="000A68EB" w:rsidP="000A68EB">
            <w:pPr>
              <w:rPr>
                <w:b/>
                <w:bCs/>
                <w:color w:val="000000" w:themeColor="text1"/>
                <w:sz w:val="16"/>
                <w:szCs w:val="16"/>
                <w:lang w:val="en-GB"/>
              </w:rPr>
            </w:pPr>
            <w:r w:rsidRPr="008A396A">
              <w:rPr>
                <w:b/>
                <w:bCs/>
                <w:color w:val="000000" w:themeColor="text1"/>
                <w:sz w:val="16"/>
                <w:szCs w:val="16"/>
                <w:lang w:val="en-GB"/>
              </w:rPr>
              <w:t>Target</w:t>
            </w:r>
            <w:r w:rsidR="0015652A" w:rsidRPr="008A396A">
              <w:rPr>
                <w:b/>
                <w:bCs/>
                <w:color w:val="000000" w:themeColor="text1"/>
                <w:sz w:val="16"/>
                <w:szCs w:val="16"/>
                <w:lang w:val="en-GB"/>
              </w:rPr>
              <w:t xml:space="preserve"> </w:t>
            </w:r>
            <w:r w:rsidRPr="008A396A">
              <w:rPr>
                <w:b/>
                <w:bCs/>
                <w:color w:val="000000" w:themeColor="text1"/>
                <w:sz w:val="16"/>
                <w:szCs w:val="16"/>
                <w:lang w:val="en-GB"/>
              </w:rPr>
              <w:t>(2027): 125</w:t>
            </w:r>
          </w:p>
          <w:p w14:paraId="2440D45A" w14:textId="02C1AB87" w:rsidR="00FE16E8" w:rsidRPr="008A396A" w:rsidRDefault="3B42E5D4" w:rsidP="00AF2D6C">
            <w:pPr>
              <w:rPr>
                <w:color w:val="000000"/>
                <w:sz w:val="16"/>
                <w:szCs w:val="16"/>
                <w:lang w:val="en-GB"/>
              </w:rPr>
            </w:pPr>
            <w:r w:rsidRPr="008A396A">
              <w:rPr>
                <w:b/>
                <w:bCs/>
                <w:color w:val="000000" w:themeColor="text1"/>
                <w:sz w:val="16"/>
                <w:szCs w:val="16"/>
                <w:lang w:val="en-GB"/>
              </w:rPr>
              <w:t xml:space="preserve">Source/Frequency: </w:t>
            </w:r>
            <w:r w:rsidRPr="008A396A">
              <w:rPr>
                <w:color w:val="000000" w:themeColor="text1"/>
                <w:sz w:val="16"/>
                <w:szCs w:val="16"/>
                <w:lang w:val="en-GB"/>
              </w:rPr>
              <w:t>UNDP/A</w:t>
            </w:r>
            <w:r w:rsidR="7B6CB12D" w:rsidRPr="008A396A">
              <w:rPr>
                <w:color w:val="000000" w:themeColor="text1"/>
                <w:sz w:val="16"/>
                <w:szCs w:val="16"/>
                <w:lang w:val="en-GB"/>
              </w:rPr>
              <w:t xml:space="preserve">nnual </w:t>
            </w:r>
          </w:p>
        </w:tc>
        <w:tc>
          <w:tcPr>
            <w:tcW w:w="1151" w:type="pct"/>
            <w:gridSpan w:val="3"/>
            <w:vMerge w:val="restart"/>
            <w:tcBorders>
              <w:top w:val="single" w:sz="4" w:space="0" w:color="auto"/>
              <w:bottom w:val="single" w:sz="4" w:space="0" w:color="auto"/>
            </w:tcBorders>
          </w:tcPr>
          <w:p w14:paraId="7B3FA596" w14:textId="2C2F01FD" w:rsidR="005123F6" w:rsidRPr="008A396A" w:rsidRDefault="005123F6" w:rsidP="00EF0F72">
            <w:pPr>
              <w:pStyle w:val="ListParagraph"/>
              <w:ind w:left="61"/>
              <w:rPr>
                <w:sz w:val="16"/>
                <w:szCs w:val="16"/>
                <w:lang w:val="en-GB"/>
              </w:rPr>
            </w:pPr>
            <w:r w:rsidRPr="008A396A">
              <w:rPr>
                <w:color w:val="000000" w:themeColor="text1"/>
                <w:sz w:val="16"/>
                <w:szCs w:val="16"/>
                <w:lang w:val="en-GB"/>
              </w:rPr>
              <w:lastRenderedPageBreak/>
              <w:t>M</w:t>
            </w:r>
            <w:r w:rsidRPr="008A396A">
              <w:rPr>
                <w:sz w:val="16"/>
                <w:szCs w:val="16"/>
                <w:lang w:val="en-GB"/>
              </w:rPr>
              <w:t>inistries of: Finance; Youth, Sports</w:t>
            </w:r>
            <w:r w:rsidR="0015652A" w:rsidRPr="008A396A">
              <w:rPr>
                <w:sz w:val="16"/>
                <w:szCs w:val="16"/>
                <w:lang w:val="en-GB"/>
              </w:rPr>
              <w:t>,</w:t>
            </w:r>
            <w:r w:rsidRPr="008A396A">
              <w:rPr>
                <w:sz w:val="16"/>
                <w:szCs w:val="16"/>
                <w:lang w:val="en-GB"/>
              </w:rPr>
              <w:t xml:space="preserve"> and related agencies; Technology</w:t>
            </w:r>
          </w:p>
          <w:p w14:paraId="3960D690" w14:textId="77777777" w:rsidR="00210216" w:rsidRPr="008A396A" w:rsidRDefault="005123F6" w:rsidP="00EF0F72">
            <w:pPr>
              <w:pStyle w:val="ListParagraph"/>
              <w:spacing w:after="60"/>
              <w:ind w:left="58"/>
              <w:rPr>
                <w:sz w:val="16"/>
                <w:szCs w:val="16"/>
                <w:lang w:val="en-GB"/>
              </w:rPr>
            </w:pPr>
            <w:r w:rsidRPr="008A396A">
              <w:rPr>
                <w:sz w:val="16"/>
                <w:szCs w:val="16"/>
                <w:lang w:val="en-GB"/>
              </w:rPr>
              <w:t>State Ministries of: Samurdhi, Home Economy, Microfinance, Self-Employment, Business Development and Underutilized State Resources</w:t>
            </w:r>
          </w:p>
          <w:p w14:paraId="53C069D2" w14:textId="74235A4B" w:rsidR="005123F6" w:rsidRPr="008A396A" w:rsidRDefault="0015652A" w:rsidP="00EF0F72">
            <w:pPr>
              <w:pStyle w:val="ListParagraph"/>
              <w:spacing w:after="60"/>
              <w:ind w:left="58"/>
              <w:rPr>
                <w:sz w:val="16"/>
                <w:szCs w:val="16"/>
                <w:lang w:val="en-GB"/>
              </w:rPr>
            </w:pPr>
            <w:r w:rsidRPr="008A396A">
              <w:rPr>
                <w:sz w:val="16"/>
                <w:szCs w:val="16"/>
                <w:lang w:val="en-GB"/>
              </w:rPr>
              <w:t>Skills Development;</w:t>
            </w:r>
            <w:r w:rsidR="004A2835" w:rsidRPr="008A396A">
              <w:rPr>
                <w:sz w:val="16"/>
                <w:szCs w:val="16"/>
                <w:lang w:val="en-GB"/>
              </w:rPr>
              <w:t xml:space="preserve"> </w:t>
            </w:r>
            <w:r w:rsidR="004A2835" w:rsidRPr="00EF0F72">
              <w:rPr>
                <w:sz w:val="16"/>
                <w:szCs w:val="16"/>
                <w:lang w:val="en-GB"/>
              </w:rPr>
              <w:t>Vocational Education,</w:t>
            </w:r>
            <w:r w:rsidR="004A2835" w:rsidRPr="008A396A">
              <w:rPr>
                <w:sz w:val="16"/>
                <w:szCs w:val="16"/>
                <w:lang w:val="en-GB"/>
              </w:rPr>
              <w:t xml:space="preserve"> </w:t>
            </w:r>
            <w:r w:rsidR="004A2835" w:rsidRPr="00EF0F72">
              <w:rPr>
                <w:sz w:val="16"/>
                <w:szCs w:val="16"/>
                <w:lang w:val="en-GB"/>
              </w:rPr>
              <w:t>Research</w:t>
            </w:r>
            <w:r w:rsidR="004A2835" w:rsidRPr="008A396A">
              <w:rPr>
                <w:sz w:val="16"/>
                <w:szCs w:val="16"/>
                <w:lang w:val="en-GB"/>
              </w:rPr>
              <w:t xml:space="preserve"> and </w:t>
            </w:r>
            <w:r w:rsidR="004A2835" w:rsidRPr="00EF0F72">
              <w:rPr>
                <w:sz w:val="16"/>
                <w:szCs w:val="16"/>
                <w:lang w:val="en-GB"/>
              </w:rPr>
              <w:t>Innovation</w:t>
            </w:r>
            <w:r w:rsidR="005123F6" w:rsidRPr="008A396A">
              <w:rPr>
                <w:sz w:val="16"/>
                <w:szCs w:val="16"/>
                <w:lang w:val="en-GB"/>
              </w:rPr>
              <w:t>, and related agencies</w:t>
            </w:r>
          </w:p>
          <w:p w14:paraId="17A880B9" w14:textId="77777777" w:rsidR="005123F6" w:rsidRPr="008A396A" w:rsidRDefault="005123F6" w:rsidP="00EF0F72">
            <w:pPr>
              <w:pStyle w:val="ListParagraph"/>
              <w:ind w:left="61"/>
              <w:rPr>
                <w:sz w:val="16"/>
                <w:szCs w:val="16"/>
                <w:lang w:val="en-GB"/>
              </w:rPr>
            </w:pPr>
            <w:r w:rsidRPr="008A396A">
              <w:rPr>
                <w:sz w:val="16"/>
                <w:szCs w:val="16"/>
                <w:lang w:val="en-GB"/>
              </w:rPr>
              <w:t>Department of National Planning</w:t>
            </w:r>
          </w:p>
          <w:p w14:paraId="365EEE1B" w14:textId="77777777" w:rsidR="005123F6" w:rsidRPr="008A396A" w:rsidRDefault="005123F6" w:rsidP="00EF0F72">
            <w:pPr>
              <w:pStyle w:val="ListParagraph"/>
              <w:ind w:left="61"/>
              <w:rPr>
                <w:sz w:val="16"/>
                <w:szCs w:val="16"/>
                <w:lang w:val="en-GB"/>
              </w:rPr>
            </w:pPr>
            <w:r w:rsidRPr="008A396A">
              <w:rPr>
                <w:sz w:val="16"/>
                <w:szCs w:val="16"/>
                <w:lang w:val="en-GB"/>
              </w:rPr>
              <w:t>Central Bank of Sri Lanka</w:t>
            </w:r>
          </w:p>
          <w:p w14:paraId="72E164C9" w14:textId="77777777" w:rsidR="005123F6" w:rsidRPr="00EF0F72" w:rsidRDefault="005123F6" w:rsidP="00EF0F72">
            <w:pPr>
              <w:pStyle w:val="ListParagraph"/>
              <w:ind w:left="61"/>
              <w:rPr>
                <w:sz w:val="16"/>
                <w:szCs w:val="16"/>
                <w:lang w:val="en-GB"/>
              </w:rPr>
            </w:pPr>
            <w:r w:rsidRPr="008A396A">
              <w:rPr>
                <w:sz w:val="16"/>
                <w:szCs w:val="16"/>
                <w:lang w:val="en-GB"/>
              </w:rPr>
              <w:t xml:space="preserve">Prime </w:t>
            </w:r>
            <w:r w:rsidRPr="00EF0F72">
              <w:rPr>
                <w:sz w:val="16"/>
                <w:szCs w:val="16"/>
                <w:lang w:val="en-GB"/>
              </w:rPr>
              <w:t>Minister’s Office</w:t>
            </w:r>
          </w:p>
          <w:p w14:paraId="4BE47133" w14:textId="77777777" w:rsidR="005123F6" w:rsidRPr="00EF0F72" w:rsidRDefault="005123F6" w:rsidP="00EF0F72">
            <w:pPr>
              <w:pStyle w:val="ListParagraph"/>
              <w:ind w:left="61"/>
              <w:rPr>
                <w:sz w:val="16"/>
                <w:szCs w:val="16"/>
                <w:lang w:val="en-GB"/>
              </w:rPr>
            </w:pPr>
            <w:r w:rsidRPr="00EF0F72">
              <w:rPr>
                <w:sz w:val="16"/>
                <w:szCs w:val="16"/>
                <w:lang w:val="en-GB"/>
              </w:rPr>
              <w:t>National Innovation Agency</w:t>
            </w:r>
          </w:p>
          <w:p w14:paraId="15D786E0" w14:textId="77777777" w:rsidR="005123F6" w:rsidRPr="00EF0F72" w:rsidRDefault="005123F6" w:rsidP="00EF0F72">
            <w:pPr>
              <w:pStyle w:val="ListParagraph"/>
              <w:ind w:left="61"/>
              <w:rPr>
                <w:sz w:val="16"/>
                <w:szCs w:val="16"/>
                <w:lang w:val="en-GB"/>
              </w:rPr>
            </w:pPr>
            <w:r w:rsidRPr="00EF0F72">
              <w:rPr>
                <w:sz w:val="16"/>
                <w:szCs w:val="16"/>
                <w:lang w:val="en-GB"/>
              </w:rPr>
              <w:t>Sustainable Development Council</w:t>
            </w:r>
          </w:p>
          <w:p w14:paraId="1100191F" w14:textId="77777777" w:rsidR="004A2835" w:rsidRPr="00EF0F72" w:rsidRDefault="004A2835" w:rsidP="00EF0F72">
            <w:pPr>
              <w:pStyle w:val="ListParagraph"/>
              <w:ind w:left="61"/>
              <w:rPr>
                <w:sz w:val="16"/>
                <w:szCs w:val="16"/>
                <w:lang w:val="en-GB"/>
              </w:rPr>
            </w:pPr>
            <w:r w:rsidRPr="00EF0F72">
              <w:rPr>
                <w:sz w:val="16"/>
                <w:szCs w:val="16"/>
                <w:lang w:val="en-GB"/>
              </w:rPr>
              <w:t>Information and Communication Technology Agency</w:t>
            </w:r>
            <w:r w:rsidRPr="00EF0F72" w:rsidDel="004A2835">
              <w:rPr>
                <w:sz w:val="16"/>
                <w:szCs w:val="16"/>
                <w:lang w:val="en-GB"/>
              </w:rPr>
              <w:t xml:space="preserve"> </w:t>
            </w:r>
          </w:p>
          <w:p w14:paraId="16968E3E" w14:textId="008124A0" w:rsidR="005123F6" w:rsidRPr="00EF0F72" w:rsidRDefault="005123F6" w:rsidP="00EF0F72">
            <w:pPr>
              <w:pStyle w:val="ListParagraph"/>
              <w:ind w:left="61"/>
              <w:rPr>
                <w:sz w:val="16"/>
                <w:szCs w:val="16"/>
                <w:lang w:val="en-GB"/>
              </w:rPr>
            </w:pPr>
            <w:r w:rsidRPr="00EF0F72">
              <w:rPr>
                <w:sz w:val="16"/>
                <w:szCs w:val="16"/>
                <w:lang w:val="en-GB"/>
              </w:rPr>
              <w:t>U</w:t>
            </w:r>
            <w:r w:rsidR="000B0716" w:rsidRPr="00EF0F72">
              <w:rPr>
                <w:sz w:val="16"/>
                <w:szCs w:val="16"/>
                <w:lang w:val="en-GB"/>
              </w:rPr>
              <w:t xml:space="preserve">nited </w:t>
            </w:r>
            <w:r w:rsidRPr="00EF0F72">
              <w:rPr>
                <w:sz w:val="16"/>
                <w:szCs w:val="16"/>
                <w:lang w:val="en-GB"/>
              </w:rPr>
              <w:t>N</w:t>
            </w:r>
            <w:r w:rsidR="000B0716" w:rsidRPr="00EF0F72">
              <w:rPr>
                <w:sz w:val="16"/>
                <w:szCs w:val="16"/>
                <w:lang w:val="en-GB"/>
              </w:rPr>
              <w:t>ations</w:t>
            </w:r>
            <w:r w:rsidRPr="00EF0F72">
              <w:rPr>
                <w:sz w:val="16"/>
                <w:szCs w:val="16"/>
                <w:lang w:val="en-GB"/>
              </w:rPr>
              <w:t xml:space="preserve"> Global Compact</w:t>
            </w:r>
          </w:p>
          <w:p w14:paraId="2440D45B" w14:textId="29D5A09B" w:rsidR="009410E7" w:rsidRPr="008A396A" w:rsidRDefault="000B0716" w:rsidP="00EF0F72">
            <w:pPr>
              <w:pStyle w:val="ListParagraph"/>
              <w:ind w:left="61"/>
              <w:rPr>
                <w:sz w:val="16"/>
                <w:szCs w:val="16"/>
                <w:lang w:val="en-GB"/>
              </w:rPr>
            </w:pPr>
            <w:r w:rsidRPr="00EF0F72">
              <w:rPr>
                <w:sz w:val="16"/>
                <w:szCs w:val="16"/>
                <w:lang w:val="en-GB"/>
              </w:rPr>
              <w:t>Civil society organizations (</w:t>
            </w:r>
            <w:r w:rsidR="1831EE3A" w:rsidRPr="00EF0F72">
              <w:rPr>
                <w:sz w:val="16"/>
                <w:szCs w:val="16"/>
                <w:lang w:val="en-GB"/>
              </w:rPr>
              <w:t>CSOs</w:t>
            </w:r>
            <w:r w:rsidRPr="00EF0F72">
              <w:rPr>
                <w:sz w:val="16"/>
                <w:szCs w:val="16"/>
                <w:lang w:val="en-GB"/>
              </w:rPr>
              <w:t>)</w:t>
            </w:r>
            <w:r w:rsidR="1831EE3A" w:rsidRPr="008A396A">
              <w:rPr>
                <w:sz w:val="16"/>
                <w:szCs w:val="16"/>
                <w:lang w:val="en-GB"/>
              </w:rPr>
              <w:t xml:space="preserve"> </w:t>
            </w:r>
          </w:p>
        </w:tc>
        <w:tc>
          <w:tcPr>
            <w:tcW w:w="516" w:type="pct"/>
            <w:tcBorders>
              <w:top w:val="single" w:sz="4" w:space="0" w:color="auto"/>
              <w:bottom w:val="single" w:sz="4" w:space="0" w:color="auto"/>
              <w:right w:val="single" w:sz="4" w:space="0" w:color="auto"/>
            </w:tcBorders>
            <w:tcMar>
              <w:top w:w="15" w:type="dxa"/>
              <w:left w:w="108" w:type="dxa"/>
              <w:bottom w:w="0" w:type="dxa"/>
              <w:right w:w="108" w:type="dxa"/>
            </w:tcMar>
          </w:tcPr>
          <w:p w14:paraId="2440D45C" w14:textId="76E0F1FA" w:rsidR="009410E7" w:rsidRPr="00EF0F72" w:rsidRDefault="009410E7" w:rsidP="009410E7">
            <w:pPr>
              <w:rPr>
                <w:b/>
                <w:color w:val="000000"/>
                <w:sz w:val="16"/>
                <w:szCs w:val="16"/>
                <w:lang w:val="en-GB"/>
              </w:rPr>
            </w:pPr>
            <w:r w:rsidRPr="00EF0F72">
              <w:rPr>
                <w:b/>
                <w:color w:val="000000"/>
                <w:sz w:val="16"/>
                <w:szCs w:val="16"/>
                <w:lang w:val="en-GB"/>
              </w:rPr>
              <w:t>Regular: 8</w:t>
            </w:r>
            <w:r w:rsidR="00B250A2" w:rsidRPr="00EF0F72">
              <w:rPr>
                <w:b/>
                <w:color w:val="000000"/>
                <w:sz w:val="16"/>
                <w:szCs w:val="16"/>
                <w:lang w:val="en-GB"/>
              </w:rPr>
              <w:t>38</w:t>
            </w:r>
          </w:p>
        </w:tc>
      </w:tr>
      <w:tr w:rsidR="00571CE3" w:rsidRPr="008A396A" w14:paraId="2440D463" w14:textId="77777777" w:rsidTr="00571CE3">
        <w:trPr>
          <w:trHeight w:val="461"/>
        </w:trPr>
        <w:tc>
          <w:tcPr>
            <w:tcW w:w="1096"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2440D45E" w14:textId="77777777" w:rsidR="004F50AF" w:rsidRPr="008A396A" w:rsidRDefault="004F50AF" w:rsidP="00885F85">
            <w:pPr>
              <w:rPr>
                <w:color w:val="000000"/>
                <w:sz w:val="16"/>
                <w:szCs w:val="16"/>
                <w:lang w:val="en-GB"/>
              </w:rPr>
            </w:pPr>
          </w:p>
        </w:tc>
        <w:tc>
          <w:tcPr>
            <w:tcW w:w="918" w:type="pct"/>
            <w:gridSpan w:val="2"/>
            <w:vMerge/>
            <w:tcBorders>
              <w:top w:val="single" w:sz="4" w:space="0" w:color="auto"/>
              <w:bottom w:val="single" w:sz="4" w:space="0" w:color="auto"/>
            </w:tcBorders>
          </w:tcPr>
          <w:p w14:paraId="2440D45F" w14:textId="77777777" w:rsidR="004F50AF" w:rsidRPr="008A396A" w:rsidRDefault="004F50AF" w:rsidP="00885F85">
            <w:pPr>
              <w:rPr>
                <w:color w:val="000000"/>
                <w:sz w:val="16"/>
                <w:szCs w:val="16"/>
                <w:lang w:val="en-GB"/>
              </w:rPr>
            </w:pPr>
          </w:p>
        </w:tc>
        <w:tc>
          <w:tcPr>
            <w:tcW w:w="1319" w:type="pct"/>
            <w:gridSpan w:val="2"/>
            <w:vMerge/>
            <w:tcBorders>
              <w:top w:val="single" w:sz="4" w:space="0" w:color="auto"/>
              <w:bottom w:val="single" w:sz="4" w:space="0" w:color="auto"/>
            </w:tcBorders>
            <w:tcMar>
              <w:top w:w="72" w:type="dxa"/>
              <w:left w:w="144" w:type="dxa"/>
              <w:bottom w:w="72" w:type="dxa"/>
              <w:right w:w="144" w:type="dxa"/>
            </w:tcMar>
          </w:tcPr>
          <w:p w14:paraId="2440D460" w14:textId="77777777" w:rsidR="004F50AF" w:rsidRPr="008A396A" w:rsidRDefault="004F50AF" w:rsidP="00885F85">
            <w:pPr>
              <w:rPr>
                <w:color w:val="000000"/>
                <w:sz w:val="16"/>
                <w:szCs w:val="16"/>
                <w:lang w:val="en-GB"/>
              </w:rPr>
            </w:pPr>
          </w:p>
        </w:tc>
        <w:tc>
          <w:tcPr>
            <w:tcW w:w="1151" w:type="pct"/>
            <w:gridSpan w:val="3"/>
            <w:vMerge/>
            <w:tcBorders>
              <w:top w:val="single" w:sz="4" w:space="0" w:color="auto"/>
              <w:bottom w:val="single" w:sz="4" w:space="0" w:color="auto"/>
            </w:tcBorders>
          </w:tcPr>
          <w:p w14:paraId="2440D461" w14:textId="77777777" w:rsidR="004F50AF" w:rsidRPr="008A396A" w:rsidRDefault="004F50AF" w:rsidP="00885F85">
            <w:pPr>
              <w:rPr>
                <w:color w:val="000000"/>
                <w:sz w:val="16"/>
                <w:szCs w:val="16"/>
                <w:lang w:val="en-GB"/>
              </w:rPr>
            </w:pPr>
          </w:p>
        </w:tc>
        <w:tc>
          <w:tcPr>
            <w:tcW w:w="516" w:type="pct"/>
            <w:tcBorders>
              <w:top w:val="single" w:sz="4" w:space="0" w:color="auto"/>
              <w:bottom w:val="single" w:sz="4" w:space="0" w:color="auto"/>
              <w:right w:val="single" w:sz="4" w:space="0" w:color="auto"/>
            </w:tcBorders>
            <w:tcMar>
              <w:top w:w="15" w:type="dxa"/>
              <w:left w:w="108" w:type="dxa"/>
              <w:bottom w:w="0" w:type="dxa"/>
              <w:right w:w="108" w:type="dxa"/>
            </w:tcMar>
          </w:tcPr>
          <w:p w14:paraId="3F77F8CA" w14:textId="2EB0090B" w:rsidR="004F50AF" w:rsidRPr="00EF0F72" w:rsidRDefault="004F50AF" w:rsidP="00885F85">
            <w:pPr>
              <w:rPr>
                <w:b/>
                <w:color w:val="000000"/>
                <w:sz w:val="16"/>
                <w:szCs w:val="16"/>
                <w:lang w:val="en-GB"/>
              </w:rPr>
            </w:pPr>
            <w:r w:rsidRPr="00EF0F72">
              <w:rPr>
                <w:b/>
                <w:color w:val="000000"/>
                <w:sz w:val="16"/>
                <w:szCs w:val="16"/>
                <w:lang w:val="en-GB"/>
              </w:rPr>
              <w:t>Other</w:t>
            </w:r>
            <w:r w:rsidR="009410E7" w:rsidRPr="00EF0F72">
              <w:rPr>
                <w:b/>
                <w:color w:val="000000"/>
                <w:sz w:val="16"/>
                <w:szCs w:val="16"/>
                <w:lang w:val="en-GB"/>
              </w:rPr>
              <w:t>: 15,000</w:t>
            </w:r>
          </w:p>
          <w:p w14:paraId="2440D462" w14:textId="51E8B9C8" w:rsidR="00F814DF" w:rsidRPr="00EF0F72" w:rsidRDefault="00F814DF" w:rsidP="008A6A75">
            <w:pPr>
              <w:rPr>
                <w:b/>
                <w:color w:val="000000"/>
                <w:sz w:val="16"/>
                <w:szCs w:val="16"/>
                <w:lang w:val="en-GB"/>
              </w:rPr>
            </w:pPr>
          </w:p>
        </w:tc>
      </w:tr>
      <w:tr w:rsidR="009E08BD" w:rsidRPr="008A396A" w14:paraId="00F7DE7C" w14:textId="77777777" w:rsidTr="00571CE3">
        <w:trPr>
          <w:trHeight w:val="25"/>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36BCB851" w14:textId="3257C356" w:rsidR="009E08BD" w:rsidRPr="008A396A" w:rsidRDefault="7F2A820B">
            <w:pPr>
              <w:rPr>
                <w:b/>
                <w:bCs/>
                <w:sz w:val="16"/>
                <w:szCs w:val="16"/>
                <w:lang w:val="en-GB"/>
              </w:rPr>
            </w:pPr>
            <w:r w:rsidRPr="008A396A">
              <w:rPr>
                <w:b/>
                <w:bCs/>
                <w:sz w:val="16"/>
                <w:szCs w:val="16"/>
                <w:lang w:val="en-GB"/>
              </w:rPr>
              <w:lastRenderedPageBreak/>
              <w:t>NATIONAL PRIORITY</w:t>
            </w:r>
            <w:r w:rsidR="265D3731" w:rsidRPr="008A396A">
              <w:rPr>
                <w:b/>
                <w:bCs/>
                <w:sz w:val="16"/>
                <w:szCs w:val="16"/>
                <w:lang w:val="en-GB"/>
              </w:rPr>
              <w:t xml:space="preserve">: </w:t>
            </w:r>
            <w:r w:rsidR="56A036D4" w:rsidRPr="008A396A">
              <w:rPr>
                <w:sz w:val="16"/>
                <w:szCs w:val="16"/>
                <w:lang w:val="en-GB"/>
              </w:rPr>
              <w:t>Adopt a green development strategy with specific focus on green agriculture, energy, construction, green villages, cities and green employment for the sustainable development of Sri Lanka.</w:t>
            </w:r>
          </w:p>
        </w:tc>
      </w:tr>
      <w:tr w:rsidR="004F6753" w:rsidRPr="008A396A" w14:paraId="7E6F13D0" w14:textId="77777777" w:rsidTr="00571CE3">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401EF378" w14:textId="1539D116" w:rsidR="004F6753" w:rsidRPr="00EF0F72" w:rsidRDefault="004F6753">
            <w:pPr>
              <w:rPr>
                <w:color w:val="000000"/>
                <w:sz w:val="16"/>
                <w:szCs w:val="16"/>
                <w:lang w:val="en-GB"/>
              </w:rPr>
            </w:pPr>
            <w:r w:rsidRPr="008A396A" w:rsidDel="00B652A9">
              <w:rPr>
                <w:b/>
                <w:color w:val="000000" w:themeColor="text1"/>
                <w:sz w:val="16"/>
                <w:szCs w:val="16"/>
                <w:lang w:val="en-GB"/>
              </w:rPr>
              <w:t xml:space="preserve">UNSDCF </w:t>
            </w:r>
            <w:r w:rsidRPr="008A396A">
              <w:rPr>
                <w:b/>
                <w:color w:val="000000" w:themeColor="text1"/>
                <w:sz w:val="16"/>
                <w:szCs w:val="16"/>
                <w:lang w:val="en-GB"/>
              </w:rPr>
              <w:t>OUTCOME 3</w:t>
            </w:r>
            <w:r w:rsidRPr="008A396A">
              <w:rPr>
                <w:b/>
                <w:bCs/>
                <w:color w:val="000000" w:themeColor="text1"/>
                <w:sz w:val="16"/>
                <w:szCs w:val="16"/>
                <w:lang w:val="en-GB"/>
              </w:rPr>
              <w:t>/UNDP OUTCOME 2</w:t>
            </w:r>
            <w:r w:rsidR="00FC2B06" w:rsidRPr="008A396A">
              <w:rPr>
                <w:b/>
                <w:bCs/>
                <w:color w:val="000000" w:themeColor="text1"/>
                <w:sz w:val="16"/>
                <w:szCs w:val="16"/>
                <w:lang w:val="en-GB"/>
              </w:rPr>
              <w:t>.</w:t>
            </w:r>
            <w:r w:rsidRPr="008A396A">
              <w:rPr>
                <w:color w:val="000000" w:themeColor="text1"/>
                <w:sz w:val="16"/>
                <w:szCs w:val="16"/>
                <w:lang w:val="en-GB"/>
              </w:rPr>
              <w:t xml:space="preserve"> By 2027, people and communities in Sri Lanka, especially the vulnerable and marginalized, are more resilient to climate change and disaster risks, have enhanced water and food security, and equitably benefit from ambitious climate action and increasingly sustainable management and protection of the environment and natural resources</w:t>
            </w:r>
            <w:r w:rsidR="00FC2B06" w:rsidRPr="008A396A">
              <w:rPr>
                <w:color w:val="000000" w:themeColor="text1"/>
                <w:sz w:val="16"/>
                <w:szCs w:val="16"/>
                <w:lang w:val="en-GB"/>
              </w:rPr>
              <w:t>.</w:t>
            </w:r>
          </w:p>
        </w:tc>
      </w:tr>
      <w:tr w:rsidR="004F6753" w:rsidRPr="008A396A" w14:paraId="7CF70DCF" w14:textId="77777777" w:rsidTr="00571CE3">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6581A56" w14:textId="52E786E2" w:rsidR="004F6753" w:rsidRPr="008A396A" w:rsidRDefault="004F6753">
            <w:pPr>
              <w:rPr>
                <w:b/>
                <w:bCs/>
                <w:color w:val="000000"/>
                <w:sz w:val="16"/>
                <w:szCs w:val="16"/>
                <w:lang w:val="en-GB"/>
              </w:rPr>
            </w:pPr>
            <w:r w:rsidRPr="008A396A">
              <w:rPr>
                <w:b/>
                <w:bCs/>
                <w:sz w:val="16"/>
                <w:szCs w:val="16"/>
                <w:lang w:val="en-GB"/>
              </w:rPr>
              <w:t>STRATEGIC PLAN OUTCOME</w:t>
            </w:r>
            <w:r w:rsidR="00FC2B06" w:rsidRPr="008A396A">
              <w:rPr>
                <w:b/>
                <w:bCs/>
                <w:sz w:val="16"/>
                <w:szCs w:val="16"/>
                <w:lang w:val="en-GB"/>
              </w:rPr>
              <w:t xml:space="preserve"> 1.</w:t>
            </w:r>
            <w:r w:rsidRPr="008A396A">
              <w:rPr>
                <w:color w:val="000000" w:themeColor="text1"/>
                <w:sz w:val="16"/>
                <w:szCs w:val="16"/>
                <w:lang w:val="en-GB"/>
              </w:rPr>
              <w:t xml:space="preserve"> Structural transformation accelerated, particularly green, inclusive and digital transitions</w:t>
            </w:r>
          </w:p>
        </w:tc>
      </w:tr>
      <w:tr w:rsidR="00571CE3" w:rsidRPr="008A396A" w14:paraId="168927C8" w14:textId="77777777" w:rsidTr="00571CE3">
        <w:trPr>
          <w:trHeight w:val="133"/>
        </w:trPr>
        <w:tc>
          <w:tcPr>
            <w:tcW w:w="1096"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38BC2792" w14:textId="172E6E43" w:rsidR="00A6581D" w:rsidRPr="008A396A" w:rsidRDefault="00A6581D" w:rsidP="00A6581D">
            <w:pPr>
              <w:rPr>
                <w:sz w:val="16"/>
                <w:szCs w:val="16"/>
                <w:lang w:val="en-GB"/>
              </w:rPr>
            </w:pPr>
            <w:r w:rsidRPr="008A396A">
              <w:rPr>
                <w:b/>
                <w:bCs/>
                <w:sz w:val="16"/>
                <w:szCs w:val="16"/>
                <w:lang w:val="en-GB"/>
              </w:rPr>
              <w:t>Indicator:</w:t>
            </w:r>
            <w:r w:rsidRPr="008A396A">
              <w:rPr>
                <w:sz w:val="16"/>
                <w:szCs w:val="16"/>
                <w:lang w:val="en-GB"/>
              </w:rPr>
              <w:t xml:space="preserve"> Degree of integrated water resources management implementation (0</w:t>
            </w:r>
            <w:r w:rsidR="00E477AE" w:rsidRPr="008A396A">
              <w:rPr>
                <w:sz w:val="16"/>
                <w:szCs w:val="16"/>
                <w:lang w:val="en-GB"/>
              </w:rPr>
              <w:t>-</w:t>
            </w:r>
            <w:r w:rsidRPr="008A396A">
              <w:rPr>
                <w:sz w:val="16"/>
                <w:szCs w:val="16"/>
                <w:lang w:val="en-GB"/>
              </w:rPr>
              <w:t>100)</w:t>
            </w:r>
          </w:p>
          <w:p w14:paraId="2CAE51BF" w14:textId="77777777" w:rsidR="00A6581D" w:rsidRPr="008A396A" w:rsidRDefault="00A6581D" w:rsidP="00A6581D">
            <w:pPr>
              <w:rPr>
                <w:bCs/>
                <w:sz w:val="16"/>
                <w:szCs w:val="16"/>
                <w:lang w:val="en-GB"/>
              </w:rPr>
            </w:pPr>
            <w:r w:rsidRPr="008A396A">
              <w:rPr>
                <w:b/>
                <w:bCs/>
                <w:sz w:val="16"/>
                <w:szCs w:val="16"/>
                <w:lang w:val="en-GB"/>
              </w:rPr>
              <w:t>Baseline:</w:t>
            </w:r>
            <w:r w:rsidRPr="008A396A">
              <w:rPr>
                <w:sz w:val="16"/>
                <w:szCs w:val="16"/>
                <w:lang w:val="en-GB"/>
              </w:rPr>
              <w:t xml:space="preserve"> </w:t>
            </w:r>
            <w:r w:rsidRPr="008A396A">
              <w:rPr>
                <w:bCs/>
                <w:sz w:val="16"/>
                <w:szCs w:val="16"/>
                <w:lang w:val="en-GB"/>
              </w:rPr>
              <w:t>47/100 (2020)</w:t>
            </w:r>
          </w:p>
          <w:p w14:paraId="3682DE36" w14:textId="77777777" w:rsidR="00A6581D" w:rsidRPr="008A396A" w:rsidRDefault="00A6581D" w:rsidP="00A6581D">
            <w:pPr>
              <w:rPr>
                <w:b/>
                <w:bCs/>
                <w:sz w:val="16"/>
                <w:szCs w:val="16"/>
                <w:lang w:val="en-GB"/>
              </w:rPr>
            </w:pPr>
            <w:r w:rsidRPr="008A396A">
              <w:rPr>
                <w:b/>
                <w:bCs/>
                <w:sz w:val="16"/>
                <w:szCs w:val="16"/>
                <w:lang w:val="en-GB"/>
              </w:rPr>
              <w:t>Target: 62/100</w:t>
            </w:r>
          </w:p>
          <w:p w14:paraId="55937E94" w14:textId="77777777" w:rsidR="00A6581D" w:rsidRPr="008A396A" w:rsidRDefault="00A6581D" w:rsidP="00A6581D">
            <w:pPr>
              <w:rPr>
                <w:sz w:val="16"/>
                <w:szCs w:val="16"/>
                <w:lang w:val="en-GB"/>
              </w:rPr>
            </w:pPr>
          </w:p>
          <w:p w14:paraId="166BE01D" w14:textId="77777777" w:rsidR="00A6581D" w:rsidRPr="008A396A" w:rsidRDefault="00A6581D" w:rsidP="00A6581D">
            <w:pPr>
              <w:rPr>
                <w:sz w:val="16"/>
                <w:szCs w:val="16"/>
                <w:lang w:val="en-GB"/>
              </w:rPr>
            </w:pPr>
          </w:p>
          <w:p w14:paraId="43818509" w14:textId="77777777" w:rsidR="00A6581D" w:rsidRPr="008A396A" w:rsidRDefault="00A6581D" w:rsidP="00A6581D">
            <w:pPr>
              <w:rPr>
                <w:sz w:val="16"/>
                <w:szCs w:val="16"/>
                <w:lang w:val="en-GB"/>
              </w:rPr>
            </w:pPr>
            <w:r w:rsidRPr="008A396A">
              <w:rPr>
                <w:b/>
                <w:bCs/>
                <w:sz w:val="16"/>
                <w:szCs w:val="16"/>
                <w:lang w:val="en-GB"/>
              </w:rPr>
              <w:t>Indicator:</w:t>
            </w:r>
            <w:r w:rsidRPr="008A396A">
              <w:rPr>
                <w:sz w:val="16"/>
                <w:szCs w:val="16"/>
                <w:lang w:val="en-GB"/>
              </w:rPr>
              <w:t xml:space="preserve"> Renewable energy share in the total final energy consumption</w:t>
            </w:r>
          </w:p>
          <w:p w14:paraId="684BB9B5" w14:textId="77777777" w:rsidR="00A6581D" w:rsidRPr="008A396A" w:rsidRDefault="00A6581D" w:rsidP="00A6581D">
            <w:pPr>
              <w:rPr>
                <w:sz w:val="16"/>
                <w:szCs w:val="16"/>
                <w:lang w:val="en-GB"/>
              </w:rPr>
            </w:pPr>
            <w:r w:rsidRPr="008A396A">
              <w:rPr>
                <w:b/>
                <w:bCs/>
                <w:sz w:val="16"/>
                <w:szCs w:val="16"/>
                <w:lang w:val="en-GB"/>
              </w:rPr>
              <w:t>Baseline:</w:t>
            </w:r>
            <w:r w:rsidRPr="008A396A">
              <w:rPr>
                <w:sz w:val="16"/>
                <w:szCs w:val="16"/>
                <w:lang w:val="en-GB"/>
              </w:rPr>
              <w:t xml:space="preserve">  43.1% (2019)</w:t>
            </w:r>
          </w:p>
          <w:p w14:paraId="3C205362" w14:textId="77777777" w:rsidR="00A6581D" w:rsidRPr="008A396A" w:rsidRDefault="00A6581D" w:rsidP="00A6581D">
            <w:pPr>
              <w:rPr>
                <w:b/>
                <w:bCs/>
                <w:sz w:val="16"/>
                <w:szCs w:val="16"/>
                <w:lang w:val="en-GB"/>
              </w:rPr>
            </w:pPr>
            <w:r w:rsidRPr="008A396A">
              <w:rPr>
                <w:b/>
                <w:bCs/>
                <w:sz w:val="16"/>
                <w:szCs w:val="16"/>
                <w:lang w:val="en-GB"/>
              </w:rPr>
              <w:t>Target: At least 65%</w:t>
            </w:r>
          </w:p>
          <w:p w14:paraId="09F47289" w14:textId="77777777" w:rsidR="00A6581D" w:rsidRPr="008A396A" w:rsidRDefault="00A6581D" w:rsidP="00A6581D">
            <w:pPr>
              <w:rPr>
                <w:sz w:val="16"/>
                <w:szCs w:val="16"/>
                <w:lang w:val="en-GB"/>
              </w:rPr>
            </w:pPr>
          </w:p>
          <w:p w14:paraId="01DAB822" w14:textId="77777777" w:rsidR="00A6581D" w:rsidRPr="008A396A" w:rsidRDefault="00A6581D" w:rsidP="00A6581D">
            <w:pPr>
              <w:rPr>
                <w:sz w:val="16"/>
                <w:szCs w:val="16"/>
                <w:lang w:val="en-GB"/>
              </w:rPr>
            </w:pPr>
            <w:r w:rsidRPr="008A396A">
              <w:rPr>
                <w:b/>
                <w:bCs/>
                <w:sz w:val="16"/>
                <w:szCs w:val="16"/>
                <w:lang w:val="en-GB"/>
              </w:rPr>
              <w:t>Indicator:</w:t>
            </w:r>
            <w:r w:rsidRPr="008A396A">
              <w:rPr>
                <w:sz w:val="16"/>
                <w:szCs w:val="16"/>
                <w:lang w:val="en-GB"/>
              </w:rPr>
              <w:t xml:space="preserve"> Number of </w:t>
            </w:r>
          </w:p>
          <w:p w14:paraId="3ED692F8" w14:textId="6FB82220" w:rsidR="00A6581D" w:rsidRPr="008A396A" w:rsidRDefault="00A6581D" w:rsidP="00BA4F4D">
            <w:pPr>
              <w:pStyle w:val="ListParagraph"/>
              <w:numPr>
                <w:ilvl w:val="0"/>
                <w:numId w:val="8"/>
              </w:numPr>
              <w:rPr>
                <w:sz w:val="16"/>
                <w:szCs w:val="16"/>
                <w:lang w:val="en-GB"/>
              </w:rPr>
            </w:pPr>
            <w:r w:rsidRPr="008A396A">
              <w:rPr>
                <w:sz w:val="16"/>
                <w:szCs w:val="16"/>
                <w:lang w:val="en-GB"/>
              </w:rPr>
              <w:t>Deaths</w:t>
            </w:r>
          </w:p>
          <w:p w14:paraId="48D10ACA" w14:textId="3BE468E4" w:rsidR="00A6581D" w:rsidRPr="008A396A" w:rsidRDefault="00A6581D" w:rsidP="00BA4F4D">
            <w:pPr>
              <w:pStyle w:val="ListParagraph"/>
              <w:numPr>
                <w:ilvl w:val="0"/>
                <w:numId w:val="8"/>
              </w:numPr>
              <w:rPr>
                <w:sz w:val="16"/>
                <w:szCs w:val="16"/>
                <w:lang w:val="en-GB"/>
              </w:rPr>
            </w:pPr>
            <w:r w:rsidRPr="008A396A">
              <w:rPr>
                <w:sz w:val="16"/>
                <w:szCs w:val="16"/>
                <w:lang w:val="en-GB"/>
              </w:rPr>
              <w:t xml:space="preserve">Directly affected persons </w:t>
            </w:r>
            <w:r w:rsidR="00E477AE" w:rsidRPr="008A396A">
              <w:rPr>
                <w:sz w:val="16"/>
                <w:szCs w:val="16"/>
                <w:lang w:val="en-GB"/>
              </w:rPr>
              <w:t>(</w:t>
            </w:r>
            <w:r w:rsidRPr="008A396A">
              <w:rPr>
                <w:sz w:val="16"/>
                <w:szCs w:val="16"/>
                <w:lang w:val="en-GB"/>
              </w:rPr>
              <w:t>attributed to disasters</w:t>
            </w:r>
            <w:r w:rsidR="00E477AE" w:rsidRPr="008A396A">
              <w:rPr>
                <w:sz w:val="16"/>
                <w:szCs w:val="16"/>
                <w:lang w:val="en-GB"/>
              </w:rPr>
              <w:t>)</w:t>
            </w:r>
          </w:p>
          <w:p w14:paraId="1697B7EF" w14:textId="77777777" w:rsidR="00A6581D" w:rsidRPr="008A396A" w:rsidRDefault="00A6581D" w:rsidP="00A6581D">
            <w:pPr>
              <w:rPr>
                <w:sz w:val="16"/>
                <w:szCs w:val="16"/>
                <w:lang w:val="en-GB"/>
              </w:rPr>
            </w:pPr>
            <w:r w:rsidRPr="008A396A">
              <w:rPr>
                <w:b/>
                <w:bCs/>
                <w:sz w:val="16"/>
                <w:szCs w:val="16"/>
                <w:lang w:val="en-GB"/>
              </w:rPr>
              <w:t>Baseline:</w:t>
            </w:r>
            <w:r w:rsidRPr="008A396A">
              <w:rPr>
                <w:sz w:val="16"/>
                <w:szCs w:val="16"/>
                <w:lang w:val="en-GB"/>
              </w:rPr>
              <w:t xml:space="preserve"> (2015)</w:t>
            </w:r>
          </w:p>
          <w:p w14:paraId="5578096A" w14:textId="4498BCEF" w:rsidR="00A6581D" w:rsidRPr="008A396A" w:rsidRDefault="00E477AE" w:rsidP="00A6581D">
            <w:pPr>
              <w:rPr>
                <w:sz w:val="16"/>
                <w:szCs w:val="16"/>
                <w:lang w:val="en-GB"/>
              </w:rPr>
            </w:pPr>
            <w:r w:rsidRPr="008A396A">
              <w:rPr>
                <w:sz w:val="16"/>
                <w:szCs w:val="16"/>
                <w:lang w:val="en-GB"/>
              </w:rPr>
              <w:t>(</w:t>
            </w:r>
            <w:r w:rsidR="00A6581D" w:rsidRPr="008A396A">
              <w:rPr>
                <w:sz w:val="16"/>
                <w:szCs w:val="16"/>
                <w:lang w:val="en-GB"/>
              </w:rPr>
              <w:t>a) 152</w:t>
            </w:r>
          </w:p>
          <w:p w14:paraId="790E0D2F" w14:textId="3294E8F4" w:rsidR="00A6581D" w:rsidRPr="008A396A" w:rsidRDefault="00E477AE" w:rsidP="00A6581D">
            <w:pPr>
              <w:rPr>
                <w:sz w:val="16"/>
                <w:szCs w:val="16"/>
                <w:lang w:val="en-GB"/>
              </w:rPr>
            </w:pPr>
            <w:r w:rsidRPr="008A396A">
              <w:rPr>
                <w:sz w:val="16"/>
                <w:szCs w:val="16"/>
                <w:lang w:val="en-GB"/>
              </w:rPr>
              <w:t>(</w:t>
            </w:r>
            <w:r w:rsidR="00A6581D" w:rsidRPr="008A396A">
              <w:rPr>
                <w:sz w:val="16"/>
                <w:szCs w:val="16"/>
                <w:lang w:val="en-GB"/>
              </w:rPr>
              <w:t>b) 186,162</w:t>
            </w:r>
          </w:p>
          <w:p w14:paraId="2B1CB092" w14:textId="77777777" w:rsidR="00A6581D" w:rsidRPr="008A396A" w:rsidRDefault="00A6581D" w:rsidP="00A6581D">
            <w:pPr>
              <w:rPr>
                <w:b/>
                <w:bCs/>
                <w:sz w:val="16"/>
                <w:szCs w:val="16"/>
                <w:lang w:val="en-GB"/>
              </w:rPr>
            </w:pPr>
            <w:r w:rsidRPr="008A396A">
              <w:rPr>
                <w:b/>
                <w:bCs/>
                <w:sz w:val="16"/>
                <w:szCs w:val="16"/>
                <w:lang w:val="en-GB"/>
              </w:rPr>
              <w:t>Target: (2030)</w:t>
            </w:r>
          </w:p>
          <w:p w14:paraId="06AEAB7B" w14:textId="15B9A119" w:rsidR="00A6581D" w:rsidRPr="008A396A" w:rsidRDefault="00E477AE" w:rsidP="00A6581D">
            <w:pPr>
              <w:rPr>
                <w:b/>
                <w:bCs/>
                <w:sz w:val="16"/>
                <w:szCs w:val="16"/>
                <w:lang w:val="en-GB"/>
              </w:rPr>
            </w:pPr>
            <w:r w:rsidRPr="008A396A">
              <w:rPr>
                <w:b/>
                <w:bCs/>
                <w:sz w:val="16"/>
                <w:szCs w:val="16"/>
                <w:lang w:val="en-GB"/>
              </w:rPr>
              <w:t>(</w:t>
            </w:r>
            <w:r w:rsidR="00A6581D" w:rsidRPr="008A396A">
              <w:rPr>
                <w:b/>
                <w:bCs/>
                <w:sz w:val="16"/>
                <w:szCs w:val="16"/>
                <w:lang w:val="en-GB"/>
              </w:rPr>
              <w:t>a) 76</w:t>
            </w:r>
          </w:p>
          <w:p w14:paraId="75F54A5F" w14:textId="0D66085D" w:rsidR="00A6581D" w:rsidRPr="008A396A" w:rsidRDefault="00E477AE" w:rsidP="00A6581D">
            <w:pPr>
              <w:rPr>
                <w:b/>
                <w:bCs/>
                <w:sz w:val="16"/>
                <w:szCs w:val="16"/>
                <w:lang w:val="en-GB"/>
              </w:rPr>
            </w:pPr>
            <w:r w:rsidRPr="008A396A">
              <w:rPr>
                <w:b/>
                <w:bCs/>
                <w:sz w:val="16"/>
                <w:szCs w:val="16"/>
                <w:lang w:val="en-GB"/>
              </w:rPr>
              <w:t>(</w:t>
            </w:r>
            <w:r w:rsidR="00A6581D" w:rsidRPr="008A396A">
              <w:rPr>
                <w:b/>
                <w:bCs/>
                <w:sz w:val="16"/>
                <w:szCs w:val="16"/>
                <w:lang w:val="en-GB"/>
              </w:rPr>
              <w:t>b) 93,081</w:t>
            </w:r>
          </w:p>
          <w:p w14:paraId="5E3323A8" w14:textId="77777777" w:rsidR="00A6581D" w:rsidRPr="008A396A" w:rsidRDefault="00A6581D" w:rsidP="00A6581D">
            <w:pPr>
              <w:rPr>
                <w:sz w:val="16"/>
                <w:szCs w:val="16"/>
                <w:lang w:val="en-GB"/>
              </w:rPr>
            </w:pPr>
          </w:p>
          <w:p w14:paraId="6AEBDBB0" w14:textId="77777777" w:rsidR="00A6581D" w:rsidRPr="008A396A" w:rsidRDefault="00A6581D" w:rsidP="00A6581D">
            <w:pPr>
              <w:rPr>
                <w:sz w:val="16"/>
                <w:szCs w:val="16"/>
                <w:lang w:val="en-GB"/>
              </w:rPr>
            </w:pPr>
          </w:p>
          <w:p w14:paraId="49F3E473" w14:textId="3497CFAE" w:rsidR="00A6581D" w:rsidRPr="008A396A" w:rsidRDefault="00A6581D" w:rsidP="00A6581D">
            <w:pPr>
              <w:rPr>
                <w:sz w:val="16"/>
                <w:szCs w:val="16"/>
                <w:lang w:val="en-GB"/>
              </w:rPr>
            </w:pPr>
            <w:r w:rsidRPr="008A396A">
              <w:rPr>
                <w:b/>
                <w:bCs/>
                <w:sz w:val="16"/>
                <w:szCs w:val="16"/>
                <w:lang w:val="en-GB"/>
              </w:rPr>
              <w:t>Indicator</w:t>
            </w:r>
            <w:r w:rsidRPr="00EF0F72">
              <w:rPr>
                <w:b/>
                <w:sz w:val="16"/>
                <w:szCs w:val="16"/>
                <w:lang w:val="en-GB"/>
              </w:rPr>
              <w:t>:</w:t>
            </w:r>
            <w:r w:rsidRPr="008A396A">
              <w:rPr>
                <w:sz w:val="16"/>
                <w:szCs w:val="16"/>
                <w:lang w:val="en-GB"/>
              </w:rPr>
              <w:t xml:space="preserve"> Forest area as a proportion of total land area</w:t>
            </w:r>
          </w:p>
          <w:p w14:paraId="2C8FD9BC" w14:textId="77777777" w:rsidR="00A6581D" w:rsidRPr="008A396A" w:rsidRDefault="00A6581D" w:rsidP="00A6581D">
            <w:pPr>
              <w:rPr>
                <w:sz w:val="16"/>
                <w:szCs w:val="16"/>
                <w:lang w:val="en-GB"/>
              </w:rPr>
            </w:pPr>
            <w:r w:rsidRPr="008A396A">
              <w:rPr>
                <w:b/>
                <w:bCs/>
                <w:sz w:val="16"/>
                <w:szCs w:val="16"/>
                <w:lang w:val="en-GB"/>
              </w:rPr>
              <w:t>Baseline:</w:t>
            </w:r>
            <w:r w:rsidRPr="008A396A">
              <w:rPr>
                <w:sz w:val="16"/>
                <w:szCs w:val="16"/>
                <w:lang w:val="en-GB"/>
              </w:rPr>
              <w:t xml:space="preserve">  29.15% (2015)</w:t>
            </w:r>
          </w:p>
          <w:p w14:paraId="25A0BF7D" w14:textId="77777777" w:rsidR="00A6581D" w:rsidRPr="008A396A" w:rsidRDefault="00A6581D" w:rsidP="00A6581D">
            <w:pPr>
              <w:rPr>
                <w:b/>
                <w:bCs/>
                <w:sz w:val="16"/>
                <w:szCs w:val="16"/>
                <w:lang w:val="en-GB"/>
              </w:rPr>
            </w:pPr>
            <w:r w:rsidRPr="008A396A">
              <w:rPr>
                <w:b/>
                <w:bCs/>
                <w:sz w:val="16"/>
                <w:szCs w:val="16"/>
                <w:lang w:val="en-GB"/>
              </w:rPr>
              <w:t>Target: At least 30%</w:t>
            </w:r>
          </w:p>
          <w:p w14:paraId="22DEEF1C" w14:textId="77777777" w:rsidR="00A6581D" w:rsidRPr="008A396A" w:rsidRDefault="00A6581D" w:rsidP="00A6581D">
            <w:pPr>
              <w:rPr>
                <w:sz w:val="16"/>
                <w:szCs w:val="16"/>
                <w:lang w:val="en-GB"/>
              </w:rPr>
            </w:pPr>
          </w:p>
          <w:p w14:paraId="5D87D0B3" w14:textId="5EDC6DF5" w:rsidR="00A6581D" w:rsidRPr="008A396A" w:rsidRDefault="00A6581D" w:rsidP="00A6581D">
            <w:pPr>
              <w:rPr>
                <w:sz w:val="16"/>
                <w:szCs w:val="16"/>
                <w:lang w:val="en-GB"/>
              </w:rPr>
            </w:pPr>
            <w:r w:rsidRPr="008A396A">
              <w:rPr>
                <w:b/>
                <w:bCs/>
                <w:sz w:val="16"/>
                <w:szCs w:val="16"/>
                <w:lang w:val="en-GB"/>
              </w:rPr>
              <w:t>Indicator:</w:t>
            </w:r>
            <w:r w:rsidRPr="008A396A">
              <w:rPr>
                <w:sz w:val="16"/>
                <w:szCs w:val="16"/>
                <w:lang w:val="en-GB"/>
              </w:rPr>
              <w:t xml:space="preserve"> Total </w:t>
            </w:r>
            <w:r w:rsidR="00E477AE" w:rsidRPr="008A396A">
              <w:rPr>
                <w:sz w:val="16"/>
                <w:szCs w:val="16"/>
                <w:lang w:val="en-GB"/>
              </w:rPr>
              <w:t xml:space="preserve">greenhouse gas </w:t>
            </w:r>
            <w:r w:rsidRPr="008A396A">
              <w:rPr>
                <w:sz w:val="16"/>
                <w:szCs w:val="16"/>
                <w:lang w:val="en-GB"/>
              </w:rPr>
              <w:t>emissions per year</w:t>
            </w:r>
          </w:p>
          <w:p w14:paraId="40DBDC1D" w14:textId="6858B654" w:rsidR="00A6581D" w:rsidRPr="008A396A" w:rsidRDefault="00A6581D" w:rsidP="00A6581D">
            <w:pPr>
              <w:rPr>
                <w:sz w:val="16"/>
                <w:szCs w:val="16"/>
                <w:lang w:val="en-GB"/>
              </w:rPr>
            </w:pPr>
            <w:r w:rsidRPr="008A396A">
              <w:rPr>
                <w:b/>
                <w:bCs/>
                <w:sz w:val="16"/>
                <w:szCs w:val="16"/>
                <w:lang w:val="en-GB"/>
              </w:rPr>
              <w:t>Baseline:</w:t>
            </w:r>
            <w:r w:rsidRPr="008A396A">
              <w:rPr>
                <w:sz w:val="16"/>
                <w:szCs w:val="16"/>
                <w:lang w:val="en-GB"/>
              </w:rPr>
              <w:t xml:space="preserve"> 1.02 tonnes per person (2010)</w:t>
            </w:r>
          </w:p>
          <w:p w14:paraId="64F837EE" w14:textId="6696E169" w:rsidR="00A6581D" w:rsidRPr="00EF0F72" w:rsidRDefault="00A6581D" w:rsidP="00A6581D">
            <w:pPr>
              <w:rPr>
                <w:b/>
                <w:bCs/>
                <w:sz w:val="16"/>
                <w:szCs w:val="16"/>
                <w:lang w:val="en-GB"/>
              </w:rPr>
            </w:pPr>
            <w:r w:rsidRPr="008A396A">
              <w:rPr>
                <w:b/>
                <w:bCs/>
                <w:sz w:val="16"/>
                <w:szCs w:val="16"/>
                <w:lang w:val="en-GB"/>
              </w:rPr>
              <w:lastRenderedPageBreak/>
              <w:t>Target</w:t>
            </w:r>
            <w:r w:rsidRPr="008A396A">
              <w:rPr>
                <w:sz w:val="16"/>
                <w:szCs w:val="16"/>
                <w:lang w:val="en-GB"/>
              </w:rPr>
              <w:t xml:space="preserve">: </w:t>
            </w:r>
            <w:r w:rsidRPr="008A396A">
              <w:rPr>
                <w:b/>
                <w:bCs/>
                <w:sz w:val="16"/>
                <w:szCs w:val="16"/>
                <w:lang w:val="en-GB"/>
              </w:rPr>
              <w:t xml:space="preserve">At least </w:t>
            </w:r>
            <w:r w:rsidR="00E477AE" w:rsidRPr="008A396A">
              <w:rPr>
                <w:b/>
                <w:bCs/>
                <w:sz w:val="16"/>
                <w:szCs w:val="16"/>
                <w:lang w:val="en-GB"/>
              </w:rPr>
              <w:t xml:space="preserve">a </w:t>
            </w:r>
            <w:r w:rsidRPr="008A396A">
              <w:rPr>
                <w:b/>
                <w:bCs/>
                <w:sz w:val="16"/>
                <w:szCs w:val="16"/>
                <w:lang w:val="en-GB"/>
              </w:rPr>
              <w:t xml:space="preserve">10% reduction relative to </w:t>
            </w:r>
            <w:r w:rsidR="00E477AE" w:rsidRPr="008A396A">
              <w:rPr>
                <w:b/>
                <w:bCs/>
                <w:sz w:val="16"/>
                <w:szCs w:val="16"/>
                <w:lang w:val="en-GB"/>
              </w:rPr>
              <w:t>‘b</w:t>
            </w:r>
            <w:r w:rsidRPr="008A396A">
              <w:rPr>
                <w:b/>
                <w:bCs/>
                <w:sz w:val="16"/>
                <w:szCs w:val="16"/>
                <w:lang w:val="en-GB"/>
              </w:rPr>
              <w:t xml:space="preserve">usiness </w:t>
            </w:r>
            <w:r w:rsidR="005C77F8" w:rsidRPr="008A396A">
              <w:rPr>
                <w:b/>
                <w:bCs/>
                <w:sz w:val="16"/>
                <w:szCs w:val="16"/>
                <w:lang w:val="en-GB"/>
              </w:rPr>
              <w:t>a</w:t>
            </w:r>
            <w:r w:rsidRPr="008A396A">
              <w:rPr>
                <w:b/>
                <w:bCs/>
                <w:sz w:val="16"/>
                <w:szCs w:val="16"/>
                <w:lang w:val="en-GB"/>
              </w:rPr>
              <w:t xml:space="preserve">s </w:t>
            </w:r>
            <w:r w:rsidR="00E477AE" w:rsidRPr="008A396A">
              <w:rPr>
                <w:b/>
                <w:bCs/>
                <w:sz w:val="16"/>
                <w:szCs w:val="16"/>
                <w:lang w:val="en-GB"/>
              </w:rPr>
              <w:t>u</w:t>
            </w:r>
            <w:r w:rsidRPr="008A396A">
              <w:rPr>
                <w:b/>
                <w:bCs/>
                <w:sz w:val="16"/>
                <w:szCs w:val="16"/>
                <w:lang w:val="en-GB"/>
              </w:rPr>
              <w:t>sual</w:t>
            </w:r>
            <w:r w:rsidR="00E477AE" w:rsidRPr="008A396A">
              <w:rPr>
                <w:b/>
                <w:bCs/>
                <w:sz w:val="16"/>
                <w:szCs w:val="16"/>
                <w:lang w:val="en-GB"/>
              </w:rPr>
              <w:t>’</w:t>
            </w:r>
            <w:r w:rsidRPr="008A396A">
              <w:rPr>
                <w:sz w:val="16"/>
                <w:szCs w:val="16"/>
                <w:lang w:val="en-GB"/>
              </w:rPr>
              <w:t xml:space="preserve"> </w:t>
            </w:r>
          </w:p>
        </w:tc>
        <w:tc>
          <w:tcPr>
            <w:tcW w:w="918" w:type="pct"/>
            <w:gridSpan w:val="2"/>
            <w:vMerge w:val="restart"/>
            <w:tcBorders>
              <w:top w:val="single" w:sz="4" w:space="0" w:color="auto"/>
              <w:bottom w:val="single" w:sz="4" w:space="0" w:color="auto"/>
            </w:tcBorders>
          </w:tcPr>
          <w:p w14:paraId="5EDAE5AB" w14:textId="02878334" w:rsidR="00A6581D" w:rsidRPr="00EF0F72" w:rsidRDefault="75D09366" w:rsidP="6D9E5611">
            <w:pPr>
              <w:rPr>
                <w:color w:val="000000"/>
                <w:sz w:val="16"/>
                <w:szCs w:val="16"/>
                <w:lang w:val="en-GB"/>
              </w:rPr>
            </w:pPr>
            <w:r w:rsidRPr="00EF0F72">
              <w:rPr>
                <w:color w:val="000000" w:themeColor="text1"/>
                <w:sz w:val="16"/>
                <w:szCs w:val="16"/>
                <w:lang w:val="en-GB"/>
              </w:rPr>
              <w:lastRenderedPageBreak/>
              <w:t>UNEP Integrated Water Resources Management</w:t>
            </w:r>
            <w:r w:rsidR="00E477AE" w:rsidRPr="00EF0F72">
              <w:rPr>
                <w:color w:val="000000" w:themeColor="text1"/>
                <w:sz w:val="16"/>
                <w:szCs w:val="16"/>
                <w:lang w:val="en-GB"/>
              </w:rPr>
              <w:t>:</w:t>
            </w:r>
            <w:r w:rsidRPr="00EF0F72">
              <w:rPr>
                <w:color w:val="000000" w:themeColor="text1"/>
                <w:sz w:val="16"/>
                <w:szCs w:val="16"/>
                <w:lang w:val="en-GB"/>
              </w:rPr>
              <w:t xml:space="preserve"> Tracking SDG 6 series</w:t>
            </w:r>
          </w:p>
          <w:p w14:paraId="0EA9B3A8" w14:textId="77777777" w:rsidR="00A6581D" w:rsidRPr="00EF0F72" w:rsidRDefault="00A6581D" w:rsidP="00A6581D">
            <w:pPr>
              <w:rPr>
                <w:color w:val="000000"/>
                <w:sz w:val="16"/>
                <w:szCs w:val="16"/>
                <w:lang w:val="en-GB"/>
              </w:rPr>
            </w:pPr>
          </w:p>
          <w:p w14:paraId="1481AC30" w14:textId="02631DEE" w:rsidR="00A6581D" w:rsidRPr="00EF0F72" w:rsidRDefault="00A6581D" w:rsidP="00A6581D">
            <w:pPr>
              <w:rPr>
                <w:color w:val="000000" w:themeColor="text1"/>
                <w:sz w:val="16"/>
                <w:szCs w:val="16"/>
                <w:lang w:val="en-GB"/>
              </w:rPr>
            </w:pPr>
            <w:r w:rsidRPr="00EF0F72">
              <w:rPr>
                <w:color w:val="000000" w:themeColor="text1"/>
                <w:sz w:val="16"/>
                <w:szCs w:val="16"/>
                <w:lang w:val="en-GB"/>
              </w:rPr>
              <w:t>International Energy Agency: Tracking SDG7</w:t>
            </w:r>
            <w:r w:rsidR="00E477AE" w:rsidRPr="00EF0F72">
              <w:rPr>
                <w:color w:val="000000" w:themeColor="text1"/>
                <w:sz w:val="16"/>
                <w:szCs w:val="16"/>
                <w:lang w:val="en-GB"/>
              </w:rPr>
              <w:t xml:space="preserve"> – </w:t>
            </w:r>
            <w:r w:rsidRPr="00EF0F72">
              <w:rPr>
                <w:color w:val="000000" w:themeColor="text1"/>
                <w:sz w:val="16"/>
                <w:szCs w:val="16"/>
                <w:lang w:val="en-GB"/>
              </w:rPr>
              <w:t>Energy Progress Report</w:t>
            </w:r>
          </w:p>
          <w:p w14:paraId="4DB778AB" w14:textId="77777777" w:rsidR="00A6581D" w:rsidRPr="00EF0F72" w:rsidRDefault="00A6581D" w:rsidP="00A6581D">
            <w:pPr>
              <w:rPr>
                <w:color w:val="000000" w:themeColor="text1"/>
                <w:sz w:val="16"/>
                <w:szCs w:val="16"/>
                <w:lang w:val="en-GB"/>
              </w:rPr>
            </w:pPr>
          </w:p>
          <w:p w14:paraId="129D0530" w14:textId="77777777" w:rsidR="00A6581D" w:rsidRPr="00EF0F72" w:rsidRDefault="00A6581D" w:rsidP="00A6581D">
            <w:pPr>
              <w:rPr>
                <w:color w:val="000000"/>
                <w:sz w:val="16"/>
                <w:szCs w:val="16"/>
                <w:lang w:val="en-GB"/>
              </w:rPr>
            </w:pPr>
            <w:r w:rsidRPr="00EF0F72">
              <w:rPr>
                <w:color w:val="000000"/>
                <w:sz w:val="16"/>
                <w:szCs w:val="16"/>
                <w:lang w:val="en-GB"/>
              </w:rPr>
              <w:t xml:space="preserve"> </w:t>
            </w:r>
          </w:p>
          <w:p w14:paraId="2610AA39" w14:textId="17B5F321" w:rsidR="00A6581D" w:rsidRPr="00EF0F72" w:rsidRDefault="00A6581D" w:rsidP="00A6581D">
            <w:pPr>
              <w:rPr>
                <w:color w:val="000000" w:themeColor="text1"/>
                <w:sz w:val="16"/>
                <w:szCs w:val="16"/>
                <w:lang w:val="en-GB"/>
              </w:rPr>
            </w:pPr>
            <w:r w:rsidRPr="00EF0F72">
              <w:rPr>
                <w:color w:val="000000" w:themeColor="text1"/>
                <w:sz w:val="16"/>
                <w:szCs w:val="16"/>
                <w:lang w:val="en-GB"/>
              </w:rPr>
              <w:t>Sendai Framework for Disaster Risk Reduction</w:t>
            </w:r>
            <w:r w:rsidR="00E477AE" w:rsidRPr="00EF0F72">
              <w:rPr>
                <w:color w:val="000000" w:themeColor="text1"/>
                <w:sz w:val="16"/>
                <w:szCs w:val="16"/>
                <w:lang w:val="en-GB"/>
              </w:rPr>
              <w:t>,</w:t>
            </w:r>
            <w:r w:rsidRPr="00EF0F72">
              <w:rPr>
                <w:color w:val="000000" w:themeColor="text1"/>
                <w:sz w:val="16"/>
                <w:szCs w:val="16"/>
                <w:lang w:val="en-GB"/>
              </w:rPr>
              <w:t xml:space="preserve"> 2015-2030 – Sri Lanka </w:t>
            </w:r>
            <w:r w:rsidR="00E477AE" w:rsidRPr="00EF0F72">
              <w:rPr>
                <w:color w:val="000000" w:themeColor="text1"/>
                <w:sz w:val="16"/>
                <w:szCs w:val="16"/>
                <w:lang w:val="en-GB"/>
              </w:rPr>
              <w:t>c</w:t>
            </w:r>
            <w:r w:rsidRPr="00EF0F72">
              <w:rPr>
                <w:color w:val="000000" w:themeColor="text1"/>
                <w:sz w:val="16"/>
                <w:szCs w:val="16"/>
                <w:lang w:val="en-GB"/>
              </w:rPr>
              <w:t xml:space="preserve">ountry </w:t>
            </w:r>
            <w:r w:rsidR="00E477AE" w:rsidRPr="00EF0F72">
              <w:rPr>
                <w:color w:val="000000" w:themeColor="text1"/>
                <w:sz w:val="16"/>
                <w:szCs w:val="16"/>
                <w:lang w:val="en-GB"/>
              </w:rPr>
              <w:t>a</w:t>
            </w:r>
            <w:r w:rsidRPr="00EF0F72">
              <w:rPr>
                <w:color w:val="000000" w:themeColor="text1"/>
                <w:sz w:val="16"/>
                <w:szCs w:val="16"/>
                <w:lang w:val="en-GB"/>
              </w:rPr>
              <w:t xml:space="preserve">ction </w:t>
            </w:r>
            <w:r w:rsidR="00E477AE" w:rsidRPr="00EF0F72">
              <w:rPr>
                <w:color w:val="000000" w:themeColor="text1"/>
                <w:sz w:val="16"/>
                <w:szCs w:val="16"/>
                <w:lang w:val="en-GB"/>
              </w:rPr>
              <w:t>p</w:t>
            </w:r>
            <w:r w:rsidRPr="00EF0F72">
              <w:rPr>
                <w:color w:val="000000" w:themeColor="text1"/>
                <w:sz w:val="16"/>
                <w:szCs w:val="16"/>
                <w:lang w:val="en-GB"/>
              </w:rPr>
              <w:t>lan</w:t>
            </w:r>
          </w:p>
          <w:p w14:paraId="685F19E2" w14:textId="77777777" w:rsidR="00A6581D" w:rsidRPr="00EF0F72" w:rsidRDefault="00A6581D" w:rsidP="00A6581D">
            <w:pPr>
              <w:rPr>
                <w:color w:val="000000" w:themeColor="text1"/>
                <w:sz w:val="16"/>
                <w:szCs w:val="16"/>
                <w:lang w:val="en-GB"/>
              </w:rPr>
            </w:pPr>
          </w:p>
          <w:p w14:paraId="2370D064" w14:textId="77777777" w:rsidR="00A6581D" w:rsidRPr="00EF0F72" w:rsidRDefault="00A6581D" w:rsidP="00A6581D">
            <w:pPr>
              <w:rPr>
                <w:color w:val="000000" w:themeColor="text1"/>
                <w:sz w:val="16"/>
                <w:szCs w:val="16"/>
                <w:lang w:val="en-GB"/>
              </w:rPr>
            </w:pPr>
          </w:p>
          <w:p w14:paraId="39F74546" w14:textId="77777777" w:rsidR="00A6581D" w:rsidRPr="00EF0F72" w:rsidRDefault="00A6581D" w:rsidP="00A6581D">
            <w:pPr>
              <w:rPr>
                <w:color w:val="000000" w:themeColor="text1"/>
                <w:sz w:val="16"/>
                <w:szCs w:val="16"/>
                <w:lang w:val="en-GB"/>
              </w:rPr>
            </w:pPr>
          </w:p>
          <w:p w14:paraId="5E296A11" w14:textId="77777777" w:rsidR="00A6581D" w:rsidRPr="00EF0F72" w:rsidRDefault="00A6581D" w:rsidP="00A6581D">
            <w:pPr>
              <w:rPr>
                <w:color w:val="000000" w:themeColor="text1"/>
                <w:sz w:val="16"/>
                <w:szCs w:val="16"/>
                <w:lang w:val="en-GB"/>
              </w:rPr>
            </w:pPr>
          </w:p>
          <w:p w14:paraId="75D6EDA2" w14:textId="77777777" w:rsidR="00A6581D" w:rsidRPr="00EF0F72" w:rsidRDefault="00A6581D" w:rsidP="00A6581D">
            <w:pPr>
              <w:rPr>
                <w:color w:val="000000" w:themeColor="text1"/>
                <w:sz w:val="16"/>
                <w:szCs w:val="16"/>
                <w:lang w:val="en-GB"/>
              </w:rPr>
            </w:pPr>
          </w:p>
          <w:p w14:paraId="5167496D" w14:textId="77777777" w:rsidR="00A6581D" w:rsidRPr="00EF0F72" w:rsidRDefault="00A6581D" w:rsidP="00A6581D">
            <w:pPr>
              <w:rPr>
                <w:color w:val="000000" w:themeColor="text1"/>
                <w:sz w:val="16"/>
                <w:szCs w:val="16"/>
                <w:lang w:val="en-GB"/>
              </w:rPr>
            </w:pPr>
          </w:p>
          <w:p w14:paraId="0278B1E5" w14:textId="77777777" w:rsidR="00A6581D" w:rsidRPr="00EF0F72" w:rsidRDefault="00A6581D" w:rsidP="00A6581D">
            <w:pPr>
              <w:rPr>
                <w:color w:val="000000" w:themeColor="text1"/>
                <w:sz w:val="16"/>
                <w:szCs w:val="16"/>
                <w:lang w:val="en-GB"/>
              </w:rPr>
            </w:pPr>
          </w:p>
          <w:p w14:paraId="0E06D889" w14:textId="77777777" w:rsidR="00A6581D" w:rsidRPr="00EF0F72" w:rsidRDefault="00A6581D" w:rsidP="00A6581D">
            <w:pPr>
              <w:rPr>
                <w:color w:val="000000" w:themeColor="text1"/>
                <w:sz w:val="16"/>
                <w:szCs w:val="16"/>
                <w:lang w:val="en-GB"/>
              </w:rPr>
            </w:pPr>
          </w:p>
          <w:p w14:paraId="37ADB1E6" w14:textId="77A4A447" w:rsidR="00A6581D" w:rsidRPr="00EF0F72" w:rsidRDefault="00A6581D" w:rsidP="00A6581D">
            <w:pPr>
              <w:rPr>
                <w:color w:val="000000"/>
                <w:sz w:val="16"/>
                <w:szCs w:val="16"/>
                <w:lang w:val="en-GB"/>
              </w:rPr>
            </w:pPr>
            <w:r w:rsidRPr="00EF0F72">
              <w:rPr>
                <w:color w:val="000000"/>
                <w:sz w:val="16"/>
                <w:szCs w:val="16"/>
                <w:lang w:val="en-GB"/>
              </w:rPr>
              <w:t xml:space="preserve">Sri Lanka Forest </w:t>
            </w:r>
            <w:r w:rsidR="00E477AE" w:rsidRPr="00EF0F72">
              <w:rPr>
                <w:color w:val="000000"/>
                <w:sz w:val="16"/>
                <w:szCs w:val="16"/>
                <w:lang w:val="en-GB"/>
              </w:rPr>
              <w:t>r</w:t>
            </w:r>
            <w:r w:rsidRPr="00EF0F72">
              <w:rPr>
                <w:color w:val="000000"/>
                <w:sz w:val="16"/>
                <w:szCs w:val="16"/>
                <w:lang w:val="en-GB"/>
              </w:rPr>
              <w:t>eference</w:t>
            </w:r>
            <w:r w:rsidR="00E477AE" w:rsidRPr="00EF0F72">
              <w:rPr>
                <w:color w:val="000000"/>
                <w:sz w:val="16"/>
                <w:szCs w:val="16"/>
                <w:lang w:val="en-GB"/>
              </w:rPr>
              <w:t>-l</w:t>
            </w:r>
            <w:r w:rsidRPr="00EF0F72">
              <w:rPr>
                <w:color w:val="000000"/>
                <w:sz w:val="16"/>
                <w:szCs w:val="16"/>
                <w:lang w:val="en-GB"/>
              </w:rPr>
              <w:t xml:space="preserve">evel </w:t>
            </w:r>
            <w:r w:rsidR="00E477AE" w:rsidRPr="00EF0F72">
              <w:rPr>
                <w:color w:val="000000"/>
                <w:sz w:val="16"/>
                <w:szCs w:val="16"/>
                <w:lang w:val="en-GB"/>
              </w:rPr>
              <w:t>s</w:t>
            </w:r>
            <w:r w:rsidRPr="00EF0F72">
              <w:rPr>
                <w:color w:val="000000"/>
                <w:sz w:val="16"/>
                <w:szCs w:val="16"/>
                <w:lang w:val="en-GB"/>
              </w:rPr>
              <w:t xml:space="preserve">ubmissions to </w:t>
            </w:r>
            <w:r w:rsidR="00E477AE" w:rsidRPr="00EF0F72">
              <w:rPr>
                <w:color w:val="000000"/>
                <w:sz w:val="16"/>
                <w:szCs w:val="16"/>
                <w:lang w:val="en-GB"/>
              </w:rPr>
              <w:t>the United Nations Framework Convention on Climate Change</w:t>
            </w:r>
            <w:r w:rsidR="00E76656" w:rsidRPr="00EF0F72">
              <w:rPr>
                <w:color w:val="000000"/>
                <w:sz w:val="16"/>
                <w:szCs w:val="16"/>
                <w:lang w:val="en-GB"/>
              </w:rPr>
              <w:t>/</w:t>
            </w:r>
            <w:r w:rsidR="00455713" w:rsidRPr="00EF0F72">
              <w:rPr>
                <w:color w:val="000000"/>
                <w:sz w:val="16"/>
                <w:szCs w:val="16"/>
                <w:lang w:val="en-GB"/>
              </w:rPr>
              <w:t>N</w:t>
            </w:r>
            <w:r w:rsidR="00E477AE" w:rsidRPr="00EF0F72">
              <w:rPr>
                <w:color w:val="000000"/>
                <w:sz w:val="16"/>
                <w:szCs w:val="16"/>
                <w:lang w:val="en-GB"/>
              </w:rPr>
              <w:t xml:space="preserve">ationally </w:t>
            </w:r>
            <w:r w:rsidR="00455713" w:rsidRPr="00EF0F72">
              <w:rPr>
                <w:color w:val="000000"/>
                <w:sz w:val="16"/>
                <w:szCs w:val="16"/>
                <w:lang w:val="en-GB"/>
              </w:rPr>
              <w:t>D</w:t>
            </w:r>
            <w:r w:rsidR="00E477AE" w:rsidRPr="00EF0F72">
              <w:rPr>
                <w:color w:val="000000"/>
                <w:sz w:val="16"/>
                <w:szCs w:val="16"/>
                <w:lang w:val="en-GB"/>
              </w:rPr>
              <w:t xml:space="preserve">etermined </w:t>
            </w:r>
            <w:r w:rsidR="00455713" w:rsidRPr="00EF0F72">
              <w:rPr>
                <w:color w:val="000000"/>
                <w:sz w:val="16"/>
                <w:szCs w:val="16"/>
                <w:lang w:val="en-GB"/>
              </w:rPr>
              <w:t>C</w:t>
            </w:r>
            <w:r w:rsidR="00E477AE" w:rsidRPr="00EF0F72">
              <w:rPr>
                <w:color w:val="000000"/>
                <w:sz w:val="16"/>
                <w:szCs w:val="16"/>
                <w:lang w:val="en-GB"/>
              </w:rPr>
              <w:t>ontributions</w:t>
            </w:r>
            <w:r w:rsidR="005A5D3D" w:rsidRPr="00EF0F72">
              <w:rPr>
                <w:color w:val="000000"/>
                <w:sz w:val="16"/>
                <w:szCs w:val="16"/>
                <w:lang w:val="en-GB"/>
              </w:rPr>
              <w:t xml:space="preserve"> </w:t>
            </w:r>
          </w:p>
          <w:p w14:paraId="1D8E8BE4" w14:textId="77777777" w:rsidR="00A6581D" w:rsidRPr="00EF0F72" w:rsidRDefault="00A6581D" w:rsidP="00A6581D">
            <w:pPr>
              <w:rPr>
                <w:color w:val="000000"/>
                <w:sz w:val="16"/>
                <w:szCs w:val="16"/>
                <w:lang w:val="en-GB"/>
              </w:rPr>
            </w:pPr>
          </w:p>
          <w:p w14:paraId="19EEEFDF" w14:textId="77777777" w:rsidR="005A5D3D" w:rsidRPr="00EF0F72" w:rsidRDefault="005A5D3D" w:rsidP="00A6581D">
            <w:pPr>
              <w:rPr>
                <w:color w:val="000000"/>
                <w:sz w:val="16"/>
                <w:szCs w:val="16"/>
                <w:lang w:val="en-GB"/>
              </w:rPr>
            </w:pPr>
          </w:p>
          <w:p w14:paraId="162A502F" w14:textId="77777777" w:rsidR="00A6581D" w:rsidRPr="00EF0F72" w:rsidRDefault="00A6581D" w:rsidP="00A6581D">
            <w:pPr>
              <w:rPr>
                <w:color w:val="000000"/>
                <w:sz w:val="16"/>
                <w:szCs w:val="16"/>
                <w:lang w:val="en-GB"/>
              </w:rPr>
            </w:pPr>
          </w:p>
          <w:p w14:paraId="57571111" w14:textId="76F114D5" w:rsidR="00CC04E8" w:rsidRPr="00EF0F72" w:rsidRDefault="00CC04E8" w:rsidP="00175872">
            <w:pPr>
              <w:rPr>
                <w:b/>
                <w:bCs/>
                <w:color w:val="000000"/>
                <w:sz w:val="16"/>
                <w:szCs w:val="16"/>
                <w:lang w:val="en-GB"/>
              </w:rPr>
            </w:pPr>
          </w:p>
        </w:tc>
        <w:tc>
          <w:tcPr>
            <w:tcW w:w="1319" w:type="pct"/>
            <w:gridSpan w:val="2"/>
            <w:vMerge w:val="restart"/>
            <w:tcBorders>
              <w:top w:val="single" w:sz="4" w:space="0" w:color="auto"/>
              <w:bottom w:val="single" w:sz="4" w:space="0" w:color="auto"/>
            </w:tcBorders>
            <w:tcMar>
              <w:top w:w="72" w:type="dxa"/>
              <w:left w:w="144" w:type="dxa"/>
              <w:bottom w:w="72" w:type="dxa"/>
              <w:right w:w="144" w:type="dxa"/>
            </w:tcMar>
          </w:tcPr>
          <w:p w14:paraId="20F089CB" w14:textId="7E14035F" w:rsidR="00A6581D" w:rsidRPr="00EF0F72" w:rsidRDefault="5B5769DB" w:rsidP="56A036D4">
            <w:pPr>
              <w:rPr>
                <w:rFonts w:eastAsia="Calibri"/>
                <w:b/>
                <w:bCs/>
                <w:color w:val="000000" w:themeColor="text1"/>
                <w:sz w:val="16"/>
                <w:szCs w:val="16"/>
                <w:lang w:val="en-GB"/>
              </w:rPr>
            </w:pPr>
            <w:r w:rsidRPr="00EF0F72">
              <w:rPr>
                <w:b/>
                <w:bCs/>
                <w:color w:val="000000" w:themeColor="text1"/>
                <w:sz w:val="16"/>
                <w:szCs w:val="16"/>
                <w:lang w:val="en-GB"/>
              </w:rPr>
              <w:t>Output 2.1</w:t>
            </w:r>
            <w:r w:rsidR="005A5D3D" w:rsidRPr="00EF0F72">
              <w:rPr>
                <w:b/>
                <w:bCs/>
                <w:color w:val="000000" w:themeColor="text1"/>
                <w:sz w:val="16"/>
                <w:szCs w:val="16"/>
                <w:lang w:val="en-GB"/>
              </w:rPr>
              <w:t>.</w:t>
            </w:r>
            <w:r w:rsidRPr="00EF0F72">
              <w:rPr>
                <w:b/>
                <w:bCs/>
                <w:color w:val="000000" w:themeColor="text1"/>
                <w:sz w:val="16"/>
                <w:szCs w:val="16"/>
                <w:lang w:val="en-GB"/>
              </w:rPr>
              <w:t xml:space="preserve"> </w:t>
            </w:r>
            <w:r w:rsidRPr="00EF0F72">
              <w:rPr>
                <w:rFonts w:eastAsia="Calibri"/>
                <w:b/>
                <w:bCs/>
                <w:color w:val="000000" w:themeColor="text1"/>
                <w:sz w:val="16"/>
                <w:szCs w:val="16"/>
                <w:lang w:val="en-GB"/>
              </w:rPr>
              <w:t>Development, financing and implementation of pro-poor, inclusive green growth policies strengthened.</w:t>
            </w:r>
          </w:p>
          <w:p w14:paraId="46E2EA37" w14:textId="77777777" w:rsidR="00A6581D" w:rsidRPr="00EF0F72" w:rsidRDefault="00A6581D" w:rsidP="00A6581D">
            <w:pPr>
              <w:rPr>
                <w:rFonts w:ascii="Calibri" w:eastAsia="Calibri" w:hAnsi="Calibri" w:cs="Calibri"/>
                <w:b/>
                <w:sz w:val="22"/>
                <w:szCs w:val="22"/>
                <w:lang w:val="en-GB"/>
              </w:rPr>
            </w:pPr>
          </w:p>
          <w:p w14:paraId="0A402609" w14:textId="60D26206" w:rsidR="00A6581D" w:rsidRPr="00EF0F72" w:rsidRDefault="00A6581D" w:rsidP="00A6581D">
            <w:pPr>
              <w:spacing w:line="259" w:lineRule="auto"/>
              <w:rPr>
                <w:color w:val="000000" w:themeColor="text1"/>
                <w:sz w:val="16"/>
                <w:szCs w:val="16"/>
                <w:lang w:val="en-GB"/>
              </w:rPr>
            </w:pPr>
            <w:r w:rsidRPr="00EF0F72">
              <w:rPr>
                <w:b/>
                <w:bCs/>
                <w:color w:val="000000" w:themeColor="text1"/>
                <w:sz w:val="16"/>
                <w:szCs w:val="16"/>
                <w:lang w:val="en-GB"/>
              </w:rPr>
              <w:t xml:space="preserve">2.1.1 </w:t>
            </w:r>
            <w:r w:rsidRPr="00EF0F72">
              <w:rPr>
                <w:color w:val="000000" w:themeColor="text1"/>
                <w:sz w:val="16"/>
                <w:szCs w:val="16"/>
                <w:lang w:val="en-GB"/>
              </w:rPr>
              <w:t>Number of green development policy initiatives developed</w:t>
            </w:r>
          </w:p>
          <w:p w14:paraId="59FFE9E1" w14:textId="0159D8CB" w:rsidR="00A6581D" w:rsidRPr="00EF0F72" w:rsidRDefault="00A6581D" w:rsidP="00A6581D">
            <w:pPr>
              <w:rPr>
                <w:rFonts w:eastAsia="Symbol"/>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r w:rsidR="00210216" w:rsidRPr="00EF0F72">
              <w:rPr>
                <w:b/>
                <w:bCs/>
                <w:color w:val="000000" w:themeColor="text1"/>
                <w:sz w:val="16"/>
                <w:szCs w:val="16"/>
                <w:lang w:val="en-GB"/>
              </w:rPr>
              <w:t xml:space="preserve"> </w:t>
            </w:r>
            <w:r w:rsidRPr="00EF0F72">
              <w:rPr>
                <w:color w:val="000000" w:themeColor="text1"/>
                <w:sz w:val="16"/>
                <w:szCs w:val="16"/>
                <w:lang w:val="en-GB"/>
              </w:rPr>
              <w:t>3</w:t>
            </w:r>
          </w:p>
          <w:p w14:paraId="49BC48EF" w14:textId="695F1FF5" w:rsidR="00A6581D" w:rsidRPr="00EF0F72" w:rsidRDefault="00A6581D" w:rsidP="00A6581D">
            <w:pPr>
              <w:rPr>
                <w:rFonts w:eastAsia="Symbol"/>
                <w:color w:val="000000" w:themeColor="text1"/>
                <w:sz w:val="16"/>
                <w:szCs w:val="16"/>
                <w:lang w:val="en-GB"/>
              </w:rPr>
            </w:pPr>
            <w:r w:rsidRPr="00EF0F72">
              <w:rPr>
                <w:b/>
                <w:bCs/>
                <w:color w:val="000000" w:themeColor="text1"/>
                <w:sz w:val="16"/>
                <w:szCs w:val="16"/>
                <w:lang w:val="en-GB"/>
              </w:rPr>
              <w:t>Target</w:t>
            </w:r>
            <w:r w:rsidR="00210216" w:rsidRPr="00EF0F72">
              <w:rPr>
                <w:b/>
                <w:bCs/>
                <w:color w:val="000000" w:themeColor="text1"/>
                <w:sz w:val="16"/>
                <w:szCs w:val="16"/>
                <w:lang w:val="en-GB"/>
              </w:rPr>
              <w:t xml:space="preserve"> </w:t>
            </w:r>
            <w:r w:rsidRPr="00EF0F72">
              <w:rPr>
                <w:b/>
                <w:bCs/>
                <w:color w:val="000000" w:themeColor="text1"/>
                <w:sz w:val="16"/>
                <w:szCs w:val="16"/>
                <w:lang w:val="en-GB"/>
              </w:rPr>
              <w:t>(2027):</w:t>
            </w:r>
            <w:r w:rsidRPr="00EF0F72">
              <w:rPr>
                <w:color w:val="000000" w:themeColor="text1"/>
                <w:sz w:val="16"/>
                <w:szCs w:val="16"/>
                <w:lang w:val="en-GB"/>
              </w:rPr>
              <w:t xml:space="preserve"> 6</w:t>
            </w:r>
          </w:p>
          <w:p w14:paraId="5746DDC0" w14:textId="2C7CAA7A" w:rsidR="00A6581D" w:rsidRPr="00EF0F72" w:rsidRDefault="2F6FE436" w:rsidP="00A6581D">
            <w:pPr>
              <w:rPr>
                <w:rFonts w:eastAsia="Symbol"/>
                <w:b/>
                <w:bCs/>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Ministry of Finance/Annual</w:t>
            </w:r>
          </w:p>
          <w:p w14:paraId="54B6024A" w14:textId="77777777" w:rsidR="00A6581D" w:rsidRPr="00EF0F72" w:rsidRDefault="00A6581D" w:rsidP="00A6581D">
            <w:pPr>
              <w:rPr>
                <w:color w:val="000000" w:themeColor="text1"/>
                <w:sz w:val="16"/>
                <w:szCs w:val="16"/>
                <w:lang w:val="en-GB"/>
              </w:rPr>
            </w:pPr>
          </w:p>
          <w:p w14:paraId="6582AE2B" w14:textId="02076C9B" w:rsidR="00A6581D" w:rsidRPr="00EF0F72" w:rsidRDefault="00A6581D" w:rsidP="00A6581D">
            <w:pPr>
              <w:rPr>
                <w:color w:val="000000" w:themeColor="text1"/>
                <w:sz w:val="16"/>
                <w:szCs w:val="16"/>
                <w:lang w:val="en-GB"/>
              </w:rPr>
            </w:pPr>
            <w:r w:rsidRPr="00EF0F72">
              <w:rPr>
                <w:b/>
                <w:bCs/>
                <w:color w:val="000000" w:themeColor="text1"/>
                <w:sz w:val="16"/>
                <w:szCs w:val="16"/>
                <w:lang w:val="en-GB"/>
              </w:rPr>
              <w:t xml:space="preserve">2.1.2 </w:t>
            </w:r>
            <w:r w:rsidRPr="00EF0F72">
              <w:rPr>
                <w:color w:val="000000" w:themeColor="text1"/>
                <w:sz w:val="16"/>
                <w:szCs w:val="16"/>
                <w:lang w:val="en-GB"/>
              </w:rPr>
              <w:t xml:space="preserve"> Number of people benefiting from blue/green investments supported by UNDP </w:t>
            </w:r>
          </w:p>
          <w:p w14:paraId="4F253419" w14:textId="3EB2AEFD" w:rsidR="00A6581D" w:rsidRPr="00EF0F72" w:rsidRDefault="00A6581D" w:rsidP="00A6581D">
            <w:pPr>
              <w:rPr>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r w:rsidRPr="00EF0F72">
              <w:rPr>
                <w:color w:val="000000" w:themeColor="text1"/>
                <w:sz w:val="16"/>
                <w:szCs w:val="16"/>
                <w:lang w:val="en-GB"/>
              </w:rPr>
              <w:t xml:space="preserve"> Male 60,000</w:t>
            </w:r>
            <w:r w:rsidR="00210216" w:rsidRPr="00EF0F72">
              <w:rPr>
                <w:color w:val="000000" w:themeColor="text1"/>
                <w:sz w:val="16"/>
                <w:szCs w:val="16"/>
                <w:lang w:val="en-GB"/>
              </w:rPr>
              <w:t xml:space="preserve"> </w:t>
            </w:r>
            <w:r w:rsidRPr="00EF0F72">
              <w:rPr>
                <w:color w:val="000000" w:themeColor="text1"/>
                <w:sz w:val="16"/>
                <w:szCs w:val="16"/>
                <w:lang w:val="en-GB"/>
              </w:rPr>
              <w:t>Female 61,200</w:t>
            </w:r>
          </w:p>
          <w:p w14:paraId="614C828A" w14:textId="7DF21DAC" w:rsidR="00A6581D" w:rsidRPr="00EF0F72" w:rsidRDefault="00A6581D" w:rsidP="00A6581D">
            <w:pPr>
              <w:rPr>
                <w:color w:val="000000" w:themeColor="text1"/>
                <w:sz w:val="16"/>
                <w:szCs w:val="16"/>
                <w:lang w:val="en-GB"/>
              </w:rPr>
            </w:pPr>
            <w:r w:rsidRPr="00EF0F72">
              <w:rPr>
                <w:b/>
                <w:bCs/>
                <w:color w:val="000000" w:themeColor="text1"/>
                <w:sz w:val="16"/>
                <w:szCs w:val="16"/>
                <w:lang w:val="en-GB"/>
              </w:rPr>
              <w:t>Target(2027):</w:t>
            </w:r>
            <w:r w:rsidRPr="00EF0F72">
              <w:rPr>
                <w:color w:val="000000" w:themeColor="text1"/>
                <w:sz w:val="16"/>
                <w:szCs w:val="16"/>
                <w:lang w:val="en-GB"/>
              </w:rPr>
              <w:t xml:space="preserve"> Male: 147,000</w:t>
            </w:r>
          </w:p>
          <w:p w14:paraId="4F38D1B5" w14:textId="77777777" w:rsidR="00A6581D" w:rsidRPr="00EF0F72" w:rsidRDefault="00A6581D" w:rsidP="00A6581D">
            <w:pPr>
              <w:rPr>
                <w:color w:val="000000" w:themeColor="text1"/>
                <w:sz w:val="16"/>
                <w:szCs w:val="16"/>
                <w:lang w:val="en-GB"/>
              </w:rPr>
            </w:pPr>
            <w:r w:rsidRPr="00EF0F72">
              <w:rPr>
                <w:color w:val="000000" w:themeColor="text1"/>
                <w:sz w:val="16"/>
                <w:szCs w:val="16"/>
                <w:lang w:val="en-GB"/>
              </w:rPr>
              <w:t>Female: 153,000</w:t>
            </w:r>
          </w:p>
          <w:p w14:paraId="51D1E3F8" w14:textId="2AB80027" w:rsidR="00A6581D" w:rsidRPr="00EF0F72" w:rsidRDefault="2F6FE436" w:rsidP="00A6581D">
            <w:pPr>
              <w:rPr>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UNDP/Annual</w:t>
            </w:r>
          </w:p>
          <w:p w14:paraId="756E82A9" w14:textId="77777777" w:rsidR="00A6581D" w:rsidRPr="00EF0F72" w:rsidRDefault="00A6581D" w:rsidP="00A6581D">
            <w:pPr>
              <w:rPr>
                <w:b/>
                <w:bCs/>
                <w:color w:val="000000"/>
                <w:sz w:val="16"/>
                <w:szCs w:val="16"/>
                <w:lang w:val="en-GB"/>
              </w:rPr>
            </w:pPr>
          </w:p>
          <w:p w14:paraId="7811B593" w14:textId="77777777" w:rsidR="005A5D3D" w:rsidRPr="00EF0F72" w:rsidRDefault="005A5D3D" w:rsidP="00F11389">
            <w:pPr>
              <w:rPr>
                <w:b/>
                <w:bCs/>
                <w:color w:val="000000" w:themeColor="text1"/>
                <w:sz w:val="16"/>
                <w:szCs w:val="16"/>
                <w:lang w:val="en-GB"/>
              </w:rPr>
            </w:pPr>
          </w:p>
          <w:p w14:paraId="65C1764B" w14:textId="67EFEBA9" w:rsidR="00F11389" w:rsidRPr="00EF0F72" w:rsidRDefault="00F11389" w:rsidP="00F11389">
            <w:pPr>
              <w:rPr>
                <w:rFonts w:ascii="Calibri" w:eastAsia="Calibri" w:hAnsi="Calibri" w:cs="Calibri"/>
                <w:b/>
                <w:bCs/>
                <w:sz w:val="22"/>
                <w:szCs w:val="22"/>
                <w:lang w:val="en-GB"/>
              </w:rPr>
            </w:pPr>
            <w:r w:rsidRPr="00EF0F72">
              <w:rPr>
                <w:b/>
                <w:bCs/>
                <w:color w:val="000000" w:themeColor="text1"/>
                <w:sz w:val="16"/>
                <w:szCs w:val="16"/>
                <w:lang w:val="en-GB"/>
              </w:rPr>
              <w:t>Output 2.2</w:t>
            </w:r>
            <w:r w:rsidR="005A5D3D" w:rsidRPr="00EF0F72">
              <w:rPr>
                <w:b/>
                <w:bCs/>
                <w:color w:val="000000" w:themeColor="text1"/>
                <w:sz w:val="16"/>
                <w:szCs w:val="16"/>
                <w:lang w:val="en-GB"/>
              </w:rPr>
              <w:t>.</w:t>
            </w:r>
            <w:r w:rsidRPr="00EF0F72">
              <w:rPr>
                <w:b/>
                <w:bCs/>
                <w:color w:val="000000" w:themeColor="text1"/>
                <w:sz w:val="16"/>
                <w:szCs w:val="16"/>
                <w:lang w:val="en-GB"/>
              </w:rPr>
              <w:t xml:space="preserve"> </w:t>
            </w:r>
            <w:r w:rsidRPr="00EF0F72">
              <w:rPr>
                <w:rFonts w:eastAsia="Calibri"/>
                <w:b/>
                <w:bCs/>
                <w:color w:val="000000" w:themeColor="text1"/>
                <w:sz w:val="16"/>
                <w:szCs w:val="16"/>
                <w:lang w:val="en-GB"/>
              </w:rPr>
              <w:t xml:space="preserve">Policies introduced, solutions implemented for enhanced food and water security and strengthened climate and disaster resilience. </w:t>
            </w:r>
          </w:p>
          <w:p w14:paraId="1B3F6634" w14:textId="77777777" w:rsidR="00A6581D" w:rsidRPr="00EF0F72" w:rsidRDefault="00A6581D" w:rsidP="00A6581D">
            <w:pPr>
              <w:rPr>
                <w:lang w:val="en-GB"/>
              </w:rPr>
            </w:pPr>
          </w:p>
          <w:p w14:paraId="72DA6342" w14:textId="159C733D" w:rsidR="00F11389" w:rsidRPr="00EF0F72" w:rsidRDefault="00A6581D" w:rsidP="00F11389">
            <w:pPr>
              <w:rPr>
                <w:color w:val="000000" w:themeColor="text1"/>
                <w:sz w:val="16"/>
                <w:szCs w:val="16"/>
                <w:lang w:val="en-GB"/>
              </w:rPr>
            </w:pPr>
            <w:r w:rsidRPr="00EF0F72">
              <w:rPr>
                <w:b/>
                <w:bCs/>
                <w:color w:val="000000" w:themeColor="text1"/>
                <w:sz w:val="16"/>
                <w:szCs w:val="16"/>
                <w:lang w:val="en-GB"/>
              </w:rPr>
              <w:t xml:space="preserve">2.2.1 </w:t>
            </w:r>
            <w:r w:rsidR="00F11389" w:rsidRPr="00EF0F72">
              <w:rPr>
                <w:color w:val="000000" w:themeColor="text1"/>
                <w:sz w:val="16"/>
                <w:szCs w:val="16"/>
                <w:lang w:val="en-GB"/>
              </w:rPr>
              <w:t xml:space="preserve">Number of people benefiting from food </w:t>
            </w:r>
            <w:r w:rsidR="00210216" w:rsidRPr="00EF0F72">
              <w:rPr>
                <w:color w:val="000000" w:themeColor="text1"/>
                <w:sz w:val="16"/>
                <w:szCs w:val="16"/>
                <w:lang w:val="en-GB"/>
              </w:rPr>
              <w:t xml:space="preserve">and </w:t>
            </w:r>
            <w:r w:rsidR="00F11389" w:rsidRPr="00EF0F72">
              <w:rPr>
                <w:color w:val="000000" w:themeColor="text1"/>
                <w:sz w:val="16"/>
                <w:szCs w:val="16"/>
                <w:lang w:val="en-GB"/>
              </w:rPr>
              <w:t xml:space="preserve">water security, </w:t>
            </w:r>
            <w:r w:rsidR="00215990" w:rsidRPr="00EF0F72">
              <w:rPr>
                <w:color w:val="000000" w:themeColor="text1"/>
                <w:sz w:val="16"/>
                <w:szCs w:val="16"/>
                <w:lang w:val="en-GB"/>
              </w:rPr>
              <w:t>Climate Change Adaptation</w:t>
            </w:r>
            <w:r w:rsidR="005A5D3D" w:rsidRPr="00EF0F72">
              <w:rPr>
                <w:color w:val="000000" w:themeColor="text1"/>
                <w:sz w:val="16"/>
                <w:szCs w:val="16"/>
                <w:lang w:val="en-GB"/>
              </w:rPr>
              <w:t xml:space="preserve"> (</w:t>
            </w:r>
            <w:r w:rsidR="00F11389" w:rsidRPr="00EF0F72">
              <w:rPr>
                <w:color w:val="000000" w:themeColor="text1"/>
                <w:sz w:val="16"/>
                <w:szCs w:val="16"/>
                <w:lang w:val="en-GB"/>
              </w:rPr>
              <w:t>CCA</w:t>
            </w:r>
            <w:r w:rsidR="005A5D3D" w:rsidRPr="00EF0F72">
              <w:rPr>
                <w:color w:val="000000" w:themeColor="text1"/>
                <w:sz w:val="16"/>
                <w:szCs w:val="16"/>
                <w:lang w:val="en-GB"/>
              </w:rPr>
              <w:t>)</w:t>
            </w:r>
            <w:r w:rsidR="00F11389" w:rsidRPr="00EF0F72">
              <w:rPr>
                <w:color w:val="000000" w:themeColor="text1"/>
                <w:sz w:val="16"/>
                <w:szCs w:val="16"/>
                <w:lang w:val="en-GB"/>
              </w:rPr>
              <w:t xml:space="preserve"> and </w:t>
            </w:r>
            <w:r w:rsidR="005A5D3D" w:rsidRPr="00EF0F72">
              <w:rPr>
                <w:color w:val="000000" w:themeColor="text1"/>
                <w:sz w:val="16"/>
                <w:szCs w:val="16"/>
                <w:lang w:val="en-GB"/>
              </w:rPr>
              <w:t xml:space="preserve">disaster risk reduction </w:t>
            </w:r>
            <w:r w:rsidR="00F11389" w:rsidRPr="00EF0F72">
              <w:rPr>
                <w:color w:val="000000" w:themeColor="text1"/>
                <w:sz w:val="16"/>
                <w:szCs w:val="16"/>
                <w:lang w:val="en-GB"/>
              </w:rPr>
              <w:t>investments in line with NDCs</w:t>
            </w:r>
          </w:p>
          <w:p w14:paraId="4A38D99A" w14:textId="2DFD9F29" w:rsidR="00A6581D" w:rsidRPr="00EF0F72" w:rsidRDefault="2E37D712" w:rsidP="00A6581D">
            <w:pPr>
              <w:rPr>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r w:rsidR="00210216" w:rsidRPr="00EF0F72">
              <w:rPr>
                <w:b/>
                <w:bCs/>
                <w:color w:val="000000" w:themeColor="text1"/>
                <w:sz w:val="16"/>
                <w:szCs w:val="16"/>
                <w:lang w:val="en-GB"/>
              </w:rPr>
              <w:t xml:space="preserve"> </w:t>
            </w:r>
            <w:r w:rsidRPr="00EF0F72">
              <w:rPr>
                <w:color w:val="000000" w:themeColor="text1"/>
                <w:sz w:val="16"/>
                <w:szCs w:val="16"/>
                <w:lang w:val="en-GB"/>
              </w:rPr>
              <w:t>770,500 (</w:t>
            </w:r>
            <w:r w:rsidR="00256B65" w:rsidRPr="00EF0F72">
              <w:rPr>
                <w:color w:val="000000" w:themeColor="text1"/>
                <w:sz w:val="16"/>
                <w:szCs w:val="16"/>
                <w:lang w:val="en-GB"/>
              </w:rPr>
              <w:t xml:space="preserve">49% men, </w:t>
            </w:r>
            <w:r w:rsidRPr="00EF0F72">
              <w:rPr>
                <w:color w:val="000000" w:themeColor="text1"/>
                <w:sz w:val="16"/>
                <w:szCs w:val="16"/>
                <w:lang w:val="en-GB"/>
              </w:rPr>
              <w:t>51</w:t>
            </w:r>
            <w:r w:rsidR="74820CD8" w:rsidRPr="00EF0F72">
              <w:rPr>
                <w:color w:val="000000" w:themeColor="text1"/>
                <w:sz w:val="16"/>
                <w:szCs w:val="16"/>
                <w:lang w:val="en-GB"/>
              </w:rPr>
              <w:t>%</w:t>
            </w:r>
            <w:r w:rsidR="005A5D3D" w:rsidRPr="00EF0F72">
              <w:rPr>
                <w:color w:val="000000" w:themeColor="text1"/>
                <w:sz w:val="16"/>
                <w:szCs w:val="16"/>
                <w:lang w:val="en-GB"/>
              </w:rPr>
              <w:t> </w:t>
            </w:r>
            <w:r w:rsidR="74820CD8" w:rsidRPr="00EF0F72">
              <w:rPr>
                <w:color w:val="000000" w:themeColor="text1"/>
                <w:sz w:val="16"/>
                <w:szCs w:val="16"/>
                <w:lang w:val="en-GB"/>
              </w:rPr>
              <w:t>women</w:t>
            </w:r>
            <w:r w:rsidRPr="00EF0F72">
              <w:rPr>
                <w:color w:val="000000" w:themeColor="text1"/>
                <w:sz w:val="16"/>
                <w:szCs w:val="16"/>
                <w:lang w:val="en-GB"/>
              </w:rPr>
              <w:t>, 25% youth, 10% PWDs)</w:t>
            </w:r>
          </w:p>
          <w:p w14:paraId="0200D60C" w14:textId="3E9E5717" w:rsidR="00A6581D" w:rsidRPr="00EF0F72" w:rsidRDefault="00A6581D" w:rsidP="00A6581D">
            <w:pPr>
              <w:rPr>
                <w:rFonts w:eastAsia="Symbol"/>
                <w:color w:val="000000" w:themeColor="text1"/>
                <w:sz w:val="16"/>
                <w:szCs w:val="16"/>
                <w:lang w:val="en-GB"/>
              </w:rPr>
            </w:pPr>
            <w:r w:rsidRPr="00EF0F72">
              <w:rPr>
                <w:b/>
                <w:bCs/>
                <w:color w:val="000000" w:themeColor="text1"/>
                <w:sz w:val="16"/>
                <w:szCs w:val="16"/>
                <w:lang w:val="en-GB"/>
              </w:rPr>
              <w:t>Target</w:t>
            </w:r>
            <w:r w:rsidR="00210216" w:rsidRPr="00EF0F72">
              <w:rPr>
                <w:b/>
                <w:bCs/>
                <w:color w:val="000000" w:themeColor="text1"/>
                <w:sz w:val="16"/>
                <w:szCs w:val="16"/>
                <w:lang w:val="en-GB"/>
              </w:rPr>
              <w:t xml:space="preserve"> </w:t>
            </w:r>
            <w:r w:rsidRPr="00EF0F72">
              <w:rPr>
                <w:b/>
                <w:bCs/>
                <w:color w:val="000000" w:themeColor="text1"/>
                <w:sz w:val="16"/>
                <w:szCs w:val="16"/>
                <w:lang w:val="en-GB"/>
              </w:rPr>
              <w:t>(2027</w:t>
            </w:r>
            <w:r w:rsidRPr="00EF0F72">
              <w:rPr>
                <w:color w:val="000000" w:themeColor="text1"/>
                <w:sz w:val="16"/>
                <w:szCs w:val="16"/>
                <w:lang w:val="en-GB"/>
              </w:rPr>
              <w:t>): 1,200,000 (</w:t>
            </w:r>
            <w:r w:rsidR="00256B65" w:rsidRPr="00EF0F72">
              <w:rPr>
                <w:color w:val="000000" w:themeColor="text1"/>
                <w:sz w:val="16"/>
                <w:szCs w:val="16"/>
                <w:lang w:val="en-GB"/>
              </w:rPr>
              <w:t xml:space="preserve">49% men, </w:t>
            </w:r>
            <w:r w:rsidRPr="00EF0F72">
              <w:rPr>
                <w:color w:val="000000" w:themeColor="text1"/>
                <w:sz w:val="16"/>
                <w:szCs w:val="16"/>
                <w:lang w:val="en-GB"/>
              </w:rPr>
              <w:t>51%</w:t>
            </w:r>
            <w:r w:rsidR="005A5D3D" w:rsidRPr="00EF0F72">
              <w:rPr>
                <w:color w:val="000000" w:themeColor="text1"/>
                <w:sz w:val="16"/>
                <w:szCs w:val="16"/>
                <w:lang w:val="en-GB"/>
              </w:rPr>
              <w:t> </w:t>
            </w:r>
            <w:r w:rsidRPr="00EF0F72">
              <w:rPr>
                <w:color w:val="000000" w:themeColor="text1"/>
                <w:sz w:val="16"/>
                <w:szCs w:val="16"/>
                <w:lang w:val="en-GB"/>
              </w:rPr>
              <w:t xml:space="preserve">women, 25% youth, 10% </w:t>
            </w:r>
            <w:r w:rsidR="005A5D3D" w:rsidRPr="00EF0F72">
              <w:rPr>
                <w:color w:val="000000" w:themeColor="text1"/>
                <w:sz w:val="16"/>
                <w:szCs w:val="16"/>
                <w:lang w:val="en-GB"/>
              </w:rPr>
              <w:t>PWDs</w:t>
            </w:r>
            <w:r w:rsidRPr="00EF0F72">
              <w:rPr>
                <w:color w:val="000000" w:themeColor="text1"/>
                <w:sz w:val="16"/>
                <w:szCs w:val="16"/>
                <w:lang w:val="en-GB"/>
              </w:rPr>
              <w:t>)</w:t>
            </w:r>
          </w:p>
          <w:p w14:paraId="75202974" w14:textId="3018BC8E" w:rsidR="00A6581D" w:rsidRPr="00EF0F72" w:rsidRDefault="2F6FE436" w:rsidP="00A6581D">
            <w:pPr>
              <w:rPr>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Ministry Report/Annual </w:t>
            </w:r>
          </w:p>
          <w:p w14:paraId="6DE32F97" w14:textId="77777777" w:rsidR="00A6581D" w:rsidRPr="00EF0F72" w:rsidRDefault="00A6581D" w:rsidP="00A6581D">
            <w:pPr>
              <w:rPr>
                <w:color w:val="000000" w:themeColor="text1"/>
                <w:sz w:val="16"/>
                <w:szCs w:val="16"/>
                <w:lang w:val="en-GB"/>
              </w:rPr>
            </w:pPr>
          </w:p>
          <w:p w14:paraId="0D1E77E0" w14:textId="5B7FDE34" w:rsidR="00F11389" w:rsidRPr="00EF0F72" w:rsidRDefault="00A6581D" w:rsidP="00F11389">
            <w:pPr>
              <w:spacing w:line="259" w:lineRule="auto"/>
              <w:jc w:val="both"/>
              <w:rPr>
                <w:color w:val="000000" w:themeColor="text1"/>
                <w:sz w:val="16"/>
                <w:szCs w:val="16"/>
                <w:lang w:val="en-GB"/>
              </w:rPr>
            </w:pPr>
            <w:r w:rsidRPr="00EF0F72">
              <w:rPr>
                <w:b/>
                <w:bCs/>
                <w:color w:val="000000" w:themeColor="text1"/>
                <w:sz w:val="16"/>
                <w:szCs w:val="16"/>
                <w:lang w:val="en-GB"/>
              </w:rPr>
              <w:lastRenderedPageBreak/>
              <w:t xml:space="preserve">2.2.2 </w:t>
            </w:r>
            <w:r w:rsidR="00F11389" w:rsidRPr="00EF0F72">
              <w:rPr>
                <w:color w:val="000000" w:themeColor="text1"/>
                <w:sz w:val="16"/>
                <w:szCs w:val="16"/>
                <w:lang w:val="en-GB"/>
              </w:rPr>
              <w:t>Number of sectoral climate change adaptation strategies including disaster damage and loss reduction solutions implemented in line with NDCs</w:t>
            </w:r>
          </w:p>
          <w:p w14:paraId="51DFC1DF" w14:textId="4275A9A1" w:rsidR="00A6581D" w:rsidRPr="00EF0F72" w:rsidRDefault="00A6581D" w:rsidP="00A6581D">
            <w:pPr>
              <w:rPr>
                <w:rFonts w:eastAsia="Symbol"/>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r w:rsidRPr="00EF0F72">
              <w:rPr>
                <w:color w:val="000000" w:themeColor="text1"/>
                <w:sz w:val="16"/>
                <w:szCs w:val="16"/>
                <w:lang w:val="en-GB"/>
              </w:rPr>
              <w:t>1</w:t>
            </w:r>
          </w:p>
          <w:p w14:paraId="101D563D" w14:textId="36F94F72" w:rsidR="00A6581D" w:rsidRPr="00EF0F72" w:rsidRDefault="00A6581D" w:rsidP="00A6581D">
            <w:pPr>
              <w:rPr>
                <w:rFonts w:eastAsia="Symbol"/>
                <w:color w:val="000000" w:themeColor="text1"/>
                <w:sz w:val="16"/>
                <w:szCs w:val="16"/>
                <w:lang w:val="en-GB"/>
              </w:rPr>
            </w:pPr>
            <w:r w:rsidRPr="00EF0F72">
              <w:rPr>
                <w:b/>
                <w:bCs/>
                <w:color w:val="000000" w:themeColor="text1"/>
                <w:sz w:val="16"/>
                <w:szCs w:val="16"/>
                <w:lang w:val="en-GB"/>
              </w:rPr>
              <w:t>Target</w:t>
            </w:r>
            <w:r w:rsidR="00210216" w:rsidRPr="00EF0F72">
              <w:rPr>
                <w:b/>
                <w:bCs/>
                <w:color w:val="000000" w:themeColor="text1"/>
                <w:sz w:val="16"/>
                <w:szCs w:val="16"/>
                <w:lang w:val="en-GB"/>
              </w:rPr>
              <w:t xml:space="preserve"> </w:t>
            </w:r>
            <w:r w:rsidRPr="00EF0F72">
              <w:rPr>
                <w:b/>
                <w:bCs/>
                <w:color w:val="000000" w:themeColor="text1"/>
                <w:sz w:val="16"/>
                <w:szCs w:val="16"/>
                <w:lang w:val="en-GB"/>
              </w:rPr>
              <w:t>(2027):</w:t>
            </w:r>
            <w:r w:rsidRPr="00EF0F72">
              <w:rPr>
                <w:color w:val="000000" w:themeColor="text1"/>
                <w:sz w:val="16"/>
                <w:szCs w:val="16"/>
                <w:lang w:val="en-GB"/>
              </w:rPr>
              <w:t>3</w:t>
            </w:r>
          </w:p>
          <w:p w14:paraId="50822DE9" w14:textId="1477D528" w:rsidR="00A6581D" w:rsidRPr="00EF0F72" w:rsidRDefault="2F6FE436" w:rsidP="00A6581D">
            <w:pPr>
              <w:rPr>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National Communications/bi-annual</w:t>
            </w:r>
          </w:p>
          <w:p w14:paraId="47A59DF8" w14:textId="77777777" w:rsidR="00A6581D" w:rsidRPr="00EF0F72" w:rsidRDefault="00A6581D" w:rsidP="00A6581D">
            <w:pPr>
              <w:rPr>
                <w:b/>
                <w:bCs/>
                <w:color w:val="000000"/>
                <w:sz w:val="16"/>
                <w:szCs w:val="16"/>
                <w:lang w:val="en-GB"/>
              </w:rPr>
            </w:pPr>
          </w:p>
          <w:p w14:paraId="33DF6571" w14:textId="623D5A40" w:rsidR="00256B65" w:rsidRPr="00EF0F72" w:rsidRDefault="00256B65" w:rsidP="00256B65">
            <w:pPr>
              <w:spacing w:line="259" w:lineRule="auto"/>
              <w:jc w:val="both"/>
              <w:rPr>
                <w:color w:val="000000" w:themeColor="text1"/>
                <w:sz w:val="16"/>
                <w:szCs w:val="16"/>
                <w:lang w:val="en-GB"/>
              </w:rPr>
            </w:pPr>
            <w:r w:rsidRPr="00EF0F72">
              <w:rPr>
                <w:b/>
                <w:bCs/>
                <w:color w:val="000000" w:themeColor="text1"/>
                <w:sz w:val="16"/>
                <w:szCs w:val="16"/>
                <w:lang w:val="en-GB"/>
              </w:rPr>
              <w:t xml:space="preserve">2.2.3 </w:t>
            </w:r>
            <w:r w:rsidRPr="00EF0F72">
              <w:rPr>
                <w:color w:val="000000" w:themeColor="text1"/>
                <w:sz w:val="16"/>
                <w:szCs w:val="16"/>
                <w:lang w:val="en-GB"/>
              </w:rPr>
              <w:t xml:space="preserve">Number of national programmes </w:t>
            </w:r>
            <w:r w:rsidR="005A5D3D" w:rsidRPr="00EF0F72">
              <w:rPr>
                <w:color w:val="000000" w:themeColor="text1"/>
                <w:sz w:val="16"/>
                <w:szCs w:val="16"/>
                <w:lang w:val="en-GB"/>
              </w:rPr>
              <w:t xml:space="preserve">that </w:t>
            </w:r>
            <w:r w:rsidRPr="00EF0F72">
              <w:rPr>
                <w:color w:val="000000" w:themeColor="text1"/>
                <w:sz w:val="16"/>
                <w:szCs w:val="16"/>
                <w:lang w:val="en-GB"/>
              </w:rPr>
              <w:t>adopt or scale</w:t>
            </w:r>
            <w:r w:rsidR="005A5D3D" w:rsidRPr="00EF0F72">
              <w:rPr>
                <w:color w:val="000000" w:themeColor="text1"/>
                <w:sz w:val="16"/>
                <w:szCs w:val="16"/>
                <w:lang w:val="en-GB"/>
              </w:rPr>
              <w:t xml:space="preserve"> up</w:t>
            </w:r>
            <w:r w:rsidRPr="00EF0F72">
              <w:rPr>
                <w:color w:val="000000" w:themeColor="text1"/>
                <w:sz w:val="16"/>
                <w:szCs w:val="16"/>
                <w:lang w:val="en-GB"/>
              </w:rPr>
              <w:t xml:space="preserve"> CCA models promoted by UNDP</w:t>
            </w:r>
          </w:p>
          <w:p w14:paraId="1C437625" w14:textId="1569869C" w:rsidR="00256B65" w:rsidRPr="00EF0F72" w:rsidRDefault="00256B65" w:rsidP="00256B65">
            <w:pPr>
              <w:rPr>
                <w:rFonts w:eastAsia="Symbol"/>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r w:rsidR="00CC04E8" w:rsidRPr="00EF0F72">
              <w:rPr>
                <w:b/>
                <w:bCs/>
                <w:color w:val="000000" w:themeColor="text1"/>
                <w:sz w:val="16"/>
                <w:szCs w:val="16"/>
                <w:lang w:val="en-GB"/>
              </w:rPr>
              <w:t xml:space="preserve"> </w:t>
            </w:r>
            <w:r w:rsidRPr="00EF0F72">
              <w:rPr>
                <w:color w:val="000000" w:themeColor="text1"/>
                <w:sz w:val="16"/>
                <w:szCs w:val="16"/>
                <w:lang w:val="en-GB"/>
              </w:rPr>
              <w:t>1</w:t>
            </w:r>
          </w:p>
          <w:p w14:paraId="631837F7" w14:textId="0C5DB903" w:rsidR="00256B65" w:rsidRPr="00EF0F72" w:rsidRDefault="00256B65" w:rsidP="00256B65">
            <w:pPr>
              <w:rPr>
                <w:rFonts w:eastAsia="Symbol"/>
                <w:color w:val="000000" w:themeColor="text1"/>
                <w:sz w:val="16"/>
                <w:szCs w:val="16"/>
                <w:lang w:val="en-GB"/>
              </w:rPr>
            </w:pPr>
            <w:r w:rsidRPr="00EF0F72">
              <w:rPr>
                <w:b/>
                <w:bCs/>
                <w:color w:val="000000" w:themeColor="text1"/>
                <w:sz w:val="16"/>
                <w:szCs w:val="16"/>
                <w:lang w:val="en-GB"/>
              </w:rPr>
              <w:t>Target</w:t>
            </w:r>
            <w:r w:rsidR="00210216" w:rsidRPr="00EF0F72">
              <w:rPr>
                <w:b/>
                <w:bCs/>
                <w:color w:val="000000" w:themeColor="text1"/>
                <w:sz w:val="16"/>
                <w:szCs w:val="16"/>
                <w:lang w:val="en-GB"/>
              </w:rPr>
              <w:t xml:space="preserve"> </w:t>
            </w:r>
            <w:r w:rsidRPr="00EF0F72">
              <w:rPr>
                <w:b/>
                <w:bCs/>
                <w:color w:val="000000" w:themeColor="text1"/>
                <w:sz w:val="16"/>
                <w:szCs w:val="16"/>
                <w:lang w:val="en-GB"/>
              </w:rPr>
              <w:t>(2027):</w:t>
            </w:r>
            <w:r w:rsidR="00CC04E8" w:rsidRPr="00EF0F72">
              <w:rPr>
                <w:b/>
                <w:bCs/>
                <w:color w:val="000000" w:themeColor="text1"/>
                <w:sz w:val="16"/>
                <w:szCs w:val="16"/>
                <w:lang w:val="en-GB"/>
              </w:rPr>
              <w:t xml:space="preserve"> </w:t>
            </w:r>
            <w:r w:rsidRPr="00EF0F72">
              <w:rPr>
                <w:color w:val="000000" w:themeColor="text1"/>
                <w:sz w:val="16"/>
                <w:szCs w:val="16"/>
                <w:lang w:val="en-GB"/>
              </w:rPr>
              <w:t>4</w:t>
            </w:r>
          </w:p>
          <w:p w14:paraId="3327E65B" w14:textId="092AE5CB" w:rsidR="00256B65" w:rsidRPr="00EF0F72" w:rsidRDefault="59B036A6" w:rsidP="00256B65">
            <w:pPr>
              <w:rPr>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Ministry reports /Bi-annual</w:t>
            </w:r>
          </w:p>
          <w:p w14:paraId="11858116" w14:textId="77777777" w:rsidR="00712DEF" w:rsidRPr="00EF0F72" w:rsidRDefault="00712DEF" w:rsidP="00A6581D">
            <w:pPr>
              <w:rPr>
                <w:b/>
                <w:bCs/>
                <w:color w:val="000000"/>
                <w:sz w:val="16"/>
                <w:szCs w:val="16"/>
                <w:lang w:val="en-GB"/>
              </w:rPr>
            </w:pPr>
          </w:p>
          <w:p w14:paraId="34BD63C6" w14:textId="5DA0383D" w:rsidR="00256B65" w:rsidRPr="00EF0F72" w:rsidRDefault="00256B65" w:rsidP="00256B65">
            <w:pPr>
              <w:rPr>
                <w:b/>
                <w:bCs/>
                <w:color w:val="000000"/>
                <w:sz w:val="16"/>
                <w:szCs w:val="16"/>
                <w:lang w:val="en-GB"/>
              </w:rPr>
            </w:pPr>
            <w:r w:rsidRPr="00EF0F72">
              <w:rPr>
                <w:b/>
                <w:bCs/>
                <w:color w:val="000000" w:themeColor="text1"/>
                <w:sz w:val="16"/>
                <w:szCs w:val="16"/>
                <w:lang w:val="en-GB"/>
              </w:rPr>
              <w:t>Output 2.3</w:t>
            </w:r>
            <w:r w:rsidR="005A5D3D" w:rsidRPr="00EF0F72">
              <w:rPr>
                <w:b/>
                <w:bCs/>
                <w:color w:val="000000" w:themeColor="text1"/>
                <w:sz w:val="16"/>
                <w:szCs w:val="16"/>
                <w:lang w:val="en-GB"/>
              </w:rPr>
              <w:t>.</w:t>
            </w:r>
            <w:r w:rsidRPr="00EF0F72">
              <w:rPr>
                <w:b/>
                <w:bCs/>
                <w:color w:val="000000" w:themeColor="text1"/>
                <w:sz w:val="16"/>
                <w:szCs w:val="16"/>
                <w:lang w:val="en-GB"/>
              </w:rPr>
              <w:t xml:space="preserve"> Sustainable natural resource management, biodiversity conservation and ecosystem services improved through innovative partnerships and investment solutions</w:t>
            </w:r>
            <w:r w:rsidRPr="00EF0F72">
              <w:rPr>
                <w:rFonts w:eastAsia="Calibri"/>
                <w:b/>
                <w:bCs/>
                <w:color w:val="000000" w:themeColor="text1"/>
                <w:sz w:val="16"/>
                <w:szCs w:val="16"/>
                <w:lang w:val="en-GB"/>
              </w:rPr>
              <w:t xml:space="preserve">. </w:t>
            </w:r>
          </w:p>
          <w:p w14:paraId="61A0F036" w14:textId="77777777" w:rsidR="00712DEF" w:rsidRPr="00EF0F72" w:rsidRDefault="00712DEF" w:rsidP="00712DEF">
            <w:pPr>
              <w:rPr>
                <w:color w:val="000000" w:themeColor="text1"/>
                <w:sz w:val="16"/>
                <w:szCs w:val="16"/>
                <w:lang w:val="en-GB"/>
              </w:rPr>
            </w:pPr>
          </w:p>
          <w:p w14:paraId="36E9D4CC" w14:textId="702BDB9B" w:rsidR="00712DEF" w:rsidRPr="00EF0F72" w:rsidRDefault="393AA343" w:rsidP="6D9E5611">
            <w:pPr>
              <w:rPr>
                <w:rFonts w:eastAsia="Symbol"/>
                <w:color w:val="000000" w:themeColor="text1"/>
                <w:sz w:val="16"/>
                <w:szCs w:val="16"/>
                <w:lang w:val="en-GB"/>
              </w:rPr>
            </w:pPr>
            <w:r w:rsidRPr="00EF0F72">
              <w:rPr>
                <w:b/>
                <w:bCs/>
                <w:color w:val="000000" w:themeColor="text1"/>
                <w:sz w:val="16"/>
                <w:szCs w:val="16"/>
                <w:lang w:val="en-GB"/>
              </w:rPr>
              <w:t xml:space="preserve">2.3.1 </w:t>
            </w:r>
            <w:r w:rsidRPr="00EF0F72">
              <w:rPr>
                <w:color w:val="000000" w:themeColor="text1"/>
                <w:sz w:val="16"/>
                <w:szCs w:val="16"/>
                <w:lang w:val="en-GB"/>
              </w:rPr>
              <w:t xml:space="preserve">Number of innovative financing initiatives/investment leveraged for </w:t>
            </w:r>
            <w:r w:rsidR="00CC04E8" w:rsidRPr="00EF0F72">
              <w:rPr>
                <w:color w:val="000000" w:themeColor="text1"/>
                <w:sz w:val="16"/>
                <w:szCs w:val="16"/>
                <w:lang w:val="en-GB"/>
              </w:rPr>
              <w:t>n</w:t>
            </w:r>
            <w:r w:rsidRPr="00EF0F72">
              <w:rPr>
                <w:color w:val="000000" w:themeColor="text1"/>
                <w:sz w:val="16"/>
                <w:szCs w:val="16"/>
                <w:lang w:val="en-GB"/>
              </w:rPr>
              <w:t xml:space="preserve">atural </w:t>
            </w:r>
            <w:r w:rsidR="00CC04E8" w:rsidRPr="00EF0F72">
              <w:rPr>
                <w:color w:val="000000" w:themeColor="text1"/>
                <w:sz w:val="16"/>
                <w:szCs w:val="16"/>
                <w:lang w:val="en-GB"/>
              </w:rPr>
              <w:t>r</w:t>
            </w:r>
            <w:r w:rsidRPr="00EF0F72">
              <w:rPr>
                <w:color w:val="000000" w:themeColor="text1"/>
                <w:sz w:val="16"/>
                <w:szCs w:val="16"/>
                <w:lang w:val="en-GB"/>
              </w:rPr>
              <w:t>esource</w:t>
            </w:r>
            <w:r w:rsidR="00CC04E8" w:rsidRPr="00EF0F72">
              <w:rPr>
                <w:color w:val="000000" w:themeColor="text1"/>
                <w:sz w:val="16"/>
                <w:szCs w:val="16"/>
                <w:lang w:val="en-GB"/>
              </w:rPr>
              <w:t>s</w:t>
            </w:r>
            <w:r w:rsidRPr="00EF0F72">
              <w:rPr>
                <w:color w:val="000000" w:themeColor="text1"/>
                <w:sz w:val="16"/>
                <w:szCs w:val="16"/>
                <w:lang w:val="en-GB"/>
              </w:rPr>
              <w:t xml:space="preserve"> </w:t>
            </w:r>
            <w:r w:rsidR="00CC04E8" w:rsidRPr="00EF0F72">
              <w:rPr>
                <w:color w:val="000000" w:themeColor="text1"/>
                <w:sz w:val="16"/>
                <w:szCs w:val="16"/>
                <w:lang w:val="en-GB"/>
              </w:rPr>
              <w:t>m</w:t>
            </w:r>
            <w:r w:rsidRPr="00EF0F72">
              <w:rPr>
                <w:color w:val="000000" w:themeColor="text1"/>
                <w:sz w:val="16"/>
                <w:szCs w:val="16"/>
                <w:lang w:val="en-GB"/>
              </w:rPr>
              <w:t>anagement</w:t>
            </w:r>
          </w:p>
          <w:p w14:paraId="762C3370" w14:textId="79868836" w:rsidR="00712DEF" w:rsidRPr="00EF0F72" w:rsidRDefault="52BA7F66" w:rsidP="00712DEF">
            <w:pPr>
              <w:rPr>
                <w:rFonts w:eastAsia="Symbol"/>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r w:rsidR="00CC04E8" w:rsidRPr="00EF0F72">
              <w:rPr>
                <w:b/>
                <w:bCs/>
                <w:color w:val="000000" w:themeColor="text1"/>
                <w:sz w:val="16"/>
                <w:szCs w:val="16"/>
                <w:lang w:val="en-GB"/>
              </w:rPr>
              <w:t xml:space="preserve"> </w:t>
            </w:r>
            <w:r w:rsidRPr="00EF0F72">
              <w:rPr>
                <w:color w:val="000000" w:themeColor="text1"/>
                <w:sz w:val="16"/>
                <w:szCs w:val="16"/>
                <w:lang w:val="en-GB"/>
              </w:rPr>
              <w:t>3</w:t>
            </w:r>
          </w:p>
          <w:p w14:paraId="18BE3824" w14:textId="6874B15C" w:rsidR="00712DEF" w:rsidRPr="00EF0F72" w:rsidRDefault="00712DEF" w:rsidP="00712DEF">
            <w:pPr>
              <w:rPr>
                <w:rFonts w:eastAsia="Symbol"/>
                <w:color w:val="000000" w:themeColor="text1"/>
                <w:sz w:val="16"/>
                <w:szCs w:val="16"/>
                <w:lang w:val="en-GB"/>
              </w:rPr>
            </w:pPr>
            <w:r w:rsidRPr="00EF0F72">
              <w:rPr>
                <w:b/>
                <w:bCs/>
                <w:color w:val="000000" w:themeColor="text1"/>
                <w:sz w:val="16"/>
                <w:szCs w:val="16"/>
                <w:lang w:val="en-GB"/>
              </w:rPr>
              <w:t>Target</w:t>
            </w:r>
            <w:r w:rsidR="00210216" w:rsidRPr="00EF0F72">
              <w:rPr>
                <w:b/>
                <w:bCs/>
                <w:color w:val="000000" w:themeColor="text1"/>
                <w:sz w:val="16"/>
                <w:szCs w:val="16"/>
                <w:lang w:val="en-GB"/>
              </w:rPr>
              <w:t xml:space="preserve"> </w:t>
            </w:r>
            <w:r w:rsidRPr="00EF0F72">
              <w:rPr>
                <w:b/>
                <w:bCs/>
                <w:color w:val="000000" w:themeColor="text1"/>
                <w:sz w:val="16"/>
                <w:szCs w:val="16"/>
                <w:lang w:val="en-GB"/>
              </w:rPr>
              <w:t>(2027):</w:t>
            </w:r>
            <w:r w:rsidRPr="00EF0F72">
              <w:rPr>
                <w:color w:val="000000" w:themeColor="text1"/>
                <w:sz w:val="16"/>
                <w:szCs w:val="16"/>
                <w:lang w:val="en-GB"/>
              </w:rPr>
              <w:t xml:space="preserve"> </w:t>
            </w:r>
            <w:r w:rsidR="00CC04E8" w:rsidRPr="00EF0F72">
              <w:rPr>
                <w:color w:val="000000" w:themeColor="text1"/>
                <w:sz w:val="16"/>
                <w:szCs w:val="16"/>
                <w:lang w:val="en-GB"/>
              </w:rPr>
              <w:t xml:space="preserve"> </w:t>
            </w:r>
            <w:r w:rsidRPr="00EF0F72">
              <w:rPr>
                <w:color w:val="000000" w:themeColor="text1"/>
                <w:sz w:val="16"/>
                <w:szCs w:val="16"/>
                <w:lang w:val="en-GB"/>
              </w:rPr>
              <w:t>6</w:t>
            </w:r>
          </w:p>
          <w:p w14:paraId="547C78A5" w14:textId="57009726" w:rsidR="00712DEF" w:rsidRPr="00EF0F72" w:rsidRDefault="36AE6DCD" w:rsidP="00712DEF">
            <w:pPr>
              <w:rPr>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Biodiversity Secretariat</w:t>
            </w:r>
            <w:r w:rsidR="6132CBAE" w:rsidRPr="00EF0F72">
              <w:rPr>
                <w:color w:val="000000" w:themeColor="text1"/>
                <w:sz w:val="16"/>
                <w:szCs w:val="16"/>
                <w:lang w:val="en-GB"/>
              </w:rPr>
              <w:t>/</w:t>
            </w:r>
            <w:r w:rsidRPr="00EF0F72">
              <w:rPr>
                <w:color w:val="000000" w:themeColor="text1"/>
                <w:sz w:val="16"/>
                <w:szCs w:val="16"/>
                <w:lang w:val="en-GB"/>
              </w:rPr>
              <w:t>Annual</w:t>
            </w:r>
          </w:p>
          <w:p w14:paraId="462D3B4A" w14:textId="77777777" w:rsidR="00712DEF" w:rsidRPr="00EF0F72" w:rsidRDefault="00712DEF" w:rsidP="00712DEF">
            <w:pPr>
              <w:rPr>
                <w:color w:val="000000" w:themeColor="text1"/>
                <w:sz w:val="16"/>
                <w:szCs w:val="16"/>
                <w:lang w:val="en-GB"/>
              </w:rPr>
            </w:pPr>
          </w:p>
          <w:p w14:paraId="1F4B8652" w14:textId="7B0254AE" w:rsidR="00712DEF" w:rsidRPr="00EF0F72" w:rsidRDefault="393AA343" w:rsidP="6D9E5611">
            <w:pPr>
              <w:rPr>
                <w:rFonts w:eastAsia="Symbol"/>
                <w:color w:val="000000" w:themeColor="text1"/>
                <w:sz w:val="16"/>
                <w:szCs w:val="16"/>
                <w:lang w:val="en-GB"/>
              </w:rPr>
            </w:pPr>
            <w:r w:rsidRPr="00EF0F72">
              <w:rPr>
                <w:b/>
                <w:bCs/>
                <w:color w:val="000000" w:themeColor="text1"/>
                <w:sz w:val="16"/>
                <w:szCs w:val="16"/>
                <w:lang w:val="en-GB"/>
              </w:rPr>
              <w:t xml:space="preserve">2.3.2 </w:t>
            </w:r>
            <w:r w:rsidRPr="00EF0F72">
              <w:rPr>
                <w:color w:val="000000" w:themeColor="text1"/>
                <w:sz w:val="16"/>
                <w:szCs w:val="16"/>
                <w:lang w:val="en-GB"/>
              </w:rPr>
              <w:t xml:space="preserve">Terrestrial and marine protected areas created or under improved management for conservation and sustainable use </w:t>
            </w:r>
          </w:p>
          <w:p w14:paraId="50486E8F" w14:textId="75DC3807" w:rsidR="00712DEF" w:rsidRPr="00EF0F72" w:rsidRDefault="52BA7F66" w:rsidP="00712DEF">
            <w:pPr>
              <w:rPr>
                <w:rFonts w:eastAsia="Symbol"/>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p>
          <w:p w14:paraId="05C63447" w14:textId="2377971E" w:rsidR="00712DEF" w:rsidRPr="00EF0F72" w:rsidRDefault="00712DEF" w:rsidP="00712DEF">
            <w:pPr>
              <w:rPr>
                <w:color w:val="000000" w:themeColor="text1"/>
                <w:sz w:val="16"/>
                <w:szCs w:val="16"/>
                <w:lang w:val="en-GB"/>
              </w:rPr>
            </w:pPr>
            <w:r w:rsidRPr="00EF0F72">
              <w:rPr>
                <w:color w:val="000000" w:themeColor="text1"/>
                <w:sz w:val="16"/>
                <w:szCs w:val="16"/>
                <w:lang w:val="en-GB"/>
              </w:rPr>
              <w:t>Terrestrial220,000 Ha</w:t>
            </w:r>
          </w:p>
          <w:p w14:paraId="1FD0307B" w14:textId="3DED0FC6" w:rsidR="00712DEF" w:rsidRPr="00EF0F72" w:rsidRDefault="00712DEF" w:rsidP="00712DEF">
            <w:pPr>
              <w:rPr>
                <w:rFonts w:eastAsia="Symbol"/>
                <w:color w:val="000000" w:themeColor="text1"/>
                <w:sz w:val="16"/>
                <w:szCs w:val="16"/>
                <w:lang w:val="en-GB"/>
              </w:rPr>
            </w:pPr>
            <w:r w:rsidRPr="00EF0F72">
              <w:rPr>
                <w:color w:val="000000" w:themeColor="text1"/>
                <w:sz w:val="16"/>
                <w:szCs w:val="16"/>
                <w:lang w:val="en-GB"/>
              </w:rPr>
              <w:t>Marine 45,000 Ha</w:t>
            </w:r>
          </w:p>
          <w:p w14:paraId="10E0AA5D" w14:textId="74803773" w:rsidR="00712DEF" w:rsidRPr="00EF0F72" w:rsidRDefault="00712DEF" w:rsidP="00712DEF">
            <w:pPr>
              <w:rPr>
                <w:rFonts w:eastAsia="Symbol"/>
                <w:b/>
                <w:bCs/>
                <w:color w:val="000000" w:themeColor="text1"/>
                <w:sz w:val="16"/>
                <w:szCs w:val="16"/>
                <w:lang w:val="en-GB"/>
              </w:rPr>
            </w:pPr>
            <w:r w:rsidRPr="00EF0F72">
              <w:rPr>
                <w:b/>
                <w:bCs/>
                <w:color w:val="000000" w:themeColor="text1"/>
                <w:sz w:val="16"/>
                <w:szCs w:val="16"/>
                <w:lang w:val="en-GB"/>
              </w:rPr>
              <w:t>Target</w:t>
            </w:r>
            <w:r w:rsidR="00210216" w:rsidRPr="00EF0F72">
              <w:rPr>
                <w:b/>
                <w:bCs/>
                <w:color w:val="000000" w:themeColor="text1"/>
                <w:sz w:val="16"/>
                <w:szCs w:val="16"/>
                <w:lang w:val="en-GB"/>
              </w:rPr>
              <w:t xml:space="preserve"> </w:t>
            </w:r>
            <w:r w:rsidRPr="00EF0F72">
              <w:rPr>
                <w:b/>
                <w:bCs/>
                <w:color w:val="000000" w:themeColor="text1"/>
                <w:sz w:val="16"/>
                <w:szCs w:val="16"/>
                <w:lang w:val="en-GB"/>
              </w:rPr>
              <w:t xml:space="preserve">(2027): </w:t>
            </w:r>
          </w:p>
          <w:p w14:paraId="15F476CC" w14:textId="4A82E968" w:rsidR="00712DEF" w:rsidRPr="00EF0F72" w:rsidRDefault="00712DEF" w:rsidP="00712DEF">
            <w:pPr>
              <w:rPr>
                <w:rFonts w:eastAsia="Symbol"/>
                <w:color w:val="000000" w:themeColor="text1"/>
                <w:sz w:val="16"/>
                <w:szCs w:val="16"/>
                <w:lang w:val="en-GB"/>
              </w:rPr>
            </w:pPr>
            <w:r w:rsidRPr="00EF0F72">
              <w:rPr>
                <w:color w:val="000000" w:themeColor="text1"/>
                <w:sz w:val="16"/>
                <w:szCs w:val="16"/>
                <w:lang w:val="en-GB"/>
              </w:rPr>
              <w:t>Terrestrial425,000Ha</w:t>
            </w:r>
          </w:p>
          <w:p w14:paraId="5E7E2EBF" w14:textId="1B4129C1" w:rsidR="00712DEF" w:rsidRPr="00EF0F72" w:rsidRDefault="00712DEF" w:rsidP="00712DEF">
            <w:pPr>
              <w:rPr>
                <w:color w:val="000000" w:themeColor="text1"/>
                <w:sz w:val="16"/>
                <w:szCs w:val="16"/>
                <w:lang w:val="en-GB"/>
              </w:rPr>
            </w:pPr>
            <w:r w:rsidRPr="00EF0F72">
              <w:rPr>
                <w:color w:val="000000" w:themeColor="text1"/>
                <w:sz w:val="16"/>
                <w:szCs w:val="16"/>
                <w:lang w:val="en-GB"/>
              </w:rPr>
              <w:t>Marine area 150,000Ha</w:t>
            </w:r>
          </w:p>
          <w:p w14:paraId="29D44FE5" w14:textId="2B9FD3FE" w:rsidR="00712DEF" w:rsidRPr="00EF0F72" w:rsidRDefault="36AE6DCD" w:rsidP="00712DEF">
            <w:pPr>
              <w:rPr>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Biodiversity Secretariat</w:t>
            </w:r>
            <w:r w:rsidR="6132CBAE" w:rsidRPr="00EF0F72">
              <w:rPr>
                <w:color w:val="000000" w:themeColor="text1"/>
                <w:sz w:val="16"/>
                <w:szCs w:val="16"/>
                <w:lang w:val="en-GB"/>
              </w:rPr>
              <w:t>/</w:t>
            </w:r>
            <w:r w:rsidRPr="00EF0F72">
              <w:rPr>
                <w:color w:val="000000" w:themeColor="text1"/>
                <w:sz w:val="16"/>
                <w:szCs w:val="16"/>
                <w:lang w:val="en-GB"/>
              </w:rPr>
              <w:t>Annual</w:t>
            </w:r>
          </w:p>
          <w:p w14:paraId="5109DD5B" w14:textId="77777777" w:rsidR="00712DEF" w:rsidRPr="00EF0F72" w:rsidRDefault="00712DEF" w:rsidP="00712DEF">
            <w:pPr>
              <w:rPr>
                <w:color w:val="000000" w:themeColor="text1"/>
                <w:sz w:val="16"/>
                <w:szCs w:val="16"/>
                <w:lang w:val="en-GB"/>
              </w:rPr>
            </w:pPr>
          </w:p>
          <w:p w14:paraId="027DCBBF" w14:textId="2DEB84F7" w:rsidR="00712DEF" w:rsidRPr="00EF0F72" w:rsidRDefault="61225849" w:rsidP="00712DEF">
            <w:pPr>
              <w:rPr>
                <w:color w:val="000000" w:themeColor="text1"/>
                <w:sz w:val="16"/>
                <w:szCs w:val="16"/>
                <w:lang w:val="en-GB"/>
              </w:rPr>
            </w:pPr>
            <w:r w:rsidRPr="00EF0F72">
              <w:rPr>
                <w:b/>
                <w:bCs/>
                <w:color w:val="000000" w:themeColor="text1"/>
                <w:sz w:val="16"/>
                <w:szCs w:val="16"/>
                <w:lang w:val="en-GB"/>
              </w:rPr>
              <w:t>2.3.3</w:t>
            </w:r>
            <w:r w:rsidRPr="00EF0F72">
              <w:rPr>
                <w:color w:val="000000" w:themeColor="text1"/>
                <w:sz w:val="16"/>
                <w:szCs w:val="16"/>
                <w:lang w:val="en-GB"/>
              </w:rPr>
              <w:t xml:space="preserve"> Number of tourism destinations applying </w:t>
            </w:r>
            <w:r w:rsidR="00CC04E8" w:rsidRPr="00EF0F72">
              <w:rPr>
                <w:color w:val="000000" w:themeColor="text1"/>
                <w:sz w:val="16"/>
                <w:szCs w:val="16"/>
                <w:lang w:val="en-GB"/>
              </w:rPr>
              <w:t xml:space="preserve">for </w:t>
            </w:r>
            <w:r w:rsidRPr="00EF0F72">
              <w:rPr>
                <w:color w:val="000000" w:themeColor="text1"/>
                <w:sz w:val="16"/>
                <w:szCs w:val="16"/>
                <w:lang w:val="en-GB"/>
              </w:rPr>
              <w:t>and receiving sustainability certification</w:t>
            </w:r>
          </w:p>
          <w:p w14:paraId="2EFE1024" w14:textId="60D3FB90" w:rsidR="00712DEF" w:rsidRPr="00EF0F72" w:rsidRDefault="00712DEF" w:rsidP="00712DEF">
            <w:pPr>
              <w:rPr>
                <w:color w:val="000000" w:themeColor="text1"/>
                <w:sz w:val="16"/>
                <w:szCs w:val="16"/>
                <w:lang w:val="en-GB"/>
              </w:rPr>
            </w:pPr>
            <w:r w:rsidRPr="00EF0F72">
              <w:rPr>
                <w:b/>
                <w:bCs/>
                <w:color w:val="000000" w:themeColor="text1"/>
                <w:sz w:val="16"/>
                <w:szCs w:val="16"/>
                <w:lang w:val="en-GB"/>
              </w:rPr>
              <w:t>Baseline</w:t>
            </w:r>
            <w:r w:rsidR="00CC04E8" w:rsidRPr="00EF0F72">
              <w:rPr>
                <w:b/>
                <w:bCs/>
                <w:color w:val="000000" w:themeColor="text1"/>
                <w:sz w:val="16"/>
                <w:szCs w:val="16"/>
                <w:lang w:val="en-GB"/>
              </w:rPr>
              <w:t xml:space="preserve"> </w:t>
            </w:r>
            <w:r w:rsidRPr="00EF0F72">
              <w:rPr>
                <w:b/>
                <w:bCs/>
                <w:color w:val="000000" w:themeColor="text1"/>
                <w:sz w:val="16"/>
                <w:szCs w:val="16"/>
                <w:lang w:val="en-GB"/>
              </w:rPr>
              <w:t>(2022):</w:t>
            </w:r>
            <w:r w:rsidR="00CC04E8" w:rsidRPr="00EF0F72">
              <w:rPr>
                <w:b/>
                <w:bCs/>
                <w:color w:val="000000" w:themeColor="text1"/>
                <w:sz w:val="16"/>
                <w:szCs w:val="16"/>
                <w:lang w:val="en-GB"/>
              </w:rPr>
              <w:t xml:space="preserve"> </w:t>
            </w:r>
            <w:r w:rsidRPr="00EF0F72">
              <w:rPr>
                <w:color w:val="000000" w:themeColor="text1"/>
                <w:sz w:val="16"/>
                <w:szCs w:val="16"/>
                <w:lang w:val="en-GB"/>
              </w:rPr>
              <w:t>0</w:t>
            </w:r>
          </w:p>
          <w:p w14:paraId="63BDFFEF" w14:textId="4017819B" w:rsidR="00712DEF" w:rsidRPr="00EF0F72" w:rsidRDefault="00712DEF" w:rsidP="00712DEF">
            <w:pPr>
              <w:rPr>
                <w:color w:val="000000" w:themeColor="text1"/>
                <w:sz w:val="16"/>
                <w:szCs w:val="16"/>
                <w:lang w:val="en-GB"/>
              </w:rPr>
            </w:pPr>
            <w:r w:rsidRPr="00EF0F72">
              <w:rPr>
                <w:b/>
                <w:bCs/>
                <w:color w:val="000000" w:themeColor="text1"/>
                <w:sz w:val="16"/>
                <w:szCs w:val="16"/>
                <w:lang w:val="en-GB"/>
              </w:rPr>
              <w:t>Target</w:t>
            </w:r>
            <w:r w:rsidR="00CC04E8" w:rsidRPr="00EF0F72">
              <w:rPr>
                <w:b/>
                <w:bCs/>
                <w:color w:val="000000" w:themeColor="text1"/>
                <w:sz w:val="16"/>
                <w:szCs w:val="16"/>
                <w:lang w:val="en-GB"/>
              </w:rPr>
              <w:t xml:space="preserve"> </w:t>
            </w:r>
            <w:r w:rsidRPr="00EF0F72">
              <w:rPr>
                <w:b/>
                <w:bCs/>
                <w:color w:val="000000" w:themeColor="text1"/>
                <w:sz w:val="16"/>
                <w:szCs w:val="16"/>
                <w:lang w:val="en-GB"/>
              </w:rPr>
              <w:t>(2027):</w:t>
            </w:r>
            <w:r w:rsidRPr="00EF0F72">
              <w:rPr>
                <w:color w:val="000000" w:themeColor="text1"/>
                <w:sz w:val="16"/>
                <w:szCs w:val="16"/>
                <w:lang w:val="en-GB"/>
              </w:rPr>
              <w:t xml:space="preserve"> 5</w:t>
            </w:r>
          </w:p>
          <w:p w14:paraId="0B104FEA" w14:textId="33D936B3" w:rsidR="00712DEF" w:rsidRPr="00EF0F72" w:rsidRDefault="36AE6DCD" w:rsidP="00712DEF">
            <w:pPr>
              <w:rPr>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Sri Lanka Tourism Development Authority/A</w:t>
            </w:r>
            <w:r w:rsidR="11EE8574" w:rsidRPr="00EF0F72">
              <w:rPr>
                <w:color w:val="000000" w:themeColor="text1"/>
                <w:sz w:val="16"/>
                <w:szCs w:val="16"/>
                <w:lang w:val="en-GB"/>
              </w:rPr>
              <w:t xml:space="preserve">nnual </w:t>
            </w:r>
          </w:p>
          <w:p w14:paraId="2B8DDB32" w14:textId="77777777" w:rsidR="00712DEF" w:rsidRPr="00EF0F72" w:rsidRDefault="00712DEF" w:rsidP="00A6581D">
            <w:pPr>
              <w:rPr>
                <w:b/>
                <w:bCs/>
                <w:color w:val="000000"/>
                <w:sz w:val="16"/>
                <w:szCs w:val="16"/>
                <w:lang w:val="en-GB"/>
              </w:rPr>
            </w:pPr>
          </w:p>
          <w:p w14:paraId="49151D16" w14:textId="77777777" w:rsidR="00712DEF" w:rsidRPr="00EF0F72" w:rsidRDefault="00712DEF" w:rsidP="00A6581D">
            <w:pPr>
              <w:rPr>
                <w:b/>
                <w:bCs/>
                <w:color w:val="000000"/>
                <w:sz w:val="16"/>
                <w:szCs w:val="16"/>
                <w:lang w:val="en-GB"/>
              </w:rPr>
            </w:pPr>
          </w:p>
          <w:p w14:paraId="4DE61AB0" w14:textId="4BAC33E3" w:rsidR="00712DEF" w:rsidRPr="00EF0F72" w:rsidRDefault="00712DEF" w:rsidP="00712DEF">
            <w:pPr>
              <w:spacing w:line="259" w:lineRule="auto"/>
              <w:rPr>
                <w:b/>
                <w:bCs/>
                <w:color w:val="000000" w:themeColor="text1"/>
                <w:sz w:val="16"/>
                <w:szCs w:val="16"/>
                <w:lang w:val="en-GB"/>
              </w:rPr>
            </w:pPr>
            <w:r w:rsidRPr="00EF0F72">
              <w:rPr>
                <w:b/>
                <w:bCs/>
                <w:color w:val="000000" w:themeColor="text1"/>
                <w:sz w:val="16"/>
                <w:szCs w:val="16"/>
                <w:lang w:val="en-GB"/>
              </w:rPr>
              <w:t>Output 2.4</w:t>
            </w:r>
            <w:r w:rsidR="00CC04E8" w:rsidRPr="00EF0F72">
              <w:rPr>
                <w:b/>
                <w:bCs/>
                <w:color w:val="000000" w:themeColor="text1"/>
                <w:sz w:val="16"/>
                <w:szCs w:val="16"/>
                <w:lang w:val="en-GB"/>
              </w:rPr>
              <w:t>.</w:t>
            </w:r>
            <w:r w:rsidRPr="00EF0F72">
              <w:rPr>
                <w:b/>
                <w:bCs/>
                <w:color w:val="000000" w:themeColor="text1"/>
                <w:sz w:val="16"/>
                <w:szCs w:val="16"/>
                <w:lang w:val="en-GB"/>
              </w:rPr>
              <w:t xml:space="preserve"> National institutions have the technical capacities for effective gender</w:t>
            </w:r>
            <w:r w:rsidR="00BB0298" w:rsidRPr="00EF0F72">
              <w:rPr>
                <w:b/>
                <w:bCs/>
                <w:color w:val="000000" w:themeColor="text1"/>
                <w:sz w:val="16"/>
                <w:szCs w:val="16"/>
                <w:lang w:val="en-GB"/>
              </w:rPr>
              <w:t>-</w:t>
            </w:r>
            <w:r w:rsidRPr="00EF0F72">
              <w:rPr>
                <w:b/>
                <w:bCs/>
                <w:color w:val="000000" w:themeColor="text1"/>
                <w:sz w:val="16"/>
                <w:szCs w:val="16"/>
                <w:lang w:val="en-GB"/>
              </w:rPr>
              <w:t>responsive NDC implementation</w:t>
            </w:r>
            <w:r w:rsidR="00CC04E8" w:rsidRPr="00EF0F72">
              <w:rPr>
                <w:b/>
                <w:bCs/>
                <w:color w:val="000000" w:themeColor="text1"/>
                <w:sz w:val="16"/>
                <w:szCs w:val="16"/>
                <w:lang w:val="en-GB"/>
              </w:rPr>
              <w:t>.</w:t>
            </w:r>
          </w:p>
          <w:p w14:paraId="0F9ABE96" w14:textId="77777777" w:rsidR="00712DEF" w:rsidRPr="00EF0F72" w:rsidRDefault="00712DEF" w:rsidP="00712DEF">
            <w:pPr>
              <w:spacing w:line="259" w:lineRule="auto"/>
              <w:rPr>
                <w:color w:val="000000" w:themeColor="text1"/>
                <w:sz w:val="16"/>
                <w:szCs w:val="16"/>
                <w:lang w:val="en-GB"/>
              </w:rPr>
            </w:pPr>
          </w:p>
          <w:p w14:paraId="3E8E4281" w14:textId="62580C60" w:rsidR="00712DEF" w:rsidRPr="00EF0F72" w:rsidRDefault="67D5539E" w:rsidP="00712DEF">
            <w:pPr>
              <w:spacing w:line="259" w:lineRule="auto"/>
              <w:rPr>
                <w:color w:val="000000" w:themeColor="text1"/>
                <w:sz w:val="16"/>
                <w:szCs w:val="16"/>
                <w:lang w:val="en-GB"/>
              </w:rPr>
            </w:pPr>
            <w:r w:rsidRPr="00EF0F72">
              <w:rPr>
                <w:b/>
                <w:bCs/>
                <w:color w:val="000000" w:themeColor="text1"/>
                <w:sz w:val="16"/>
                <w:szCs w:val="16"/>
                <w:lang w:val="en-GB"/>
              </w:rPr>
              <w:t xml:space="preserve">2.4.1 </w:t>
            </w:r>
            <w:r w:rsidRPr="00EF0F72">
              <w:rPr>
                <w:color w:val="000000" w:themeColor="text1"/>
                <w:sz w:val="16"/>
                <w:szCs w:val="16"/>
                <w:lang w:val="en-GB"/>
              </w:rPr>
              <w:t>Extent to which capacities of key stakeholders for mainstreaming gender in climate actions improved</w:t>
            </w:r>
            <w:r w:rsidR="00712DEF" w:rsidRPr="00EF0F72">
              <w:rPr>
                <w:rStyle w:val="FootnoteReference"/>
                <w:color w:val="000000" w:themeColor="text1"/>
                <w:sz w:val="16"/>
                <w:szCs w:val="16"/>
                <w:lang w:val="en-GB"/>
              </w:rPr>
              <w:footnoteReference w:id="6"/>
            </w:r>
          </w:p>
          <w:p w14:paraId="729A29AC" w14:textId="79691E86" w:rsidR="00712DEF" w:rsidRPr="00EF0F72" w:rsidRDefault="00712DEF" w:rsidP="00712DEF">
            <w:pPr>
              <w:rPr>
                <w:rFonts w:eastAsia="Symbol"/>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r w:rsidR="00BB0298" w:rsidRPr="00EF0F72">
              <w:rPr>
                <w:b/>
                <w:bCs/>
                <w:color w:val="000000" w:themeColor="text1"/>
                <w:sz w:val="16"/>
                <w:szCs w:val="16"/>
                <w:lang w:val="en-GB"/>
              </w:rPr>
              <w:t xml:space="preserve"> </w:t>
            </w:r>
            <w:r w:rsidRPr="00EF0F72">
              <w:rPr>
                <w:color w:val="000000" w:themeColor="text1"/>
                <w:sz w:val="16"/>
                <w:szCs w:val="16"/>
                <w:lang w:val="en-GB"/>
              </w:rPr>
              <w:t>2</w:t>
            </w:r>
          </w:p>
          <w:p w14:paraId="1F3DB162" w14:textId="50C4F69C" w:rsidR="00712DEF" w:rsidRPr="00EF0F72" w:rsidRDefault="00712DEF" w:rsidP="00712DEF">
            <w:pPr>
              <w:rPr>
                <w:rFonts w:eastAsia="Symbol"/>
                <w:b/>
                <w:bCs/>
                <w:color w:val="000000" w:themeColor="text1"/>
                <w:sz w:val="16"/>
                <w:szCs w:val="16"/>
                <w:lang w:val="en-GB"/>
              </w:rPr>
            </w:pPr>
            <w:r w:rsidRPr="00EF0F72">
              <w:rPr>
                <w:b/>
                <w:bCs/>
                <w:color w:val="000000" w:themeColor="text1"/>
                <w:sz w:val="16"/>
                <w:szCs w:val="16"/>
                <w:lang w:val="en-GB"/>
              </w:rPr>
              <w:t>Target</w:t>
            </w:r>
            <w:r w:rsidR="00210216" w:rsidRPr="00EF0F72">
              <w:rPr>
                <w:b/>
                <w:bCs/>
                <w:color w:val="000000" w:themeColor="text1"/>
                <w:sz w:val="16"/>
                <w:szCs w:val="16"/>
                <w:lang w:val="en-GB"/>
              </w:rPr>
              <w:t xml:space="preserve"> </w:t>
            </w:r>
            <w:r w:rsidRPr="00EF0F72">
              <w:rPr>
                <w:b/>
                <w:bCs/>
                <w:color w:val="000000" w:themeColor="text1"/>
                <w:sz w:val="16"/>
                <w:szCs w:val="16"/>
                <w:lang w:val="en-GB"/>
              </w:rPr>
              <w:t>(2027):</w:t>
            </w:r>
            <w:r w:rsidRPr="00EF0F72">
              <w:rPr>
                <w:color w:val="000000" w:themeColor="text1"/>
                <w:sz w:val="16"/>
                <w:szCs w:val="16"/>
                <w:lang w:val="en-GB"/>
              </w:rPr>
              <w:t xml:space="preserve"> 6</w:t>
            </w:r>
          </w:p>
          <w:p w14:paraId="090B7F23" w14:textId="77777777" w:rsidR="00210216" w:rsidRPr="00EF0F72" w:rsidRDefault="00210216" w:rsidP="00712DEF">
            <w:pPr>
              <w:rPr>
                <w:b/>
                <w:bCs/>
                <w:color w:val="000000" w:themeColor="text1"/>
                <w:sz w:val="16"/>
                <w:szCs w:val="16"/>
                <w:lang w:val="en-GB"/>
              </w:rPr>
            </w:pPr>
          </w:p>
          <w:p w14:paraId="1CCAC6DC" w14:textId="1BA05227" w:rsidR="00712DEF" w:rsidRPr="00EF0F72" w:rsidRDefault="36AE6DCD" w:rsidP="00712DEF">
            <w:pPr>
              <w:rPr>
                <w:rFonts w:eastAsia="Symbol"/>
                <w:b/>
                <w:bCs/>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Climate Change Secretariat/A</w:t>
            </w:r>
            <w:r w:rsidR="3F693FA3" w:rsidRPr="00EF0F72">
              <w:rPr>
                <w:color w:val="000000" w:themeColor="text1"/>
                <w:sz w:val="16"/>
                <w:szCs w:val="16"/>
                <w:lang w:val="en-GB"/>
              </w:rPr>
              <w:t xml:space="preserve">nnual </w:t>
            </w:r>
          </w:p>
          <w:p w14:paraId="2A3B99A0" w14:textId="707C5378" w:rsidR="00712DEF" w:rsidRPr="00EF0F72" w:rsidRDefault="00712DEF" w:rsidP="00712DEF">
            <w:pPr>
              <w:spacing w:line="259" w:lineRule="auto"/>
              <w:rPr>
                <w:color w:val="000000" w:themeColor="text1"/>
                <w:sz w:val="16"/>
                <w:szCs w:val="16"/>
                <w:lang w:val="en-GB"/>
              </w:rPr>
            </w:pPr>
          </w:p>
          <w:p w14:paraId="4B814F57" w14:textId="6C9B105C" w:rsidR="00712DEF" w:rsidRPr="00EF0F72" w:rsidRDefault="00712DEF" w:rsidP="00712DEF">
            <w:pPr>
              <w:spacing w:line="259" w:lineRule="auto"/>
              <w:rPr>
                <w:b/>
                <w:color w:val="000000" w:themeColor="text1"/>
                <w:sz w:val="16"/>
                <w:szCs w:val="16"/>
                <w:lang w:val="en-GB"/>
              </w:rPr>
            </w:pPr>
          </w:p>
          <w:p w14:paraId="3ACD89A2" w14:textId="66DFB8C8" w:rsidR="00712DEF" w:rsidRPr="00EF0F72" w:rsidRDefault="00712DEF" w:rsidP="00712DEF">
            <w:pPr>
              <w:rPr>
                <w:color w:val="000000" w:themeColor="text1"/>
                <w:sz w:val="16"/>
                <w:szCs w:val="16"/>
                <w:lang w:val="en-GB"/>
              </w:rPr>
            </w:pPr>
            <w:r w:rsidRPr="00EF0F72">
              <w:rPr>
                <w:b/>
                <w:bCs/>
                <w:color w:val="000000" w:themeColor="text1"/>
                <w:sz w:val="16"/>
                <w:szCs w:val="16"/>
                <w:lang w:val="en-GB"/>
              </w:rPr>
              <w:t xml:space="preserve">2.4.2 </w:t>
            </w:r>
            <w:r w:rsidRPr="00EF0F72">
              <w:rPr>
                <w:color w:val="000000" w:themeColor="text1"/>
                <w:sz w:val="16"/>
                <w:szCs w:val="16"/>
                <w:lang w:val="en-GB"/>
              </w:rPr>
              <w:t xml:space="preserve">Number of </w:t>
            </w:r>
            <w:r w:rsidR="002378FF" w:rsidRPr="00EF0F72">
              <w:rPr>
                <w:color w:val="000000" w:themeColor="text1"/>
                <w:sz w:val="16"/>
                <w:szCs w:val="16"/>
                <w:lang w:val="en-GB"/>
              </w:rPr>
              <w:t>gender</w:t>
            </w:r>
            <w:r w:rsidR="00BB0298" w:rsidRPr="00EF0F72">
              <w:rPr>
                <w:color w:val="000000" w:themeColor="text1"/>
                <w:sz w:val="16"/>
                <w:szCs w:val="16"/>
                <w:lang w:val="en-GB"/>
              </w:rPr>
              <w:t>-</w:t>
            </w:r>
            <w:r w:rsidR="002378FF" w:rsidRPr="00EF0F72">
              <w:rPr>
                <w:color w:val="000000" w:themeColor="text1"/>
                <w:sz w:val="16"/>
                <w:szCs w:val="16"/>
                <w:lang w:val="en-GB"/>
              </w:rPr>
              <w:t xml:space="preserve">responsive </w:t>
            </w:r>
            <w:r w:rsidRPr="00EF0F72">
              <w:rPr>
                <w:color w:val="000000" w:themeColor="text1"/>
                <w:sz w:val="16"/>
                <w:szCs w:val="16"/>
                <w:lang w:val="en-GB"/>
              </w:rPr>
              <w:t>sectoral NDC implementation plans.</w:t>
            </w:r>
          </w:p>
          <w:p w14:paraId="19571B15" w14:textId="191912F2" w:rsidR="00712DEF" w:rsidRPr="00EF0F72" w:rsidRDefault="00712DEF" w:rsidP="00712DEF">
            <w:pPr>
              <w:spacing w:line="259" w:lineRule="auto"/>
              <w:rPr>
                <w:rFonts w:eastAsia="Symbol"/>
                <w:color w:val="000000" w:themeColor="text1"/>
                <w:sz w:val="16"/>
                <w:szCs w:val="16"/>
                <w:lang w:val="en-GB"/>
              </w:rPr>
            </w:pPr>
            <w:r w:rsidRPr="00EF0F72">
              <w:rPr>
                <w:b/>
                <w:bCs/>
                <w:color w:val="000000" w:themeColor="text1"/>
                <w:sz w:val="16"/>
                <w:szCs w:val="16"/>
                <w:lang w:val="en-GB"/>
              </w:rPr>
              <w:t>Baseline</w:t>
            </w:r>
            <w:r w:rsidR="00210216" w:rsidRPr="00EF0F72">
              <w:rPr>
                <w:b/>
                <w:bCs/>
                <w:color w:val="000000" w:themeColor="text1"/>
                <w:sz w:val="16"/>
                <w:szCs w:val="16"/>
                <w:lang w:val="en-GB"/>
              </w:rPr>
              <w:t xml:space="preserve"> </w:t>
            </w:r>
            <w:r w:rsidRPr="00EF0F72">
              <w:rPr>
                <w:b/>
                <w:bCs/>
                <w:color w:val="000000" w:themeColor="text1"/>
                <w:sz w:val="16"/>
                <w:szCs w:val="16"/>
                <w:lang w:val="en-GB"/>
              </w:rPr>
              <w:t>(2022):</w:t>
            </w:r>
            <w:r w:rsidR="00BB0298" w:rsidRPr="00EF0F72">
              <w:rPr>
                <w:b/>
                <w:bCs/>
                <w:color w:val="000000" w:themeColor="text1"/>
                <w:sz w:val="16"/>
                <w:szCs w:val="16"/>
                <w:lang w:val="en-GB"/>
              </w:rPr>
              <w:t xml:space="preserve"> </w:t>
            </w:r>
            <w:r w:rsidRPr="00EF0F72">
              <w:rPr>
                <w:color w:val="000000" w:themeColor="text1"/>
                <w:sz w:val="16"/>
                <w:szCs w:val="16"/>
                <w:lang w:val="en-GB"/>
              </w:rPr>
              <w:t>0</w:t>
            </w:r>
          </w:p>
          <w:p w14:paraId="3DB6A94E" w14:textId="71F88E5A" w:rsidR="00712DEF" w:rsidRPr="00EF0F72" w:rsidRDefault="00712DEF" w:rsidP="00712DEF">
            <w:pPr>
              <w:spacing w:line="259" w:lineRule="auto"/>
              <w:rPr>
                <w:rFonts w:eastAsia="Symbol"/>
                <w:color w:val="000000" w:themeColor="text1"/>
                <w:sz w:val="16"/>
                <w:szCs w:val="16"/>
                <w:lang w:val="en-GB"/>
              </w:rPr>
            </w:pPr>
            <w:r w:rsidRPr="00EF0F72">
              <w:rPr>
                <w:b/>
                <w:bCs/>
                <w:color w:val="000000" w:themeColor="text1"/>
                <w:sz w:val="16"/>
                <w:szCs w:val="16"/>
                <w:lang w:val="en-GB"/>
              </w:rPr>
              <w:t>Target</w:t>
            </w:r>
            <w:r w:rsidR="00210216" w:rsidRPr="00EF0F72">
              <w:rPr>
                <w:b/>
                <w:bCs/>
                <w:color w:val="000000" w:themeColor="text1"/>
                <w:sz w:val="16"/>
                <w:szCs w:val="16"/>
                <w:lang w:val="en-GB"/>
              </w:rPr>
              <w:t xml:space="preserve"> </w:t>
            </w:r>
            <w:r w:rsidRPr="00EF0F72">
              <w:rPr>
                <w:b/>
                <w:bCs/>
                <w:color w:val="000000" w:themeColor="text1"/>
                <w:sz w:val="16"/>
                <w:szCs w:val="16"/>
                <w:lang w:val="en-GB"/>
              </w:rPr>
              <w:t>(2027):</w:t>
            </w:r>
            <w:r w:rsidRPr="00EF0F72">
              <w:rPr>
                <w:color w:val="000000" w:themeColor="text1"/>
                <w:sz w:val="16"/>
                <w:szCs w:val="16"/>
                <w:lang w:val="en-GB"/>
              </w:rPr>
              <w:t xml:space="preserve"> 3</w:t>
            </w:r>
          </w:p>
          <w:p w14:paraId="1D88198F" w14:textId="0A114CA6" w:rsidR="00712DEF" w:rsidRPr="00EF0F72" w:rsidRDefault="36AE6DCD" w:rsidP="00A6581D">
            <w:pPr>
              <w:rPr>
                <w:rFonts w:eastAsia="Symbol"/>
                <w:b/>
                <w:bCs/>
                <w:color w:val="000000" w:themeColor="text1"/>
                <w:sz w:val="16"/>
                <w:szCs w:val="16"/>
                <w:lang w:val="en-GB"/>
              </w:rPr>
            </w:pPr>
            <w:r w:rsidRPr="00EF0F72">
              <w:rPr>
                <w:b/>
                <w:bCs/>
                <w:color w:val="000000" w:themeColor="text1"/>
                <w:sz w:val="16"/>
                <w:szCs w:val="16"/>
                <w:lang w:val="en-GB"/>
              </w:rPr>
              <w:t>Source/Frequency</w:t>
            </w:r>
            <w:r w:rsidR="6F24D47E" w:rsidRPr="00EF0F72">
              <w:rPr>
                <w:b/>
                <w:bCs/>
                <w:color w:val="000000" w:themeColor="text1"/>
                <w:sz w:val="16"/>
                <w:szCs w:val="16"/>
                <w:lang w:val="en-GB"/>
              </w:rPr>
              <w:t>:</w:t>
            </w:r>
            <w:r w:rsidR="6F24D47E" w:rsidRPr="00EF0F72">
              <w:rPr>
                <w:color w:val="000000" w:themeColor="text1"/>
                <w:sz w:val="16"/>
                <w:szCs w:val="16"/>
                <w:lang w:val="en-GB"/>
              </w:rPr>
              <w:t xml:space="preserve"> </w:t>
            </w:r>
            <w:r w:rsidRPr="00EF0F72">
              <w:rPr>
                <w:color w:val="000000" w:themeColor="text1"/>
                <w:sz w:val="16"/>
                <w:szCs w:val="16"/>
                <w:lang w:val="en-GB"/>
              </w:rPr>
              <w:t>National Communications/Bi-</w:t>
            </w:r>
            <w:r w:rsidR="002921FE" w:rsidRPr="00EF0F72">
              <w:rPr>
                <w:color w:val="000000" w:themeColor="text1"/>
                <w:sz w:val="16"/>
                <w:szCs w:val="16"/>
                <w:lang w:val="en-GB"/>
              </w:rPr>
              <w:t>annual</w:t>
            </w:r>
            <w:r w:rsidRPr="00EF0F72">
              <w:rPr>
                <w:color w:val="000000" w:themeColor="text1"/>
                <w:sz w:val="16"/>
                <w:szCs w:val="16"/>
                <w:lang w:val="en-GB"/>
              </w:rPr>
              <w:t xml:space="preserve"> </w:t>
            </w:r>
          </w:p>
        </w:tc>
        <w:tc>
          <w:tcPr>
            <w:tcW w:w="1151" w:type="pct"/>
            <w:gridSpan w:val="3"/>
            <w:vMerge w:val="restart"/>
            <w:tcBorders>
              <w:top w:val="single" w:sz="4" w:space="0" w:color="auto"/>
              <w:bottom w:val="single" w:sz="4" w:space="0" w:color="auto"/>
            </w:tcBorders>
          </w:tcPr>
          <w:p w14:paraId="256D26A1" w14:textId="2FC0BECD" w:rsidR="00262942" w:rsidRPr="008A396A" w:rsidRDefault="00A6581D" w:rsidP="00EF0F72">
            <w:pPr>
              <w:pStyle w:val="ListParagraph"/>
              <w:spacing w:after="60"/>
              <w:ind w:left="446"/>
              <w:rPr>
                <w:color w:val="000000" w:themeColor="text1"/>
                <w:sz w:val="16"/>
                <w:szCs w:val="16"/>
                <w:lang w:val="en-GB"/>
              </w:rPr>
            </w:pPr>
            <w:r w:rsidRPr="008A396A">
              <w:rPr>
                <w:color w:val="000000" w:themeColor="text1"/>
                <w:sz w:val="16"/>
                <w:szCs w:val="16"/>
                <w:lang w:val="en-GB"/>
              </w:rPr>
              <w:lastRenderedPageBreak/>
              <w:t>Ministr</w:t>
            </w:r>
            <w:r w:rsidR="00262942" w:rsidRPr="008A396A">
              <w:rPr>
                <w:color w:val="000000" w:themeColor="text1"/>
                <w:sz w:val="16"/>
                <w:szCs w:val="16"/>
                <w:lang w:val="en-GB"/>
              </w:rPr>
              <w:t>ies</w:t>
            </w:r>
            <w:r w:rsidRPr="008A396A">
              <w:rPr>
                <w:color w:val="000000" w:themeColor="text1"/>
                <w:sz w:val="16"/>
                <w:szCs w:val="16"/>
                <w:lang w:val="en-GB"/>
              </w:rPr>
              <w:t xml:space="preserve"> of</w:t>
            </w:r>
            <w:r w:rsidR="00262942" w:rsidRPr="008A396A">
              <w:rPr>
                <w:color w:val="000000" w:themeColor="text1"/>
                <w:sz w:val="16"/>
                <w:szCs w:val="16"/>
                <w:lang w:val="en-GB"/>
              </w:rPr>
              <w:t xml:space="preserve">: </w:t>
            </w:r>
            <w:r w:rsidRPr="008A396A">
              <w:rPr>
                <w:color w:val="000000" w:themeColor="text1"/>
                <w:sz w:val="16"/>
                <w:szCs w:val="16"/>
                <w:lang w:val="en-GB"/>
              </w:rPr>
              <w:t>Environment</w:t>
            </w:r>
            <w:r w:rsidR="00262942" w:rsidRPr="008A396A">
              <w:rPr>
                <w:color w:val="000000" w:themeColor="text1"/>
                <w:sz w:val="16"/>
                <w:szCs w:val="16"/>
                <w:lang w:val="en-GB"/>
              </w:rPr>
              <w:t xml:space="preserve">; </w:t>
            </w:r>
            <w:r w:rsidRPr="008A396A">
              <w:rPr>
                <w:color w:val="000000" w:themeColor="text1"/>
                <w:sz w:val="16"/>
                <w:szCs w:val="16"/>
                <w:lang w:val="en-GB"/>
              </w:rPr>
              <w:t>Tourism</w:t>
            </w:r>
            <w:r w:rsidR="00262942" w:rsidRPr="008A396A">
              <w:rPr>
                <w:color w:val="000000" w:themeColor="text1"/>
                <w:sz w:val="16"/>
                <w:szCs w:val="16"/>
                <w:lang w:val="en-GB"/>
              </w:rPr>
              <w:t xml:space="preserve">; </w:t>
            </w:r>
            <w:r w:rsidRPr="008A396A">
              <w:rPr>
                <w:color w:val="000000" w:themeColor="text1"/>
                <w:sz w:val="16"/>
                <w:szCs w:val="16"/>
                <w:lang w:val="en-GB"/>
              </w:rPr>
              <w:t>Plantation</w:t>
            </w:r>
            <w:r w:rsidR="00262942" w:rsidRPr="008A396A">
              <w:rPr>
                <w:color w:val="000000" w:themeColor="text1"/>
                <w:sz w:val="16"/>
                <w:szCs w:val="16"/>
                <w:lang w:val="en-GB"/>
              </w:rPr>
              <w:t xml:space="preserve">; </w:t>
            </w:r>
            <w:r w:rsidRPr="008A396A">
              <w:rPr>
                <w:color w:val="000000" w:themeColor="text1"/>
                <w:sz w:val="16"/>
                <w:szCs w:val="16"/>
                <w:lang w:val="en-GB"/>
              </w:rPr>
              <w:t>Irrigation</w:t>
            </w:r>
            <w:r w:rsidR="00262942" w:rsidRPr="008A396A">
              <w:rPr>
                <w:color w:val="000000" w:themeColor="text1"/>
                <w:sz w:val="16"/>
                <w:szCs w:val="16"/>
                <w:lang w:val="en-GB"/>
              </w:rPr>
              <w:t xml:space="preserve">; </w:t>
            </w:r>
            <w:r w:rsidRPr="008A396A">
              <w:rPr>
                <w:color w:val="000000" w:themeColor="text1"/>
                <w:sz w:val="16"/>
                <w:szCs w:val="16"/>
                <w:lang w:val="en-GB"/>
              </w:rPr>
              <w:t>Agriculture</w:t>
            </w:r>
            <w:r w:rsidR="00262942" w:rsidRPr="008A396A">
              <w:rPr>
                <w:color w:val="000000" w:themeColor="text1"/>
                <w:sz w:val="16"/>
                <w:szCs w:val="16"/>
                <w:lang w:val="en-GB"/>
              </w:rPr>
              <w:t xml:space="preserve">; </w:t>
            </w:r>
            <w:r w:rsidRPr="008A396A">
              <w:rPr>
                <w:color w:val="000000" w:themeColor="text1"/>
                <w:sz w:val="16"/>
                <w:szCs w:val="16"/>
                <w:lang w:val="en-GB"/>
              </w:rPr>
              <w:t>Fisheries</w:t>
            </w:r>
            <w:r w:rsidR="00262942" w:rsidRPr="008A396A">
              <w:rPr>
                <w:color w:val="000000" w:themeColor="text1"/>
                <w:sz w:val="16"/>
                <w:szCs w:val="16"/>
                <w:lang w:val="en-GB"/>
              </w:rPr>
              <w:t>; Pr</w:t>
            </w:r>
            <w:r w:rsidRPr="008A396A">
              <w:rPr>
                <w:color w:val="000000" w:themeColor="text1"/>
                <w:sz w:val="16"/>
                <w:szCs w:val="16"/>
                <w:lang w:val="en-GB"/>
              </w:rPr>
              <w:t>ovincial Councils and Local Government</w:t>
            </w:r>
            <w:r w:rsidR="00262942" w:rsidRPr="008A396A">
              <w:rPr>
                <w:color w:val="000000" w:themeColor="text1"/>
                <w:sz w:val="16"/>
                <w:szCs w:val="16"/>
                <w:lang w:val="en-GB"/>
              </w:rPr>
              <w:t>;</w:t>
            </w:r>
            <w:r w:rsidRPr="008A396A">
              <w:rPr>
                <w:color w:val="000000" w:themeColor="text1"/>
                <w:sz w:val="16"/>
                <w:szCs w:val="16"/>
                <w:lang w:val="en-GB"/>
              </w:rPr>
              <w:t xml:space="preserve"> Power</w:t>
            </w:r>
            <w:r w:rsidR="00262942" w:rsidRPr="008A396A">
              <w:rPr>
                <w:color w:val="000000" w:themeColor="text1"/>
                <w:sz w:val="16"/>
                <w:szCs w:val="16"/>
                <w:lang w:val="en-GB"/>
              </w:rPr>
              <w:t xml:space="preserve">; Wildlife and Forest Conservation; Water Supply; Health; Industries; Finance; </w:t>
            </w:r>
            <w:r w:rsidR="00DB40C8" w:rsidRPr="008A396A">
              <w:rPr>
                <w:color w:val="000000" w:themeColor="text1"/>
                <w:sz w:val="16"/>
                <w:szCs w:val="16"/>
                <w:lang w:val="en-GB"/>
              </w:rPr>
              <w:t>Transport</w:t>
            </w:r>
            <w:r w:rsidR="00262942" w:rsidRPr="008A396A">
              <w:rPr>
                <w:color w:val="000000" w:themeColor="text1"/>
                <w:sz w:val="16"/>
                <w:szCs w:val="16"/>
                <w:lang w:val="en-GB"/>
              </w:rPr>
              <w:t xml:space="preserve"> </w:t>
            </w:r>
          </w:p>
          <w:p w14:paraId="002B9461" w14:textId="4C9D622A" w:rsidR="00262942" w:rsidRPr="008A396A" w:rsidRDefault="00262942" w:rsidP="00EF0F72">
            <w:pPr>
              <w:pStyle w:val="ListParagraph"/>
              <w:ind w:left="450"/>
              <w:rPr>
                <w:color w:val="000000" w:themeColor="text1"/>
                <w:sz w:val="16"/>
                <w:szCs w:val="16"/>
                <w:lang w:val="en-GB"/>
              </w:rPr>
            </w:pPr>
            <w:r w:rsidRPr="008A396A">
              <w:rPr>
                <w:color w:val="000000" w:themeColor="text1"/>
                <w:sz w:val="16"/>
                <w:szCs w:val="16"/>
                <w:lang w:val="en-GB"/>
              </w:rPr>
              <w:t xml:space="preserve">Sri Lanka Tourism Development Authority </w:t>
            </w:r>
          </w:p>
          <w:p w14:paraId="2616B760" w14:textId="0BC0D803" w:rsidR="00A6581D" w:rsidRPr="008A396A" w:rsidRDefault="00A6581D" w:rsidP="00EF0F72">
            <w:pPr>
              <w:pStyle w:val="ListParagraph"/>
              <w:ind w:left="450"/>
              <w:rPr>
                <w:color w:val="000000" w:themeColor="text1"/>
                <w:sz w:val="16"/>
                <w:szCs w:val="16"/>
                <w:lang w:val="en-GB"/>
              </w:rPr>
            </w:pPr>
            <w:r w:rsidRPr="008A396A">
              <w:rPr>
                <w:color w:val="000000" w:themeColor="text1"/>
                <w:sz w:val="16"/>
                <w:szCs w:val="16"/>
                <w:lang w:val="en-GB"/>
              </w:rPr>
              <w:t>Sustainable Energy Authority</w:t>
            </w:r>
          </w:p>
          <w:p w14:paraId="5A2031AA" w14:textId="77777777" w:rsidR="00A6581D" w:rsidRPr="008A396A" w:rsidRDefault="00A6581D" w:rsidP="00EF0F72">
            <w:pPr>
              <w:pStyle w:val="ListParagraph"/>
              <w:ind w:left="450"/>
              <w:rPr>
                <w:color w:val="000000" w:themeColor="text1"/>
                <w:sz w:val="16"/>
                <w:szCs w:val="16"/>
                <w:lang w:val="en-GB"/>
              </w:rPr>
            </w:pPr>
            <w:r w:rsidRPr="008A396A">
              <w:rPr>
                <w:color w:val="000000" w:themeColor="text1"/>
                <w:sz w:val="16"/>
                <w:szCs w:val="16"/>
                <w:lang w:val="en-GB"/>
              </w:rPr>
              <w:t>State Ministry of Disaster Management</w:t>
            </w:r>
          </w:p>
          <w:p w14:paraId="201E3907" w14:textId="0E2AA8D1" w:rsidR="00A6581D" w:rsidRPr="008A396A" w:rsidRDefault="00A6581D" w:rsidP="00EF0F72">
            <w:pPr>
              <w:pStyle w:val="ListParagraph"/>
              <w:ind w:left="450"/>
              <w:rPr>
                <w:color w:val="000000" w:themeColor="text1"/>
                <w:sz w:val="16"/>
                <w:szCs w:val="16"/>
                <w:lang w:val="en-GB"/>
              </w:rPr>
            </w:pPr>
            <w:r w:rsidRPr="008A396A">
              <w:rPr>
                <w:color w:val="000000" w:themeColor="text1"/>
                <w:sz w:val="16"/>
                <w:szCs w:val="16"/>
                <w:lang w:val="en-GB"/>
              </w:rPr>
              <w:t xml:space="preserve">Presidential Task Force on Creating a Green Sri Lanka </w:t>
            </w:r>
          </w:p>
          <w:p w14:paraId="427E7518" w14:textId="77777777" w:rsidR="00A6581D" w:rsidRPr="008A396A" w:rsidRDefault="00A6581D" w:rsidP="00EF0F72">
            <w:pPr>
              <w:pStyle w:val="ListParagraph"/>
              <w:ind w:left="450"/>
              <w:rPr>
                <w:color w:val="000000" w:themeColor="text1"/>
                <w:sz w:val="16"/>
                <w:szCs w:val="16"/>
                <w:lang w:val="en-GB"/>
              </w:rPr>
            </w:pPr>
            <w:r w:rsidRPr="008A396A">
              <w:rPr>
                <w:color w:val="000000" w:themeColor="text1"/>
                <w:sz w:val="16"/>
                <w:szCs w:val="16"/>
                <w:lang w:val="en-GB"/>
              </w:rPr>
              <w:t>Marine Environment Protection Authority</w:t>
            </w:r>
          </w:p>
          <w:p w14:paraId="085EF25D" w14:textId="77777777" w:rsidR="00A6581D" w:rsidRPr="008A396A" w:rsidRDefault="00A6581D" w:rsidP="00EF0F72">
            <w:pPr>
              <w:pStyle w:val="ListParagraph"/>
              <w:ind w:left="450"/>
              <w:rPr>
                <w:color w:val="000000" w:themeColor="text1"/>
                <w:sz w:val="16"/>
                <w:szCs w:val="16"/>
                <w:lang w:val="en-GB"/>
              </w:rPr>
            </w:pPr>
            <w:r w:rsidRPr="008A396A">
              <w:rPr>
                <w:color w:val="000000" w:themeColor="text1"/>
                <w:sz w:val="16"/>
                <w:szCs w:val="16"/>
                <w:lang w:val="en-GB"/>
              </w:rPr>
              <w:t>Coast Conservation Department</w:t>
            </w:r>
          </w:p>
          <w:p w14:paraId="207CBCE7" w14:textId="23ADE477" w:rsidR="00A6581D" w:rsidRPr="008A396A" w:rsidRDefault="00A6581D" w:rsidP="00EF0F72">
            <w:pPr>
              <w:pStyle w:val="ListParagraph"/>
              <w:ind w:left="450"/>
              <w:rPr>
                <w:color w:val="000000" w:themeColor="text1"/>
                <w:sz w:val="16"/>
                <w:szCs w:val="16"/>
                <w:lang w:val="en-GB"/>
              </w:rPr>
            </w:pPr>
            <w:r w:rsidRPr="008A396A">
              <w:rPr>
                <w:color w:val="000000" w:themeColor="text1"/>
                <w:sz w:val="16"/>
                <w:szCs w:val="16"/>
                <w:lang w:val="en-GB"/>
              </w:rPr>
              <w:t>Bi</w:t>
            </w:r>
            <w:r w:rsidR="0015652A" w:rsidRPr="008A396A">
              <w:rPr>
                <w:color w:val="000000" w:themeColor="text1"/>
                <w:sz w:val="16"/>
                <w:szCs w:val="16"/>
                <w:lang w:val="en-GB"/>
              </w:rPr>
              <w:t>-</w:t>
            </w:r>
            <w:r w:rsidRPr="008A396A">
              <w:rPr>
                <w:color w:val="000000" w:themeColor="text1"/>
                <w:sz w:val="16"/>
                <w:szCs w:val="16"/>
                <w:lang w:val="en-GB"/>
              </w:rPr>
              <w:t xml:space="preserve"> and multi-lateral partners</w:t>
            </w:r>
          </w:p>
          <w:p w14:paraId="6C67B225" w14:textId="77777777" w:rsidR="00A6581D" w:rsidRPr="008A396A" w:rsidRDefault="00A6581D" w:rsidP="00EF0F72">
            <w:pPr>
              <w:pStyle w:val="ListParagraph"/>
              <w:ind w:left="450"/>
              <w:rPr>
                <w:color w:val="000000" w:themeColor="text1"/>
                <w:sz w:val="16"/>
                <w:szCs w:val="16"/>
                <w:lang w:val="en-GB"/>
              </w:rPr>
            </w:pPr>
            <w:r w:rsidRPr="008A396A">
              <w:rPr>
                <w:color w:val="000000" w:themeColor="text1"/>
                <w:sz w:val="16"/>
                <w:szCs w:val="16"/>
                <w:lang w:val="en-GB"/>
              </w:rPr>
              <w:t>Private sector</w:t>
            </w:r>
          </w:p>
          <w:p w14:paraId="612A398A" w14:textId="77777777" w:rsidR="00A6581D" w:rsidRPr="008A396A" w:rsidRDefault="00A6581D" w:rsidP="00EF0F72">
            <w:pPr>
              <w:pStyle w:val="ListParagraph"/>
              <w:ind w:left="450"/>
              <w:rPr>
                <w:color w:val="000000" w:themeColor="text1"/>
                <w:sz w:val="16"/>
                <w:szCs w:val="16"/>
                <w:lang w:val="en-GB"/>
              </w:rPr>
            </w:pPr>
            <w:r w:rsidRPr="008A396A">
              <w:rPr>
                <w:color w:val="000000" w:themeColor="text1"/>
                <w:sz w:val="16"/>
                <w:szCs w:val="16"/>
                <w:lang w:val="en-GB"/>
              </w:rPr>
              <w:t>CSOs</w:t>
            </w:r>
          </w:p>
          <w:p w14:paraId="09494D82" w14:textId="1B775AFD" w:rsidR="00A6581D" w:rsidRPr="008A396A" w:rsidRDefault="00A6581D" w:rsidP="00A6581D">
            <w:pPr>
              <w:rPr>
                <w:color w:val="000000"/>
                <w:sz w:val="16"/>
                <w:szCs w:val="16"/>
                <w:lang w:val="en-GB"/>
              </w:rPr>
            </w:pPr>
          </w:p>
        </w:tc>
        <w:tc>
          <w:tcPr>
            <w:tcW w:w="516" w:type="pct"/>
            <w:tcBorders>
              <w:top w:val="single" w:sz="4" w:space="0" w:color="auto"/>
              <w:bottom w:val="single" w:sz="4" w:space="0" w:color="auto"/>
              <w:right w:val="single" w:sz="4" w:space="0" w:color="auto"/>
            </w:tcBorders>
            <w:tcMar>
              <w:top w:w="15" w:type="dxa"/>
              <w:left w:w="108" w:type="dxa"/>
              <w:bottom w:w="0" w:type="dxa"/>
              <w:right w:w="108" w:type="dxa"/>
            </w:tcMar>
          </w:tcPr>
          <w:p w14:paraId="5C2F1D70" w14:textId="106498C4" w:rsidR="00A6581D" w:rsidRPr="00EF0F72" w:rsidRDefault="00A6581D" w:rsidP="00A6581D">
            <w:pPr>
              <w:rPr>
                <w:b/>
                <w:color w:val="000000"/>
                <w:sz w:val="16"/>
                <w:szCs w:val="16"/>
                <w:lang w:val="en-GB"/>
              </w:rPr>
            </w:pPr>
            <w:r w:rsidRPr="00EF0F72">
              <w:rPr>
                <w:b/>
                <w:color w:val="000000"/>
                <w:sz w:val="16"/>
                <w:szCs w:val="16"/>
                <w:lang w:val="en-GB"/>
              </w:rPr>
              <w:t>Regular: 400</w:t>
            </w:r>
          </w:p>
        </w:tc>
      </w:tr>
      <w:tr w:rsidR="00571CE3" w:rsidRPr="008A396A" w14:paraId="55864287" w14:textId="77777777" w:rsidTr="00571CE3">
        <w:trPr>
          <w:trHeight w:val="461"/>
        </w:trPr>
        <w:tc>
          <w:tcPr>
            <w:tcW w:w="1096"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26C7F22F" w14:textId="77777777" w:rsidR="009E08BD" w:rsidRPr="008A396A" w:rsidRDefault="009E08BD" w:rsidP="00750A5C">
            <w:pPr>
              <w:rPr>
                <w:color w:val="000000"/>
                <w:sz w:val="16"/>
                <w:szCs w:val="16"/>
                <w:lang w:val="en-GB"/>
              </w:rPr>
            </w:pPr>
          </w:p>
        </w:tc>
        <w:tc>
          <w:tcPr>
            <w:tcW w:w="918" w:type="pct"/>
            <w:gridSpan w:val="2"/>
            <w:vMerge/>
            <w:tcBorders>
              <w:top w:val="single" w:sz="4" w:space="0" w:color="auto"/>
              <w:bottom w:val="single" w:sz="4" w:space="0" w:color="auto"/>
            </w:tcBorders>
          </w:tcPr>
          <w:p w14:paraId="5FA2B656" w14:textId="77777777" w:rsidR="009E08BD" w:rsidRPr="008A396A" w:rsidRDefault="009E08BD" w:rsidP="00750A5C">
            <w:pPr>
              <w:rPr>
                <w:color w:val="000000"/>
                <w:sz w:val="16"/>
                <w:szCs w:val="16"/>
                <w:lang w:val="en-GB"/>
              </w:rPr>
            </w:pPr>
          </w:p>
        </w:tc>
        <w:tc>
          <w:tcPr>
            <w:tcW w:w="1319" w:type="pct"/>
            <w:gridSpan w:val="2"/>
            <w:vMerge/>
            <w:tcBorders>
              <w:top w:val="single" w:sz="4" w:space="0" w:color="auto"/>
              <w:bottom w:val="single" w:sz="4" w:space="0" w:color="auto"/>
            </w:tcBorders>
            <w:tcMar>
              <w:top w:w="72" w:type="dxa"/>
              <w:left w:w="144" w:type="dxa"/>
              <w:bottom w:w="72" w:type="dxa"/>
              <w:right w:w="144" w:type="dxa"/>
            </w:tcMar>
          </w:tcPr>
          <w:p w14:paraId="0039E31A" w14:textId="77777777" w:rsidR="009E08BD" w:rsidRPr="008A396A" w:rsidRDefault="009E08BD" w:rsidP="00750A5C">
            <w:pPr>
              <w:rPr>
                <w:color w:val="000000"/>
                <w:sz w:val="16"/>
                <w:szCs w:val="16"/>
                <w:lang w:val="en-GB"/>
              </w:rPr>
            </w:pPr>
          </w:p>
        </w:tc>
        <w:tc>
          <w:tcPr>
            <w:tcW w:w="1151" w:type="pct"/>
            <w:gridSpan w:val="3"/>
            <w:vMerge/>
            <w:tcBorders>
              <w:top w:val="single" w:sz="4" w:space="0" w:color="auto"/>
              <w:bottom w:val="single" w:sz="4" w:space="0" w:color="auto"/>
            </w:tcBorders>
          </w:tcPr>
          <w:p w14:paraId="47CA1876" w14:textId="77777777" w:rsidR="009E08BD" w:rsidRPr="008A396A" w:rsidRDefault="009E08BD" w:rsidP="00750A5C">
            <w:pPr>
              <w:rPr>
                <w:color w:val="000000"/>
                <w:sz w:val="16"/>
                <w:szCs w:val="16"/>
                <w:lang w:val="en-GB"/>
              </w:rPr>
            </w:pPr>
          </w:p>
        </w:tc>
        <w:tc>
          <w:tcPr>
            <w:tcW w:w="516" w:type="pct"/>
            <w:tcBorders>
              <w:top w:val="single" w:sz="4" w:space="0" w:color="auto"/>
              <w:bottom w:val="single" w:sz="4" w:space="0" w:color="auto"/>
              <w:right w:val="single" w:sz="4" w:space="0" w:color="auto"/>
            </w:tcBorders>
            <w:tcMar>
              <w:top w:w="15" w:type="dxa"/>
              <w:left w:w="108" w:type="dxa"/>
              <w:bottom w:w="0" w:type="dxa"/>
              <w:right w:w="108" w:type="dxa"/>
            </w:tcMar>
          </w:tcPr>
          <w:p w14:paraId="2C51B47F" w14:textId="7E4545F4" w:rsidR="009E08BD" w:rsidRPr="00EF0F72" w:rsidRDefault="4946FF8C" w:rsidP="3FC330C6">
            <w:pPr>
              <w:rPr>
                <w:b/>
                <w:bCs/>
                <w:color w:val="000000"/>
                <w:sz w:val="16"/>
                <w:szCs w:val="16"/>
                <w:lang w:val="en-GB"/>
              </w:rPr>
            </w:pPr>
            <w:r w:rsidRPr="00EF0F72">
              <w:rPr>
                <w:b/>
                <w:bCs/>
                <w:color w:val="000000" w:themeColor="text1"/>
                <w:sz w:val="16"/>
                <w:szCs w:val="16"/>
                <w:lang w:val="en-GB"/>
              </w:rPr>
              <w:t>Other</w:t>
            </w:r>
            <w:r w:rsidR="64457920" w:rsidRPr="00EF0F72">
              <w:rPr>
                <w:b/>
                <w:bCs/>
                <w:color w:val="000000" w:themeColor="text1"/>
                <w:sz w:val="16"/>
                <w:szCs w:val="16"/>
                <w:lang w:val="en-GB"/>
              </w:rPr>
              <w:t>: 5</w:t>
            </w:r>
            <w:r w:rsidR="00625207" w:rsidRPr="00EF0F72">
              <w:rPr>
                <w:b/>
                <w:bCs/>
                <w:color w:val="000000" w:themeColor="text1"/>
                <w:sz w:val="16"/>
                <w:szCs w:val="16"/>
                <w:lang w:val="en-GB"/>
              </w:rPr>
              <w:t>5</w:t>
            </w:r>
            <w:r w:rsidR="64457920" w:rsidRPr="00EF0F72">
              <w:rPr>
                <w:b/>
                <w:bCs/>
                <w:color w:val="000000" w:themeColor="text1"/>
                <w:sz w:val="16"/>
                <w:szCs w:val="16"/>
                <w:lang w:val="en-GB"/>
              </w:rPr>
              <w:t>,700</w:t>
            </w:r>
          </w:p>
        </w:tc>
      </w:tr>
      <w:tr w:rsidR="009E08BD" w:rsidRPr="008A396A" w14:paraId="028E1851" w14:textId="77777777" w:rsidTr="00571CE3">
        <w:trPr>
          <w:trHeight w:val="25"/>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343F7C3E" w14:textId="1CDC9675" w:rsidR="009E08BD" w:rsidRPr="008A396A" w:rsidRDefault="009E08BD">
            <w:pPr>
              <w:rPr>
                <w:color w:val="000000"/>
                <w:sz w:val="16"/>
                <w:szCs w:val="16"/>
                <w:lang w:val="en-GB"/>
              </w:rPr>
            </w:pPr>
            <w:r w:rsidRPr="00EF0F72">
              <w:rPr>
                <w:color w:val="000000" w:themeColor="text1"/>
                <w:lang w:val="en-GB"/>
              </w:rPr>
              <w:lastRenderedPageBreak/>
              <w:br w:type="page"/>
            </w:r>
            <w:r w:rsidR="7F2A820B" w:rsidRPr="008A396A">
              <w:rPr>
                <w:b/>
                <w:bCs/>
                <w:color w:val="000000" w:themeColor="text1"/>
                <w:sz w:val="16"/>
                <w:szCs w:val="16"/>
                <w:lang w:val="en-GB"/>
              </w:rPr>
              <w:t xml:space="preserve">NATIONAL PRIORITY: </w:t>
            </w:r>
            <w:r w:rsidR="56A036D4" w:rsidRPr="008A396A">
              <w:rPr>
                <w:color w:val="000000" w:themeColor="text1"/>
                <w:sz w:val="16"/>
                <w:szCs w:val="16"/>
                <w:lang w:val="en-GB"/>
              </w:rPr>
              <w:t xml:space="preserve">Reforms in relation to good governance are associated with efficient public sector management, cultivating social responsibility in the private </w:t>
            </w:r>
            <w:r w:rsidR="00FF580A" w:rsidRPr="008A396A">
              <w:rPr>
                <w:color w:val="000000" w:themeColor="text1"/>
                <w:sz w:val="16"/>
                <w:szCs w:val="16"/>
                <w:lang w:val="en-GB"/>
              </w:rPr>
              <w:t xml:space="preserve">sector, </w:t>
            </w:r>
            <w:r w:rsidR="56A036D4" w:rsidRPr="008A396A">
              <w:rPr>
                <w:color w:val="000000" w:themeColor="text1"/>
                <w:sz w:val="16"/>
                <w:szCs w:val="16"/>
                <w:lang w:val="en-GB"/>
              </w:rPr>
              <w:t>and enhanced efficiency in legal and judicial services toward</w:t>
            </w:r>
            <w:r w:rsidR="00FF580A" w:rsidRPr="008A396A">
              <w:rPr>
                <w:color w:val="000000" w:themeColor="text1"/>
                <w:sz w:val="16"/>
                <w:szCs w:val="16"/>
                <w:lang w:val="en-GB"/>
              </w:rPr>
              <w:t>s</w:t>
            </w:r>
            <w:r w:rsidR="56A036D4" w:rsidRPr="008A396A">
              <w:rPr>
                <w:color w:val="000000" w:themeColor="text1"/>
                <w:sz w:val="16"/>
                <w:szCs w:val="16"/>
                <w:lang w:val="en-GB"/>
              </w:rPr>
              <w:t xml:space="preserve"> democratic rule.</w:t>
            </w:r>
          </w:p>
        </w:tc>
      </w:tr>
      <w:tr w:rsidR="00724B71" w:rsidRPr="008A396A" w14:paraId="714567FD" w14:textId="77777777" w:rsidTr="00571CE3">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0477AF9" w14:textId="5584C418" w:rsidR="00724B71" w:rsidRPr="00EF0F72" w:rsidRDefault="548DA333">
            <w:pPr>
              <w:rPr>
                <w:color w:val="000000"/>
                <w:sz w:val="16"/>
                <w:szCs w:val="16"/>
                <w:lang w:val="en-GB"/>
              </w:rPr>
            </w:pPr>
            <w:r w:rsidRPr="008A396A">
              <w:rPr>
                <w:b/>
                <w:bCs/>
                <w:color w:val="000000" w:themeColor="text1"/>
                <w:sz w:val="16"/>
                <w:szCs w:val="16"/>
                <w:lang w:val="en-GB"/>
              </w:rPr>
              <w:t>UNSDCF OUTCOME 4/UNDP OUTCOME 3</w:t>
            </w:r>
            <w:r w:rsidR="00FF580A" w:rsidRPr="008A396A">
              <w:rPr>
                <w:b/>
                <w:bCs/>
                <w:color w:val="000000" w:themeColor="text1"/>
                <w:sz w:val="16"/>
                <w:szCs w:val="16"/>
                <w:lang w:val="en-GB"/>
              </w:rPr>
              <w:t>.</w:t>
            </w:r>
            <w:r w:rsidR="5C9DA063" w:rsidRPr="008A396A">
              <w:rPr>
                <w:color w:val="000000" w:themeColor="text1"/>
                <w:sz w:val="16"/>
                <w:szCs w:val="16"/>
                <w:lang w:val="en-GB"/>
              </w:rPr>
              <w:t xml:space="preserve"> By 2027, people in Sri Lanka, particularly the most vulnerable, have increased trust and confidence to claim and benefit from enhanced, non-discriminatory, gender-responsive, participatory</w:t>
            </w:r>
            <w:r w:rsidR="00F42136" w:rsidRPr="008A396A">
              <w:rPr>
                <w:color w:val="000000" w:themeColor="text1"/>
                <w:sz w:val="16"/>
                <w:szCs w:val="16"/>
                <w:lang w:val="en-GB"/>
              </w:rPr>
              <w:t xml:space="preserve"> and </w:t>
            </w:r>
            <w:r w:rsidR="5C9DA063" w:rsidRPr="008A396A">
              <w:rPr>
                <w:color w:val="000000" w:themeColor="text1"/>
                <w:sz w:val="16"/>
                <w:szCs w:val="16"/>
                <w:lang w:val="en-GB"/>
              </w:rPr>
              <w:t>efficient</w:t>
            </w:r>
            <w:r w:rsidR="005150B2" w:rsidRPr="008A396A">
              <w:rPr>
                <w:color w:val="000000" w:themeColor="text1"/>
                <w:sz w:val="16"/>
                <w:szCs w:val="16"/>
                <w:lang w:val="en-GB"/>
              </w:rPr>
              <w:t xml:space="preserve"> g</w:t>
            </w:r>
            <w:r w:rsidR="5C9DA063" w:rsidRPr="008A396A">
              <w:rPr>
                <w:color w:val="000000" w:themeColor="text1"/>
                <w:sz w:val="16"/>
                <w:szCs w:val="16"/>
                <w:lang w:val="en-GB"/>
              </w:rPr>
              <w:t>overnance and justice systems and rights-based development.</w:t>
            </w:r>
          </w:p>
        </w:tc>
      </w:tr>
      <w:tr w:rsidR="00724B71" w:rsidRPr="008A396A" w14:paraId="11C3A0A0" w14:textId="77777777" w:rsidTr="00571CE3">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EB35B56" w14:textId="48BFB930" w:rsidR="00724B71" w:rsidRPr="008A396A" w:rsidRDefault="00724B71">
            <w:pPr>
              <w:rPr>
                <w:b/>
                <w:bCs/>
                <w:color w:val="000000"/>
                <w:sz w:val="16"/>
                <w:szCs w:val="16"/>
                <w:lang w:val="en-GB"/>
              </w:rPr>
            </w:pPr>
            <w:r w:rsidRPr="008A396A">
              <w:rPr>
                <w:b/>
                <w:bCs/>
                <w:color w:val="000000" w:themeColor="text1"/>
                <w:sz w:val="16"/>
                <w:szCs w:val="16"/>
                <w:lang w:val="en-GB"/>
              </w:rPr>
              <w:t>STRATEGIC PLAN OUTCOME</w:t>
            </w:r>
            <w:r w:rsidR="00FF580A" w:rsidRPr="008A396A">
              <w:rPr>
                <w:b/>
                <w:bCs/>
                <w:color w:val="000000" w:themeColor="text1"/>
                <w:sz w:val="16"/>
                <w:szCs w:val="16"/>
                <w:lang w:val="en-GB"/>
              </w:rPr>
              <w:t xml:space="preserve"> 1.</w:t>
            </w:r>
            <w:r w:rsidRPr="008A396A">
              <w:rPr>
                <w:color w:val="000000" w:themeColor="text1"/>
                <w:sz w:val="16"/>
                <w:szCs w:val="16"/>
                <w:lang w:val="en-GB"/>
              </w:rPr>
              <w:t xml:space="preserve"> Structural transformation accelerated, particularly green, inclusive and digital transitions</w:t>
            </w:r>
          </w:p>
        </w:tc>
      </w:tr>
      <w:tr w:rsidR="00571CE3" w:rsidRPr="008A396A" w14:paraId="34F46916" w14:textId="77777777" w:rsidTr="00571CE3">
        <w:trPr>
          <w:trHeight w:val="133"/>
        </w:trPr>
        <w:tc>
          <w:tcPr>
            <w:tcW w:w="1107"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4F4719F6" w14:textId="7E3040DF" w:rsidR="0064481E" w:rsidRPr="008A396A" w:rsidRDefault="0064481E" w:rsidP="0064481E">
            <w:pPr>
              <w:rPr>
                <w:sz w:val="16"/>
                <w:szCs w:val="16"/>
                <w:lang w:val="en-GB"/>
              </w:rPr>
            </w:pPr>
            <w:r w:rsidRPr="008A396A">
              <w:rPr>
                <w:b/>
                <w:bCs/>
                <w:sz w:val="16"/>
                <w:szCs w:val="16"/>
                <w:lang w:val="en-GB"/>
              </w:rPr>
              <w:t>Indicator:</w:t>
            </w:r>
            <w:r w:rsidRPr="008A396A">
              <w:rPr>
                <w:sz w:val="16"/>
                <w:szCs w:val="16"/>
                <w:lang w:val="en-GB"/>
              </w:rPr>
              <w:t xml:space="preserve"> Proportion of victims of violence in the previous 12 months who reported victimization to competent authorities or other officially recognized conflict</w:t>
            </w:r>
            <w:r w:rsidR="00943FD4" w:rsidRPr="008A396A">
              <w:rPr>
                <w:sz w:val="16"/>
                <w:szCs w:val="16"/>
                <w:lang w:val="en-GB"/>
              </w:rPr>
              <w:t>-</w:t>
            </w:r>
            <w:r w:rsidRPr="008A396A">
              <w:rPr>
                <w:sz w:val="16"/>
                <w:szCs w:val="16"/>
                <w:lang w:val="en-GB"/>
              </w:rPr>
              <w:t>resolution mechanisms.</w:t>
            </w:r>
          </w:p>
          <w:p w14:paraId="43A97B7E" w14:textId="7F9DB814" w:rsidR="0064481E" w:rsidRPr="008A396A" w:rsidRDefault="0064481E" w:rsidP="0064481E">
            <w:pPr>
              <w:rPr>
                <w:color w:val="000000"/>
                <w:sz w:val="16"/>
                <w:szCs w:val="16"/>
                <w:lang w:val="en-GB"/>
              </w:rPr>
            </w:pPr>
            <w:r w:rsidRPr="008A396A">
              <w:rPr>
                <w:b/>
                <w:bCs/>
                <w:sz w:val="16"/>
                <w:szCs w:val="16"/>
                <w:lang w:val="en-GB"/>
              </w:rPr>
              <w:t>Baseline:</w:t>
            </w:r>
            <w:r w:rsidRPr="008A396A">
              <w:rPr>
                <w:sz w:val="16"/>
                <w:szCs w:val="16"/>
                <w:lang w:val="en-GB"/>
              </w:rPr>
              <w:t xml:space="preserve"> </w:t>
            </w:r>
            <w:r w:rsidR="00C30AAB" w:rsidRPr="008A396A">
              <w:rPr>
                <w:color w:val="000000" w:themeColor="text1"/>
                <w:sz w:val="16"/>
                <w:szCs w:val="16"/>
                <w:lang w:val="en-GB"/>
              </w:rPr>
              <w:t>Available July 2022</w:t>
            </w:r>
          </w:p>
          <w:p w14:paraId="57F35987" w14:textId="60ABD90A" w:rsidR="0064481E" w:rsidRPr="008A396A" w:rsidRDefault="0064481E" w:rsidP="0064481E">
            <w:pPr>
              <w:rPr>
                <w:b/>
                <w:bCs/>
                <w:color w:val="000000"/>
                <w:sz w:val="16"/>
                <w:szCs w:val="16"/>
                <w:lang w:val="en-GB"/>
              </w:rPr>
            </w:pPr>
            <w:r w:rsidRPr="008A396A">
              <w:rPr>
                <w:b/>
                <w:bCs/>
                <w:color w:val="000000" w:themeColor="text1"/>
                <w:sz w:val="16"/>
                <w:szCs w:val="16"/>
                <w:lang w:val="en-GB"/>
              </w:rPr>
              <w:t xml:space="preserve">Target: </w:t>
            </w:r>
            <w:r w:rsidR="00C30AAB" w:rsidRPr="00EF0F72">
              <w:rPr>
                <w:bCs/>
                <w:color w:val="000000" w:themeColor="text1"/>
                <w:sz w:val="16"/>
                <w:szCs w:val="16"/>
                <w:lang w:val="en-GB"/>
              </w:rPr>
              <w:t>To be determined once baseline in place</w:t>
            </w:r>
          </w:p>
          <w:p w14:paraId="2DBE7832" w14:textId="77777777" w:rsidR="0064481E" w:rsidRPr="008A396A" w:rsidRDefault="0064481E" w:rsidP="0064481E">
            <w:pPr>
              <w:rPr>
                <w:sz w:val="16"/>
                <w:szCs w:val="16"/>
                <w:lang w:val="en-GB"/>
              </w:rPr>
            </w:pPr>
          </w:p>
          <w:p w14:paraId="7F15DC12" w14:textId="77777777" w:rsidR="0064481E" w:rsidRPr="008A396A" w:rsidRDefault="0064481E" w:rsidP="0064481E">
            <w:pPr>
              <w:rPr>
                <w:sz w:val="16"/>
                <w:szCs w:val="16"/>
                <w:lang w:val="en-GB"/>
              </w:rPr>
            </w:pPr>
          </w:p>
          <w:p w14:paraId="50D3B3BE" w14:textId="04F18ED0" w:rsidR="0064481E" w:rsidRPr="008A396A" w:rsidRDefault="0064481E" w:rsidP="0064481E">
            <w:pPr>
              <w:rPr>
                <w:sz w:val="16"/>
                <w:szCs w:val="16"/>
                <w:lang w:val="en-GB"/>
              </w:rPr>
            </w:pPr>
            <w:r w:rsidRPr="008A396A">
              <w:rPr>
                <w:b/>
                <w:bCs/>
                <w:sz w:val="16"/>
                <w:szCs w:val="16"/>
                <w:lang w:val="en-GB"/>
              </w:rPr>
              <w:t>Indicator:</w:t>
            </w:r>
            <w:r w:rsidRPr="008A396A">
              <w:rPr>
                <w:sz w:val="16"/>
                <w:szCs w:val="16"/>
                <w:lang w:val="en-GB"/>
              </w:rPr>
              <w:t xml:space="preserve"> Un</w:t>
            </w:r>
            <w:r w:rsidR="008A396A">
              <w:rPr>
                <w:sz w:val="16"/>
                <w:szCs w:val="16"/>
                <w:lang w:val="en-GB"/>
              </w:rPr>
              <w:t>-</w:t>
            </w:r>
            <w:r w:rsidRPr="008A396A">
              <w:rPr>
                <w:sz w:val="16"/>
                <w:szCs w:val="16"/>
                <w:lang w:val="en-GB"/>
              </w:rPr>
              <w:t>sentenced detainees as a proportion of overall prison population</w:t>
            </w:r>
          </w:p>
          <w:p w14:paraId="64A35DAF" w14:textId="77777777" w:rsidR="0064481E" w:rsidRPr="008A396A" w:rsidRDefault="0064481E" w:rsidP="0064481E">
            <w:pPr>
              <w:rPr>
                <w:color w:val="000000"/>
                <w:sz w:val="16"/>
                <w:szCs w:val="16"/>
                <w:lang w:val="en-GB"/>
              </w:rPr>
            </w:pPr>
            <w:r w:rsidRPr="008A396A">
              <w:rPr>
                <w:b/>
                <w:bCs/>
                <w:sz w:val="16"/>
                <w:szCs w:val="16"/>
                <w:lang w:val="en-GB"/>
              </w:rPr>
              <w:t>Baseline:</w:t>
            </w:r>
            <w:r w:rsidRPr="008A396A">
              <w:rPr>
                <w:sz w:val="16"/>
                <w:szCs w:val="16"/>
                <w:lang w:val="en-GB"/>
              </w:rPr>
              <w:t xml:space="preserve"> </w:t>
            </w:r>
            <w:r w:rsidRPr="008A396A">
              <w:rPr>
                <w:color w:val="000000" w:themeColor="text1"/>
                <w:sz w:val="16"/>
                <w:szCs w:val="16"/>
                <w:lang w:val="en-GB"/>
              </w:rPr>
              <w:t>66.4% (2018)</w:t>
            </w:r>
          </w:p>
          <w:p w14:paraId="6A4DDE5C" w14:textId="77777777" w:rsidR="0064481E" w:rsidRPr="008A396A" w:rsidRDefault="416C9A8D" w:rsidP="6D9E5611">
            <w:pPr>
              <w:rPr>
                <w:b/>
                <w:bCs/>
                <w:sz w:val="16"/>
                <w:szCs w:val="16"/>
                <w:lang w:val="en-GB"/>
              </w:rPr>
            </w:pPr>
            <w:r w:rsidRPr="008A396A">
              <w:rPr>
                <w:b/>
                <w:bCs/>
                <w:sz w:val="16"/>
                <w:szCs w:val="16"/>
                <w:lang w:val="en-GB"/>
              </w:rPr>
              <w:t xml:space="preserve">Target: </w:t>
            </w:r>
            <w:r w:rsidRPr="00EF0F72">
              <w:rPr>
                <w:bCs/>
                <w:sz w:val="16"/>
                <w:szCs w:val="16"/>
                <w:lang w:val="en-GB"/>
              </w:rPr>
              <w:t>Less than 50%</w:t>
            </w:r>
          </w:p>
          <w:p w14:paraId="48585CD1" w14:textId="77777777" w:rsidR="0064481E" w:rsidRPr="008A396A" w:rsidRDefault="0064481E" w:rsidP="0064481E">
            <w:pPr>
              <w:rPr>
                <w:sz w:val="16"/>
                <w:szCs w:val="16"/>
                <w:lang w:val="en-GB"/>
              </w:rPr>
            </w:pPr>
          </w:p>
          <w:p w14:paraId="00ED9F43" w14:textId="77777777" w:rsidR="0064481E" w:rsidRPr="008A396A" w:rsidRDefault="0064481E" w:rsidP="0064481E">
            <w:pPr>
              <w:rPr>
                <w:sz w:val="16"/>
                <w:szCs w:val="16"/>
                <w:lang w:val="en-GB"/>
              </w:rPr>
            </w:pPr>
          </w:p>
          <w:p w14:paraId="5EF32979" w14:textId="7588E865" w:rsidR="0064481E" w:rsidRPr="008A396A" w:rsidRDefault="0064481E" w:rsidP="0064481E">
            <w:pPr>
              <w:rPr>
                <w:sz w:val="16"/>
                <w:szCs w:val="16"/>
                <w:lang w:val="en-GB"/>
              </w:rPr>
            </w:pPr>
            <w:r w:rsidRPr="008A396A">
              <w:rPr>
                <w:b/>
                <w:bCs/>
                <w:sz w:val="16"/>
                <w:szCs w:val="16"/>
                <w:lang w:val="en-GB"/>
              </w:rPr>
              <w:t>Indicator:</w:t>
            </w:r>
            <w:r w:rsidRPr="008A396A">
              <w:rPr>
                <w:sz w:val="16"/>
                <w:szCs w:val="16"/>
                <w:lang w:val="en-GB"/>
              </w:rPr>
              <w:t xml:space="preserve"> Proportion of sustainable development indicators produced at national level with full disaggregation when relevant to the target, in accordance with the </w:t>
            </w:r>
            <w:r w:rsidR="00943FD4" w:rsidRPr="008A396A">
              <w:rPr>
                <w:sz w:val="16"/>
                <w:szCs w:val="16"/>
                <w:lang w:val="en-GB"/>
              </w:rPr>
              <w:t>f</w:t>
            </w:r>
            <w:r w:rsidRPr="008A396A">
              <w:rPr>
                <w:sz w:val="16"/>
                <w:szCs w:val="16"/>
                <w:lang w:val="en-GB"/>
              </w:rPr>
              <w:t xml:space="preserve">undamental </w:t>
            </w:r>
            <w:r w:rsidR="00943FD4" w:rsidRPr="008A396A">
              <w:rPr>
                <w:sz w:val="16"/>
                <w:szCs w:val="16"/>
                <w:lang w:val="en-GB"/>
              </w:rPr>
              <w:t>p</w:t>
            </w:r>
            <w:r w:rsidRPr="008A396A">
              <w:rPr>
                <w:sz w:val="16"/>
                <w:szCs w:val="16"/>
                <w:lang w:val="en-GB"/>
              </w:rPr>
              <w:t xml:space="preserve">rinciples of </w:t>
            </w:r>
            <w:r w:rsidR="00943FD4" w:rsidRPr="008A396A">
              <w:rPr>
                <w:sz w:val="16"/>
                <w:szCs w:val="16"/>
                <w:lang w:val="en-GB"/>
              </w:rPr>
              <w:t>o</w:t>
            </w:r>
            <w:r w:rsidRPr="008A396A">
              <w:rPr>
                <w:sz w:val="16"/>
                <w:szCs w:val="16"/>
                <w:lang w:val="en-GB"/>
              </w:rPr>
              <w:t xml:space="preserve">fficial </w:t>
            </w:r>
            <w:r w:rsidR="00943FD4" w:rsidRPr="008A396A">
              <w:rPr>
                <w:sz w:val="16"/>
                <w:szCs w:val="16"/>
                <w:lang w:val="en-GB"/>
              </w:rPr>
              <w:t>s</w:t>
            </w:r>
            <w:r w:rsidRPr="008A396A">
              <w:rPr>
                <w:sz w:val="16"/>
                <w:szCs w:val="16"/>
                <w:lang w:val="en-GB"/>
              </w:rPr>
              <w:t>tatistics</w:t>
            </w:r>
          </w:p>
          <w:p w14:paraId="390116B8" w14:textId="5FFECCB4" w:rsidR="0064481E" w:rsidRPr="008A396A" w:rsidRDefault="0064481E" w:rsidP="0064481E">
            <w:pPr>
              <w:rPr>
                <w:color w:val="000000"/>
                <w:sz w:val="16"/>
                <w:szCs w:val="16"/>
                <w:lang w:val="en-GB"/>
              </w:rPr>
            </w:pPr>
            <w:r w:rsidRPr="008A396A">
              <w:rPr>
                <w:b/>
                <w:bCs/>
                <w:sz w:val="16"/>
                <w:szCs w:val="16"/>
                <w:lang w:val="en-GB"/>
              </w:rPr>
              <w:t>Baseline:</w:t>
            </w:r>
            <w:r w:rsidRPr="008A396A">
              <w:rPr>
                <w:sz w:val="16"/>
                <w:szCs w:val="16"/>
                <w:lang w:val="en-GB"/>
              </w:rPr>
              <w:t xml:space="preserve"> </w:t>
            </w:r>
            <w:r w:rsidR="00CE39BB" w:rsidRPr="008A396A">
              <w:rPr>
                <w:sz w:val="16"/>
                <w:szCs w:val="16"/>
                <w:lang w:val="en-GB"/>
              </w:rPr>
              <w:t>34% (2021)</w:t>
            </w:r>
          </w:p>
          <w:p w14:paraId="72C2A410" w14:textId="018E42D3" w:rsidR="0064481E" w:rsidRPr="008A396A" w:rsidRDefault="0064481E" w:rsidP="0064481E">
            <w:pPr>
              <w:rPr>
                <w:sz w:val="16"/>
                <w:szCs w:val="16"/>
                <w:lang w:val="en-GB"/>
              </w:rPr>
            </w:pPr>
            <w:r w:rsidRPr="008A396A">
              <w:rPr>
                <w:b/>
                <w:bCs/>
                <w:color w:val="000000" w:themeColor="text1"/>
                <w:sz w:val="16"/>
                <w:szCs w:val="16"/>
                <w:lang w:val="en-GB"/>
              </w:rPr>
              <w:t xml:space="preserve">Target: </w:t>
            </w:r>
            <w:r w:rsidRPr="00EF0F72">
              <w:rPr>
                <w:bCs/>
                <w:color w:val="000000" w:themeColor="text1"/>
                <w:sz w:val="16"/>
                <w:szCs w:val="16"/>
                <w:lang w:val="en-GB"/>
              </w:rPr>
              <w:t>75%</w:t>
            </w:r>
          </w:p>
          <w:p w14:paraId="301CE197" w14:textId="77777777" w:rsidR="0064481E" w:rsidRPr="008A396A" w:rsidRDefault="0064481E" w:rsidP="0064481E">
            <w:pPr>
              <w:rPr>
                <w:sz w:val="16"/>
                <w:szCs w:val="16"/>
                <w:lang w:val="en-GB"/>
              </w:rPr>
            </w:pPr>
          </w:p>
          <w:p w14:paraId="5F07275C" w14:textId="20485265" w:rsidR="0064481E" w:rsidRPr="008A396A" w:rsidRDefault="0064481E" w:rsidP="0064481E">
            <w:pPr>
              <w:rPr>
                <w:sz w:val="16"/>
                <w:szCs w:val="16"/>
                <w:lang w:val="en-GB"/>
              </w:rPr>
            </w:pPr>
            <w:r w:rsidRPr="008A396A">
              <w:rPr>
                <w:b/>
                <w:bCs/>
                <w:sz w:val="16"/>
                <w:szCs w:val="16"/>
                <w:lang w:val="en-GB"/>
              </w:rPr>
              <w:t>Indicator:</w:t>
            </w:r>
            <w:r w:rsidRPr="008A396A">
              <w:rPr>
                <w:sz w:val="16"/>
                <w:szCs w:val="16"/>
                <w:lang w:val="en-GB"/>
              </w:rPr>
              <w:t xml:space="preserve"> Corruption Perception Index </w:t>
            </w:r>
            <w:r w:rsidR="00943FD4" w:rsidRPr="008A396A">
              <w:rPr>
                <w:sz w:val="16"/>
                <w:szCs w:val="16"/>
                <w:lang w:val="en-GB"/>
              </w:rPr>
              <w:t>s</w:t>
            </w:r>
            <w:r w:rsidRPr="008A396A">
              <w:rPr>
                <w:sz w:val="16"/>
                <w:szCs w:val="16"/>
                <w:lang w:val="en-GB"/>
              </w:rPr>
              <w:t>core</w:t>
            </w:r>
          </w:p>
          <w:p w14:paraId="307DD588" w14:textId="77777777" w:rsidR="0064481E" w:rsidRPr="008A396A" w:rsidRDefault="0064481E" w:rsidP="0064481E">
            <w:pPr>
              <w:rPr>
                <w:sz w:val="16"/>
                <w:szCs w:val="16"/>
                <w:lang w:val="en-GB"/>
              </w:rPr>
            </w:pPr>
            <w:r w:rsidRPr="008A396A">
              <w:rPr>
                <w:b/>
                <w:bCs/>
                <w:sz w:val="16"/>
                <w:szCs w:val="16"/>
                <w:lang w:val="en-GB"/>
              </w:rPr>
              <w:t>Baseline:</w:t>
            </w:r>
            <w:r w:rsidRPr="008A396A">
              <w:rPr>
                <w:bCs/>
                <w:color w:val="000000"/>
                <w:sz w:val="16"/>
                <w:szCs w:val="16"/>
                <w:lang w:val="en-GB"/>
              </w:rPr>
              <w:t xml:space="preserve"> 37 (2021)</w:t>
            </w:r>
          </w:p>
          <w:p w14:paraId="458E15E0" w14:textId="1C54E59F" w:rsidR="0064481E" w:rsidRPr="008A396A" w:rsidRDefault="0064481E" w:rsidP="0064481E">
            <w:pPr>
              <w:rPr>
                <w:sz w:val="16"/>
                <w:szCs w:val="16"/>
                <w:lang w:val="en-GB"/>
              </w:rPr>
            </w:pPr>
            <w:r w:rsidRPr="008A396A">
              <w:rPr>
                <w:b/>
                <w:bCs/>
                <w:sz w:val="16"/>
                <w:szCs w:val="16"/>
                <w:lang w:val="en-GB"/>
              </w:rPr>
              <w:t xml:space="preserve">Target: </w:t>
            </w:r>
            <w:r w:rsidRPr="00EF0F72">
              <w:rPr>
                <w:bCs/>
                <w:sz w:val="16"/>
                <w:szCs w:val="16"/>
                <w:lang w:val="en-GB"/>
              </w:rPr>
              <w:t>At least 50</w:t>
            </w:r>
          </w:p>
          <w:p w14:paraId="5F912F31" w14:textId="49189634" w:rsidR="0064481E" w:rsidRPr="008A396A" w:rsidRDefault="0064481E" w:rsidP="008A6A75">
            <w:pPr>
              <w:rPr>
                <w:bCs/>
                <w:color w:val="000000"/>
                <w:sz w:val="16"/>
                <w:szCs w:val="16"/>
                <w:lang w:val="en-GB"/>
              </w:rPr>
            </w:pPr>
          </w:p>
        </w:tc>
        <w:tc>
          <w:tcPr>
            <w:tcW w:w="1190" w:type="pct"/>
            <w:gridSpan w:val="2"/>
            <w:vMerge w:val="restart"/>
            <w:tcBorders>
              <w:top w:val="single" w:sz="4" w:space="0" w:color="auto"/>
              <w:bottom w:val="single" w:sz="4" w:space="0" w:color="auto"/>
            </w:tcBorders>
          </w:tcPr>
          <w:p w14:paraId="479E7BCF" w14:textId="7B0160E5" w:rsidR="0064481E" w:rsidRPr="008A396A" w:rsidRDefault="00C30AAB" w:rsidP="0064481E">
            <w:pPr>
              <w:rPr>
                <w:color w:val="000000"/>
                <w:sz w:val="16"/>
                <w:szCs w:val="16"/>
                <w:lang w:val="en-GB"/>
              </w:rPr>
            </w:pPr>
            <w:r w:rsidRPr="008A396A">
              <w:rPr>
                <w:color w:val="000000"/>
                <w:sz w:val="16"/>
                <w:szCs w:val="16"/>
                <w:lang w:val="en-GB"/>
              </w:rPr>
              <w:lastRenderedPageBreak/>
              <w:t>UNDP Justice Reform Programme</w:t>
            </w:r>
          </w:p>
          <w:p w14:paraId="26009502" w14:textId="77777777" w:rsidR="0064481E" w:rsidRPr="008A396A" w:rsidRDefault="0064481E" w:rsidP="0064481E">
            <w:pPr>
              <w:rPr>
                <w:color w:val="000000"/>
                <w:sz w:val="16"/>
                <w:szCs w:val="16"/>
                <w:lang w:val="en-GB"/>
              </w:rPr>
            </w:pPr>
          </w:p>
          <w:p w14:paraId="7F613B46" w14:textId="77777777" w:rsidR="0064481E" w:rsidRPr="008A396A" w:rsidRDefault="0064481E" w:rsidP="0064481E">
            <w:pPr>
              <w:rPr>
                <w:color w:val="000000"/>
                <w:sz w:val="16"/>
                <w:szCs w:val="16"/>
                <w:lang w:val="en-GB"/>
              </w:rPr>
            </w:pPr>
          </w:p>
          <w:p w14:paraId="502BEC8E" w14:textId="77777777" w:rsidR="0064481E" w:rsidRPr="008A396A" w:rsidRDefault="0064481E" w:rsidP="0064481E">
            <w:pPr>
              <w:rPr>
                <w:color w:val="000000"/>
                <w:sz w:val="16"/>
                <w:szCs w:val="16"/>
                <w:lang w:val="en-GB"/>
              </w:rPr>
            </w:pPr>
          </w:p>
          <w:p w14:paraId="401EF4CE" w14:textId="77777777" w:rsidR="0064481E" w:rsidRPr="008A396A" w:rsidRDefault="0064481E" w:rsidP="0064481E">
            <w:pPr>
              <w:rPr>
                <w:color w:val="000000"/>
                <w:sz w:val="16"/>
                <w:szCs w:val="16"/>
                <w:lang w:val="en-GB"/>
              </w:rPr>
            </w:pPr>
          </w:p>
          <w:p w14:paraId="7EA247EB" w14:textId="77777777" w:rsidR="0064481E" w:rsidRPr="008A396A" w:rsidRDefault="0064481E" w:rsidP="0064481E">
            <w:pPr>
              <w:rPr>
                <w:color w:val="000000"/>
                <w:sz w:val="16"/>
                <w:szCs w:val="16"/>
                <w:lang w:val="en-GB"/>
              </w:rPr>
            </w:pPr>
          </w:p>
          <w:p w14:paraId="32ADEE58" w14:textId="77777777" w:rsidR="0064481E" w:rsidRPr="008A396A" w:rsidRDefault="0064481E" w:rsidP="0064481E">
            <w:pPr>
              <w:rPr>
                <w:color w:val="000000"/>
                <w:sz w:val="16"/>
                <w:szCs w:val="16"/>
                <w:lang w:val="en-GB"/>
              </w:rPr>
            </w:pPr>
          </w:p>
          <w:p w14:paraId="559D7611" w14:textId="77777777" w:rsidR="0064481E" w:rsidRPr="008A396A" w:rsidRDefault="0064481E" w:rsidP="0064481E">
            <w:pPr>
              <w:rPr>
                <w:color w:val="000000"/>
                <w:sz w:val="16"/>
                <w:szCs w:val="16"/>
                <w:lang w:val="en-GB"/>
              </w:rPr>
            </w:pPr>
          </w:p>
          <w:p w14:paraId="14C74AB0" w14:textId="77777777" w:rsidR="0064481E" w:rsidRPr="008A396A" w:rsidRDefault="0064481E" w:rsidP="0064481E">
            <w:pPr>
              <w:rPr>
                <w:color w:val="000000"/>
                <w:sz w:val="16"/>
                <w:szCs w:val="16"/>
                <w:lang w:val="en-GB"/>
              </w:rPr>
            </w:pPr>
          </w:p>
          <w:p w14:paraId="3C88F39E" w14:textId="77777777" w:rsidR="0064481E" w:rsidRPr="008A396A" w:rsidRDefault="0064481E" w:rsidP="0064481E">
            <w:pPr>
              <w:rPr>
                <w:color w:val="000000"/>
                <w:sz w:val="16"/>
                <w:szCs w:val="16"/>
                <w:lang w:val="en-GB"/>
              </w:rPr>
            </w:pPr>
          </w:p>
          <w:p w14:paraId="6F39F1E7" w14:textId="77777777" w:rsidR="00E07FA3" w:rsidRPr="008A396A" w:rsidRDefault="00E07FA3" w:rsidP="0064481E">
            <w:pPr>
              <w:rPr>
                <w:color w:val="000000"/>
                <w:sz w:val="16"/>
                <w:szCs w:val="16"/>
                <w:lang w:val="en-GB"/>
              </w:rPr>
            </w:pPr>
          </w:p>
          <w:p w14:paraId="73CB51E0" w14:textId="0385496F" w:rsidR="0064481E" w:rsidRPr="008A396A" w:rsidRDefault="0064481E" w:rsidP="0064481E">
            <w:pPr>
              <w:rPr>
                <w:color w:val="000000"/>
                <w:sz w:val="16"/>
                <w:szCs w:val="16"/>
                <w:lang w:val="en-GB"/>
              </w:rPr>
            </w:pPr>
            <w:r w:rsidRPr="008A396A">
              <w:rPr>
                <w:color w:val="000000"/>
                <w:sz w:val="16"/>
                <w:szCs w:val="16"/>
                <w:lang w:val="en-GB"/>
              </w:rPr>
              <w:t>Prison Statistics of Sri Lanka</w:t>
            </w:r>
          </w:p>
          <w:p w14:paraId="5A10FF40" w14:textId="77777777" w:rsidR="0064481E" w:rsidRPr="008A396A" w:rsidRDefault="0064481E" w:rsidP="0064481E">
            <w:pPr>
              <w:rPr>
                <w:color w:val="000000"/>
                <w:sz w:val="16"/>
                <w:szCs w:val="16"/>
                <w:lang w:val="en-GB"/>
              </w:rPr>
            </w:pPr>
          </w:p>
          <w:p w14:paraId="6C130295" w14:textId="77777777" w:rsidR="00E07FA3" w:rsidRPr="008A396A" w:rsidRDefault="00E07FA3" w:rsidP="0064481E">
            <w:pPr>
              <w:rPr>
                <w:color w:val="000000"/>
                <w:sz w:val="16"/>
                <w:szCs w:val="16"/>
                <w:lang w:val="en-GB"/>
              </w:rPr>
            </w:pPr>
          </w:p>
          <w:p w14:paraId="25D4BBC0" w14:textId="77777777" w:rsidR="0064481E" w:rsidRPr="008A396A" w:rsidRDefault="0064481E" w:rsidP="0064481E">
            <w:pPr>
              <w:rPr>
                <w:color w:val="000000"/>
                <w:sz w:val="16"/>
                <w:szCs w:val="16"/>
                <w:lang w:val="en-GB"/>
              </w:rPr>
            </w:pPr>
            <w:r w:rsidRPr="008A396A">
              <w:rPr>
                <w:color w:val="000000"/>
                <w:sz w:val="16"/>
                <w:szCs w:val="16"/>
                <w:lang w:val="en-GB"/>
              </w:rPr>
              <w:lastRenderedPageBreak/>
              <w:t>Joint validation with Sustainable Development Council</w:t>
            </w:r>
          </w:p>
          <w:p w14:paraId="6D3370D7" w14:textId="77777777" w:rsidR="0064481E" w:rsidRPr="008A396A" w:rsidRDefault="0064481E" w:rsidP="0064481E">
            <w:pPr>
              <w:rPr>
                <w:color w:val="000000"/>
                <w:sz w:val="16"/>
                <w:szCs w:val="16"/>
                <w:lang w:val="en-GB"/>
              </w:rPr>
            </w:pPr>
          </w:p>
          <w:p w14:paraId="697CDBDE" w14:textId="77777777" w:rsidR="0064481E" w:rsidRPr="008A396A" w:rsidRDefault="0064481E" w:rsidP="0064481E">
            <w:pPr>
              <w:rPr>
                <w:color w:val="000000"/>
                <w:sz w:val="16"/>
                <w:szCs w:val="16"/>
                <w:lang w:val="en-GB"/>
              </w:rPr>
            </w:pPr>
          </w:p>
          <w:p w14:paraId="760BC5E9" w14:textId="77777777" w:rsidR="0064481E" w:rsidRPr="008A396A" w:rsidRDefault="0064481E" w:rsidP="0064481E">
            <w:pPr>
              <w:rPr>
                <w:color w:val="000000"/>
                <w:sz w:val="16"/>
                <w:szCs w:val="16"/>
                <w:lang w:val="en-GB"/>
              </w:rPr>
            </w:pPr>
          </w:p>
          <w:p w14:paraId="3CB47BEC" w14:textId="77777777" w:rsidR="0064481E" w:rsidRPr="008A396A" w:rsidRDefault="0064481E" w:rsidP="0064481E">
            <w:pPr>
              <w:rPr>
                <w:color w:val="000000"/>
                <w:sz w:val="16"/>
                <w:szCs w:val="16"/>
                <w:lang w:val="en-GB"/>
              </w:rPr>
            </w:pPr>
          </w:p>
          <w:p w14:paraId="7302E55F" w14:textId="77777777" w:rsidR="0064481E" w:rsidRPr="008A396A" w:rsidRDefault="0064481E" w:rsidP="0064481E">
            <w:pPr>
              <w:rPr>
                <w:color w:val="000000"/>
                <w:sz w:val="16"/>
                <w:szCs w:val="16"/>
                <w:lang w:val="en-GB"/>
              </w:rPr>
            </w:pPr>
          </w:p>
          <w:p w14:paraId="222296CA" w14:textId="77777777" w:rsidR="00D95AC1" w:rsidRPr="008A396A" w:rsidRDefault="00D95AC1" w:rsidP="0064481E">
            <w:pPr>
              <w:rPr>
                <w:color w:val="000000"/>
                <w:sz w:val="16"/>
                <w:szCs w:val="16"/>
                <w:lang w:val="en-GB"/>
              </w:rPr>
            </w:pPr>
          </w:p>
          <w:p w14:paraId="1CA4AEE5" w14:textId="77777777" w:rsidR="00D95AC1" w:rsidRPr="008A396A" w:rsidRDefault="00D95AC1" w:rsidP="0064481E">
            <w:pPr>
              <w:rPr>
                <w:color w:val="000000"/>
                <w:sz w:val="16"/>
                <w:szCs w:val="16"/>
                <w:lang w:val="en-GB"/>
              </w:rPr>
            </w:pPr>
          </w:p>
          <w:p w14:paraId="5C4A44A0" w14:textId="77777777" w:rsidR="00D95AC1" w:rsidRPr="008A396A" w:rsidRDefault="00D95AC1" w:rsidP="0064481E">
            <w:pPr>
              <w:rPr>
                <w:color w:val="000000"/>
                <w:sz w:val="16"/>
                <w:szCs w:val="16"/>
                <w:lang w:val="en-GB"/>
              </w:rPr>
            </w:pPr>
          </w:p>
          <w:p w14:paraId="75FD59AD" w14:textId="77777777" w:rsidR="00D95AC1" w:rsidRPr="008A396A" w:rsidRDefault="00D95AC1" w:rsidP="0064481E">
            <w:pPr>
              <w:rPr>
                <w:color w:val="000000"/>
                <w:sz w:val="16"/>
                <w:szCs w:val="16"/>
                <w:lang w:val="en-GB"/>
              </w:rPr>
            </w:pPr>
          </w:p>
          <w:p w14:paraId="5191260B" w14:textId="77777777" w:rsidR="00D95AC1" w:rsidRPr="008A396A" w:rsidRDefault="00D95AC1" w:rsidP="0064481E">
            <w:pPr>
              <w:rPr>
                <w:color w:val="000000"/>
                <w:sz w:val="16"/>
                <w:szCs w:val="16"/>
                <w:lang w:val="en-GB"/>
              </w:rPr>
            </w:pPr>
          </w:p>
          <w:p w14:paraId="248C39B3" w14:textId="77777777" w:rsidR="00D95AC1" w:rsidRPr="008A396A" w:rsidRDefault="00D95AC1" w:rsidP="0064481E">
            <w:pPr>
              <w:rPr>
                <w:color w:val="000000"/>
                <w:sz w:val="16"/>
                <w:szCs w:val="16"/>
                <w:lang w:val="en-GB"/>
              </w:rPr>
            </w:pPr>
          </w:p>
          <w:p w14:paraId="7A813F83" w14:textId="77777777" w:rsidR="00A11057" w:rsidRPr="008A396A" w:rsidRDefault="00A11057" w:rsidP="0064481E">
            <w:pPr>
              <w:rPr>
                <w:color w:val="000000"/>
                <w:sz w:val="16"/>
                <w:szCs w:val="16"/>
                <w:lang w:val="en-GB"/>
              </w:rPr>
            </w:pPr>
          </w:p>
          <w:p w14:paraId="4B6E8697" w14:textId="77777777" w:rsidR="00A11057" w:rsidRPr="008A396A" w:rsidRDefault="00A11057" w:rsidP="0064481E">
            <w:pPr>
              <w:rPr>
                <w:color w:val="000000"/>
                <w:sz w:val="16"/>
                <w:szCs w:val="16"/>
                <w:lang w:val="en-GB"/>
              </w:rPr>
            </w:pPr>
          </w:p>
          <w:p w14:paraId="6A2E2E63" w14:textId="77777777" w:rsidR="00A11057" w:rsidRPr="008A396A" w:rsidRDefault="00A11057" w:rsidP="0064481E">
            <w:pPr>
              <w:rPr>
                <w:color w:val="000000"/>
                <w:sz w:val="16"/>
                <w:szCs w:val="16"/>
                <w:lang w:val="en-GB"/>
              </w:rPr>
            </w:pPr>
          </w:p>
          <w:p w14:paraId="037DD100" w14:textId="7CD39F27" w:rsidR="0064481E" w:rsidRPr="008A396A" w:rsidRDefault="0064481E" w:rsidP="0064481E">
            <w:pPr>
              <w:rPr>
                <w:color w:val="000000"/>
                <w:sz w:val="16"/>
                <w:szCs w:val="16"/>
                <w:lang w:val="en-GB"/>
              </w:rPr>
            </w:pPr>
            <w:r w:rsidRPr="008A396A">
              <w:rPr>
                <w:color w:val="000000"/>
                <w:sz w:val="16"/>
                <w:szCs w:val="16"/>
                <w:lang w:val="en-GB"/>
              </w:rPr>
              <w:t>Transparency International</w:t>
            </w:r>
          </w:p>
          <w:p w14:paraId="327FEE5C" w14:textId="5631A9F1" w:rsidR="00836B3C" w:rsidRPr="008A396A" w:rsidRDefault="00836B3C" w:rsidP="008A6A75">
            <w:pPr>
              <w:rPr>
                <w:b/>
                <w:bCs/>
                <w:color w:val="000000"/>
                <w:sz w:val="16"/>
                <w:szCs w:val="16"/>
                <w:lang w:val="en-GB"/>
              </w:rPr>
            </w:pPr>
          </w:p>
        </w:tc>
        <w:tc>
          <w:tcPr>
            <w:tcW w:w="1103" w:type="pct"/>
            <w:gridSpan w:val="2"/>
            <w:vMerge w:val="restart"/>
            <w:tcBorders>
              <w:top w:val="single" w:sz="4" w:space="0" w:color="auto"/>
              <w:bottom w:val="single" w:sz="4" w:space="0" w:color="auto"/>
            </w:tcBorders>
            <w:tcMar>
              <w:top w:w="72" w:type="dxa"/>
              <w:left w:w="144" w:type="dxa"/>
              <w:bottom w:w="72" w:type="dxa"/>
              <w:right w:w="144" w:type="dxa"/>
            </w:tcMar>
          </w:tcPr>
          <w:p w14:paraId="04BC7E48" w14:textId="7737162C" w:rsidR="00C966AA" w:rsidRPr="008A396A" w:rsidRDefault="00C966AA" w:rsidP="00C966AA">
            <w:pPr>
              <w:spacing w:line="259" w:lineRule="auto"/>
              <w:rPr>
                <w:color w:val="000000" w:themeColor="text1"/>
                <w:sz w:val="16"/>
                <w:szCs w:val="16"/>
                <w:lang w:val="en-GB"/>
              </w:rPr>
            </w:pPr>
            <w:r w:rsidRPr="008A396A">
              <w:rPr>
                <w:b/>
                <w:bCs/>
                <w:color w:val="000000" w:themeColor="text1"/>
                <w:sz w:val="16"/>
                <w:szCs w:val="16"/>
                <w:lang w:val="en-GB"/>
              </w:rPr>
              <w:lastRenderedPageBreak/>
              <w:t>Output 3.1</w:t>
            </w:r>
            <w:r w:rsidR="00943FD4" w:rsidRPr="00EF0F72">
              <w:rPr>
                <w:b/>
                <w:color w:val="000000" w:themeColor="text1"/>
                <w:sz w:val="16"/>
                <w:szCs w:val="16"/>
                <w:lang w:val="en-GB"/>
              </w:rPr>
              <w:t>.</w:t>
            </w:r>
            <w:r w:rsidRPr="00EF0F72">
              <w:rPr>
                <w:b/>
                <w:color w:val="000000" w:themeColor="text1"/>
                <w:sz w:val="16"/>
                <w:szCs w:val="16"/>
                <w:lang w:val="en-GB"/>
              </w:rPr>
              <w:t xml:space="preserve"> </w:t>
            </w:r>
            <w:r w:rsidRPr="008A396A">
              <w:rPr>
                <w:b/>
                <w:color w:val="000000" w:themeColor="text1"/>
                <w:sz w:val="16"/>
                <w:szCs w:val="16"/>
                <w:lang w:val="en-GB"/>
              </w:rPr>
              <w:t>Accountability, efficiency, inclusivity and responsiveness of governance mechanisms, public institutions and systems improved</w:t>
            </w:r>
          </w:p>
          <w:p w14:paraId="102D945B" w14:textId="77777777" w:rsidR="0064481E" w:rsidRPr="008A396A" w:rsidRDefault="0064481E" w:rsidP="0064481E">
            <w:pPr>
              <w:spacing w:line="259" w:lineRule="auto"/>
              <w:rPr>
                <w:color w:val="000000" w:themeColor="text1"/>
                <w:sz w:val="16"/>
                <w:szCs w:val="16"/>
                <w:lang w:val="en-GB"/>
              </w:rPr>
            </w:pPr>
          </w:p>
          <w:p w14:paraId="5503D6D0" w14:textId="535D7BE7" w:rsidR="00C966AA" w:rsidRPr="008A396A" w:rsidRDefault="00462D4B" w:rsidP="00C966AA">
            <w:pPr>
              <w:rPr>
                <w:color w:val="000000" w:themeColor="text1"/>
                <w:sz w:val="16"/>
                <w:szCs w:val="16"/>
                <w:lang w:val="en-GB"/>
              </w:rPr>
            </w:pPr>
            <w:r w:rsidRPr="00EF0F72">
              <w:rPr>
                <w:b/>
                <w:sz w:val="16"/>
                <w:szCs w:val="16"/>
                <w:lang w:val="en-GB"/>
              </w:rPr>
              <w:t>3.1.1</w:t>
            </w:r>
            <w:r w:rsidR="008F40DF" w:rsidRPr="008A396A">
              <w:rPr>
                <w:color w:val="000000" w:themeColor="text1"/>
                <w:sz w:val="16"/>
                <w:szCs w:val="16"/>
                <w:lang w:val="en-GB"/>
              </w:rPr>
              <w:t xml:space="preserve"> </w:t>
            </w:r>
            <w:r w:rsidR="00C966AA" w:rsidRPr="008A396A">
              <w:rPr>
                <w:color w:val="000000" w:themeColor="text1"/>
                <w:sz w:val="16"/>
                <w:szCs w:val="16"/>
                <w:lang w:val="en-GB"/>
              </w:rPr>
              <w:t xml:space="preserve">Score of parliamentary </w:t>
            </w:r>
            <w:r w:rsidR="00943FD4" w:rsidRPr="008A396A">
              <w:rPr>
                <w:color w:val="000000" w:themeColor="text1"/>
                <w:sz w:val="16"/>
                <w:szCs w:val="16"/>
                <w:lang w:val="en-GB"/>
              </w:rPr>
              <w:t>‘o</w:t>
            </w:r>
            <w:r w:rsidR="00C966AA" w:rsidRPr="008A396A">
              <w:rPr>
                <w:color w:val="000000" w:themeColor="text1"/>
                <w:sz w:val="16"/>
                <w:szCs w:val="16"/>
                <w:lang w:val="en-GB"/>
              </w:rPr>
              <w:t>pen</w:t>
            </w:r>
            <w:r w:rsidR="00943FD4" w:rsidRPr="008A396A">
              <w:rPr>
                <w:color w:val="000000" w:themeColor="text1"/>
                <w:sz w:val="16"/>
                <w:szCs w:val="16"/>
                <w:lang w:val="en-GB"/>
              </w:rPr>
              <w:t> b</w:t>
            </w:r>
            <w:r w:rsidR="00C966AA" w:rsidRPr="008A396A">
              <w:rPr>
                <w:color w:val="000000" w:themeColor="text1"/>
                <w:sz w:val="16"/>
                <w:szCs w:val="16"/>
                <w:lang w:val="en-GB"/>
              </w:rPr>
              <w:t>udget</w:t>
            </w:r>
            <w:r w:rsidR="00943FD4" w:rsidRPr="008A396A">
              <w:rPr>
                <w:color w:val="000000" w:themeColor="text1"/>
                <w:sz w:val="16"/>
                <w:szCs w:val="16"/>
                <w:lang w:val="en-GB"/>
              </w:rPr>
              <w:t>’</w:t>
            </w:r>
            <w:r w:rsidR="00C966AA" w:rsidRPr="008A396A">
              <w:rPr>
                <w:color w:val="000000" w:themeColor="text1"/>
                <w:sz w:val="16"/>
                <w:szCs w:val="16"/>
                <w:lang w:val="en-GB"/>
              </w:rPr>
              <w:t xml:space="preserve"> functions increased </w:t>
            </w:r>
          </w:p>
          <w:p w14:paraId="5E387F9A" w14:textId="437E9D8F" w:rsidR="00C966AA" w:rsidRPr="008A396A" w:rsidRDefault="1FD2BFA7" w:rsidP="1FD2BFA7">
            <w:pPr>
              <w:rPr>
                <w:color w:val="000000" w:themeColor="text1"/>
                <w:sz w:val="16"/>
                <w:szCs w:val="16"/>
                <w:lang w:val="en-GB"/>
              </w:rPr>
            </w:pPr>
            <w:r w:rsidRPr="008A396A">
              <w:rPr>
                <w:color w:val="000000" w:themeColor="text1"/>
                <w:sz w:val="16"/>
                <w:szCs w:val="16"/>
                <w:lang w:val="en-GB"/>
              </w:rPr>
              <w:t xml:space="preserve"> </w:t>
            </w:r>
          </w:p>
          <w:p w14:paraId="3527DD8E" w14:textId="56155751" w:rsidR="1FD2BFA7" w:rsidRPr="008A396A" w:rsidRDefault="1FD2BFA7" w:rsidP="1FD2BFA7">
            <w:pPr>
              <w:rPr>
                <w:b/>
                <w:bCs/>
                <w:color w:val="000000" w:themeColor="text1"/>
                <w:sz w:val="16"/>
                <w:szCs w:val="16"/>
                <w:lang w:val="en-GB"/>
              </w:rPr>
            </w:pPr>
            <w:r w:rsidRPr="008A396A">
              <w:rPr>
                <w:b/>
                <w:bCs/>
                <w:color w:val="000000" w:themeColor="text1"/>
                <w:sz w:val="16"/>
                <w:szCs w:val="16"/>
                <w:lang w:val="en-GB"/>
              </w:rPr>
              <w:t>Baseline</w:t>
            </w:r>
            <w:r w:rsidR="00943FD4" w:rsidRPr="008A396A">
              <w:rPr>
                <w:b/>
                <w:bCs/>
                <w:color w:val="000000" w:themeColor="text1"/>
                <w:sz w:val="16"/>
                <w:szCs w:val="16"/>
                <w:lang w:val="en-GB"/>
              </w:rPr>
              <w:t xml:space="preserve"> </w:t>
            </w:r>
            <w:r w:rsidRPr="008A396A">
              <w:rPr>
                <w:b/>
                <w:bCs/>
                <w:color w:val="000000" w:themeColor="text1"/>
                <w:sz w:val="16"/>
                <w:szCs w:val="16"/>
                <w:lang w:val="en-GB"/>
              </w:rPr>
              <w:t xml:space="preserve">(2019) </w:t>
            </w:r>
          </w:p>
          <w:p w14:paraId="5310B271" w14:textId="14991F5A" w:rsidR="1FD2BFA7" w:rsidRPr="008A396A" w:rsidRDefault="1FD2BFA7" w:rsidP="1FD2BFA7">
            <w:pPr>
              <w:rPr>
                <w:color w:val="000000" w:themeColor="text1"/>
                <w:sz w:val="16"/>
                <w:szCs w:val="16"/>
                <w:lang w:val="en-GB"/>
              </w:rPr>
            </w:pPr>
            <w:r w:rsidRPr="008A396A">
              <w:rPr>
                <w:color w:val="000000" w:themeColor="text1"/>
                <w:sz w:val="16"/>
                <w:szCs w:val="16"/>
                <w:lang w:val="en-GB"/>
              </w:rPr>
              <w:t>Transparency:</w:t>
            </w:r>
            <w:r w:rsidR="00943FD4" w:rsidRPr="008A396A">
              <w:rPr>
                <w:color w:val="000000" w:themeColor="text1"/>
                <w:sz w:val="16"/>
                <w:szCs w:val="16"/>
                <w:lang w:val="en-GB"/>
              </w:rPr>
              <w:t xml:space="preserve"> </w:t>
            </w:r>
            <w:r w:rsidRPr="008A396A">
              <w:rPr>
                <w:color w:val="000000" w:themeColor="text1"/>
                <w:sz w:val="16"/>
                <w:szCs w:val="16"/>
                <w:lang w:val="en-GB"/>
              </w:rPr>
              <w:t>47/100</w:t>
            </w:r>
          </w:p>
          <w:p w14:paraId="53B2A18A" w14:textId="515480A8" w:rsidR="1FD2BFA7" w:rsidRPr="008A396A" w:rsidRDefault="1FD2BFA7" w:rsidP="1FD2BFA7">
            <w:pPr>
              <w:rPr>
                <w:color w:val="000000" w:themeColor="text1"/>
                <w:sz w:val="16"/>
                <w:szCs w:val="16"/>
                <w:lang w:val="en-GB"/>
              </w:rPr>
            </w:pPr>
            <w:r w:rsidRPr="008A396A">
              <w:rPr>
                <w:color w:val="000000" w:themeColor="text1"/>
                <w:sz w:val="16"/>
                <w:szCs w:val="16"/>
                <w:lang w:val="en-GB"/>
              </w:rPr>
              <w:t>Public participation:</w:t>
            </w:r>
            <w:r w:rsidR="00943FD4" w:rsidRPr="008A396A">
              <w:rPr>
                <w:color w:val="000000" w:themeColor="text1"/>
                <w:sz w:val="16"/>
                <w:szCs w:val="16"/>
                <w:lang w:val="en-GB"/>
              </w:rPr>
              <w:t xml:space="preserve"> </w:t>
            </w:r>
            <w:r w:rsidRPr="008A396A">
              <w:rPr>
                <w:color w:val="000000" w:themeColor="text1"/>
                <w:sz w:val="16"/>
                <w:szCs w:val="16"/>
                <w:lang w:val="en-GB"/>
              </w:rPr>
              <w:t>17/100</w:t>
            </w:r>
          </w:p>
          <w:p w14:paraId="55F4A3BD" w14:textId="31D89961" w:rsidR="1FD2BFA7" w:rsidRPr="008A396A" w:rsidRDefault="1FD2BFA7" w:rsidP="1FD2BFA7">
            <w:pPr>
              <w:rPr>
                <w:color w:val="000000" w:themeColor="text1"/>
                <w:sz w:val="16"/>
                <w:szCs w:val="16"/>
                <w:lang w:val="en-GB"/>
              </w:rPr>
            </w:pPr>
            <w:r w:rsidRPr="008A396A">
              <w:rPr>
                <w:color w:val="000000" w:themeColor="text1"/>
                <w:sz w:val="16"/>
                <w:szCs w:val="16"/>
                <w:lang w:val="en-GB"/>
              </w:rPr>
              <w:t>Budget oversight:</w:t>
            </w:r>
            <w:r w:rsidR="00943FD4" w:rsidRPr="008A396A">
              <w:rPr>
                <w:color w:val="000000" w:themeColor="text1"/>
                <w:sz w:val="16"/>
                <w:szCs w:val="16"/>
                <w:lang w:val="en-GB"/>
              </w:rPr>
              <w:t xml:space="preserve"> </w:t>
            </w:r>
            <w:r w:rsidRPr="008A396A">
              <w:rPr>
                <w:color w:val="000000" w:themeColor="text1"/>
                <w:sz w:val="16"/>
                <w:szCs w:val="16"/>
                <w:lang w:val="en-GB"/>
              </w:rPr>
              <w:t>50/100</w:t>
            </w:r>
          </w:p>
          <w:p w14:paraId="47190ACD" w14:textId="0FAAE708" w:rsidR="1FD2BFA7" w:rsidRPr="00EF0F72" w:rsidRDefault="1FD2BFA7">
            <w:pPr>
              <w:rPr>
                <w:lang w:val="en-GB"/>
              </w:rPr>
            </w:pPr>
            <w:r w:rsidRPr="008A396A">
              <w:rPr>
                <w:b/>
                <w:bCs/>
                <w:color w:val="000000" w:themeColor="text1"/>
                <w:sz w:val="16"/>
                <w:szCs w:val="16"/>
                <w:lang w:val="en-GB"/>
              </w:rPr>
              <w:t xml:space="preserve"> </w:t>
            </w:r>
          </w:p>
          <w:p w14:paraId="7E6DCA2C" w14:textId="1BDD8319" w:rsidR="00943FD4" w:rsidRPr="008A396A" w:rsidRDefault="1FD2BFA7" w:rsidP="1FD2BFA7">
            <w:pPr>
              <w:rPr>
                <w:color w:val="000000" w:themeColor="text1"/>
                <w:sz w:val="16"/>
                <w:szCs w:val="16"/>
                <w:lang w:val="en-GB"/>
              </w:rPr>
            </w:pPr>
            <w:r w:rsidRPr="008A396A">
              <w:rPr>
                <w:b/>
                <w:bCs/>
                <w:color w:val="000000" w:themeColor="text1"/>
                <w:sz w:val="16"/>
                <w:szCs w:val="16"/>
                <w:lang w:val="en-GB"/>
              </w:rPr>
              <w:lastRenderedPageBreak/>
              <w:t>Target</w:t>
            </w:r>
            <w:r w:rsidR="00E07FA3" w:rsidRPr="008A396A">
              <w:rPr>
                <w:b/>
                <w:bCs/>
                <w:color w:val="000000" w:themeColor="text1"/>
                <w:sz w:val="16"/>
                <w:szCs w:val="16"/>
                <w:lang w:val="en-GB"/>
              </w:rPr>
              <w:t xml:space="preserve"> </w:t>
            </w:r>
            <w:r w:rsidRPr="008A396A">
              <w:rPr>
                <w:b/>
                <w:bCs/>
                <w:color w:val="000000" w:themeColor="text1"/>
                <w:sz w:val="16"/>
                <w:szCs w:val="16"/>
                <w:lang w:val="en-GB"/>
              </w:rPr>
              <w:t>(2027)</w:t>
            </w:r>
            <w:r w:rsidR="00943FD4" w:rsidRPr="008A396A">
              <w:rPr>
                <w:b/>
                <w:bCs/>
                <w:color w:val="000000" w:themeColor="text1"/>
                <w:sz w:val="16"/>
                <w:szCs w:val="16"/>
                <w:lang w:val="en-GB"/>
              </w:rPr>
              <w:t>:</w:t>
            </w:r>
          </w:p>
          <w:p w14:paraId="18F9772E" w14:textId="54F1E6B4" w:rsidR="1FD2BFA7" w:rsidRPr="008A396A" w:rsidRDefault="1FD2BFA7" w:rsidP="1FD2BFA7">
            <w:pPr>
              <w:rPr>
                <w:color w:val="000000" w:themeColor="text1"/>
                <w:sz w:val="16"/>
                <w:szCs w:val="16"/>
                <w:lang w:val="en-GB"/>
              </w:rPr>
            </w:pPr>
            <w:r w:rsidRPr="008A396A">
              <w:rPr>
                <w:color w:val="000000" w:themeColor="text1"/>
                <w:sz w:val="16"/>
                <w:szCs w:val="16"/>
                <w:lang w:val="en-GB"/>
              </w:rPr>
              <w:t>Transparency:</w:t>
            </w:r>
            <w:r w:rsidR="00943FD4" w:rsidRPr="008A396A">
              <w:rPr>
                <w:color w:val="000000" w:themeColor="text1"/>
                <w:sz w:val="16"/>
                <w:szCs w:val="16"/>
                <w:lang w:val="en-GB"/>
              </w:rPr>
              <w:t xml:space="preserve"> </w:t>
            </w:r>
            <w:r w:rsidRPr="008A396A">
              <w:rPr>
                <w:color w:val="000000" w:themeColor="text1"/>
                <w:sz w:val="16"/>
                <w:szCs w:val="16"/>
                <w:lang w:val="en-GB"/>
              </w:rPr>
              <w:t xml:space="preserve">50/100 </w:t>
            </w:r>
          </w:p>
          <w:p w14:paraId="18FBE26B" w14:textId="5F2C76CF" w:rsidR="1FD2BFA7" w:rsidRPr="008A396A" w:rsidRDefault="1FD2BFA7" w:rsidP="1FD2BFA7">
            <w:pPr>
              <w:rPr>
                <w:color w:val="000000" w:themeColor="text1"/>
                <w:sz w:val="16"/>
                <w:szCs w:val="16"/>
                <w:lang w:val="en-GB"/>
              </w:rPr>
            </w:pPr>
            <w:r w:rsidRPr="008A396A">
              <w:rPr>
                <w:color w:val="000000" w:themeColor="text1"/>
                <w:sz w:val="16"/>
                <w:szCs w:val="16"/>
                <w:lang w:val="en-GB"/>
              </w:rPr>
              <w:t>Public participation:</w:t>
            </w:r>
            <w:r w:rsidR="00943FD4" w:rsidRPr="008A396A">
              <w:rPr>
                <w:color w:val="000000" w:themeColor="text1"/>
                <w:sz w:val="16"/>
                <w:szCs w:val="16"/>
                <w:lang w:val="en-GB"/>
              </w:rPr>
              <w:t xml:space="preserve"> </w:t>
            </w:r>
            <w:r w:rsidRPr="008A396A">
              <w:rPr>
                <w:color w:val="000000" w:themeColor="text1"/>
                <w:sz w:val="16"/>
                <w:szCs w:val="16"/>
                <w:lang w:val="en-GB"/>
              </w:rPr>
              <w:t xml:space="preserve">20/100 </w:t>
            </w:r>
          </w:p>
          <w:p w14:paraId="3FCB8880" w14:textId="47D6C0DC" w:rsidR="1FD2BFA7" w:rsidRPr="008A396A" w:rsidRDefault="1FD2BFA7" w:rsidP="1FD2BFA7">
            <w:pPr>
              <w:rPr>
                <w:color w:val="000000" w:themeColor="text1"/>
                <w:sz w:val="16"/>
                <w:szCs w:val="16"/>
                <w:lang w:val="en-GB"/>
              </w:rPr>
            </w:pPr>
            <w:r w:rsidRPr="008A396A">
              <w:rPr>
                <w:color w:val="000000" w:themeColor="text1"/>
                <w:sz w:val="16"/>
                <w:szCs w:val="16"/>
                <w:lang w:val="en-GB"/>
              </w:rPr>
              <w:t>Budget oversight:</w:t>
            </w:r>
            <w:r w:rsidR="00943FD4" w:rsidRPr="008A396A">
              <w:rPr>
                <w:color w:val="000000" w:themeColor="text1"/>
                <w:sz w:val="16"/>
                <w:szCs w:val="16"/>
                <w:lang w:val="en-GB"/>
              </w:rPr>
              <w:t xml:space="preserve"> </w:t>
            </w:r>
            <w:r w:rsidRPr="008A396A">
              <w:rPr>
                <w:color w:val="000000" w:themeColor="text1"/>
                <w:sz w:val="16"/>
                <w:szCs w:val="16"/>
                <w:lang w:val="en-GB"/>
              </w:rPr>
              <w:t>55/100</w:t>
            </w:r>
          </w:p>
          <w:p w14:paraId="4230F6FA" w14:textId="67039971" w:rsidR="1FD2BFA7" w:rsidRPr="008A396A" w:rsidRDefault="1FD2BFA7" w:rsidP="1FD2BFA7">
            <w:pPr>
              <w:rPr>
                <w:color w:val="000000" w:themeColor="text1"/>
                <w:sz w:val="16"/>
                <w:szCs w:val="16"/>
                <w:lang w:val="en-GB"/>
              </w:rPr>
            </w:pPr>
          </w:p>
          <w:p w14:paraId="07ADBCB6" w14:textId="18F7A40F" w:rsidR="00C966AA" w:rsidRPr="008A396A" w:rsidRDefault="7158D5FF" w:rsidP="00C966AA">
            <w:pPr>
              <w:rPr>
                <w:color w:val="000000" w:themeColor="text1"/>
                <w:sz w:val="16"/>
                <w:szCs w:val="16"/>
                <w:lang w:val="en-GB"/>
              </w:rPr>
            </w:pPr>
            <w:r w:rsidRPr="008A396A">
              <w:rPr>
                <w:b/>
                <w:bCs/>
                <w:color w:val="000000" w:themeColor="text1"/>
                <w:sz w:val="16"/>
                <w:szCs w:val="16"/>
                <w:lang w:val="en-GB"/>
              </w:rPr>
              <w:t>Source/Frequency:</w:t>
            </w:r>
            <w:r w:rsidRPr="008A396A">
              <w:rPr>
                <w:color w:val="000000" w:themeColor="text1"/>
                <w:sz w:val="16"/>
                <w:szCs w:val="16"/>
                <w:lang w:val="en-GB"/>
              </w:rPr>
              <w:t xml:space="preserve"> Open Budget Survey/A</w:t>
            </w:r>
            <w:r w:rsidR="01613B5A" w:rsidRPr="008A396A">
              <w:rPr>
                <w:color w:val="000000" w:themeColor="text1"/>
                <w:sz w:val="16"/>
                <w:szCs w:val="16"/>
                <w:lang w:val="en-GB"/>
              </w:rPr>
              <w:t xml:space="preserve">nnual </w:t>
            </w:r>
          </w:p>
          <w:p w14:paraId="6E9603FB" w14:textId="77777777" w:rsidR="00C966AA" w:rsidRPr="008A396A" w:rsidRDefault="00C966AA" w:rsidP="0064481E">
            <w:pPr>
              <w:rPr>
                <w:b/>
                <w:bCs/>
                <w:color w:val="000000" w:themeColor="text1"/>
                <w:sz w:val="16"/>
                <w:szCs w:val="16"/>
                <w:lang w:val="en-GB"/>
              </w:rPr>
            </w:pPr>
          </w:p>
          <w:p w14:paraId="38B23BD4" w14:textId="1BFB1181" w:rsidR="0064481E" w:rsidRPr="008A396A" w:rsidRDefault="0064481E" w:rsidP="0064481E">
            <w:pPr>
              <w:rPr>
                <w:color w:val="000000" w:themeColor="text1"/>
                <w:sz w:val="16"/>
                <w:szCs w:val="16"/>
                <w:lang w:val="en-GB"/>
              </w:rPr>
            </w:pPr>
            <w:r w:rsidRPr="008A396A">
              <w:rPr>
                <w:b/>
                <w:bCs/>
                <w:color w:val="000000" w:themeColor="text1"/>
                <w:sz w:val="16"/>
                <w:szCs w:val="16"/>
                <w:lang w:val="en-GB"/>
              </w:rPr>
              <w:t>3.1.2</w:t>
            </w:r>
            <w:r w:rsidRPr="008A396A">
              <w:rPr>
                <w:color w:val="000000" w:themeColor="text1"/>
                <w:sz w:val="16"/>
                <w:szCs w:val="16"/>
                <w:lang w:val="en-GB"/>
              </w:rPr>
              <w:t xml:space="preserve"> </w:t>
            </w:r>
            <w:r w:rsidR="008F40DF" w:rsidRPr="008A396A">
              <w:rPr>
                <w:color w:val="000000" w:themeColor="text1"/>
                <w:sz w:val="16"/>
                <w:szCs w:val="16"/>
                <w:lang w:val="en-GB"/>
              </w:rPr>
              <w:t>Percentage of users satisfied with the quality of service</w:t>
            </w:r>
            <w:r w:rsidR="00943FD4" w:rsidRPr="008A396A">
              <w:rPr>
                <w:color w:val="000000" w:themeColor="text1"/>
                <w:sz w:val="16"/>
                <w:szCs w:val="16"/>
                <w:lang w:val="en-GB"/>
              </w:rPr>
              <w:t>s</w:t>
            </w:r>
            <w:r w:rsidR="008F40DF" w:rsidRPr="008A396A">
              <w:rPr>
                <w:color w:val="000000" w:themeColor="text1"/>
                <w:sz w:val="16"/>
                <w:szCs w:val="16"/>
                <w:lang w:val="en-GB"/>
              </w:rPr>
              <w:t xml:space="preserve"> provided by public institutions</w:t>
            </w:r>
          </w:p>
          <w:p w14:paraId="20F7B19F" w14:textId="77777777" w:rsidR="00462D4B" w:rsidRPr="008A396A" w:rsidRDefault="00462D4B" w:rsidP="00462D4B">
            <w:pPr>
              <w:rPr>
                <w:b/>
                <w:bCs/>
                <w:sz w:val="16"/>
                <w:szCs w:val="16"/>
                <w:lang w:val="en-GB"/>
              </w:rPr>
            </w:pPr>
            <w:r w:rsidRPr="008A396A">
              <w:rPr>
                <w:b/>
                <w:bCs/>
                <w:sz w:val="16"/>
                <w:szCs w:val="16"/>
                <w:lang w:val="en-GB"/>
              </w:rPr>
              <w:t xml:space="preserve">Baseline: </w:t>
            </w:r>
            <w:r w:rsidRPr="008A396A">
              <w:rPr>
                <w:sz w:val="16"/>
                <w:szCs w:val="16"/>
                <w:lang w:val="en-GB"/>
              </w:rPr>
              <w:t>44%</w:t>
            </w:r>
            <w:r w:rsidRPr="008A396A">
              <w:rPr>
                <w:b/>
                <w:bCs/>
                <w:sz w:val="16"/>
                <w:szCs w:val="16"/>
                <w:lang w:val="en-GB"/>
              </w:rPr>
              <w:t xml:space="preserve"> </w:t>
            </w:r>
          </w:p>
          <w:p w14:paraId="5965DB6E" w14:textId="77777777" w:rsidR="00462D4B" w:rsidRPr="008A396A" w:rsidRDefault="00462D4B" w:rsidP="00462D4B">
            <w:pPr>
              <w:rPr>
                <w:sz w:val="16"/>
                <w:szCs w:val="16"/>
                <w:lang w:val="en-GB"/>
              </w:rPr>
            </w:pPr>
            <w:r w:rsidRPr="008A396A">
              <w:rPr>
                <w:b/>
                <w:bCs/>
                <w:sz w:val="16"/>
                <w:szCs w:val="16"/>
                <w:lang w:val="en-GB"/>
              </w:rPr>
              <w:t>Target:</w:t>
            </w:r>
            <w:r w:rsidRPr="008A396A">
              <w:rPr>
                <w:sz w:val="16"/>
                <w:szCs w:val="16"/>
                <w:lang w:val="en-GB"/>
              </w:rPr>
              <w:t xml:space="preserve"> 70%</w:t>
            </w:r>
          </w:p>
          <w:p w14:paraId="339FED6B" w14:textId="4A1F3907" w:rsidR="00462D4B" w:rsidRPr="008A396A" w:rsidRDefault="00462D4B" w:rsidP="00462D4B">
            <w:pPr>
              <w:rPr>
                <w:sz w:val="16"/>
                <w:szCs w:val="16"/>
                <w:lang w:val="en-GB"/>
              </w:rPr>
            </w:pPr>
            <w:r w:rsidRPr="008A396A">
              <w:rPr>
                <w:b/>
                <w:bCs/>
                <w:sz w:val="16"/>
                <w:szCs w:val="16"/>
                <w:lang w:val="en-GB"/>
              </w:rPr>
              <w:t>Source/Frequency:</w:t>
            </w:r>
            <w:r w:rsidRPr="008A396A">
              <w:rPr>
                <w:sz w:val="16"/>
                <w:szCs w:val="16"/>
                <w:lang w:val="en-GB"/>
              </w:rPr>
              <w:t xml:space="preserve"> UNDP Service Satisfaction survey/Annual</w:t>
            </w:r>
            <w:r w:rsidR="006E011B" w:rsidRPr="008A396A">
              <w:rPr>
                <w:sz w:val="16"/>
                <w:szCs w:val="16"/>
                <w:lang w:val="en-GB"/>
              </w:rPr>
              <w:t xml:space="preserve"> </w:t>
            </w:r>
          </w:p>
          <w:p w14:paraId="2DD07CC2" w14:textId="77777777" w:rsidR="0064481E" w:rsidRPr="008A396A" w:rsidRDefault="0064481E" w:rsidP="0064481E">
            <w:pPr>
              <w:rPr>
                <w:b/>
                <w:bCs/>
                <w:color w:val="000000"/>
                <w:sz w:val="16"/>
                <w:szCs w:val="16"/>
                <w:lang w:val="en-GB"/>
              </w:rPr>
            </w:pPr>
          </w:p>
          <w:p w14:paraId="55384004" w14:textId="740258E2" w:rsidR="0092698A" w:rsidRPr="008A396A" w:rsidRDefault="0092698A" w:rsidP="0092698A">
            <w:pPr>
              <w:spacing w:line="259" w:lineRule="auto"/>
              <w:rPr>
                <w:color w:val="000000" w:themeColor="text1"/>
                <w:sz w:val="16"/>
                <w:szCs w:val="16"/>
                <w:lang w:val="en-GB"/>
              </w:rPr>
            </w:pPr>
            <w:r w:rsidRPr="008A396A">
              <w:rPr>
                <w:b/>
                <w:bCs/>
                <w:color w:val="000000" w:themeColor="text1"/>
                <w:sz w:val="16"/>
                <w:szCs w:val="16"/>
                <w:lang w:val="en-GB"/>
              </w:rPr>
              <w:t>Output 3.2</w:t>
            </w:r>
            <w:r w:rsidRPr="008A396A">
              <w:rPr>
                <w:sz w:val="16"/>
                <w:szCs w:val="16"/>
                <w:lang w:val="en-GB"/>
              </w:rPr>
              <w:t xml:space="preserve"> </w:t>
            </w:r>
            <w:r w:rsidRPr="008A396A">
              <w:rPr>
                <w:b/>
                <w:bCs/>
                <w:sz w:val="16"/>
                <w:szCs w:val="16"/>
                <w:lang w:val="en-GB"/>
              </w:rPr>
              <w:t>Participatory and SDG-driven national and subnational level public policy planning and implementation strengthened</w:t>
            </w:r>
          </w:p>
          <w:p w14:paraId="69FCCC2B" w14:textId="77777777" w:rsidR="0092698A" w:rsidRPr="008A396A" w:rsidRDefault="0092698A" w:rsidP="0092698A">
            <w:pPr>
              <w:spacing w:line="259" w:lineRule="auto"/>
              <w:rPr>
                <w:color w:val="000000" w:themeColor="text1"/>
                <w:sz w:val="16"/>
                <w:szCs w:val="16"/>
                <w:lang w:val="en-GB"/>
              </w:rPr>
            </w:pPr>
          </w:p>
          <w:p w14:paraId="22316AFC" w14:textId="1918D28F" w:rsidR="0092698A" w:rsidRPr="008A396A" w:rsidRDefault="0092698A" w:rsidP="0092698A">
            <w:pPr>
              <w:rPr>
                <w:sz w:val="16"/>
                <w:szCs w:val="16"/>
                <w:lang w:val="en-GB"/>
              </w:rPr>
            </w:pPr>
            <w:r w:rsidRPr="008A396A">
              <w:rPr>
                <w:b/>
                <w:bCs/>
                <w:color w:val="000000" w:themeColor="text1"/>
                <w:sz w:val="16"/>
                <w:szCs w:val="16"/>
                <w:lang w:val="en-GB"/>
              </w:rPr>
              <w:t xml:space="preserve">3.2.1 </w:t>
            </w:r>
            <w:r w:rsidRPr="008A396A">
              <w:rPr>
                <w:sz w:val="16"/>
                <w:szCs w:val="16"/>
                <w:lang w:val="en-GB"/>
              </w:rPr>
              <w:t>Number of public consultations held during policy formulation at subnational level</w:t>
            </w:r>
          </w:p>
          <w:p w14:paraId="05762A2F" w14:textId="41009774" w:rsidR="00462D4B" w:rsidRPr="008A396A" w:rsidRDefault="00462D4B" w:rsidP="00462D4B">
            <w:pPr>
              <w:rPr>
                <w:sz w:val="16"/>
                <w:szCs w:val="16"/>
                <w:lang w:val="en-GB"/>
              </w:rPr>
            </w:pPr>
            <w:r w:rsidRPr="008A396A">
              <w:rPr>
                <w:b/>
                <w:bCs/>
                <w:sz w:val="16"/>
                <w:szCs w:val="16"/>
                <w:lang w:val="en-GB"/>
              </w:rPr>
              <w:t>Baseline</w:t>
            </w:r>
            <w:r w:rsidR="002D19C4" w:rsidRPr="008A396A">
              <w:rPr>
                <w:b/>
                <w:bCs/>
                <w:sz w:val="16"/>
                <w:szCs w:val="16"/>
                <w:lang w:val="en-GB"/>
              </w:rPr>
              <w:t>/</w:t>
            </w:r>
            <w:r w:rsidR="00943FD4" w:rsidRPr="008A396A">
              <w:rPr>
                <w:b/>
                <w:bCs/>
                <w:sz w:val="16"/>
                <w:szCs w:val="16"/>
                <w:lang w:val="en-GB"/>
              </w:rPr>
              <w:t>t</w:t>
            </w:r>
            <w:r w:rsidRPr="008A396A">
              <w:rPr>
                <w:b/>
                <w:bCs/>
                <w:sz w:val="16"/>
                <w:szCs w:val="16"/>
                <w:lang w:val="en-GB"/>
              </w:rPr>
              <w:t>arget</w:t>
            </w:r>
            <w:r w:rsidR="002D19C4" w:rsidRPr="008A396A">
              <w:rPr>
                <w:b/>
                <w:bCs/>
                <w:sz w:val="16"/>
                <w:szCs w:val="16"/>
                <w:lang w:val="en-GB"/>
              </w:rPr>
              <w:t>/</w:t>
            </w:r>
            <w:r w:rsidR="00943FD4" w:rsidRPr="008A396A">
              <w:rPr>
                <w:b/>
                <w:bCs/>
                <w:sz w:val="16"/>
                <w:szCs w:val="16"/>
                <w:lang w:val="en-GB"/>
              </w:rPr>
              <w:t>s</w:t>
            </w:r>
            <w:r w:rsidR="002D19C4" w:rsidRPr="008A396A">
              <w:rPr>
                <w:b/>
                <w:bCs/>
                <w:sz w:val="16"/>
                <w:szCs w:val="16"/>
                <w:lang w:val="en-GB"/>
              </w:rPr>
              <w:t xml:space="preserve">ource: </w:t>
            </w:r>
            <w:r w:rsidR="002D19C4" w:rsidRPr="008A396A">
              <w:rPr>
                <w:sz w:val="16"/>
                <w:szCs w:val="16"/>
                <w:lang w:val="en-GB"/>
              </w:rPr>
              <w:t>To be calculated by end June</w:t>
            </w:r>
          </w:p>
          <w:p w14:paraId="07D36109" w14:textId="77777777" w:rsidR="0092698A" w:rsidRPr="008A396A" w:rsidRDefault="0092698A" w:rsidP="0092698A">
            <w:pPr>
              <w:rPr>
                <w:color w:val="000000" w:themeColor="text1"/>
                <w:sz w:val="16"/>
                <w:szCs w:val="16"/>
                <w:lang w:val="en-GB"/>
              </w:rPr>
            </w:pPr>
          </w:p>
          <w:p w14:paraId="533E4BC4" w14:textId="1476E622" w:rsidR="0092698A" w:rsidRPr="008A396A" w:rsidRDefault="0092698A" w:rsidP="0092698A">
            <w:pPr>
              <w:rPr>
                <w:color w:val="000000" w:themeColor="text1"/>
                <w:sz w:val="16"/>
                <w:szCs w:val="16"/>
                <w:lang w:val="en-GB"/>
              </w:rPr>
            </w:pPr>
            <w:r w:rsidRPr="008A396A">
              <w:rPr>
                <w:b/>
                <w:bCs/>
                <w:color w:val="000000" w:themeColor="text1"/>
                <w:sz w:val="16"/>
                <w:szCs w:val="16"/>
                <w:lang w:val="en-GB"/>
              </w:rPr>
              <w:t>3.2.2</w:t>
            </w:r>
            <w:r w:rsidRPr="008A396A">
              <w:rPr>
                <w:color w:val="000000" w:themeColor="text1"/>
                <w:sz w:val="16"/>
                <w:szCs w:val="16"/>
                <w:lang w:val="en-GB"/>
              </w:rPr>
              <w:t xml:space="preserve"> N</w:t>
            </w:r>
            <w:r w:rsidR="0005068A" w:rsidRPr="008A396A">
              <w:rPr>
                <w:color w:val="000000" w:themeColor="text1"/>
                <w:sz w:val="16"/>
                <w:szCs w:val="16"/>
                <w:lang w:val="en-GB"/>
              </w:rPr>
              <w:t>u</w:t>
            </w:r>
            <w:r w:rsidR="0005068A" w:rsidRPr="008A396A">
              <w:rPr>
                <w:sz w:val="16"/>
                <w:szCs w:val="16"/>
                <w:lang w:val="en-GB"/>
              </w:rPr>
              <w:t>mber</w:t>
            </w:r>
            <w:r w:rsidRPr="008A396A">
              <w:rPr>
                <w:color w:val="000000" w:themeColor="text1"/>
                <w:sz w:val="16"/>
                <w:szCs w:val="16"/>
                <w:lang w:val="en-GB"/>
              </w:rPr>
              <w:t xml:space="preserve"> of subnational development plans that mainstreamed SDG</w:t>
            </w:r>
            <w:r w:rsidR="00943FD4" w:rsidRPr="008A396A">
              <w:rPr>
                <w:color w:val="000000" w:themeColor="text1"/>
                <w:sz w:val="16"/>
                <w:szCs w:val="16"/>
                <w:lang w:val="en-GB"/>
              </w:rPr>
              <w:t>-</w:t>
            </w:r>
            <w:r w:rsidRPr="008A396A">
              <w:rPr>
                <w:color w:val="000000" w:themeColor="text1"/>
                <w:sz w:val="16"/>
                <w:szCs w:val="16"/>
                <w:lang w:val="en-GB"/>
              </w:rPr>
              <w:t>16, gender and climate vulnerability</w:t>
            </w:r>
          </w:p>
          <w:p w14:paraId="3F7E8C06" w14:textId="6E278963" w:rsidR="00462D4B" w:rsidRPr="008A396A" w:rsidRDefault="00462D4B" w:rsidP="00462D4B">
            <w:pPr>
              <w:rPr>
                <w:b/>
                <w:bCs/>
                <w:sz w:val="16"/>
                <w:szCs w:val="16"/>
                <w:lang w:val="en-GB"/>
              </w:rPr>
            </w:pPr>
            <w:r w:rsidRPr="008A396A">
              <w:rPr>
                <w:b/>
                <w:bCs/>
                <w:sz w:val="16"/>
                <w:szCs w:val="16"/>
                <w:lang w:val="en-GB"/>
              </w:rPr>
              <w:t>Baseline</w:t>
            </w:r>
            <w:r w:rsidR="00A11057" w:rsidRPr="008A396A">
              <w:rPr>
                <w:b/>
                <w:bCs/>
                <w:sz w:val="16"/>
                <w:szCs w:val="16"/>
                <w:lang w:val="en-GB"/>
              </w:rPr>
              <w:t xml:space="preserve"> </w:t>
            </w:r>
            <w:r w:rsidR="00282F7C" w:rsidRPr="008A396A">
              <w:rPr>
                <w:b/>
                <w:bCs/>
                <w:sz w:val="16"/>
                <w:szCs w:val="16"/>
                <w:lang w:val="en-GB"/>
              </w:rPr>
              <w:t>(2022)</w:t>
            </w:r>
            <w:r w:rsidRPr="008A396A">
              <w:rPr>
                <w:b/>
                <w:bCs/>
                <w:sz w:val="16"/>
                <w:szCs w:val="16"/>
                <w:lang w:val="en-GB"/>
              </w:rPr>
              <w:t xml:space="preserve">: </w:t>
            </w:r>
            <w:r w:rsidRPr="00EF0F72">
              <w:rPr>
                <w:bCs/>
                <w:sz w:val="16"/>
                <w:szCs w:val="16"/>
                <w:lang w:val="en-GB"/>
              </w:rPr>
              <w:t>0</w:t>
            </w:r>
          </w:p>
          <w:p w14:paraId="74CEA681" w14:textId="7DCE8270" w:rsidR="00462D4B" w:rsidRPr="008A396A" w:rsidRDefault="00462D4B" w:rsidP="00462D4B">
            <w:pPr>
              <w:rPr>
                <w:b/>
                <w:bCs/>
                <w:sz w:val="16"/>
                <w:szCs w:val="16"/>
                <w:lang w:val="en-GB"/>
              </w:rPr>
            </w:pPr>
            <w:r w:rsidRPr="008A396A">
              <w:rPr>
                <w:b/>
                <w:bCs/>
                <w:sz w:val="16"/>
                <w:szCs w:val="16"/>
                <w:lang w:val="en-GB"/>
              </w:rPr>
              <w:t>Target</w:t>
            </w:r>
            <w:r w:rsidR="00A11057" w:rsidRPr="008A396A">
              <w:rPr>
                <w:b/>
                <w:bCs/>
                <w:sz w:val="16"/>
                <w:szCs w:val="16"/>
                <w:lang w:val="en-GB"/>
              </w:rPr>
              <w:t xml:space="preserve"> </w:t>
            </w:r>
            <w:r w:rsidRPr="008A396A">
              <w:rPr>
                <w:b/>
                <w:bCs/>
                <w:sz w:val="16"/>
                <w:szCs w:val="16"/>
                <w:lang w:val="en-GB"/>
              </w:rPr>
              <w:t>(</w:t>
            </w:r>
            <w:r w:rsidR="00282F7C" w:rsidRPr="008A396A">
              <w:rPr>
                <w:b/>
                <w:bCs/>
                <w:sz w:val="16"/>
                <w:szCs w:val="16"/>
                <w:lang w:val="en-GB"/>
              </w:rPr>
              <w:t>2027)</w:t>
            </w:r>
            <w:r w:rsidRPr="008A396A">
              <w:rPr>
                <w:b/>
                <w:bCs/>
                <w:sz w:val="16"/>
                <w:szCs w:val="16"/>
                <w:lang w:val="en-GB"/>
              </w:rPr>
              <w:t xml:space="preserve">: </w:t>
            </w:r>
            <w:r w:rsidRPr="00EF0F72">
              <w:rPr>
                <w:bCs/>
                <w:sz w:val="16"/>
                <w:szCs w:val="16"/>
                <w:lang w:val="en-GB"/>
              </w:rPr>
              <w:t>4</w:t>
            </w:r>
            <w:r w:rsidRPr="008A396A">
              <w:rPr>
                <w:b/>
                <w:bCs/>
                <w:sz w:val="16"/>
                <w:szCs w:val="16"/>
                <w:lang w:val="en-GB"/>
              </w:rPr>
              <w:t xml:space="preserve"> </w:t>
            </w:r>
          </w:p>
          <w:p w14:paraId="36D6AB62" w14:textId="08399F45" w:rsidR="00462D4B" w:rsidRPr="008A396A" w:rsidRDefault="00462D4B" w:rsidP="00462D4B">
            <w:pPr>
              <w:rPr>
                <w:b/>
                <w:bCs/>
                <w:sz w:val="16"/>
                <w:szCs w:val="16"/>
                <w:lang w:val="en-GB"/>
              </w:rPr>
            </w:pPr>
            <w:r w:rsidRPr="008A396A">
              <w:rPr>
                <w:b/>
                <w:bCs/>
                <w:sz w:val="16"/>
                <w:szCs w:val="16"/>
                <w:lang w:val="en-GB"/>
              </w:rPr>
              <w:t xml:space="preserve">Source/Frequency: </w:t>
            </w:r>
            <w:r w:rsidRPr="008A396A">
              <w:rPr>
                <w:sz w:val="16"/>
                <w:szCs w:val="16"/>
                <w:lang w:val="en-GB"/>
              </w:rPr>
              <w:t>UNDP/A</w:t>
            </w:r>
            <w:r w:rsidR="00282F7C" w:rsidRPr="008A396A">
              <w:rPr>
                <w:sz w:val="16"/>
                <w:szCs w:val="16"/>
                <w:lang w:val="en-GB"/>
              </w:rPr>
              <w:t>nnual</w:t>
            </w:r>
            <w:r w:rsidR="00282F7C" w:rsidRPr="008A396A">
              <w:rPr>
                <w:b/>
                <w:bCs/>
                <w:sz w:val="16"/>
                <w:szCs w:val="16"/>
                <w:lang w:val="en-GB"/>
              </w:rPr>
              <w:t xml:space="preserve"> </w:t>
            </w:r>
          </w:p>
          <w:p w14:paraId="27F718B6" w14:textId="77777777" w:rsidR="0092698A" w:rsidRPr="008A396A" w:rsidRDefault="0092698A" w:rsidP="0064481E">
            <w:pPr>
              <w:rPr>
                <w:b/>
                <w:bCs/>
                <w:color w:val="000000"/>
                <w:sz w:val="16"/>
                <w:szCs w:val="16"/>
                <w:lang w:val="en-GB"/>
              </w:rPr>
            </w:pPr>
          </w:p>
          <w:p w14:paraId="5A2424D3" w14:textId="0A3E110D" w:rsidR="0092698A" w:rsidRPr="008A396A" w:rsidRDefault="0092698A" w:rsidP="0092698A">
            <w:pPr>
              <w:rPr>
                <w:sz w:val="16"/>
                <w:szCs w:val="16"/>
                <w:lang w:val="en-GB"/>
              </w:rPr>
            </w:pPr>
            <w:r w:rsidRPr="008A396A">
              <w:rPr>
                <w:b/>
                <w:bCs/>
                <w:sz w:val="16"/>
                <w:szCs w:val="16"/>
                <w:lang w:val="en-GB"/>
              </w:rPr>
              <w:t>Output 3.3</w:t>
            </w:r>
            <w:r w:rsidR="00836B3C" w:rsidRPr="008A396A">
              <w:rPr>
                <w:b/>
                <w:bCs/>
                <w:sz w:val="16"/>
                <w:szCs w:val="16"/>
                <w:lang w:val="en-GB"/>
              </w:rPr>
              <w:t>.</w:t>
            </w:r>
            <w:r w:rsidR="00943FD4" w:rsidRPr="008A396A">
              <w:rPr>
                <w:rFonts w:ascii="Calibri" w:eastAsia="Calibri" w:hAnsi="Calibri" w:cs="Calibri"/>
                <w:b/>
                <w:bCs/>
                <w:sz w:val="32"/>
                <w:szCs w:val="32"/>
                <w:lang w:val="en-GB"/>
              </w:rPr>
              <w:t xml:space="preserve"> </w:t>
            </w:r>
            <w:r w:rsidRPr="008A396A">
              <w:rPr>
                <w:rFonts w:eastAsia="Calibri"/>
                <w:b/>
                <w:bCs/>
                <w:sz w:val="16"/>
                <w:szCs w:val="16"/>
                <w:lang w:val="en-GB"/>
              </w:rPr>
              <w:t>Justice sector reform aligned with international standards advanced</w:t>
            </w:r>
          </w:p>
          <w:p w14:paraId="37A5A5E5" w14:textId="77777777" w:rsidR="0092698A" w:rsidRPr="008A396A" w:rsidRDefault="0092698A" w:rsidP="0092698A">
            <w:pPr>
              <w:rPr>
                <w:rFonts w:ascii="Calibri" w:eastAsia="Calibri" w:hAnsi="Calibri" w:cs="Calibri"/>
                <w:sz w:val="16"/>
                <w:szCs w:val="16"/>
                <w:lang w:val="en-GB"/>
              </w:rPr>
            </w:pPr>
          </w:p>
          <w:p w14:paraId="68DA039A" w14:textId="0A20CDCF" w:rsidR="0092698A" w:rsidRPr="008A396A" w:rsidRDefault="0092698A" w:rsidP="0092698A">
            <w:pPr>
              <w:rPr>
                <w:b/>
                <w:bCs/>
                <w:sz w:val="16"/>
                <w:szCs w:val="16"/>
                <w:lang w:val="en-GB"/>
              </w:rPr>
            </w:pPr>
            <w:r w:rsidRPr="008A396A">
              <w:rPr>
                <w:b/>
                <w:bCs/>
                <w:sz w:val="16"/>
                <w:szCs w:val="16"/>
                <w:lang w:val="en-GB"/>
              </w:rPr>
              <w:t xml:space="preserve">3.3.1 </w:t>
            </w:r>
            <w:r w:rsidRPr="008A396A">
              <w:rPr>
                <w:sz w:val="16"/>
                <w:szCs w:val="16"/>
                <w:lang w:val="en-GB"/>
              </w:rPr>
              <w:t xml:space="preserve">Number of laws, policies and procedures aligned with international standards adopted </w:t>
            </w:r>
          </w:p>
          <w:p w14:paraId="57888084" w14:textId="766EFD0B" w:rsidR="00462D4B" w:rsidRPr="00EF0F72" w:rsidRDefault="00462D4B" w:rsidP="00462D4B">
            <w:pPr>
              <w:rPr>
                <w:b/>
                <w:sz w:val="16"/>
                <w:szCs w:val="16"/>
                <w:lang w:val="en-GB"/>
              </w:rPr>
            </w:pPr>
            <w:r w:rsidRPr="008A396A">
              <w:rPr>
                <w:b/>
                <w:bCs/>
                <w:sz w:val="16"/>
                <w:szCs w:val="16"/>
                <w:lang w:val="en-GB"/>
              </w:rPr>
              <w:t>Baseline</w:t>
            </w:r>
            <w:r w:rsidR="00A11057" w:rsidRPr="008A396A">
              <w:rPr>
                <w:b/>
                <w:bCs/>
                <w:sz w:val="16"/>
                <w:szCs w:val="16"/>
                <w:lang w:val="en-GB"/>
              </w:rPr>
              <w:t xml:space="preserve"> </w:t>
            </w:r>
            <w:r w:rsidR="00282F7C" w:rsidRPr="008A396A">
              <w:rPr>
                <w:b/>
                <w:bCs/>
                <w:sz w:val="16"/>
                <w:szCs w:val="16"/>
                <w:lang w:val="en-GB"/>
              </w:rPr>
              <w:t>(2022)</w:t>
            </w:r>
            <w:r w:rsidRPr="008A396A">
              <w:rPr>
                <w:b/>
                <w:bCs/>
                <w:sz w:val="16"/>
                <w:szCs w:val="16"/>
                <w:lang w:val="en-GB"/>
              </w:rPr>
              <w:t xml:space="preserve">: </w:t>
            </w:r>
            <w:r w:rsidRPr="00EF0F72">
              <w:rPr>
                <w:bCs/>
                <w:sz w:val="16"/>
                <w:szCs w:val="16"/>
                <w:lang w:val="en-GB"/>
              </w:rPr>
              <w:t>3</w:t>
            </w:r>
            <w:r w:rsidRPr="008A396A">
              <w:rPr>
                <w:b/>
                <w:bCs/>
                <w:sz w:val="16"/>
                <w:szCs w:val="16"/>
                <w:lang w:val="en-GB"/>
              </w:rPr>
              <w:t xml:space="preserve"> </w:t>
            </w:r>
          </w:p>
          <w:p w14:paraId="2AB72BE9" w14:textId="1AEE80AA" w:rsidR="00462D4B" w:rsidRPr="008A396A" w:rsidRDefault="00462D4B" w:rsidP="00462D4B">
            <w:pPr>
              <w:rPr>
                <w:sz w:val="16"/>
                <w:szCs w:val="16"/>
                <w:lang w:val="en-GB"/>
              </w:rPr>
            </w:pPr>
            <w:r w:rsidRPr="008A396A">
              <w:rPr>
                <w:b/>
                <w:bCs/>
                <w:sz w:val="16"/>
                <w:szCs w:val="16"/>
                <w:lang w:val="en-GB"/>
              </w:rPr>
              <w:t>Target</w:t>
            </w:r>
            <w:r w:rsidR="00A11057" w:rsidRPr="008A396A">
              <w:rPr>
                <w:b/>
                <w:bCs/>
                <w:sz w:val="16"/>
                <w:szCs w:val="16"/>
                <w:lang w:val="en-GB"/>
              </w:rPr>
              <w:t xml:space="preserve"> </w:t>
            </w:r>
            <w:r w:rsidR="00282F7C" w:rsidRPr="008A396A">
              <w:rPr>
                <w:b/>
                <w:bCs/>
                <w:sz w:val="16"/>
                <w:szCs w:val="16"/>
                <w:lang w:val="en-GB"/>
              </w:rPr>
              <w:t>(2023)</w:t>
            </w:r>
            <w:r w:rsidRPr="008A396A">
              <w:rPr>
                <w:b/>
                <w:bCs/>
                <w:sz w:val="16"/>
                <w:szCs w:val="16"/>
                <w:lang w:val="en-GB"/>
              </w:rPr>
              <w:t xml:space="preserve">: </w:t>
            </w:r>
            <w:r w:rsidRPr="00EF0F72">
              <w:rPr>
                <w:bCs/>
                <w:sz w:val="16"/>
                <w:szCs w:val="16"/>
                <w:lang w:val="en-GB"/>
              </w:rPr>
              <w:t>10</w:t>
            </w:r>
            <w:r w:rsidRPr="008A396A">
              <w:rPr>
                <w:b/>
                <w:bCs/>
                <w:sz w:val="16"/>
                <w:szCs w:val="16"/>
                <w:lang w:val="en-GB"/>
              </w:rPr>
              <w:t xml:space="preserve"> </w:t>
            </w:r>
          </w:p>
          <w:p w14:paraId="501C48F5" w14:textId="765388B2" w:rsidR="00462D4B" w:rsidRPr="008A396A" w:rsidRDefault="00462D4B" w:rsidP="00462D4B">
            <w:pPr>
              <w:rPr>
                <w:sz w:val="16"/>
                <w:szCs w:val="16"/>
                <w:lang w:val="en-GB"/>
              </w:rPr>
            </w:pPr>
            <w:r w:rsidRPr="008A396A">
              <w:rPr>
                <w:b/>
                <w:bCs/>
                <w:sz w:val="16"/>
                <w:szCs w:val="16"/>
                <w:lang w:val="en-GB"/>
              </w:rPr>
              <w:t xml:space="preserve">Source/Frequency: </w:t>
            </w:r>
            <w:r w:rsidRPr="008A396A">
              <w:rPr>
                <w:sz w:val="16"/>
                <w:szCs w:val="16"/>
                <w:lang w:val="en-GB"/>
              </w:rPr>
              <w:t>Ministry of Justice/A</w:t>
            </w:r>
            <w:r w:rsidR="00282F7C" w:rsidRPr="008A396A">
              <w:rPr>
                <w:sz w:val="16"/>
                <w:szCs w:val="16"/>
                <w:lang w:val="en-GB"/>
              </w:rPr>
              <w:t xml:space="preserve">nnual </w:t>
            </w:r>
          </w:p>
          <w:p w14:paraId="4FDA26F0" w14:textId="77777777" w:rsidR="0092698A" w:rsidRPr="008A396A" w:rsidRDefault="0092698A" w:rsidP="0092698A">
            <w:pPr>
              <w:rPr>
                <w:sz w:val="16"/>
                <w:szCs w:val="16"/>
                <w:lang w:val="en-GB"/>
              </w:rPr>
            </w:pPr>
          </w:p>
          <w:p w14:paraId="67DF3FE1" w14:textId="13C63ECB" w:rsidR="00462D4B" w:rsidRPr="008A396A" w:rsidRDefault="00462D4B" w:rsidP="00462D4B">
            <w:pPr>
              <w:rPr>
                <w:rFonts w:ascii="Cambria" w:hAnsi="Cambria"/>
                <w:sz w:val="18"/>
                <w:szCs w:val="18"/>
                <w:lang w:val="en-GB"/>
              </w:rPr>
            </w:pPr>
            <w:r w:rsidRPr="008A396A">
              <w:rPr>
                <w:b/>
                <w:bCs/>
                <w:sz w:val="16"/>
                <w:szCs w:val="16"/>
                <w:lang w:val="en-GB"/>
              </w:rPr>
              <w:lastRenderedPageBreak/>
              <w:t xml:space="preserve">3.3.2 </w:t>
            </w:r>
            <w:r w:rsidRPr="008A396A">
              <w:rPr>
                <w:sz w:val="16"/>
                <w:szCs w:val="16"/>
                <w:lang w:val="en-GB"/>
              </w:rPr>
              <w:t>Percentage of</w:t>
            </w:r>
            <w:r w:rsidRPr="008A396A">
              <w:rPr>
                <w:b/>
                <w:bCs/>
                <w:sz w:val="16"/>
                <w:szCs w:val="16"/>
                <w:lang w:val="en-GB"/>
              </w:rPr>
              <w:t xml:space="preserve"> </w:t>
            </w:r>
            <w:r w:rsidRPr="008A396A">
              <w:rPr>
                <w:sz w:val="16"/>
                <w:szCs w:val="16"/>
                <w:lang w:val="en-GB"/>
              </w:rPr>
              <w:t xml:space="preserve">persons receiving free legal and protection assistance </w:t>
            </w:r>
          </w:p>
          <w:p w14:paraId="7AA2806A" w14:textId="4ACAC25D" w:rsidR="00462D4B" w:rsidRPr="008A396A" w:rsidRDefault="00462D4B" w:rsidP="00462D4B">
            <w:pPr>
              <w:rPr>
                <w:rFonts w:ascii="Calibri" w:hAnsi="Calibri"/>
                <w:sz w:val="16"/>
                <w:szCs w:val="16"/>
                <w:lang w:val="en-GB"/>
              </w:rPr>
            </w:pPr>
            <w:r w:rsidRPr="008A396A">
              <w:rPr>
                <w:b/>
                <w:bCs/>
                <w:sz w:val="16"/>
                <w:szCs w:val="16"/>
                <w:lang w:val="en-GB"/>
              </w:rPr>
              <w:t>Baseline</w:t>
            </w:r>
            <w:r w:rsidR="00A11057" w:rsidRPr="008A396A">
              <w:rPr>
                <w:b/>
                <w:bCs/>
                <w:sz w:val="16"/>
                <w:szCs w:val="16"/>
                <w:lang w:val="en-GB"/>
              </w:rPr>
              <w:t xml:space="preserve"> </w:t>
            </w:r>
            <w:r w:rsidRPr="008A396A">
              <w:rPr>
                <w:b/>
                <w:bCs/>
                <w:sz w:val="16"/>
                <w:szCs w:val="16"/>
                <w:lang w:val="en-GB"/>
              </w:rPr>
              <w:t xml:space="preserve">(2021): </w:t>
            </w:r>
            <w:r w:rsidRPr="008A396A">
              <w:rPr>
                <w:sz w:val="16"/>
                <w:szCs w:val="16"/>
                <w:lang w:val="en-GB"/>
              </w:rPr>
              <w:t>40%</w:t>
            </w:r>
          </w:p>
          <w:p w14:paraId="47254F01" w14:textId="5F8F43FF" w:rsidR="00462D4B" w:rsidRPr="008A396A" w:rsidRDefault="00462D4B" w:rsidP="00462D4B">
            <w:pPr>
              <w:rPr>
                <w:sz w:val="16"/>
                <w:szCs w:val="16"/>
                <w:lang w:val="en-GB"/>
              </w:rPr>
            </w:pPr>
            <w:r w:rsidRPr="008A396A">
              <w:rPr>
                <w:b/>
                <w:bCs/>
                <w:sz w:val="16"/>
                <w:szCs w:val="16"/>
                <w:lang w:val="en-GB"/>
              </w:rPr>
              <w:t>Target</w:t>
            </w:r>
            <w:r w:rsidR="00A11057" w:rsidRPr="008A396A">
              <w:rPr>
                <w:b/>
                <w:bCs/>
                <w:sz w:val="16"/>
                <w:szCs w:val="16"/>
                <w:lang w:val="en-GB"/>
              </w:rPr>
              <w:t xml:space="preserve"> </w:t>
            </w:r>
            <w:r w:rsidRPr="008A396A">
              <w:rPr>
                <w:b/>
                <w:bCs/>
                <w:sz w:val="16"/>
                <w:szCs w:val="16"/>
                <w:lang w:val="en-GB"/>
              </w:rPr>
              <w:t xml:space="preserve">(2027): </w:t>
            </w:r>
            <w:r w:rsidRPr="00EF0F72">
              <w:rPr>
                <w:bCs/>
                <w:sz w:val="16"/>
                <w:szCs w:val="16"/>
                <w:lang w:val="en-GB"/>
              </w:rPr>
              <w:t>65%</w:t>
            </w:r>
          </w:p>
          <w:p w14:paraId="7D54B3CC" w14:textId="1C44DE4C" w:rsidR="00462D4B" w:rsidRPr="008A396A" w:rsidRDefault="00462D4B" w:rsidP="00462D4B">
            <w:pPr>
              <w:spacing w:line="252" w:lineRule="auto"/>
              <w:rPr>
                <w:sz w:val="16"/>
                <w:szCs w:val="16"/>
                <w:lang w:val="en-GB"/>
              </w:rPr>
            </w:pPr>
            <w:r w:rsidRPr="008A396A">
              <w:rPr>
                <w:b/>
                <w:bCs/>
                <w:sz w:val="16"/>
                <w:szCs w:val="16"/>
                <w:lang w:val="en-GB"/>
              </w:rPr>
              <w:t>Source/Frequency</w:t>
            </w:r>
            <w:r w:rsidRPr="008A396A">
              <w:rPr>
                <w:sz w:val="16"/>
                <w:szCs w:val="16"/>
                <w:lang w:val="en-GB"/>
              </w:rPr>
              <w:t>: Ministry of Justice/ A</w:t>
            </w:r>
            <w:r w:rsidR="00282F7C" w:rsidRPr="008A396A">
              <w:rPr>
                <w:sz w:val="16"/>
                <w:szCs w:val="16"/>
                <w:lang w:val="en-GB"/>
              </w:rPr>
              <w:t>nnual</w:t>
            </w:r>
          </w:p>
          <w:p w14:paraId="12941726" w14:textId="5F34C751" w:rsidR="0092698A" w:rsidRPr="008A396A" w:rsidRDefault="0092698A" w:rsidP="0092698A">
            <w:pPr>
              <w:spacing w:line="259" w:lineRule="auto"/>
              <w:rPr>
                <w:sz w:val="16"/>
                <w:szCs w:val="16"/>
                <w:lang w:val="en-GB"/>
              </w:rPr>
            </w:pPr>
          </w:p>
          <w:p w14:paraId="5D43531B" w14:textId="3763A4FF" w:rsidR="0092698A" w:rsidRPr="008A396A" w:rsidRDefault="1051D78B" w:rsidP="0092698A">
            <w:pPr>
              <w:rPr>
                <w:sz w:val="16"/>
                <w:szCs w:val="16"/>
                <w:lang w:val="en-GB"/>
              </w:rPr>
            </w:pPr>
            <w:r w:rsidRPr="008A396A">
              <w:rPr>
                <w:b/>
                <w:bCs/>
                <w:sz w:val="16"/>
                <w:szCs w:val="16"/>
                <w:lang w:val="en-GB"/>
              </w:rPr>
              <w:t>Output 3.4</w:t>
            </w:r>
            <w:r w:rsidR="00836B3C" w:rsidRPr="008A396A">
              <w:rPr>
                <w:b/>
                <w:bCs/>
                <w:sz w:val="16"/>
                <w:szCs w:val="16"/>
                <w:lang w:val="en-GB"/>
              </w:rPr>
              <w:t>.</w:t>
            </w:r>
            <w:r w:rsidRPr="008A396A">
              <w:rPr>
                <w:sz w:val="16"/>
                <w:szCs w:val="16"/>
                <w:lang w:val="en-GB"/>
              </w:rPr>
              <w:t xml:space="preserve"> </w:t>
            </w:r>
            <w:r w:rsidRPr="008A396A">
              <w:rPr>
                <w:b/>
                <w:bCs/>
                <w:sz w:val="16"/>
                <w:szCs w:val="16"/>
                <w:lang w:val="en-GB"/>
              </w:rPr>
              <w:t xml:space="preserve">Legal framework and institutional capacities strengthened for protection against </w:t>
            </w:r>
            <w:r w:rsidR="00E406B4" w:rsidRPr="008A396A">
              <w:rPr>
                <w:b/>
                <w:bCs/>
                <w:sz w:val="16"/>
                <w:szCs w:val="16"/>
                <w:lang w:val="en-GB"/>
              </w:rPr>
              <w:t>sexual and gender-based violence (</w:t>
            </w:r>
            <w:r w:rsidR="52A41242" w:rsidRPr="008A396A">
              <w:rPr>
                <w:b/>
                <w:bCs/>
                <w:sz w:val="16"/>
                <w:szCs w:val="16"/>
                <w:lang w:val="en-GB"/>
              </w:rPr>
              <w:t>SGBV</w:t>
            </w:r>
            <w:r w:rsidR="00E406B4" w:rsidRPr="008A396A">
              <w:rPr>
                <w:b/>
                <w:bCs/>
                <w:sz w:val="16"/>
                <w:szCs w:val="16"/>
                <w:lang w:val="en-GB"/>
              </w:rPr>
              <w:t>)</w:t>
            </w:r>
            <w:r w:rsidRPr="008A396A">
              <w:rPr>
                <w:sz w:val="16"/>
                <w:szCs w:val="16"/>
                <w:lang w:val="en-GB"/>
              </w:rPr>
              <w:t xml:space="preserve"> </w:t>
            </w:r>
          </w:p>
          <w:p w14:paraId="7AD828AB" w14:textId="77777777" w:rsidR="0092698A" w:rsidRPr="008A396A" w:rsidRDefault="0092698A" w:rsidP="0092698A">
            <w:pPr>
              <w:rPr>
                <w:sz w:val="16"/>
                <w:szCs w:val="16"/>
                <w:lang w:val="en-GB"/>
              </w:rPr>
            </w:pPr>
          </w:p>
          <w:p w14:paraId="07EB296E" w14:textId="04BDADC5" w:rsidR="00DD3891" w:rsidRPr="008A396A" w:rsidRDefault="00DD3891" w:rsidP="00DD3891">
            <w:pPr>
              <w:rPr>
                <w:sz w:val="16"/>
                <w:szCs w:val="16"/>
                <w:lang w:val="en-GB"/>
              </w:rPr>
            </w:pPr>
            <w:bookmarkStart w:id="7" w:name="_Hlk101532383"/>
            <w:r w:rsidRPr="008A396A">
              <w:rPr>
                <w:b/>
                <w:bCs/>
                <w:sz w:val="16"/>
                <w:szCs w:val="16"/>
                <w:lang w:val="en-GB"/>
              </w:rPr>
              <w:t>3.4.</w:t>
            </w:r>
            <w:r w:rsidR="00DC2C3A" w:rsidRPr="008A396A">
              <w:rPr>
                <w:b/>
                <w:bCs/>
                <w:sz w:val="16"/>
                <w:szCs w:val="16"/>
                <w:lang w:val="en-GB"/>
              </w:rPr>
              <w:t>1</w:t>
            </w:r>
            <w:r w:rsidR="00836B3C" w:rsidRPr="008A396A">
              <w:rPr>
                <w:b/>
                <w:bCs/>
                <w:sz w:val="16"/>
                <w:szCs w:val="16"/>
                <w:lang w:val="en-GB"/>
              </w:rPr>
              <w:t xml:space="preserve"> </w:t>
            </w:r>
            <w:r w:rsidRPr="008A396A">
              <w:rPr>
                <w:sz w:val="16"/>
                <w:szCs w:val="16"/>
                <w:lang w:val="en-GB"/>
              </w:rPr>
              <w:t xml:space="preserve">Number of sector ministries implementing plans to address SGBV </w:t>
            </w:r>
          </w:p>
          <w:p w14:paraId="63A10440" w14:textId="7BC01DF4" w:rsidR="00DD3891" w:rsidRPr="008A396A" w:rsidRDefault="55DA5007" w:rsidP="00DD3891">
            <w:pPr>
              <w:rPr>
                <w:b/>
                <w:bCs/>
                <w:sz w:val="16"/>
                <w:szCs w:val="16"/>
                <w:lang w:val="en-GB"/>
              </w:rPr>
            </w:pPr>
            <w:r w:rsidRPr="008A396A">
              <w:rPr>
                <w:b/>
                <w:bCs/>
                <w:sz w:val="16"/>
                <w:szCs w:val="16"/>
                <w:lang w:val="en-GB"/>
              </w:rPr>
              <w:t>Baseline</w:t>
            </w:r>
            <w:r w:rsidR="2467A1FC" w:rsidRPr="008A396A">
              <w:rPr>
                <w:b/>
                <w:bCs/>
                <w:sz w:val="16"/>
                <w:szCs w:val="16"/>
                <w:lang w:val="en-GB"/>
              </w:rPr>
              <w:t>:</w:t>
            </w:r>
            <w:r w:rsidRPr="008A396A">
              <w:rPr>
                <w:b/>
                <w:bCs/>
                <w:sz w:val="16"/>
                <w:szCs w:val="16"/>
                <w:lang w:val="en-GB"/>
              </w:rPr>
              <w:t xml:space="preserve"> </w:t>
            </w:r>
            <w:r w:rsidRPr="00EF0F72">
              <w:rPr>
                <w:bCs/>
                <w:sz w:val="16"/>
                <w:szCs w:val="16"/>
                <w:lang w:val="en-GB"/>
              </w:rPr>
              <w:t>13</w:t>
            </w:r>
          </w:p>
          <w:p w14:paraId="332CFA4B" w14:textId="144A0D1C" w:rsidR="00DD3891" w:rsidRPr="008A396A" w:rsidRDefault="00DD3891" w:rsidP="00DD3891">
            <w:pPr>
              <w:rPr>
                <w:b/>
                <w:bCs/>
                <w:sz w:val="16"/>
                <w:szCs w:val="16"/>
                <w:lang w:val="en-GB"/>
              </w:rPr>
            </w:pPr>
            <w:r w:rsidRPr="008A396A">
              <w:rPr>
                <w:b/>
                <w:bCs/>
                <w:sz w:val="16"/>
                <w:szCs w:val="16"/>
                <w:lang w:val="en-GB"/>
              </w:rPr>
              <w:t xml:space="preserve">Target: </w:t>
            </w:r>
            <w:r w:rsidR="001B0BD5" w:rsidRPr="00EF0F72">
              <w:rPr>
                <w:bCs/>
                <w:sz w:val="16"/>
                <w:szCs w:val="16"/>
                <w:lang w:val="en-GB"/>
              </w:rPr>
              <w:t>18</w:t>
            </w:r>
          </w:p>
          <w:p w14:paraId="22310B76" w14:textId="5A6B697B" w:rsidR="00DD3891" w:rsidRPr="008A396A" w:rsidRDefault="00DD3891" w:rsidP="00DD3891">
            <w:pPr>
              <w:rPr>
                <w:b/>
                <w:bCs/>
                <w:sz w:val="16"/>
                <w:szCs w:val="16"/>
                <w:lang w:val="en-GB"/>
              </w:rPr>
            </w:pPr>
            <w:r w:rsidRPr="008A396A">
              <w:rPr>
                <w:b/>
                <w:bCs/>
                <w:sz w:val="16"/>
                <w:szCs w:val="16"/>
                <w:lang w:val="en-GB"/>
              </w:rPr>
              <w:t xml:space="preserve">Source/frequency: </w:t>
            </w:r>
            <w:r w:rsidRPr="008A396A">
              <w:rPr>
                <w:sz w:val="16"/>
                <w:szCs w:val="16"/>
                <w:lang w:val="en-GB"/>
              </w:rPr>
              <w:t>Ministry of Women Development/A</w:t>
            </w:r>
            <w:r w:rsidR="00282F7C" w:rsidRPr="008A396A">
              <w:rPr>
                <w:sz w:val="16"/>
                <w:szCs w:val="16"/>
                <w:lang w:val="en-GB"/>
              </w:rPr>
              <w:t>nnual</w:t>
            </w:r>
            <w:r w:rsidR="00282F7C" w:rsidRPr="008A396A">
              <w:rPr>
                <w:b/>
                <w:bCs/>
                <w:sz w:val="16"/>
                <w:szCs w:val="16"/>
                <w:lang w:val="en-GB"/>
              </w:rPr>
              <w:t xml:space="preserve"> </w:t>
            </w:r>
          </w:p>
          <w:bookmarkEnd w:id="7"/>
          <w:p w14:paraId="755CD538" w14:textId="056CB704" w:rsidR="00C902F2" w:rsidRPr="008A396A" w:rsidRDefault="00C902F2" w:rsidP="00DD3891">
            <w:pPr>
              <w:rPr>
                <w:b/>
                <w:bCs/>
                <w:sz w:val="16"/>
                <w:szCs w:val="16"/>
                <w:lang w:val="en-GB"/>
              </w:rPr>
            </w:pPr>
          </w:p>
          <w:p w14:paraId="36B5B6B2" w14:textId="1B79E428" w:rsidR="00C902F2" w:rsidRPr="008A396A" w:rsidRDefault="00C902F2" w:rsidP="00DD3891">
            <w:pPr>
              <w:rPr>
                <w:sz w:val="16"/>
                <w:szCs w:val="16"/>
                <w:lang w:val="en-GB"/>
              </w:rPr>
            </w:pPr>
            <w:bookmarkStart w:id="8" w:name="_Hlk101532614"/>
            <w:r w:rsidRPr="008A396A">
              <w:rPr>
                <w:b/>
                <w:bCs/>
                <w:sz w:val="16"/>
                <w:szCs w:val="16"/>
                <w:lang w:val="en-GB"/>
              </w:rPr>
              <w:t>3.4.2</w:t>
            </w:r>
            <w:r w:rsidRPr="008A396A">
              <w:rPr>
                <w:sz w:val="16"/>
                <w:szCs w:val="16"/>
                <w:lang w:val="en-GB"/>
              </w:rPr>
              <w:t xml:space="preserve"> Extent to which the legal framework </w:t>
            </w:r>
            <w:r w:rsidR="00BC53F2" w:rsidRPr="008A396A">
              <w:rPr>
                <w:sz w:val="16"/>
                <w:szCs w:val="16"/>
                <w:lang w:val="en-GB"/>
              </w:rPr>
              <w:t>addressing</w:t>
            </w:r>
            <w:r w:rsidRPr="008A396A">
              <w:rPr>
                <w:sz w:val="16"/>
                <w:szCs w:val="16"/>
                <w:lang w:val="en-GB"/>
              </w:rPr>
              <w:t xml:space="preserve"> SGBV is implemented</w:t>
            </w:r>
            <w:r w:rsidR="00836B3C" w:rsidRPr="008A396A">
              <w:rPr>
                <w:rStyle w:val="FootnoteReference"/>
                <w:sz w:val="16"/>
                <w:szCs w:val="16"/>
                <w:lang w:val="en-GB"/>
              </w:rPr>
              <w:footnoteReference w:id="7"/>
            </w:r>
            <w:r w:rsidR="00BC53F2" w:rsidRPr="008A396A">
              <w:rPr>
                <w:sz w:val="16"/>
                <w:szCs w:val="16"/>
                <w:lang w:val="en-GB"/>
              </w:rPr>
              <w:t xml:space="preserve"> </w:t>
            </w:r>
          </w:p>
          <w:p w14:paraId="0FA5CFFA" w14:textId="2E328BB4" w:rsidR="00C902F2" w:rsidRPr="008A396A" w:rsidRDefault="00C902F2" w:rsidP="00C902F2">
            <w:pPr>
              <w:rPr>
                <w:b/>
                <w:bCs/>
                <w:sz w:val="16"/>
                <w:szCs w:val="16"/>
                <w:lang w:val="en-GB"/>
              </w:rPr>
            </w:pPr>
            <w:r w:rsidRPr="008A396A">
              <w:rPr>
                <w:b/>
                <w:bCs/>
                <w:sz w:val="16"/>
                <w:szCs w:val="16"/>
                <w:lang w:val="en-GB"/>
              </w:rPr>
              <w:t xml:space="preserve">Baseline: </w:t>
            </w:r>
            <w:r w:rsidR="004E0F88" w:rsidRPr="00EF0F72">
              <w:rPr>
                <w:bCs/>
                <w:sz w:val="16"/>
                <w:szCs w:val="16"/>
                <w:lang w:val="en-GB"/>
              </w:rPr>
              <w:t>1</w:t>
            </w:r>
          </w:p>
          <w:p w14:paraId="67287233" w14:textId="0D0CBF7D" w:rsidR="00C902F2" w:rsidRPr="008A396A" w:rsidRDefault="00C902F2" w:rsidP="00C902F2">
            <w:pPr>
              <w:rPr>
                <w:b/>
                <w:bCs/>
                <w:sz w:val="16"/>
                <w:szCs w:val="16"/>
                <w:lang w:val="en-GB"/>
              </w:rPr>
            </w:pPr>
            <w:r w:rsidRPr="008A396A">
              <w:rPr>
                <w:b/>
                <w:bCs/>
                <w:sz w:val="16"/>
                <w:szCs w:val="16"/>
                <w:lang w:val="en-GB"/>
              </w:rPr>
              <w:t xml:space="preserve">Target: </w:t>
            </w:r>
            <w:r w:rsidR="004E0F88" w:rsidRPr="00EF0F72">
              <w:rPr>
                <w:bCs/>
                <w:sz w:val="16"/>
                <w:szCs w:val="16"/>
                <w:lang w:val="en-GB"/>
              </w:rPr>
              <w:t>3</w:t>
            </w:r>
          </w:p>
          <w:p w14:paraId="06CF6737" w14:textId="740BF056" w:rsidR="0092698A" w:rsidRPr="008A396A" w:rsidRDefault="00C902F2" w:rsidP="00C902F2">
            <w:pPr>
              <w:spacing w:line="259" w:lineRule="auto"/>
              <w:rPr>
                <w:sz w:val="16"/>
                <w:szCs w:val="16"/>
                <w:lang w:val="en-GB"/>
              </w:rPr>
            </w:pPr>
            <w:r w:rsidRPr="008A396A">
              <w:rPr>
                <w:b/>
                <w:bCs/>
                <w:sz w:val="16"/>
                <w:szCs w:val="16"/>
                <w:lang w:val="en-GB"/>
              </w:rPr>
              <w:t>Source/Frequency</w:t>
            </w:r>
            <w:r w:rsidR="00D578AC" w:rsidRPr="008A396A">
              <w:rPr>
                <w:b/>
                <w:bCs/>
                <w:sz w:val="16"/>
                <w:szCs w:val="16"/>
                <w:lang w:val="en-GB"/>
              </w:rPr>
              <w:t xml:space="preserve">: UNDP/Annual  </w:t>
            </w:r>
          </w:p>
          <w:bookmarkEnd w:id="8"/>
          <w:p w14:paraId="6A5DCF31" w14:textId="05ADB071" w:rsidR="0092698A" w:rsidRPr="00EF0F72" w:rsidRDefault="0092698A" w:rsidP="0064481E">
            <w:pPr>
              <w:rPr>
                <w:sz w:val="16"/>
                <w:szCs w:val="16"/>
                <w:lang w:val="en-GB"/>
              </w:rPr>
            </w:pPr>
          </w:p>
        </w:tc>
        <w:tc>
          <w:tcPr>
            <w:tcW w:w="1084" w:type="pct"/>
            <w:gridSpan w:val="2"/>
            <w:vMerge w:val="restart"/>
            <w:tcBorders>
              <w:top w:val="single" w:sz="4" w:space="0" w:color="auto"/>
              <w:bottom w:val="single" w:sz="4" w:space="0" w:color="auto"/>
            </w:tcBorders>
          </w:tcPr>
          <w:p w14:paraId="1C48CF42" w14:textId="52ACE035" w:rsidR="0064481E" w:rsidRPr="008A396A" w:rsidRDefault="0064481E" w:rsidP="00EF0F72">
            <w:pPr>
              <w:pStyle w:val="ListParagraph"/>
              <w:ind w:left="450"/>
              <w:rPr>
                <w:color w:val="000000"/>
                <w:sz w:val="16"/>
                <w:szCs w:val="16"/>
                <w:lang w:val="en-GB"/>
              </w:rPr>
            </w:pPr>
            <w:r w:rsidRPr="008A396A">
              <w:rPr>
                <w:color w:val="000000"/>
                <w:sz w:val="16"/>
                <w:szCs w:val="16"/>
                <w:lang w:val="en-GB"/>
              </w:rPr>
              <w:lastRenderedPageBreak/>
              <w:t>Parliament</w:t>
            </w:r>
          </w:p>
          <w:p w14:paraId="7A0BE65C" w14:textId="0545C6D2" w:rsidR="00DD7DDE" w:rsidRPr="008A396A" w:rsidRDefault="0064481E" w:rsidP="00EF0F72">
            <w:pPr>
              <w:pStyle w:val="ListParagraph"/>
              <w:spacing w:after="60"/>
              <w:ind w:left="446"/>
              <w:rPr>
                <w:color w:val="000000"/>
                <w:sz w:val="16"/>
                <w:szCs w:val="16"/>
                <w:lang w:val="en-GB"/>
              </w:rPr>
            </w:pPr>
            <w:r w:rsidRPr="008A396A">
              <w:rPr>
                <w:color w:val="000000"/>
                <w:sz w:val="16"/>
                <w:szCs w:val="16"/>
                <w:lang w:val="en-GB"/>
              </w:rPr>
              <w:t>Ministr</w:t>
            </w:r>
            <w:r w:rsidR="00DD7DDE" w:rsidRPr="008A396A">
              <w:rPr>
                <w:color w:val="000000"/>
                <w:sz w:val="16"/>
                <w:szCs w:val="16"/>
                <w:lang w:val="en-GB"/>
              </w:rPr>
              <w:t>ies</w:t>
            </w:r>
            <w:r w:rsidRPr="008A396A">
              <w:rPr>
                <w:color w:val="000000"/>
                <w:sz w:val="16"/>
                <w:szCs w:val="16"/>
                <w:lang w:val="en-GB"/>
              </w:rPr>
              <w:t xml:space="preserve"> of</w:t>
            </w:r>
            <w:r w:rsidR="00A11057" w:rsidRPr="008A396A">
              <w:rPr>
                <w:color w:val="000000"/>
                <w:sz w:val="16"/>
                <w:szCs w:val="16"/>
                <w:lang w:val="en-GB"/>
              </w:rPr>
              <w:t>:</w:t>
            </w:r>
            <w:r w:rsidRPr="008A396A">
              <w:rPr>
                <w:color w:val="000000"/>
                <w:sz w:val="16"/>
                <w:szCs w:val="16"/>
                <w:lang w:val="en-GB"/>
              </w:rPr>
              <w:t xml:space="preserve"> Public Services</w:t>
            </w:r>
            <w:r w:rsidR="00DD7DDE" w:rsidRPr="008A396A">
              <w:rPr>
                <w:color w:val="000000"/>
                <w:sz w:val="16"/>
                <w:szCs w:val="16"/>
                <w:lang w:val="en-GB"/>
              </w:rPr>
              <w:t xml:space="preserve">; </w:t>
            </w:r>
            <w:r w:rsidRPr="008A396A">
              <w:rPr>
                <w:color w:val="000000"/>
                <w:sz w:val="16"/>
                <w:szCs w:val="16"/>
                <w:lang w:val="en-GB"/>
              </w:rPr>
              <w:t>Defence</w:t>
            </w:r>
            <w:r w:rsidR="00DD7DDE" w:rsidRPr="008A396A">
              <w:rPr>
                <w:color w:val="000000"/>
                <w:sz w:val="16"/>
                <w:szCs w:val="16"/>
                <w:lang w:val="en-GB"/>
              </w:rPr>
              <w:t>; Justice; Public Security; Women &amp; Child Affairs</w:t>
            </w:r>
          </w:p>
          <w:p w14:paraId="01EF362F" w14:textId="7356A1F5" w:rsidR="0064481E" w:rsidRPr="008A396A" w:rsidRDefault="0064481E" w:rsidP="00EF0F72">
            <w:pPr>
              <w:pStyle w:val="ListParagraph"/>
              <w:ind w:left="450"/>
              <w:rPr>
                <w:color w:val="000000"/>
                <w:sz w:val="16"/>
                <w:szCs w:val="16"/>
                <w:lang w:val="en-GB"/>
              </w:rPr>
            </w:pPr>
            <w:r w:rsidRPr="008A396A">
              <w:rPr>
                <w:color w:val="000000"/>
                <w:sz w:val="16"/>
                <w:szCs w:val="16"/>
                <w:lang w:val="en-GB"/>
              </w:rPr>
              <w:t xml:space="preserve">Provincial </w:t>
            </w:r>
            <w:r w:rsidR="00A11057" w:rsidRPr="008A396A">
              <w:rPr>
                <w:color w:val="000000"/>
                <w:sz w:val="16"/>
                <w:szCs w:val="16"/>
                <w:lang w:val="en-GB"/>
              </w:rPr>
              <w:t>c</w:t>
            </w:r>
            <w:r w:rsidRPr="008A396A">
              <w:rPr>
                <w:color w:val="000000"/>
                <w:sz w:val="16"/>
                <w:szCs w:val="16"/>
                <w:lang w:val="en-GB"/>
              </w:rPr>
              <w:t>ouncils</w:t>
            </w:r>
          </w:p>
          <w:p w14:paraId="50FE635E" w14:textId="015D795A" w:rsidR="0064481E" w:rsidRPr="008A396A" w:rsidRDefault="0064481E" w:rsidP="00EF0F72">
            <w:pPr>
              <w:pStyle w:val="ListParagraph"/>
              <w:ind w:left="450"/>
              <w:rPr>
                <w:color w:val="000000"/>
                <w:sz w:val="16"/>
                <w:szCs w:val="16"/>
                <w:lang w:val="en-GB"/>
              </w:rPr>
            </w:pPr>
            <w:r w:rsidRPr="008A396A">
              <w:rPr>
                <w:color w:val="000000"/>
                <w:sz w:val="16"/>
                <w:szCs w:val="16"/>
                <w:lang w:val="en-GB"/>
              </w:rPr>
              <w:t xml:space="preserve">Local </w:t>
            </w:r>
            <w:r w:rsidR="00A11057" w:rsidRPr="008A396A">
              <w:rPr>
                <w:color w:val="000000"/>
                <w:sz w:val="16"/>
                <w:szCs w:val="16"/>
                <w:lang w:val="en-GB"/>
              </w:rPr>
              <w:t>g</w:t>
            </w:r>
            <w:r w:rsidRPr="008A396A">
              <w:rPr>
                <w:color w:val="000000"/>
                <w:sz w:val="16"/>
                <w:szCs w:val="16"/>
                <w:lang w:val="en-GB"/>
              </w:rPr>
              <w:t xml:space="preserve">overnment </w:t>
            </w:r>
            <w:r w:rsidR="00A11057" w:rsidRPr="008A396A">
              <w:rPr>
                <w:color w:val="000000"/>
                <w:sz w:val="16"/>
                <w:szCs w:val="16"/>
                <w:lang w:val="en-GB"/>
              </w:rPr>
              <w:t>b</w:t>
            </w:r>
            <w:r w:rsidRPr="008A396A">
              <w:rPr>
                <w:color w:val="000000"/>
                <w:sz w:val="16"/>
                <w:szCs w:val="16"/>
                <w:lang w:val="en-GB"/>
              </w:rPr>
              <w:t>odies</w:t>
            </w:r>
          </w:p>
          <w:p w14:paraId="4A36F321" w14:textId="7A051A01" w:rsidR="0064481E" w:rsidRPr="008A396A" w:rsidRDefault="0064481E" w:rsidP="00EF0F72">
            <w:pPr>
              <w:pStyle w:val="ListParagraph"/>
              <w:ind w:left="450"/>
              <w:rPr>
                <w:color w:val="000000"/>
                <w:sz w:val="16"/>
                <w:szCs w:val="16"/>
                <w:lang w:val="en-GB"/>
              </w:rPr>
            </w:pPr>
            <w:r w:rsidRPr="008A396A">
              <w:rPr>
                <w:color w:val="000000"/>
                <w:sz w:val="16"/>
                <w:szCs w:val="16"/>
                <w:lang w:val="en-GB"/>
              </w:rPr>
              <w:t xml:space="preserve">District </w:t>
            </w:r>
            <w:r w:rsidR="00A11057" w:rsidRPr="008A396A">
              <w:rPr>
                <w:color w:val="000000"/>
                <w:sz w:val="16"/>
                <w:szCs w:val="16"/>
                <w:lang w:val="en-GB"/>
              </w:rPr>
              <w:t>s</w:t>
            </w:r>
            <w:r w:rsidRPr="008A396A">
              <w:rPr>
                <w:color w:val="000000"/>
                <w:sz w:val="16"/>
                <w:szCs w:val="16"/>
                <w:lang w:val="en-GB"/>
              </w:rPr>
              <w:t>ecretariats</w:t>
            </w:r>
          </w:p>
          <w:p w14:paraId="391A0BA3" w14:textId="5928A253" w:rsidR="0064481E" w:rsidRPr="008A396A" w:rsidRDefault="0064481E" w:rsidP="00EF0F72">
            <w:pPr>
              <w:pStyle w:val="ListParagraph"/>
              <w:ind w:left="450"/>
              <w:rPr>
                <w:color w:val="000000"/>
                <w:sz w:val="16"/>
                <w:szCs w:val="16"/>
                <w:lang w:val="en-GB"/>
              </w:rPr>
            </w:pPr>
            <w:r w:rsidRPr="008A396A">
              <w:rPr>
                <w:color w:val="000000"/>
                <w:sz w:val="16"/>
                <w:szCs w:val="16"/>
                <w:lang w:val="en-GB"/>
              </w:rPr>
              <w:t xml:space="preserve">Municipal and </w:t>
            </w:r>
            <w:r w:rsidR="00A11057" w:rsidRPr="008A396A">
              <w:rPr>
                <w:color w:val="000000"/>
                <w:sz w:val="16"/>
                <w:szCs w:val="16"/>
                <w:lang w:val="en-GB"/>
              </w:rPr>
              <w:t>u</w:t>
            </w:r>
            <w:r w:rsidRPr="008A396A">
              <w:rPr>
                <w:color w:val="000000"/>
                <w:sz w:val="16"/>
                <w:szCs w:val="16"/>
                <w:lang w:val="en-GB"/>
              </w:rPr>
              <w:t xml:space="preserve">rban </w:t>
            </w:r>
            <w:r w:rsidR="00A11057" w:rsidRPr="008A396A">
              <w:rPr>
                <w:color w:val="000000"/>
                <w:sz w:val="16"/>
                <w:szCs w:val="16"/>
                <w:lang w:val="en-GB"/>
              </w:rPr>
              <w:t>c</w:t>
            </w:r>
            <w:r w:rsidRPr="008A396A">
              <w:rPr>
                <w:color w:val="000000"/>
                <w:sz w:val="16"/>
                <w:szCs w:val="16"/>
                <w:lang w:val="en-GB"/>
              </w:rPr>
              <w:t>ouncils</w:t>
            </w:r>
          </w:p>
          <w:p w14:paraId="373D2D1B"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Ceylon Chamber of Commerce</w:t>
            </w:r>
          </w:p>
          <w:p w14:paraId="40F823D3" w14:textId="06E83335" w:rsidR="0064481E" w:rsidRPr="008A396A" w:rsidRDefault="0064481E" w:rsidP="00EF0F72">
            <w:pPr>
              <w:pStyle w:val="ListParagraph"/>
              <w:spacing w:line="259" w:lineRule="auto"/>
              <w:ind w:left="450"/>
              <w:rPr>
                <w:color w:val="000000"/>
                <w:sz w:val="16"/>
                <w:szCs w:val="16"/>
                <w:lang w:val="en-GB"/>
              </w:rPr>
            </w:pPr>
            <w:r w:rsidRPr="008A396A">
              <w:rPr>
                <w:color w:val="000000"/>
                <w:sz w:val="16"/>
                <w:szCs w:val="16"/>
                <w:lang w:val="en-GB"/>
              </w:rPr>
              <w:t xml:space="preserve">Private </w:t>
            </w:r>
            <w:r w:rsidR="00943FD4" w:rsidRPr="008A396A">
              <w:rPr>
                <w:color w:val="000000"/>
                <w:sz w:val="16"/>
                <w:szCs w:val="16"/>
                <w:lang w:val="en-GB"/>
              </w:rPr>
              <w:t>s</w:t>
            </w:r>
            <w:r w:rsidRPr="008A396A">
              <w:rPr>
                <w:color w:val="000000"/>
                <w:sz w:val="16"/>
                <w:szCs w:val="16"/>
                <w:lang w:val="en-GB"/>
              </w:rPr>
              <w:t xml:space="preserve">ector </w:t>
            </w:r>
          </w:p>
          <w:p w14:paraId="0A832647" w14:textId="0EF6214D" w:rsidR="0064481E" w:rsidRPr="008A396A" w:rsidRDefault="00E47C8E" w:rsidP="00EF0F72">
            <w:pPr>
              <w:pStyle w:val="ListParagraph"/>
              <w:ind w:left="450"/>
              <w:rPr>
                <w:color w:val="000000"/>
                <w:sz w:val="16"/>
                <w:szCs w:val="16"/>
                <w:lang w:val="en-GB"/>
              </w:rPr>
            </w:pPr>
            <w:r w:rsidRPr="008A396A">
              <w:rPr>
                <w:color w:val="000000"/>
                <w:sz w:val="16"/>
                <w:szCs w:val="16"/>
                <w:lang w:val="en-GB"/>
              </w:rPr>
              <w:t>CSOs</w:t>
            </w:r>
          </w:p>
          <w:p w14:paraId="6460365A" w14:textId="560421F7" w:rsidR="0064481E" w:rsidRPr="008A396A" w:rsidRDefault="0064481E" w:rsidP="00EF0F72">
            <w:pPr>
              <w:pStyle w:val="ListParagraph"/>
              <w:ind w:left="450"/>
              <w:rPr>
                <w:color w:val="000000"/>
                <w:sz w:val="16"/>
                <w:szCs w:val="16"/>
                <w:lang w:val="en-GB"/>
              </w:rPr>
            </w:pPr>
            <w:r w:rsidRPr="008A396A">
              <w:rPr>
                <w:color w:val="000000"/>
                <w:sz w:val="16"/>
                <w:szCs w:val="16"/>
                <w:lang w:val="en-GB"/>
              </w:rPr>
              <w:t>Academi</w:t>
            </w:r>
            <w:r w:rsidR="00E47C8E" w:rsidRPr="008A396A">
              <w:rPr>
                <w:color w:val="000000"/>
                <w:sz w:val="16"/>
                <w:szCs w:val="16"/>
                <w:lang w:val="en-GB"/>
              </w:rPr>
              <w:t>a</w:t>
            </w:r>
          </w:p>
          <w:p w14:paraId="5A11FC40"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Chief Justice</w:t>
            </w:r>
          </w:p>
          <w:p w14:paraId="7F07101E"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Judicial Service Commission</w:t>
            </w:r>
          </w:p>
          <w:p w14:paraId="6C314F29"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lastRenderedPageBreak/>
              <w:t>Attorney General’s Department</w:t>
            </w:r>
          </w:p>
          <w:p w14:paraId="0ED2DF5A" w14:textId="1D9D8B74" w:rsidR="0064481E" w:rsidRPr="008A396A" w:rsidRDefault="0064481E" w:rsidP="00EF0F72">
            <w:pPr>
              <w:pStyle w:val="ListParagraph"/>
              <w:ind w:left="450"/>
              <w:rPr>
                <w:color w:val="000000"/>
                <w:sz w:val="16"/>
                <w:szCs w:val="16"/>
                <w:lang w:val="en-GB"/>
              </w:rPr>
            </w:pPr>
            <w:r w:rsidRPr="008A396A">
              <w:rPr>
                <w:color w:val="000000"/>
                <w:sz w:val="16"/>
                <w:szCs w:val="16"/>
                <w:lang w:val="en-GB"/>
              </w:rPr>
              <w:t>Official Languages Department</w:t>
            </w:r>
          </w:p>
          <w:p w14:paraId="28433C2B"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Judicial Medical Service</w:t>
            </w:r>
          </w:p>
          <w:p w14:paraId="36680747" w14:textId="390FA6A1" w:rsidR="0064481E" w:rsidRPr="008A396A" w:rsidRDefault="0064481E" w:rsidP="00EF0F72">
            <w:pPr>
              <w:pStyle w:val="ListParagraph"/>
              <w:ind w:left="450"/>
              <w:rPr>
                <w:color w:val="000000"/>
                <w:sz w:val="16"/>
                <w:szCs w:val="16"/>
                <w:lang w:val="en-GB"/>
              </w:rPr>
            </w:pPr>
            <w:r w:rsidRPr="008A396A">
              <w:rPr>
                <w:color w:val="000000"/>
                <w:sz w:val="16"/>
                <w:szCs w:val="16"/>
                <w:lang w:val="en-GB"/>
              </w:rPr>
              <w:t>Legal Draftsman’s Dep</w:t>
            </w:r>
            <w:r w:rsidR="00C20C34" w:rsidRPr="008A396A">
              <w:rPr>
                <w:color w:val="000000"/>
                <w:sz w:val="16"/>
                <w:szCs w:val="16"/>
                <w:lang w:val="en-GB"/>
              </w:rPr>
              <w:t>artmen</w:t>
            </w:r>
            <w:r w:rsidRPr="008A396A">
              <w:rPr>
                <w:color w:val="000000"/>
                <w:sz w:val="16"/>
                <w:szCs w:val="16"/>
                <w:lang w:val="en-GB"/>
              </w:rPr>
              <w:t>t</w:t>
            </w:r>
          </w:p>
          <w:p w14:paraId="4FEBF779"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Sri Lanka Police</w:t>
            </w:r>
          </w:p>
          <w:p w14:paraId="2A81BE24"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Victim and Witness Protection Authority</w:t>
            </w:r>
          </w:p>
          <w:p w14:paraId="4E68351B"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Prisons Department</w:t>
            </w:r>
          </w:p>
          <w:p w14:paraId="0ECA3856"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Legal Aid Commission</w:t>
            </w:r>
          </w:p>
          <w:p w14:paraId="7EDFE174"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Human Rights Commission</w:t>
            </w:r>
          </w:p>
          <w:p w14:paraId="6DD91167" w14:textId="77777777" w:rsidR="0064481E" w:rsidRPr="008A396A" w:rsidRDefault="0064481E" w:rsidP="00EF0F72">
            <w:pPr>
              <w:pStyle w:val="ListParagraph"/>
              <w:ind w:left="450"/>
              <w:rPr>
                <w:color w:val="000000"/>
                <w:sz w:val="16"/>
                <w:szCs w:val="16"/>
                <w:lang w:val="en-GB"/>
              </w:rPr>
            </w:pPr>
            <w:r w:rsidRPr="008A396A">
              <w:rPr>
                <w:color w:val="000000"/>
                <w:sz w:val="16"/>
                <w:szCs w:val="16"/>
                <w:lang w:val="en-GB"/>
              </w:rPr>
              <w:t>National Police Commission</w:t>
            </w:r>
          </w:p>
          <w:p w14:paraId="3B7D9CC5" w14:textId="40F62F58" w:rsidR="0064481E" w:rsidRPr="008A396A" w:rsidRDefault="0064481E" w:rsidP="00EF0F72">
            <w:pPr>
              <w:pStyle w:val="ListParagraph"/>
              <w:ind w:left="450"/>
              <w:rPr>
                <w:color w:val="000000"/>
                <w:sz w:val="16"/>
                <w:szCs w:val="16"/>
                <w:lang w:val="en-GB"/>
              </w:rPr>
            </w:pPr>
            <w:r w:rsidRPr="008A396A">
              <w:rPr>
                <w:color w:val="000000"/>
                <w:sz w:val="16"/>
                <w:szCs w:val="16"/>
                <w:lang w:val="en-GB"/>
              </w:rPr>
              <w:t>Bar Association of Sri Lanka</w:t>
            </w:r>
          </w:p>
          <w:p w14:paraId="72EBE703" w14:textId="77777777" w:rsidR="008878B2" w:rsidRPr="008A396A" w:rsidRDefault="0064481E" w:rsidP="00EF0F72">
            <w:pPr>
              <w:pStyle w:val="ListParagraph"/>
              <w:ind w:left="450"/>
              <w:rPr>
                <w:color w:val="000000"/>
                <w:sz w:val="16"/>
                <w:szCs w:val="16"/>
                <w:lang w:val="en-GB"/>
              </w:rPr>
            </w:pPr>
            <w:r w:rsidRPr="008A396A">
              <w:rPr>
                <w:color w:val="000000" w:themeColor="text1"/>
                <w:sz w:val="16"/>
                <w:szCs w:val="16"/>
                <w:lang w:val="en-GB"/>
              </w:rPr>
              <w:t>National SDG16 Committee</w:t>
            </w:r>
          </w:p>
          <w:p w14:paraId="2BE272BA" w14:textId="15011EB2" w:rsidR="0064481E" w:rsidRPr="008A396A" w:rsidRDefault="008878B2" w:rsidP="00EF0F72">
            <w:pPr>
              <w:pStyle w:val="ListParagraph"/>
              <w:ind w:left="450"/>
              <w:rPr>
                <w:color w:val="000000"/>
                <w:sz w:val="16"/>
                <w:szCs w:val="16"/>
                <w:lang w:val="en-GB"/>
              </w:rPr>
            </w:pPr>
            <w:r w:rsidRPr="008A396A">
              <w:rPr>
                <w:color w:val="000000" w:themeColor="text1"/>
                <w:sz w:val="16"/>
                <w:szCs w:val="16"/>
                <w:lang w:val="en-GB"/>
              </w:rPr>
              <w:t>Bi</w:t>
            </w:r>
            <w:r w:rsidR="00943FD4" w:rsidRPr="008A396A">
              <w:rPr>
                <w:color w:val="000000" w:themeColor="text1"/>
                <w:sz w:val="16"/>
                <w:szCs w:val="16"/>
                <w:lang w:val="en-GB"/>
              </w:rPr>
              <w:t>-</w:t>
            </w:r>
            <w:r w:rsidRPr="008A396A">
              <w:rPr>
                <w:color w:val="000000" w:themeColor="text1"/>
                <w:sz w:val="16"/>
                <w:szCs w:val="16"/>
                <w:lang w:val="en-GB"/>
              </w:rPr>
              <w:t xml:space="preserve"> and multilateral partners</w:t>
            </w:r>
          </w:p>
        </w:tc>
        <w:tc>
          <w:tcPr>
            <w:tcW w:w="516" w:type="pct"/>
            <w:tcBorders>
              <w:top w:val="single" w:sz="4" w:space="0" w:color="auto"/>
              <w:bottom w:val="single" w:sz="4" w:space="0" w:color="auto"/>
              <w:right w:val="single" w:sz="4" w:space="0" w:color="auto"/>
            </w:tcBorders>
            <w:tcMar>
              <w:top w:w="15" w:type="dxa"/>
              <w:left w:w="108" w:type="dxa"/>
              <w:bottom w:w="0" w:type="dxa"/>
              <w:right w:w="108" w:type="dxa"/>
            </w:tcMar>
          </w:tcPr>
          <w:p w14:paraId="295820F0" w14:textId="67034D1B" w:rsidR="0064481E" w:rsidRPr="00EF0F72" w:rsidRDefault="0064481E" w:rsidP="0064481E">
            <w:pPr>
              <w:rPr>
                <w:b/>
                <w:color w:val="000000"/>
                <w:sz w:val="16"/>
                <w:szCs w:val="16"/>
                <w:lang w:val="en-GB"/>
              </w:rPr>
            </w:pPr>
            <w:r w:rsidRPr="00EF0F72">
              <w:rPr>
                <w:b/>
                <w:color w:val="000000"/>
                <w:sz w:val="16"/>
                <w:szCs w:val="16"/>
                <w:lang w:val="en-GB"/>
              </w:rPr>
              <w:lastRenderedPageBreak/>
              <w:t>Regular: 300</w:t>
            </w:r>
          </w:p>
        </w:tc>
      </w:tr>
      <w:tr w:rsidR="00571CE3" w:rsidRPr="008A396A" w14:paraId="467AB3F7" w14:textId="77777777" w:rsidTr="00571CE3">
        <w:trPr>
          <w:trHeight w:val="461"/>
        </w:trPr>
        <w:tc>
          <w:tcPr>
            <w:tcW w:w="1107"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1F7038ED" w14:textId="77777777" w:rsidR="009E08BD" w:rsidRPr="008A396A" w:rsidRDefault="009E08BD" w:rsidP="00750A5C">
            <w:pPr>
              <w:rPr>
                <w:color w:val="000000"/>
                <w:sz w:val="16"/>
                <w:szCs w:val="16"/>
                <w:lang w:val="en-GB"/>
              </w:rPr>
            </w:pPr>
          </w:p>
        </w:tc>
        <w:tc>
          <w:tcPr>
            <w:tcW w:w="1190" w:type="pct"/>
            <w:gridSpan w:val="2"/>
            <w:vMerge/>
            <w:tcBorders>
              <w:top w:val="single" w:sz="4" w:space="0" w:color="auto"/>
              <w:bottom w:val="single" w:sz="4" w:space="0" w:color="auto"/>
            </w:tcBorders>
          </w:tcPr>
          <w:p w14:paraId="2F449DF6" w14:textId="77777777" w:rsidR="009E08BD" w:rsidRPr="008A396A" w:rsidRDefault="009E08BD" w:rsidP="00750A5C">
            <w:pPr>
              <w:rPr>
                <w:color w:val="000000"/>
                <w:sz w:val="16"/>
                <w:szCs w:val="16"/>
                <w:lang w:val="en-GB"/>
              </w:rPr>
            </w:pPr>
          </w:p>
        </w:tc>
        <w:tc>
          <w:tcPr>
            <w:tcW w:w="1103" w:type="pct"/>
            <w:gridSpan w:val="2"/>
            <w:vMerge/>
            <w:tcBorders>
              <w:top w:val="single" w:sz="4" w:space="0" w:color="auto"/>
              <w:bottom w:val="single" w:sz="4" w:space="0" w:color="auto"/>
            </w:tcBorders>
            <w:tcMar>
              <w:top w:w="72" w:type="dxa"/>
              <w:left w:w="144" w:type="dxa"/>
              <w:bottom w:w="72" w:type="dxa"/>
              <w:right w:w="144" w:type="dxa"/>
            </w:tcMar>
          </w:tcPr>
          <w:p w14:paraId="766CB33E" w14:textId="77777777" w:rsidR="009E08BD" w:rsidRPr="008A396A" w:rsidRDefault="009E08BD" w:rsidP="00750A5C">
            <w:pPr>
              <w:rPr>
                <w:color w:val="000000"/>
                <w:sz w:val="16"/>
                <w:szCs w:val="16"/>
                <w:lang w:val="en-GB"/>
              </w:rPr>
            </w:pPr>
          </w:p>
        </w:tc>
        <w:tc>
          <w:tcPr>
            <w:tcW w:w="1084" w:type="pct"/>
            <w:gridSpan w:val="2"/>
            <w:vMerge/>
            <w:tcBorders>
              <w:top w:val="single" w:sz="4" w:space="0" w:color="auto"/>
              <w:bottom w:val="single" w:sz="4" w:space="0" w:color="auto"/>
            </w:tcBorders>
          </w:tcPr>
          <w:p w14:paraId="4325394D" w14:textId="77777777" w:rsidR="009E08BD" w:rsidRPr="008A396A" w:rsidRDefault="009E08BD" w:rsidP="00750A5C">
            <w:pPr>
              <w:rPr>
                <w:color w:val="000000"/>
                <w:sz w:val="16"/>
                <w:szCs w:val="16"/>
                <w:lang w:val="en-GB"/>
              </w:rPr>
            </w:pPr>
          </w:p>
        </w:tc>
        <w:tc>
          <w:tcPr>
            <w:tcW w:w="516" w:type="pct"/>
            <w:tcBorders>
              <w:top w:val="single" w:sz="4" w:space="0" w:color="auto"/>
              <w:bottom w:val="single" w:sz="4" w:space="0" w:color="auto"/>
              <w:right w:val="single" w:sz="4" w:space="0" w:color="auto"/>
            </w:tcBorders>
            <w:tcMar>
              <w:top w:w="15" w:type="dxa"/>
              <w:left w:w="108" w:type="dxa"/>
              <w:bottom w:w="0" w:type="dxa"/>
              <w:right w:w="108" w:type="dxa"/>
            </w:tcMar>
          </w:tcPr>
          <w:p w14:paraId="0614087B" w14:textId="04B1F8BA" w:rsidR="009E08BD" w:rsidRPr="00EF0F72" w:rsidRDefault="009E08BD" w:rsidP="00750A5C">
            <w:pPr>
              <w:rPr>
                <w:b/>
                <w:color w:val="000000"/>
                <w:sz w:val="16"/>
                <w:szCs w:val="16"/>
                <w:lang w:val="en-GB"/>
              </w:rPr>
            </w:pPr>
            <w:r w:rsidRPr="00EF0F72">
              <w:rPr>
                <w:b/>
                <w:color w:val="000000"/>
                <w:sz w:val="16"/>
                <w:szCs w:val="16"/>
                <w:lang w:val="en-GB"/>
              </w:rPr>
              <w:t>Other</w:t>
            </w:r>
            <w:r w:rsidR="0064481E" w:rsidRPr="00EF0F72">
              <w:rPr>
                <w:b/>
                <w:color w:val="000000"/>
                <w:sz w:val="16"/>
                <w:szCs w:val="16"/>
                <w:lang w:val="en-GB"/>
              </w:rPr>
              <w:t>: 27,000</w:t>
            </w:r>
          </w:p>
          <w:p w14:paraId="09C0DA13" w14:textId="25837F8F" w:rsidR="009E08BD" w:rsidRPr="00EF0F72" w:rsidRDefault="009E08BD" w:rsidP="008A6A75">
            <w:pPr>
              <w:rPr>
                <w:b/>
                <w:bCs/>
                <w:color w:val="000000"/>
                <w:sz w:val="16"/>
                <w:szCs w:val="16"/>
                <w:lang w:val="en-GB"/>
              </w:rPr>
            </w:pPr>
          </w:p>
        </w:tc>
      </w:tr>
      <w:tr w:rsidR="009E08BD" w:rsidRPr="008A396A" w14:paraId="3C008235" w14:textId="77777777" w:rsidTr="00571CE3">
        <w:trPr>
          <w:trHeight w:val="25"/>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CEEB0C7" w14:textId="5DFDD6F3" w:rsidR="009E08BD" w:rsidRPr="008A396A" w:rsidRDefault="009E08BD" w:rsidP="56A036D4">
            <w:pPr>
              <w:rPr>
                <w:color w:val="000000"/>
                <w:sz w:val="16"/>
                <w:szCs w:val="16"/>
                <w:lang w:val="en-GB"/>
              </w:rPr>
            </w:pPr>
            <w:r w:rsidRPr="00EF0F72">
              <w:rPr>
                <w:color w:val="000000" w:themeColor="text1"/>
                <w:lang w:val="en-GB"/>
              </w:rPr>
              <w:lastRenderedPageBreak/>
              <w:br w:type="page"/>
            </w:r>
            <w:r w:rsidR="7F2A820B" w:rsidRPr="008A396A">
              <w:rPr>
                <w:b/>
                <w:bCs/>
                <w:color w:val="000000" w:themeColor="text1"/>
                <w:sz w:val="16"/>
                <w:szCs w:val="16"/>
                <w:lang w:val="en-GB"/>
              </w:rPr>
              <w:t xml:space="preserve">NATIONAL PRIORITY: </w:t>
            </w:r>
            <w:r w:rsidR="56A036D4" w:rsidRPr="008A396A">
              <w:rPr>
                <w:color w:val="000000" w:themeColor="text1"/>
                <w:sz w:val="16"/>
                <w:szCs w:val="16"/>
                <w:lang w:val="en-GB"/>
              </w:rPr>
              <w:t>Promote peaceful, cohesive and inclusive societies for sustainable development</w:t>
            </w:r>
            <w:r w:rsidR="00A11057" w:rsidRPr="008A396A">
              <w:rPr>
                <w:color w:val="000000" w:themeColor="text1"/>
                <w:sz w:val="16"/>
                <w:szCs w:val="16"/>
                <w:lang w:val="en-GB"/>
              </w:rPr>
              <w:t>.</w:t>
            </w:r>
          </w:p>
        </w:tc>
      </w:tr>
      <w:tr w:rsidR="009E08BD" w:rsidRPr="008A396A" w14:paraId="01C71F67" w14:textId="77777777" w:rsidTr="00571CE3">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A9002C4" w14:textId="3A9FAAF9" w:rsidR="009E08BD" w:rsidRPr="00EF0F72" w:rsidRDefault="004F6753" w:rsidP="009E08BD">
            <w:pPr>
              <w:rPr>
                <w:color w:val="000000"/>
                <w:sz w:val="16"/>
                <w:szCs w:val="16"/>
                <w:lang w:val="en-GB"/>
              </w:rPr>
            </w:pPr>
            <w:r w:rsidRPr="008A396A">
              <w:rPr>
                <w:b/>
                <w:color w:val="000000" w:themeColor="text1"/>
                <w:sz w:val="16"/>
                <w:szCs w:val="16"/>
                <w:lang w:val="en-GB"/>
              </w:rPr>
              <w:t>UNSDCF OUTCOME 5</w:t>
            </w:r>
            <w:r w:rsidRPr="008A396A">
              <w:rPr>
                <w:b/>
                <w:bCs/>
                <w:color w:val="000000" w:themeColor="text1"/>
                <w:sz w:val="16"/>
                <w:szCs w:val="16"/>
                <w:lang w:val="en-GB"/>
              </w:rPr>
              <w:t>/UNDP OUTCOME 4</w:t>
            </w:r>
            <w:r w:rsidR="00A11057" w:rsidRPr="008A396A">
              <w:rPr>
                <w:b/>
                <w:color w:val="000000" w:themeColor="text1"/>
                <w:sz w:val="16"/>
                <w:szCs w:val="16"/>
                <w:lang w:val="en-GB"/>
              </w:rPr>
              <w:t>.</w:t>
            </w:r>
            <w:r w:rsidRPr="008A396A">
              <w:rPr>
                <w:color w:val="000000" w:themeColor="text1"/>
                <w:sz w:val="16"/>
                <w:szCs w:val="16"/>
                <w:lang w:val="en-GB"/>
              </w:rPr>
              <w:t xml:space="preserve"> </w:t>
            </w:r>
            <w:r w:rsidR="009E08BD" w:rsidRPr="008A396A">
              <w:rPr>
                <w:color w:val="000000" w:themeColor="text1"/>
                <w:sz w:val="16"/>
                <w:szCs w:val="16"/>
                <w:lang w:val="en-GB"/>
              </w:rPr>
              <w:t>By 2027, the people of Sri Lanka live in a society which is more cohesive and strengthened by transformative and rights-based processes and mechanisms which support peaceful coexistence and human rights for all.</w:t>
            </w:r>
          </w:p>
        </w:tc>
      </w:tr>
      <w:tr w:rsidR="009E08BD" w:rsidRPr="008A396A" w14:paraId="2B853EA8" w14:textId="77777777" w:rsidTr="00571CE3">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4F0C722E" w14:textId="2A274B68" w:rsidR="009E08BD" w:rsidRPr="008A396A" w:rsidRDefault="009E08BD">
            <w:pPr>
              <w:rPr>
                <w:rFonts w:ascii="Arial Nova" w:eastAsia="Arial Nova" w:hAnsi="Arial Nova" w:cs="Arial Nova"/>
                <w:b/>
                <w:bCs/>
                <w:color w:val="000000" w:themeColor="text1"/>
                <w:sz w:val="22"/>
                <w:szCs w:val="22"/>
                <w:lang w:val="en-GB"/>
              </w:rPr>
            </w:pPr>
            <w:r w:rsidRPr="008A396A">
              <w:rPr>
                <w:b/>
                <w:bCs/>
                <w:color w:val="000000" w:themeColor="text1"/>
                <w:sz w:val="16"/>
                <w:szCs w:val="16"/>
                <w:lang w:val="en-GB"/>
              </w:rPr>
              <w:t>STRATEGIC PLAN OUTCOME</w:t>
            </w:r>
            <w:r w:rsidR="00836B3C" w:rsidRPr="008A396A">
              <w:rPr>
                <w:b/>
                <w:bCs/>
                <w:color w:val="000000" w:themeColor="text1"/>
                <w:sz w:val="16"/>
                <w:szCs w:val="16"/>
                <w:lang w:val="en-GB"/>
              </w:rPr>
              <w:t xml:space="preserve"> 3. </w:t>
            </w:r>
            <w:r w:rsidRPr="008A396A">
              <w:rPr>
                <w:color w:val="000000" w:themeColor="text1"/>
                <w:sz w:val="16"/>
                <w:szCs w:val="16"/>
                <w:lang w:val="en-GB"/>
              </w:rPr>
              <w:t>Resilience built to respond to systemic uncertainty and risk</w:t>
            </w:r>
          </w:p>
        </w:tc>
      </w:tr>
      <w:tr w:rsidR="009E08BD" w:rsidRPr="008A396A" w14:paraId="34FDF80E" w14:textId="77777777" w:rsidTr="00571CE3">
        <w:trPr>
          <w:trHeight w:val="133"/>
        </w:trPr>
        <w:tc>
          <w:tcPr>
            <w:tcW w:w="1107"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5BEB072B" w14:textId="6A8BDC35" w:rsidR="009E08BD" w:rsidRPr="008A396A" w:rsidRDefault="009E08BD" w:rsidP="009E08BD">
            <w:pPr>
              <w:rPr>
                <w:sz w:val="16"/>
                <w:szCs w:val="16"/>
                <w:lang w:val="en-GB"/>
              </w:rPr>
            </w:pPr>
            <w:r w:rsidRPr="008A396A">
              <w:rPr>
                <w:b/>
                <w:bCs/>
                <w:sz w:val="16"/>
                <w:szCs w:val="16"/>
                <w:lang w:val="en-GB"/>
              </w:rPr>
              <w:t>Indicator:</w:t>
            </w:r>
            <w:r w:rsidRPr="008A396A">
              <w:rPr>
                <w:sz w:val="16"/>
                <w:szCs w:val="16"/>
                <w:lang w:val="en-GB"/>
              </w:rPr>
              <w:t xml:space="preserve"> Extent to which (</w:t>
            </w:r>
            <w:r w:rsidR="00836B3C" w:rsidRPr="008A396A">
              <w:rPr>
                <w:sz w:val="16"/>
                <w:szCs w:val="16"/>
                <w:lang w:val="en-GB"/>
              </w:rPr>
              <w:t>a</w:t>
            </w:r>
            <w:r w:rsidRPr="008A396A">
              <w:rPr>
                <w:sz w:val="16"/>
                <w:szCs w:val="16"/>
                <w:lang w:val="en-GB"/>
              </w:rPr>
              <w:t>) global citizenship education</w:t>
            </w:r>
            <w:r w:rsidR="00836B3C" w:rsidRPr="008A396A">
              <w:rPr>
                <w:sz w:val="16"/>
                <w:szCs w:val="16"/>
                <w:lang w:val="en-GB"/>
              </w:rPr>
              <w:t>; and</w:t>
            </w:r>
            <w:r w:rsidRPr="008A396A">
              <w:rPr>
                <w:sz w:val="16"/>
                <w:szCs w:val="16"/>
                <w:lang w:val="en-GB"/>
              </w:rPr>
              <w:t xml:space="preserve"> (</w:t>
            </w:r>
            <w:r w:rsidR="00836B3C" w:rsidRPr="008A396A">
              <w:rPr>
                <w:sz w:val="16"/>
                <w:szCs w:val="16"/>
                <w:lang w:val="en-GB"/>
              </w:rPr>
              <w:t>b</w:t>
            </w:r>
            <w:r w:rsidRPr="008A396A">
              <w:rPr>
                <w:sz w:val="16"/>
                <w:szCs w:val="16"/>
                <w:lang w:val="en-GB"/>
              </w:rPr>
              <w:t>) education for sustainable development, including gender equality and human rights, are mainstreamed in (a) national education policies; (b) curricula; (c) teacher education; and (d) student assessment</w:t>
            </w:r>
          </w:p>
          <w:p w14:paraId="627ED509" w14:textId="77777777" w:rsidR="009E08BD" w:rsidRPr="008A396A" w:rsidRDefault="009E08BD" w:rsidP="009E08BD">
            <w:pPr>
              <w:rPr>
                <w:color w:val="000000"/>
                <w:sz w:val="16"/>
                <w:szCs w:val="16"/>
                <w:lang w:val="en-GB"/>
              </w:rPr>
            </w:pPr>
            <w:r w:rsidRPr="008A396A">
              <w:rPr>
                <w:b/>
                <w:bCs/>
                <w:sz w:val="16"/>
                <w:szCs w:val="16"/>
                <w:lang w:val="en-GB"/>
              </w:rPr>
              <w:t>Baseline:</w:t>
            </w:r>
            <w:r w:rsidRPr="008A396A">
              <w:rPr>
                <w:sz w:val="16"/>
                <w:szCs w:val="16"/>
                <w:lang w:val="en-GB"/>
              </w:rPr>
              <w:t xml:space="preserve"> </w:t>
            </w:r>
            <w:r w:rsidRPr="008A396A">
              <w:rPr>
                <w:color w:val="000000" w:themeColor="text1"/>
                <w:sz w:val="16"/>
                <w:szCs w:val="16"/>
                <w:lang w:val="en-GB"/>
              </w:rPr>
              <w:t>TBD (2022)</w:t>
            </w:r>
          </w:p>
          <w:p w14:paraId="36BFA0FF" w14:textId="6E2C1EBD" w:rsidR="009E08BD" w:rsidRPr="008A396A" w:rsidRDefault="009E08BD" w:rsidP="009E08BD">
            <w:pPr>
              <w:rPr>
                <w:b/>
                <w:bCs/>
                <w:color w:val="000000"/>
                <w:sz w:val="16"/>
                <w:szCs w:val="16"/>
                <w:lang w:val="en-GB"/>
              </w:rPr>
            </w:pPr>
            <w:r w:rsidRPr="008A396A">
              <w:rPr>
                <w:b/>
                <w:bCs/>
                <w:color w:val="000000" w:themeColor="text1"/>
                <w:sz w:val="16"/>
                <w:szCs w:val="16"/>
                <w:lang w:val="en-GB"/>
              </w:rPr>
              <w:t xml:space="preserve">Target: </w:t>
            </w:r>
            <w:r w:rsidR="00A11057" w:rsidRPr="00EF0F72">
              <w:rPr>
                <w:bCs/>
                <w:color w:val="000000" w:themeColor="text1"/>
                <w:sz w:val="16"/>
                <w:szCs w:val="16"/>
                <w:lang w:val="en-GB"/>
              </w:rPr>
              <w:t>TBD</w:t>
            </w:r>
          </w:p>
          <w:p w14:paraId="70903199" w14:textId="77777777" w:rsidR="009E08BD" w:rsidRPr="008A396A" w:rsidRDefault="009E08BD" w:rsidP="009E08BD">
            <w:pPr>
              <w:rPr>
                <w:sz w:val="16"/>
                <w:szCs w:val="16"/>
                <w:lang w:val="en-GB"/>
              </w:rPr>
            </w:pPr>
          </w:p>
          <w:p w14:paraId="66CBA80D" w14:textId="77777777" w:rsidR="009E08BD" w:rsidRPr="008A396A" w:rsidRDefault="009E08BD" w:rsidP="009E08BD">
            <w:pPr>
              <w:rPr>
                <w:sz w:val="16"/>
                <w:szCs w:val="16"/>
                <w:lang w:val="en-GB"/>
              </w:rPr>
            </w:pPr>
          </w:p>
          <w:p w14:paraId="2DFAE319" w14:textId="77777777" w:rsidR="009E08BD" w:rsidRPr="008A396A" w:rsidRDefault="009E08BD" w:rsidP="009E08BD">
            <w:pPr>
              <w:rPr>
                <w:sz w:val="16"/>
                <w:szCs w:val="16"/>
                <w:lang w:val="en-GB"/>
              </w:rPr>
            </w:pPr>
            <w:r w:rsidRPr="008A396A">
              <w:rPr>
                <w:b/>
                <w:bCs/>
                <w:sz w:val="16"/>
                <w:szCs w:val="16"/>
                <w:lang w:val="en-GB"/>
              </w:rPr>
              <w:lastRenderedPageBreak/>
              <w:t>Indicator:</w:t>
            </w:r>
            <w:r w:rsidRPr="008A396A">
              <w:rPr>
                <w:sz w:val="16"/>
                <w:szCs w:val="16"/>
                <w:lang w:val="en-GB"/>
              </w:rPr>
              <w:t xml:space="preserve"> Existence of an independent national human rights institution in compliance with Paris principles</w:t>
            </w:r>
          </w:p>
          <w:p w14:paraId="178000BA" w14:textId="15C23C78" w:rsidR="009E08BD" w:rsidRPr="008A396A" w:rsidRDefault="009E08BD" w:rsidP="009E08BD">
            <w:pPr>
              <w:rPr>
                <w:sz w:val="16"/>
                <w:szCs w:val="16"/>
                <w:highlight w:val="yellow"/>
                <w:lang w:val="en-GB"/>
              </w:rPr>
            </w:pPr>
            <w:r w:rsidRPr="008A396A">
              <w:rPr>
                <w:b/>
                <w:bCs/>
                <w:sz w:val="16"/>
                <w:szCs w:val="16"/>
                <w:lang w:val="en-GB"/>
              </w:rPr>
              <w:t>Baseline</w:t>
            </w:r>
            <w:r w:rsidRPr="008A396A">
              <w:rPr>
                <w:sz w:val="16"/>
                <w:szCs w:val="16"/>
                <w:lang w:val="en-GB"/>
              </w:rPr>
              <w:t xml:space="preserve">: </w:t>
            </w:r>
            <w:r w:rsidR="00EF68BD" w:rsidRPr="008A396A">
              <w:rPr>
                <w:sz w:val="16"/>
                <w:szCs w:val="16"/>
                <w:lang w:val="en-GB"/>
              </w:rPr>
              <w:t>‘</w:t>
            </w:r>
            <w:r w:rsidRPr="008A396A">
              <w:rPr>
                <w:sz w:val="16"/>
                <w:szCs w:val="16"/>
                <w:lang w:val="en-GB"/>
              </w:rPr>
              <w:t>A</w:t>
            </w:r>
            <w:r w:rsidR="00EF68BD" w:rsidRPr="008A396A">
              <w:rPr>
                <w:sz w:val="16"/>
                <w:szCs w:val="16"/>
                <w:lang w:val="en-GB"/>
              </w:rPr>
              <w:t>’</w:t>
            </w:r>
            <w:r w:rsidRPr="008A396A">
              <w:rPr>
                <w:sz w:val="16"/>
                <w:szCs w:val="16"/>
                <w:lang w:val="en-GB"/>
              </w:rPr>
              <w:t xml:space="preserve"> </w:t>
            </w:r>
            <w:r w:rsidR="00EF68BD" w:rsidRPr="008A396A">
              <w:rPr>
                <w:sz w:val="16"/>
                <w:szCs w:val="16"/>
                <w:lang w:val="en-GB"/>
              </w:rPr>
              <w:t>s</w:t>
            </w:r>
            <w:r w:rsidRPr="008A396A">
              <w:rPr>
                <w:sz w:val="16"/>
                <w:szCs w:val="16"/>
                <w:lang w:val="en-GB"/>
              </w:rPr>
              <w:t>tatus</w:t>
            </w:r>
            <w:r w:rsidR="00EF68BD" w:rsidRPr="008A396A">
              <w:rPr>
                <w:sz w:val="16"/>
                <w:szCs w:val="16"/>
                <w:lang w:val="en-GB"/>
              </w:rPr>
              <w:t xml:space="preserve"> – </w:t>
            </w:r>
            <w:r w:rsidRPr="008A396A">
              <w:rPr>
                <w:sz w:val="16"/>
                <w:szCs w:val="16"/>
                <w:lang w:val="en-GB"/>
              </w:rPr>
              <w:t xml:space="preserve"> Fully compliant with the Paris Principles (2021)</w:t>
            </w:r>
          </w:p>
          <w:p w14:paraId="24A8A9C0" w14:textId="73697DC0" w:rsidR="009E08BD" w:rsidRPr="008A396A" w:rsidRDefault="009E08BD" w:rsidP="009E08BD">
            <w:pPr>
              <w:rPr>
                <w:color w:val="000000" w:themeColor="text1"/>
                <w:sz w:val="16"/>
                <w:szCs w:val="16"/>
                <w:lang w:val="en-GB"/>
              </w:rPr>
            </w:pPr>
            <w:r w:rsidRPr="008A396A">
              <w:rPr>
                <w:b/>
                <w:color w:val="000000" w:themeColor="text1"/>
                <w:sz w:val="16"/>
                <w:szCs w:val="16"/>
                <w:lang w:val="en-GB"/>
              </w:rPr>
              <w:t xml:space="preserve">Target: </w:t>
            </w:r>
            <w:r w:rsidR="00EF68BD" w:rsidRPr="008A396A">
              <w:rPr>
                <w:b/>
                <w:color w:val="000000" w:themeColor="text1"/>
                <w:sz w:val="16"/>
                <w:szCs w:val="16"/>
                <w:lang w:val="en-GB"/>
              </w:rPr>
              <w:t>‘</w:t>
            </w:r>
            <w:r w:rsidRPr="008A396A">
              <w:rPr>
                <w:b/>
                <w:bCs/>
                <w:color w:val="000000" w:themeColor="text1"/>
                <w:sz w:val="16"/>
                <w:szCs w:val="16"/>
                <w:lang w:val="en-GB"/>
              </w:rPr>
              <w:t xml:space="preserve">A’ </w:t>
            </w:r>
            <w:r w:rsidR="00EF68BD" w:rsidRPr="008A396A">
              <w:rPr>
                <w:b/>
                <w:bCs/>
                <w:color w:val="000000" w:themeColor="text1"/>
                <w:sz w:val="16"/>
                <w:szCs w:val="16"/>
                <w:lang w:val="en-GB"/>
              </w:rPr>
              <w:t>s</w:t>
            </w:r>
            <w:r w:rsidRPr="008A396A">
              <w:rPr>
                <w:b/>
                <w:bCs/>
                <w:color w:val="000000" w:themeColor="text1"/>
                <w:sz w:val="16"/>
                <w:szCs w:val="16"/>
                <w:lang w:val="en-GB"/>
              </w:rPr>
              <w:t>tatus</w:t>
            </w:r>
            <w:r w:rsidR="00EF68BD" w:rsidRPr="008A396A">
              <w:rPr>
                <w:b/>
                <w:bCs/>
                <w:color w:val="000000" w:themeColor="text1"/>
                <w:sz w:val="16"/>
                <w:szCs w:val="16"/>
                <w:lang w:val="en-GB"/>
              </w:rPr>
              <w:t xml:space="preserve"> – </w:t>
            </w:r>
            <w:r w:rsidRPr="008A396A">
              <w:rPr>
                <w:b/>
                <w:bCs/>
                <w:color w:val="000000" w:themeColor="text1"/>
                <w:sz w:val="16"/>
                <w:szCs w:val="16"/>
                <w:lang w:val="en-GB"/>
              </w:rPr>
              <w:t xml:space="preserve">Fully compliant with the Paris </w:t>
            </w:r>
            <w:r w:rsidR="00EF68BD" w:rsidRPr="008A396A">
              <w:rPr>
                <w:b/>
                <w:bCs/>
                <w:color w:val="000000" w:themeColor="text1"/>
                <w:sz w:val="16"/>
                <w:szCs w:val="16"/>
                <w:lang w:val="en-GB"/>
              </w:rPr>
              <w:t>p</w:t>
            </w:r>
            <w:r w:rsidRPr="008A396A">
              <w:rPr>
                <w:b/>
                <w:bCs/>
                <w:color w:val="000000" w:themeColor="text1"/>
                <w:sz w:val="16"/>
                <w:szCs w:val="16"/>
                <w:lang w:val="en-GB"/>
              </w:rPr>
              <w:t>rinciples</w:t>
            </w:r>
            <w:r w:rsidRPr="008A396A">
              <w:rPr>
                <w:color w:val="000000" w:themeColor="text1"/>
                <w:sz w:val="16"/>
                <w:szCs w:val="16"/>
                <w:lang w:val="en-GB"/>
              </w:rPr>
              <w:t xml:space="preserve"> </w:t>
            </w:r>
          </w:p>
          <w:p w14:paraId="7584FDD8" w14:textId="77777777" w:rsidR="009E08BD" w:rsidRPr="008A396A" w:rsidRDefault="009E08BD" w:rsidP="009E08BD">
            <w:pPr>
              <w:rPr>
                <w:sz w:val="16"/>
                <w:szCs w:val="16"/>
                <w:lang w:val="en-GB"/>
              </w:rPr>
            </w:pPr>
          </w:p>
          <w:p w14:paraId="0A0B322C" w14:textId="77777777" w:rsidR="009E08BD" w:rsidRPr="008A396A" w:rsidRDefault="009E08BD" w:rsidP="009E08BD">
            <w:pPr>
              <w:rPr>
                <w:sz w:val="16"/>
                <w:szCs w:val="16"/>
                <w:lang w:val="en-GB"/>
              </w:rPr>
            </w:pPr>
          </w:p>
          <w:p w14:paraId="6A906845" w14:textId="2AA10626" w:rsidR="009E08BD" w:rsidRPr="008A396A" w:rsidRDefault="009E08BD" w:rsidP="009E08BD">
            <w:pPr>
              <w:rPr>
                <w:sz w:val="16"/>
                <w:szCs w:val="16"/>
                <w:lang w:val="en-GB"/>
              </w:rPr>
            </w:pPr>
            <w:r w:rsidRPr="008A396A">
              <w:rPr>
                <w:b/>
                <w:bCs/>
                <w:sz w:val="16"/>
                <w:szCs w:val="16"/>
                <w:lang w:val="en-GB"/>
              </w:rPr>
              <w:t>Indicator:</w:t>
            </w:r>
            <w:r w:rsidRPr="008A396A">
              <w:rPr>
                <w:sz w:val="16"/>
                <w:szCs w:val="16"/>
                <w:lang w:val="en-GB"/>
              </w:rPr>
              <w:t xml:space="preserve"> Percentage of requests for information submitted under the Right to Information Act furnished within relevant legislated time</w:t>
            </w:r>
            <w:r w:rsidR="00EF68BD" w:rsidRPr="008A396A">
              <w:rPr>
                <w:sz w:val="16"/>
                <w:szCs w:val="16"/>
                <w:lang w:val="en-GB"/>
              </w:rPr>
              <w:t xml:space="preserve"> </w:t>
            </w:r>
            <w:r w:rsidRPr="008A396A">
              <w:rPr>
                <w:sz w:val="16"/>
                <w:szCs w:val="16"/>
                <w:lang w:val="en-GB"/>
              </w:rPr>
              <w:t>frames.</w:t>
            </w:r>
          </w:p>
          <w:p w14:paraId="40FD184D" w14:textId="7E75A303" w:rsidR="009E08BD" w:rsidRPr="008A396A" w:rsidRDefault="009E08BD" w:rsidP="009E08BD">
            <w:pPr>
              <w:rPr>
                <w:sz w:val="16"/>
                <w:szCs w:val="16"/>
                <w:lang w:val="en-GB"/>
              </w:rPr>
            </w:pPr>
            <w:r w:rsidRPr="008A396A">
              <w:rPr>
                <w:b/>
                <w:bCs/>
                <w:sz w:val="16"/>
                <w:szCs w:val="16"/>
                <w:lang w:val="en-GB"/>
              </w:rPr>
              <w:t>Baseline:</w:t>
            </w:r>
            <w:r w:rsidR="00EF68BD" w:rsidRPr="008A396A">
              <w:rPr>
                <w:b/>
                <w:bCs/>
                <w:sz w:val="16"/>
                <w:szCs w:val="16"/>
                <w:lang w:val="en-GB"/>
              </w:rPr>
              <w:t xml:space="preserve"> </w:t>
            </w:r>
            <w:r w:rsidRPr="008A396A">
              <w:rPr>
                <w:color w:val="000000" w:themeColor="text1"/>
                <w:sz w:val="16"/>
                <w:szCs w:val="16"/>
                <w:lang w:val="en-GB"/>
              </w:rPr>
              <w:t xml:space="preserve">19.7% </w:t>
            </w:r>
          </w:p>
          <w:p w14:paraId="489A17C4" w14:textId="77777777" w:rsidR="009E08BD" w:rsidRPr="008A396A" w:rsidRDefault="009E08BD" w:rsidP="009E08BD">
            <w:pPr>
              <w:rPr>
                <w:b/>
                <w:bCs/>
                <w:sz w:val="16"/>
                <w:szCs w:val="16"/>
                <w:lang w:val="en-GB"/>
              </w:rPr>
            </w:pPr>
            <w:r w:rsidRPr="008A396A">
              <w:rPr>
                <w:b/>
                <w:bCs/>
                <w:sz w:val="16"/>
                <w:szCs w:val="16"/>
                <w:lang w:val="en-GB"/>
              </w:rPr>
              <w:t>Target: 75%</w:t>
            </w:r>
          </w:p>
          <w:p w14:paraId="14B60DC8" w14:textId="079ECFC5" w:rsidR="009E08BD" w:rsidRPr="008A396A" w:rsidRDefault="009E08BD" w:rsidP="008A6A75">
            <w:pPr>
              <w:rPr>
                <w:i/>
                <w:iCs/>
                <w:sz w:val="16"/>
                <w:szCs w:val="16"/>
                <w:lang w:val="en-GB"/>
              </w:rPr>
            </w:pPr>
          </w:p>
        </w:tc>
        <w:tc>
          <w:tcPr>
            <w:tcW w:w="1190" w:type="pct"/>
            <w:gridSpan w:val="2"/>
            <w:vMerge w:val="restart"/>
            <w:tcBorders>
              <w:top w:val="single" w:sz="4" w:space="0" w:color="auto"/>
              <w:bottom w:val="single" w:sz="4" w:space="0" w:color="auto"/>
            </w:tcBorders>
          </w:tcPr>
          <w:p w14:paraId="21415BB7" w14:textId="310A1EC5" w:rsidR="009E08BD" w:rsidRPr="00EF0F72" w:rsidRDefault="00EF68BD" w:rsidP="6D9E5611">
            <w:pPr>
              <w:rPr>
                <w:color w:val="000000" w:themeColor="text1"/>
                <w:sz w:val="16"/>
                <w:szCs w:val="16"/>
                <w:lang w:val="en-GB"/>
              </w:rPr>
            </w:pPr>
            <w:r w:rsidRPr="00EF0F72">
              <w:rPr>
                <w:color w:val="000000" w:themeColor="text1"/>
                <w:sz w:val="16"/>
                <w:szCs w:val="16"/>
                <w:lang w:val="en-GB"/>
              </w:rPr>
              <w:lastRenderedPageBreak/>
              <w:t>United Nations Educational, Scientific and Cultural Organization</w:t>
            </w:r>
            <w:r w:rsidR="1733614B" w:rsidRPr="008A396A">
              <w:rPr>
                <w:color w:val="000000" w:themeColor="text1"/>
                <w:sz w:val="16"/>
                <w:szCs w:val="16"/>
                <w:lang w:val="en-GB"/>
              </w:rPr>
              <w:t xml:space="preserve"> </w:t>
            </w:r>
          </w:p>
          <w:p w14:paraId="63684595" w14:textId="77777777" w:rsidR="009E08BD" w:rsidRPr="008A396A" w:rsidRDefault="009E08BD" w:rsidP="009E08BD">
            <w:pPr>
              <w:rPr>
                <w:iCs/>
                <w:color w:val="000000"/>
                <w:sz w:val="16"/>
                <w:szCs w:val="16"/>
                <w:lang w:val="en-GB"/>
              </w:rPr>
            </w:pPr>
          </w:p>
          <w:p w14:paraId="3242579F" w14:textId="77777777" w:rsidR="009E08BD" w:rsidRPr="008A396A" w:rsidRDefault="009E08BD" w:rsidP="009E08BD">
            <w:pPr>
              <w:rPr>
                <w:iCs/>
                <w:color w:val="000000"/>
                <w:sz w:val="16"/>
                <w:szCs w:val="16"/>
                <w:lang w:val="en-GB"/>
              </w:rPr>
            </w:pPr>
          </w:p>
          <w:p w14:paraId="36283738" w14:textId="77777777" w:rsidR="009E08BD" w:rsidRPr="008A396A" w:rsidRDefault="009E08BD" w:rsidP="009E08BD">
            <w:pPr>
              <w:rPr>
                <w:iCs/>
                <w:color w:val="000000"/>
                <w:sz w:val="16"/>
                <w:szCs w:val="16"/>
                <w:lang w:val="en-GB"/>
              </w:rPr>
            </w:pPr>
          </w:p>
          <w:p w14:paraId="3FDB2B9F" w14:textId="77777777" w:rsidR="009E08BD" w:rsidRPr="008A396A" w:rsidRDefault="009E08BD" w:rsidP="009E08BD">
            <w:pPr>
              <w:rPr>
                <w:iCs/>
                <w:color w:val="000000"/>
                <w:sz w:val="16"/>
                <w:szCs w:val="16"/>
                <w:lang w:val="en-GB"/>
              </w:rPr>
            </w:pPr>
          </w:p>
          <w:p w14:paraId="56254927" w14:textId="77777777" w:rsidR="009E08BD" w:rsidRPr="008A396A" w:rsidRDefault="009E08BD" w:rsidP="009E08BD">
            <w:pPr>
              <w:rPr>
                <w:iCs/>
                <w:color w:val="000000"/>
                <w:sz w:val="16"/>
                <w:szCs w:val="16"/>
                <w:lang w:val="en-GB"/>
              </w:rPr>
            </w:pPr>
          </w:p>
          <w:p w14:paraId="6F744790" w14:textId="77777777" w:rsidR="009E08BD" w:rsidRPr="008A396A" w:rsidRDefault="009E08BD" w:rsidP="009E08BD">
            <w:pPr>
              <w:rPr>
                <w:iCs/>
                <w:color w:val="000000"/>
                <w:sz w:val="16"/>
                <w:szCs w:val="16"/>
                <w:lang w:val="en-GB"/>
              </w:rPr>
            </w:pPr>
          </w:p>
          <w:p w14:paraId="5AEA5CD1" w14:textId="77777777" w:rsidR="009E08BD" w:rsidRPr="008A396A" w:rsidRDefault="009E08BD" w:rsidP="009E08BD">
            <w:pPr>
              <w:rPr>
                <w:iCs/>
                <w:color w:val="000000"/>
                <w:sz w:val="16"/>
                <w:szCs w:val="16"/>
                <w:lang w:val="en-GB"/>
              </w:rPr>
            </w:pPr>
          </w:p>
          <w:p w14:paraId="11DAF182" w14:textId="77777777" w:rsidR="00EF68BD" w:rsidRPr="008A396A" w:rsidRDefault="00EF68BD" w:rsidP="009E08BD">
            <w:pPr>
              <w:rPr>
                <w:iCs/>
                <w:color w:val="000000"/>
                <w:sz w:val="16"/>
                <w:szCs w:val="16"/>
                <w:lang w:val="en-GB"/>
              </w:rPr>
            </w:pPr>
          </w:p>
          <w:p w14:paraId="6BF7A15A" w14:textId="77777777" w:rsidR="009E08BD" w:rsidRPr="008A396A" w:rsidRDefault="009E08BD" w:rsidP="009E08BD">
            <w:pPr>
              <w:rPr>
                <w:iCs/>
                <w:color w:val="000000"/>
                <w:sz w:val="16"/>
                <w:szCs w:val="16"/>
                <w:lang w:val="en-GB"/>
              </w:rPr>
            </w:pPr>
          </w:p>
          <w:p w14:paraId="15F5FB53" w14:textId="77777777" w:rsidR="009E08BD" w:rsidRPr="008A396A" w:rsidRDefault="009E08BD" w:rsidP="009E08BD">
            <w:pPr>
              <w:rPr>
                <w:iCs/>
                <w:color w:val="000000"/>
                <w:sz w:val="16"/>
                <w:szCs w:val="16"/>
                <w:lang w:val="en-GB"/>
              </w:rPr>
            </w:pPr>
          </w:p>
          <w:p w14:paraId="4D4E2C20" w14:textId="54158D88" w:rsidR="009E08BD" w:rsidRPr="008A396A" w:rsidRDefault="009E08BD" w:rsidP="009E08BD">
            <w:pPr>
              <w:rPr>
                <w:iCs/>
                <w:strike/>
                <w:color w:val="000000"/>
                <w:sz w:val="16"/>
                <w:szCs w:val="16"/>
                <w:lang w:val="en-GB"/>
              </w:rPr>
            </w:pPr>
            <w:r w:rsidRPr="008A396A">
              <w:rPr>
                <w:iCs/>
                <w:color w:val="000000"/>
                <w:sz w:val="16"/>
                <w:szCs w:val="16"/>
                <w:lang w:val="en-GB"/>
              </w:rPr>
              <w:lastRenderedPageBreak/>
              <w:t xml:space="preserve">Global Alliance for National Human Rights Institutions </w:t>
            </w:r>
          </w:p>
          <w:p w14:paraId="4AFF94BA" w14:textId="77777777" w:rsidR="009E08BD" w:rsidRPr="008A396A" w:rsidRDefault="009E08BD" w:rsidP="009E08BD">
            <w:pPr>
              <w:rPr>
                <w:iCs/>
                <w:color w:val="000000"/>
                <w:sz w:val="16"/>
                <w:szCs w:val="16"/>
                <w:lang w:val="en-GB"/>
              </w:rPr>
            </w:pPr>
          </w:p>
          <w:p w14:paraId="49F979E3" w14:textId="77777777" w:rsidR="009E08BD" w:rsidRPr="008A396A" w:rsidRDefault="009E08BD" w:rsidP="009E08BD">
            <w:pPr>
              <w:rPr>
                <w:iCs/>
                <w:color w:val="000000"/>
                <w:sz w:val="16"/>
                <w:szCs w:val="16"/>
                <w:lang w:val="en-GB"/>
              </w:rPr>
            </w:pPr>
          </w:p>
          <w:p w14:paraId="17AC8401" w14:textId="77777777" w:rsidR="00EF68BD" w:rsidRPr="008A396A" w:rsidRDefault="00EF68BD" w:rsidP="009E08BD">
            <w:pPr>
              <w:rPr>
                <w:iCs/>
                <w:color w:val="000000"/>
                <w:sz w:val="16"/>
                <w:szCs w:val="16"/>
                <w:lang w:val="en-GB"/>
              </w:rPr>
            </w:pPr>
          </w:p>
          <w:p w14:paraId="7BDC3852" w14:textId="77777777" w:rsidR="009E08BD" w:rsidRPr="008A396A" w:rsidRDefault="009E08BD" w:rsidP="009E08BD">
            <w:pPr>
              <w:rPr>
                <w:iCs/>
                <w:color w:val="000000"/>
                <w:sz w:val="16"/>
                <w:szCs w:val="16"/>
                <w:lang w:val="en-GB"/>
              </w:rPr>
            </w:pPr>
          </w:p>
          <w:p w14:paraId="68917D14" w14:textId="77777777" w:rsidR="009E08BD" w:rsidRPr="008A396A" w:rsidRDefault="009E08BD" w:rsidP="009E08BD">
            <w:pPr>
              <w:rPr>
                <w:iCs/>
                <w:color w:val="000000"/>
                <w:sz w:val="16"/>
                <w:szCs w:val="16"/>
                <w:lang w:val="en-GB"/>
              </w:rPr>
            </w:pPr>
          </w:p>
          <w:p w14:paraId="30785AE8" w14:textId="77777777" w:rsidR="009E08BD" w:rsidRPr="008A396A" w:rsidRDefault="009E08BD" w:rsidP="009E08BD">
            <w:pPr>
              <w:rPr>
                <w:iCs/>
                <w:color w:val="000000"/>
                <w:sz w:val="16"/>
                <w:szCs w:val="16"/>
                <w:lang w:val="en-GB"/>
              </w:rPr>
            </w:pPr>
          </w:p>
          <w:p w14:paraId="5050D448" w14:textId="77777777" w:rsidR="00EF68BD" w:rsidRPr="008A396A" w:rsidRDefault="009E08BD" w:rsidP="009E08BD">
            <w:pPr>
              <w:rPr>
                <w:iCs/>
                <w:color w:val="000000"/>
                <w:sz w:val="16"/>
                <w:szCs w:val="16"/>
                <w:lang w:val="en-GB"/>
              </w:rPr>
            </w:pPr>
            <w:r w:rsidRPr="008A396A">
              <w:rPr>
                <w:iCs/>
                <w:color w:val="000000"/>
                <w:sz w:val="16"/>
                <w:szCs w:val="16"/>
                <w:lang w:val="en-GB"/>
              </w:rPr>
              <w:t>Right to Information Commission of Sri Lanka</w:t>
            </w:r>
          </w:p>
          <w:p w14:paraId="5F4E7847" w14:textId="77777777" w:rsidR="00EF68BD" w:rsidRPr="008A396A" w:rsidRDefault="00EF68BD" w:rsidP="009E08BD">
            <w:pPr>
              <w:rPr>
                <w:iCs/>
                <w:color w:val="000000"/>
                <w:sz w:val="16"/>
                <w:szCs w:val="16"/>
                <w:lang w:val="en-GB"/>
              </w:rPr>
            </w:pPr>
          </w:p>
          <w:p w14:paraId="60692A3C" w14:textId="77777777" w:rsidR="00EF68BD" w:rsidRPr="008A396A" w:rsidRDefault="00EF68BD" w:rsidP="009E08BD">
            <w:pPr>
              <w:rPr>
                <w:iCs/>
                <w:color w:val="000000"/>
                <w:sz w:val="16"/>
                <w:szCs w:val="16"/>
                <w:lang w:val="en-GB"/>
              </w:rPr>
            </w:pPr>
          </w:p>
          <w:p w14:paraId="7A19754D" w14:textId="77777777" w:rsidR="00EF68BD" w:rsidRPr="008A396A" w:rsidRDefault="00EF68BD" w:rsidP="009E08BD">
            <w:pPr>
              <w:rPr>
                <w:i/>
                <w:color w:val="000000"/>
                <w:sz w:val="16"/>
                <w:szCs w:val="16"/>
                <w:lang w:val="en-GB"/>
              </w:rPr>
            </w:pPr>
          </w:p>
          <w:p w14:paraId="00F437A7" w14:textId="77777777" w:rsidR="00A11057" w:rsidRPr="008A396A" w:rsidRDefault="00A11057" w:rsidP="009E08BD">
            <w:pPr>
              <w:rPr>
                <w:i/>
                <w:color w:val="000000"/>
                <w:sz w:val="16"/>
                <w:szCs w:val="16"/>
                <w:lang w:val="en-GB"/>
              </w:rPr>
            </w:pPr>
          </w:p>
          <w:p w14:paraId="54799906" w14:textId="6C4B3452" w:rsidR="00EF68BD" w:rsidRPr="008A396A" w:rsidRDefault="00EF68BD" w:rsidP="009E08BD">
            <w:pPr>
              <w:rPr>
                <w:b/>
                <w:bCs/>
                <w:i/>
                <w:color w:val="000000"/>
                <w:sz w:val="16"/>
                <w:szCs w:val="16"/>
                <w:lang w:val="en-GB"/>
              </w:rPr>
            </w:pPr>
          </w:p>
        </w:tc>
        <w:tc>
          <w:tcPr>
            <w:tcW w:w="1103" w:type="pct"/>
            <w:gridSpan w:val="2"/>
            <w:vMerge w:val="restart"/>
            <w:tcBorders>
              <w:top w:val="single" w:sz="4" w:space="0" w:color="auto"/>
              <w:bottom w:val="single" w:sz="4" w:space="0" w:color="auto"/>
            </w:tcBorders>
            <w:tcMar>
              <w:top w:w="72" w:type="dxa"/>
              <w:left w:w="144" w:type="dxa"/>
              <w:bottom w:w="72" w:type="dxa"/>
              <w:right w:w="144" w:type="dxa"/>
            </w:tcMar>
          </w:tcPr>
          <w:p w14:paraId="276E4F11" w14:textId="090D849D" w:rsidR="009E08BD" w:rsidRPr="00EF0F72" w:rsidRDefault="009E08BD" w:rsidP="009E08BD">
            <w:pPr>
              <w:rPr>
                <w:b/>
                <w:bCs/>
                <w:color w:val="000000" w:themeColor="text1"/>
                <w:sz w:val="16"/>
                <w:szCs w:val="16"/>
                <w:lang w:val="en-GB"/>
              </w:rPr>
            </w:pPr>
            <w:r w:rsidRPr="00EF0F72">
              <w:rPr>
                <w:b/>
                <w:bCs/>
                <w:color w:val="000000" w:themeColor="text1"/>
                <w:sz w:val="16"/>
                <w:szCs w:val="16"/>
                <w:lang w:val="en-GB"/>
              </w:rPr>
              <w:lastRenderedPageBreak/>
              <w:t>Output 4.1</w:t>
            </w:r>
            <w:r w:rsidR="00EF68BD" w:rsidRPr="00EF0F72">
              <w:rPr>
                <w:b/>
                <w:bCs/>
                <w:color w:val="000000" w:themeColor="text1"/>
                <w:sz w:val="16"/>
                <w:szCs w:val="16"/>
                <w:lang w:val="en-GB"/>
              </w:rPr>
              <w:t>.</w:t>
            </w:r>
            <w:r w:rsidRPr="00EF0F72">
              <w:rPr>
                <w:color w:val="000000" w:themeColor="text1"/>
                <w:sz w:val="16"/>
                <w:szCs w:val="16"/>
                <w:lang w:val="en-GB"/>
              </w:rPr>
              <w:t xml:space="preserve"> </w:t>
            </w:r>
            <w:r w:rsidRPr="00EF0F72">
              <w:rPr>
                <w:b/>
                <w:bCs/>
                <w:color w:val="000000" w:themeColor="text1"/>
                <w:sz w:val="16"/>
                <w:szCs w:val="16"/>
                <w:lang w:val="en-GB"/>
              </w:rPr>
              <w:t>Implementation of national and subnational policies and processes relating to post-conflict recovery, resettlement and social cohesion advanced</w:t>
            </w:r>
          </w:p>
          <w:p w14:paraId="4DDC0588" w14:textId="77777777" w:rsidR="009E08BD" w:rsidRPr="00EF0F72" w:rsidRDefault="009E08BD" w:rsidP="009E08BD">
            <w:pPr>
              <w:rPr>
                <w:b/>
                <w:bCs/>
                <w:color w:val="000000"/>
                <w:sz w:val="16"/>
                <w:szCs w:val="16"/>
                <w:lang w:val="en-GB"/>
              </w:rPr>
            </w:pPr>
          </w:p>
          <w:p w14:paraId="0CCD21C1" w14:textId="0638A007" w:rsidR="009E08BD" w:rsidRPr="00EF0F72" w:rsidRDefault="009E08BD" w:rsidP="009E08BD">
            <w:pPr>
              <w:rPr>
                <w:color w:val="000000" w:themeColor="text1"/>
                <w:sz w:val="16"/>
                <w:szCs w:val="16"/>
                <w:lang w:val="en-GB"/>
              </w:rPr>
            </w:pPr>
            <w:r w:rsidRPr="00EF0F72">
              <w:rPr>
                <w:b/>
                <w:bCs/>
                <w:color w:val="000000" w:themeColor="text1"/>
                <w:sz w:val="16"/>
                <w:szCs w:val="16"/>
                <w:lang w:val="en-GB"/>
              </w:rPr>
              <w:t xml:space="preserve">4.1.1 </w:t>
            </w:r>
            <w:r w:rsidRPr="00EF0F72">
              <w:rPr>
                <w:color w:val="000000" w:themeColor="text1"/>
                <w:sz w:val="16"/>
                <w:szCs w:val="16"/>
                <w:lang w:val="en-GB"/>
              </w:rPr>
              <w:t>Percentage of targeted population report</w:t>
            </w:r>
            <w:r w:rsidR="00A11057" w:rsidRPr="00EF0F72">
              <w:rPr>
                <w:color w:val="000000" w:themeColor="text1"/>
                <w:sz w:val="16"/>
                <w:szCs w:val="16"/>
                <w:lang w:val="en-GB"/>
              </w:rPr>
              <w:t>ing</w:t>
            </w:r>
            <w:r w:rsidRPr="00EF0F72">
              <w:rPr>
                <w:color w:val="000000" w:themeColor="text1"/>
                <w:sz w:val="16"/>
                <w:szCs w:val="16"/>
                <w:lang w:val="en-GB"/>
              </w:rPr>
              <w:t xml:space="preserve"> increased confidence and trust in processes </w:t>
            </w:r>
          </w:p>
          <w:p w14:paraId="34949971" w14:textId="04DB407C" w:rsidR="009E08BD" w:rsidRPr="00EF0F72" w:rsidRDefault="009E08BD" w:rsidP="009E08BD">
            <w:pPr>
              <w:rPr>
                <w:color w:val="000000" w:themeColor="text1"/>
                <w:sz w:val="16"/>
                <w:szCs w:val="16"/>
                <w:lang w:val="en-GB"/>
              </w:rPr>
            </w:pPr>
            <w:r w:rsidRPr="00EF0F72">
              <w:rPr>
                <w:b/>
                <w:bCs/>
                <w:color w:val="000000" w:themeColor="text1"/>
                <w:sz w:val="16"/>
                <w:szCs w:val="16"/>
                <w:lang w:val="en-GB"/>
              </w:rPr>
              <w:t>Baseline</w:t>
            </w:r>
            <w:r w:rsidR="00A11057" w:rsidRPr="00EF0F72">
              <w:rPr>
                <w:b/>
                <w:bCs/>
                <w:color w:val="000000" w:themeColor="text1"/>
                <w:sz w:val="16"/>
                <w:szCs w:val="16"/>
                <w:lang w:val="en-GB"/>
              </w:rPr>
              <w:t xml:space="preserve"> </w:t>
            </w:r>
            <w:r w:rsidRPr="00EF0F72">
              <w:rPr>
                <w:b/>
                <w:bCs/>
                <w:color w:val="000000" w:themeColor="text1"/>
                <w:sz w:val="16"/>
                <w:szCs w:val="16"/>
                <w:lang w:val="en-GB"/>
              </w:rPr>
              <w:t xml:space="preserve">(2019): </w:t>
            </w:r>
            <w:r w:rsidRPr="00EF0F72">
              <w:rPr>
                <w:color w:val="000000" w:themeColor="text1"/>
                <w:sz w:val="16"/>
                <w:szCs w:val="16"/>
                <w:lang w:val="en-GB"/>
              </w:rPr>
              <w:t xml:space="preserve">14% </w:t>
            </w:r>
          </w:p>
          <w:p w14:paraId="43CF63F6" w14:textId="6A4578E6" w:rsidR="009E08BD" w:rsidRPr="00EF0F72" w:rsidRDefault="009E08BD" w:rsidP="009E08BD">
            <w:pPr>
              <w:rPr>
                <w:b/>
                <w:bCs/>
                <w:lang w:val="en-GB"/>
              </w:rPr>
            </w:pPr>
            <w:r w:rsidRPr="00EF0F72">
              <w:rPr>
                <w:b/>
                <w:bCs/>
                <w:color w:val="000000" w:themeColor="text1"/>
                <w:sz w:val="16"/>
                <w:szCs w:val="16"/>
                <w:lang w:val="en-GB"/>
              </w:rPr>
              <w:t>Target</w:t>
            </w:r>
            <w:r w:rsidR="00A11057" w:rsidRPr="00EF0F72">
              <w:rPr>
                <w:b/>
                <w:bCs/>
                <w:color w:val="000000" w:themeColor="text1"/>
                <w:sz w:val="16"/>
                <w:szCs w:val="16"/>
                <w:lang w:val="en-GB"/>
              </w:rPr>
              <w:t xml:space="preserve"> </w:t>
            </w:r>
            <w:r w:rsidRPr="00EF0F72">
              <w:rPr>
                <w:b/>
                <w:bCs/>
                <w:color w:val="000000" w:themeColor="text1"/>
                <w:sz w:val="16"/>
                <w:szCs w:val="16"/>
                <w:lang w:val="en-GB"/>
              </w:rPr>
              <w:t xml:space="preserve">(2027): </w:t>
            </w:r>
            <w:r w:rsidRPr="00EF0F72">
              <w:rPr>
                <w:color w:val="000000" w:themeColor="text1"/>
                <w:sz w:val="16"/>
                <w:szCs w:val="16"/>
                <w:lang w:val="en-GB"/>
              </w:rPr>
              <w:t xml:space="preserve">30% </w:t>
            </w:r>
          </w:p>
          <w:p w14:paraId="063A9B07" w14:textId="1906C31B" w:rsidR="009E08BD" w:rsidRPr="00EF0F72" w:rsidRDefault="009E08BD" w:rsidP="009E08BD">
            <w:pPr>
              <w:rPr>
                <w:color w:val="000000" w:themeColor="text1"/>
                <w:sz w:val="16"/>
                <w:szCs w:val="16"/>
                <w:lang w:val="en-GB"/>
              </w:rPr>
            </w:pPr>
            <w:r w:rsidRPr="00EF0F72">
              <w:rPr>
                <w:b/>
                <w:bCs/>
                <w:color w:val="000000" w:themeColor="text1"/>
                <w:sz w:val="16"/>
                <w:szCs w:val="16"/>
                <w:lang w:val="en-GB"/>
              </w:rPr>
              <w:t xml:space="preserve">Source/Frequency: </w:t>
            </w:r>
            <w:r w:rsidRPr="00EF0F72">
              <w:rPr>
                <w:color w:val="000000" w:themeColor="text1"/>
                <w:sz w:val="16"/>
                <w:szCs w:val="16"/>
                <w:lang w:val="en-GB"/>
              </w:rPr>
              <w:t xml:space="preserve">UNDP/Annual </w:t>
            </w:r>
          </w:p>
          <w:p w14:paraId="115A1A09" w14:textId="77777777" w:rsidR="009E08BD" w:rsidRPr="00EF0F72" w:rsidRDefault="009E08BD" w:rsidP="009E08BD">
            <w:pPr>
              <w:rPr>
                <w:i/>
                <w:iCs/>
                <w:color w:val="000000" w:themeColor="text1"/>
                <w:sz w:val="16"/>
                <w:szCs w:val="16"/>
                <w:lang w:val="en-GB"/>
              </w:rPr>
            </w:pPr>
          </w:p>
          <w:p w14:paraId="12CAD6BB" w14:textId="095E7A49" w:rsidR="009E08BD" w:rsidRPr="00EF0F72" w:rsidRDefault="009E08BD" w:rsidP="009E08BD">
            <w:pPr>
              <w:rPr>
                <w:b/>
                <w:bCs/>
                <w:lang w:val="en-GB"/>
              </w:rPr>
            </w:pPr>
            <w:r w:rsidRPr="00EF0F72">
              <w:rPr>
                <w:b/>
                <w:bCs/>
                <w:color w:val="000000" w:themeColor="text1"/>
                <w:sz w:val="16"/>
                <w:szCs w:val="16"/>
                <w:lang w:val="en-GB"/>
              </w:rPr>
              <w:t>4.1.2</w:t>
            </w:r>
            <w:r w:rsidR="00EF68BD" w:rsidRPr="00EF0F72">
              <w:rPr>
                <w:rStyle w:val="FootnoteReference"/>
                <w:b/>
                <w:bCs/>
                <w:color w:val="000000" w:themeColor="text1"/>
                <w:sz w:val="16"/>
                <w:szCs w:val="16"/>
                <w:lang w:val="en-GB"/>
              </w:rPr>
              <w:footnoteReference w:id="8"/>
            </w:r>
            <w:r w:rsidRPr="00EF0F72">
              <w:rPr>
                <w:b/>
                <w:bCs/>
                <w:color w:val="000000" w:themeColor="text1"/>
                <w:sz w:val="16"/>
                <w:szCs w:val="16"/>
                <w:lang w:val="en-GB"/>
              </w:rPr>
              <w:t xml:space="preserve"> </w:t>
            </w:r>
            <w:r w:rsidR="009258D9" w:rsidRPr="00EF0F72">
              <w:rPr>
                <w:color w:val="000000" w:themeColor="text1"/>
                <w:sz w:val="16"/>
                <w:szCs w:val="16"/>
                <w:lang w:val="en-GB"/>
              </w:rPr>
              <w:t xml:space="preserve">Extent to which response among public institutions on drivers of social tension and violence is </w:t>
            </w:r>
            <w:r w:rsidR="00B16A35" w:rsidRPr="00EF0F72">
              <w:rPr>
                <w:color w:val="000000" w:themeColor="text1"/>
                <w:sz w:val="16"/>
                <w:szCs w:val="16"/>
                <w:lang w:val="en-GB"/>
              </w:rPr>
              <w:t>improved</w:t>
            </w:r>
          </w:p>
          <w:p w14:paraId="0A9C7C82" w14:textId="063BF952" w:rsidR="009E08BD" w:rsidRPr="00EF0F72" w:rsidRDefault="009E08BD" w:rsidP="009E08BD">
            <w:pPr>
              <w:rPr>
                <w:color w:val="000000" w:themeColor="text1"/>
                <w:sz w:val="16"/>
                <w:szCs w:val="16"/>
                <w:lang w:val="en-GB"/>
              </w:rPr>
            </w:pPr>
            <w:r w:rsidRPr="00EF0F72">
              <w:rPr>
                <w:b/>
                <w:bCs/>
                <w:color w:val="000000" w:themeColor="text1"/>
                <w:sz w:val="16"/>
                <w:szCs w:val="16"/>
                <w:lang w:val="en-GB"/>
              </w:rPr>
              <w:t>Baseline</w:t>
            </w:r>
            <w:r w:rsidR="00A11057" w:rsidRPr="00EF0F72">
              <w:rPr>
                <w:b/>
                <w:bCs/>
                <w:color w:val="000000" w:themeColor="text1"/>
                <w:sz w:val="16"/>
                <w:szCs w:val="16"/>
                <w:lang w:val="en-GB"/>
              </w:rPr>
              <w:t xml:space="preserve"> </w:t>
            </w:r>
            <w:r w:rsidRPr="00EF0F72">
              <w:rPr>
                <w:b/>
                <w:bCs/>
                <w:color w:val="000000" w:themeColor="text1"/>
                <w:sz w:val="16"/>
                <w:szCs w:val="16"/>
                <w:lang w:val="en-GB"/>
              </w:rPr>
              <w:t>(</w:t>
            </w:r>
            <w:r w:rsidR="009258D9" w:rsidRPr="00EF0F72">
              <w:rPr>
                <w:b/>
                <w:bCs/>
                <w:color w:val="000000" w:themeColor="text1"/>
                <w:sz w:val="16"/>
                <w:szCs w:val="16"/>
                <w:lang w:val="en-GB"/>
              </w:rPr>
              <w:t>2021</w:t>
            </w:r>
            <w:r w:rsidRPr="00EF0F72">
              <w:rPr>
                <w:bCs/>
                <w:color w:val="000000" w:themeColor="text1"/>
                <w:sz w:val="16"/>
                <w:szCs w:val="16"/>
                <w:lang w:val="en-GB"/>
              </w:rPr>
              <w:t>): 1</w:t>
            </w:r>
          </w:p>
          <w:p w14:paraId="30614006" w14:textId="45D86DD8" w:rsidR="009E08BD" w:rsidRPr="00EF0F72" w:rsidRDefault="1733614B" w:rsidP="009E08BD">
            <w:pPr>
              <w:rPr>
                <w:color w:val="000000" w:themeColor="text1"/>
                <w:sz w:val="16"/>
                <w:szCs w:val="16"/>
                <w:lang w:val="en-GB"/>
              </w:rPr>
            </w:pPr>
            <w:r w:rsidRPr="00EF0F72">
              <w:rPr>
                <w:b/>
                <w:bCs/>
                <w:color w:val="000000" w:themeColor="text1"/>
                <w:sz w:val="16"/>
                <w:szCs w:val="16"/>
                <w:lang w:val="en-GB"/>
              </w:rPr>
              <w:t>Target</w:t>
            </w:r>
            <w:r w:rsidR="00A11057" w:rsidRPr="00EF0F72">
              <w:rPr>
                <w:b/>
                <w:bCs/>
                <w:color w:val="000000" w:themeColor="text1"/>
                <w:sz w:val="16"/>
                <w:szCs w:val="16"/>
                <w:lang w:val="en-GB"/>
              </w:rPr>
              <w:t xml:space="preserve"> </w:t>
            </w:r>
            <w:r w:rsidRPr="00EF0F72">
              <w:rPr>
                <w:b/>
                <w:bCs/>
                <w:color w:val="000000" w:themeColor="text1"/>
                <w:sz w:val="16"/>
                <w:szCs w:val="16"/>
                <w:lang w:val="en-GB"/>
              </w:rPr>
              <w:t>(</w:t>
            </w:r>
            <w:r w:rsidR="009258D9" w:rsidRPr="00EF0F72">
              <w:rPr>
                <w:b/>
                <w:bCs/>
                <w:color w:val="000000" w:themeColor="text1"/>
                <w:sz w:val="16"/>
                <w:szCs w:val="16"/>
                <w:lang w:val="en-GB"/>
              </w:rPr>
              <w:t>2027)</w:t>
            </w:r>
            <w:r w:rsidRPr="00EF0F72">
              <w:rPr>
                <w:b/>
                <w:bCs/>
                <w:color w:val="000000" w:themeColor="text1"/>
                <w:sz w:val="16"/>
                <w:szCs w:val="16"/>
                <w:lang w:val="en-GB"/>
              </w:rPr>
              <w:t>:</w:t>
            </w:r>
            <w:r w:rsidRPr="00EF0F72">
              <w:rPr>
                <w:bCs/>
                <w:color w:val="000000" w:themeColor="text1"/>
                <w:sz w:val="16"/>
                <w:szCs w:val="16"/>
                <w:lang w:val="en-GB"/>
              </w:rPr>
              <w:t xml:space="preserve"> 3</w:t>
            </w:r>
            <w:r w:rsidRPr="00EF0F72">
              <w:rPr>
                <w:color w:val="000000" w:themeColor="text1"/>
                <w:sz w:val="16"/>
                <w:szCs w:val="16"/>
                <w:lang w:val="en-GB"/>
              </w:rPr>
              <w:t xml:space="preserve"> </w:t>
            </w:r>
          </w:p>
          <w:p w14:paraId="1DE1F3E2" w14:textId="338EE5B8" w:rsidR="009E08BD" w:rsidRPr="00EF0F72" w:rsidRDefault="009E08BD" w:rsidP="009E08BD">
            <w:pPr>
              <w:rPr>
                <w:color w:val="000000" w:themeColor="text1"/>
                <w:sz w:val="16"/>
                <w:szCs w:val="16"/>
                <w:lang w:val="en-GB"/>
              </w:rPr>
            </w:pPr>
            <w:r w:rsidRPr="00EF0F72">
              <w:rPr>
                <w:b/>
                <w:bCs/>
                <w:color w:val="000000" w:themeColor="text1"/>
                <w:sz w:val="16"/>
                <w:szCs w:val="16"/>
                <w:lang w:val="en-GB"/>
              </w:rPr>
              <w:t>Source/Frequency:</w:t>
            </w:r>
            <w:r w:rsidR="00266888" w:rsidRPr="00EF0F72">
              <w:rPr>
                <w:b/>
                <w:bCs/>
                <w:color w:val="000000" w:themeColor="text1"/>
                <w:sz w:val="16"/>
                <w:szCs w:val="16"/>
                <w:lang w:val="en-GB"/>
              </w:rPr>
              <w:t xml:space="preserve"> </w:t>
            </w:r>
            <w:r w:rsidRPr="00EF0F72">
              <w:rPr>
                <w:color w:val="000000" w:themeColor="text1"/>
                <w:sz w:val="16"/>
                <w:szCs w:val="16"/>
                <w:lang w:val="en-GB"/>
              </w:rPr>
              <w:t>Institutional surve</w:t>
            </w:r>
            <w:r w:rsidR="63732894" w:rsidRPr="00EF0F72">
              <w:rPr>
                <w:color w:val="000000" w:themeColor="text1"/>
                <w:sz w:val="16"/>
                <w:szCs w:val="16"/>
                <w:lang w:val="en-GB"/>
              </w:rPr>
              <w:t>y/A</w:t>
            </w:r>
            <w:r w:rsidR="00282F7C" w:rsidRPr="00EF0F72">
              <w:rPr>
                <w:color w:val="000000" w:themeColor="text1"/>
                <w:sz w:val="16"/>
                <w:szCs w:val="16"/>
                <w:lang w:val="en-GB"/>
              </w:rPr>
              <w:t xml:space="preserve">nnual </w:t>
            </w:r>
          </w:p>
          <w:p w14:paraId="72072213" w14:textId="12EED4C9" w:rsidR="009E08BD" w:rsidRPr="00EF0F72" w:rsidRDefault="009E08BD" w:rsidP="009E08BD">
            <w:pPr>
              <w:rPr>
                <w:b/>
                <w:bCs/>
                <w:color w:val="000000"/>
                <w:sz w:val="16"/>
                <w:szCs w:val="16"/>
                <w:lang w:val="en-GB"/>
              </w:rPr>
            </w:pPr>
          </w:p>
          <w:p w14:paraId="4954F897" w14:textId="61A08526" w:rsidR="0090783F" w:rsidRPr="00EF0F72" w:rsidRDefault="3B1FFC8F" w:rsidP="0090783F">
            <w:pPr>
              <w:rPr>
                <w:b/>
                <w:bCs/>
                <w:color w:val="000000"/>
                <w:sz w:val="16"/>
                <w:szCs w:val="16"/>
                <w:lang w:val="en-GB"/>
              </w:rPr>
            </w:pPr>
            <w:bookmarkStart w:id="9" w:name="_Hlk99465212"/>
            <w:r w:rsidRPr="00EF0F72">
              <w:rPr>
                <w:b/>
                <w:bCs/>
                <w:color w:val="000000" w:themeColor="text1"/>
                <w:sz w:val="16"/>
                <w:szCs w:val="16"/>
                <w:lang w:val="en-GB"/>
              </w:rPr>
              <w:t>Output 4.2</w:t>
            </w:r>
            <w:r w:rsidR="00A11057" w:rsidRPr="00EF0F72">
              <w:rPr>
                <w:b/>
                <w:bCs/>
                <w:color w:val="000000" w:themeColor="text1"/>
                <w:sz w:val="16"/>
                <w:szCs w:val="16"/>
                <w:lang w:val="en-GB"/>
              </w:rPr>
              <w:t>.</w:t>
            </w:r>
            <w:r w:rsidRPr="00EF0F72">
              <w:rPr>
                <w:b/>
                <w:bCs/>
                <w:color w:val="000000" w:themeColor="text1"/>
                <w:sz w:val="16"/>
                <w:szCs w:val="16"/>
                <w:lang w:val="en-GB"/>
              </w:rPr>
              <w:t xml:space="preserve"> Social tensions </w:t>
            </w:r>
            <w:r w:rsidR="7645664B" w:rsidRPr="00EF0F72">
              <w:rPr>
                <w:b/>
                <w:bCs/>
                <w:color w:val="000000" w:themeColor="text1"/>
                <w:sz w:val="16"/>
                <w:szCs w:val="16"/>
                <w:lang w:val="en-GB"/>
              </w:rPr>
              <w:t xml:space="preserve">better </w:t>
            </w:r>
            <w:r w:rsidRPr="00EF0F72">
              <w:rPr>
                <w:b/>
                <w:bCs/>
                <w:color w:val="000000" w:themeColor="text1"/>
                <w:sz w:val="16"/>
                <w:szCs w:val="16"/>
                <w:lang w:val="en-GB"/>
              </w:rPr>
              <w:t>managed through inclusive, gender</w:t>
            </w:r>
            <w:r w:rsidR="00EF68BD" w:rsidRPr="00EF0F72">
              <w:rPr>
                <w:b/>
                <w:bCs/>
                <w:color w:val="000000" w:themeColor="text1"/>
                <w:sz w:val="16"/>
                <w:szCs w:val="16"/>
                <w:lang w:val="en-GB"/>
              </w:rPr>
              <w:t>-</w:t>
            </w:r>
            <w:r w:rsidRPr="00EF0F72">
              <w:rPr>
                <w:b/>
                <w:bCs/>
                <w:color w:val="000000" w:themeColor="text1"/>
                <w:sz w:val="16"/>
                <w:szCs w:val="16"/>
                <w:lang w:val="en-GB"/>
              </w:rPr>
              <w:t>integrated community processes and early warning/response</w:t>
            </w:r>
          </w:p>
          <w:bookmarkEnd w:id="9"/>
          <w:p w14:paraId="5BD1A08E" w14:textId="77777777" w:rsidR="0090783F" w:rsidRPr="00EF0F72" w:rsidRDefault="0090783F" w:rsidP="0090783F">
            <w:pPr>
              <w:rPr>
                <w:b/>
                <w:bCs/>
                <w:color w:val="000000" w:themeColor="text1"/>
                <w:sz w:val="16"/>
                <w:szCs w:val="16"/>
                <w:lang w:val="en-GB"/>
              </w:rPr>
            </w:pPr>
          </w:p>
          <w:p w14:paraId="27BA1AEF" w14:textId="2000148D" w:rsidR="0090783F" w:rsidRPr="00EF0F72" w:rsidRDefault="0090783F" w:rsidP="0090783F">
            <w:pPr>
              <w:rPr>
                <w:color w:val="000000" w:themeColor="text1"/>
                <w:sz w:val="16"/>
                <w:szCs w:val="16"/>
                <w:lang w:val="en-GB"/>
              </w:rPr>
            </w:pPr>
            <w:bookmarkStart w:id="10" w:name="_Hlk99465295"/>
            <w:r w:rsidRPr="00EF0F72">
              <w:rPr>
                <w:b/>
                <w:bCs/>
                <w:color w:val="000000" w:themeColor="text1"/>
                <w:sz w:val="16"/>
                <w:szCs w:val="16"/>
                <w:lang w:val="en-GB"/>
              </w:rPr>
              <w:t>4.2.</w:t>
            </w:r>
            <w:r w:rsidR="007F6218" w:rsidRPr="00EF0F72">
              <w:rPr>
                <w:b/>
                <w:bCs/>
                <w:color w:val="000000" w:themeColor="text1"/>
                <w:sz w:val="16"/>
                <w:szCs w:val="16"/>
                <w:lang w:val="en-GB"/>
              </w:rPr>
              <w:t>1</w:t>
            </w:r>
            <w:r w:rsidRPr="00EF0F72">
              <w:rPr>
                <w:color w:val="000000" w:themeColor="text1"/>
                <w:sz w:val="16"/>
                <w:szCs w:val="16"/>
                <w:lang w:val="en-GB"/>
              </w:rPr>
              <w:t xml:space="preserve"> Number of </w:t>
            </w:r>
            <w:r w:rsidR="00EF68BD" w:rsidRPr="00EF0F72">
              <w:rPr>
                <w:color w:val="000000" w:themeColor="text1"/>
                <w:sz w:val="16"/>
                <w:szCs w:val="16"/>
                <w:lang w:val="en-GB"/>
              </w:rPr>
              <w:t>e</w:t>
            </w:r>
            <w:r w:rsidRPr="00EF0F72">
              <w:rPr>
                <w:color w:val="000000" w:themeColor="text1"/>
                <w:sz w:val="16"/>
                <w:szCs w:val="16"/>
                <w:lang w:val="en-GB"/>
              </w:rPr>
              <w:t xml:space="preserve">arly warning reports/analysis generated </w:t>
            </w:r>
            <w:r w:rsidR="000E1781" w:rsidRPr="00EF0F72">
              <w:rPr>
                <w:color w:val="000000" w:themeColor="text1"/>
                <w:sz w:val="16"/>
                <w:szCs w:val="16"/>
                <w:lang w:val="en-GB"/>
              </w:rPr>
              <w:t xml:space="preserve">by UNDP </w:t>
            </w:r>
            <w:r w:rsidRPr="00EF0F72">
              <w:rPr>
                <w:color w:val="000000" w:themeColor="text1"/>
                <w:sz w:val="16"/>
                <w:szCs w:val="16"/>
                <w:lang w:val="en-GB"/>
              </w:rPr>
              <w:t>and shared across multiple stakeholder platforms</w:t>
            </w:r>
          </w:p>
          <w:p w14:paraId="29A806C9" w14:textId="0A222D9F" w:rsidR="0090783F" w:rsidRPr="00EF0F72" w:rsidRDefault="0090783F" w:rsidP="0090783F">
            <w:pPr>
              <w:rPr>
                <w:color w:val="000000" w:themeColor="text1"/>
                <w:sz w:val="16"/>
                <w:szCs w:val="16"/>
                <w:lang w:val="en-GB"/>
              </w:rPr>
            </w:pPr>
            <w:r w:rsidRPr="00EF0F72">
              <w:rPr>
                <w:b/>
                <w:bCs/>
                <w:color w:val="000000" w:themeColor="text1"/>
                <w:sz w:val="16"/>
                <w:szCs w:val="16"/>
                <w:lang w:val="en-GB"/>
              </w:rPr>
              <w:t>Baseline(2022</w:t>
            </w:r>
            <w:r w:rsidRPr="00EF0F72">
              <w:rPr>
                <w:color w:val="000000" w:themeColor="text1"/>
                <w:sz w:val="16"/>
                <w:szCs w:val="16"/>
                <w:lang w:val="en-GB"/>
              </w:rPr>
              <w:t xml:space="preserve">): </w:t>
            </w:r>
            <w:r w:rsidR="000E1781" w:rsidRPr="00EF0F72">
              <w:rPr>
                <w:color w:val="000000" w:themeColor="text1"/>
                <w:sz w:val="16"/>
                <w:szCs w:val="16"/>
                <w:lang w:val="en-GB"/>
              </w:rPr>
              <w:t>4</w:t>
            </w:r>
          </w:p>
          <w:p w14:paraId="2E191D32" w14:textId="5C3CF04F" w:rsidR="0090783F" w:rsidRPr="00EF0F72" w:rsidRDefault="0090783F" w:rsidP="0090783F">
            <w:pPr>
              <w:rPr>
                <w:color w:val="000000" w:themeColor="text1"/>
                <w:sz w:val="16"/>
                <w:szCs w:val="16"/>
                <w:lang w:val="en-GB"/>
              </w:rPr>
            </w:pPr>
            <w:r w:rsidRPr="00EF0F72">
              <w:rPr>
                <w:b/>
                <w:bCs/>
                <w:color w:val="000000" w:themeColor="text1"/>
                <w:sz w:val="16"/>
                <w:szCs w:val="16"/>
                <w:lang w:val="en-GB"/>
              </w:rPr>
              <w:t>Target(2027):</w:t>
            </w:r>
            <w:r w:rsidRPr="00EF0F72">
              <w:rPr>
                <w:color w:val="000000" w:themeColor="text1"/>
                <w:sz w:val="16"/>
                <w:szCs w:val="16"/>
                <w:lang w:val="en-GB"/>
              </w:rPr>
              <w:t xml:space="preserve"> </w:t>
            </w:r>
            <w:r w:rsidR="000E1781" w:rsidRPr="00EF0F72">
              <w:rPr>
                <w:color w:val="000000" w:themeColor="text1"/>
                <w:sz w:val="16"/>
                <w:szCs w:val="16"/>
                <w:lang w:val="en-GB"/>
              </w:rPr>
              <w:t>10</w:t>
            </w:r>
            <w:r w:rsidRPr="00EF0F72">
              <w:rPr>
                <w:color w:val="000000" w:themeColor="text1"/>
                <w:sz w:val="16"/>
                <w:szCs w:val="16"/>
                <w:lang w:val="en-GB"/>
              </w:rPr>
              <w:t xml:space="preserve"> </w:t>
            </w:r>
          </w:p>
          <w:p w14:paraId="1481C848" w14:textId="77C55399" w:rsidR="0090783F" w:rsidRPr="00EF0F72" w:rsidRDefault="29E06EF1" w:rsidP="0090783F">
            <w:pPr>
              <w:rPr>
                <w:color w:val="000000" w:themeColor="text1"/>
                <w:sz w:val="16"/>
                <w:szCs w:val="16"/>
                <w:lang w:val="en-GB"/>
              </w:rPr>
            </w:pPr>
            <w:r w:rsidRPr="00EF0F72">
              <w:rPr>
                <w:b/>
                <w:bCs/>
                <w:color w:val="000000" w:themeColor="text1"/>
                <w:sz w:val="16"/>
                <w:szCs w:val="16"/>
                <w:lang w:val="en-GB"/>
              </w:rPr>
              <w:t>Source/Frequency:</w:t>
            </w:r>
            <w:r w:rsidRPr="00EF0F72">
              <w:rPr>
                <w:color w:val="000000" w:themeColor="text1"/>
                <w:sz w:val="16"/>
                <w:szCs w:val="16"/>
                <w:lang w:val="en-GB"/>
              </w:rPr>
              <w:t xml:space="preserve"> UNDP/A</w:t>
            </w:r>
            <w:r w:rsidR="78FF2367" w:rsidRPr="00EF0F72">
              <w:rPr>
                <w:color w:val="000000" w:themeColor="text1"/>
                <w:sz w:val="16"/>
                <w:szCs w:val="16"/>
                <w:lang w:val="en-GB"/>
              </w:rPr>
              <w:t>nnual</w:t>
            </w:r>
          </w:p>
          <w:bookmarkEnd w:id="10"/>
          <w:p w14:paraId="10E673BE" w14:textId="77777777" w:rsidR="0090783F" w:rsidRPr="00EF0F72" w:rsidRDefault="0090783F" w:rsidP="0090783F">
            <w:pPr>
              <w:rPr>
                <w:color w:val="000000" w:themeColor="text1"/>
                <w:sz w:val="16"/>
                <w:szCs w:val="16"/>
                <w:lang w:val="en-GB"/>
              </w:rPr>
            </w:pPr>
          </w:p>
          <w:p w14:paraId="71904E5F" w14:textId="4932D606" w:rsidR="00EF68BD" w:rsidRPr="00EF0F72" w:rsidRDefault="0090783F" w:rsidP="0090783F">
            <w:pPr>
              <w:rPr>
                <w:color w:val="000000" w:themeColor="text1"/>
                <w:sz w:val="16"/>
                <w:szCs w:val="16"/>
                <w:lang w:val="en-GB"/>
              </w:rPr>
            </w:pPr>
            <w:bookmarkStart w:id="11" w:name="_Hlk99465414"/>
            <w:r w:rsidRPr="00EF0F72">
              <w:rPr>
                <w:b/>
                <w:bCs/>
                <w:color w:val="000000" w:themeColor="text1"/>
                <w:sz w:val="16"/>
                <w:szCs w:val="16"/>
                <w:lang w:val="en-GB"/>
              </w:rPr>
              <w:t>4.2.</w:t>
            </w:r>
            <w:r w:rsidR="007F6218" w:rsidRPr="00EF0F72">
              <w:rPr>
                <w:b/>
                <w:bCs/>
                <w:color w:val="000000" w:themeColor="text1"/>
                <w:sz w:val="16"/>
                <w:szCs w:val="16"/>
                <w:lang w:val="en-GB"/>
              </w:rPr>
              <w:t>2</w:t>
            </w:r>
            <w:r w:rsidRPr="00EF0F72">
              <w:rPr>
                <w:b/>
                <w:bCs/>
                <w:color w:val="000000" w:themeColor="text1"/>
                <w:sz w:val="16"/>
                <w:szCs w:val="16"/>
                <w:lang w:val="en-GB"/>
              </w:rPr>
              <w:t xml:space="preserve">: </w:t>
            </w:r>
            <w:r w:rsidRPr="00EF0F72">
              <w:rPr>
                <w:color w:val="000000" w:themeColor="text1"/>
                <w:sz w:val="16"/>
                <w:szCs w:val="16"/>
                <w:lang w:val="en-GB"/>
              </w:rPr>
              <w:t xml:space="preserve">Number of institutions and </w:t>
            </w:r>
            <w:r w:rsidR="009E0104" w:rsidRPr="00EF0F72">
              <w:rPr>
                <w:color w:val="000000" w:themeColor="text1"/>
                <w:sz w:val="16"/>
                <w:szCs w:val="16"/>
                <w:lang w:val="en-GB"/>
              </w:rPr>
              <w:t>CSOs</w:t>
            </w:r>
            <w:r w:rsidRPr="00EF0F72">
              <w:rPr>
                <w:color w:val="000000" w:themeColor="text1"/>
                <w:sz w:val="16"/>
                <w:szCs w:val="16"/>
                <w:lang w:val="en-GB"/>
              </w:rPr>
              <w:t xml:space="preserve"> that actively engage in managing social tensions</w:t>
            </w:r>
          </w:p>
          <w:bookmarkEnd w:id="11"/>
          <w:p w14:paraId="4D2EC7BF" w14:textId="349347E8" w:rsidR="0090783F" w:rsidRPr="00EF0F72" w:rsidRDefault="0090783F" w:rsidP="0090783F">
            <w:pPr>
              <w:rPr>
                <w:b/>
                <w:bCs/>
                <w:color w:val="000000" w:themeColor="text1"/>
                <w:sz w:val="16"/>
                <w:szCs w:val="16"/>
                <w:lang w:val="en-GB"/>
              </w:rPr>
            </w:pPr>
            <w:r w:rsidRPr="00EF0F72">
              <w:rPr>
                <w:b/>
                <w:bCs/>
                <w:color w:val="000000" w:themeColor="text1"/>
                <w:sz w:val="16"/>
                <w:szCs w:val="16"/>
                <w:lang w:val="en-GB"/>
              </w:rPr>
              <w:t xml:space="preserve">Baseline(2022): </w:t>
            </w:r>
            <w:r w:rsidRPr="00EF0F72">
              <w:rPr>
                <w:color w:val="000000" w:themeColor="text1"/>
                <w:sz w:val="16"/>
                <w:szCs w:val="16"/>
                <w:lang w:val="en-GB"/>
              </w:rPr>
              <w:t>6</w:t>
            </w:r>
          </w:p>
          <w:p w14:paraId="16B1BFE2" w14:textId="113A5F88" w:rsidR="0090783F" w:rsidRPr="00EF0F72" w:rsidRDefault="0090783F" w:rsidP="0090783F">
            <w:pPr>
              <w:rPr>
                <w:color w:val="000000" w:themeColor="text1"/>
                <w:sz w:val="16"/>
                <w:szCs w:val="16"/>
                <w:lang w:val="en-GB"/>
              </w:rPr>
            </w:pPr>
            <w:r w:rsidRPr="00EF0F72">
              <w:rPr>
                <w:b/>
                <w:bCs/>
                <w:color w:val="000000" w:themeColor="text1"/>
                <w:sz w:val="16"/>
                <w:szCs w:val="16"/>
                <w:lang w:val="en-GB"/>
              </w:rPr>
              <w:t xml:space="preserve">Target(2027): </w:t>
            </w:r>
            <w:r w:rsidRPr="00EF0F72">
              <w:rPr>
                <w:color w:val="000000" w:themeColor="text1"/>
                <w:sz w:val="16"/>
                <w:szCs w:val="16"/>
                <w:lang w:val="en-GB"/>
              </w:rPr>
              <w:t>15</w:t>
            </w:r>
          </w:p>
          <w:p w14:paraId="3C1AFE3E" w14:textId="387FDB49" w:rsidR="0090783F" w:rsidRPr="00EF0F72" w:rsidRDefault="29E06EF1" w:rsidP="0090783F">
            <w:pPr>
              <w:rPr>
                <w:color w:val="000000" w:themeColor="text1"/>
                <w:sz w:val="16"/>
                <w:szCs w:val="16"/>
                <w:lang w:val="en-GB"/>
              </w:rPr>
            </w:pPr>
            <w:r w:rsidRPr="00EF0F72">
              <w:rPr>
                <w:b/>
                <w:bCs/>
                <w:color w:val="000000" w:themeColor="text1"/>
                <w:sz w:val="16"/>
                <w:szCs w:val="16"/>
                <w:lang w:val="en-GB"/>
              </w:rPr>
              <w:t xml:space="preserve">Source/Frequency: UNDP </w:t>
            </w:r>
            <w:r w:rsidRPr="00EF0F72">
              <w:rPr>
                <w:color w:val="000000" w:themeColor="text1"/>
                <w:sz w:val="16"/>
                <w:szCs w:val="16"/>
                <w:lang w:val="en-GB"/>
              </w:rPr>
              <w:t>Survey/Annual</w:t>
            </w:r>
          </w:p>
          <w:p w14:paraId="4BA8E092" w14:textId="1955537E" w:rsidR="00FB052B" w:rsidRPr="00EF0F72" w:rsidRDefault="00FB052B" w:rsidP="0090783F">
            <w:pPr>
              <w:rPr>
                <w:color w:val="000000" w:themeColor="text1"/>
                <w:sz w:val="16"/>
                <w:szCs w:val="16"/>
                <w:lang w:val="en-GB"/>
              </w:rPr>
            </w:pPr>
          </w:p>
          <w:p w14:paraId="2E30B3F0" w14:textId="6DEC301A" w:rsidR="00FB052B" w:rsidRPr="00EF0F72" w:rsidRDefault="00FB052B" w:rsidP="00FB052B">
            <w:pPr>
              <w:rPr>
                <w:sz w:val="16"/>
                <w:szCs w:val="16"/>
                <w:lang w:val="en-GB"/>
              </w:rPr>
            </w:pPr>
            <w:r w:rsidRPr="00EF0F72">
              <w:rPr>
                <w:b/>
                <w:bCs/>
                <w:color w:val="000000" w:themeColor="text1"/>
                <w:sz w:val="16"/>
                <w:szCs w:val="16"/>
                <w:lang w:val="en-GB"/>
              </w:rPr>
              <w:t>Output 4.3</w:t>
            </w:r>
            <w:r w:rsidR="00910059" w:rsidRPr="00EF0F72">
              <w:rPr>
                <w:b/>
                <w:bCs/>
                <w:color w:val="000000" w:themeColor="text1"/>
                <w:sz w:val="16"/>
                <w:szCs w:val="16"/>
                <w:lang w:val="en-GB"/>
              </w:rPr>
              <w:t>.</w:t>
            </w:r>
            <w:r w:rsidRPr="00EF0F72">
              <w:rPr>
                <w:color w:val="000000" w:themeColor="text1"/>
                <w:sz w:val="16"/>
                <w:szCs w:val="16"/>
                <w:lang w:val="en-GB"/>
              </w:rPr>
              <w:t xml:space="preserve"> </w:t>
            </w:r>
            <w:r w:rsidRPr="00EF0F72">
              <w:rPr>
                <w:b/>
                <w:bCs/>
                <w:color w:val="000000" w:themeColor="text1"/>
                <w:sz w:val="16"/>
                <w:szCs w:val="16"/>
                <w:lang w:val="en-GB"/>
              </w:rPr>
              <w:t xml:space="preserve">Civil </w:t>
            </w:r>
            <w:r w:rsidR="00910059" w:rsidRPr="00EF0F72">
              <w:rPr>
                <w:b/>
                <w:bCs/>
                <w:color w:val="000000" w:themeColor="text1"/>
                <w:sz w:val="16"/>
                <w:szCs w:val="16"/>
                <w:lang w:val="en-GB"/>
              </w:rPr>
              <w:t>s</w:t>
            </w:r>
            <w:r w:rsidRPr="00EF0F72">
              <w:rPr>
                <w:b/>
                <w:bCs/>
                <w:color w:val="000000" w:themeColor="text1"/>
                <w:sz w:val="16"/>
                <w:szCs w:val="16"/>
                <w:lang w:val="en-GB"/>
              </w:rPr>
              <w:t>ociety and media</w:t>
            </w:r>
            <w:r w:rsidR="00755260" w:rsidRPr="00EF0F72">
              <w:rPr>
                <w:b/>
                <w:bCs/>
                <w:color w:val="000000" w:themeColor="text1"/>
                <w:sz w:val="16"/>
                <w:szCs w:val="16"/>
                <w:lang w:val="en-GB"/>
              </w:rPr>
              <w:t xml:space="preserve"> </w:t>
            </w:r>
            <w:r w:rsidRPr="00EF0F72">
              <w:rPr>
                <w:b/>
                <w:bCs/>
                <w:color w:val="000000" w:themeColor="text1"/>
                <w:sz w:val="16"/>
                <w:szCs w:val="16"/>
                <w:lang w:val="en-GB"/>
              </w:rPr>
              <w:t xml:space="preserve">empowered </w:t>
            </w:r>
            <w:r w:rsidR="00FB06A0" w:rsidRPr="00EF0F72">
              <w:rPr>
                <w:b/>
                <w:bCs/>
                <w:color w:val="000000" w:themeColor="text1"/>
                <w:sz w:val="16"/>
                <w:szCs w:val="16"/>
                <w:lang w:val="en-GB"/>
              </w:rPr>
              <w:t>t</w:t>
            </w:r>
            <w:r w:rsidR="00FB06A0" w:rsidRPr="00EF0F72">
              <w:rPr>
                <w:b/>
                <w:bCs/>
                <w:sz w:val="16"/>
                <w:szCs w:val="16"/>
                <w:lang w:val="en-GB"/>
              </w:rPr>
              <w:t xml:space="preserve">o advance </w:t>
            </w:r>
            <w:r w:rsidR="00FB06A0" w:rsidRPr="00EF0F72">
              <w:rPr>
                <w:b/>
                <w:bCs/>
                <w:color w:val="000000" w:themeColor="text1"/>
                <w:sz w:val="16"/>
                <w:szCs w:val="16"/>
                <w:lang w:val="en-GB"/>
              </w:rPr>
              <w:t xml:space="preserve">social </w:t>
            </w:r>
            <w:r w:rsidR="00FB06A0" w:rsidRPr="00EF0F72">
              <w:rPr>
                <w:b/>
                <w:bCs/>
                <w:sz w:val="16"/>
                <w:szCs w:val="16"/>
                <w:lang w:val="en-GB"/>
              </w:rPr>
              <w:t>cohesion</w:t>
            </w:r>
          </w:p>
          <w:p w14:paraId="1D73D5A2" w14:textId="77777777" w:rsidR="00FB052B" w:rsidRPr="00EF0F72" w:rsidRDefault="00FB052B" w:rsidP="00FB052B">
            <w:pPr>
              <w:rPr>
                <w:color w:val="000000" w:themeColor="text1"/>
                <w:sz w:val="16"/>
                <w:szCs w:val="16"/>
                <w:lang w:val="en-GB"/>
              </w:rPr>
            </w:pPr>
          </w:p>
          <w:p w14:paraId="7FD75A5A" w14:textId="18FE5859" w:rsidR="00FB052B" w:rsidRPr="00EF0F72" w:rsidRDefault="00FB052B" w:rsidP="00FB052B">
            <w:pPr>
              <w:rPr>
                <w:b/>
                <w:sz w:val="16"/>
                <w:szCs w:val="16"/>
                <w:lang w:val="en-GB"/>
              </w:rPr>
            </w:pPr>
            <w:r w:rsidRPr="00EF0F72">
              <w:rPr>
                <w:b/>
                <w:bCs/>
                <w:sz w:val="16"/>
                <w:szCs w:val="16"/>
                <w:lang w:val="en-GB"/>
              </w:rPr>
              <w:t xml:space="preserve">4.3.1 </w:t>
            </w:r>
            <w:r w:rsidRPr="00EF0F72">
              <w:rPr>
                <w:sz w:val="16"/>
                <w:szCs w:val="16"/>
                <w:lang w:val="en-GB"/>
              </w:rPr>
              <w:t xml:space="preserve">Percentage of civil society and media organizations reporting availability of an enabling environment </w:t>
            </w:r>
            <w:r w:rsidR="00FB06A0" w:rsidRPr="00EF0F72">
              <w:rPr>
                <w:sz w:val="16"/>
                <w:szCs w:val="16"/>
                <w:lang w:val="en-GB"/>
              </w:rPr>
              <w:t>for</w:t>
            </w:r>
            <w:r w:rsidRPr="00EF0F72">
              <w:rPr>
                <w:sz w:val="16"/>
                <w:szCs w:val="16"/>
                <w:lang w:val="en-GB"/>
              </w:rPr>
              <w:t xml:space="preserve"> social cohesion </w:t>
            </w:r>
            <w:r w:rsidR="00B90C4F" w:rsidRPr="00EF0F72">
              <w:rPr>
                <w:sz w:val="16"/>
                <w:szCs w:val="16"/>
                <w:lang w:val="en-GB"/>
              </w:rPr>
              <w:t>and civic space</w:t>
            </w:r>
            <w:r w:rsidRPr="00EF0F72">
              <w:rPr>
                <w:b/>
                <w:bCs/>
                <w:sz w:val="16"/>
                <w:szCs w:val="16"/>
                <w:lang w:val="en-GB"/>
              </w:rPr>
              <w:t xml:space="preserve"> </w:t>
            </w:r>
          </w:p>
          <w:p w14:paraId="03B218DF" w14:textId="076FAC7E" w:rsidR="00FB052B" w:rsidRPr="00EF0F72" w:rsidRDefault="00FB052B" w:rsidP="00FB052B">
            <w:pPr>
              <w:rPr>
                <w:color w:val="000000" w:themeColor="text1"/>
                <w:sz w:val="16"/>
                <w:szCs w:val="16"/>
                <w:lang w:val="en-GB"/>
              </w:rPr>
            </w:pPr>
            <w:r w:rsidRPr="00EF0F72">
              <w:rPr>
                <w:b/>
                <w:bCs/>
                <w:color w:val="000000" w:themeColor="text1"/>
                <w:sz w:val="16"/>
                <w:szCs w:val="16"/>
                <w:lang w:val="en-GB"/>
              </w:rPr>
              <w:t xml:space="preserve">Baseline(2022): </w:t>
            </w:r>
            <w:r w:rsidRPr="00EF0F72">
              <w:rPr>
                <w:color w:val="000000" w:themeColor="text1"/>
                <w:sz w:val="16"/>
                <w:szCs w:val="16"/>
                <w:lang w:val="en-GB"/>
              </w:rPr>
              <w:t xml:space="preserve">0% </w:t>
            </w:r>
          </w:p>
          <w:p w14:paraId="6270E552" w14:textId="62390735" w:rsidR="00FB052B" w:rsidRPr="00EF0F72" w:rsidRDefault="00FB052B" w:rsidP="00FB052B">
            <w:pPr>
              <w:rPr>
                <w:color w:val="000000" w:themeColor="text1"/>
                <w:sz w:val="16"/>
                <w:szCs w:val="16"/>
                <w:lang w:val="en-GB"/>
              </w:rPr>
            </w:pPr>
            <w:r w:rsidRPr="00EF0F72">
              <w:rPr>
                <w:b/>
                <w:bCs/>
                <w:color w:val="000000" w:themeColor="text1"/>
                <w:sz w:val="16"/>
                <w:szCs w:val="16"/>
                <w:lang w:val="en-GB"/>
              </w:rPr>
              <w:t xml:space="preserve">Target(2027): </w:t>
            </w:r>
            <w:r w:rsidRPr="00EF0F72">
              <w:rPr>
                <w:color w:val="000000" w:themeColor="text1"/>
                <w:sz w:val="16"/>
                <w:szCs w:val="16"/>
                <w:lang w:val="en-GB"/>
              </w:rPr>
              <w:t xml:space="preserve">15% </w:t>
            </w:r>
          </w:p>
          <w:p w14:paraId="075A40B3" w14:textId="3919FF48" w:rsidR="000B44C6" w:rsidRPr="00EF0F72" w:rsidRDefault="6132CBAE" w:rsidP="000B44C6">
            <w:pPr>
              <w:rPr>
                <w:color w:val="000000" w:themeColor="text1"/>
                <w:sz w:val="16"/>
                <w:szCs w:val="16"/>
                <w:lang w:val="en-GB"/>
              </w:rPr>
            </w:pPr>
            <w:r w:rsidRPr="00EF0F72">
              <w:rPr>
                <w:b/>
                <w:bCs/>
                <w:color w:val="000000" w:themeColor="text1"/>
                <w:sz w:val="16"/>
                <w:szCs w:val="16"/>
                <w:lang w:val="en-GB"/>
              </w:rPr>
              <w:t>S</w:t>
            </w:r>
            <w:r w:rsidR="1F3FF63E" w:rsidRPr="00EF0F72">
              <w:rPr>
                <w:b/>
                <w:bCs/>
                <w:color w:val="000000" w:themeColor="text1"/>
                <w:sz w:val="16"/>
                <w:szCs w:val="16"/>
                <w:lang w:val="en-GB"/>
              </w:rPr>
              <w:t xml:space="preserve">ource/Frequency: </w:t>
            </w:r>
            <w:r w:rsidR="7C85CC3E" w:rsidRPr="00EF0F72">
              <w:rPr>
                <w:b/>
                <w:bCs/>
                <w:color w:val="000000" w:themeColor="text1"/>
                <w:sz w:val="16"/>
                <w:szCs w:val="16"/>
                <w:lang w:val="en-GB"/>
              </w:rPr>
              <w:t xml:space="preserve">UNDP </w:t>
            </w:r>
            <w:r w:rsidR="1F3FF63E" w:rsidRPr="00EF0F72">
              <w:rPr>
                <w:color w:val="000000" w:themeColor="text1"/>
                <w:sz w:val="16"/>
                <w:szCs w:val="16"/>
                <w:lang w:val="en-GB"/>
              </w:rPr>
              <w:t xml:space="preserve">/Annual </w:t>
            </w:r>
            <w:r w:rsidR="7C85CC3E" w:rsidRPr="00EF0F72">
              <w:rPr>
                <w:color w:val="000000" w:themeColor="text1"/>
                <w:sz w:val="16"/>
                <w:szCs w:val="16"/>
                <w:lang w:val="en-GB"/>
              </w:rPr>
              <w:t xml:space="preserve"> </w:t>
            </w:r>
          </w:p>
          <w:p w14:paraId="24196994" w14:textId="7DF414D9" w:rsidR="000B44C6" w:rsidRPr="00EF0F72" w:rsidRDefault="000B44C6" w:rsidP="00FB052B">
            <w:pPr>
              <w:rPr>
                <w:color w:val="000000" w:themeColor="text1"/>
                <w:sz w:val="16"/>
                <w:szCs w:val="16"/>
                <w:lang w:val="en-GB"/>
              </w:rPr>
            </w:pPr>
          </w:p>
          <w:p w14:paraId="40EDE24F" w14:textId="07E6977F" w:rsidR="000B44C6" w:rsidRPr="00EF0F72" w:rsidRDefault="0E1EF318" w:rsidP="000B44C6">
            <w:pPr>
              <w:rPr>
                <w:b/>
                <w:bCs/>
                <w:sz w:val="16"/>
                <w:szCs w:val="16"/>
                <w:lang w:val="en-GB"/>
              </w:rPr>
            </w:pPr>
            <w:bookmarkStart w:id="12" w:name="_Hlk101598635"/>
            <w:bookmarkStart w:id="13" w:name="_Hlk101534200"/>
            <w:r w:rsidRPr="00EF0F72">
              <w:rPr>
                <w:b/>
                <w:bCs/>
                <w:sz w:val="16"/>
                <w:szCs w:val="16"/>
                <w:lang w:val="en-GB"/>
              </w:rPr>
              <w:t>Output 4.4 Women leaders empowered to represent</w:t>
            </w:r>
            <w:r w:rsidR="44FBE56C" w:rsidRPr="00EF0F72">
              <w:rPr>
                <w:b/>
                <w:bCs/>
                <w:sz w:val="16"/>
                <w:szCs w:val="16"/>
                <w:lang w:val="en-GB"/>
              </w:rPr>
              <w:t xml:space="preserve">, </w:t>
            </w:r>
            <w:r w:rsidRPr="00EF0F72">
              <w:rPr>
                <w:b/>
                <w:bCs/>
                <w:sz w:val="16"/>
                <w:szCs w:val="16"/>
                <w:lang w:val="en-GB"/>
              </w:rPr>
              <w:t xml:space="preserve">address issues affecting conflict and violence </w:t>
            </w:r>
            <w:r w:rsidRPr="00EF0F72">
              <w:rPr>
                <w:b/>
                <w:bCs/>
                <w:sz w:val="16"/>
                <w:szCs w:val="16"/>
                <w:lang w:val="en-GB"/>
              </w:rPr>
              <w:lastRenderedPageBreak/>
              <w:t xml:space="preserve">in reconciliation and accountability processes and mechanisms </w:t>
            </w:r>
          </w:p>
          <w:p w14:paraId="010FC23A" w14:textId="77777777" w:rsidR="000B44C6" w:rsidRPr="00EF0F72" w:rsidRDefault="000B44C6" w:rsidP="000B44C6">
            <w:pPr>
              <w:rPr>
                <w:sz w:val="16"/>
                <w:szCs w:val="16"/>
                <w:lang w:val="en-GB"/>
              </w:rPr>
            </w:pPr>
          </w:p>
          <w:p w14:paraId="5D1D83B3" w14:textId="0938F474" w:rsidR="00DC2C3A" w:rsidRPr="00EF0F72" w:rsidRDefault="32860577" w:rsidP="00DC2C3A">
            <w:pPr>
              <w:rPr>
                <w:sz w:val="16"/>
                <w:szCs w:val="16"/>
                <w:lang w:val="en-GB"/>
              </w:rPr>
            </w:pPr>
            <w:r w:rsidRPr="00EF0F72">
              <w:rPr>
                <w:b/>
                <w:bCs/>
                <w:sz w:val="16"/>
                <w:szCs w:val="16"/>
                <w:lang w:val="en-GB"/>
              </w:rPr>
              <w:t xml:space="preserve">4.4.1 </w:t>
            </w:r>
            <w:r w:rsidRPr="00EF0F72">
              <w:rPr>
                <w:sz w:val="16"/>
                <w:szCs w:val="16"/>
                <w:lang w:val="en-GB"/>
              </w:rPr>
              <w:t xml:space="preserve">Percentage of women leaders in </w:t>
            </w:r>
            <w:r w:rsidR="00A26529" w:rsidRPr="00EF0F72">
              <w:rPr>
                <w:sz w:val="16"/>
                <w:szCs w:val="16"/>
                <w:lang w:val="en-GB"/>
              </w:rPr>
              <w:t xml:space="preserve">executive </w:t>
            </w:r>
            <w:r w:rsidRPr="00EF0F72">
              <w:rPr>
                <w:sz w:val="16"/>
                <w:szCs w:val="16"/>
                <w:lang w:val="en-GB"/>
              </w:rPr>
              <w:t xml:space="preserve">positions in district reconciliation committees </w:t>
            </w:r>
          </w:p>
          <w:p w14:paraId="505247E9" w14:textId="26E7BC31" w:rsidR="00DC2C3A" w:rsidRPr="00EF0F72" w:rsidRDefault="78AEFA48" w:rsidP="00DC2C3A">
            <w:pPr>
              <w:rPr>
                <w:b/>
                <w:bCs/>
                <w:sz w:val="16"/>
                <w:szCs w:val="16"/>
                <w:lang w:val="en-GB"/>
              </w:rPr>
            </w:pPr>
            <w:r w:rsidRPr="00EF0F72">
              <w:rPr>
                <w:b/>
                <w:bCs/>
                <w:sz w:val="16"/>
                <w:szCs w:val="16"/>
                <w:lang w:val="en-GB"/>
              </w:rPr>
              <w:t>Baseline(</w:t>
            </w:r>
            <w:r w:rsidR="2A7F8BFC" w:rsidRPr="00EF0F72">
              <w:rPr>
                <w:b/>
                <w:bCs/>
                <w:sz w:val="16"/>
                <w:szCs w:val="16"/>
                <w:lang w:val="en-GB"/>
              </w:rPr>
              <w:t>2022</w:t>
            </w:r>
            <w:r w:rsidRPr="00EF0F72">
              <w:rPr>
                <w:b/>
                <w:bCs/>
                <w:sz w:val="16"/>
                <w:szCs w:val="16"/>
                <w:lang w:val="en-GB"/>
              </w:rPr>
              <w:t xml:space="preserve">): 5% </w:t>
            </w:r>
          </w:p>
          <w:p w14:paraId="7F9DA655" w14:textId="7C43EAC6" w:rsidR="00DC2C3A" w:rsidRPr="00EF0F72" w:rsidRDefault="52D567A9" w:rsidP="00DC2C3A">
            <w:pPr>
              <w:rPr>
                <w:b/>
                <w:bCs/>
                <w:sz w:val="16"/>
                <w:szCs w:val="16"/>
                <w:lang w:val="en-GB"/>
              </w:rPr>
            </w:pPr>
            <w:r w:rsidRPr="00EF0F72">
              <w:rPr>
                <w:b/>
                <w:bCs/>
                <w:sz w:val="16"/>
                <w:szCs w:val="16"/>
                <w:lang w:val="en-GB"/>
              </w:rPr>
              <w:t>Target(</w:t>
            </w:r>
            <w:r w:rsidR="00BB62EC" w:rsidRPr="00EF0F72">
              <w:rPr>
                <w:b/>
                <w:bCs/>
                <w:sz w:val="16"/>
                <w:szCs w:val="16"/>
                <w:lang w:val="en-GB"/>
              </w:rPr>
              <w:t>2027)</w:t>
            </w:r>
            <w:r w:rsidRPr="00EF0F72">
              <w:rPr>
                <w:b/>
                <w:bCs/>
                <w:sz w:val="16"/>
                <w:szCs w:val="16"/>
                <w:lang w:val="en-GB"/>
              </w:rPr>
              <w:t xml:space="preserve">: </w:t>
            </w:r>
            <w:r w:rsidR="000E1781" w:rsidRPr="00EF0F72">
              <w:rPr>
                <w:b/>
                <w:bCs/>
                <w:sz w:val="16"/>
                <w:szCs w:val="16"/>
                <w:lang w:val="en-GB"/>
              </w:rPr>
              <w:t>3</w:t>
            </w:r>
            <w:r w:rsidRPr="00EF0F72">
              <w:rPr>
                <w:b/>
                <w:bCs/>
                <w:sz w:val="16"/>
                <w:szCs w:val="16"/>
                <w:lang w:val="en-GB"/>
              </w:rPr>
              <w:t xml:space="preserve">0% </w:t>
            </w:r>
          </w:p>
          <w:p w14:paraId="17D0D0FB" w14:textId="342B9178" w:rsidR="000B44C6" w:rsidRPr="00EF0F72" w:rsidRDefault="00DC2C3A" w:rsidP="00DC2C3A">
            <w:pPr>
              <w:rPr>
                <w:sz w:val="16"/>
                <w:szCs w:val="16"/>
                <w:lang w:val="en-GB"/>
              </w:rPr>
            </w:pPr>
            <w:r w:rsidRPr="00EF0F72">
              <w:rPr>
                <w:b/>
                <w:bCs/>
                <w:sz w:val="16"/>
                <w:szCs w:val="16"/>
                <w:lang w:val="en-GB"/>
              </w:rPr>
              <w:t xml:space="preserve">Source/Frequency: </w:t>
            </w:r>
            <w:bookmarkEnd w:id="12"/>
            <w:r w:rsidRPr="00EF0F72">
              <w:rPr>
                <w:sz w:val="16"/>
                <w:szCs w:val="16"/>
                <w:lang w:val="en-GB"/>
              </w:rPr>
              <w:t>District Secretariat data/Annual</w:t>
            </w:r>
          </w:p>
          <w:p w14:paraId="1FA1DD5D" w14:textId="1FB5F09C" w:rsidR="00BB62EC" w:rsidRPr="00EF0F72" w:rsidRDefault="00BB62EC" w:rsidP="00DC2C3A">
            <w:pPr>
              <w:rPr>
                <w:color w:val="000000" w:themeColor="text1"/>
                <w:sz w:val="16"/>
                <w:szCs w:val="16"/>
                <w:lang w:val="en-GB"/>
              </w:rPr>
            </w:pPr>
          </w:p>
          <w:p w14:paraId="21DC5083" w14:textId="61851E25" w:rsidR="00BB62EC" w:rsidRPr="00EF0F72" w:rsidRDefault="00BB62EC" w:rsidP="00DC2C3A">
            <w:pPr>
              <w:rPr>
                <w:color w:val="000000" w:themeColor="text1"/>
                <w:sz w:val="16"/>
                <w:szCs w:val="16"/>
                <w:lang w:val="en-GB"/>
              </w:rPr>
            </w:pPr>
            <w:r w:rsidRPr="00EF0F72">
              <w:rPr>
                <w:b/>
                <w:bCs/>
                <w:color w:val="000000" w:themeColor="text1"/>
                <w:sz w:val="16"/>
                <w:szCs w:val="16"/>
                <w:lang w:val="en-GB"/>
              </w:rPr>
              <w:t>4.4.2</w:t>
            </w:r>
            <w:r w:rsidRPr="00EF0F72">
              <w:rPr>
                <w:color w:val="000000" w:themeColor="text1"/>
                <w:sz w:val="16"/>
                <w:szCs w:val="16"/>
                <w:lang w:val="en-GB"/>
              </w:rPr>
              <w:t xml:space="preserve"> </w:t>
            </w:r>
            <w:r w:rsidR="00945F04" w:rsidRPr="00EF0F72">
              <w:rPr>
                <w:color w:val="000000" w:themeColor="text1"/>
                <w:sz w:val="16"/>
                <w:szCs w:val="16"/>
                <w:lang w:val="en-GB"/>
              </w:rPr>
              <w:t>Percentage</w:t>
            </w:r>
            <w:r w:rsidRPr="00EF0F72">
              <w:rPr>
                <w:color w:val="000000" w:themeColor="text1"/>
                <w:sz w:val="16"/>
                <w:szCs w:val="16"/>
                <w:lang w:val="en-GB"/>
              </w:rPr>
              <w:t xml:space="preserve"> of claims</w:t>
            </w:r>
            <w:r w:rsidR="008A7B13" w:rsidRPr="00EF0F72">
              <w:rPr>
                <w:color w:val="000000" w:themeColor="text1"/>
                <w:sz w:val="16"/>
                <w:szCs w:val="16"/>
                <w:lang w:val="en-GB"/>
              </w:rPr>
              <w:t xml:space="preserve"> for service provision</w:t>
            </w:r>
            <w:r w:rsidRPr="00EF0F72">
              <w:rPr>
                <w:color w:val="000000" w:themeColor="text1"/>
                <w:sz w:val="16"/>
                <w:szCs w:val="16"/>
                <w:lang w:val="en-GB"/>
              </w:rPr>
              <w:t xml:space="preserve"> made by women leaders supported through UNDP interventions on addressing socio-economic, reconciliation issues and SGBV</w:t>
            </w:r>
          </w:p>
          <w:p w14:paraId="3EE04D36" w14:textId="6EC29CDD" w:rsidR="000503BA" w:rsidRPr="00EF0F72" w:rsidRDefault="000503BA" w:rsidP="000503BA">
            <w:pPr>
              <w:rPr>
                <w:b/>
                <w:bCs/>
                <w:color w:val="000000"/>
                <w:sz w:val="16"/>
                <w:szCs w:val="16"/>
                <w:lang w:val="en-GB"/>
              </w:rPr>
            </w:pPr>
            <w:r w:rsidRPr="00EF0F72">
              <w:rPr>
                <w:b/>
                <w:bCs/>
                <w:color w:val="000000"/>
                <w:sz w:val="16"/>
                <w:szCs w:val="16"/>
                <w:lang w:val="en-GB"/>
              </w:rPr>
              <w:t>Baseline:</w:t>
            </w:r>
            <w:r w:rsidR="00945F04" w:rsidRPr="00EF0F72">
              <w:rPr>
                <w:b/>
                <w:bCs/>
                <w:color w:val="000000"/>
                <w:sz w:val="16"/>
                <w:szCs w:val="16"/>
                <w:lang w:val="en-GB"/>
              </w:rPr>
              <w:t xml:space="preserve"> 10%</w:t>
            </w:r>
          </w:p>
          <w:p w14:paraId="3DFEE942" w14:textId="6A8013EB" w:rsidR="000503BA" w:rsidRPr="00EF0F72" w:rsidRDefault="000503BA" w:rsidP="000503BA">
            <w:pPr>
              <w:rPr>
                <w:b/>
                <w:bCs/>
                <w:color w:val="000000"/>
                <w:sz w:val="16"/>
                <w:szCs w:val="16"/>
                <w:lang w:val="en-GB"/>
              </w:rPr>
            </w:pPr>
            <w:r w:rsidRPr="00EF0F72">
              <w:rPr>
                <w:b/>
                <w:bCs/>
                <w:color w:val="000000"/>
                <w:sz w:val="16"/>
                <w:szCs w:val="16"/>
                <w:lang w:val="en-GB"/>
              </w:rPr>
              <w:t>Target:</w:t>
            </w:r>
            <w:r w:rsidR="00945F04" w:rsidRPr="00EF0F72">
              <w:rPr>
                <w:b/>
                <w:bCs/>
                <w:color w:val="000000"/>
                <w:sz w:val="16"/>
                <w:szCs w:val="16"/>
                <w:lang w:val="en-GB"/>
              </w:rPr>
              <w:t xml:space="preserve"> 50%</w:t>
            </w:r>
          </w:p>
          <w:p w14:paraId="40060935" w14:textId="6CBDF115" w:rsidR="0090783F" w:rsidRPr="00EF0F72" w:rsidRDefault="2DB94F76" w:rsidP="000503BA">
            <w:pPr>
              <w:rPr>
                <w:b/>
                <w:bCs/>
                <w:color w:val="000000"/>
                <w:sz w:val="16"/>
                <w:szCs w:val="16"/>
                <w:lang w:val="en-GB"/>
              </w:rPr>
            </w:pPr>
            <w:r w:rsidRPr="00EF0F72">
              <w:rPr>
                <w:b/>
                <w:bCs/>
                <w:color w:val="000000" w:themeColor="text1"/>
                <w:sz w:val="16"/>
                <w:szCs w:val="16"/>
                <w:lang w:val="en-GB"/>
              </w:rPr>
              <w:t xml:space="preserve">Source/Frequency: </w:t>
            </w:r>
            <w:r w:rsidRPr="00EF0F72">
              <w:rPr>
                <w:color w:val="000000" w:themeColor="text1"/>
                <w:sz w:val="16"/>
                <w:szCs w:val="16"/>
                <w:lang w:val="en-GB"/>
              </w:rPr>
              <w:t>UNDP  report/A</w:t>
            </w:r>
            <w:bookmarkEnd w:id="13"/>
            <w:r w:rsidR="44DB1AE1" w:rsidRPr="00EF0F72">
              <w:rPr>
                <w:color w:val="000000" w:themeColor="text1"/>
                <w:sz w:val="16"/>
                <w:szCs w:val="16"/>
                <w:lang w:val="en-GB"/>
              </w:rPr>
              <w:t>nnual</w:t>
            </w:r>
          </w:p>
        </w:tc>
        <w:tc>
          <w:tcPr>
            <w:tcW w:w="682" w:type="pct"/>
            <w:vMerge w:val="restart"/>
            <w:tcBorders>
              <w:top w:val="single" w:sz="4" w:space="0" w:color="auto"/>
              <w:bottom w:val="single" w:sz="4" w:space="0" w:color="auto"/>
            </w:tcBorders>
          </w:tcPr>
          <w:p w14:paraId="4B3DC168" w14:textId="5BBD973C"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lastRenderedPageBreak/>
              <w:t xml:space="preserve">Private </w:t>
            </w:r>
            <w:r w:rsidR="00910059" w:rsidRPr="00EF0F72">
              <w:rPr>
                <w:color w:val="000000" w:themeColor="text1"/>
                <w:sz w:val="16"/>
                <w:szCs w:val="16"/>
                <w:lang w:val="en-GB"/>
              </w:rPr>
              <w:t>s</w:t>
            </w:r>
            <w:r w:rsidRPr="00EF0F72">
              <w:rPr>
                <w:color w:val="000000" w:themeColor="text1"/>
                <w:sz w:val="16"/>
                <w:szCs w:val="16"/>
                <w:lang w:val="en-GB"/>
              </w:rPr>
              <w:t xml:space="preserve">ector </w:t>
            </w:r>
          </w:p>
          <w:p w14:paraId="1B319324" w14:textId="5B822305" w:rsidR="009E08BD" w:rsidRPr="00EF0F72" w:rsidRDefault="00666677" w:rsidP="00EF0F72">
            <w:pPr>
              <w:pStyle w:val="ListParagraph"/>
              <w:ind w:left="67"/>
              <w:rPr>
                <w:color w:val="000000" w:themeColor="text1"/>
                <w:sz w:val="16"/>
                <w:szCs w:val="16"/>
                <w:lang w:val="en-GB"/>
              </w:rPr>
            </w:pPr>
            <w:r w:rsidRPr="00EF0F72">
              <w:rPr>
                <w:color w:val="000000" w:themeColor="text1"/>
                <w:sz w:val="16"/>
                <w:szCs w:val="16"/>
                <w:lang w:val="en-GB"/>
              </w:rPr>
              <w:t xml:space="preserve">Office of National Unity and Reconciliation </w:t>
            </w:r>
          </w:p>
          <w:p w14:paraId="57E6962E" w14:textId="77777777"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CSOs</w:t>
            </w:r>
          </w:p>
          <w:p w14:paraId="441C5534" w14:textId="6A6A97E2"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 xml:space="preserve">Media </w:t>
            </w:r>
            <w:r w:rsidR="00910059" w:rsidRPr="00EF0F72">
              <w:rPr>
                <w:color w:val="000000" w:themeColor="text1"/>
                <w:sz w:val="16"/>
                <w:szCs w:val="16"/>
                <w:lang w:val="en-GB"/>
              </w:rPr>
              <w:t>i</w:t>
            </w:r>
            <w:r w:rsidRPr="00EF0F72">
              <w:rPr>
                <w:color w:val="000000" w:themeColor="text1"/>
                <w:sz w:val="16"/>
                <w:szCs w:val="16"/>
                <w:lang w:val="en-GB"/>
              </w:rPr>
              <w:t>nstitutions</w:t>
            </w:r>
          </w:p>
          <w:p w14:paraId="0DFD745A" w14:textId="77777777"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Think tanks</w:t>
            </w:r>
          </w:p>
          <w:p w14:paraId="4F65469C" w14:textId="1651B470"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Min</w:t>
            </w:r>
            <w:r w:rsidR="00910059" w:rsidRPr="00EF0F72">
              <w:rPr>
                <w:color w:val="000000" w:themeColor="text1"/>
                <w:sz w:val="16"/>
                <w:szCs w:val="16"/>
                <w:lang w:val="en-GB"/>
              </w:rPr>
              <w:t>istry</w:t>
            </w:r>
            <w:r w:rsidRPr="00EF0F72">
              <w:rPr>
                <w:color w:val="000000" w:themeColor="text1"/>
                <w:sz w:val="16"/>
                <w:szCs w:val="16"/>
                <w:lang w:val="en-GB"/>
              </w:rPr>
              <w:t xml:space="preserve"> </w:t>
            </w:r>
            <w:r w:rsidR="005C1E24" w:rsidRPr="00EF0F72">
              <w:rPr>
                <w:color w:val="000000" w:themeColor="text1"/>
                <w:sz w:val="16"/>
                <w:szCs w:val="16"/>
                <w:lang w:val="en-GB"/>
              </w:rPr>
              <w:t>o</w:t>
            </w:r>
            <w:r w:rsidRPr="00EF0F72">
              <w:rPr>
                <w:color w:val="000000" w:themeColor="text1"/>
                <w:sz w:val="16"/>
                <w:szCs w:val="16"/>
                <w:lang w:val="en-GB"/>
              </w:rPr>
              <w:t>f Women and Child Affairs</w:t>
            </w:r>
          </w:p>
          <w:p w14:paraId="7B52A510" w14:textId="5783DF6A"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Provincial Land Commissioner</w:t>
            </w:r>
            <w:r w:rsidR="00910059" w:rsidRPr="00EF0F72">
              <w:rPr>
                <w:color w:val="000000" w:themeColor="text1"/>
                <w:sz w:val="16"/>
                <w:szCs w:val="16"/>
                <w:lang w:val="en-GB"/>
              </w:rPr>
              <w:t xml:space="preserve"> –</w:t>
            </w:r>
            <w:r w:rsidRPr="00EF0F72">
              <w:rPr>
                <w:color w:val="000000" w:themeColor="text1"/>
                <w:sz w:val="16"/>
                <w:szCs w:val="16"/>
                <w:lang w:val="en-GB"/>
              </w:rPr>
              <w:t xml:space="preserve"> North</w:t>
            </w:r>
          </w:p>
          <w:p w14:paraId="2C934136" w14:textId="77777777"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Ministry of Youth Affairs</w:t>
            </w:r>
          </w:p>
          <w:p w14:paraId="28398BC3" w14:textId="2B746CF2"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lastRenderedPageBreak/>
              <w:t>Community</w:t>
            </w:r>
            <w:r w:rsidR="00910059" w:rsidRPr="00EF0F72">
              <w:rPr>
                <w:color w:val="000000" w:themeColor="text1"/>
                <w:sz w:val="16"/>
                <w:szCs w:val="16"/>
                <w:lang w:val="en-GB"/>
              </w:rPr>
              <w:t>-b</w:t>
            </w:r>
            <w:r w:rsidRPr="00EF0F72">
              <w:rPr>
                <w:color w:val="000000" w:themeColor="text1"/>
                <w:sz w:val="16"/>
                <w:szCs w:val="16"/>
                <w:lang w:val="en-GB"/>
              </w:rPr>
              <w:t xml:space="preserve">ased </w:t>
            </w:r>
            <w:r w:rsidR="00910059" w:rsidRPr="00EF0F72">
              <w:rPr>
                <w:color w:val="000000" w:themeColor="text1"/>
                <w:sz w:val="16"/>
                <w:szCs w:val="16"/>
                <w:lang w:val="en-GB"/>
              </w:rPr>
              <w:t>o</w:t>
            </w:r>
            <w:r w:rsidRPr="00EF0F72">
              <w:rPr>
                <w:color w:val="000000" w:themeColor="text1"/>
                <w:sz w:val="16"/>
                <w:szCs w:val="16"/>
                <w:lang w:val="en-GB"/>
              </w:rPr>
              <w:t>rganizations</w:t>
            </w:r>
          </w:p>
          <w:p w14:paraId="42B374D5" w14:textId="177F1ED5"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Universities</w:t>
            </w:r>
          </w:p>
          <w:p w14:paraId="7995E3AC" w14:textId="77777777"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National Youth Services Council</w:t>
            </w:r>
          </w:p>
          <w:p w14:paraId="064C2497" w14:textId="28078C0B" w:rsidR="009E08BD" w:rsidRPr="00EF0F72" w:rsidRDefault="009E08BD" w:rsidP="00EF0F72">
            <w:pPr>
              <w:pStyle w:val="ListParagraph"/>
              <w:ind w:left="67"/>
              <w:rPr>
                <w:color w:val="000000" w:themeColor="text1"/>
                <w:sz w:val="16"/>
                <w:szCs w:val="16"/>
                <w:lang w:val="en-GB"/>
              </w:rPr>
            </w:pPr>
            <w:r w:rsidRPr="00EF0F72">
              <w:rPr>
                <w:color w:val="000000" w:themeColor="text1"/>
                <w:sz w:val="16"/>
                <w:szCs w:val="16"/>
                <w:lang w:val="en-GB"/>
              </w:rPr>
              <w:t>Local government authorities</w:t>
            </w:r>
          </w:p>
          <w:p w14:paraId="44943BB1" w14:textId="2C844A78" w:rsidR="008878B2" w:rsidRPr="00EF0F72" w:rsidRDefault="008878B2" w:rsidP="00EF0F72">
            <w:pPr>
              <w:pStyle w:val="ListParagraph"/>
              <w:ind w:left="67"/>
              <w:rPr>
                <w:color w:val="000000" w:themeColor="text1"/>
                <w:sz w:val="16"/>
                <w:szCs w:val="16"/>
                <w:lang w:val="en-GB"/>
              </w:rPr>
            </w:pPr>
            <w:r w:rsidRPr="00EF0F72">
              <w:rPr>
                <w:color w:val="000000" w:themeColor="text1"/>
                <w:sz w:val="16"/>
                <w:szCs w:val="16"/>
                <w:lang w:val="en-GB"/>
              </w:rPr>
              <w:t>Bi</w:t>
            </w:r>
            <w:r w:rsidR="00EF68BD" w:rsidRPr="00EF0F72">
              <w:rPr>
                <w:color w:val="000000" w:themeColor="text1"/>
                <w:sz w:val="16"/>
                <w:szCs w:val="16"/>
                <w:lang w:val="en-GB"/>
              </w:rPr>
              <w:t>-</w:t>
            </w:r>
            <w:r w:rsidRPr="00EF0F72">
              <w:rPr>
                <w:color w:val="000000" w:themeColor="text1"/>
                <w:sz w:val="16"/>
                <w:szCs w:val="16"/>
                <w:lang w:val="en-GB"/>
              </w:rPr>
              <w:t xml:space="preserve"> and multilateral partners</w:t>
            </w:r>
          </w:p>
          <w:p w14:paraId="429C0228" w14:textId="0038846C" w:rsidR="009E08BD" w:rsidRPr="00EF0F72" w:rsidRDefault="009E08BD" w:rsidP="00382B7C">
            <w:pPr>
              <w:pStyle w:val="ListParagraph"/>
              <w:ind w:left="450"/>
              <w:rPr>
                <w:i/>
                <w:iCs/>
                <w:color w:val="000000"/>
                <w:sz w:val="16"/>
                <w:szCs w:val="16"/>
                <w:lang w:val="en-GB"/>
              </w:rPr>
            </w:pPr>
          </w:p>
        </w:tc>
        <w:tc>
          <w:tcPr>
            <w:tcW w:w="918"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760B9271" w14:textId="6A29AD2A" w:rsidR="009E08BD" w:rsidRPr="00EF0F72" w:rsidRDefault="009E08BD" w:rsidP="009E08BD">
            <w:pPr>
              <w:rPr>
                <w:b/>
                <w:color w:val="000000"/>
                <w:sz w:val="16"/>
                <w:szCs w:val="16"/>
                <w:lang w:val="en-GB"/>
              </w:rPr>
            </w:pPr>
            <w:r w:rsidRPr="00EF0F72">
              <w:rPr>
                <w:b/>
                <w:color w:val="000000"/>
                <w:sz w:val="16"/>
                <w:szCs w:val="16"/>
                <w:lang w:val="en-GB"/>
              </w:rPr>
              <w:lastRenderedPageBreak/>
              <w:t>Regular: 250</w:t>
            </w:r>
          </w:p>
        </w:tc>
      </w:tr>
      <w:tr w:rsidR="009E08BD" w:rsidRPr="008A396A" w14:paraId="52A575DF" w14:textId="77777777" w:rsidTr="00571CE3">
        <w:trPr>
          <w:trHeight w:val="461"/>
        </w:trPr>
        <w:tc>
          <w:tcPr>
            <w:tcW w:w="1107"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0E22066F" w14:textId="77777777" w:rsidR="009E08BD" w:rsidRPr="008A396A" w:rsidRDefault="009E08BD" w:rsidP="009E08BD">
            <w:pPr>
              <w:rPr>
                <w:i/>
                <w:iCs/>
                <w:color w:val="000000"/>
                <w:sz w:val="16"/>
                <w:szCs w:val="16"/>
                <w:lang w:val="en-GB"/>
              </w:rPr>
            </w:pPr>
          </w:p>
        </w:tc>
        <w:tc>
          <w:tcPr>
            <w:tcW w:w="1190" w:type="pct"/>
            <w:gridSpan w:val="2"/>
            <w:vMerge/>
            <w:tcBorders>
              <w:top w:val="single" w:sz="4" w:space="0" w:color="auto"/>
              <w:bottom w:val="single" w:sz="4" w:space="0" w:color="auto"/>
            </w:tcBorders>
          </w:tcPr>
          <w:p w14:paraId="4A5D7F87" w14:textId="77777777" w:rsidR="009E08BD" w:rsidRPr="008A396A" w:rsidRDefault="009E08BD" w:rsidP="009E08BD">
            <w:pPr>
              <w:rPr>
                <w:i/>
                <w:iCs/>
                <w:color w:val="000000"/>
                <w:sz w:val="16"/>
                <w:szCs w:val="16"/>
                <w:lang w:val="en-GB"/>
              </w:rPr>
            </w:pPr>
          </w:p>
        </w:tc>
        <w:tc>
          <w:tcPr>
            <w:tcW w:w="1103" w:type="pct"/>
            <w:gridSpan w:val="2"/>
            <w:vMerge/>
            <w:tcBorders>
              <w:top w:val="single" w:sz="4" w:space="0" w:color="auto"/>
              <w:bottom w:val="single" w:sz="4" w:space="0" w:color="auto"/>
            </w:tcBorders>
            <w:tcMar>
              <w:top w:w="72" w:type="dxa"/>
              <w:left w:w="144" w:type="dxa"/>
              <w:bottom w:w="72" w:type="dxa"/>
              <w:right w:w="144" w:type="dxa"/>
            </w:tcMar>
          </w:tcPr>
          <w:p w14:paraId="7FF24883" w14:textId="77777777" w:rsidR="009E08BD" w:rsidRPr="008A396A" w:rsidRDefault="009E08BD" w:rsidP="009E08BD">
            <w:pPr>
              <w:rPr>
                <w:i/>
                <w:iCs/>
                <w:color w:val="000000"/>
                <w:sz w:val="16"/>
                <w:szCs w:val="16"/>
                <w:lang w:val="en-GB"/>
              </w:rPr>
            </w:pPr>
          </w:p>
        </w:tc>
        <w:tc>
          <w:tcPr>
            <w:tcW w:w="682" w:type="pct"/>
            <w:vMerge/>
            <w:tcBorders>
              <w:top w:val="single" w:sz="4" w:space="0" w:color="auto"/>
              <w:bottom w:val="single" w:sz="4" w:space="0" w:color="auto"/>
            </w:tcBorders>
          </w:tcPr>
          <w:p w14:paraId="0CD4CE11" w14:textId="77777777" w:rsidR="009E08BD" w:rsidRPr="008A396A" w:rsidRDefault="009E08BD" w:rsidP="009E08BD">
            <w:pPr>
              <w:rPr>
                <w:i/>
                <w:iCs/>
                <w:color w:val="000000"/>
                <w:sz w:val="16"/>
                <w:szCs w:val="16"/>
                <w:lang w:val="en-GB"/>
              </w:rPr>
            </w:pPr>
          </w:p>
        </w:tc>
        <w:tc>
          <w:tcPr>
            <w:tcW w:w="918"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0CC9CABE" w14:textId="5BE520B6" w:rsidR="009E08BD" w:rsidRPr="00EF0F72" w:rsidRDefault="009E08BD" w:rsidP="009E08BD">
            <w:pPr>
              <w:rPr>
                <w:b/>
                <w:color w:val="000000"/>
                <w:sz w:val="16"/>
                <w:szCs w:val="16"/>
                <w:lang w:val="en-GB"/>
              </w:rPr>
            </w:pPr>
            <w:r w:rsidRPr="00EF0F72">
              <w:rPr>
                <w:b/>
                <w:color w:val="000000"/>
                <w:sz w:val="16"/>
                <w:szCs w:val="16"/>
                <w:lang w:val="en-GB"/>
              </w:rPr>
              <w:t>Other: 11,000</w:t>
            </w:r>
          </w:p>
          <w:p w14:paraId="544ABF9B" w14:textId="52792517" w:rsidR="009E08BD" w:rsidRPr="00EF0F72" w:rsidRDefault="009E08BD" w:rsidP="008A6A75">
            <w:pPr>
              <w:rPr>
                <w:b/>
                <w:color w:val="000000"/>
                <w:sz w:val="16"/>
                <w:szCs w:val="16"/>
                <w:lang w:val="en-GB"/>
              </w:rPr>
            </w:pPr>
          </w:p>
        </w:tc>
      </w:tr>
    </w:tbl>
    <w:p w14:paraId="24C7A0F9" w14:textId="19B9367A" w:rsidR="003D42C8" w:rsidRPr="00EF0F72" w:rsidRDefault="003D42C8" w:rsidP="00101981">
      <w:pPr>
        <w:tabs>
          <w:tab w:val="left" w:pos="1894"/>
        </w:tabs>
        <w:rPr>
          <w:sz w:val="16"/>
          <w:szCs w:val="16"/>
          <w:lang w:val="en-GB"/>
        </w:rPr>
      </w:pPr>
    </w:p>
    <w:p w14:paraId="716BACFA" w14:textId="748D3ABB" w:rsidR="00C53C1C" w:rsidRPr="00EF0F72" w:rsidRDefault="00C53C1C" w:rsidP="00C53C1C">
      <w:pPr>
        <w:tabs>
          <w:tab w:val="left" w:pos="1894"/>
        </w:tabs>
        <w:jc w:val="center"/>
        <w:rPr>
          <w:sz w:val="16"/>
          <w:szCs w:val="16"/>
          <w:lang w:val="en-GB"/>
        </w:rPr>
      </w:pPr>
      <w:r w:rsidRPr="00AB359E">
        <w:rPr>
          <w:noProof/>
          <w:sz w:val="16"/>
          <w:szCs w:val="16"/>
        </w:rPr>
        <w:drawing>
          <wp:inline distT="0" distB="0" distL="0" distR="0" wp14:anchorId="45A960D6" wp14:editId="694AC5A5">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C53C1C" w:rsidRPr="00EF0F72" w:rsidSect="00FE58D2">
      <w:headerReference w:type="even" r:id="rId22"/>
      <w:headerReference w:type="default" r:id="rId23"/>
      <w:footerReference w:type="even" r:id="rId24"/>
      <w:footerReference w:type="default" r:id="rId25"/>
      <w:footerReference w:type="first"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87D6" w14:textId="77777777" w:rsidR="001F02DF" w:rsidRDefault="001F02DF" w:rsidP="00441061">
      <w:r>
        <w:separator/>
      </w:r>
    </w:p>
  </w:endnote>
  <w:endnote w:type="continuationSeparator" w:id="0">
    <w:p w14:paraId="4E2E5427" w14:textId="77777777" w:rsidR="001F02DF" w:rsidRDefault="001F02DF" w:rsidP="00441061">
      <w:r>
        <w:continuationSeparator/>
      </w:r>
    </w:p>
  </w:endnote>
  <w:endnote w:type="continuationNotice" w:id="1">
    <w:p w14:paraId="79995D0B" w14:textId="77777777" w:rsidR="001F02DF" w:rsidRDefault="001F0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001F02DF" w14:paraId="3693E576" w14:textId="77777777" w:rsidTr="00A80114">
      <w:tc>
        <w:tcPr>
          <w:tcW w:w="3280" w:type="dxa"/>
        </w:tcPr>
        <w:p w14:paraId="671B746A" w14:textId="60F67CD1" w:rsidR="001F02DF" w:rsidRDefault="001F02DF" w:rsidP="00A80114">
          <w:pPr>
            <w:pStyle w:val="Header"/>
            <w:ind w:left="-115"/>
            <w:rPr>
              <w:szCs w:val="22"/>
            </w:rPr>
          </w:pPr>
        </w:p>
      </w:tc>
      <w:tc>
        <w:tcPr>
          <w:tcW w:w="3280" w:type="dxa"/>
        </w:tcPr>
        <w:p w14:paraId="67821DAE" w14:textId="5DD622D4" w:rsidR="001F02DF" w:rsidRDefault="001F02DF" w:rsidP="00A80114">
          <w:pPr>
            <w:pStyle w:val="Header"/>
            <w:jc w:val="center"/>
            <w:rPr>
              <w:szCs w:val="22"/>
            </w:rPr>
          </w:pPr>
        </w:p>
      </w:tc>
      <w:tc>
        <w:tcPr>
          <w:tcW w:w="3280" w:type="dxa"/>
        </w:tcPr>
        <w:p w14:paraId="0DC8ECB4" w14:textId="4085248A" w:rsidR="001F02DF" w:rsidRDefault="001F02DF" w:rsidP="00A80114">
          <w:pPr>
            <w:pStyle w:val="Header"/>
            <w:ind w:right="-115"/>
            <w:jc w:val="right"/>
            <w:rPr>
              <w:szCs w:val="22"/>
            </w:rPr>
          </w:pPr>
        </w:p>
      </w:tc>
    </w:tr>
  </w:tbl>
  <w:p w14:paraId="6E0C0695" w14:textId="14CB4E3E" w:rsidR="001F02DF" w:rsidRDefault="001F0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5AB4FFBA" w:rsidR="001F02DF" w:rsidRPr="00C61C20" w:rsidRDefault="001F02DF" w:rsidP="00C61C20">
    <w:pPr>
      <w:pStyle w:val="Footer"/>
      <w:ind w:right="1030"/>
      <w:jc w:val="right"/>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sidR="00D92F4E">
      <w:rPr>
        <w:b/>
        <w:noProof/>
        <w:sz w:val="17"/>
        <w:szCs w:val="17"/>
      </w:rPr>
      <w:t>7</w:t>
    </w:r>
    <w:r w:rsidRPr="005841A3">
      <w:rPr>
        <w:b/>
        <w:color w:val="2B579A"/>
        <w:sz w:val="17"/>
        <w:szCs w:val="17"/>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32918"/>
      <w:docPartObj>
        <w:docPartGallery w:val="Page Numbers (Bottom of Page)"/>
        <w:docPartUnique/>
      </w:docPartObj>
    </w:sdtPr>
    <w:sdtEndPr>
      <w:rPr>
        <w:b/>
        <w:bCs/>
        <w:noProof/>
        <w:sz w:val="17"/>
        <w:szCs w:val="17"/>
      </w:rPr>
    </w:sdtEndPr>
    <w:sdtContent>
      <w:p w14:paraId="4F7F6F4A" w14:textId="4B70DE04" w:rsidR="001F02DF" w:rsidRPr="00C61C20" w:rsidRDefault="001F02DF" w:rsidP="00C67546">
        <w:pPr>
          <w:pStyle w:val="Footer"/>
          <w:ind w:firstLine="810"/>
          <w:rPr>
            <w:b/>
            <w:bCs/>
            <w:sz w:val="17"/>
            <w:szCs w:val="17"/>
          </w:rPr>
        </w:pPr>
        <w:r w:rsidRPr="00C61C20">
          <w:rPr>
            <w:b/>
            <w:bCs/>
            <w:sz w:val="17"/>
            <w:szCs w:val="17"/>
          </w:rPr>
          <w:fldChar w:fldCharType="begin"/>
        </w:r>
        <w:r w:rsidRPr="00C61C20">
          <w:rPr>
            <w:b/>
            <w:bCs/>
            <w:sz w:val="17"/>
            <w:szCs w:val="17"/>
          </w:rPr>
          <w:instrText xml:space="preserve"> PAGE   \* MERGEFORMAT </w:instrText>
        </w:r>
        <w:r w:rsidRPr="00C61C20">
          <w:rPr>
            <w:b/>
            <w:bCs/>
            <w:sz w:val="17"/>
            <w:szCs w:val="17"/>
          </w:rPr>
          <w:fldChar w:fldCharType="separate"/>
        </w:r>
        <w:r w:rsidR="00D92F4E">
          <w:rPr>
            <w:b/>
            <w:bCs/>
            <w:noProof/>
            <w:sz w:val="17"/>
            <w:szCs w:val="17"/>
          </w:rPr>
          <w:t>1</w:t>
        </w:r>
        <w:r w:rsidR="00D92F4E">
          <w:rPr>
            <w:b/>
            <w:bCs/>
            <w:noProof/>
            <w:sz w:val="17"/>
            <w:szCs w:val="17"/>
          </w:rPr>
          <w:t>6</w:t>
        </w:r>
        <w:r w:rsidRPr="00C61C20">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001F02DF" w14:paraId="46A9B62F" w14:textId="77777777" w:rsidTr="00A80114">
      <w:tc>
        <w:tcPr>
          <w:tcW w:w="3280" w:type="dxa"/>
        </w:tcPr>
        <w:p w14:paraId="23E58742" w14:textId="4347434C" w:rsidR="001F02DF" w:rsidRDefault="001F02DF" w:rsidP="00A80114">
          <w:pPr>
            <w:pStyle w:val="Header"/>
            <w:ind w:left="-115"/>
            <w:rPr>
              <w:szCs w:val="22"/>
            </w:rPr>
          </w:pPr>
        </w:p>
      </w:tc>
      <w:tc>
        <w:tcPr>
          <w:tcW w:w="3280" w:type="dxa"/>
        </w:tcPr>
        <w:p w14:paraId="4926DCE0" w14:textId="5ADEBAD3" w:rsidR="001F02DF" w:rsidRDefault="001F02DF" w:rsidP="00A80114">
          <w:pPr>
            <w:pStyle w:val="Header"/>
            <w:jc w:val="center"/>
            <w:rPr>
              <w:szCs w:val="22"/>
            </w:rPr>
          </w:pPr>
        </w:p>
      </w:tc>
      <w:tc>
        <w:tcPr>
          <w:tcW w:w="3280" w:type="dxa"/>
        </w:tcPr>
        <w:p w14:paraId="45A44955" w14:textId="63790F26" w:rsidR="001F02DF" w:rsidRDefault="001F02DF" w:rsidP="00A80114">
          <w:pPr>
            <w:pStyle w:val="Header"/>
            <w:ind w:right="-115"/>
            <w:jc w:val="right"/>
            <w:rPr>
              <w:szCs w:val="22"/>
            </w:rPr>
          </w:pPr>
        </w:p>
      </w:tc>
    </w:tr>
  </w:tbl>
  <w:p w14:paraId="0E114D6D" w14:textId="0C76C6B3" w:rsidR="001F02DF" w:rsidRDefault="001F02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760502"/>
      <w:docPartObj>
        <w:docPartGallery w:val="Page Numbers (Bottom of Page)"/>
        <w:docPartUnique/>
      </w:docPartObj>
    </w:sdtPr>
    <w:sdtEndPr>
      <w:rPr>
        <w:b/>
        <w:bCs/>
        <w:noProof/>
        <w:sz w:val="17"/>
        <w:szCs w:val="17"/>
      </w:rPr>
    </w:sdtEndPr>
    <w:sdtContent>
      <w:p w14:paraId="4187C402" w14:textId="77777777" w:rsidR="00C67546" w:rsidRPr="00C61C20" w:rsidRDefault="00C67546" w:rsidP="00C67546">
        <w:pPr>
          <w:pStyle w:val="Footer"/>
          <w:rPr>
            <w:b/>
            <w:bCs/>
            <w:sz w:val="17"/>
            <w:szCs w:val="17"/>
          </w:rPr>
        </w:pPr>
        <w:r w:rsidRPr="00C61C20">
          <w:rPr>
            <w:b/>
            <w:bCs/>
            <w:sz w:val="17"/>
            <w:szCs w:val="17"/>
          </w:rPr>
          <w:fldChar w:fldCharType="begin"/>
        </w:r>
        <w:r w:rsidRPr="00C61C20">
          <w:rPr>
            <w:b/>
            <w:bCs/>
            <w:sz w:val="17"/>
            <w:szCs w:val="17"/>
          </w:rPr>
          <w:instrText xml:space="preserve"> PAGE   \* MERGEFORMAT </w:instrText>
        </w:r>
        <w:r w:rsidRPr="00C61C20">
          <w:rPr>
            <w:b/>
            <w:bCs/>
            <w:sz w:val="17"/>
            <w:szCs w:val="17"/>
          </w:rPr>
          <w:fldChar w:fldCharType="separate"/>
        </w:r>
        <w:r>
          <w:rPr>
            <w:b/>
            <w:bCs/>
            <w:noProof/>
            <w:sz w:val="17"/>
            <w:szCs w:val="17"/>
          </w:rPr>
          <w:t>1</w:t>
        </w:r>
        <w:r>
          <w:rPr>
            <w:b/>
            <w:bCs/>
            <w:noProof/>
            <w:sz w:val="17"/>
            <w:szCs w:val="17"/>
          </w:rPr>
          <w:t>6</w:t>
        </w:r>
        <w:r w:rsidRPr="00C61C20">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57817"/>
      <w:docPartObj>
        <w:docPartGallery w:val="Page Numbers (Bottom of Page)"/>
        <w:docPartUnique/>
      </w:docPartObj>
    </w:sdtPr>
    <w:sdtEndPr>
      <w:rPr>
        <w:b/>
        <w:bCs/>
        <w:noProof/>
        <w:sz w:val="17"/>
        <w:szCs w:val="17"/>
      </w:rPr>
    </w:sdtEndPr>
    <w:sdtContent>
      <w:p w14:paraId="566C1916" w14:textId="719905E5" w:rsidR="001F02DF" w:rsidRPr="00373FF9" w:rsidRDefault="001F02DF" w:rsidP="00373FF9">
        <w:pPr>
          <w:pStyle w:val="Footer"/>
          <w:ind w:right="576"/>
          <w:jc w:val="right"/>
          <w:rPr>
            <w:b/>
            <w:bCs/>
            <w:sz w:val="17"/>
            <w:szCs w:val="17"/>
          </w:rPr>
        </w:pPr>
        <w:r w:rsidRPr="00373FF9">
          <w:rPr>
            <w:b/>
            <w:bCs/>
            <w:sz w:val="17"/>
            <w:szCs w:val="17"/>
          </w:rPr>
          <w:fldChar w:fldCharType="begin"/>
        </w:r>
        <w:r w:rsidRPr="00373FF9">
          <w:rPr>
            <w:b/>
            <w:bCs/>
            <w:sz w:val="17"/>
            <w:szCs w:val="17"/>
          </w:rPr>
          <w:instrText xml:space="preserve"> PAGE   \* MERGEFORMAT </w:instrText>
        </w:r>
        <w:r w:rsidRPr="00373FF9">
          <w:rPr>
            <w:b/>
            <w:bCs/>
            <w:sz w:val="17"/>
            <w:szCs w:val="17"/>
          </w:rPr>
          <w:fldChar w:fldCharType="separate"/>
        </w:r>
        <w:r w:rsidR="00D92F4E">
          <w:rPr>
            <w:b/>
            <w:bCs/>
            <w:noProof/>
            <w:sz w:val="17"/>
            <w:szCs w:val="17"/>
          </w:rPr>
          <w:t>15</w:t>
        </w:r>
        <w:r w:rsidRPr="00373FF9">
          <w:rPr>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F02DF" w14:paraId="1ECD849F" w14:textId="77777777" w:rsidTr="00A80114">
      <w:tc>
        <w:tcPr>
          <w:tcW w:w="3120" w:type="dxa"/>
        </w:tcPr>
        <w:p w14:paraId="20B27125" w14:textId="3886AF0E" w:rsidR="001F02DF" w:rsidRDefault="001F02DF" w:rsidP="00A80114">
          <w:pPr>
            <w:pStyle w:val="Header"/>
            <w:ind w:left="-115"/>
            <w:rPr>
              <w:szCs w:val="22"/>
            </w:rPr>
          </w:pPr>
        </w:p>
      </w:tc>
      <w:tc>
        <w:tcPr>
          <w:tcW w:w="3120" w:type="dxa"/>
        </w:tcPr>
        <w:p w14:paraId="0346A554" w14:textId="416A45A1" w:rsidR="001F02DF" w:rsidRDefault="001F02DF" w:rsidP="00A80114">
          <w:pPr>
            <w:pStyle w:val="Header"/>
            <w:jc w:val="center"/>
            <w:rPr>
              <w:szCs w:val="22"/>
            </w:rPr>
          </w:pPr>
        </w:p>
      </w:tc>
      <w:tc>
        <w:tcPr>
          <w:tcW w:w="3120" w:type="dxa"/>
        </w:tcPr>
        <w:p w14:paraId="479CE9FA" w14:textId="2DAA4920" w:rsidR="001F02DF" w:rsidRDefault="001F02DF" w:rsidP="00A80114">
          <w:pPr>
            <w:pStyle w:val="Header"/>
            <w:ind w:right="-115"/>
            <w:jc w:val="right"/>
            <w:rPr>
              <w:szCs w:val="22"/>
            </w:rPr>
          </w:pPr>
        </w:p>
      </w:tc>
    </w:tr>
  </w:tbl>
  <w:p w14:paraId="0B83F1EA" w14:textId="12B93197" w:rsidR="001F02DF" w:rsidRDefault="001F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7251" w14:textId="77777777" w:rsidR="001F02DF" w:rsidRDefault="001F02DF" w:rsidP="00441061">
      <w:r>
        <w:separator/>
      </w:r>
    </w:p>
  </w:footnote>
  <w:footnote w:type="continuationSeparator" w:id="0">
    <w:p w14:paraId="4E9FDD57" w14:textId="77777777" w:rsidR="001F02DF" w:rsidRDefault="001F02DF" w:rsidP="00441061">
      <w:r>
        <w:continuationSeparator/>
      </w:r>
    </w:p>
  </w:footnote>
  <w:footnote w:type="continuationNotice" w:id="1">
    <w:p w14:paraId="6E01F8CF" w14:textId="77777777" w:rsidR="001F02DF" w:rsidRDefault="001F02DF"/>
  </w:footnote>
  <w:footnote w:id="2">
    <w:p w14:paraId="5F4363F6" w14:textId="76E35B0D" w:rsidR="001F02DF" w:rsidRPr="00CB6A42" w:rsidRDefault="001F02DF" w:rsidP="002D19C4">
      <w:pPr>
        <w:pStyle w:val="Footnote0"/>
        <w:rPr>
          <w:rStyle w:val="normaltextrun"/>
          <w:rFonts w:ascii="Times New Roman" w:hAnsi="Times New Roman" w:cs="Times New Roman"/>
          <w:sz w:val="16"/>
          <w:szCs w:val="16"/>
        </w:rPr>
      </w:pPr>
      <w:r w:rsidRPr="00CB6A42">
        <w:rPr>
          <w:rStyle w:val="FootnoteReference"/>
          <w:rFonts w:ascii="Times New Roman" w:hAnsi="Times New Roman"/>
          <w:sz w:val="16"/>
          <w:szCs w:val="16"/>
        </w:rPr>
        <w:footnoteRef/>
      </w:r>
      <w:r w:rsidRPr="00CB6A42">
        <w:rPr>
          <w:rFonts w:ascii="Times New Roman" w:hAnsi="Times New Roman" w:cs="Times New Roman"/>
          <w:sz w:val="16"/>
          <w:szCs w:val="16"/>
        </w:rPr>
        <w:t xml:space="preserve"> </w:t>
      </w:r>
      <w:r w:rsidRPr="00CB6A42">
        <w:rPr>
          <w:rStyle w:val="FootnoteChar0"/>
          <w:rFonts w:ascii="Times New Roman" w:hAnsi="Times New Roman" w:cs="Times New Roman"/>
          <w:sz w:val="16"/>
          <w:szCs w:val="16"/>
        </w:rPr>
        <w:t xml:space="preserve">Central Bank </w:t>
      </w:r>
      <w:r>
        <w:rPr>
          <w:rStyle w:val="normaltextrun"/>
          <w:rFonts w:ascii="Times New Roman" w:hAnsi="Times New Roman" w:cs="Times New Roman"/>
          <w:sz w:val="16"/>
          <w:szCs w:val="16"/>
        </w:rPr>
        <w:t>a</w:t>
      </w:r>
      <w:r w:rsidRPr="00CB6A42">
        <w:rPr>
          <w:rStyle w:val="normaltextrun"/>
          <w:rFonts w:ascii="Times New Roman" w:hAnsi="Times New Roman" w:cs="Times New Roman"/>
          <w:sz w:val="16"/>
          <w:szCs w:val="16"/>
        </w:rPr>
        <w:t xml:space="preserve">nnual </w:t>
      </w:r>
      <w:r>
        <w:rPr>
          <w:rStyle w:val="normaltextrun"/>
          <w:rFonts w:ascii="Times New Roman" w:hAnsi="Times New Roman" w:cs="Times New Roman"/>
          <w:sz w:val="16"/>
          <w:szCs w:val="16"/>
        </w:rPr>
        <w:t>r</w:t>
      </w:r>
      <w:r w:rsidRPr="00CB6A42">
        <w:rPr>
          <w:rStyle w:val="normaltextrun"/>
          <w:rFonts w:ascii="Times New Roman" w:hAnsi="Times New Roman" w:cs="Times New Roman"/>
          <w:sz w:val="16"/>
          <w:szCs w:val="16"/>
        </w:rPr>
        <w:t>eport</w:t>
      </w:r>
      <w:r>
        <w:rPr>
          <w:rStyle w:val="normaltextrun"/>
          <w:rFonts w:ascii="Times New Roman" w:hAnsi="Times New Roman" w:cs="Times New Roman"/>
          <w:sz w:val="16"/>
          <w:szCs w:val="16"/>
        </w:rPr>
        <w:t>,</w:t>
      </w:r>
      <w:r w:rsidRPr="00CB6A42">
        <w:rPr>
          <w:rStyle w:val="normaltextrun"/>
          <w:rFonts w:ascii="Times New Roman" w:hAnsi="Times New Roman" w:cs="Times New Roman"/>
          <w:sz w:val="16"/>
          <w:szCs w:val="16"/>
        </w:rPr>
        <w:t xml:space="preserve"> 2019</w:t>
      </w:r>
    </w:p>
  </w:footnote>
  <w:footnote w:id="3">
    <w:p w14:paraId="375EB15B" w14:textId="7BE4FE98" w:rsidR="001F02DF" w:rsidRPr="00CB6A42" w:rsidRDefault="001F02DF" w:rsidP="002D19C4">
      <w:pPr>
        <w:pStyle w:val="FootnoteText"/>
        <w:rPr>
          <w:rStyle w:val="normaltextrun"/>
          <w:rFonts w:ascii="Times New Roman" w:hAnsi="Times New Roman"/>
          <w:sz w:val="16"/>
          <w:szCs w:val="16"/>
        </w:rPr>
      </w:pPr>
      <w:r w:rsidRPr="00CB6A42">
        <w:rPr>
          <w:rStyle w:val="FootnoteReference"/>
          <w:rFonts w:ascii="Times New Roman" w:hAnsi="Times New Roman"/>
          <w:sz w:val="16"/>
          <w:szCs w:val="16"/>
        </w:rPr>
        <w:footnoteRef/>
      </w:r>
      <w:r w:rsidRPr="00CB6A42">
        <w:rPr>
          <w:rFonts w:ascii="Times New Roman" w:hAnsi="Times New Roman"/>
          <w:sz w:val="16"/>
          <w:szCs w:val="16"/>
        </w:rPr>
        <w:t xml:space="preserve"> </w:t>
      </w:r>
      <w:r w:rsidRPr="00CB6A42">
        <w:rPr>
          <w:rStyle w:val="normaltextrun"/>
          <w:rFonts w:ascii="Times New Roman" w:hAnsi="Times New Roman"/>
          <w:sz w:val="16"/>
          <w:szCs w:val="16"/>
        </w:rPr>
        <w:t>Department of Census and Statistics</w:t>
      </w:r>
      <w:r>
        <w:rPr>
          <w:rStyle w:val="normaltextrun"/>
          <w:rFonts w:ascii="Times New Roman" w:hAnsi="Times New Roman"/>
          <w:sz w:val="16"/>
          <w:szCs w:val="16"/>
        </w:rPr>
        <w:t>,</w:t>
      </w:r>
      <w:r w:rsidRPr="00CB6A42">
        <w:rPr>
          <w:rStyle w:val="normaltextrun"/>
          <w:rFonts w:ascii="Times New Roman" w:hAnsi="Times New Roman"/>
          <w:sz w:val="16"/>
          <w:szCs w:val="16"/>
        </w:rPr>
        <w:t xml:space="preserve"> 2019/2020</w:t>
      </w:r>
    </w:p>
  </w:footnote>
  <w:footnote w:id="4">
    <w:p w14:paraId="46C6B37E" w14:textId="1B6B62DA" w:rsidR="001F02DF" w:rsidRPr="00CB6A42" w:rsidRDefault="001F02DF" w:rsidP="002D19C4">
      <w:pPr>
        <w:pStyle w:val="Footnote0"/>
        <w:rPr>
          <w:rStyle w:val="normaltextrun"/>
          <w:rFonts w:ascii="Times New Roman" w:hAnsi="Times New Roman" w:cs="Times New Roman"/>
          <w:sz w:val="16"/>
          <w:szCs w:val="16"/>
        </w:rPr>
      </w:pPr>
      <w:r w:rsidRPr="00EF0F72">
        <w:rPr>
          <w:rStyle w:val="FootnoteReference"/>
        </w:rPr>
        <w:footnoteRef/>
      </w:r>
      <w:r w:rsidRPr="00CB6A42">
        <w:rPr>
          <w:rStyle w:val="normaltextrun"/>
          <w:rFonts w:ascii="Times New Roman" w:hAnsi="Times New Roman" w:cs="Times New Roman"/>
          <w:sz w:val="16"/>
          <w:szCs w:val="16"/>
        </w:rPr>
        <w:t xml:space="preserve"> Sustainable Development Report</w:t>
      </w:r>
      <w:r>
        <w:rPr>
          <w:rStyle w:val="normaltextrun"/>
          <w:rFonts w:ascii="Times New Roman" w:hAnsi="Times New Roman" w:cs="Times New Roman"/>
          <w:sz w:val="16"/>
          <w:szCs w:val="16"/>
        </w:rPr>
        <w:t>,</w:t>
      </w:r>
      <w:r w:rsidRPr="00CB6A42">
        <w:rPr>
          <w:rStyle w:val="normaltextrun"/>
          <w:rFonts w:ascii="Times New Roman" w:hAnsi="Times New Roman" w:cs="Times New Roman"/>
          <w:sz w:val="16"/>
          <w:szCs w:val="16"/>
        </w:rPr>
        <w:t xml:space="preserve"> 2021 (sdgindex.org)</w:t>
      </w:r>
    </w:p>
  </w:footnote>
  <w:footnote w:id="5">
    <w:p w14:paraId="4FE0D4E5" w14:textId="77777777" w:rsidR="001F02DF" w:rsidRPr="00CB6A42" w:rsidRDefault="001F02DF" w:rsidP="002D19C4">
      <w:pPr>
        <w:pStyle w:val="Footnote0"/>
        <w:rPr>
          <w:rFonts w:ascii="Times New Roman" w:hAnsi="Times New Roman" w:cs="Times New Roman"/>
          <w:sz w:val="16"/>
          <w:szCs w:val="16"/>
        </w:rPr>
      </w:pPr>
      <w:r w:rsidRPr="00EF0F72">
        <w:rPr>
          <w:rStyle w:val="FootnoteReference"/>
        </w:rPr>
        <w:footnoteRef/>
      </w:r>
      <w:r w:rsidRPr="00CB6A42">
        <w:rPr>
          <w:rStyle w:val="normaltextrun"/>
          <w:rFonts w:ascii="Times New Roman" w:hAnsi="Times New Roman" w:cs="Times New Roman"/>
          <w:sz w:val="16"/>
          <w:szCs w:val="16"/>
        </w:rPr>
        <w:t xml:space="preserve"> Inter-Parliamentary Union</w:t>
      </w:r>
    </w:p>
  </w:footnote>
  <w:footnote w:id="6">
    <w:p w14:paraId="45199F5F" w14:textId="0D6DAB02" w:rsidR="001F02DF" w:rsidRPr="00EF0F72" w:rsidRDefault="001F02DF" w:rsidP="00712DEF">
      <w:pPr>
        <w:pStyle w:val="Footnote"/>
        <w:rPr>
          <w:rFonts w:ascii="Times New Roman" w:hAnsi="Times New Roman"/>
          <w:sz w:val="16"/>
          <w:szCs w:val="16"/>
        </w:rPr>
      </w:pPr>
      <w:r w:rsidRPr="00EF0F72">
        <w:rPr>
          <w:rStyle w:val="FootnoteReference"/>
          <w:rFonts w:ascii="Times New Roman" w:hAnsi="Times New Roman"/>
          <w:sz w:val="16"/>
          <w:szCs w:val="16"/>
        </w:rPr>
        <w:footnoteRef/>
      </w:r>
      <w:r w:rsidRPr="00EF0F72">
        <w:rPr>
          <w:rStyle w:val="FootnoteReference"/>
          <w:rFonts w:ascii="Times New Roman" w:hAnsi="Times New Roman"/>
          <w:sz w:val="16"/>
          <w:szCs w:val="16"/>
        </w:rPr>
        <w:t xml:space="preserve"> </w:t>
      </w:r>
      <w:r w:rsidRPr="00EF0F72">
        <w:rPr>
          <w:rStyle w:val="FootnoteChar0"/>
          <w:rFonts w:ascii="Times New Roman" w:hAnsi="Times New Roman" w:cs="Times New Roman"/>
          <w:sz w:val="16"/>
          <w:szCs w:val="16"/>
        </w:rPr>
        <w:t>Rating scale: 0=no capacity</w:t>
      </w:r>
      <w:r>
        <w:rPr>
          <w:rStyle w:val="FootnoteChar0"/>
          <w:rFonts w:ascii="Times New Roman" w:hAnsi="Times New Roman" w:cs="Times New Roman"/>
          <w:sz w:val="16"/>
          <w:szCs w:val="16"/>
        </w:rPr>
        <w:t>,</w:t>
      </w:r>
      <w:r w:rsidRPr="00EF0F72">
        <w:rPr>
          <w:rStyle w:val="FootnoteChar0"/>
          <w:rFonts w:ascii="Times New Roman" w:hAnsi="Times New Roman" w:cs="Times New Roman"/>
          <w:sz w:val="16"/>
          <w:szCs w:val="16"/>
        </w:rPr>
        <w:t xml:space="preserve"> 10=full capacity. Capacity measured based on number of officials trained on gender, ability of officials to describe and incorporate gender dimensions in</w:t>
      </w:r>
      <w:r>
        <w:rPr>
          <w:rStyle w:val="FootnoteChar0"/>
          <w:rFonts w:ascii="Times New Roman" w:hAnsi="Times New Roman" w:cs="Times New Roman"/>
          <w:sz w:val="16"/>
          <w:szCs w:val="16"/>
        </w:rPr>
        <w:t>to</w:t>
      </w:r>
      <w:r w:rsidRPr="00EF0F72">
        <w:rPr>
          <w:rStyle w:val="FootnoteChar0"/>
          <w:rFonts w:ascii="Times New Roman" w:hAnsi="Times New Roman" w:cs="Times New Roman"/>
          <w:sz w:val="16"/>
          <w:szCs w:val="16"/>
        </w:rPr>
        <w:t xml:space="preserve"> plans and program</w:t>
      </w:r>
      <w:r>
        <w:rPr>
          <w:rStyle w:val="FootnoteChar0"/>
          <w:rFonts w:ascii="Times New Roman" w:hAnsi="Times New Roman" w:cs="Times New Roman"/>
          <w:sz w:val="16"/>
          <w:szCs w:val="16"/>
        </w:rPr>
        <w:t>me</w:t>
      </w:r>
      <w:r w:rsidRPr="00EF0F72">
        <w:rPr>
          <w:rStyle w:val="FootnoteChar0"/>
          <w:rFonts w:ascii="Times New Roman" w:hAnsi="Times New Roman" w:cs="Times New Roman"/>
          <w:sz w:val="16"/>
          <w:szCs w:val="16"/>
        </w:rPr>
        <w:t xml:space="preserve">s, </w:t>
      </w:r>
      <w:r>
        <w:rPr>
          <w:rStyle w:val="FootnoteChar0"/>
          <w:rFonts w:ascii="Times New Roman" w:hAnsi="Times New Roman" w:cs="Times New Roman"/>
          <w:sz w:val="16"/>
          <w:szCs w:val="16"/>
        </w:rPr>
        <w:t xml:space="preserve">and </w:t>
      </w:r>
      <w:r w:rsidRPr="00EF0F72">
        <w:rPr>
          <w:rStyle w:val="FootnoteChar0"/>
          <w:rFonts w:ascii="Times New Roman" w:hAnsi="Times New Roman" w:cs="Times New Roman"/>
          <w:sz w:val="16"/>
          <w:szCs w:val="16"/>
        </w:rPr>
        <w:t>level of gender mainstreamed in policies, strategies and plans</w:t>
      </w:r>
      <w:r>
        <w:rPr>
          <w:rStyle w:val="FootnoteChar0"/>
          <w:rFonts w:ascii="Times New Roman" w:hAnsi="Times New Roman" w:cs="Times New Roman"/>
          <w:sz w:val="16"/>
          <w:szCs w:val="16"/>
        </w:rPr>
        <w:t>.</w:t>
      </w:r>
    </w:p>
  </w:footnote>
  <w:footnote w:id="7">
    <w:p w14:paraId="7694CD06" w14:textId="71DC7CD0" w:rsidR="001F02DF" w:rsidRDefault="001F02DF" w:rsidP="00EF0F72">
      <w:r>
        <w:rPr>
          <w:rStyle w:val="FootnoteReference"/>
        </w:rPr>
        <w:footnoteRef/>
      </w:r>
      <w:r>
        <w:t xml:space="preserve"> </w:t>
      </w:r>
      <w:r>
        <w:rPr>
          <w:bCs/>
          <w:color w:val="000000" w:themeColor="text1"/>
          <w:sz w:val="16"/>
          <w:szCs w:val="16"/>
        </w:rPr>
        <w:t>Rating</w:t>
      </w:r>
      <w:r w:rsidRPr="00AB359E">
        <w:rPr>
          <w:bCs/>
          <w:color w:val="000000" w:themeColor="text1"/>
          <w:sz w:val="16"/>
          <w:szCs w:val="16"/>
          <w:lang w:val="en-GB"/>
        </w:rPr>
        <w:t xml:space="preserve"> scale</w:t>
      </w:r>
      <w:r>
        <w:rPr>
          <w:bCs/>
          <w:color w:val="000000" w:themeColor="text1"/>
          <w:sz w:val="16"/>
          <w:szCs w:val="16"/>
          <w:lang w:val="en-GB"/>
        </w:rPr>
        <w:t>:</w:t>
      </w:r>
      <w:r w:rsidRPr="00AD1FCC">
        <w:rPr>
          <w:b/>
          <w:bCs/>
          <w:color w:val="000000" w:themeColor="text1"/>
          <w:sz w:val="16"/>
          <w:szCs w:val="16"/>
          <w:lang w:val="en-GB"/>
        </w:rPr>
        <w:t xml:space="preserve"> </w:t>
      </w:r>
      <w:r>
        <w:rPr>
          <w:sz w:val="16"/>
          <w:szCs w:val="16"/>
          <w:lang w:val="en-GB"/>
        </w:rPr>
        <w:t>2=partial (50%-</w:t>
      </w:r>
      <w:r w:rsidRPr="00AD1FCC">
        <w:rPr>
          <w:sz w:val="16"/>
          <w:szCs w:val="16"/>
          <w:lang w:val="en-GB"/>
        </w:rPr>
        <w:t>75%)</w:t>
      </w:r>
      <w:r>
        <w:rPr>
          <w:sz w:val="16"/>
          <w:szCs w:val="16"/>
          <w:lang w:val="en-GB"/>
        </w:rPr>
        <w:t>; 3=moderate (75%-</w:t>
      </w:r>
      <w:r w:rsidRPr="00AD1FCC">
        <w:rPr>
          <w:sz w:val="16"/>
          <w:szCs w:val="16"/>
          <w:lang w:val="en-GB"/>
        </w:rPr>
        <w:t>90%)</w:t>
      </w:r>
      <w:r>
        <w:rPr>
          <w:sz w:val="16"/>
          <w:szCs w:val="16"/>
          <w:lang w:val="en-GB"/>
        </w:rPr>
        <w:t>;4=l</w:t>
      </w:r>
      <w:r w:rsidRPr="00AD1FCC">
        <w:rPr>
          <w:sz w:val="16"/>
          <w:szCs w:val="16"/>
          <w:lang w:val="en-GB"/>
        </w:rPr>
        <w:t>argely (90% and above)</w:t>
      </w:r>
    </w:p>
  </w:footnote>
  <w:footnote w:id="8">
    <w:p w14:paraId="48D1B3FB" w14:textId="39204400" w:rsidR="001F02DF" w:rsidRPr="00AD1FCC" w:rsidRDefault="001F02DF" w:rsidP="00EF68BD">
      <w:pPr>
        <w:rPr>
          <w:sz w:val="16"/>
          <w:szCs w:val="16"/>
          <w:lang w:val="en-GB"/>
        </w:rPr>
      </w:pPr>
      <w:r>
        <w:rPr>
          <w:rStyle w:val="FootnoteReference"/>
        </w:rPr>
        <w:footnoteRef/>
      </w:r>
      <w:r>
        <w:t xml:space="preserve"> </w:t>
      </w:r>
      <w:r>
        <w:rPr>
          <w:bCs/>
          <w:color w:val="000000" w:themeColor="text1"/>
          <w:sz w:val="16"/>
          <w:szCs w:val="16"/>
          <w:lang w:val="en-GB"/>
        </w:rPr>
        <w:t>R</w:t>
      </w:r>
      <w:r w:rsidRPr="00EF68BD">
        <w:rPr>
          <w:bCs/>
          <w:color w:val="000000" w:themeColor="text1"/>
          <w:sz w:val="16"/>
          <w:szCs w:val="16"/>
          <w:lang w:val="en-GB"/>
        </w:rPr>
        <w:t>ating scale</w:t>
      </w:r>
      <w:r>
        <w:rPr>
          <w:bCs/>
          <w:color w:val="000000" w:themeColor="text1"/>
          <w:sz w:val="16"/>
          <w:szCs w:val="16"/>
          <w:lang w:val="en-GB"/>
        </w:rPr>
        <w:t>;</w:t>
      </w:r>
      <w:r w:rsidRPr="00AD1FCC">
        <w:rPr>
          <w:b/>
          <w:bCs/>
          <w:color w:val="000000" w:themeColor="text1"/>
          <w:sz w:val="16"/>
          <w:szCs w:val="16"/>
          <w:lang w:val="en-GB"/>
        </w:rPr>
        <w:t xml:space="preserve"> </w:t>
      </w:r>
      <w:r w:rsidRPr="00AD1FCC">
        <w:rPr>
          <w:sz w:val="16"/>
          <w:szCs w:val="16"/>
          <w:lang w:val="en-GB"/>
        </w:rPr>
        <w:t>2</w:t>
      </w:r>
      <w:r>
        <w:rPr>
          <w:sz w:val="16"/>
          <w:szCs w:val="16"/>
          <w:lang w:val="en-GB"/>
        </w:rPr>
        <w:t>=partial (50%-</w:t>
      </w:r>
      <w:r w:rsidRPr="00AD1FCC">
        <w:rPr>
          <w:sz w:val="16"/>
          <w:szCs w:val="16"/>
          <w:lang w:val="en-GB"/>
        </w:rPr>
        <w:t>75%)</w:t>
      </w:r>
      <w:r>
        <w:rPr>
          <w:sz w:val="16"/>
          <w:szCs w:val="16"/>
          <w:lang w:val="en-GB"/>
        </w:rPr>
        <w:t>;</w:t>
      </w:r>
      <w:r w:rsidRPr="00AD1FCC">
        <w:rPr>
          <w:sz w:val="16"/>
          <w:szCs w:val="16"/>
          <w:lang w:val="en-GB"/>
        </w:rPr>
        <w:t xml:space="preserve"> 3</w:t>
      </w:r>
      <w:r>
        <w:rPr>
          <w:sz w:val="16"/>
          <w:szCs w:val="16"/>
          <w:lang w:val="en-GB"/>
        </w:rPr>
        <w:t>=moderate (75%-</w:t>
      </w:r>
      <w:r w:rsidRPr="00AD1FCC">
        <w:rPr>
          <w:sz w:val="16"/>
          <w:szCs w:val="16"/>
          <w:lang w:val="en-GB"/>
        </w:rPr>
        <w:t>90%)</w:t>
      </w:r>
      <w:r>
        <w:rPr>
          <w:sz w:val="16"/>
          <w:szCs w:val="16"/>
          <w:lang w:val="en-GB"/>
        </w:rPr>
        <w:t xml:space="preserve">; </w:t>
      </w:r>
      <w:r w:rsidRPr="00AD1FCC">
        <w:rPr>
          <w:sz w:val="16"/>
          <w:szCs w:val="16"/>
          <w:lang w:val="en-GB"/>
        </w:rPr>
        <w:t>4</w:t>
      </w:r>
      <w:r>
        <w:rPr>
          <w:sz w:val="16"/>
          <w:szCs w:val="16"/>
          <w:lang w:val="en-GB"/>
        </w:rPr>
        <w:t>=l</w:t>
      </w:r>
      <w:r w:rsidRPr="00AD1FCC">
        <w:rPr>
          <w:sz w:val="16"/>
          <w:szCs w:val="16"/>
          <w:lang w:val="en-GB"/>
        </w:rPr>
        <w:t>argely (90% and above)</w:t>
      </w:r>
    </w:p>
    <w:p w14:paraId="71A6738D" w14:textId="704BAE96" w:rsidR="001F02DF" w:rsidRPr="00EF0F72" w:rsidRDefault="001F02D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001F02DF" w14:paraId="1989636C" w14:textId="77777777" w:rsidTr="00A80114">
      <w:tc>
        <w:tcPr>
          <w:tcW w:w="3280" w:type="dxa"/>
        </w:tcPr>
        <w:p w14:paraId="125B626A" w14:textId="0FCB1609" w:rsidR="001F02DF" w:rsidRDefault="001F02DF" w:rsidP="00A80114">
          <w:pPr>
            <w:pStyle w:val="Header"/>
            <w:ind w:left="-115"/>
            <w:rPr>
              <w:szCs w:val="22"/>
            </w:rPr>
          </w:pPr>
        </w:p>
      </w:tc>
      <w:tc>
        <w:tcPr>
          <w:tcW w:w="3280" w:type="dxa"/>
        </w:tcPr>
        <w:p w14:paraId="4D8893E9" w14:textId="414D6C74" w:rsidR="001F02DF" w:rsidRDefault="001F02DF" w:rsidP="00A80114">
          <w:pPr>
            <w:pStyle w:val="Header"/>
            <w:jc w:val="center"/>
            <w:rPr>
              <w:szCs w:val="22"/>
            </w:rPr>
          </w:pPr>
        </w:p>
      </w:tc>
      <w:tc>
        <w:tcPr>
          <w:tcW w:w="3280" w:type="dxa"/>
        </w:tcPr>
        <w:p w14:paraId="268EED1D" w14:textId="13457EB9" w:rsidR="001F02DF" w:rsidRDefault="001F02DF" w:rsidP="00A80114">
          <w:pPr>
            <w:pStyle w:val="Header"/>
            <w:ind w:right="-115"/>
            <w:jc w:val="right"/>
            <w:rPr>
              <w:szCs w:val="22"/>
            </w:rPr>
          </w:pPr>
        </w:p>
      </w:tc>
    </w:tr>
  </w:tbl>
  <w:p w14:paraId="3FA593E0" w14:textId="6884FD28" w:rsidR="001F02DF" w:rsidRDefault="001F02DF">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1F02DF" w:rsidRPr="00657A41" w14:paraId="29AA30F8" w14:textId="77777777" w:rsidTr="00D0222D">
      <w:trPr>
        <w:trHeight w:hRule="exact" w:val="864"/>
      </w:trPr>
      <w:tc>
        <w:tcPr>
          <w:tcW w:w="4838" w:type="dxa"/>
          <w:shd w:val="clear" w:color="auto" w:fill="auto"/>
          <w:vAlign w:val="bottom"/>
        </w:tcPr>
        <w:p w14:paraId="0477AEE6" w14:textId="77777777" w:rsidR="001F02DF" w:rsidRPr="00657A41" w:rsidRDefault="001F02DF" w:rsidP="00C61C20">
          <w:pPr>
            <w:tabs>
              <w:tab w:val="center" w:pos="4320"/>
              <w:tab w:val="right" w:pos="8640"/>
            </w:tabs>
            <w:spacing w:after="80"/>
            <w:rPr>
              <w:b/>
              <w:noProof/>
              <w:sz w:val="17"/>
            </w:rPr>
          </w:pPr>
        </w:p>
      </w:tc>
      <w:tc>
        <w:tcPr>
          <w:tcW w:w="4764" w:type="dxa"/>
          <w:shd w:val="clear" w:color="auto" w:fill="auto"/>
          <w:vAlign w:val="bottom"/>
        </w:tcPr>
        <w:p w14:paraId="7E7D581C" w14:textId="3A7FFA60" w:rsidR="001F02DF" w:rsidRPr="00657A41" w:rsidRDefault="001F02DF" w:rsidP="00C61C20">
          <w:pPr>
            <w:tabs>
              <w:tab w:val="center" w:pos="4320"/>
              <w:tab w:val="right" w:pos="8640"/>
            </w:tabs>
            <w:jc w:val="right"/>
            <w:rPr>
              <w:b/>
              <w:noProof/>
              <w:sz w:val="17"/>
            </w:rPr>
          </w:pPr>
          <w:r w:rsidRPr="00657A41">
            <w:rPr>
              <w:b/>
              <w:noProof/>
              <w:sz w:val="17"/>
            </w:rPr>
            <w:t>DP/DCP/</w:t>
          </w:r>
          <w:r>
            <w:rPr>
              <w:b/>
              <w:noProof/>
              <w:sz w:val="17"/>
            </w:rPr>
            <w:t>LKA</w:t>
          </w:r>
          <w:r w:rsidRPr="00657A41">
            <w:rPr>
              <w:b/>
              <w:noProof/>
              <w:sz w:val="17"/>
            </w:rPr>
            <w:t>/4</w:t>
          </w:r>
        </w:p>
      </w:tc>
    </w:tr>
  </w:tbl>
  <w:p w14:paraId="5064E1F1" w14:textId="77777777" w:rsidR="001F02DF" w:rsidRPr="00C61C20" w:rsidRDefault="001F02DF">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1F02DF" w:rsidRPr="00BA60BF" w14:paraId="6A771F78" w14:textId="77777777" w:rsidTr="00D0222D">
      <w:trPr>
        <w:trHeight w:hRule="exact" w:val="864"/>
      </w:trPr>
      <w:tc>
        <w:tcPr>
          <w:tcW w:w="1267" w:type="dxa"/>
          <w:tcBorders>
            <w:top w:val="nil"/>
            <w:left w:val="nil"/>
            <w:bottom w:val="nil"/>
            <w:right w:val="nil"/>
          </w:tcBorders>
          <w:vAlign w:val="bottom"/>
        </w:tcPr>
        <w:p w14:paraId="1B1BB0AC" w14:textId="77777777" w:rsidR="001F02DF" w:rsidRPr="00BA60BF" w:rsidRDefault="001F02DF" w:rsidP="00BA60BF">
          <w:pPr>
            <w:tabs>
              <w:tab w:val="center" w:pos="4536"/>
              <w:tab w:val="right" w:pos="9072"/>
            </w:tabs>
            <w:spacing w:after="120"/>
            <w:rPr>
              <w:rFonts w:eastAsia="Calibri"/>
            </w:rPr>
          </w:pPr>
        </w:p>
      </w:tc>
      <w:tc>
        <w:tcPr>
          <w:tcW w:w="1872" w:type="dxa"/>
          <w:tcBorders>
            <w:top w:val="nil"/>
            <w:left w:val="nil"/>
            <w:bottom w:val="nil"/>
            <w:right w:val="nil"/>
          </w:tcBorders>
          <w:vAlign w:val="bottom"/>
        </w:tcPr>
        <w:p w14:paraId="1055768D" w14:textId="77777777" w:rsidR="001F02DF" w:rsidRPr="00BA60BF" w:rsidRDefault="001F02DF" w:rsidP="00BA60BF">
          <w:pPr>
            <w:keepNext/>
            <w:keepLines/>
            <w:suppressAutoHyphens/>
            <w:spacing w:after="80" w:line="300" w:lineRule="exact"/>
            <w:outlineLvl w:val="0"/>
            <w:rPr>
              <w:spacing w:val="2"/>
              <w:w w:val="96"/>
              <w:kern w:val="14"/>
              <w:sz w:val="28"/>
              <w:lang w:val="en-GB"/>
            </w:rPr>
          </w:pPr>
          <w:r w:rsidRPr="00BA60BF">
            <w:rPr>
              <w:spacing w:val="2"/>
              <w:w w:val="96"/>
              <w:kern w:val="14"/>
              <w:sz w:val="28"/>
              <w:lang w:val="en-GB"/>
            </w:rPr>
            <w:t>United Nations</w:t>
          </w:r>
        </w:p>
      </w:tc>
      <w:tc>
        <w:tcPr>
          <w:tcW w:w="245" w:type="dxa"/>
          <w:tcBorders>
            <w:top w:val="nil"/>
            <w:left w:val="nil"/>
            <w:bottom w:val="nil"/>
            <w:right w:val="nil"/>
          </w:tcBorders>
          <w:vAlign w:val="bottom"/>
        </w:tcPr>
        <w:p w14:paraId="39B1BE50" w14:textId="77777777" w:rsidR="001F02DF" w:rsidRPr="00BA60BF" w:rsidRDefault="001F02DF" w:rsidP="00BA60BF">
          <w:pPr>
            <w:tabs>
              <w:tab w:val="center" w:pos="4536"/>
              <w:tab w:val="right" w:pos="9072"/>
            </w:tabs>
            <w:spacing w:after="120"/>
            <w:rPr>
              <w:rFonts w:eastAsia="Calibri"/>
            </w:rPr>
          </w:pPr>
        </w:p>
      </w:tc>
      <w:tc>
        <w:tcPr>
          <w:tcW w:w="6876" w:type="dxa"/>
          <w:gridSpan w:val="3"/>
          <w:tcBorders>
            <w:top w:val="nil"/>
            <w:left w:val="nil"/>
            <w:bottom w:val="nil"/>
            <w:right w:val="nil"/>
          </w:tcBorders>
          <w:vAlign w:val="bottom"/>
        </w:tcPr>
        <w:p w14:paraId="72DEDAA7" w14:textId="70CBF9DE" w:rsidR="001F02DF" w:rsidRPr="00BA60BF" w:rsidRDefault="001F02DF" w:rsidP="00BA60BF">
          <w:pPr>
            <w:spacing w:after="80"/>
            <w:jc w:val="center"/>
            <w:rPr>
              <w:rFonts w:eastAsia="Calibri"/>
              <w:position w:val="-4"/>
              <w:lang w:val="fr-FR" w:eastAsia="fr-FR"/>
            </w:rPr>
          </w:pPr>
          <w:r w:rsidRPr="00BA60BF">
            <w:rPr>
              <w:rFonts w:eastAsia="Calibri"/>
              <w:position w:val="-4"/>
              <w:sz w:val="40"/>
              <w:lang w:val="fr-FR" w:eastAsia="fr-FR"/>
            </w:rPr>
            <w:t xml:space="preserve">                         DP</w:t>
          </w:r>
          <w:r w:rsidRPr="00BA60BF">
            <w:rPr>
              <w:rFonts w:eastAsia="Calibri"/>
              <w:position w:val="-4"/>
              <w:lang w:val="fr-FR" w:eastAsia="fr-FR"/>
            </w:rPr>
            <w:t>/DCP/</w:t>
          </w:r>
          <w:r>
            <w:rPr>
              <w:rFonts w:eastAsia="Calibri"/>
              <w:position w:val="-4"/>
              <w:lang w:val="fr-FR" w:eastAsia="fr-FR"/>
            </w:rPr>
            <w:t>LKA</w:t>
          </w:r>
          <w:r w:rsidRPr="00BA60BF">
            <w:rPr>
              <w:rFonts w:eastAsia="Calibri"/>
              <w:position w:val="-4"/>
              <w:lang w:val="fr-FR" w:eastAsia="fr-FR"/>
            </w:rPr>
            <w:t>/4</w:t>
          </w:r>
        </w:p>
      </w:tc>
    </w:tr>
    <w:tr w:rsidR="001F02DF" w:rsidRPr="00BA60BF" w14:paraId="2E083CB5" w14:textId="77777777" w:rsidTr="00EF0F72">
      <w:trPr>
        <w:trHeight w:hRule="exact" w:val="2301"/>
      </w:trPr>
      <w:tc>
        <w:tcPr>
          <w:tcW w:w="1267" w:type="dxa"/>
          <w:tcBorders>
            <w:top w:val="single" w:sz="4" w:space="0" w:color="auto"/>
            <w:left w:val="nil"/>
            <w:bottom w:val="single" w:sz="12" w:space="0" w:color="auto"/>
            <w:right w:val="nil"/>
          </w:tcBorders>
        </w:tcPr>
        <w:p w14:paraId="76FF2086" w14:textId="77777777" w:rsidR="001F02DF" w:rsidRPr="00BA60BF" w:rsidRDefault="001F02DF" w:rsidP="00BA60BF">
          <w:pPr>
            <w:tabs>
              <w:tab w:val="center" w:pos="4536"/>
              <w:tab w:val="right" w:pos="9072"/>
            </w:tabs>
            <w:spacing w:before="109"/>
            <w:rPr>
              <w:rFonts w:eastAsia="Calibri"/>
            </w:rPr>
          </w:pPr>
          <w:r w:rsidRPr="00BA60BF">
            <w:rPr>
              <w:rFonts w:eastAsia="Calibri"/>
            </w:rPr>
            <w:t xml:space="preserve"> </w:t>
          </w:r>
          <w:r w:rsidRPr="00BA60BF">
            <w:rPr>
              <w:rFonts w:eastAsia="Calibri"/>
              <w:noProof/>
            </w:rPr>
            <w:drawing>
              <wp:inline distT="0" distB="0" distL="0" distR="0" wp14:anchorId="0D0DC812" wp14:editId="64C1059F">
                <wp:extent cx="716280" cy="586740"/>
                <wp:effectExtent l="0" t="0" r="7620" b="3810"/>
                <wp:docPr id="26" name="Picture 2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348F9E08" w14:textId="77777777" w:rsidR="001F02DF" w:rsidRPr="00BA60BF" w:rsidRDefault="001F02DF" w:rsidP="00BA60BF">
          <w:pPr>
            <w:tabs>
              <w:tab w:val="center" w:pos="4536"/>
              <w:tab w:val="right" w:pos="9072"/>
            </w:tabs>
            <w:spacing w:before="109"/>
            <w:rPr>
              <w:rFonts w:eastAsia="Calibri"/>
            </w:rPr>
          </w:pPr>
        </w:p>
      </w:tc>
      <w:tc>
        <w:tcPr>
          <w:tcW w:w="5227" w:type="dxa"/>
          <w:gridSpan w:val="3"/>
          <w:tcBorders>
            <w:top w:val="single" w:sz="4" w:space="0" w:color="auto"/>
            <w:left w:val="nil"/>
            <w:bottom w:val="single" w:sz="12" w:space="0" w:color="auto"/>
            <w:right w:val="nil"/>
          </w:tcBorders>
        </w:tcPr>
        <w:p w14:paraId="04AE5B5F" w14:textId="20F29CFE" w:rsidR="001F02DF" w:rsidRPr="00BA60BF" w:rsidRDefault="001F02DF" w:rsidP="00BA60BF">
          <w:pPr>
            <w:keepNext/>
            <w:keepLines/>
            <w:tabs>
              <w:tab w:val="right" w:leader="dot" w:pos="360"/>
            </w:tabs>
            <w:suppressAutoHyphens/>
            <w:spacing w:before="109" w:line="330" w:lineRule="exact"/>
            <w:outlineLvl w:val="0"/>
            <w:rPr>
              <w:b/>
              <w:spacing w:val="-4"/>
              <w:w w:val="98"/>
              <w:kern w:val="14"/>
              <w:sz w:val="34"/>
              <w:lang w:val="en-GB"/>
            </w:rPr>
          </w:pPr>
          <w:r w:rsidRPr="00BA60BF">
            <w:rPr>
              <w:b/>
              <w:spacing w:val="-4"/>
              <w:w w:val="98"/>
              <w:kern w:val="14"/>
              <w:sz w:val="34"/>
              <w:lang w:val="en-GB"/>
            </w:rPr>
            <w:t>Executive Board of the</w:t>
          </w:r>
          <w:r w:rsidRPr="00BA60BF">
            <w:rPr>
              <w:b/>
              <w:spacing w:val="-4"/>
              <w:w w:val="98"/>
              <w:kern w:val="14"/>
              <w:sz w:val="34"/>
              <w:lang w:val="en-GB"/>
            </w:rPr>
            <w:br/>
            <w:t>United Nations Development</w:t>
          </w:r>
          <w:r w:rsidRPr="00BA60BF">
            <w:rPr>
              <w:b/>
              <w:spacing w:val="-4"/>
              <w:w w:val="98"/>
              <w:kern w:val="14"/>
              <w:sz w:val="34"/>
              <w:lang w:val="en-GB"/>
            </w:rPr>
            <w:br/>
            <w:t>Programme, the United Nations Population Fund and the United</w:t>
          </w:r>
          <w:r>
            <w:rPr>
              <w:b/>
              <w:spacing w:val="-4"/>
              <w:w w:val="98"/>
              <w:kern w:val="14"/>
              <w:sz w:val="34"/>
              <w:lang w:val="en-GB"/>
            </w:rPr>
            <w:t> </w:t>
          </w:r>
          <w:r w:rsidRPr="00BA60BF">
            <w:rPr>
              <w:b/>
              <w:spacing w:val="-4"/>
              <w:w w:val="98"/>
              <w:kern w:val="14"/>
              <w:sz w:val="34"/>
              <w:lang w:val="en-GB"/>
            </w:rPr>
            <w:t>Nations Office for</w:t>
          </w:r>
          <w:r w:rsidRPr="00BA60BF">
            <w:rPr>
              <w:b/>
              <w:spacing w:val="-4"/>
              <w:w w:val="98"/>
              <w:kern w:val="14"/>
              <w:sz w:val="34"/>
              <w:lang w:val="en-GB"/>
            </w:rPr>
            <w:br/>
            <w:t>Project Services</w:t>
          </w:r>
        </w:p>
      </w:tc>
      <w:tc>
        <w:tcPr>
          <w:tcW w:w="245" w:type="dxa"/>
          <w:tcBorders>
            <w:top w:val="single" w:sz="4" w:space="0" w:color="auto"/>
            <w:left w:val="nil"/>
            <w:bottom w:val="single" w:sz="12" w:space="0" w:color="auto"/>
            <w:right w:val="nil"/>
          </w:tcBorders>
        </w:tcPr>
        <w:p w14:paraId="2FF40369" w14:textId="77777777" w:rsidR="001F02DF" w:rsidRPr="00BA60BF" w:rsidRDefault="001F02DF" w:rsidP="00BA60BF">
          <w:pPr>
            <w:tabs>
              <w:tab w:val="center" w:pos="4536"/>
              <w:tab w:val="right" w:pos="9072"/>
            </w:tabs>
            <w:spacing w:before="109"/>
            <w:rPr>
              <w:rFonts w:eastAsia="Calibri"/>
            </w:rPr>
          </w:pPr>
        </w:p>
      </w:tc>
      <w:tc>
        <w:tcPr>
          <w:tcW w:w="3521" w:type="dxa"/>
          <w:tcBorders>
            <w:top w:val="single" w:sz="4" w:space="0" w:color="auto"/>
            <w:left w:val="nil"/>
            <w:bottom w:val="single" w:sz="12" w:space="0" w:color="auto"/>
            <w:right w:val="nil"/>
          </w:tcBorders>
        </w:tcPr>
        <w:p w14:paraId="3F3399F4" w14:textId="77777777" w:rsidR="001F02DF" w:rsidRPr="001E60FC" w:rsidRDefault="001F02DF" w:rsidP="00BA60BF">
          <w:pPr>
            <w:spacing w:before="240"/>
            <w:rPr>
              <w:rFonts w:eastAsia="Calibri"/>
              <w:lang w:eastAsia="fr-FR"/>
            </w:rPr>
          </w:pPr>
          <w:r w:rsidRPr="001E60FC">
            <w:rPr>
              <w:rFonts w:eastAsia="Calibri"/>
              <w:lang w:eastAsia="fr-FR"/>
            </w:rPr>
            <w:t>Distr.: General</w:t>
          </w:r>
        </w:p>
        <w:p w14:paraId="39A5F211" w14:textId="07100D6B" w:rsidR="001F02DF" w:rsidRPr="001E60FC" w:rsidRDefault="00574AB7" w:rsidP="00BA60BF">
          <w:pPr>
            <w:rPr>
              <w:rFonts w:eastAsia="Calibri"/>
              <w:lang w:eastAsia="fr-FR"/>
            </w:rPr>
          </w:pPr>
          <w:r>
            <w:rPr>
              <w:rFonts w:eastAsia="Calibri"/>
              <w:lang w:eastAsia="fr-FR"/>
            </w:rPr>
            <w:t xml:space="preserve">6 </w:t>
          </w:r>
          <w:r w:rsidR="001F02DF" w:rsidRPr="001E60FC">
            <w:rPr>
              <w:rFonts w:eastAsia="Calibri"/>
              <w:lang w:eastAsia="fr-FR"/>
            </w:rPr>
            <w:t>June 2022</w:t>
          </w:r>
        </w:p>
        <w:p w14:paraId="2E445A82" w14:textId="77777777" w:rsidR="001F02DF" w:rsidRPr="001E60FC" w:rsidRDefault="001F02DF" w:rsidP="00BA60BF">
          <w:pPr>
            <w:rPr>
              <w:rFonts w:eastAsia="Calibri"/>
              <w:lang w:eastAsia="fr-FR"/>
            </w:rPr>
          </w:pPr>
        </w:p>
        <w:p w14:paraId="0F50E906" w14:textId="77777777" w:rsidR="001F02DF" w:rsidRPr="001E60FC" w:rsidRDefault="001F02DF" w:rsidP="00BA60BF">
          <w:pPr>
            <w:rPr>
              <w:rFonts w:eastAsia="Calibri"/>
              <w:lang w:eastAsia="fr-FR"/>
            </w:rPr>
          </w:pPr>
          <w:r w:rsidRPr="001E60FC">
            <w:rPr>
              <w:rFonts w:eastAsia="Calibri"/>
              <w:lang w:eastAsia="fr-FR"/>
            </w:rPr>
            <w:t>Original: English</w:t>
          </w:r>
        </w:p>
      </w:tc>
    </w:tr>
  </w:tbl>
  <w:p w14:paraId="2440D565" w14:textId="77777777" w:rsidR="001F02DF" w:rsidRPr="001E60FC" w:rsidRDefault="001F02DF">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1F02DF" w:rsidRPr="00657A41" w14:paraId="7229A47A" w14:textId="77777777" w:rsidTr="00D0222D">
      <w:trPr>
        <w:trHeight w:hRule="exact" w:val="864"/>
      </w:trPr>
      <w:tc>
        <w:tcPr>
          <w:tcW w:w="4668" w:type="dxa"/>
          <w:shd w:val="clear" w:color="auto" w:fill="auto"/>
          <w:vAlign w:val="bottom"/>
        </w:tcPr>
        <w:p w14:paraId="45AA8B23" w14:textId="1466A7D9" w:rsidR="001F02DF" w:rsidRPr="00657A41" w:rsidRDefault="001F02DF" w:rsidP="00836552">
          <w:pPr>
            <w:tabs>
              <w:tab w:val="center" w:pos="4320"/>
              <w:tab w:val="right" w:pos="8640"/>
            </w:tabs>
            <w:spacing w:after="80"/>
            <w:rPr>
              <w:b/>
              <w:noProof/>
              <w:sz w:val="17"/>
            </w:rPr>
          </w:pPr>
          <w:bookmarkStart w:id="5" w:name="_Hlk72161445"/>
          <w:r w:rsidRPr="00657A41">
            <w:rPr>
              <w:b/>
              <w:noProof/>
              <w:sz w:val="17"/>
            </w:rPr>
            <w:t>DP/DCP/</w:t>
          </w:r>
          <w:r>
            <w:rPr>
              <w:b/>
              <w:noProof/>
              <w:sz w:val="17"/>
            </w:rPr>
            <w:t>LKA</w:t>
          </w:r>
          <w:r w:rsidRPr="00657A41">
            <w:rPr>
              <w:b/>
              <w:noProof/>
              <w:sz w:val="17"/>
            </w:rPr>
            <w:t>/4</w:t>
          </w:r>
        </w:p>
      </w:tc>
      <w:tc>
        <w:tcPr>
          <w:tcW w:w="4872" w:type="dxa"/>
          <w:shd w:val="clear" w:color="auto" w:fill="auto"/>
          <w:vAlign w:val="bottom"/>
        </w:tcPr>
        <w:p w14:paraId="3AA8A0B2" w14:textId="77777777" w:rsidR="001F02DF" w:rsidRPr="00657A41" w:rsidRDefault="001F02DF" w:rsidP="00836552">
          <w:pPr>
            <w:tabs>
              <w:tab w:val="center" w:pos="4320"/>
              <w:tab w:val="right" w:pos="8640"/>
            </w:tabs>
            <w:jc w:val="right"/>
            <w:rPr>
              <w:b/>
              <w:noProof/>
              <w:sz w:val="17"/>
            </w:rPr>
          </w:pPr>
        </w:p>
      </w:tc>
    </w:tr>
    <w:bookmarkEnd w:id="5"/>
  </w:tbl>
  <w:p w14:paraId="3380A159" w14:textId="2DAE3688" w:rsidR="001F02DF" w:rsidRPr="00836552" w:rsidRDefault="001F02DF" w:rsidP="00F4546B">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122"/>
    </w:tblGrid>
    <w:tr w:rsidR="001F02DF" w:rsidRPr="005841A3" w14:paraId="604F36E7" w14:textId="77777777" w:rsidTr="00D0222D">
      <w:trPr>
        <w:trHeight w:hRule="exact" w:val="864"/>
      </w:trPr>
      <w:tc>
        <w:tcPr>
          <w:tcW w:w="4838" w:type="dxa"/>
          <w:tcBorders>
            <w:bottom w:val="single" w:sz="4" w:space="0" w:color="auto"/>
          </w:tcBorders>
          <w:vAlign w:val="bottom"/>
        </w:tcPr>
        <w:p w14:paraId="757575EB" w14:textId="77777777" w:rsidR="001F02DF" w:rsidRPr="007C6F85" w:rsidRDefault="001F02DF" w:rsidP="00373FF9">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LKA/4</w:t>
          </w:r>
        </w:p>
      </w:tc>
      <w:tc>
        <w:tcPr>
          <w:tcW w:w="8122" w:type="dxa"/>
          <w:tcBorders>
            <w:bottom w:val="single" w:sz="4" w:space="0" w:color="auto"/>
          </w:tcBorders>
          <w:vAlign w:val="bottom"/>
        </w:tcPr>
        <w:p w14:paraId="3639BE88" w14:textId="77777777" w:rsidR="001F02DF" w:rsidRPr="007C6F85" w:rsidRDefault="001F02DF" w:rsidP="00373FF9">
          <w:pPr>
            <w:pStyle w:val="Header"/>
            <w:rPr>
              <w:rFonts w:ascii="Times New Roman" w:hAnsi="Times New Roman"/>
              <w:sz w:val="17"/>
              <w:szCs w:val="17"/>
              <w:lang w:val="en-US" w:eastAsia="en-US"/>
            </w:rPr>
          </w:pPr>
        </w:p>
      </w:tc>
    </w:tr>
  </w:tbl>
  <w:p w14:paraId="2440D56A" w14:textId="0CE93FA2" w:rsidR="001F02DF" w:rsidRPr="00373FF9" w:rsidRDefault="001F02DF" w:rsidP="00101981">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292"/>
    </w:tblGrid>
    <w:tr w:rsidR="001F02DF" w:rsidRPr="00657A41" w14:paraId="7E19EEE7" w14:textId="77777777" w:rsidTr="00C53C1C">
      <w:trPr>
        <w:trHeight w:hRule="exact" w:val="864"/>
      </w:trPr>
      <w:tc>
        <w:tcPr>
          <w:tcW w:w="4668" w:type="dxa"/>
          <w:shd w:val="clear" w:color="auto" w:fill="auto"/>
          <w:vAlign w:val="bottom"/>
        </w:tcPr>
        <w:p w14:paraId="1B4F7001" w14:textId="77777777" w:rsidR="001F02DF" w:rsidRPr="00657A41" w:rsidRDefault="001F02DF" w:rsidP="00373FF9">
          <w:pPr>
            <w:tabs>
              <w:tab w:val="center" w:pos="4320"/>
              <w:tab w:val="right" w:pos="8640"/>
            </w:tabs>
            <w:spacing w:after="80"/>
            <w:rPr>
              <w:b/>
              <w:noProof/>
              <w:sz w:val="17"/>
            </w:rPr>
          </w:pPr>
        </w:p>
      </w:tc>
      <w:tc>
        <w:tcPr>
          <w:tcW w:w="8292" w:type="dxa"/>
          <w:shd w:val="clear" w:color="auto" w:fill="auto"/>
          <w:vAlign w:val="bottom"/>
        </w:tcPr>
        <w:p w14:paraId="518889C3" w14:textId="5F653439" w:rsidR="001F02DF" w:rsidRPr="00657A41" w:rsidRDefault="001F02DF" w:rsidP="00373FF9">
          <w:pPr>
            <w:tabs>
              <w:tab w:val="center" w:pos="4320"/>
              <w:tab w:val="right" w:pos="8640"/>
            </w:tabs>
            <w:jc w:val="right"/>
            <w:rPr>
              <w:b/>
              <w:noProof/>
              <w:sz w:val="17"/>
            </w:rPr>
          </w:pPr>
          <w:r w:rsidRPr="00657A41">
            <w:rPr>
              <w:b/>
              <w:noProof/>
              <w:sz w:val="17"/>
            </w:rPr>
            <w:t>DP/DCP/</w:t>
          </w:r>
          <w:r>
            <w:rPr>
              <w:b/>
              <w:noProof/>
              <w:sz w:val="17"/>
            </w:rPr>
            <w:t>LKA</w:t>
          </w:r>
          <w:r w:rsidRPr="00657A41">
            <w:rPr>
              <w:b/>
              <w:noProof/>
              <w:sz w:val="17"/>
            </w:rPr>
            <w:t>/4</w:t>
          </w:r>
        </w:p>
      </w:tc>
    </w:tr>
  </w:tbl>
  <w:p w14:paraId="40751821" w14:textId="77777777" w:rsidR="001F02DF" w:rsidRPr="00373FF9" w:rsidRDefault="001F02DF">
    <w:pPr>
      <w:pStyle w:val="Header"/>
      <w:rPr>
        <w:sz w:val="6"/>
        <w:szCs w:val="6"/>
        <w:lang w:val="en-US"/>
      </w:rPr>
    </w:pPr>
  </w:p>
</w:hdr>
</file>

<file path=word/intelligence2.xml><?xml version="1.0" encoding="utf-8"?>
<int2:intelligence xmlns:int2="http://schemas.microsoft.com/office/intelligence/2020/intelligence" xmlns:oel="http://schemas.microsoft.com/office/2019/extlst">
  <int2:observations>
    <int2:bookmark int2:bookmarkName="_Int_oaSjwvyb" int2:invalidationBookmarkName="" int2:hashCode="u8zfLvsztS5snQ" int2:id="vtSNa4G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AA"/>
    <w:multiLevelType w:val="hybridMultilevel"/>
    <w:tmpl w:val="CC5EC3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4CB032E"/>
    <w:multiLevelType w:val="hybridMultilevel"/>
    <w:tmpl w:val="FFFFFFFF"/>
    <w:lvl w:ilvl="0" w:tplc="443AE734">
      <w:start w:val="1"/>
      <w:numFmt w:val="decimal"/>
      <w:lvlText w:val="%1."/>
      <w:lvlJc w:val="left"/>
      <w:pPr>
        <w:ind w:left="720" w:hanging="360"/>
      </w:pPr>
    </w:lvl>
    <w:lvl w:ilvl="1" w:tplc="44FCF5B4">
      <w:start w:val="1"/>
      <w:numFmt w:val="lowerLetter"/>
      <w:lvlText w:val="%2."/>
      <w:lvlJc w:val="left"/>
      <w:pPr>
        <w:ind w:left="1440" w:hanging="360"/>
      </w:pPr>
    </w:lvl>
    <w:lvl w:ilvl="2" w:tplc="A7B8ECD6">
      <w:start w:val="1"/>
      <w:numFmt w:val="lowerRoman"/>
      <w:lvlText w:val="%3."/>
      <w:lvlJc w:val="right"/>
      <w:pPr>
        <w:ind w:left="2160" w:hanging="180"/>
      </w:pPr>
    </w:lvl>
    <w:lvl w:ilvl="3" w:tplc="7EEC96A2">
      <w:start w:val="1"/>
      <w:numFmt w:val="decimal"/>
      <w:lvlText w:val="%4."/>
      <w:lvlJc w:val="left"/>
      <w:pPr>
        <w:ind w:left="2880" w:hanging="360"/>
      </w:pPr>
    </w:lvl>
    <w:lvl w:ilvl="4" w:tplc="712295A8">
      <w:start w:val="1"/>
      <w:numFmt w:val="lowerLetter"/>
      <w:lvlText w:val="%5."/>
      <w:lvlJc w:val="left"/>
      <w:pPr>
        <w:ind w:left="3600" w:hanging="360"/>
      </w:pPr>
    </w:lvl>
    <w:lvl w:ilvl="5" w:tplc="E7A897B0">
      <w:start w:val="1"/>
      <w:numFmt w:val="lowerRoman"/>
      <w:lvlText w:val="%6."/>
      <w:lvlJc w:val="right"/>
      <w:pPr>
        <w:ind w:left="4320" w:hanging="180"/>
      </w:pPr>
    </w:lvl>
    <w:lvl w:ilvl="6" w:tplc="DAD0DF70">
      <w:start w:val="1"/>
      <w:numFmt w:val="decimal"/>
      <w:lvlText w:val="%7."/>
      <w:lvlJc w:val="left"/>
      <w:pPr>
        <w:ind w:left="5040" w:hanging="360"/>
      </w:pPr>
    </w:lvl>
    <w:lvl w:ilvl="7" w:tplc="5A9813FA">
      <w:start w:val="1"/>
      <w:numFmt w:val="lowerLetter"/>
      <w:lvlText w:val="%8."/>
      <w:lvlJc w:val="left"/>
      <w:pPr>
        <w:ind w:left="5760" w:hanging="360"/>
      </w:pPr>
    </w:lvl>
    <w:lvl w:ilvl="8" w:tplc="DD909852">
      <w:start w:val="1"/>
      <w:numFmt w:val="lowerRoman"/>
      <w:lvlText w:val="%9."/>
      <w:lvlJc w:val="right"/>
      <w:pPr>
        <w:ind w:left="6480" w:hanging="180"/>
      </w:pPr>
    </w:lvl>
  </w:abstractNum>
  <w:abstractNum w:abstractNumId="2" w15:restartNumberingAfterBreak="0">
    <w:nsid w:val="0EDD649D"/>
    <w:multiLevelType w:val="hybridMultilevel"/>
    <w:tmpl w:val="3B9A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6A3"/>
    <w:multiLevelType w:val="hybridMultilevel"/>
    <w:tmpl w:val="DE1E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46A8F"/>
    <w:multiLevelType w:val="hybridMultilevel"/>
    <w:tmpl w:val="64A20A10"/>
    <w:lvl w:ilvl="0" w:tplc="55B6C114">
      <w:start w:val="1"/>
      <w:numFmt w:val="bullet"/>
      <w:lvlText w:val="-"/>
      <w:lvlJc w:val="left"/>
      <w:pPr>
        <w:ind w:left="720" w:hanging="360"/>
      </w:pPr>
      <w:rPr>
        <w:rFonts w:ascii="Calibri" w:hAnsi="Calibri" w:hint="default"/>
      </w:rPr>
    </w:lvl>
    <w:lvl w:ilvl="1" w:tplc="945066F4">
      <w:start w:val="1"/>
      <w:numFmt w:val="bullet"/>
      <w:lvlText w:val="o"/>
      <w:lvlJc w:val="left"/>
      <w:pPr>
        <w:ind w:left="1440" w:hanging="360"/>
      </w:pPr>
      <w:rPr>
        <w:rFonts w:ascii="Courier New" w:hAnsi="Courier New" w:hint="default"/>
      </w:rPr>
    </w:lvl>
    <w:lvl w:ilvl="2" w:tplc="0284BD20">
      <w:start w:val="1"/>
      <w:numFmt w:val="bullet"/>
      <w:lvlText w:val=""/>
      <w:lvlJc w:val="left"/>
      <w:pPr>
        <w:ind w:left="2160" w:hanging="360"/>
      </w:pPr>
      <w:rPr>
        <w:rFonts w:ascii="Wingdings" w:hAnsi="Wingdings" w:hint="default"/>
      </w:rPr>
    </w:lvl>
    <w:lvl w:ilvl="3" w:tplc="0BF06636">
      <w:start w:val="1"/>
      <w:numFmt w:val="bullet"/>
      <w:lvlText w:val=""/>
      <w:lvlJc w:val="left"/>
      <w:pPr>
        <w:ind w:left="2880" w:hanging="360"/>
      </w:pPr>
      <w:rPr>
        <w:rFonts w:ascii="Symbol" w:hAnsi="Symbol" w:hint="default"/>
      </w:rPr>
    </w:lvl>
    <w:lvl w:ilvl="4" w:tplc="A24856A0">
      <w:start w:val="1"/>
      <w:numFmt w:val="bullet"/>
      <w:lvlText w:val="o"/>
      <w:lvlJc w:val="left"/>
      <w:pPr>
        <w:ind w:left="3600" w:hanging="360"/>
      </w:pPr>
      <w:rPr>
        <w:rFonts w:ascii="Courier New" w:hAnsi="Courier New" w:hint="default"/>
      </w:rPr>
    </w:lvl>
    <w:lvl w:ilvl="5" w:tplc="B1627480">
      <w:start w:val="1"/>
      <w:numFmt w:val="bullet"/>
      <w:lvlText w:val=""/>
      <w:lvlJc w:val="left"/>
      <w:pPr>
        <w:ind w:left="4320" w:hanging="360"/>
      </w:pPr>
      <w:rPr>
        <w:rFonts w:ascii="Wingdings" w:hAnsi="Wingdings" w:hint="default"/>
      </w:rPr>
    </w:lvl>
    <w:lvl w:ilvl="6" w:tplc="AD309390">
      <w:start w:val="1"/>
      <w:numFmt w:val="bullet"/>
      <w:lvlText w:val=""/>
      <w:lvlJc w:val="left"/>
      <w:pPr>
        <w:ind w:left="5040" w:hanging="360"/>
      </w:pPr>
      <w:rPr>
        <w:rFonts w:ascii="Symbol" w:hAnsi="Symbol" w:hint="default"/>
      </w:rPr>
    </w:lvl>
    <w:lvl w:ilvl="7" w:tplc="63FAD97A">
      <w:start w:val="1"/>
      <w:numFmt w:val="bullet"/>
      <w:lvlText w:val="o"/>
      <w:lvlJc w:val="left"/>
      <w:pPr>
        <w:ind w:left="5760" w:hanging="360"/>
      </w:pPr>
      <w:rPr>
        <w:rFonts w:ascii="Courier New" w:hAnsi="Courier New" w:hint="default"/>
      </w:rPr>
    </w:lvl>
    <w:lvl w:ilvl="8" w:tplc="B492BCB0">
      <w:start w:val="1"/>
      <w:numFmt w:val="bullet"/>
      <w:lvlText w:val=""/>
      <w:lvlJc w:val="left"/>
      <w:pPr>
        <w:ind w:left="6480" w:hanging="360"/>
      </w:pPr>
      <w:rPr>
        <w:rFonts w:ascii="Wingdings" w:hAnsi="Wingdings" w:hint="default"/>
      </w:rPr>
    </w:lvl>
  </w:abstractNum>
  <w:abstractNum w:abstractNumId="5" w15:restartNumberingAfterBreak="0">
    <w:nsid w:val="168A6464"/>
    <w:multiLevelType w:val="hybridMultilevel"/>
    <w:tmpl w:val="23F0F648"/>
    <w:lvl w:ilvl="0" w:tplc="EC32FC78">
      <w:start w:val="1"/>
      <w:numFmt w:val="decimal"/>
      <w:lvlText w:val="%1."/>
      <w:lvlJc w:val="left"/>
      <w:pPr>
        <w:ind w:left="720" w:hanging="360"/>
      </w:pPr>
    </w:lvl>
    <w:lvl w:ilvl="1" w:tplc="10423A28">
      <w:start w:val="1"/>
      <w:numFmt w:val="lowerLetter"/>
      <w:lvlText w:val="%2."/>
      <w:lvlJc w:val="left"/>
      <w:pPr>
        <w:ind w:left="1440" w:hanging="360"/>
      </w:pPr>
    </w:lvl>
    <w:lvl w:ilvl="2" w:tplc="92D22764">
      <w:start w:val="1"/>
      <w:numFmt w:val="lowerRoman"/>
      <w:lvlText w:val="%3."/>
      <w:lvlJc w:val="right"/>
      <w:pPr>
        <w:ind w:left="2160" w:hanging="180"/>
      </w:pPr>
    </w:lvl>
    <w:lvl w:ilvl="3" w:tplc="9D729FCA">
      <w:start w:val="1"/>
      <w:numFmt w:val="decimal"/>
      <w:lvlText w:val="%4."/>
      <w:lvlJc w:val="left"/>
      <w:pPr>
        <w:ind w:left="2880" w:hanging="360"/>
      </w:pPr>
    </w:lvl>
    <w:lvl w:ilvl="4" w:tplc="B0B24BE0">
      <w:start w:val="1"/>
      <w:numFmt w:val="lowerLetter"/>
      <w:lvlText w:val="%5."/>
      <w:lvlJc w:val="left"/>
      <w:pPr>
        <w:ind w:left="3600" w:hanging="360"/>
      </w:pPr>
    </w:lvl>
    <w:lvl w:ilvl="5" w:tplc="3B405314">
      <w:start w:val="1"/>
      <w:numFmt w:val="lowerRoman"/>
      <w:lvlText w:val="%6."/>
      <w:lvlJc w:val="right"/>
      <w:pPr>
        <w:ind w:left="4320" w:hanging="180"/>
      </w:pPr>
    </w:lvl>
    <w:lvl w:ilvl="6" w:tplc="9FBC7FB0">
      <w:start w:val="1"/>
      <w:numFmt w:val="decimal"/>
      <w:lvlText w:val="%7."/>
      <w:lvlJc w:val="left"/>
      <w:pPr>
        <w:ind w:left="5040" w:hanging="360"/>
      </w:pPr>
    </w:lvl>
    <w:lvl w:ilvl="7" w:tplc="01DA5CC0">
      <w:start w:val="1"/>
      <w:numFmt w:val="lowerLetter"/>
      <w:lvlText w:val="%8."/>
      <w:lvlJc w:val="left"/>
      <w:pPr>
        <w:ind w:left="5760" w:hanging="360"/>
      </w:pPr>
    </w:lvl>
    <w:lvl w:ilvl="8" w:tplc="B6963AE8">
      <w:start w:val="1"/>
      <w:numFmt w:val="lowerRoman"/>
      <w:lvlText w:val="%9."/>
      <w:lvlJc w:val="right"/>
      <w:pPr>
        <w:ind w:left="6480" w:hanging="180"/>
      </w:pPr>
    </w:lvl>
  </w:abstractNum>
  <w:abstractNum w:abstractNumId="6" w15:restartNumberingAfterBreak="0">
    <w:nsid w:val="2DFA0A75"/>
    <w:multiLevelType w:val="hybridMultilevel"/>
    <w:tmpl w:val="DB807298"/>
    <w:lvl w:ilvl="0" w:tplc="DA487CA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131E4"/>
    <w:multiLevelType w:val="hybridMultilevel"/>
    <w:tmpl w:val="F870A398"/>
    <w:lvl w:ilvl="0" w:tplc="9B22F87C">
      <w:start w:val="1"/>
      <w:numFmt w:val="upperRoman"/>
      <w:lvlText w:val="%1."/>
      <w:lvlJc w:val="left"/>
      <w:pPr>
        <w:ind w:left="1807" w:hanging="720"/>
      </w:pPr>
      <w:rPr>
        <w:rFonts w:hint="default"/>
        <w:b/>
        <w:bCs w:val="0"/>
        <w:color w:val="000000" w:themeColor="text1"/>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15:restartNumberingAfterBreak="0">
    <w:nsid w:val="41202C58"/>
    <w:multiLevelType w:val="hybridMultilevel"/>
    <w:tmpl w:val="EE609D8A"/>
    <w:lvl w:ilvl="0" w:tplc="62CED5BC">
      <w:start w:val="1"/>
      <w:numFmt w:val="bullet"/>
      <w:lvlText w:val="-"/>
      <w:lvlJc w:val="left"/>
      <w:pPr>
        <w:ind w:left="720" w:hanging="360"/>
      </w:pPr>
      <w:rPr>
        <w:rFonts w:ascii="Calibri" w:hAnsi="Calibri" w:hint="default"/>
      </w:rPr>
    </w:lvl>
    <w:lvl w:ilvl="1" w:tplc="2242B24E">
      <w:start w:val="1"/>
      <w:numFmt w:val="bullet"/>
      <w:lvlText w:val="o"/>
      <w:lvlJc w:val="left"/>
      <w:pPr>
        <w:ind w:left="1440" w:hanging="360"/>
      </w:pPr>
      <w:rPr>
        <w:rFonts w:ascii="Courier New" w:hAnsi="Courier New" w:hint="default"/>
      </w:rPr>
    </w:lvl>
    <w:lvl w:ilvl="2" w:tplc="D7A21B06">
      <w:start w:val="1"/>
      <w:numFmt w:val="bullet"/>
      <w:lvlText w:val=""/>
      <w:lvlJc w:val="left"/>
      <w:pPr>
        <w:ind w:left="2160" w:hanging="360"/>
      </w:pPr>
      <w:rPr>
        <w:rFonts w:ascii="Wingdings" w:hAnsi="Wingdings" w:hint="default"/>
      </w:rPr>
    </w:lvl>
    <w:lvl w:ilvl="3" w:tplc="1504A27C">
      <w:start w:val="1"/>
      <w:numFmt w:val="bullet"/>
      <w:lvlText w:val=""/>
      <w:lvlJc w:val="left"/>
      <w:pPr>
        <w:ind w:left="2880" w:hanging="360"/>
      </w:pPr>
      <w:rPr>
        <w:rFonts w:ascii="Symbol" w:hAnsi="Symbol" w:hint="default"/>
      </w:rPr>
    </w:lvl>
    <w:lvl w:ilvl="4" w:tplc="DC94CED0">
      <w:start w:val="1"/>
      <w:numFmt w:val="bullet"/>
      <w:lvlText w:val="o"/>
      <w:lvlJc w:val="left"/>
      <w:pPr>
        <w:ind w:left="3600" w:hanging="360"/>
      </w:pPr>
      <w:rPr>
        <w:rFonts w:ascii="Courier New" w:hAnsi="Courier New" w:hint="default"/>
      </w:rPr>
    </w:lvl>
    <w:lvl w:ilvl="5" w:tplc="89C6EF5A">
      <w:start w:val="1"/>
      <w:numFmt w:val="bullet"/>
      <w:lvlText w:val=""/>
      <w:lvlJc w:val="left"/>
      <w:pPr>
        <w:ind w:left="4320" w:hanging="360"/>
      </w:pPr>
      <w:rPr>
        <w:rFonts w:ascii="Wingdings" w:hAnsi="Wingdings" w:hint="default"/>
      </w:rPr>
    </w:lvl>
    <w:lvl w:ilvl="6" w:tplc="0DFA96B0">
      <w:start w:val="1"/>
      <w:numFmt w:val="bullet"/>
      <w:lvlText w:val=""/>
      <w:lvlJc w:val="left"/>
      <w:pPr>
        <w:ind w:left="5040" w:hanging="360"/>
      </w:pPr>
      <w:rPr>
        <w:rFonts w:ascii="Symbol" w:hAnsi="Symbol" w:hint="default"/>
      </w:rPr>
    </w:lvl>
    <w:lvl w:ilvl="7" w:tplc="82A43A4E">
      <w:start w:val="1"/>
      <w:numFmt w:val="bullet"/>
      <w:lvlText w:val="o"/>
      <w:lvlJc w:val="left"/>
      <w:pPr>
        <w:ind w:left="5760" w:hanging="360"/>
      </w:pPr>
      <w:rPr>
        <w:rFonts w:ascii="Courier New" w:hAnsi="Courier New" w:hint="default"/>
      </w:rPr>
    </w:lvl>
    <w:lvl w:ilvl="8" w:tplc="12C6AE16">
      <w:start w:val="1"/>
      <w:numFmt w:val="bullet"/>
      <w:lvlText w:val=""/>
      <w:lvlJc w:val="left"/>
      <w:pPr>
        <w:ind w:left="6480" w:hanging="360"/>
      </w:pPr>
      <w:rPr>
        <w:rFonts w:ascii="Wingdings" w:hAnsi="Wingdings" w:hint="default"/>
      </w:rPr>
    </w:lvl>
  </w:abstractNum>
  <w:abstractNum w:abstractNumId="9" w15:restartNumberingAfterBreak="0">
    <w:nsid w:val="41701C80"/>
    <w:multiLevelType w:val="hybridMultilevel"/>
    <w:tmpl w:val="A022A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E3C65"/>
    <w:multiLevelType w:val="hybridMultilevel"/>
    <w:tmpl w:val="7CA2E2FC"/>
    <w:lvl w:ilvl="0" w:tplc="89E8FF3E">
      <w:start w:val="1"/>
      <w:numFmt w:val="decimal"/>
      <w:lvlText w:val="%1."/>
      <w:lvlJc w:val="left"/>
      <w:pPr>
        <w:ind w:left="720" w:hanging="360"/>
      </w:pPr>
    </w:lvl>
    <w:lvl w:ilvl="1" w:tplc="A2FAF718">
      <w:start w:val="1"/>
      <w:numFmt w:val="lowerLetter"/>
      <w:lvlText w:val="%2."/>
      <w:lvlJc w:val="left"/>
      <w:pPr>
        <w:ind w:left="1440" w:hanging="360"/>
      </w:pPr>
    </w:lvl>
    <w:lvl w:ilvl="2" w:tplc="EAE4B66C">
      <w:start w:val="1"/>
      <w:numFmt w:val="lowerRoman"/>
      <w:lvlText w:val="%3."/>
      <w:lvlJc w:val="right"/>
      <w:pPr>
        <w:ind w:left="2160" w:hanging="180"/>
      </w:pPr>
    </w:lvl>
    <w:lvl w:ilvl="3" w:tplc="EC4E1890">
      <w:start w:val="1"/>
      <w:numFmt w:val="decimal"/>
      <w:lvlText w:val="%4."/>
      <w:lvlJc w:val="left"/>
      <w:pPr>
        <w:ind w:left="2880" w:hanging="360"/>
      </w:pPr>
    </w:lvl>
    <w:lvl w:ilvl="4" w:tplc="CDC8F3FE">
      <w:start w:val="1"/>
      <w:numFmt w:val="lowerLetter"/>
      <w:lvlText w:val="%5."/>
      <w:lvlJc w:val="left"/>
      <w:pPr>
        <w:ind w:left="3600" w:hanging="360"/>
      </w:pPr>
    </w:lvl>
    <w:lvl w:ilvl="5" w:tplc="EB0AA412">
      <w:start w:val="1"/>
      <w:numFmt w:val="lowerRoman"/>
      <w:lvlText w:val="%6."/>
      <w:lvlJc w:val="right"/>
      <w:pPr>
        <w:ind w:left="4320" w:hanging="180"/>
      </w:pPr>
    </w:lvl>
    <w:lvl w:ilvl="6" w:tplc="D73A4E10">
      <w:start w:val="1"/>
      <w:numFmt w:val="decimal"/>
      <w:lvlText w:val="%7."/>
      <w:lvlJc w:val="left"/>
      <w:pPr>
        <w:ind w:left="5040" w:hanging="360"/>
      </w:pPr>
    </w:lvl>
    <w:lvl w:ilvl="7" w:tplc="2AAEA968">
      <w:start w:val="1"/>
      <w:numFmt w:val="lowerLetter"/>
      <w:lvlText w:val="%8."/>
      <w:lvlJc w:val="left"/>
      <w:pPr>
        <w:ind w:left="5760" w:hanging="360"/>
      </w:pPr>
    </w:lvl>
    <w:lvl w:ilvl="8" w:tplc="98BE29AC">
      <w:start w:val="1"/>
      <w:numFmt w:val="lowerRoman"/>
      <w:lvlText w:val="%9."/>
      <w:lvlJc w:val="right"/>
      <w:pPr>
        <w:ind w:left="6480" w:hanging="180"/>
      </w:pPr>
    </w:lvl>
  </w:abstractNum>
  <w:abstractNum w:abstractNumId="1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F97097A"/>
    <w:multiLevelType w:val="hybridMultilevel"/>
    <w:tmpl w:val="72441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F30C11"/>
    <w:multiLevelType w:val="hybridMultilevel"/>
    <w:tmpl w:val="330CBB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74188"/>
    <w:multiLevelType w:val="hybridMultilevel"/>
    <w:tmpl w:val="61A45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632B3"/>
    <w:multiLevelType w:val="hybridMultilevel"/>
    <w:tmpl w:val="2ECEFD42"/>
    <w:lvl w:ilvl="0" w:tplc="8D9AE1D8">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A7A4F"/>
    <w:multiLevelType w:val="hybridMultilevel"/>
    <w:tmpl w:val="F82675B2"/>
    <w:lvl w:ilvl="0" w:tplc="C33438A8">
      <w:start w:val="1"/>
      <w:numFmt w:val="decimal"/>
      <w:lvlText w:val="%1."/>
      <w:lvlJc w:val="left"/>
      <w:pPr>
        <w:ind w:left="1530" w:hanging="360"/>
      </w:pPr>
      <w:rPr>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5"/>
  </w:num>
  <w:num w:numId="4">
    <w:abstractNumId w:val="17"/>
  </w:num>
  <w:num w:numId="5">
    <w:abstractNumId w:val="0"/>
  </w:num>
  <w:num w:numId="6">
    <w:abstractNumId w:val="14"/>
  </w:num>
  <w:num w:numId="7">
    <w:abstractNumId w:val="13"/>
  </w:num>
  <w:num w:numId="8">
    <w:abstractNumId w:val="6"/>
  </w:num>
  <w:num w:numId="9">
    <w:abstractNumId w:val="8"/>
  </w:num>
  <w:num w:numId="10">
    <w:abstractNumId w:val="4"/>
  </w:num>
  <w:num w:numId="11">
    <w:abstractNumId w:val="18"/>
  </w:num>
  <w:num w:numId="12">
    <w:abstractNumId w:val="12"/>
  </w:num>
  <w:num w:numId="13">
    <w:abstractNumId w:val="16"/>
  </w:num>
  <w:num w:numId="14">
    <w:abstractNumId w:val="1"/>
  </w:num>
  <w:num w:numId="15">
    <w:abstractNumId w:val="3"/>
  </w:num>
  <w:num w:numId="16">
    <w:abstractNumId w:val="9"/>
  </w:num>
  <w:num w:numId="17">
    <w:abstractNumId w:val="2"/>
  </w:num>
  <w:num w:numId="18">
    <w:abstractNumId w:val="11"/>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08F"/>
    <w:rsid w:val="00000B98"/>
    <w:rsid w:val="000010B5"/>
    <w:rsid w:val="00001382"/>
    <w:rsid w:val="00002231"/>
    <w:rsid w:val="000027D2"/>
    <w:rsid w:val="00002F1E"/>
    <w:rsid w:val="0000312F"/>
    <w:rsid w:val="00003E8B"/>
    <w:rsid w:val="0000470A"/>
    <w:rsid w:val="0000559C"/>
    <w:rsid w:val="00005E26"/>
    <w:rsid w:val="00005F55"/>
    <w:rsid w:val="00006E59"/>
    <w:rsid w:val="000073B0"/>
    <w:rsid w:val="000074C0"/>
    <w:rsid w:val="0001128D"/>
    <w:rsid w:val="0001309E"/>
    <w:rsid w:val="00013121"/>
    <w:rsid w:val="00014075"/>
    <w:rsid w:val="000144AF"/>
    <w:rsid w:val="00014B69"/>
    <w:rsid w:val="000153EB"/>
    <w:rsid w:val="00015FDE"/>
    <w:rsid w:val="00016217"/>
    <w:rsid w:val="00016861"/>
    <w:rsid w:val="00016BFB"/>
    <w:rsid w:val="00017D05"/>
    <w:rsid w:val="000200CF"/>
    <w:rsid w:val="000205F1"/>
    <w:rsid w:val="00021A70"/>
    <w:rsid w:val="00022047"/>
    <w:rsid w:val="000225DF"/>
    <w:rsid w:val="00023369"/>
    <w:rsid w:val="0002349B"/>
    <w:rsid w:val="00023AEE"/>
    <w:rsid w:val="000240D9"/>
    <w:rsid w:val="0002433E"/>
    <w:rsid w:val="000245EC"/>
    <w:rsid w:val="000257A0"/>
    <w:rsid w:val="0002649E"/>
    <w:rsid w:val="00026805"/>
    <w:rsid w:val="000274B9"/>
    <w:rsid w:val="0002758B"/>
    <w:rsid w:val="000276A0"/>
    <w:rsid w:val="0003257C"/>
    <w:rsid w:val="00032D60"/>
    <w:rsid w:val="000330DB"/>
    <w:rsid w:val="0003429F"/>
    <w:rsid w:val="0003562A"/>
    <w:rsid w:val="00036095"/>
    <w:rsid w:val="000367E0"/>
    <w:rsid w:val="00036AF4"/>
    <w:rsid w:val="00036BD8"/>
    <w:rsid w:val="000407E4"/>
    <w:rsid w:val="00041C10"/>
    <w:rsid w:val="00043804"/>
    <w:rsid w:val="000441A1"/>
    <w:rsid w:val="000449C2"/>
    <w:rsid w:val="00045D1D"/>
    <w:rsid w:val="00047FE4"/>
    <w:rsid w:val="000503BA"/>
    <w:rsid w:val="0005068A"/>
    <w:rsid w:val="000507E4"/>
    <w:rsid w:val="00050869"/>
    <w:rsid w:val="00051E3C"/>
    <w:rsid w:val="00051EC6"/>
    <w:rsid w:val="0005206E"/>
    <w:rsid w:val="00052631"/>
    <w:rsid w:val="0005296B"/>
    <w:rsid w:val="00052D58"/>
    <w:rsid w:val="00053AB0"/>
    <w:rsid w:val="000549E0"/>
    <w:rsid w:val="00055596"/>
    <w:rsid w:val="00056014"/>
    <w:rsid w:val="000561C1"/>
    <w:rsid w:val="00056204"/>
    <w:rsid w:val="000570D1"/>
    <w:rsid w:val="000571A9"/>
    <w:rsid w:val="00060290"/>
    <w:rsid w:val="000611AB"/>
    <w:rsid w:val="000619CD"/>
    <w:rsid w:val="000622DD"/>
    <w:rsid w:val="0006395A"/>
    <w:rsid w:val="00063BF9"/>
    <w:rsid w:val="00063E24"/>
    <w:rsid w:val="00065034"/>
    <w:rsid w:val="00065A59"/>
    <w:rsid w:val="00066B37"/>
    <w:rsid w:val="00066E56"/>
    <w:rsid w:val="0006752B"/>
    <w:rsid w:val="00071085"/>
    <w:rsid w:val="000715CB"/>
    <w:rsid w:val="00071D0B"/>
    <w:rsid w:val="000721EF"/>
    <w:rsid w:val="00072229"/>
    <w:rsid w:val="00072645"/>
    <w:rsid w:val="000728F8"/>
    <w:rsid w:val="00073CF1"/>
    <w:rsid w:val="00073FCF"/>
    <w:rsid w:val="00074203"/>
    <w:rsid w:val="00074A76"/>
    <w:rsid w:val="00074BD0"/>
    <w:rsid w:val="00074D9A"/>
    <w:rsid w:val="00074DB9"/>
    <w:rsid w:val="000753C4"/>
    <w:rsid w:val="00075D77"/>
    <w:rsid w:val="00075DF0"/>
    <w:rsid w:val="000762CA"/>
    <w:rsid w:val="00077104"/>
    <w:rsid w:val="0007754C"/>
    <w:rsid w:val="0007F499"/>
    <w:rsid w:val="000803A4"/>
    <w:rsid w:val="000806E3"/>
    <w:rsid w:val="0008339E"/>
    <w:rsid w:val="00087AFC"/>
    <w:rsid w:val="00090586"/>
    <w:rsid w:val="000909F0"/>
    <w:rsid w:val="00090AD1"/>
    <w:rsid w:val="00090F4F"/>
    <w:rsid w:val="00091476"/>
    <w:rsid w:val="00091984"/>
    <w:rsid w:val="00092879"/>
    <w:rsid w:val="00092DB7"/>
    <w:rsid w:val="00092E46"/>
    <w:rsid w:val="00092E55"/>
    <w:rsid w:val="00094C3F"/>
    <w:rsid w:val="00094E87"/>
    <w:rsid w:val="00096CA2"/>
    <w:rsid w:val="0009731E"/>
    <w:rsid w:val="00097FB2"/>
    <w:rsid w:val="000A0966"/>
    <w:rsid w:val="000A0CE5"/>
    <w:rsid w:val="000A151D"/>
    <w:rsid w:val="000A1574"/>
    <w:rsid w:val="000A1B37"/>
    <w:rsid w:val="000A24C5"/>
    <w:rsid w:val="000A2967"/>
    <w:rsid w:val="000A2ABD"/>
    <w:rsid w:val="000A3085"/>
    <w:rsid w:val="000A30A1"/>
    <w:rsid w:val="000A3A38"/>
    <w:rsid w:val="000A3BFD"/>
    <w:rsid w:val="000A3E3C"/>
    <w:rsid w:val="000A3F7F"/>
    <w:rsid w:val="000A47FD"/>
    <w:rsid w:val="000A6467"/>
    <w:rsid w:val="000A6775"/>
    <w:rsid w:val="000A68EB"/>
    <w:rsid w:val="000A7192"/>
    <w:rsid w:val="000A7318"/>
    <w:rsid w:val="000A7A2E"/>
    <w:rsid w:val="000B0228"/>
    <w:rsid w:val="000B0716"/>
    <w:rsid w:val="000B0A76"/>
    <w:rsid w:val="000B0B71"/>
    <w:rsid w:val="000B12D0"/>
    <w:rsid w:val="000B1679"/>
    <w:rsid w:val="000B27FB"/>
    <w:rsid w:val="000B28AF"/>
    <w:rsid w:val="000B2A06"/>
    <w:rsid w:val="000B2E16"/>
    <w:rsid w:val="000B3A13"/>
    <w:rsid w:val="000B3D4B"/>
    <w:rsid w:val="000B3DB4"/>
    <w:rsid w:val="000B44C6"/>
    <w:rsid w:val="000B4BB2"/>
    <w:rsid w:val="000B566B"/>
    <w:rsid w:val="000B5B82"/>
    <w:rsid w:val="000B5F1C"/>
    <w:rsid w:val="000B6379"/>
    <w:rsid w:val="000B897B"/>
    <w:rsid w:val="000C3268"/>
    <w:rsid w:val="000C3EC4"/>
    <w:rsid w:val="000C49B8"/>
    <w:rsid w:val="000C4ADA"/>
    <w:rsid w:val="000C4E54"/>
    <w:rsid w:val="000C59E6"/>
    <w:rsid w:val="000C6141"/>
    <w:rsid w:val="000C678C"/>
    <w:rsid w:val="000C76B0"/>
    <w:rsid w:val="000C7AE0"/>
    <w:rsid w:val="000C7BBE"/>
    <w:rsid w:val="000D0144"/>
    <w:rsid w:val="000D1413"/>
    <w:rsid w:val="000D2475"/>
    <w:rsid w:val="000D27A0"/>
    <w:rsid w:val="000D442C"/>
    <w:rsid w:val="000D4DC4"/>
    <w:rsid w:val="000D5380"/>
    <w:rsid w:val="000D6A6F"/>
    <w:rsid w:val="000E0A76"/>
    <w:rsid w:val="000E1596"/>
    <w:rsid w:val="000E1781"/>
    <w:rsid w:val="000E3096"/>
    <w:rsid w:val="000E55D6"/>
    <w:rsid w:val="000E612D"/>
    <w:rsid w:val="000E6AB1"/>
    <w:rsid w:val="000E6B89"/>
    <w:rsid w:val="000E745A"/>
    <w:rsid w:val="000E7E9E"/>
    <w:rsid w:val="000F0044"/>
    <w:rsid w:val="000F03F6"/>
    <w:rsid w:val="000F0EFD"/>
    <w:rsid w:val="000F167B"/>
    <w:rsid w:val="000F200A"/>
    <w:rsid w:val="000F45E5"/>
    <w:rsid w:val="000F5449"/>
    <w:rsid w:val="000F5541"/>
    <w:rsid w:val="000F5651"/>
    <w:rsid w:val="000F703B"/>
    <w:rsid w:val="000F72ED"/>
    <w:rsid w:val="000F7A4C"/>
    <w:rsid w:val="00100664"/>
    <w:rsid w:val="0010100F"/>
    <w:rsid w:val="00101503"/>
    <w:rsid w:val="00101981"/>
    <w:rsid w:val="001021ED"/>
    <w:rsid w:val="00102BEF"/>
    <w:rsid w:val="00103698"/>
    <w:rsid w:val="00103C99"/>
    <w:rsid w:val="001046B4"/>
    <w:rsid w:val="00106B55"/>
    <w:rsid w:val="00106EF8"/>
    <w:rsid w:val="00107115"/>
    <w:rsid w:val="001079CD"/>
    <w:rsid w:val="00107CCC"/>
    <w:rsid w:val="001101A2"/>
    <w:rsid w:val="00111489"/>
    <w:rsid w:val="00111792"/>
    <w:rsid w:val="00111797"/>
    <w:rsid w:val="00111B19"/>
    <w:rsid w:val="00112059"/>
    <w:rsid w:val="001129AD"/>
    <w:rsid w:val="00113294"/>
    <w:rsid w:val="00113FB2"/>
    <w:rsid w:val="00114A64"/>
    <w:rsid w:val="00115A2A"/>
    <w:rsid w:val="00115E58"/>
    <w:rsid w:val="00115F59"/>
    <w:rsid w:val="00116C1A"/>
    <w:rsid w:val="00116E6A"/>
    <w:rsid w:val="00118E0D"/>
    <w:rsid w:val="00120E92"/>
    <w:rsid w:val="00121336"/>
    <w:rsid w:val="00121554"/>
    <w:rsid w:val="00121E77"/>
    <w:rsid w:val="00121F3E"/>
    <w:rsid w:val="00122070"/>
    <w:rsid w:val="001220B0"/>
    <w:rsid w:val="0012229E"/>
    <w:rsid w:val="00123613"/>
    <w:rsid w:val="00123849"/>
    <w:rsid w:val="00123A5E"/>
    <w:rsid w:val="0012451D"/>
    <w:rsid w:val="00124531"/>
    <w:rsid w:val="00124AE5"/>
    <w:rsid w:val="00125010"/>
    <w:rsid w:val="001251C8"/>
    <w:rsid w:val="00125266"/>
    <w:rsid w:val="00125B82"/>
    <w:rsid w:val="00125EB7"/>
    <w:rsid w:val="00125F4E"/>
    <w:rsid w:val="0012703F"/>
    <w:rsid w:val="001274D1"/>
    <w:rsid w:val="0013058E"/>
    <w:rsid w:val="001305E6"/>
    <w:rsid w:val="00130F4A"/>
    <w:rsid w:val="00131466"/>
    <w:rsid w:val="001315CD"/>
    <w:rsid w:val="0013239A"/>
    <w:rsid w:val="00132542"/>
    <w:rsid w:val="001326F0"/>
    <w:rsid w:val="00132D93"/>
    <w:rsid w:val="001334D3"/>
    <w:rsid w:val="00133FD1"/>
    <w:rsid w:val="00134A53"/>
    <w:rsid w:val="00135A83"/>
    <w:rsid w:val="001366DA"/>
    <w:rsid w:val="00136FAB"/>
    <w:rsid w:val="0013761A"/>
    <w:rsid w:val="00137ED0"/>
    <w:rsid w:val="00137F16"/>
    <w:rsid w:val="00141C1A"/>
    <w:rsid w:val="00142AED"/>
    <w:rsid w:val="001440FB"/>
    <w:rsid w:val="0014423A"/>
    <w:rsid w:val="001462D4"/>
    <w:rsid w:val="00147042"/>
    <w:rsid w:val="001471A7"/>
    <w:rsid w:val="001471EA"/>
    <w:rsid w:val="0014744D"/>
    <w:rsid w:val="001500FD"/>
    <w:rsid w:val="001506F6"/>
    <w:rsid w:val="001508E6"/>
    <w:rsid w:val="00150DD5"/>
    <w:rsid w:val="00151397"/>
    <w:rsid w:val="00151F28"/>
    <w:rsid w:val="00152426"/>
    <w:rsid w:val="0015263E"/>
    <w:rsid w:val="001530A3"/>
    <w:rsid w:val="0015316C"/>
    <w:rsid w:val="00154032"/>
    <w:rsid w:val="001547D3"/>
    <w:rsid w:val="001547F6"/>
    <w:rsid w:val="00154EC8"/>
    <w:rsid w:val="0015549E"/>
    <w:rsid w:val="001559BD"/>
    <w:rsid w:val="00155E02"/>
    <w:rsid w:val="0015640C"/>
    <w:rsid w:val="0015652A"/>
    <w:rsid w:val="001573D6"/>
    <w:rsid w:val="00157F09"/>
    <w:rsid w:val="00157F79"/>
    <w:rsid w:val="00160669"/>
    <w:rsid w:val="00160AC0"/>
    <w:rsid w:val="00161AAC"/>
    <w:rsid w:val="00163E84"/>
    <w:rsid w:val="00165390"/>
    <w:rsid w:val="0016569A"/>
    <w:rsid w:val="00165A12"/>
    <w:rsid w:val="00165E34"/>
    <w:rsid w:val="001668AA"/>
    <w:rsid w:val="001675B1"/>
    <w:rsid w:val="0016789D"/>
    <w:rsid w:val="00167C87"/>
    <w:rsid w:val="00171F01"/>
    <w:rsid w:val="0017227B"/>
    <w:rsid w:val="001724C3"/>
    <w:rsid w:val="00172EE3"/>
    <w:rsid w:val="00173134"/>
    <w:rsid w:val="00174F19"/>
    <w:rsid w:val="00175872"/>
    <w:rsid w:val="00176FF6"/>
    <w:rsid w:val="00177E7E"/>
    <w:rsid w:val="00180A7F"/>
    <w:rsid w:val="00180BB5"/>
    <w:rsid w:val="00181021"/>
    <w:rsid w:val="00182000"/>
    <w:rsid w:val="00182CE7"/>
    <w:rsid w:val="0018356F"/>
    <w:rsid w:val="00183FDE"/>
    <w:rsid w:val="001840BE"/>
    <w:rsid w:val="00184104"/>
    <w:rsid w:val="00184E77"/>
    <w:rsid w:val="001874A7"/>
    <w:rsid w:val="001876C5"/>
    <w:rsid w:val="00187D68"/>
    <w:rsid w:val="0018E320"/>
    <w:rsid w:val="00190155"/>
    <w:rsid w:val="001906B5"/>
    <w:rsid w:val="001913A7"/>
    <w:rsid w:val="0019157D"/>
    <w:rsid w:val="00191FD3"/>
    <w:rsid w:val="00192198"/>
    <w:rsid w:val="00194163"/>
    <w:rsid w:val="00194359"/>
    <w:rsid w:val="00194FEB"/>
    <w:rsid w:val="0019615A"/>
    <w:rsid w:val="001970A4"/>
    <w:rsid w:val="001972C4"/>
    <w:rsid w:val="00197AD1"/>
    <w:rsid w:val="00197F62"/>
    <w:rsid w:val="001A0103"/>
    <w:rsid w:val="001A17AC"/>
    <w:rsid w:val="001A17DA"/>
    <w:rsid w:val="001A402F"/>
    <w:rsid w:val="001A53CD"/>
    <w:rsid w:val="001A79D2"/>
    <w:rsid w:val="001A7AF2"/>
    <w:rsid w:val="001B0020"/>
    <w:rsid w:val="001B05D5"/>
    <w:rsid w:val="001B0739"/>
    <w:rsid w:val="001B0BD5"/>
    <w:rsid w:val="001B1911"/>
    <w:rsid w:val="001B1A8F"/>
    <w:rsid w:val="001B1B08"/>
    <w:rsid w:val="001B22C0"/>
    <w:rsid w:val="001B3BD9"/>
    <w:rsid w:val="001B3F87"/>
    <w:rsid w:val="001B4026"/>
    <w:rsid w:val="001B4526"/>
    <w:rsid w:val="001B4825"/>
    <w:rsid w:val="001B4D12"/>
    <w:rsid w:val="001B598C"/>
    <w:rsid w:val="001B5B54"/>
    <w:rsid w:val="001B5D47"/>
    <w:rsid w:val="001B6419"/>
    <w:rsid w:val="001B71C4"/>
    <w:rsid w:val="001B76A6"/>
    <w:rsid w:val="001B7708"/>
    <w:rsid w:val="001B7C85"/>
    <w:rsid w:val="001BB475"/>
    <w:rsid w:val="001C07F8"/>
    <w:rsid w:val="001C1147"/>
    <w:rsid w:val="001C167F"/>
    <w:rsid w:val="001C2391"/>
    <w:rsid w:val="001C25BD"/>
    <w:rsid w:val="001C2D7D"/>
    <w:rsid w:val="001C2F59"/>
    <w:rsid w:val="001C303C"/>
    <w:rsid w:val="001C422F"/>
    <w:rsid w:val="001C469C"/>
    <w:rsid w:val="001C48A5"/>
    <w:rsid w:val="001C52DC"/>
    <w:rsid w:val="001C5F56"/>
    <w:rsid w:val="001C6C08"/>
    <w:rsid w:val="001C6D72"/>
    <w:rsid w:val="001C6F60"/>
    <w:rsid w:val="001C6F89"/>
    <w:rsid w:val="001CA500"/>
    <w:rsid w:val="001D0646"/>
    <w:rsid w:val="001D1B55"/>
    <w:rsid w:val="001D2056"/>
    <w:rsid w:val="001D220F"/>
    <w:rsid w:val="001D2B9C"/>
    <w:rsid w:val="001D36DD"/>
    <w:rsid w:val="001D42D1"/>
    <w:rsid w:val="001D463F"/>
    <w:rsid w:val="001D47BC"/>
    <w:rsid w:val="001D547F"/>
    <w:rsid w:val="001D5D49"/>
    <w:rsid w:val="001D5F99"/>
    <w:rsid w:val="001D64E5"/>
    <w:rsid w:val="001D66D3"/>
    <w:rsid w:val="001D6EB8"/>
    <w:rsid w:val="001D7BFC"/>
    <w:rsid w:val="001D7DD5"/>
    <w:rsid w:val="001E05EC"/>
    <w:rsid w:val="001E0985"/>
    <w:rsid w:val="001E2165"/>
    <w:rsid w:val="001E4809"/>
    <w:rsid w:val="001E4F4F"/>
    <w:rsid w:val="001E4FF7"/>
    <w:rsid w:val="001E53FA"/>
    <w:rsid w:val="001E5FB7"/>
    <w:rsid w:val="001E60FC"/>
    <w:rsid w:val="001E61DD"/>
    <w:rsid w:val="001E7DC5"/>
    <w:rsid w:val="001F021B"/>
    <w:rsid w:val="001F02DF"/>
    <w:rsid w:val="001F2333"/>
    <w:rsid w:val="001F274B"/>
    <w:rsid w:val="001F27F4"/>
    <w:rsid w:val="001F2BE3"/>
    <w:rsid w:val="001F3560"/>
    <w:rsid w:val="001F3DC0"/>
    <w:rsid w:val="001F420F"/>
    <w:rsid w:val="001F4C5A"/>
    <w:rsid w:val="001F4EA9"/>
    <w:rsid w:val="001F4F73"/>
    <w:rsid w:val="001F6425"/>
    <w:rsid w:val="001F6772"/>
    <w:rsid w:val="001F6953"/>
    <w:rsid w:val="001F7421"/>
    <w:rsid w:val="001F76C0"/>
    <w:rsid w:val="00200195"/>
    <w:rsid w:val="002002C9"/>
    <w:rsid w:val="002002F4"/>
    <w:rsid w:val="00200391"/>
    <w:rsid w:val="00200B5F"/>
    <w:rsid w:val="00200FD5"/>
    <w:rsid w:val="00201EEF"/>
    <w:rsid w:val="00202404"/>
    <w:rsid w:val="00202476"/>
    <w:rsid w:val="00202B58"/>
    <w:rsid w:val="002040BF"/>
    <w:rsid w:val="002047C8"/>
    <w:rsid w:val="002052B3"/>
    <w:rsid w:val="00205453"/>
    <w:rsid w:val="0020565F"/>
    <w:rsid w:val="002058F9"/>
    <w:rsid w:val="0020594E"/>
    <w:rsid w:val="00205C66"/>
    <w:rsid w:val="0020650A"/>
    <w:rsid w:val="00206649"/>
    <w:rsid w:val="00206F93"/>
    <w:rsid w:val="00207F32"/>
    <w:rsid w:val="002100CC"/>
    <w:rsid w:val="00210216"/>
    <w:rsid w:val="002107AB"/>
    <w:rsid w:val="00210F53"/>
    <w:rsid w:val="002110DC"/>
    <w:rsid w:val="002120B8"/>
    <w:rsid w:val="00212B1F"/>
    <w:rsid w:val="00213340"/>
    <w:rsid w:val="00213490"/>
    <w:rsid w:val="00213D7C"/>
    <w:rsid w:val="00214513"/>
    <w:rsid w:val="00214FFA"/>
    <w:rsid w:val="002154C5"/>
    <w:rsid w:val="002155B7"/>
    <w:rsid w:val="002155E6"/>
    <w:rsid w:val="00215990"/>
    <w:rsid w:val="00216B96"/>
    <w:rsid w:val="0021726A"/>
    <w:rsid w:val="0021766A"/>
    <w:rsid w:val="00220C88"/>
    <w:rsid w:val="00222240"/>
    <w:rsid w:val="002225D3"/>
    <w:rsid w:val="00222A35"/>
    <w:rsid w:val="00222FBC"/>
    <w:rsid w:val="0022301D"/>
    <w:rsid w:val="002236F0"/>
    <w:rsid w:val="00224011"/>
    <w:rsid w:val="0022428A"/>
    <w:rsid w:val="00224B2C"/>
    <w:rsid w:val="00225347"/>
    <w:rsid w:val="00225BAF"/>
    <w:rsid w:val="00225ED0"/>
    <w:rsid w:val="00226F2B"/>
    <w:rsid w:val="00226F3A"/>
    <w:rsid w:val="002272E2"/>
    <w:rsid w:val="00227E55"/>
    <w:rsid w:val="002310D9"/>
    <w:rsid w:val="00232AA0"/>
    <w:rsid w:val="00233BBC"/>
    <w:rsid w:val="00234BE9"/>
    <w:rsid w:val="00234CDF"/>
    <w:rsid w:val="002350DB"/>
    <w:rsid w:val="00236AE1"/>
    <w:rsid w:val="00236B91"/>
    <w:rsid w:val="00236BF6"/>
    <w:rsid w:val="002378FF"/>
    <w:rsid w:val="00240E44"/>
    <w:rsid w:val="002424C0"/>
    <w:rsid w:val="00242617"/>
    <w:rsid w:val="00242CAA"/>
    <w:rsid w:val="00243195"/>
    <w:rsid w:val="002431CF"/>
    <w:rsid w:val="002436BC"/>
    <w:rsid w:val="00243BD0"/>
    <w:rsid w:val="0024411F"/>
    <w:rsid w:val="0024503B"/>
    <w:rsid w:val="0024573D"/>
    <w:rsid w:val="002458AE"/>
    <w:rsid w:val="00245D74"/>
    <w:rsid w:val="00246D03"/>
    <w:rsid w:val="00246DDF"/>
    <w:rsid w:val="002473D8"/>
    <w:rsid w:val="00247A55"/>
    <w:rsid w:val="00247F61"/>
    <w:rsid w:val="00251FD8"/>
    <w:rsid w:val="0025305A"/>
    <w:rsid w:val="00253919"/>
    <w:rsid w:val="00254359"/>
    <w:rsid w:val="00256285"/>
    <w:rsid w:val="00256B65"/>
    <w:rsid w:val="002573CC"/>
    <w:rsid w:val="002574ED"/>
    <w:rsid w:val="00257A44"/>
    <w:rsid w:val="00260FAA"/>
    <w:rsid w:val="002613CA"/>
    <w:rsid w:val="00262212"/>
    <w:rsid w:val="0026221D"/>
    <w:rsid w:val="00262338"/>
    <w:rsid w:val="00262525"/>
    <w:rsid w:val="00262942"/>
    <w:rsid w:val="00262C57"/>
    <w:rsid w:val="00263694"/>
    <w:rsid w:val="00263938"/>
    <w:rsid w:val="002646D7"/>
    <w:rsid w:val="00264990"/>
    <w:rsid w:val="00265386"/>
    <w:rsid w:val="00265840"/>
    <w:rsid w:val="00266638"/>
    <w:rsid w:val="002667C9"/>
    <w:rsid w:val="00266888"/>
    <w:rsid w:val="00266F6D"/>
    <w:rsid w:val="002671D7"/>
    <w:rsid w:val="002672E6"/>
    <w:rsid w:val="00270461"/>
    <w:rsid w:val="0027259C"/>
    <w:rsid w:val="002726DE"/>
    <w:rsid w:val="00272997"/>
    <w:rsid w:val="00273543"/>
    <w:rsid w:val="00274958"/>
    <w:rsid w:val="00274C82"/>
    <w:rsid w:val="0027549C"/>
    <w:rsid w:val="00275A00"/>
    <w:rsid w:val="00275BDA"/>
    <w:rsid w:val="0027654D"/>
    <w:rsid w:val="00277FE8"/>
    <w:rsid w:val="002810DF"/>
    <w:rsid w:val="002812AB"/>
    <w:rsid w:val="002816D8"/>
    <w:rsid w:val="00281F8F"/>
    <w:rsid w:val="00282A8C"/>
    <w:rsid w:val="00282F7C"/>
    <w:rsid w:val="00283203"/>
    <w:rsid w:val="00283609"/>
    <w:rsid w:val="00283620"/>
    <w:rsid w:val="00283632"/>
    <w:rsid w:val="00283B1B"/>
    <w:rsid w:val="0028403F"/>
    <w:rsid w:val="0028433E"/>
    <w:rsid w:val="00284CD0"/>
    <w:rsid w:val="002854EE"/>
    <w:rsid w:val="0028565C"/>
    <w:rsid w:val="00285983"/>
    <w:rsid w:val="00285FFC"/>
    <w:rsid w:val="00286496"/>
    <w:rsid w:val="00286BDE"/>
    <w:rsid w:val="002875DE"/>
    <w:rsid w:val="00287E07"/>
    <w:rsid w:val="00290EB3"/>
    <w:rsid w:val="002913A2"/>
    <w:rsid w:val="002921FE"/>
    <w:rsid w:val="00292846"/>
    <w:rsid w:val="00292A90"/>
    <w:rsid w:val="00293631"/>
    <w:rsid w:val="0029666D"/>
    <w:rsid w:val="002971D6"/>
    <w:rsid w:val="0029761B"/>
    <w:rsid w:val="002A085E"/>
    <w:rsid w:val="002A170E"/>
    <w:rsid w:val="002A238A"/>
    <w:rsid w:val="002A2F08"/>
    <w:rsid w:val="002A3641"/>
    <w:rsid w:val="002A495F"/>
    <w:rsid w:val="002A4CE1"/>
    <w:rsid w:val="002A6E23"/>
    <w:rsid w:val="002A706F"/>
    <w:rsid w:val="002A70EA"/>
    <w:rsid w:val="002A7363"/>
    <w:rsid w:val="002A75BC"/>
    <w:rsid w:val="002A7F43"/>
    <w:rsid w:val="002B116C"/>
    <w:rsid w:val="002B1BDC"/>
    <w:rsid w:val="002B1D55"/>
    <w:rsid w:val="002B2D2A"/>
    <w:rsid w:val="002B3498"/>
    <w:rsid w:val="002B365E"/>
    <w:rsid w:val="002B3E6C"/>
    <w:rsid w:val="002B4745"/>
    <w:rsid w:val="002B489A"/>
    <w:rsid w:val="002B6341"/>
    <w:rsid w:val="002C00C6"/>
    <w:rsid w:val="002C031A"/>
    <w:rsid w:val="002C03F3"/>
    <w:rsid w:val="002C0526"/>
    <w:rsid w:val="002C0C4C"/>
    <w:rsid w:val="002C27A8"/>
    <w:rsid w:val="002C318D"/>
    <w:rsid w:val="002C333E"/>
    <w:rsid w:val="002C36C8"/>
    <w:rsid w:val="002C3FB3"/>
    <w:rsid w:val="002C4F1B"/>
    <w:rsid w:val="002C51A0"/>
    <w:rsid w:val="002C5764"/>
    <w:rsid w:val="002C57E0"/>
    <w:rsid w:val="002C5BC3"/>
    <w:rsid w:val="002C61D7"/>
    <w:rsid w:val="002C726F"/>
    <w:rsid w:val="002C787C"/>
    <w:rsid w:val="002C7971"/>
    <w:rsid w:val="002C7F9A"/>
    <w:rsid w:val="002D0584"/>
    <w:rsid w:val="002D06A2"/>
    <w:rsid w:val="002D187E"/>
    <w:rsid w:val="002D19C4"/>
    <w:rsid w:val="002D2E2A"/>
    <w:rsid w:val="002D3771"/>
    <w:rsid w:val="002D4274"/>
    <w:rsid w:val="002D4483"/>
    <w:rsid w:val="002D4F19"/>
    <w:rsid w:val="002D51F7"/>
    <w:rsid w:val="002D5295"/>
    <w:rsid w:val="002D52BF"/>
    <w:rsid w:val="002D6630"/>
    <w:rsid w:val="002D68FA"/>
    <w:rsid w:val="002D7ECA"/>
    <w:rsid w:val="002E0141"/>
    <w:rsid w:val="002E01C7"/>
    <w:rsid w:val="002E0B5D"/>
    <w:rsid w:val="002E0B76"/>
    <w:rsid w:val="002E1495"/>
    <w:rsid w:val="002E18D3"/>
    <w:rsid w:val="002E2466"/>
    <w:rsid w:val="002E2900"/>
    <w:rsid w:val="002E2CF2"/>
    <w:rsid w:val="002E2E40"/>
    <w:rsid w:val="002E30B2"/>
    <w:rsid w:val="002E3AE4"/>
    <w:rsid w:val="002E3C0D"/>
    <w:rsid w:val="002E43EC"/>
    <w:rsid w:val="002E4883"/>
    <w:rsid w:val="002E5B3C"/>
    <w:rsid w:val="002E79A0"/>
    <w:rsid w:val="002E7A79"/>
    <w:rsid w:val="002F09D6"/>
    <w:rsid w:val="002F11E4"/>
    <w:rsid w:val="002F1D9E"/>
    <w:rsid w:val="002F2C6E"/>
    <w:rsid w:val="002F32BC"/>
    <w:rsid w:val="002F39C5"/>
    <w:rsid w:val="002F3C28"/>
    <w:rsid w:val="002F3C88"/>
    <w:rsid w:val="002F4067"/>
    <w:rsid w:val="002F47EB"/>
    <w:rsid w:val="002F4876"/>
    <w:rsid w:val="002F62D5"/>
    <w:rsid w:val="002F647B"/>
    <w:rsid w:val="002F667A"/>
    <w:rsid w:val="002F669F"/>
    <w:rsid w:val="002F70F0"/>
    <w:rsid w:val="002F7339"/>
    <w:rsid w:val="002F7461"/>
    <w:rsid w:val="002F7C6F"/>
    <w:rsid w:val="002F7EA8"/>
    <w:rsid w:val="00300F2F"/>
    <w:rsid w:val="0030185E"/>
    <w:rsid w:val="003025E2"/>
    <w:rsid w:val="00302631"/>
    <w:rsid w:val="00303B35"/>
    <w:rsid w:val="00303CB0"/>
    <w:rsid w:val="00303E44"/>
    <w:rsid w:val="00304A3F"/>
    <w:rsid w:val="00304FAA"/>
    <w:rsid w:val="00306D24"/>
    <w:rsid w:val="00307712"/>
    <w:rsid w:val="003079DB"/>
    <w:rsid w:val="00310537"/>
    <w:rsid w:val="00310C1D"/>
    <w:rsid w:val="0031264D"/>
    <w:rsid w:val="003139AF"/>
    <w:rsid w:val="0031404A"/>
    <w:rsid w:val="00314B7C"/>
    <w:rsid w:val="00314E49"/>
    <w:rsid w:val="00315445"/>
    <w:rsid w:val="00315DA1"/>
    <w:rsid w:val="00316DC4"/>
    <w:rsid w:val="00316F6F"/>
    <w:rsid w:val="00317183"/>
    <w:rsid w:val="003175CC"/>
    <w:rsid w:val="003200B4"/>
    <w:rsid w:val="003204AE"/>
    <w:rsid w:val="003208EF"/>
    <w:rsid w:val="00320E42"/>
    <w:rsid w:val="00321FD0"/>
    <w:rsid w:val="00322437"/>
    <w:rsid w:val="00323555"/>
    <w:rsid w:val="00323D35"/>
    <w:rsid w:val="00323F1A"/>
    <w:rsid w:val="00324846"/>
    <w:rsid w:val="00324ABD"/>
    <w:rsid w:val="00324D9B"/>
    <w:rsid w:val="00324EC9"/>
    <w:rsid w:val="003259A2"/>
    <w:rsid w:val="003270FA"/>
    <w:rsid w:val="0032728D"/>
    <w:rsid w:val="003272A6"/>
    <w:rsid w:val="003273CB"/>
    <w:rsid w:val="0032745F"/>
    <w:rsid w:val="00327A52"/>
    <w:rsid w:val="003302BC"/>
    <w:rsid w:val="0033125E"/>
    <w:rsid w:val="00331943"/>
    <w:rsid w:val="00331D32"/>
    <w:rsid w:val="00332ED2"/>
    <w:rsid w:val="0033325E"/>
    <w:rsid w:val="003343A6"/>
    <w:rsid w:val="003347C1"/>
    <w:rsid w:val="00334C36"/>
    <w:rsid w:val="00335C99"/>
    <w:rsid w:val="0033655B"/>
    <w:rsid w:val="00336913"/>
    <w:rsid w:val="0033718C"/>
    <w:rsid w:val="00337407"/>
    <w:rsid w:val="00337BB8"/>
    <w:rsid w:val="00340251"/>
    <w:rsid w:val="00340E02"/>
    <w:rsid w:val="00341F33"/>
    <w:rsid w:val="00342035"/>
    <w:rsid w:val="00342BFE"/>
    <w:rsid w:val="00342E94"/>
    <w:rsid w:val="00343E6E"/>
    <w:rsid w:val="00343E9A"/>
    <w:rsid w:val="003450C8"/>
    <w:rsid w:val="00345BA7"/>
    <w:rsid w:val="003469E9"/>
    <w:rsid w:val="0034782B"/>
    <w:rsid w:val="00347FB6"/>
    <w:rsid w:val="003505CB"/>
    <w:rsid w:val="0035070D"/>
    <w:rsid w:val="00351E5C"/>
    <w:rsid w:val="00351F5A"/>
    <w:rsid w:val="003525E0"/>
    <w:rsid w:val="00352BFF"/>
    <w:rsid w:val="00352FAB"/>
    <w:rsid w:val="00353561"/>
    <w:rsid w:val="003538F7"/>
    <w:rsid w:val="00354588"/>
    <w:rsid w:val="00355284"/>
    <w:rsid w:val="0035580F"/>
    <w:rsid w:val="00356101"/>
    <w:rsid w:val="003561C8"/>
    <w:rsid w:val="00356802"/>
    <w:rsid w:val="00356A71"/>
    <w:rsid w:val="00356AD4"/>
    <w:rsid w:val="00356F5B"/>
    <w:rsid w:val="003576FD"/>
    <w:rsid w:val="00357830"/>
    <w:rsid w:val="00357CB4"/>
    <w:rsid w:val="0035F554"/>
    <w:rsid w:val="003604EE"/>
    <w:rsid w:val="003606CD"/>
    <w:rsid w:val="003620F3"/>
    <w:rsid w:val="0036286B"/>
    <w:rsid w:val="003630B9"/>
    <w:rsid w:val="00363371"/>
    <w:rsid w:val="00364003"/>
    <w:rsid w:val="003640B4"/>
    <w:rsid w:val="00364901"/>
    <w:rsid w:val="00364989"/>
    <w:rsid w:val="0036623C"/>
    <w:rsid w:val="003664C0"/>
    <w:rsid w:val="00366678"/>
    <w:rsid w:val="00366769"/>
    <w:rsid w:val="003679C1"/>
    <w:rsid w:val="00367A28"/>
    <w:rsid w:val="00367E04"/>
    <w:rsid w:val="00370A62"/>
    <w:rsid w:val="00370D32"/>
    <w:rsid w:val="00371EE2"/>
    <w:rsid w:val="0037265B"/>
    <w:rsid w:val="00373011"/>
    <w:rsid w:val="003731E9"/>
    <w:rsid w:val="00373FF9"/>
    <w:rsid w:val="00375558"/>
    <w:rsid w:val="00375FDE"/>
    <w:rsid w:val="003761F2"/>
    <w:rsid w:val="00376A05"/>
    <w:rsid w:val="00376D8E"/>
    <w:rsid w:val="00376E48"/>
    <w:rsid w:val="003774FE"/>
    <w:rsid w:val="003801B3"/>
    <w:rsid w:val="00380338"/>
    <w:rsid w:val="003803C3"/>
    <w:rsid w:val="00381A9A"/>
    <w:rsid w:val="00382B7C"/>
    <w:rsid w:val="00385856"/>
    <w:rsid w:val="003861B9"/>
    <w:rsid w:val="003877F7"/>
    <w:rsid w:val="003909A9"/>
    <w:rsid w:val="00390A08"/>
    <w:rsid w:val="00390E30"/>
    <w:rsid w:val="003927A2"/>
    <w:rsid w:val="00392823"/>
    <w:rsid w:val="00392EEB"/>
    <w:rsid w:val="0039376C"/>
    <w:rsid w:val="003938AC"/>
    <w:rsid w:val="00393ABE"/>
    <w:rsid w:val="0039458D"/>
    <w:rsid w:val="00394D61"/>
    <w:rsid w:val="00395201"/>
    <w:rsid w:val="003956A2"/>
    <w:rsid w:val="0039602A"/>
    <w:rsid w:val="00396C75"/>
    <w:rsid w:val="003A05FC"/>
    <w:rsid w:val="003A1BAC"/>
    <w:rsid w:val="003A1CB9"/>
    <w:rsid w:val="003A1F5A"/>
    <w:rsid w:val="003A20C4"/>
    <w:rsid w:val="003A2309"/>
    <w:rsid w:val="003A2ECE"/>
    <w:rsid w:val="003A3D03"/>
    <w:rsid w:val="003A4252"/>
    <w:rsid w:val="003A46EA"/>
    <w:rsid w:val="003A52CD"/>
    <w:rsid w:val="003A539A"/>
    <w:rsid w:val="003A62A4"/>
    <w:rsid w:val="003A6504"/>
    <w:rsid w:val="003A675F"/>
    <w:rsid w:val="003A7476"/>
    <w:rsid w:val="003A79F5"/>
    <w:rsid w:val="003A7CDD"/>
    <w:rsid w:val="003A7D86"/>
    <w:rsid w:val="003B0AA1"/>
    <w:rsid w:val="003B1CD8"/>
    <w:rsid w:val="003B204F"/>
    <w:rsid w:val="003B20DE"/>
    <w:rsid w:val="003B243D"/>
    <w:rsid w:val="003B267E"/>
    <w:rsid w:val="003B304F"/>
    <w:rsid w:val="003B3CFD"/>
    <w:rsid w:val="003B3E61"/>
    <w:rsid w:val="003B442C"/>
    <w:rsid w:val="003B4A42"/>
    <w:rsid w:val="003B53B0"/>
    <w:rsid w:val="003B5D18"/>
    <w:rsid w:val="003B5FC0"/>
    <w:rsid w:val="003B6AC4"/>
    <w:rsid w:val="003B6FEB"/>
    <w:rsid w:val="003B7333"/>
    <w:rsid w:val="003B795D"/>
    <w:rsid w:val="003B7C9D"/>
    <w:rsid w:val="003C26A6"/>
    <w:rsid w:val="003C26C1"/>
    <w:rsid w:val="003C3814"/>
    <w:rsid w:val="003C3E6A"/>
    <w:rsid w:val="003C3FFD"/>
    <w:rsid w:val="003C403F"/>
    <w:rsid w:val="003C4053"/>
    <w:rsid w:val="003C43A1"/>
    <w:rsid w:val="003C58EB"/>
    <w:rsid w:val="003C5C11"/>
    <w:rsid w:val="003C5DA8"/>
    <w:rsid w:val="003C622B"/>
    <w:rsid w:val="003C6637"/>
    <w:rsid w:val="003C66FF"/>
    <w:rsid w:val="003C6A5A"/>
    <w:rsid w:val="003C6AA2"/>
    <w:rsid w:val="003C6AAD"/>
    <w:rsid w:val="003C76E4"/>
    <w:rsid w:val="003D174A"/>
    <w:rsid w:val="003D1D4D"/>
    <w:rsid w:val="003D223D"/>
    <w:rsid w:val="003D2D68"/>
    <w:rsid w:val="003D354F"/>
    <w:rsid w:val="003D3682"/>
    <w:rsid w:val="003D37DD"/>
    <w:rsid w:val="003D3C4A"/>
    <w:rsid w:val="003D4191"/>
    <w:rsid w:val="003D42C8"/>
    <w:rsid w:val="003D42F1"/>
    <w:rsid w:val="003D45DF"/>
    <w:rsid w:val="003D47C6"/>
    <w:rsid w:val="003D500E"/>
    <w:rsid w:val="003D5643"/>
    <w:rsid w:val="003D5EEC"/>
    <w:rsid w:val="003D66EC"/>
    <w:rsid w:val="003D7923"/>
    <w:rsid w:val="003D7B7C"/>
    <w:rsid w:val="003D7E38"/>
    <w:rsid w:val="003D7EAC"/>
    <w:rsid w:val="003E0CDD"/>
    <w:rsid w:val="003E1AFA"/>
    <w:rsid w:val="003E375F"/>
    <w:rsid w:val="003E379A"/>
    <w:rsid w:val="003E52B0"/>
    <w:rsid w:val="003E563C"/>
    <w:rsid w:val="003E5714"/>
    <w:rsid w:val="003E62EF"/>
    <w:rsid w:val="003E64DC"/>
    <w:rsid w:val="003E6BDE"/>
    <w:rsid w:val="003E7233"/>
    <w:rsid w:val="003E7A43"/>
    <w:rsid w:val="003F0B58"/>
    <w:rsid w:val="003F0D40"/>
    <w:rsid w:val="003F1086"/>
    <w:rsid w:val="003F17A4"/>
    <w:rsid w:val="003F1F50"/>
    <w:rsid w:val="003F2236"/>
    <w:rsid w:val="003F24C0"/>
    <w:rsid w:val="003F27B7"/>
    <w:rsid w:val="003F2DF6"/>
    <w:rsid w:val="003F4051"/>
    <w:rsid w:val="003F430C"/>
    <w:rsid w:val="003F48F3"/>
    <w:rsid w:val="003F5812"/>
    <w:rsid w:val="003F625A"/>
    <w:rsid w:val="003F62CD"/>
    <w:rsid w:val="003F680C"/>
    <w:rsid w:val="003F6AA4"/>
    <w:rsid w:val="003F6EA1"/>
    <w:rsid w:val="00400E4A"/>
    <w:rsid w:val="00401FDC"/>
    <w:rsid w:val="004028E7"/>
    <w:rsid w:val="00402E9A"/>
    <w:rsid w:val="0040349B"/>
    <w:rsid w:val="00403792"/>
    <w:rsid w:val="0040381A"/>
    <w:rsid w:val="00403FA8"/>
    <w:rsid w:val="00404040"/>
    <w:rsid w:val="00404078"/>
    <w:rsid w:val="00404213"/>
    <w:rsid w:val="004048AC"/>
    <w:rsid w:val="00404B47"/>
    <w:rsid w:val="00404B8E"/>
    <w:rsid w:val="00406394"/>
    <w:rsid w:val="004068A5"/>
    <w:rsid w:val="004068C2"/>
    <w:rsid w:val="00406E61"/>
    <w:rsid w:val="00407CFA"/>
    <w:rsid w:val="00407DD6"/>
    <w:rsid w:val="00410440"/>
    <w:rsid w:val="00411895"/>
    <w:rsid w:val="00411EFB"/>
    <w:rsid w:val="00412559"/>
    <w:rsid w:val="00412843"/>
    <w:rsid w:val="00412F27"/>
    <w:rsid w:val="0041448D"/>
    <w:rsid w:val="004145F0"/>
    <w:rsid w:val="00415E7F"/>
    <w:rsid w:val="00415F02"/>
    <w:rsid w:val="00416C7C"/>
    <w:rsid w:val="00416E7B"/>
    <w:rsid w:val="00417EFC"/>
    <w:rsid w:val="00420288"/>
    <w:rsid w:val="00420EE6"/>
    <w:rsid w:val="0042108D"/>
    <w:rsid w:val="004216BE"/>
    <w:rsid w:val="00421C78"/>
    <w:rsid w:val="004224CE"/>
    <w:rsid w:val="00422582"/>
    <w:rsid w:val="0042275A"/>
    <w:rsid w:val="00422DA7"/>
    <w:rsid w:val="00422E11"/>
    <w:rsid w:val="00423A15"/>
    <w:rsid w:val="00423D5E"/>
    <w:rsid w:val="00424025"/>
    <w:rsid w:val="00424A78"/>
    <w:rsid w:val="00424F4D"/>
    <w:rsid w:val="004254BE"/>
    <w:rsid w:val="004254DB"/>
    <w:rsid w:val="00425855"/>
    <w:rsid w:val="00427860"/>
    <w:rsid w:val="00427EEA"/>
    <w:rsid w:val="00430486"/>
    <w:rsid w:val="0043052F"/>
    <w:rsid w:val="004310F8"/>
    <w:rsid w:val="0043160F"/>
    <w:rsid w:val="00431836"/>
    <w:rsid w:val="004319D3"/>
    <w:rsid w:val="004321E6"/>
    <w:rsid w:val="0043278E"/>
    <w:rsid w:val="004327BB"/>
    <w:rsid w:val="0043327A"/>
    <w:rsid w:val="004332A4"/>
    <w:rsid w:val="00434B6D"/>
    <w:rsid w:val="004359C8"/>
    <w:rsid w:val="00435DB6"/>
    <w:rsid w:val="00435E2C"/>
    <w:rsid w:val="004360AC"/>
    <w:rsid w:val="00436B83"/>
    <w:rsid w:val="00436BA6"/>
    <w:rsid w:val="00441061"/>
    <w:rsid w:val="0044127A"/>
    <w:rsid w:val="004418B7"/>
    <w:rsid w:val="0044285D"/>
    <w:rsid w:val="00444A3B"/>
    <w:rsid w:val="00445417"/>
    <w:rsid w:val="0044560C"/>
    <w:rsid w:val="00445EA9"/>
    <w:rsid w:val="00446DDE"/>
    <w:rsid w:val="004501C9"/>
    <w:rsid w:val="004505AE"/>
    <w:rsid w:val="00450C70"/>
    <w:rsid w:val="0045141E"/>
    <w:rsid w:val="00452637"/>
    <w:rsid w:val="00452A2A"/>
    <w:rsid w:val="00453344"/>
    <w:rsid w:val="00453CE9"/>
    <w:rsid w:val="0045436A"/>
    <w:rsid w:val="00454C54"/>
    <w:rsid w:val="00454E76"/>
    <w:rsid w:val="00454F3F"/>
    <w:rsid w:val="00455713"/>
    <w:rsid w:val="00457080"/>
    <w:rsid w:val="00460891"/>
    <w:rsid w:val="00462D4B"/>
    <w:rsid w:val="00463BA8"/>
    <w:rsid w:val="00464BBB"/>
    <w:rsid w:val="00464FB2"/>
    <w:rsid w:val="004653C9"/>
    <w:rsid w:val="004662A8"/>
    <w:rsid w:val="00466CDC"/>
    <w:rsid w:val="0046745E"/>
    <w:rsid w:val="00467C2A"/>
    <w:rsid w:val="004725ED"/>
    <w:rsid w:val="00472631"/>
    <w:rsid w:val="0047355B"/>
    <w:rsid w:val="004736BE"/>
    <w:rsid w:val="0047556D"/>
    <w:rsid w:val="00475789"/>
    <w:rsid w:val="00476170"/>
    <w:rsid w:val="00477E3C"/>
    <w:rsid w:val="004801D4"/>
    <w:rsid w:val="00480284"/>
    <w:rsid w:val="00480C54"/>
    <w:rsid w:val="0048109D"/>
    <w:rsid w:val="004820B0"/>
    <w:rsid w:val="00482117"/>
    <w:rsid w:val="00482895"/>
    <w:rsid w:val="00482BBE"/>
    <w:rsid w:val="00482E2F"/>
    <w:rsid w:val="00484BE0"/>
    <w:rsid w:val="004855C9"/>
    <w:rsid w:val="004859B4"/>
    <w:rsid w:val="004859BB"/>
    <w:rsid w:val="0048671D"/>
    <w:rsid w:val="00486ACD"/>
    <w:rsid w:val="00486C42"/>
    <w:rsid w:val="004908CB"/>
    <w:rsid w:val="00490B8D"/>
    <w:rsid w:val="0049188F"/>
    <w:rsid w:val="00491FF6"/>
    <w:rsid w:val="004920D7"/>
    <w:rsid w:val="0049255A"/>
    <w:rsid w:val="0049262A"/>
    <w:rsid w:val="00492C65"/>
    <w:rsid w:val="0049403F"/>
    <w:rsid w:val="00494323"/>
    <w:rsid w:val="00494349"/>
    <w:rsid w:val="00494485"/>
    <w:rsid w:val="00494B03"/>
    <w:rsid w:val="004950F1"/>
    <w:rsid w:val="0049682B"/>
    <w:rsid w:val="0049762B"/>
    <w:rsid w:val="00497D13"/>
    <w:rsid w:val="004A0F27"/>
    <w:rsid w:val="004A0F37"/>
    <w:rsid w:val="004A0F68"/>
    <w:rsid w:val="004A1CE1"/>
    <w:rsid w:val="004A1FC2"/>
    <w:rsid w:val="004A2835"/>
    <w:rsid w:val="004A308C"/>
    <w:rsid w:val="004A34AD"/>
    <w:rsid w:val="004A3608"/>
    <w:rsid w:val="004A364E"/>
    <w:rsid w:val="004A3993"/>
    <w:rsid w:val="004A4198"/>
    <w:rsid w:val="004A4FBD"/>
    <w:rsid w:val="004A556F"/>
    <w:rsid w:val="004A6F8F"/>
    <w:rsid w:val="004A768F"/>
    <w:rsid w:val="004A76FF"/>
    <w:rsid w:val="004A7810"/>
    <w:rsid w:val="004A7E93"/>
    <w:rsid w:val="004B021E"/>
    <w:rsid w:val="004B0AB3"/>
    <w:rsid w:val="004B1032"/>
    <w:rsid w:val="004B26F5"/>
    <w:rsid w:val="004B3CFB"/>
    <w:rsid w:val="004B4645"/>
    <w:rsid w:val="004B5D6B"/>
    <w:rsid w:val="004B76F8"/>
    <w:rsid w:val="004B7965"/>
    <w:rsid w:val="004C0A64"/>
    <w:rsid w:val="004C12E7"/>
    <w:rsid w:val="004C1FA6"/>
    <w:rsid w:val="004C2315"/>
    <w:rsid w:val="004C23CF"/>
    <w:rsid w:val="004C2869"/>
    <w:rsid w:val="004C2AD5"/>
    <w:rsid w:val="004C3AC9"/>
    <w:rsid w:val="004C42FC"/>
    <w:rsid w:val="004C5CFD"/>
    <w:rsid w:val="004C6EDC"/>
    <w:rsid w:val="004C7226"/>
    <w:rsid w:val="004C7CAB"/>
    <w:rsid w:val="004D12C0"/>
    <w:rsid w:val="004D18EA"/>
    <w:rsid w:val="004D1C01"/>
    <w:rsid w:val="004D2620"/>
    <w:rsid w:val="004D2B29"/>
    <w:rsid w:val="004D2E54"/>
    <w:rsid w:val="004D3713"/>
    <w:rsid w:val="004D46E4"/>
    <w:rsid w:val="004D6254"/>
    <w:rsid w:val="004D70FD"/>
    <w:rsid w:val="004D7E99"/>
    <w:rsid w:val="004E00CE"/>
    <w:rsid w:val="004E0F88"/>
    <w:rsid w:val="004E17DC"/>
    <w:rsid w:val="004E2BDB"/>
    <w:rsid w:val="004E2D05"/>
    <w:rsid w:val="004E307B"/>
    <w:rsid w:val="004E4A33"/>
    <w:rsid w:val="004E57D2"/>
    <w:rsid w:val="004E6AE3"/>
    <w:rsid w:val="004F0966"/>
    <w:rsid w:val="004F195A"/>
    <w:rsid w:val="004F2452"/>
    <w:rsid w:val="004F3921"/>
    <w:rsid w:val="004F47F8"/>
    <w:rsid w:val="004F4EBF"/>
    <w:rsid w:val="004F50AF"/>
    <w:rsid w:val="004F5C1E"/>
    <w:rsid w:val="004F6036"/>
    <w:rsid w:val="004F6753"/>
    <w:rsid w:val="004F681D"/>
    <w:rsid w:val="004F6E14"/>
    <w:rsid w:val="004F753C"/>
    <w:rsid w:val="004F7904"/>
    <w:rsid w:val="005007CD"/>
    <w:rsid w:val="0050191C"/>
    <w:rsid w:val="005020B1"/>
    <w:rsid w:val="0050228C"/>
    <w:rsid w:val="00502857"/>
    <w:rsid w:val="00502A6C"/>
    <w:rsid w:val="005031B5"/>
    <w:rsid w:val="005044A9"/>
    <w:rsid w:val="00504981"/>
    <w:rsid w:val="005049F0"/>
    <w:rsid w:val="00504F68"/>
    <w:rsid w:val="005054DC"/>
    <w:rsid w:val="005058C5"/>
    <w:rsid w:val="00505994"/>
    <w:rsid w:val="00505FD4"/>
    <w:rsid w:val="00506009"/>
    <w:rsid w:val="005062F0"/>
    <w:rsid w:val="005062FC"/>
    <w:rsid w:val="00506E25"/>
    <w:rsid w:val="0051132C"/>
    <w:rsid w:val="005119D0"/>
    <w:rsid w:val="005123F6"/>
    <w:rsid w:val="0051261E"/>
    <w:rsid w:val="00513483"/>
    <w:rsid w:val="00514A55"/>
    <w:rsid w:val="00514EF5"/>
    <w:rsid w:val="00515078"/>
    <w:rsid w:val="005150B2"/>
    <w:rsid w:val="0051782D"/>
    <w:rsid w:val="00517B8E"/>
    <w:rsid w:val="0052087E"/>
    <w:rsid w:val="00520EB6"/>
    <w:rsid w:val="0052315E"/>
    <w:rsid w:val="00523B73"/>
    <w:rsid w:val="00526B4B"/>
    <w:rsid w:val="00526B6F"/>
    <w:rsid w:val="005272BB"/>
    <w:rsid w:val="005278C5"/>
    <w:rsid w:val="00527E22"/>
    <w:rsid w:val="00530ED3"/>
    <w:rsid w:val="00531911"/>
    <w:rsid w:val="00532D58"/>
    <w:rsid w:val="00533D2D"/>
    <w:rsid w:val="00533EDF"/>
    <w:rsid w:val="0053438E"/>
    <w:rsid w:val="005343E5"/>
    <w:rsid w:val="005346B7"/>
    <w:rsid w:val="005355EE"/>
    <w:rsid w:val="00535B16"/>
    <w:rsid w:val="005366D0"/>
    <w:rsid w:val="005367D4"/>
    <w:rsid w:val="00536B28"/>
    <w:rsid w:val="00536CE8"/>
    <w:rsid w:val="00537E27"/>
    <w:rsid w:val="00540B4D"/>
    <w:rsid w:val="00540FFA"/>
    <w:rsid w:val="00541381"/>
    <w:rsid w:val="00542199"/>
    <w:rsid w:val="00542930"/>
    <w:rsid w:val="00542A1F"/>
    <w:rsid w:val="005435B3"/>
    <w:rsid w:val="00545527"/>
    <w:rsid w:val="00545568"/>
    <w:rsid w:val="00545CE4"/>
    <w:rsid w:val="00550504"/>
    <w:rsid w:val="00550849"/>
    <w:rsid w:val="00550866"/>
    <w:rsid w:val="00550FEA"/>
    <w:rsid w:val="00551035"/>
    <w:rsid w:val="005510AE"/>
    <w:rsid w:val="00552EB4"/>
    <w:rsid w:val="005532AC"/>
    <w:rsid w:val="00553991"/>
    <w:rsid w:val="00554BD9"/>
    <w:rsid w:val="00554BF3"/>
    <w:rsid w:val="0055655F"/>
    <w:rsid w:val="0055657D"/>
    <w:rsid w:val="0055665D"/>
    <w:rsid w:val="005579B9"/>
    <w:rsid w:val="00557D05"/>
    <w:rsid w:val="00560A36"/>
    <w:rsid w:val="00560D0D"/>
    <w:rsid w:val="00562064"/>
    <w:rsid w:val="005632F1"/>
    <w:rsid w:val="005644AD"/>
    <w:rsid w:val="00564B13"/>
    <w:rsid w:val="00565FB1"/>
    <w:rsid w:val="005662FB"/>
    <w:rsid w:val="00566F73"/>
    <w:rsid w:val="0056754F"/>
    <w:rsid w:val="00567781"/>
    <w:rsid w:val="00567ECC"/>
    <w:rsid w:val="0057019C"/>
    <w:rsid w:val="005713B1"/>
    <w:rsid w:val="00571662"/>
    <w:rsid w:val="00571CE3"/>
    <w:rsid w:val="00572D02"/>
    <w:rsid w:val="0057363E"/>
    <w:rsid w:val="00574A32"/>
    <w:rsid w:val="00574AB7"/>
    <w:rsid w:val="00574E89"/>
    <w:rsid w:val="0057624B"/>
    <w:rsid w:val="0057644D"/>
    <w:rsid w:val="0057649A"/>
    <w:rsid w:val="005771B4"/>
    <w:rsid w:val="00580820"/>
    <w:rsid w:val="00580A46"/>
    <w:rsid w:val="00580C3E"/>
    <w:rsid w:val="00580D7D"/>
    <w:rsid w:val="00580FB8"/>
    <w:rsid w:val="005817D1"/>
    <w:rsid w:val="00582ED5"/>
    <w:rsid w:val="00583090"/>
    <w:rsid w:val="005835F4"/>
    <w:rsid w:val="00583EFE"/>
    <w:rsid w:val="00584076"/>
    <w:rsid w:val="005841A3"/>
    <w:rsid w:val="00584910"/>
    <w:rsid w:val="00584CCA"/>
    <w:rsid w:val="00584E78"/>
    <w:rsid w:val="005851B2"/>
    <w:rsid w:val="00586D9A"/>
    <w:rsid w:val="00587476"/>
    <w:rsid w:val="00590846"/>
    <w:rsid w:val="00590EAE"/>
    <w:rsid w:val="0059112A"/>
    <w:rsid w:val="0059116B"/>
    <w:rsid w:val="00591B65"/>
    <w:rsid w:val="00591C4B"/>
    <w:rsid w:val="00591DAC"/>
    <w:rsid w:val="00592028"/>
    <w:rsid w:val="0059273A"/>
    <w:rsid w:val="00592A14"/>
    <w:rsid w:val="00593216"/>
    <w:rsid w:val="005932E4"/>
    <w:rsid w:val="00593827"/>
    <w:rsid w:val="005941AF"/>
    <w:rsid w:val="00594381"/>
    <w:rsid w:val="00594BC3"/>
    <w:rsid w:val="00594E8B"/>
    <w:rsid w:val="005953B5"/>
    <w:rsid w:val="0059632E"/>
    <w:rsid w:val="00596CA7"/>
    <w:rsid w:val="00596DC8"/>
    <w:rsid w:val="00596E16"/>
    <w:rsid w:val="005979C6"/>
    <w:rsid w:val="00597A78"/>
    <w:rsid w:val="00597DC7"/>
    <w:rsid w:val="005A034D"/>
    <w:rsid w:val="005A16A3"/>
    <w:rsid w:val="005A1919"/>
    <w:rsid w:val="005A1C48"/>
    <w:rsid w:val="005A253A"/>
    <w:rsid w:val="005A2816"/>
    <w:rsid w:val="005A2AD8"/>
    <w:rsid w:val="005A2B84"/>
    <w:rsid w:val="005A3152"/>
    <w:rsid w:val="005A40AF"/>
    <w:rsid w:val="005A5B48"/>
    <w:rsid w:val="005A5D3D"/>
    <w:rsid w:val="005A64BF"/>
    <w:rsid w:val="005A6732"/>
    <w:rsid w:val="005A67F2"/>
    <w:rsid w:val="005A6932"/>
    <w:rsid w:val="005A6E15"/>
    <w:rsid w:val="005B010D"/>
    <w:rsid w:val="005B0565"/>
    <w:rsid w:val="005B06D9"/>
    <w:rsid w:val="005B1085"/>
    <w:rsid w:val="005B151D"/>
    <w:rsid w:val="005B205B"/>
    <w:rsid w:val="005B2B25"/>
    <w:rsid w:val="005B3450"/>
    <w:rsid w:val="005B42B2"/>
    <w:rsid w:val="005B4421"/>
    <w:rsid w:val="005B47BA"/>
    <w:rsid w:val="005B4E84"/>
    <w:rsid w:val="005B513F"/>
    <w:rsid w:val="005B546B"/>
    <w:rsid w:val="005B5475"/>
    <w:rsid w:val="005B6341"/>
    <w:rsid w:val="005B638A"/>
    <w:rsid w:val="005B71A6"/>
    <w:rsid w:val="005B7483"/>
    <w:rsid w:val="005B7929"/>
    <w:rsid w:val="005B79A3"/>
    <w:rsid w:val="005B7C4F"/>
    <w:rsid w:val="005C044F"/>
    <w:rsid w:val="005C0643"/>
    <w:rsid w:val="005C0F77"/>
    <w:rsid w:val="005C1212"/>
    <w:rsid w:val="005C12A2"/>
    <w:rsid w:val="005C1E24"/>
    <w:rsid w:val="005C237C"/>
    <w:rsid w:val="005C23AF"/>
    <w:rsid w:val="005C25D1"/>
    <w:rsid w:val="005C274B"/>
    <w:rsid w:val="005C35A9"/>
    <w:rsid w:val="005C370D"/>
    <w:rsid w:val="005C464B"/>
    <w:rsid w:val="005C46A4"/>
    <w:rsid w:val="005C4E5F"/>
    <w:rsid w:val="005C5184"/>
    <w:rsid w:val="005C5F5C"/>
    <w:rsid w:val="005C6C41"/>
    <w:rsid w:val="005C74A0"/>
    <w:rsid w:val="005C77F8"/>
    <w:rsid w:val="005C7859"/>
    <w:rsid w:val="005D052C"/>
    <w:rsid w:val="005D06DA"/>
    <w:rsid w:val="005D165A"/>
    <w:rsid w:val="005D16FE"/>
    <w:rsid w:val="005D1EF1"/>
    <w:rsid w:val="005D2238"/>
    <w:rsid w:val="005D306B"/>
    <w:rsid w:val="005D3E01"/>
    <w:rsid w:val="005D4084"/>
    <w:rsid w:val="005D4777"/>
    <w:rsid w:val="005D48F7"/>
    <w:rsid w:val="005D4BDF"/>
    <w:rsid w:val="005D4C2B"/>
    <w:rsid w:val="005D56EE"/>
    <w:rsid w:val="005D5784"/>
    <w:rsid w:val="005D6ED6"/>
    <w:rsid w:val="005DBEA4"/>
    <w:rsid w:val="005E0181"/>
    <w:rsid w:val="005E01F4"/>
    <w:rsid w:val="005E046B"/>
    <w:rsid w:val="005E0A47"/>
    <w:rsid w:val="005E22CD"/>
    <w:rsid w:val="005E3C8B"/>
    <w:rsid w:val="005E40AC"/>
    <w:rsid w:val="005E66E2"/>
    <w:rsid w:val="005E6B93"/>
    <w:rsid w:val="005E7953"/>
    <w:rsid w:val="005E7E82"/>
    <w:rsid w:val="005F0005"/>
    <w:rsid w:val="005F0467"/>
    <w:rsid w:val="005F0654"/>
    <w:rsid w:val="005F2C42"/>
    <w:rsid w:val="005F2F27"/>
    <w:rsid w:val="005F3AC1"/>
    <w:rsid w:val="005F4041"/>
    <w:rsid w:val="005F59D6"/>
    <w:rsid w:val="005F5C94"/>
    <w:rsid w:val="005F6BAB"/>
    <w:rsid w:val="005F6C28"/>
    <w:rsid w:val="005F7035"/>
    <w:rsid w:val="005F7AB6"/>
    <w:rsid w:val="005F7B65"/>
    <w:rsid w:val="005F7E3C"/>
    <w:rsid w:val="00600FA8"/>
    <w:rsid w:val="00601B0B"/>
    <w:rsid w:val="006052AF"/>
    <w:rsid w:val="00605D7B"/>
    <w:rsid w:val="006063DA"/>
    <w:rsid w:val="006065E5"/>
    <w:rsid w:val="00606938"/>
    <w:rsid w:val="00606CD0"/>
    <w:rsid w:val="00606CE3"/>
    <w:rsid w:val="00607A99"/>
    <w:rsid w:val="00607D54"/>
    <w:rsid w:val="00610ADC"/>
    <w:rsid w:val="006110C1"/>
    <w:rsid w:val="00611D33"/>
    <w:rsid w:val="00611DD3"/>
    <w:rsid w:val="00611EF0"/>
    <w:rsid w:val="00612219"/>
    <w:rsid w:val="006129E4"/>
    <w:rsid w:val="00612E04"/>
    <w:rsid w:val="00612FFC"/>
    <w:rsid w:val="00613EB9"/>
    <w:rsid w:val="006148CE"/>
    <w:rsid w:val="006156AE"/>
    <w:rsid w:val="00616A57"/>
    <w:rsid w:val="00617129"/>
    <w:rsid w:val="006173A4"/>
    <w:rsid w:val="00617C44"/>
    <w:rsid w:val="00620086"/>
    <w:rsid w:val="0062120D"/>
    <w:rsid w:val="0062191C"/>
    <w:rsid w:val="00622074"/>
    <w:rsid w:val="00622CE4"/>
    <w:rsid w:val="006234A7"/>
    <w:rsid w:val="00623F8E"/>
    <w:rsid w:val="006240CA"/>
    <w:rsid w:val="006243B9"/>
    <w:rsid w:val="00624C6E"/>
    <w:rsid w:val="00625207"/>
    <w:rsid w:val="00625679"/>
    <w:rsid w:val="00625917"/>
    <w:rsid w:val="00625A12"/>
    <w:rsid w:val="006261F7"/>
    <w:rsid w:val="00626C44"/>
    <w:rsid w:val="00626E81"/>
    <w:rsid w:val="0062789F"/>
    <w:rsid w:val="006301BE"/>
    <w:rsid w:val="00630254"/>
    <w:rsid w:val="00630468"/>
    <w:rsid w:val="0063084D"/>
    <w:rsid w:val="006308D9"/>
    <w:rsid w:val="0063096E"/>
    <w:rsid w:val="00631342"/>
    <w:rsid w:val="00632246"/>
    <w:rsid w:val="0063272D"/>
    <w:rsid w:val="00632B35"/>
    <w:rsid w:val="00632C21"/>
    <w:rsid w:val="00632DB2"/>
    <w:rsid w:val="00632FD2"/>
    <w:rsid w:val="00633349"/>
    <w:rsid w:val="006335CA"/>
    <w:rsid w:val="006337AF"/>
    <w:rsid w:val="00633D61"/>
    <w:rsid w:val="0063402B"/>
    <w:rsid w:val="00635BE1"/>
    <w:rsid w:val="00636570"/>
    <w:rsid w:val="00637859"/>
    <w:rsid w:val="00637901"/>
    <w:rsid w:val="00637E1B"/>
    <w:rsid w:val="006402DF"/>
    <w:rsid w:val="0064164B"/>
    <w:rsid w:val="00641D8F"/>
    <w:rsid w:val="00643413"/>
    <w:rsid w:val="006434DC"/>
    <w:rsid w:val="00643FBC"/>
    <w:rsid w:val="0064416A"/>
    <w:rsid w:val="00644468"/>
    <w:rsid w:val="00644477"/>
    <w:rsid w:val="0064481E"/>
    <w:rsid w:val="00644B64"/>
    <w:rsid w:val="00645AAA"/>
    <w:rsid w:val="00645F5E"/>
    <w:rsid w:val="0064722B"/>
    <w:rsid w:val="00647605"/>
    <w:rsid w:val="00647910"/>
    <w:rsid w:val="00647B1E"/>
    <w:rsid w:val="00647C55"/>
    <w:rsid w:val="0065008B"/>
    <w:rsid w:val="00650BC6"/>
    <w:rsid w:val="00650D00"/>
    <w:rsid w:val="0065180A"/>
    <w:rsid w:val="00651E75"/>
    <w:rsid w:val="00652A37"/>
    <w:rsid w:val="00653721"/>
    <w:rsid w:val="00653A3B"/>
    <w:rsid w:val="00653FD9"/>
    <w:rsid w:val="006543A2"/>
    <w:rsid w:val="00654D42"/>
    <w:rsid w:val="006559A4"/>
    <w:rsid w:val="00656328"/>
    <w:rsid w:val="00656E9B"/>
    <w:rsid w:val="006572FB"/>
    <w:rsid w:val="006574CB"/>
    <w:rsid w:val="00657515"/>
    <w:rsid w:val="006577B6"/>
    <w:rsid w:val="00660279"/>
    <w:rsid w:val="00660A94"/>
    <w:rsid w:val="006616CB"/>
    <w:rsid w:val="006622B9"/>
    <w:rsid w:val="006623D7"/>
    <w:rsid w:val="00662E1E"/>
    <w:rsid w:val="0066304F"/>
    <w:rsid w:val="0066371E"/>
    <w:rsid w:val="0066455B"/>
    <w:rsid w:val="0066526F"/>
    <w:rsid w:val="00666677"/>
    <w:rsid w:val="006672D4"/>
    <w:rsid w:val="00670BC4"/>
    <w:rsid w:val="00670E10"/>
    <w:rsid w:val="006718ED"/>
    <w:rsid w:val="006721FE"/>
    <w:rsid w:val="0067232B"/>
    <w:rsid w:val="006724AD"/>
    <w:rsid w:val="00672631"/>
    <w:rsid w:val="0067293C"/>
    <w:rsid w:val="00672BAB"/>
    <w:rsid w:val="00672D74"/>
    <w:rsid w:val="0067314A"/>
    <w:rsid w:val="006738A9"/>
    <w:rsid w:val="00673D1E"/>
    <w:rsid w:val="0067557E"/>
    <w:rsid w:val="00675E9D"/>
    <w:rsid w:val="0067634E"/>
    <w:rsid w:val="00676810"/>
    <w:rsid w:val="00677298"/>
    <w:rsid w:val="006779CF"/>
    <w:rsid w:val="00677A8F"/>
    <w:rsid w:val="00677D63"/>
    <w:rsid w:val="00677F8A"/>
    <w:rsid w:val="00677F8D"/>
    <w:rsid w:val="00680153"/>
    <w:rsid w:val="00680AC1"/>
    <w:rsid w:val="006811A1"/>
    <w:rsid w:val="006821E3"/>
    <w:rsid w:val="006823C7"/>
    <w:rsid w:val="00683AD4"/>
    <w:rsid w:val="00683AD6"/>
    <w:rsid w:val="006842AE"/>
    <w:rsid w:val="006843B2"/>
    <w:rsid w:val="00685170"/>
    <w:rsid w:val="006857A8"/>
    <w:rsid w:val="00685C36"/>
    <w:rsid w:val="00686B3E"/>
    <w:rsid w:val="006875BA"/>
    <w:rsid w:val="0069097D"/>
    <w:rsid w:val="00690DD7"/>
    <w:rsid w:val="006915A0"/>
    <w:rsid w:val="00692A9C"/>
    <w:rsid w:val="00693107"/>
    <w:rsid w:val="00693372"/>
    <w:rsid w:val="00693EFA"/>
    <w:rsid w:val="00693FEA"/>
    <w:rsid w:val="00694209"/>
    <w:rsid w:val="00694C68"/>
    <w:rsid w:val="00694FD9"/>
    <w:rsid w:val="0069548B"/>
    <w:rsid w:val="006956D6"/>
    <w:rsid w:val="0069F094"/>
    <w:rsid w:val="006A1937"/>
    <w:rsid w:val="006A1CE0"/>
    <w:rsid w:val="006A2AAC"/>
    <w:rsid w:val="006A379F"/>
    <w:rsid w:val="006A5117"/>
    <w:rsid w:val="006A52D0"/>
    <w:rsid w:val="006A5773"/>
    <w:rsid w:val="006A5804"/>
    <w:rsid w:val="006A58F0"/>
    <w:rsid w:val="006A6235"/>
    <w:rsid w:val="006A6262"/>
    <w:rsid w:val="006A6660"/>
    <w:rsid w:val="006A66EA"/>
    <w:rsid w:val="006B0052"/>
    <w:rsid w:val="006B0372"/>
    <w:rsid w:val="006B0764"/>
    <w:rsid w:val="006B081C"/>
    <w:rsid w:val="006B183D"/>
    <w:rsid w:val="006B1D51"/>
    <w:rsid w:val="006B2191"/>
    <w:rsid w:val="006B365D"/>
    <w:rsid w:val="006B4205"/>
    <w:rsid w:val="006B4467"/>
    <w:rsid w:val="006B4857"/>
    <w:rsid w:val="006B54AF"/>
    <w:rsid w:val="006B5D14"/>
    <w:rsid w:val="006B5F7D"/>
    <w:rsid w:val="006B6C46"/>
    <w:rsid w:val="006B6E78"/>
    <w:rsid w:val="006B7970"/>
    <w:rsid w:val="006B7DA6"/>
    <w:rsid w:val="006C0039"/>
    <w:rsid w:val="006C1229"/>
    <w:rsid w:val="006C1927"/>
    <w:rsid w:val="006C2585"/>
    <w:rsid w:val="006C2D74"/>
    <w:rsid w:val="006C3556"/>
    <w:rsid w:val="006C35AD"/>
    <w:rsid w:val="006C37E4"/>
    <w:rsid w:val="006C3DF3"/>
    <w:rsid w:val="006C4008"/>
    <w:rsid w:val="006C4B64"/>
    <w:rsid w:val="006C4E2C"/>
    <w:rsid w:val="006C5931"/>
    <w:rsid w:val="006C6A0A"/>
    <w:rsid w:val="006C6E92"/>
    <w:rsid w:val="006C73EF"/>
    <w:rsid w:val="006D02E8"/>
    <w:rsid w:val="006D1723"/>
    <w:rsid w:val="006D2191"/>
    <w:rsid w:val="006D5963"/>
    <w:rsid w:val="006D5D3F"/>
    <w:rsid w:val="006D5F69"/>
    <w:rsid w:val="006D60ED"/>
    <w:rsid w:val="006D722D"/>
    <w:rsid w:val="006E011B"/>
    <w:rsid w:val="006E071B"/>
    <w:rsid w:val="006E0DD5"/>
    <w:rsid w:val="006E1166"/>
    <w:rsid w:val="006E11A7"/>
    <w:rsid w:val="006E1850"/>
    <w:rsid w:val="006E24D9"/>
    <w:rsid w:val="006E25BA"/>
    <w:rsid w:val="006E4875"/>
    <w:rsid w:val="006E4ECD"/>
    <w:rsid w:val="006E596E"/>
    <w:rsid w:val="006E65E0"/>
    <w:rsid w:val="006E69FF"/>
    <w:rsid w:val="006E6FCD"/>
    <w:rsid w:val="006E7145"/>
    <w:rsid w:val="006F0025"/>
    <w:rsid w:val="006F0308"/>
    <w:rsid w:val="006F033F"/>
    <w:rsid w:val="006F1571"/>
    <w:rsid w:val="006F1BCD"/>
    <w:rsid w:val="006F2080"/>
    <w:rsid w:val="006F24D8"/>
    <w:rsid w:val="006F30D9"/>
    <w:rsid w:val="006F33B8"/>
    <w:rsid w:val="006F4158"/>
    <w:rsid w:val="006F4C9C"/>
    <w:rsid w:val="006F6300"/>
    <w:rsid w:val="006F640F"/>
    <w:rsid w:val="006F6BC7"/>
    <w:rsid w:val="006F6D34"/>
    <w:rsid w:val="006F6D9F"/>
    <w:rsid w:val="006F6FFF"/>
    <w:rsid w:val="006F762A"/>
    <w:rsid w:val="006F7F92"/>
    <w:rsid w:val="00700E92"/>
    <w:rsid w:val="00701B6B"/>
    <w:rsid w:val="007026CB"/>
    <w:rsid w:val="00702A91"/>
    <w:rsid w:val="00702D07"/>
    <w:rsid w:val="0070384F"/>
    <w:rsid w:val="00703A9E"/>
    <w:rsid w:val="00703D59"/>
    <w:rsid w:val="00703D6D"/>
    <w:rsid w:val="00703DFC"/>
    <w:rsid w:val="00703FD0"/>
    <w:rsid w:val="00704095"/>
    <w:rsid w:val="00704152"/>
    <w:rsid w:val="00704FB5"/>
    <w:rsid w:val="007054B5"/>
    <w:rsid w:val="00706B71"/>
    <w:rsid w:val="0071022A"/>
    <w:rsid w:val="00710C43"/>
    <w:rsid w:val="00711637"/>
    <w:rsid w:val="00712146"/>
    <w:rsid w:val="0071277A"/>
    <w:rsid w:val="00712DEF"/>
    <w:rsid w:val="00712EE5"/>
    <w:rsid w:val="00713023"/>
    <w:rsid w:val="00713493"/>
    <w:rsid w:val="00713494"/>
    <w:rsid w:val="00713EA7"/>
    <w:rsid w:val="00714031"/>
    <w:rsid w:val="00714245"/>
    <w:rsid w:val="0071466E"/>
    <w:rsid w:val="00714A6C"/>
    <w:rsid w:val="00714CD3"/>
    <w:rsid w:val="00714F6F"/>
    <w:rsid w:val="007156AD"/>
    <w:rsid w:val="0071582C"/>
    <w:rsid w:val="00716174"/>
    <w:rsid w:val="0071665F"/>
    <w:rsid w:val="00716823"/>
    <w:rsid w:val="00716BC0"/>
    <w:rsid w:val="007179DC"/>
    <w:rsid w:val="00717C73"/>
    <w:rsid w:val="007203D8"/>
    <w:rsid w:val="007206A8"/>
    <w:rsid w:val="0072116D"/>
    <w:rsid w:val="0072226F"/>
    <w:rsid w:val="00723E1F"/>
    <w:rsid w:val="0072462C"/>
    <w:rsid w:val="00724B71"/>
    <w:rsid w:val="0072562F"/>
    <w:rsid w:val="00725887"/>
    <w:rsid w:val="00725958"/>
    <w:rsid w:val="00725B78"/>
    <w:rsid w:val="0072642D"/>
    <w:rsid w:val="00727082"/>
    <w:rsid w:val="00727608"/>
    <w:rsid w:val="0073166E"/>
    <w:rsid w:val="0073233C"/>
    <w:rsid w:val="007323D7"/>
    <w:rsid w:val="00732921"/>
    <w:rsid w:val="00732D0C"/>
    <w:rsid w:val="00733EAD"/>
    <w:rsid w:val="00734F54"/>
    <w:rsid w:val="007357F7"/>
    <w:rsid w:val="00735E1A"/>
    <w:rsid w:val="00736182"/>
    <w:rsid w:val="00736D93"/>
    <w:rsid w:val="00736E1E"/>
    <w:rsid w:val="00737C04"/>
    <w:rsid w:val="00737F64"/>
    <w:rsid w:val="00740D06"/>
    <w:rsid w:val="0074166E"/>
    <w:rsid w:val="00741C7A"/>
    <w:rsid w:val="00741DA6"/>
    <w:rsid w:val="007422C9"/>
    <w:rsid w:val="00742B34"/>
    <w:rsid w:val="00744110"/>
    <w:rsid w:val="00744595"/>
    <w:rsid w:val="00745740"/>
    <w:rsid w:val="00745B27"/>
    <w:rsid w:val="0074614E"/>
    <w:rsid w:val="0074695A"/>
    <w:rsid w:val="00747A52"/>
    <w:rsid w:val="00747A75"/>
    <w:rsid w:val="00750036"/>
    <w:rsid w:val="0075087C"/>
    <w:rsid w:val="00750A5C"/>
    <w:rsid w:val="00750F1E"/>
    <w:rsid w:val="00751C12"/>
    <w:rsid w:val="00751C85"/>
    <w:rsid w:val="00752691"/>
    <w:rsid w:val="007528F2"/>
    <w:rsid w:val="0075335D"/>
    <w:rsid w:val="007548DC"/>
    <w:rsid w:val="00755260"/>
    <w:rsid w:val="00756E07"/>
    <w:rsid w:val="00756F1E"/>
    <w:rsid w:val="007573B2"/>
    <w:rsid w:val="007575C4"/>
    <w:rsid w:val="0075767C"/>
    <w:rsid w:val="00757D63"/>
    <w:rsid w:val="0076211A"/>
    <w:rsid w:val="00762A1B"/>
    <w:rsid w:val="00762B52"/>
    <w:rsid w:val="00762D6D"/>
    <w:rsid w:val="00763700"/>
    <w:rsid w:val="00763A72"/>
    <w:rsid w:val="00764221"/>
    <w:rsid w:val="0076427C"/>
    <w:rsid w:val="00765217"/>
    <w:rsid w:val="007655E1"/>
    <w:rsid w:val="007659AA"/>
    <w:rsid w:val="00766334"/>
    <w:rsid w:val="0077266C"/>
    <w:rsid w:val="00772802"/>
    <w:rsid w:val="007734A1"/>
    <w:rsid w:val="007739D4"/>
    <w:rsid w:val="00775066"/>
    <w:rsid w:val="007761E0"/>
    <w:rsid w:val="00776406"/>
    <w:rsid w:val="00776B06"/>
    <w:rsid w:val="00776EA2"/>
    <w:rsid w:val="007771DA"/>
    <w:rsid w:val="0077728F"/>
    <w:rsid w:val="00777E63"/>
    <w:rsid w:val="0078005A"/>
    <w:rsid w:val="00780E01"/>
    <w:rsid w:val="00781B6F"/>
    <w:rsid w:val="00781F9C"/>
    <w:rsid w:val="007820ED"/>
    <w:rsid w:val="00782DFD"/>
    <w:rsid w:val="00782EE0"/>
    <w:rsid w:val="00783443"/>
    <w:rsid w:val="007837DD"/>
    <w:rsid w:val="00784424"/>
    <w:rsid w:val="0078491C"/>
    <w:rsid w:val="00784934"/>
    <w:rsid w:val="00785474"/>
    <w:rsid w:val="00785CCD"/>
    <w:rsid w:val="00785E3A"/>
    <w:rsid w:val="00786112"/>
    <w:rsid w:val="00786FE0"/>
    <w:rsid w:val="0078772C"/>
    <w:rsid w:val="00787B99"/>
    <w:rsid w:val="00790463"/>
    <w:rsid w:val="007907C8"/>
    <w:rsid w:val="00790A2C"/>
    <w:rsid w:val="007925B6"/>
    <w:rsid w:val="007934F5"/>
    <w:rsid w:val="00793802"/>
    <w:rsid w:val="0079421C"/>
    <w:rsid w:val="0079526D"/>
    <w:rsid w:val="00795A2C"/>
    <w:rsid w:val="00795F1F"/>
    <w:rsid w:val="0079611E"/>
    <w:rsid w:val="00797309"/>
    <w:rsid w:val="00797361"/>
    <w:rsid w:val="00797390"/>
    <w:rsid w:val="0079771B"/>
    <w:rsid w:val="007A0162"/>
    <w:rsid w:val="007A05B6"/>
    <w:rsid w:val="007A1A9A"/>
    <w:rsid w:val="007A1C0A"/>
    <w:rsid w:val="007A1C59"/>
    <w:rsid w:val="007A2158"/>
    <w:rsid w:val="007A2539"/>
    <w:rsid w:val="007A3648"/>
    <w:rsid w:val="007A373F"/>
    <w:rsid w:val="007A3819"/>
    <w:rsid w:val="007A4397"/>
    <w:rsid w:val="007A5ABB"/>
    <w:rsid w:val="007A5B41"/>
    <w:rsid w:val="007A7268"/>
    <w:rsid w:val="007A7891"/>
    <w:rsid w:val="007A7D3F"/>
    <w:rsid w:val="007B3A76"/>
    <w:rsid w:val="007B5792"/>
    <w:rsid w:val="007B6481"/>
    <w:rsid w:val="007B6B56"/>
    <w:rsid w:val="007B7453"/>
    <w:rsid w:val="007C077C"/>
    <w:rsid w:val="007C0A55"/>
    <w:rsid w:val="007C0E53"/>
    <w:rsid w:val="007C14A2"/>
    <w:rsid w:val="007C2011"/>
    <w:rsid w:val="007C203A"/>
    <w:rsid w:val="007C2934"/>
    <w:rsid w:val="007C31E2"/>
    <w:rsid w:val="007C3987"/>
    <w:rsid w:val="007C3B10"/>
    <w:rsid w:val="007C3D03"/>
    <w:rsid w:val="007C3E76"/>
    <w:rsid w:val="007C3FC7"/>
    <w:rsid w:val="007C5CE1"/>
    <w:rsid w:val="007C6F85"/>
    <w:rsid w:val="007C7C09"/>
    <w:rsid w:val="007D0569"/>
    <w:rsid w:val="007D16B1"/>
    <w:rsid w:val="007D19E4"/>
    <w:rsid w:val="007D1D5B"/>
    <w:rsid w:val="007D2001"/>
    <w:rsid w:val="007D2C28"/>
    <w:rsid w:val="007D3336"/>
    <w:rsid w:val="007D3A59"/>
    <w:rsid w:val="007D43BD"/>
    <w:rsid w:val="007D5E2D"/>
    <w:rsid w:val="007D7400"/>
    <w:rsid w:val="007D75AB"/>
    <w:rsid w:val="007D7761"/>
    <w:rsid w:val="007D78F5"/>
    <w:rsid w:val="007D79FF"/>
    <w:rsid w:val="007E02A7"/>
    <w:rsid w:val="007E0383"/>
    <w:rsid w:val="007E2582"/>
    <w:rsid w:val="007E3682"/>
    <w:rsid w:val="007E38F8"/>
    <w:rsid w:val="007E468A"/>
    <w:rsid w:val="007E51A5"/>
    <w:rsid w:val="007E5629"/>
    <w:rsid w:val="007E5BCB"/>
    <w:rsid w:val="007E641C"/>
    <w:rsid w:val="007E6793"/>
    <w:rsid w:val="007E6F87"/>
    <w:rsid w:val="007E7F4C"/>
    <w:rsid w:val="007EB938"/>
    <w:rsid w:val="007F17CE"/>
    <w:rsid w:val="007F1B8F"/>
    <w:rsid w:val="007F2C9E"/>
    <w:rsid w:val="007F2EC6"/>
    <w:rsid w:val="007F2FEE"/>
    <w:rsid w:val="007F3018"/>
    <w:rsid w:val="007F6218"/>
    <w:rsid w:val="007F6862"/>
    <w:rsid w:val="007F6F4D"/>
    <w:rsid w:val="007F75E4"/>
    <w:rsid w:val="008013FC"/>
    <w:rsid w:val="008014CD"/>
    <w:rsid w:val="00801D0C"/>
    <w:rsid w:val="008021FE"/>
    <w:rsid w:val="00802D7C"/>
    <w:rsid w:val="008033A6"/>
    <w:rsid w:val="008045D9"/>
    <w:rsid w:val="00806042"/>
    <w:rsid w:val="008060C3"/>
    <w:rsid w:val="008063A1"/>
    <w:rsid w:val="00806F6D"/>
    <w:rsid w:val="008078C2"/>
    <w:rsid w:val="00807F00"/>
    <w:rsid w:val="00810C1C"/>
    <w:rsid w:val="00812095"/>
    <w:rsid w:val="0081273A"/>
    <w:rsid w:val="008128CE"/>
    <w:rsid w:val="008128E3"/>
    <w:rsid w:val="008134BD"/>
    <w:rsid w:val="008139A5"/>
    <w:rsid w:val="00813B86"/>
    <w:rsid w:val="008144C6"/>
    <w:rsid w:val="00814656"/>
    <w:rsid w:val="00814BA4"/>
    <w:rsid w:val="00815A33"/>
    <w:rsid w:val="00817965"/>
    <w:rsid w:val="00817A02"/>
    <w:rsid w:val="00817BA8"/>
    <w:rsid w:val="00817CAF"/>
    <w:rsid w:val="00820E45"/>
    <w:rsid w:val="00820F02"/>
    <w:rsid w:val="008210AC"/>
    <w:rsid w:val="00821E2C"/>
    <w:rsid w:val="00822835"/>
    <w:rsid w:val="00822DFD"/>
    <w:rsid w:val="0082393C"/>
    <w:rsid w:val="0082444F"/>
    <w:rsid w:val="00824556"/>
    <w:rsid w:val="0082459B"/>
    <w:rsid w:val="00825177"/>
    <w:rsid w:val="00826758"/>
    <w:rsid w:val="00830F8D"/>
    <w:rsid w:val="008313D1"/>
    <w:rsid w:val="00831D45"/>
    <w:rsid w:val="00832514"/>
    <w:rsid w:val="00832601"/>
    <w:rsid w:val="00833261"/>
    <w:rsid w:val="00833689"/>
    <w:rsid w:val="00834A7F"/>
    <w:rsid w:val="00834FA8"/>
    <w:rsid w:val="008353E0"/>
    <w:rsid w:val="00835F90"/>
    <w:rsid w:val="00836552"/>
    <w:rsid w:val="008365F0"/>
    <w:rsid w:val="00836B3C"/>
    <w:rsid w:val="00836E40"/>
    <w:rsid w:val="00841534"/>
    <w:rsid w:val="00841DAD"/>
    <w:rsid w:val="00843292"/>
    <w:rsid w:val="0084352F"/>
    <w:rsid w:val="0084362C"/>
    <w:rsid w:val="00844104"/>
    <w:rsid w:val="008443F1"/>
    <w:rsid w:val="00845AB2"/>
    <w:rsid w:val="008462F1"/>
    <w:rsid w:val="00846930"/>
    <w:rsid w:val="00850C19"/>
    <w:rsid w:val="00850FDE"/>
    <w:rsid w:val="00851203"/>
    <w:rsid w:val="00852876"/>
    <w:rsid w:val="008543F5"/>
    <w:rsid w:val="00854902"/>
    <w:rsid w:val="00855004"/>
    <w:rsid w:val="008553F3"/>
    <w:rsid w:val="00855601"/>
    <w:rsid w:val="00855ED0"/>
    <w:rsid w:val="0085717C"/>
    <w:rsid w:val="008572C4"/>
    <w:rsid w:val="0085733E"/>
    <w:rsid w:val="0085765A"/>
    <w:rsid w:val="00857A2B"/>
    <w:rsid w:val="0086031A"/>
    <w:rsid w:val="008604A8"/>
    <w:rsid w:val="00860581"/>
    <w:rsid w:val="00860E64"/>
    <w:rsid w:val="008616F7"/>
    <w:rsid w:val="00861AFA"/>
    <w:rsid w:val="00861DB0"/>
    <w:rsid w:val="008629AC"/>
    <w:rsid w:val="00862C74"/>
    <w:rsid w:val="00863C61"/>
    <w:rsid w:val="00864405"/>
    <w:rsid w:val="008648A0"/>
    <w:rsid w:val="00864DA3"/>
    <w:rsid w:val="00865003"/>
    <w:rsid w:val="00865522"/>
    <w:rsid w:val="00865ADF"/>
    <w:rsid w:val="0086644C"/>
    <w:rsid w:val="008664AC"/>
    <w:rsid w:val="008666B5"/>
    <w:rsid w:val="008667B3"/>
    <w:rsid w:val="0086756B"/>
    <w:rsid w:val="00867DB7"/>
    <w:rsid w:val="00867FE9"/>
    <w:rsid w:val="008703B3"/>
    <w:rsid w:val="00870725"/>
    <w:rsid w:val="00871F13"/>
    <w:rsid w:val="0087245B"/>
    <w:rsid w:val="00872581"/>
    <w:rsid w:val="00872CC1"/>
    <w:rsid w:val="00872F02"/>
    <w:rsid w:val="00875032"/>
    <w:rsid w:val="008751BE"/>
    <w:rsid w:val="00875DDE"/>
    <w:rsid w:val="00875E9D"/>
    <w:rsid w:val="00876985"/>
    <w:rsid w:val="008771AF"/>
    <w:rsid w:val="008808AF"/>
    <w:rsid w:val="008808E6"/>
    <w:rsid w:val="00880927"/>
    <w:rsid w:val="00880A12"/>
    <w:rsid w:val="00883780"/>
    <w:rsid w:val="00883B99"/>
    <w:rsid w:val="00885066"/>
    <w:rsid w:val="00885F85"/>
    <w:rsid w:val="0088665E"/>
    <w:rsid w:val="008878B2"/>
    <w:rsid w:val="00887F48"/>
    <w:rsid w:val="00890ABE"/>
    <w:rsid w:val="00891929"/>
    <w:rsid w:val="008919CB"/>
    <w:rsid w:val="008923C8"/>
    <w:rsid w:val="008924B5"/>
    <w:rsid w:val="00892D63"/>
    <w:rsid w:val="00893260"/>
    <w:rsid w:val="008932A8"/>
    <w:rsid w:val="008934E0"/>
    <w:rsid w:val="00893756"/>
    <w:rsid w:val="00893AAB"/>
    <w:rsid w:val="00893E2C"/>
    <w:rsid w:val="00894A9E"/>
    <w:rsid w:val="008950F6"/>
    <w:rsid w:val="00895175"/>
    <w:rsid w:val="00895CA2"/>
    <w:rsid w:val="00896468"/>
    <w:rsid w:val="00896815"/>
    <w:rsid w:val="008A027B"/>
    <w:rsid w:val="008A053D"/>
    <w:rsid w:val="008A0744"/>
    <w:rsid w:val="008A0A6E"/>
    <w:rsid w:val="008A0D0F"/>
    <w:rsid w:val="008A0D2A"/>
    <w:rsid w:val="008A1A62"/>
    <w:rsid w:val="008A2FB3"/>
    <w:rsid w:val="008A32DC"/>
    <w:rsid w:val="008A3627"/>
    <w:rsid w:val="008A396A"/>
    <w:rsid w:val="008A398B"/>
    <w:rsid w:val="008A531B"/>
    <w:rsid w:val="008A5601"/>
    <w:rsid w:val="008A5719"/>
    <w:rsid w:val="008A59AD"/>
    <w:rsid w:val="008A6A75"/>
    <w:rsid w:val="008A7B13"/>
    <w:rsid w:val="008AD791"/>
    <w:rsid w:val="008B089B"/>
    <w:rsid w:val="008B0976"/>
    <w:rsid w:val="008B0EEB"/>
    <w:rsid w:val="008B1F47"/>
    <w:rsid w:val="008B3231"/>
    <w:rsid w:val="008B3712"/>
    <w:rsid w:val="008B431D"/>
    <w:rsid w:val="008B4B87"/>
    <w:rsid w:val="008B51FD"/>
    <w:rsid w:val="008B6269"/>
    <w:rsid w:val="008B6766"/>
    <w:rsid w:val="008B70F5"/>
    <w:rsid w:val="008B7186"/>
    <w:rsid w:val="008B7192"/>
    <w:rsid w:val="008C017B"/>
    <w:rsid w:val="008C06BB"/>
    <w:rsid w:val="008C1879"/>
    <w:rsid w:val="008C1939"/>
    <w:rsid w:val="008C2633"/>
    <w:rsid w:val="008C29DD"/>
    <w:rsid w:val="008C2A18"/>
    <w:rsid w:val="008C3396"/>
    <w:rsid w:val="008C621C"/>
    <w:rsid w:val="008C697C"/>
    <w:rsid w:val="008C6D62"/>
    <w:rsid w:val="008C7448"/>
    <w:rsid w:val="008C75ED"/>
    <w:rsid w:val="008C7649"/>
    <w:rsid w:val="008C7849"/>
    <w:rsid w:val="008D064A"/>
    <w:rsid w:val="008D06B1"/>
    <w:rsid w:val="008D3D68"/>
    <w:rsid w:val="008D49E5"/>
    <w:rsid w:val="008D5B01"/>
    <w:rsid w:val="008D7B89"/>
    <w:rsid w:val="008E03B0"/>
    <w:rsid w:val="008E0991"/>
    <w:rsid w:val="008E1F1C"/>
    <w:rsid w:val="008E2D81"/>
    <w:rsid w:val="008E2DDB"/>
    <w:rsid w:val="008E338E"/>
    <w:rsid w:val="008E4444"/>
    <w:rsid w:val="008E4E2E"/>
    <w:rsid w:val="008E4F7F"/>
    <w:rsid w:val="008E57FE"/>
    <w:rsid w:val="008E5A0F"/>
    <w:rsid w:val="008E5D39"/>
    <w:rsid w:val="008E60B3"/>
    <w:rsid w:val="008E62A2"/>
    <w:rsid w:val="008E67F0"/>
    <w:rsid w:val="008E6C7F"/>
    <w:rsid w:val="008E70A7"/>
    <w:rsid w:val="008E7424"/>
    <w:rsid w:val="008F1818"/>
    <w:rsid w:val="008F2665"/>
    <w:rsid w:val="008F39BE"/>
    <w:rsid w:val="008F40DF"/>
    <w:rsid w:val="008F4C1E"/>
    <w:rsid w:val="008F4C28"/>
    <w:rsid w:val="008F507E"/>
    <w:rsid w:val="008F5251"/>
    <w:rsid w:val="008F6376"/>
    <w:rsid w:val="00900CC2"/>
    <w:rsid w:val="00900DC0"/>
    <w:rsid w:val="00901770"/>
    <w:rsid w:val="009019FB"/>
    <w:rsid w:val="00902AA5"/>
    <w:rsid w:val="009052B7"/>
    <w:rsid w:val="00905B05"/>
    <w:rsid w:val="00906297"/>
    <w:rsid w:val="00907050"/>
    <w:rsid w:val="0090753C"/>
    <w:rsid w:val="0090759D"/>
    <w:rsid w:val="0090783F"/>
    <w:rsid w:val="00910059"/>
    <w:rsid w:val="0091156F"/>
    <w:rsid w:val="00911B66"/>
    <w:rsid w:val="00912A7E"/>
    <w:rsid w:val="00914678"/>
    <w:rsid w:val="00915330"/>
    <w:rsid w:val="00915A40"/>
    <w:rsid w:val="00916E69"/>
    <w:rsid w:val="00917525"/>
    <w:rsid w:val="0091756D"/>
    <w:rsid w:val="0091777D"/>
    <w:rsid w:val="00917C39"/>
    <w:rsid w:val="0092057D"/>
    <w:rsid w:val="0092081D"/>
    <w:rsid w:val="0092113B"/>
    <w:rsid w:val="009218DE"/>
    <w:rsid w:val="00921C8E"/>
    <w:rsid w:val="00922565"/>
    <w:rsid w:val="00922D00"/>
    <w:rsid w:val="00923181"/>
    <w:rsid w:val="009233CC"/>
    <w:rsid w:val="00923F17"/>
    <w:rsid w:val="00924B84"/>
    <w:rsid w:val="0092567B"/>
    <w:rsid w:val="009258D9"/>
    <w:rsid w:val="009266DA"/>
    <w:rsid w:val="009268E2"/>
    <w:rsid w:val="0092698A"/>
    <w:rsid w:val="00927786"/>
    <w:rsid w:val="00927EAE"/>
    <w:rsid w:val="00927F35"/>
    <w:rsid w:val="009305A6"/>
    <w:rsid w:val="00930DE8"/>
    <w:rsid w:val="009318DD"/>
    <w:rsid w:val="00931B66"/>
    <w:rsid w:val="00931B72"/>
    <w:rsid w:val="00932850"/>
    <w:rsid w:val="00933E5E"/>
    <w:rsid w:val="00934DC3"/>
    <w:rsid w:val="009351EE"/>
    <w:rsid w:val="009352C3"/>
    <w:rsid w:val="00935413"/>
    <w:rsid w:val="00935F5D"/>
    <w:rsid w:val="0093669F"/>
    <w:rsid w:val="009368E0"/>
    <w:rsid w:val="00937943"/>
    <w:rsid w:val="00940AAA"/>
    <w:rsid w:val="009410E7"/>
    <w:rsid w:val="009419C6"/>
    <w:rsid w:val="0094230C"/>
    <w:rsid w:val="0094260B"/>
    <w:rsid w:val="00942661"/>
    <w:rsid w:val="00942906"/>
    <w:rsid w:val="00943969"/>
    <w:rsid w:val="00943B21"/>
    <w:rsid w:val="00943FD4"/>
    <w:rsid w:val="00945307"/>
    <w:rsid w:val="0094558D"/>
    <w:rsid w:val="00945F04"/>
    <w:rsid w:val="009462AA"/>
    <w:rsid w:val="00946615"/>
    <w:rsid w:val="0094697C"/>
    <w:rsid w:val="00946FCE"/>
    <w:rsid w:val="009500EA"/>
    <w:rsid w:val="00950F58"/>
    <w:rsid w:val="009515BC"/>
    <w:rsid w:val="00951C56"/>
    <w:rsid w:val="00951D9A"/>
    <w:rsid w:val="00952323"/>
    <w:rsid w:val="009523FC"/>
    <w:rsid w:val="009530AD"/>
    <w:rsid w:val="0095349A"/>
    <w:rsid w:val="0095399B"/>
    <w:rsid w:val="00953B5B"/>
    <w:rsid w:val="00953DEE"/>
    <w:rsid w:val="00953ED0"/>
    <w:rsid w:val="00954401"/>
    <w:rsid w:val="009546C1"/>
    <w:rsid w:val="0095492E"/>
    <w:rsid w:val="009549A8"/>
    <w:rsid w:val="00955548"/>
    <w:rsid w:val="00955E99"/>
    <w:rsid w:val="00955ED3"/>
    <w:rsid w:val="00955F7D"/>
    <w:rsid w:val="00956E3C"/>
    <w:rsid w:val="0095752C"/>
    <w:rsid w:val="00957772"/>
    <w:rsid w:val="00957F05"/>
    <w:rsid w:val="0096055B"/>
    <w:rsid w:val="00960572"/>
    <w:rsid w:val="009605ED"/>
    <w:rsid w:val="0096080D"/>
    <w:rsid w:val="009610AC"/>
    <w:rsid w:val="0096242F"/>
    <w:rsid w:val="00962E3B"/>
    <w:rsid w:val="00962FF5"/>
    <w:rsid w:val="0096375D"/>
    <w:rsid w:val="0096497F"/>
    <w:rsid w:val="00964A4E"/>
    <w:rsid w:val="00964AAE"/>
    <w:rsid w:val="00964B85"/>
    <w:rsid w:val="0096576E"/>
    <w:rsid w:val="00965B02"/>
    <w:rsid w:val="00965C07"/>
    <w:rsid w:val="00965D2D"/>
    <w:rsid w:val="00966528"/>
    <w:rsid w:val="00967C5C"/>
    <w:rsid w:val="00967C86"/>
    <w:rsid w:val="0097044E"/>
    <w:rsid w:val="00970A16"/>
    <w:rsid w:val="00971847"/>
    <w:rsid w:val="009718F7"/>
    <w:rsid w:val="00971E01"/>
    <w:rsid w:val="00972964"/>
    <w:rsid w:val="00973A14"/>
    <w:rsid w:val="00974CC4"/>
    <w:rsid w:val="00976AFD"/>
    <w:rsid w:val="0097762F"/>
    <w:rsid w:val="00977C0A"/>
    <w:rsid w:val="0098005F"/>
    <w:rsid w:val="0098044E"/>
    <w:rsid w:val="00980B79"/>
    <w:rsid w:val="009816B8"/>
    <w:rsid w:val="00981848"/>
    <w:rsid w:val="009822D5"/>
    <w:rsid w:val="00982ABF"/>
    <w:rsid w:val="00983B45"/>
    <w:rsid w:val="00983B5C"/>
    <w:rsid w:val="0098480A"/>
    <w:rsid w:val="009852BE"/>
    <w:rsid w:val="009854A3"/>
    <w:rsid w:val="00986A1D"/>
    <w:rsid w:val="00986F8C"/>
    <w:rsid w:val="0098766F"/>
    <w:rsid w:val="0098774C"/>
    <w:rsid w:val="00990223"/>
    <w:rsid w:val="009907F4"/>
    <w:rsid w:val="00993861"/>
    <w:rsid w:val="00993912"/>
    <w:rsid w:val="00994050"/>
    <w:rsid w:val="00994549"/>
    <w:rsid w:val="0099623D"/>
    <w:rsid w:val="009962CF"/>
    <w:rsid w:val="009969D6"/>
    <w:rsid w:val="00996DE6"/>
    <w:rsid w:val="00996F2C"/>
    <w:rsid w:val="009970FF"/>
    <w:rsid w:val="00997621"/>
    <w:rsid w:val="009A037D"/>
    <w:rsid w:val="009A038A"/>
    <w:rsid w:val="009A03E8"/>
    <w:rsid w:val="009A07DB"/>
    <w:rsid w:val="009A12BE"/>
    <w:rsid w:val="009A1439"/>
    <w:rsid w:val="009A14A8"/>
    <w:rsid w:val="009A255A"/>
    <w:rsid w:val="009A39AD"/>
    <w:rsid w:val="009A3DA7"/>
    <w:rsid w:val="009A4543"/>
    <w:rsid w:val="009A4838"/>
    <w:rsid w:val="009A50AC"/>
    <w:rsid w:val="009A5DB1"/>
    <w:rsid w:val="009A73AE"/>
    <w:rsid w:val="009A784F"/>
    <w:rsid w:val="009A7C5A"/>
    <w:rsid w:val="009A7E2D"/>
    <w:rsid w:val="009A7E51"/>
    <w:rsid w:val="009A7FD6"/>
    <w:rsid w:val="009B191C"/>
    <w:rsid w:val="009B21B9"/>
    <w:rsid w:val="009B2354"/>
    <w:rsid w:val="009B2FAD"/>
    <w:rsid w:val="009B3980"/>
    <w:rsid w:val="009B4037"/>
    <w:rsid w:val="009B4137"/>
    <w:rsid w:val="009B45D3"/>
    <w:rsid w:val="009B4CD0"/>
    <w:rsid w:val="009B4D27"/>
    <w:rsid w:val="009B4DA7"/>
    <w:rsid w:val="009B59B4"/>
    <w:rsid w:val="009B6022"/>
    <w:rsid w:val="009B6A2B"/>
    <w:rsid w:val="009B7172"/>
    <w:rsid w:val="009B8035"/>
    <w:rsid w:val="009BEAB7"/>
    <w:rsid w:val="009C1D97"/>
    <w:rsid w:val="009C20E6"/>
    <w:rsid w:val="009C21C6"/>
    <w:rsid w:val="009C25EC"/>
    <w:rsid w:val="009C2F45"/>
    <w:rsid w:val="009C383B"/>
    <w:rsid w:val="009C3A80"/>
    <w:rsid w:val="009C3FCB"/>
    <w:rsid w:val="009C41EC"/>
    <w:rsid w:val="009C4FDD"/>
    <w:rsid w:val="009C5238"/>
    <w:rsid w:val="009C5E06"/>
    <w:rsid w:val="009D12B4"/>
    <w:rsid w:val="009D17A4"/>
    <w:rsid w:val="009D1E70"/>
    <w:rsid w:val="009D2135"/>
    <w:rsid w:val="009D2FA7"/>
    <w:rsid w:val="009D30BC"/>
    <w:rsid w:val="009D3673"/>
    <w:rsid w:val="009D39D9"/>
    <w:rsid w:val="009D4166"/>
    <w:rsid w:val="009D4CAE"/>
    <w:rsid w:val="009D4DFA"/>
    <w:rsid w:val="009D55F9"/>
    <w:rsid w:val="009D5837"/>
    <w:rsid w:val="009D5A11"/>
    <w:rsid w:val="009D765F"/>
    <w:rsid w:val="009D7760"/>
    <w:rsid w:val="009D796E"/>
    <w:rsid w:val="009D79DB"/>
    <w:rsid w:val="009E0104"/>
    <w:rsid w:val="009E08BD"/>
    <w:rsid w:val="009E1066"/>
    <w:rsid w:val="009E1126"/>
    <w:rsid w:val="009E15D2"/>
    <w:rsid w:val="009E16E6"/>
    <w:rsid w:val="009E1C0D"/>
    <w:rsid w:val="009E1E62"/>
    <w:rsid w:val="009E2953"/>
    <w:rsid w:val="009E30CE"/>
    <w:rsid w:val="009E37FD"/>
    <w:rsid w:val="009E3B42"/>
    <w:rsid w:val="009E45DF"/>
    <w:rsid w:val="009E4BA2"/>
    <w:rsid w:val="009E4CDF"/>
    <w:rsid w:val="009E6BCC"/>
    <w:rsid w:val="009E7274"/>
    <w:rsid w:val="009E7D88"/>
    <w:rsid w:val="009E7F93"/>
    <w:rsid w:val="009EE59D"/>
    <w:rsid w:val="009F042F"/>
    <w:rsid w:val="009F04C3"/>
    <w:rsid w:val="009F0760"/>
    <w:rsid w:val="009F0DBA"/>
    <w:rsid w:val="009F1EB6"/>
    <w:rsid w:val="009F28D7"/>
    <w:rsid w:val="009F2937"/>
    <w:rsid w:val="009F3B29"/>
    <w:rsid w:val="009F4860"/>
    <w:rsid w:val="009F5D98"/>
    <w:rsid w:val="009F6657"/>
    <w:rsid w:val="00A00057"/>
    <w:rsid w:val="00A00485"/>
    <w:rsid w:val="00A00B3C"/>
    <w:rsid w:val="00A00D31"/>
    <w:rsid w:val="00A0114D"/>
    <w:rsid w:val="00A01A5F"/>
    <w:rsid w:val="00A01B54"/>
    <w:rsid w:val="00A01FA7"/>
    <w:rsid w:val="00A01FC3"/>
    <w:rsid w:val="00A025AC"/>
    <w:rsid w:val="00A02C96"/>
    <w:rsid w:val="00A02E65"/>
    <w:rsid w:val="00A031C4"/>
    <w:rsid w:val="00A0340A"/>
    <w:rsid w:val="00A041D3"/>
    <w:rsid w:val="00A0440C"/>
    <w:rsid w:val="00A047AE"/>
    <w:rsid w:val="00A04C82"/>
    <w:rsid w:val="00A0585F"/>
    <w:rsid w:val="00A05C63"/>
    <w:rsid w:val="00A0687A"/>
    <w:rsid w:val="00A0694A"/>
    <w:rsid w:val="00A069E3"/>
    <w:rsid w:val="00A07767"/>
    <w:rsid w:val="00A077AC"/>
    <w:rsid w:val="00A07A33"/>
    <w:rsid w:val="00A07B3E"/>
    <w:rsid w:val="00A090BF"/>
    <w:rsid w:val="00A10A30"/>
    <w:rsid w:val="00A11057"/>
    <w:rsid w:val="00A11133"/>
    <w:rsid w:val="00A1137C"/>
    <w:rsid w:val="00A113D7"/>
    <w:rsid w:val="00A11F0F"/>
    <w:rsid w:val="00A12654"/>
    <w:rsid w:val="00A12E42"/>
    <w:rsid w:val="00A1335F"/>
    <w:rsid w:val="00A143FF"/>
    <w:rsid w:val="00A152B0"/>
    <w:rsid w:val="00A15645"/>
    <w:rsid w:val="00A16126"/>
    <w:rsid w:val="00A165DB"/>
    <w:rsid w:val="00A20043"/>
    <w:rsid w:val="00A20741"/>
    <w:rsid w:val="00A2083D"/>
    <w:rsid w:val="00A21353"/>
    <w:rsid w:val="00A21C6C"/>
    <w:rsid w:val="00A2365A"/>
    <w:rsid w:val="00A24133"/>
    <w:rsid w:val="00A2416E"/>
    <w:rsid w:val="00A24447"/>
    <w:rsid w:val="00A24B81"/>
    <w:rsid w:val="00A24C8A"/>
    <w:rsid w:val="00A262BF"/>
    <w:rsid w:val="00A26529"/>
    <w:rsid w:val="00A2658E"/>
    <w:rsid w:val="00A27809"/>
    <w:rsid w:val="00A27D4F"/>
    <w:rsid w:val="00A30533"/>
    <w:rsid w:val="00A317B0"/>
    <w:rsid w:val="00A31845"/>
    <w:rsid w:val="00A31BF6"/>
    <w:rsid w:val="00A333D6"/>
    <w:rsid w:val="00A338DF"/>
    <w:rsid w:val="00A344C3"/>
    <w:rsid w:val="00A34591"/>
    <w:rsid w:val="00A34E44"/>
    <w:rsid w:val="00A35B8F"/>
    <w:rsid w:val="00A35E9E"/>
    <w:rsid w:val="00A361C2"/>
    <w:rsid w:val="00A3640F"/>
    <w:rsid w:val="00A379DE"/>
    <w:rsid w:val="00A37DAF"/>
    <w:rsid w:val="00A37ECF"/>
    <w:rsid w:val="00A40199"/>
    <w:rsid w:val="00A4044B"/>
    <w:rsid w:val="00A40CE2"/>
    <w:rsid w:val="00A42FAE"/>
    <w:rsid w:val="00A43553"/>
    <w:rsid w:val="00A43596"/>
    <w:rsid w:val="00A44C16"/>
    <w:rsid w:val="00A45465"/>
    <w:rsid w:val="00A47176"/>
    <w:rsid w:val="00A475C5"/>
    <w:rsid w:val="00A4768C"/>
    <w:rsid w:val="00A47887"/>
    <w:rsid w:val="00A47AB6"/>
    <w:rsid w:val="00A47D1B"/>
    <w:rsid w:val="00A5011B"/>
    <w:rsid w:val="00A50427"/>
    <w:rsid w:val="00A50503"/>
    <w:rsid w:val="00A5091D"/>
    <w:rsid w:val="00A50A68"/>
    <w:rsid w:val="00A50D3B"/>
    <w:rsid w:val="00A50E38"/>
    <w:rsid w:val="00A510C6"/>
    <w:rsid w:val="00A518AA"/>
    <w:rsid w:val="00A522D6"/>
    <w:rsid w:val="00A525E7"/>
    <w:rsid w:val="00A52F9E"/>
    <w:rsid w:val="00A539ED"/>
    <w:rsid w:val="00A53DE7"/>
    <w:rsid w:val="00A54D07"/>
    <w:rsid w:val="00A56348"/>
    <w:rsid w:val="00A56989"/>
    <w:rsid w:val="00A56F45"/>
    <w:rsid w:val="00A5703F"/>
    <w:rsid w:val="00A5715F"/>
    <w:rsid w:val="00A57D39"/>
    <w:rsid w:val="00A610B1"/>
    <w:rsid w:val="00A61825"/>
    <w:rsid w:val="00A61B84"/>
    <w:rsid w:val="00A629D1"/>
    <w:rsid w:val="00A6316B"/>
    <w:rsid w:val="00A65137"/>
    <w:rsid w:val="00A65316"/>
    <w:rsid w:val="00A6581D"/>
    <w:rsid w:val="00A674FF"/>
    <w:rsid w:val="00A70043"/>
    <w:rsid w:val="00A70F69"/>
    <w:rsid w:val="00A71228"/>
    <w:rsid w:val="00A72611"/>
    <w:rsid w:val="00A73ABB"/>
    <w:rsid w:val="00A740FF"/>
    <w:rsid w:val="00A751A1"/>
    <w:rsid w:val="00A76C30"/>
    <w:rsid w:val="00A76D2C"/>
    <w:rsid w:val="00A775A0"/>
    <w:rsid w:val="00A77746"/>
    <w:rsid w:val="00A77CB0"/>
    <w:rsid w:val="00A80114"/>
    <w:rsid w:val="00A806AA"/>
    <w:rsid w:val="00A8170C"/>
    <w:rsid w:val="00A83BF6"/>
    <w:rsid w:val="00A84BAC"/>
    <w:rsid w:val="00A85305"/>
    <w:rsid w:val="00A86281"/>
    <w:rsid w:val="00A87B4F"/>
    <w:rsid w:val="00A87F31"/>
    <w:rsid w:val="00A90C93"/>
    <w:rsid w:val="00A90D27"/>
    <w:rsid w:val="00A9103B"/>
    <w:rsid w:val="00A91284"/>
    <w:rsid w:val="00A918A7"/>
    <w:rsid w:val="00A923A9"/>
    <w:rsid w:val="00A925E2"/>
    <w:rsid w:val="00A92871"/>
    <w:rsid w:val="00A933BE"/>
    <w:rsid w:val="00A9345E"/>
    <w:rsid w:val="00A95320"/>
    <w:rsid w:val="00A95582"/>
    <w:rsid w:val="00A955EB"/>
    <w:rsid w:val="00A9591E"/>
    <w:rsid w:val="00A95BD2"/>
    <w:rsid w:val="00A95CBE"/>
    <w:rsid w:val="00A96000"/>
    <w:rsid w:val="00A961D9"/>
    <w:rsid w:val="00A96549"/>
    <w:rsid w:val="00A973E4"/>
    <w:rsid w:val="00A97992"/>
    <w:rsid w:val="00AA017B"/>
    <w:rsid w:val="00AA096E"/>
    <w:rsid w:val="00AA1691"/>
    <w:rsid w:val="00AA1F49"/>
    <w:rsid w:val="00AA2C45"/>
    <w:rsid w:val="00AA3A2E"/>
    <w:rsid w:val="00AA4099"/>
    <w:rsid w:val="00AA4D5A"/>
    <w:rsid w:val="00AA50FE"/>
    <w:rsid w:val="00AA5828"/>
    <w:rsid w:val="00AA5DCE"/>
    <w:rsid w:val="00AA6913"/>
    <w:rsid w:val="00AB1974"/>
    <w:rsid w:val="00AB1F98"/>
    <w:rsid w:val="00AB2190"/>
    <w:rsid w:val="00AB2F32"/>
    <w:rsid w:val="00AB359E"/>
    <w:rsid w:val="00AB39EB"/>
    <w:rsid w:val="00AB3F27"/>
    <w:rsid w:val="00AB3F50"/>
    <w:rsid w:val="00AB3FD9"/>
    <w:rsid w:val="00AB5EAD"/>
    <w:rsid w:val="00AB7DE7"/>
    <w:rsid w:val="00AB7EA1"/>
    <w:rsid w:val="00AC01D4"/>
    <w:rsid w:val="00AC03AB"/>
    <w:rsid w:val="00AC0650"/>
    <w:rsid w:val="00AC1BE7"/>
    <w:rsid w:val="00AC275F"/>
    <w:rsid w:val="00AC2FE3"/>
    <w:rsid w:val="00AC3996"/>
    <w:rsid w:val="00AC3EE4"/>
    <w:rsid w:val="00AC4D72"/>
    <w:rsid w:val="00AC50A4"/>
    <w:rsid w:val="00AC5A95"/>
    <w:rsid w:val="00AC6074"/>
    <w:rsid w:val="00AC612A"/>
    <w:rsid w:val="00AC6244"/>
    <w:rsid w:val="00AC6471"/>
    <w:rsid w:val="00AD1425"/>
    <w:rsid w:val="00AD1751"/>
    <w:rsid w:val="00AD1D52"/>
    <w:rsid w:val="00AD1EA4"/>
    <w:rsid w:val="00AD2B6E"/>
    <w:rsid w:val="00AD340D"/>
    <w:rsid w:val="00AD3443"/>
    <w:rsid w:val="00AD3E9B"/>
    <w:rsid w:val="00AD42BA"/>
    <w:rsid w:val="00AD4515"/>
    <w:rsid w:val="00AD4B3C"/>
    <w:rsid w:val="00AD66C0"/>
    <w:rsid w:val="00AD68A5"/>
    <w:rsid w:val="00AD7060"/>
    <w:rsid w:val="00AD77F7"/>
    <w:rsid w:val="00AD7A25"/>
    <w:rsid w:val="00AD7EE7"/>
    <w:rsid w:val="00AE0348"/>
    <w:rsid w:val="00AE147F"/>
    <w:rsid w:val="00AE1806"/>
    <w:rsid w:val="00AE185D"/>
    <w:rsid w:val="00AE1BFE"/>
    <w:rsid w:val="00AE22F5"/>
    <w:rsid w:val="00AE3842"/>
    <w:rsid w:val="00AE3AF3"/>
    <w:rsid w:val="00AE3D83"/>
    <w:rsid w:val="00AE4374"/>
    <w:rsid w:val="00AE466A"/>
    <w:rsid w:val="00AE47E9"/>
    <w:rsid w:val="00AE485C"/>
    <w:rsid w:val="00AE59C6"/>
    <w:rsid w:val="00AE6A54"/>
    <w:rsid w:val="00AE7D4F"/>
    <w:rsid w:val="00AE7FE4"/>
    <w:rsid w:val="00AF0117"/>
    <w:rsid w:val="00AF17D3"/>
    <w:rsid w:val="00AF1D77"/>
    <w:rsid w:val="00AF1E50"/>
    <w:rsid w:val="00AF24D6"/>
    <w:rsid w:val="00AF2D6C"/>
    <w:rsid w:val="00AF34D4"/>
    <w:rsid w:val="00AF38BA"/>
    <w:rsid w:val="00AF410C"/>
    <w:rsid w:val="00AF4F67"/>
    <w:rsid w:val="00AF5811"/>
    <w:rsid w:val="00AF6509"/>
    <w:rsid w:val="00AF6DAE"/>
    <w:rsid w:val="00AF7288"/>
    <w:rsid w:val="00AF973B"/>
    <w:rsid w:val="00B00BBE"/>
    <w:rsid w:val="00B0175F"/>
    <w:rsid w:val="00B01CD7"/>
    <w:rsid w:val="00B034ED"/>
    <w:rsid w:val="00B0456E"/>
    <w:rsid w:val="00B04716"/>
    <w:rsid w:val="00B04BE0"/>
    <w:rsid w:val="00B05508"/>
    <w:rsid w:val="00B06A05"/>
    <w:rsid w:val="00B06BF6"/>
    <w:rsid w:val="00B06C48"/>
    <w:rsid w:val="00B06F7F"/>
    <w:rsid w:val="00B07145"/>
    <w:rsid w:val="00B0766D"/>
    <w:rsid w:val="00B07CA9"/>
    <w:rsid w:val="00B100F0"/>
    <w:rsid w:val="00B11F52"/>
    <w:rsid w:val="00B121B2"/>
    <w:rsid w:val="00B122ED"/>
    <w:rsid w:val="00B13FD1"/>
    <w:rsid w:val="00B1402E"/>
    <w:rsid w:val="00B142FD"/>
    <w:rsid w:val="00B14865"/>
    <w:rsid w:val="00B149AF"/>
    <w:rsid w:val="00B14D8E"/>
    <w:rsid w:val="00B14DB5"/>
    <w:rsid w:val="00B14EA4"/>
    <w:rsid w:val="00B14F49"/>
    <w:rsid w:val="00B16A35"/>
    <w:rsid w:val="00B171B9"/>
    <w:rsid w:val="00B213BD"/>
    <w:rsid w:val="00B2155B"/>
    <w:rsid w:val="00B21AC4"/>
    <w:rsid w:val="00B21C06"/>
    <w:rsid w:val="00B21D50"/>
    <w:rsid w:val="00B225E4"/>
    <w:rsid w:val="00B229BE"/>
    <w:rsid w:val="00B22F9B"/>
    <w:rsid w:val="00B2304F"/>
    <w:rsid w:val="00B23747"/>
    <w:rsid w:val="00B23E0A"/>
    <w:rsid w:val="00B24090"/>
    <w:rsid w:val="00B250A2"/>
    <w:rsid w:val="00B257E3"/>
    <w:rsid w:val="00B25EDE"/>
    <w:rsid w:val="00B260C7"/>
    <w:rsid w:val="00B26369"/>
    <w:rsid w:val="00B27494"/>
    <w:rsid w:val="00B279B9"/>
    <w:rsid w:val="00B27BFD"/>
    <w:rsid w:val="00B27C60"/>
    <w:rsid w:val="00B29C42"/>
    <w:rsid w:val="00B307CA"/>
    <w:rsid w:val="00B30FD0"/>
    <w:rsid w:val="00B31037"/>
    <w:rsid w:val="00B31414"/>
    <w:rsid w:val="00B3171E"/>
    <w:rsid w:val="00B320A8"/>
    <w:rsid w:val="00B3241E"/>
    <w:rsid w:val="00B331B7"/>
    <w:rsid w:val="00B33281"/>
    <w:rsid w:val="00B33669"/>
    <w:rsid w:val="00B33FDD"/>
    <w:rsid w:val="00B34463"/>
    <w:rsid w:val="00B34B27"/>
    <w:rsid w:val="00B34F48"/>
    <w:rsid w:val="00B366C7"/>
    <w:rsid w:val="00B371DC"/>
    <w:rsid w:val="00B37298"/>
    <w:rsid w:val="00B41069"/>
    <w:rsid w:val="00B41A77"/>
    <w:rsid w:val="00B42A03"/>
    <w:rsid w:val="00B42E90"/>
    <w:rsid w:val="00B45347"/>
    <w:rsid w:val="00B4549A"/>
    <w:rsid w:val="00B45DF2"/>
    <w:rsid w:val="00B4616E"/>
    <w:rsid w:val="00B46E14"/>
    <w:rsid w:val="00B51BA0"/>
    <w:rsid w:val="00B534C3"/>
    <w:rsid w:val="00B535BD"/>
    <w:rsid w:val="00B53701"/>
    <w:rsid w:val="00B54262"/>
    <w:rsid w:val="00B54D26"/>
    <w:rsid w:val="00B5509D"/>
    <w:rsid w:val="00B55D03"/>
    <w:rsid w:val="00B56A26"/>
    <w:rsid w:val="00B573E6"/>
    <w:rsid w:val="00B60907"/>
    <w:rsid w:val="00B60940"/>
    <w:rsid w:val="00B6110A"/>
    <w:rsid w:val="00B6176A"/>
    <w:rsid w:val="00B61C10"/>
    <w:rsid w:val="00B61FDD"/>
    <w:rsid w:val="00B62997"/>
    <w:rsid w:val="00B6301A"/>
    <w:rsid w:val="00B631B8"/>
    <w:rsid w:val="00B63687"/>
    <w:rsid w:val="00B6374C"/>
    <w:rsid w:val="00B64799"/>
    <w:rsid w:val="00B649A2"/>
    <w:rsid w:val="00B64CAD"/>
    <w:rsid w:val="00B651FA"/>
    <w:rsid w:val="00B66751"/>
    <w:rsid w:val="00B66B7C"/>
    <w:rsid w:val="00B66CD7"/>
    <w:rsid w:val="00B67AA6"/>
    <w:rsid w:val="00B70350"/>
    <w:rsid w:val="00B7066C"/>
    <w:rsid w:val="00B706C7"/>
    <w:rsid w:val="00B713B7"/>
    <w:rsid w:val="00B717D8"/>
    <w:rsid w:val="00B718E0"/>
    <w:rsid w:val="00B7208B"/>
    <w:rsid w:val="00B72DF3"/>
    <w:rsid w:val="00B72EB4"/>
    <w:rsid w:val="00B7400C"/>
    <w:rsid w:val="00B74146"/>
    <w:rsid w:val="00B747A3"/>
    <w:rsid w:val="00B74911"/>
    <w:rsid w:val="00B756C0"/>
    <w:rsid w:val="00B75A27"/>
    <w:rsid w:val="00B75E52"/>
    <w:rsid w:val="00B76104"/>
    <w:rsid w:val="00B764C3"/>
    <w:rsid w:val="00B76F6C"/>
    <w:rsid w:val="00B8080B"/>
    <w:rsid w:val="00B811EF"/>
    <w:rsid w:val="00B812A5"/>
    <w:rsid w:val="00B81373"/>
    <w:rsid w:val="00B81568"/>
    <w:rsid w:val="00B81B00"/>
    <w:rsid w:val="00B81CB2"/>
    <w:rsid w:val="00B81DE6"/>
    <w:rsid w:val="00B8218C"/>
    <w:rsid w:val="00B8310D"/>
    <w:rsid w:val="00B831B9"/>
    <w:rsid w:val="00B84655"/>
    <w:rsid w:val="00B862D6"/>
    <w:rsid w:val="00B86EF1"/>
    <w:rsid w:val="00B87050"/>
    <w:rsid w:val="00B90674"/>
    <w:rsid w:val="00B906EC"/>
    <w:rsid w:val="00B90C4F"/>
    <w:rsid w:val="00B91F63"/>
    <w:rsid w:val="00B91F77"/>
    <w:rsid w:val="00B91FFF"/>
    <w:rsid w:val="00B934E3"/>
    <w:rsid w:val="00B939B1"/>
    <w:rsid w:val="00B94323"/>
    <w:rsid w:val="00B94444"/>
    <w:rsid w:val="00B947DF"/>
    <w:rsid w:val="00B9566B"/>
    <w:rsid w:val="00B95BDB"/>
    <w:rsid w:val="00B95F0C"/>
    <w:rsid w:val="00B95F92"/>
    <w:rsid w:val="00B960EF"/>
    <w:rsid w:val="00B961B7"/>
    <w:rsid w:val="00B963D4"/>
    <w:rsid w:val="00B965D9"/>
    <w:rsid w:val="00B9772B"/>
    <w:rsid w:val="00B97D80"/>
    <w:rsid w:val="00BA2139"/>
    <w:rsid w:val="00BA2DEF"/>
    <w:rsid w:val="00BA35F2"/>
    <w:rsid w:val="00BA42FB"/>
    <w:rsid w:val="00BA4768"/>
    <w:rsid w:val="00BA4861"/>
    <w:rsid w:val="00BA4A92"/>
    <w:rsid w:val="00BA4E42"/>
    <w:rsid w:val="00BA4F4D"/>
    <w:rsid w:val="00BA516F"/>
    <w:rsid w:val="00BA553D"/>
    <w:rsid w:val="00BA60BF"/>
    <w:rsid w:val="00BA628C"/>
    <w:rsid w:val="00BA7059"/>
    <w:rsid w:val="00BA77DD"/>
    <w:rsid w:val="00BB000D"/>
    <w:rsid w:val="00BB0051"/>
    <w:rsid w:val="00BB0298"/>
    <w:rsid w:val="00BB02C6"/>
    <w:rsid w:val="00BB1052"/>
    <w:rsid w:val="00BB1082"/>
    <w:rsid w:val="00BB2127"/>
    <w:rsid w:val="00BB227D"/>
    <w:rsid w:val="00BB24E2"/>
    <w:rsid w:val="00BB33AD"/>
    <w:rsid w:val="00BB3805"/>
    <w:rsid w:val="00BB38AF"/>
    <w:rsid w:val="00BB4589"/>
    <w:rsid w:val="00BB52A5"/>
    <w:rsid w:val="00BB5666"/>
    <w:rsid w:val="00BB5893"/>
    <w:rsid w:val="00BB62EC"/>
    <w:rsid w:val="00BB6740"/>
    <w:rsid w:val="00BB726D"/>
    <w:rsid w:val="00BB7EA1"/>
    <w:rsid w:val="00BB7F81"/>
    <w:rsid w:val="00BC04A0"/>
    <w:rsid w:val="00BC269B"/>
    <w:rsid w:val="00BC27D2"/>
    <w:rsid w:val="00BC299D"/>
    <w:rsid w:val="00BC309E"/>
    <w:rsid w:val="00BC3DD9"/>
    <w:rsid w:val="00BC53F2"/>
    <w:rsid w:val="00BC55A0"/>
    <w:rsid w:val="00BC68E6"/>
    <w:rsid w:val="00BC6D0F"/>
    <w:rsid w:val="00BC78F5"/>
    <w:rsid w:val="00BD04FF"/>
    <w:rsid w:val="00BD05C5"/>
    <w:rsid w:val="00BD14E7"/>
    <w:rsid w:val="00BD175C"/>
    <w:rsid w:val="00BD35E1"/>
    <w:rsid w:val="00BD393A"/>
    <w:rsid w:val="00BD3A56"/>
    <w:rsid w:val="00BD3B47"/>
    <w:rsid w:val="00BD4838"/>
    <w:rsid w:val="00BD4B5C"/>
    <w:rsid w:val="00BD54FC"/>
    <w:rsid w:val="00BD6352"/>
    <w:rsid w:val="00BD63C3"/>
    <w:rsid w:val="00BD67CE"/>
    <w:rsid w:val="00BD76A4"/>
    <w:rsid w:val="00BD7774"/>
    <w:rsid w:val="00BE0186"/>
    <w:rsid w:val="00BE0B89"/>
    <w:rsid w:val="00BE1157"/>
    <w:rsid w:val="00BE1323"/>
    <w:rsid w:val="00BE1C8A"/>
    <w:rsid w:val="00BE29D5"/>
    <w:rsid w:val="00BE4857"/>
    <w:rsid w:val="00BE5847"/>
    <w:rsid w:val="00BE5BE0"/>
    <w:rsid w:val="00BE5D1D"/>
    <w:rsid w:val="00BE619A"/>
    <w:rsid w:val="00BE697B"/>
    <w:rsid w:val="00BE70E8"/>
    <w:rsid w:val="00BE77BC"/>
    <w:rsid w:val="00BE7D3F"/>
    <w:rsid w:val="00BF0E76"/>
    <w:rsid w:val="00BF19DC"/>
    <w:rsid w:val="00BF1FA2"/>
    <w:rsid w:val="00BF2B3E"/>
    <w:rsid w:val="00BF2DAF"/>
    <w:rsid w:val="00BF37E2"/>
    <w:rsid w:val="00BF3EAF"/>
    <w:rsid w:val="00BF44AB"/>
    <w:rsid w:val="00BF4E1B"/>
    <w:rsid w:val="00BF535C"/>
    <w:rsid w:val="00BF5AB9"/>
    <w:rsid w:val="00BF7883"/>
    <w:rsid w:val="00C01083"/>
    <w:rsid w:val="00C023D5"/>
    <w:rsid w:val="00C033E1"/>
    <w:rsid w:val="00C0453F"/>
    <w:rsid w:val="00C0480F"/>
    <w:rsid w:val="00C04C9A"/>
    <w:rsid w:val="00C05DB8"/>
    <w:rsid w:val="00C060F9"/>
    <w:rsid w:val="00C06296"/>
    <w:rsid w:val="00C0678F"/>
    <w:rsid w:val="00C0681E"/>
    <w:rsid w:val="00C06E18"/>
    <w:rsid w:val="00C1043C"/>
    <w:rsid w:val="00C10D90"/>
    <w:rsid w:val="00C11A72"/>
    <w:rsid w:val="00C11D9B"/>
    <w:rsid w:val="00C124E9"/>
    <w:rsid w:val="00C12A51"/>
    <w:rsid w:val="00C12C65"/>
    <w:rsid w:val="00C12CD1"/>
    <w:rsid w:val="00C15644"/>
    <w:rsid w:val="00C15734"/>
    <w:rsid w:val="00C1591E"/>
    <w:rsid w:val="00C15925"/>
    <w:rsid w:val="00C1705F"/>
    <w:rsid w:val="00C17384"/>
    <w:rsid w:val="00C173EE"/>
    <w:rsid w:val="00C20553"/>
    <w:rsid w:val="00C209C0"/>
    <w:rsid w:val="00C20C34"/>
    <w:rsid w:val="00C20D36"/>
    <w:rsid w:val="00C21038"/>
    <w:rsid w:val="00C2147B"/>
    <w:rsid w:val="00C217AB"/>
    <w:rsid w:val="00C227C7"/>
    <w:rsid w:val="00C2286B"/>
    <w:rsid w:val="00C22C4F"/>
    <w:rsid w:val="00C2347C"/>
    <w:rsid w:val="00C2396B"/>
    <w:rsid w:val="00C26865"/>
    <w:rsid w:val="00C2745B"/>
    <w:rsid w:val="00C276F1"/>
    <w:rsid w:val="00C2785F"/>
    <w:rsid w:val="00C3004D"/>
    <w:rsid w:val="00C304B4"/>
    <w:rsid w:val="00C30AAB"/>
    <w:rsid w:val="00C30BA6"/>
    <w:rsid w:val="00C31467"/>
    <w:rsid w:val="00C332A2"/>
    <w:rsid w:val="00C33F0C"/>
    <w:rsid w:val="00C3466E"/>
    <w:rsid w:val="00C34CCB"/>
    <w:rsid w:val="00C34D57"/>
    <w:rsid w:val="00C35515"/>
    <w:rsid w:val="00C35621"/>
    <w:rsid w:val="00C35807"/>
    <w:rsid w:val="00C35A4B"/>
    <w:rsid w:val="00C36696"/>
    <w:rsid w:val="00C36720"/>
    <w:rsid w:val="00C36777"/>
    <w:rsid w:val="00C36A95"/>
    <w:rsid w:val="00C37518"/>
    <w:rsid w:val="00C37F00"/>
    <w:rsid w:val="00C40673"/>
    <w:rsid w:val="00C42146"/>
    <w:rsid w:val="00C421C9"/>
    <w:rsid w:val="00C427AB"/>
    <w:rsid w:val="00C42A3A"/>
    <w:rsid w:val="00C43410"/>
    <w:rsid w:val="00C43633"/>
    <w:rsid w:val="00C437C6"/>
    <w:rsid w:val="00C445FB"/>
    <w:rsid w:val="00C44B90"/>
    <w:rsid w:val="00C4517F"/>
    <w:rsid w:val="00C45232"/>
    <w:rsid w:val="00C463A5"/>
    <w:rsid w:val="00C46646"/>
    <w:rsid w:val="00C46906"/>
    <w:rsid w:val="00C46E94"/>
    <w:rsid w:val="00C4713F"/>
    <w:rsid w:val="00C47654"/>
    <w:rsid w:val="00C504C1"/>
    <w:rsid w:val="00C51277"/>
    <w:rsid w:val="00C51509"/>
    <w:rsid w:val="00C52097"/>
    <w:rsid w:val="00C525C1"/>
    <w:rsid w:val="00C52BA5"/>
    <w:rsid w:val="00C52F47"/>
    <w:rsid w:val="00C53323"/>
    <w:rsid w:val="00C53C1C"/>
    <w:rsid w:val="00C54D8C"/>
    <w:rsid w:val="00C57493"/>
    <w:rsid w:val="00C57B21"/>
    <w:rsid w:val="00C57FF7"/>
    <w:rsid w:val="00C605E6"/>
    <w:rsid w:val="00C60E28"/>
    <w:rsid w:val="00C61658"/>
    <w:rsid w:val="00C61C20"/>
    <w:rsid w:val="00C626EF"/>
    <w:rsid w:val="00C62809"/>
    <w:rsid w:val="00C63137"/>
    <w:rsid w:val="00C63433"/>
    <w:rsid w:val="00C64837"/>
    <w:rsid w:val="00C64D07"/>
    <w:rsid w:val="00C65B81"/>
    <w:rsid w:val="00C66CEF"/>
    <w:rsid w:val="00C66EAF"/>
    <w:rsid w:val="00C670FE"/>
    <w:rsid w:val="00C67546"/>
    <w:rsid w:val="00C67A70"/>
    <w:rsid w:val="00C703DF"/>
    <w:rsid w:val="00C71087"/>
    <w:rsid w:val="00C71E3C"/>
    <w:rsid w:val="00C731D5"/>
    <w:rsid w:val="00C73C17"/>
    <w:rsid w:val="00C75316"/>
    <w:rsid w:val="00C75492"/>
    <w:rsid w:val="00C76CC5"/>
    <w:rsid w:val="00C77C78"/>
    <w:rsid w:val="00C8064B"/>
    <w:rsid w:val="00C80D7F"/>
    <w:rsid w:val="00C8146C"/>
    <w:rsid w:val="00C815D7"/>
    <w:rsid w:val="00C81C06"/>
    <w:rsid w:val="00C8231E"/>
    <w:rsid w:val="00C82823"/>
    <w:rsid w:val="00C83038"/>
    <w:rsid w:val="00C83EED"/>
    <w:rsid w:val="00C844D5"/>
    <w:rsid w:val="00C846DD"/>
    <w:rsid w:val="00C84B21"/>
    <w:rsid w:val="00C84B56"/>
    <w:rsid w:val="00C858AD"/>
    <w:rsid w:val="00C85C9F"/>
    <w:rsid w:val="00C85CA6"/>
    <w:rsid w:val="00C86BEA"/>
    <w:rsid w:val="00C873DA"/>
    <w:rsid w:val="00C902F2"/>
    <w:rsid w:val="00C90A7F"/>
    <w:rsid w:val="00C90FFA"/>
    <w:rsid w:val="00C9147E"/>
    <w:rsid w:val="00C925ED"/>
    <w:rsid w:val="00C9339F"/>
    <w:rsid w:val="00C95854"/>
    <w:rsid w:val="00C95976"/>
    <w:rsid w:val="00C96618"/>
    <w:rsid w:val="00C966AA"/>
    <w:rsid w:val="00C96A10"/>
    <w:rsid w:val="00C9753B"/>
    <w:rsid w:val="00C97C14"/>
    <w:rsid w:val="00CA0C87"/>
    <w:rsid w:val="00CA12BC"/>
    <w:rsid w:val="00CA1318"/>
    <w:rsid w:val="00CA19CD"/>
    <w:rsid w:val="00CA1AB2"/>
    <w:rsid w:val="00CA1F28"/>
    <w:rsid w:val="00CA20F3"/>
    <w:rsid w:val="00CA2747"/>
    <w:rsid w:val="00CA2E49"/>
    <w:rsid w:val="00CA31A0"/>
    <w:rsid w:val="00CA4A62"/>
    <w:rsid w:val="00CA54B0"/>
    <w:rsid w:val="00CA561E"/>
    <w:rsid w:val="00CA5B58"/>
    <w:rsid w:val="00CA659E"/>
    <w:rsid w:val="00CA6A39"/>
    <w:rsid w:val="00CA75CE"/>
    <w:rsid w:val="00CA7853"/>
    <w:rsid w:val="00CA78F2"/>
    <w:rsid w:val="00CA7DAD"/>
    <w:rsid w:val="00CB0AC5"/>
    <w:rsid w:val="00CB22A9"/>
    <w:rsid w:val="00CB23DD"/>
    <w:rsid w:val="00CB2757"/>
    <w:rsid w:val="00CB2FE7"/>
    <w:rsid w:val="00CB3024"/>
    <w:rsid w:val="00CB3B57"/>
    <w:rsid w:val="00CB3FE6"/>
    <w:rsid w:val="00CB40A6"/>
    <w:rsid w:val="00CB42AE"/>
    <w:rsid w:val="00CB5100"/>
    <w:rsid w:val="00CB66F9"/>
    <w:rsid w:val="00CB6768"/>
    <w:rsid w:val="00CB682B"/>
    <w:rsid w:val="00CB6894"/>
    <w:rsid w:val="00CB6A42"/>
    <w:rsid w:val="00CB768F"/>
    <w:rsid w:val="00CB78EC"/>
    <w:rsid w:val="00CC04E8"/>
    <w:rsid w:val="00CC0848"/>
    <w:rsid w:val="00CC0BC0"/>
    <w:rsid w:val="00CC10F9"/>
    <w:rsid w:val="00CC137B"/>
    <w:rsid w:val="00CC17DB"/>
    <w:rsid w:val="00CC183B"/>
    <w:rsid w:val="00CC2F01"/>
    <w:rsid w:val="00CC3F6B"/>
    <w:rsid w:val="00CC4D0A"/>
    <w:rsid w:val="00CC4D81"/>
    <w:rsid w:val="00CC586C"/>
    <w:rsid w:val="00CC5896"/>
    <w:rsid w:val="00CC6453"/>
    <w:rsid w:val="00CC6C67"/>
    <w:rsid w:val="00CC6C92"/>
    <w:rsid w:val="00CC6FEE"/>
    <w:rsid w:val="00CC7266"/>
    <w:rsid w:val="00CC780A"/>
    <w:rsid w:val="00CD07C1"/>
    <w:rsid w:val="00CD1306"/>
    <w:rsid w:val="00CD179E"/>
    <w:rsid w:val="00CD2D8A"/>
    <w:rsid w:val="00CD31EA"/>
    <w:rsid w:val="00CD4176"/>
    <w:rsid w:val="00CD4B6F"/>
    <w:rsid w:val="00CD692F"/>
    <w:rsid w:val="00CE0392"/>
    <w:rsid w:val="00CE05D8"/>
    <w:rsid w:val="00CE08EF"/>
    <w:rsid w:val="00CE0A2B"/>
    <w:rsid w:val="00CE124F"/>
    <w:rsid w:val="00CE1A16"/>
    <w:rsid w:val="00CE2303"/>
    <w:rsid w:val="00CE2501"/>
    <w:rsid w:val="00CE28DB"/>
    <w:rsid w:val="00CE2E9C"/>
    <w:rsid w:val="00CE379D"/>
    <w:rsid w:val="00CE39BB"/>
    <w:rsid w:val="00CE497C"/>
    <w:rsid w:val="00CE52D9"/>
    <w:rsid w:val="00CE5481"/>
    <w:rsid w:val="00CE5866"/>
    <w:rsid w:val="00CE7E2B"/>
    <w:rsid w:val="00CF003F"/>
    <w:rsid w:val="00CF0045"/>
    <w:rsid w:val="00CF0469"/>
    <w:rsid w:val="00CF3B5D"/>
    <w:rsid w:val="00CF3E53"/>
    <w:rsid w:val="00CF5673"/>
    <w:rsid w:val="00CF5C74"/>
    <w:rsid w:val="00CF7194"/>
    <w:rsid w:val="00CF71B6"/>
    <w:rsid w:val="00CF74AE"/>
    <w:rsid w:val="00CF7C90"/>
    <w:rsid w:val="00CF7EA0"/>
    <w:rsid w:val="00D001FF"/>
    <w:rsid w:val="00D00600"/>
    <w:rsid w:val="00D00A29"/>
    <w:rsid w:val="00D00C30"/>
    <w:rsid w:val="00D015C1"/>
    <w:rsid w:val="00D01D24"/>
    <w:rsid w:val="00D0222D"/>
    <w:rsid w:val="00D02612"/>
    <w:rsid w:val="00D02814"/>
    <w:rsid w:val="00D02DEE"/>
    <w:rsid w:val="00D03191"/>
    <w:rsid w:val="00D0329F"/>
    <w:rsid w:val="00D04372"/>
    <w:rsid w:val="00D047E5"/>
    <w:rsid w:val="00D04DCD"/>
    <w:rsid w:val="00D04F9C"/>
    <w:rsid w:val="00D051D8"/>
    <w:rsid w:val="00D058E2"/>
    <w:rsid w:val="00D05DB1"/>
    <w:rsid w:val="00D06299"/>
    <w:rsid w:val="00D07493"/>
    <w:rsid w:val="00D07688"/>
    <w:rsid w:val="00D07795"/>
    <w:rsid w:val="00D1045D"/>
    <w:rsid w:val="00D1239C"/>
    <w:rsid w:val="00D12E09"/>
    <w:rsid w:val="00D13362"/>
    <w:rsid w:val="00D133AA"/>
    <w:rsid w:val="00D13B0B"/>
    <w:rsid w:val="00D13CCF"/>
    <w:rsid w:val="00D14B02"/>
    <w:rsid w:val="00D14CF7"/>
    <w:rsid w:val="00D1576E"/>
    <w:rsid w:val="00D15BBC"/>
    <w:rsid w:val="00D15E67"/>
    <w:rsid w:val="00D18E32"/>
    <w:rsid w:val="00D1C711"/>
    <w:rsid w:val="00D20ABB"/>
    <w:rsid w:val="00D20E95"/>
    <w:rsid w:val="00D20FAE"/>
    <w:rsid w:val="00D22F5A"/>
    <w:rsid w:val="00D230A8"/>
    <w:rsid w:val="00D234B4"/>
    <w:rsid w:val="00D241B8"/>
    <w:rsid w:val="00D246F6"/>
    <w:rsid w:val="00D24AEE"/>
    <w:rsid w:val="00D24F08"/>
    <w:rsid w:val="00D25315"/>
    <w:rsid w:val="00D269F9"/>
    <w:rsid w:val="00D26A33"/>
    <w:rsid w:val="00D27853"/>
    <w:rsid w:val="00D27B3D"/>
    <w:rsid w:val="00D27E16"/>
    <w:rsid w:val="00D27FBC"/>
    <w:rsid w:val="00D3073E"/>
    <w:rsid w:val="00D30A55"/>
    <w:rsid w:val="00D30ED2"/>
    <w:rsid w:val="00D31385"/>
    <w:rsid w:val="00D31676"/>
    <w:rsid w:val="00D316C8"/>
    <w:rsid w:val="00D337D5"/>
    <w:rsid w:val="00D33FB9"/>
    <w:rsid w:val="00D34817"/>
    <w:rsid w:val="00D34FB1"/>
    <w:rsid w:val="00D365BB"/>
    <w:rsid w:val="00D37948"/>
    <w:rsid w:val="00D3795A"/>
    <w:rsid w:val="00D37AB5"/>
    <w:rsid w:val="00D40C74"/>
    <w:rsid w:val="00D4112F"/>
    <w:rsid w:val="00D4134A"/>
    <w:rsid w:val="00D41693"/>
    <w:rsid w:val="00D42849"/>
    <w:rsid w:val="00D42905"/>
    <w:rsid w:val="00D43282"/>
    <w:rsid w:val="00D43EA4"/>
    <w:rsid w:val="00D44508"/>
    <w:rsid w:val="00D4489F"/>
    <w:rsid w:val="00D44C3D"/>
    <w:rsid w:val="00D455E0"/>
    <w:rsid w:val="00D455E2"/>
    <w:rsid w:val="00D4637C"/>
    <w:rsid w:val="00D476E4"/>
    <w:rsid w:val="00D47810"/>
    <w:rsid w:val="00D5028E"/>
    <w:rsid w:val="00D50BF4"/>
    <w:rsid w:val="00D5128E"/>
    <w:rsid w:val="00D52FD0"/>
    <w:rsid w:val="00D53031"/>
    <w:rsid w:val="00D533ED"/>
    <w:rsid w:val="00D535E4"/>
    <w:rsid w:val="00D539B1"/>
    <w:rsid w:val="00D54385"/>
    <w:rsid w:val="00D57364"/>
    <w:rsid w:val="00D578AC"/>
    <w:rsid w:val="00D606D9"/>
    <w:rsid w:val="00D607B0"/>
    <w:rsid w:val="00D61CEB"/>
    <w:rsid w:val="00D6259C"/>
    <w:rsid w:val="00D625BB"/>
    <w:rsid w:val="00D63128"/>
    <w:rsid w:val="00D63B91"/>
    <w:rsid w:val="00D64A4A"/>
    <w:rsid w:val="00D657C5"/>
    <w:rsid w:val="00D65BE1"/>
    <w:rsid w:val="00D665BF"/>
    <w:rsid w:val="00D6679C"/>
    <w:rsid w:val="00D6973B"/>
    <w:rsid w:val="00D7144C"/>
    <w:rsid w:val="00D7294A"/>
    <w:rsid w:val="00D72F5D"/>
    <w:rsid w:val="00D7370C"/>
    <w:rsid w:val="00D73EE6"/>
    <w:rsid w:val="00D7406A"/>
    <w:rsid w:val="00D740ED"/>
    <w:rsid w:val="00D742D2"/>
    <w:rsid w:val="00D742DE"/>
    <w:rsid w:val="00D744DC"/>
    <w:rsid w:val="00D74556"/>
    <w:rsid w:val="00D75AED"/>
    <w:rsid w:val="00D75BDE"/>
    <w:rsid w:val="00D75CF7"/>
    <w:rsid w:val="00D75F59"/>
    <w:rsid w:val="00D76CAA"/>
    <w:rsid w:val="00D776C3"/>
    <w:rsid w:val="00D7EDFF"/>
    <w:rsid w:val="00D80153"/>
    <w:rsid w:val="00D811B8"/>
    <w:rsid w:val="00D811D1"/>
    <w:rsid w:val="00D814BC"/>
    <w:rsid w:val="00D81AC7"/>
    <w:rsid w:val="00D83E45"/>
    <w:rsid w:val="00D842CD"/>
    <w:rsid w:val="00D8495C"/>
    <w:rsid w:val="00D84E4B"/>
    <w:rsid w:val="00D856AE"/>
    <w:rsid w:val="00D8640D"/>
    <w:rsid w:val="00D86737"/>
    <w:rsid w:val="00D8696A"/>
    <w:rsid w:val="00D90419"/>
    <w:rsid w:val="00D90551"/>
    <w:rsid w:val="00D90F5A"/>
    <w:rsid w:val="00D90F73"/>
    <w:rsid w:val="00D9153B"/>
    <w:rsid w:val="00D9160A"/>
    <w:rsid w:val="00D921F7"/>
    <w:rsid w:val="00D923B6"/>
    <w:rsid w:val="00D92680"/>
    <w:rsid w:val="00D9270F"/>
    <w:rsid w:val="00D92F4E"/>
    <w:rsid w:val="00D95903"/>
    <w:rsid w:val="00D95AC1"/>
    <w:rsid w:val="00D95D78"/>
    <w:rsid w:val="00D9736A"/>
    <w:rsid w:val="00D97E48"/>
    <w:rsid w:val="00DA0810"/>
    <w:rsid w:val="00DA1066"/>
    <w:rsid w:val="00DA1B72"/>
    <w:rsid w:val="00DA1BFA"/>
    <w:rsid w:val="00DA21D2"/>
    <w:rsid w:val="00DA3FCE"/>
    <w:rsid w:val="00DA4664"/>
    <w:rsid w:val="00DA4B17"/>
    <w:rsid w:val="00DA4B42"/>
    <w:rsid w:val="00DA4E2E"/>
    <w:rsid w:val="00DA5844"/>
    <w:rsid w:val="00DA7274"/>
    <w:rsid w:val="00DA7D91"/>
    <w:rsid w:val="00DB0339"/>
    <w:rsid w:val="00DB2BE7"/>
    <w:rsid w:val="00DB3191"/>
    <w:rsid w:val="00DB349E"/>
    <w:rsid w:val="00DB40C8"/>
    <w:rsid w:val="00DB4203"/>
    <w:rsid w:val="00DB4379"/>
    <w:rsid w:val="00DB53FE"/>
    <w:rsid w:val="00DB6102"/>
    <w:rsid w:val="00DB6B88"/>
    <w:rsid w:val="00DB72B7"/>
    <w:rsid w:val="00DB7840"/>
    <w:rsid w:val="00DB7AD2"/>
    <w:rsid w:val="00DB7CA1"/>
    <w:rsid w:val="00DB7FFD"/>
    <w:rsid w:val="00DC05C9"/>
    <w:rsid w:val="00DC094F"/>
    <w:rsid w:val="00DC1129"/>
    <w:rsid w:val="00DC24B5"/>
    <w:rsid w:val="00DC25DA"/>
    <w:rsid w:val="00DC2603"/>
    <w:rsid w:val="00DC2C3A"/>
    <w:rsid w:val="00DC4325"/>
    <w:rsid w:val="00DC4915"/>
    <w:rsid w:val="00DC4C59"/>
    <w:rsid w:val="00DC5149"/>
    <w:rsid w:val="00DC5B77"/>
    <w:rsid w:val="00DC68E1"/>
    <w:rsid w:val="00DC7B47"/>
    <w:rsid w:val="00DC7FCE"/>
    <w:rsid w:val="00DD0452"/>
    <w:rsid w:val="00DD1B88"/>
    <w:rsid w:val="00DD2A0D"/>
    <w:rsid w:val="00DD30BF"/>
    <w:rsid w:val="00DD334C"/>
    <w:rsid w:val="00DD3891"/>
    <w:rsid w:val="00DD3C08"/>
    <w:rsid w:val="00DD3C30"/>
    <w:rsid w:val="00DD4727"/>
    <w:rsid w:val="00DD5273"/>
    <w:rsid w:val="00DD5908"/>
    <w:rsid w:val="00DD6813"/>
    <w:rsid w:val="00DD7297"/>
    <w:rsid w:val="00DD78D9"/>
    <w:rsid w:val="00DD7DDE"/>
    <w:rsid w:val="00DE0476"/>
    <w:rsid w:val="00DE089F"/>
    <w:rsid w:val="00DE1B2F"/>
    <w:rsid w:val="00DE1C5A"/>
    <w:rsid w:val="00DE2AAC"/>
    <w:rsid w:val="00DE38D6"/>
    <w:rsid w:val="00DE5E04"/>
    <w:rsid w:val="00DE6634"/>
    <w:rsid w:val="00DE6AD1"/>
    <w:rsid w:val="00DF005A"/>
    <w:rsid w:val="00DF1125"/>
    <w:rsid w:val="00DF16CF"/>
    <w:rsid w:val="00DF1890"/>
    <w:rsid w:val="00DF1DE1"/>
    <w:rsid w:val="00DF22E5"/>
    <w:rsid w:val="00DF27AC"/>
    <w:rsid w:val="00DF28E7"/>
    <w:rsid w:val="00DF2E91"/>
    <w:rsid w:val="00DF2FD1"/>
    <w:rsid w:val="00DF3397"/>
    <w:rsid w:val="00DF399A"/>
    <w:rsid w:val="00DF41DF"/>
    <w:rsid w:val="00DF447B"/>
    <w:rsid w:val="00DF4DCA"/>
    <w:rsid w:val="00DF4F5E"/>
    <w:rsid w:val="00DF576A"/>
    <w:rsid w:val="00DF57C2"/>
    <w:rsid w:val="00DF617C"/>
    <w:rsid w:val="00DF6280"/>
    <w:rsid w:val="00DF6A87"/>
    <w:rsid w:val="00DF704D"/>
    <w:rsid w:val="00DF74F5"/>
    <w:rsid w:val="00DF7B14"/>
    <w:rsid w:val="00DF7B16"/>
    <w:rsid w:val="00E00009"/>
    <w:rsid w:val="00E00778"/>
    <w:rsid w:val="00E00FA7"/>
    <w:rsid w:val="00E01EF4"/>
    <w:rsid w:val="00E02A8C"/>
    <w:rsid w:val="00E02CF2"/>
    <w:rsid w:val="00E0312D"/>
    <w:rsid w:val="00E04947"/>
    <w:rsid w:val="00E052A6"/>
    <w:rsid w:val="00E055BC"/>
    <w:rsid w:val="00E055F3"/>
    <w:rsid w:val="00E067BE"/>
    <w:rsid w:val="00E069F7"/>
    <w:rsid w:val="00E06C35"/>
    <w:rsid w:val="00E06CE5"/>
    <w:rsid w:val="00E0710D"/>
    <w:rsid w:val="00E07DD8"/>
    <w:rsid w:val="00E07F71"/>
    <w:rsid w:val="00E07FA3"/>
    <w:rsid w:val="00E101C6"/>
    <w:rsid w:val="00E10304"/>
    <w:rsid w:val="00E10FE6"/>
    <w:rsid w:val="00E11250"/>
    <w:rsid w:val="00E114D8"/>
    <w:rsid w:val="00E11FAA"/>
    <w:rsid w:val="00E1256E"/>
    <w:rsid w:val="00E128DD"/>
    <w:rsid w:val="00E12946"/>
    <w:rsid w:val="00E1347F"/>
    <w:rsid w:val="00E13965"/>
    <w:rsid w:val="00E142C2"/>
    <w:rsid w:val="00E14A2B"/>
    <w:rsid w:val="00E1513B"/>
    <w:rsid w:val="00E160C7"/>
    <w:rsid w:val="00E1621B"/>
    <w:rsid w:val="00E17200"/>
    <w:rsid w:val="00E1763C"/>
    <w:rsid w:val="00E17690"/>
    <w:rsid w:val="00E2056A"/>
    <w:rsid w:val="00E20895"/>
    <w:rsid w:val="00E21114"/>
    <w:rsid w:val="00E2162F"/>
    <w:rsid w:val="00E2234F"/>
    <w:rsid w:val="00E226DB"/>
    <w:rsid w:val="00E22B84"/>
    <w:rsid w:val="00E22CF7"/>
    <w:rsid w:val="00E23CBA"/>
    <w:rsid w:val="00E244FB"/>
    <w:rsid w:val="00E24681"/>
    <w:rsid w:val="00E25E8A"/>
    <w:rsid w:val="00E26045"/>
    <w:rsid w:val="00E263CB"/>
    <w:rsid w:val="00E26BDB"/>
    <w:rsid w:val="00E27304"/>
    <w:rsid w:val="00E2DE58"/>
    <w:rsid w:val="00E3033F"/>
    <w:rsid w:val="00E304D5"/>
    <w:rsid w:val="00E30913"/>
    <w:rsid w:val="00E326E7"/>
    <w:rsid w:val="00E33084"/>
    <w:rsid w:val="00E337F5"/>
    <w:rsid w:val="00E339E4"/>
    <w:rsid w:val="00E34EBC"/>
    <w:rsid w:val="00E3529F"/>
    <w:rsid w:val="00E352D0"/>
    <w:rsid w:val="00E35962"/>
    <w:rsid w:val="00E36638"/>
    <w:rsid w:val="00E37211"/>
    <w:rsid w:val="00E37848"/>
    <w:rsid w:val="00E4034D"/>
    <w:rsid w:val="00E404B3"/>
    <w:rsid w:val="00E406B4"/>
    <w:rsid w:val="00E41EE7"/>
    <w:rsid w:val="00E42084"/>
    <w:rsid w:val="00E421AB"/>
    <w:rsid w:val="00E44854"/>
    <w:rsid w:val="00E4540D"/>
    <w:rsid w:val="00E477AE"/>
    <w:rsid w:val="00E4784E"/>
    <w:rsid w:val="00E47A42"/>
    <w:rsid w:val="00E47C8E"/>
    <w:rsid w:val="00E503F2"/>
    <w:rsid w:val="00E5066D"/>
    <w:rsid w:val="00E50B82"/>
    <w:rsid w:val="00E5118C"/>
    <w:rsid w:val="00E51630"/>
    <w:rsid w:val="00E5181E"/>
    <w:rsid w:val="00E51AF9"/>
    <w:rsid w:val="00E5200C"/>
    <w:rsid w:val="00E552CC"/>
    <w:rsid w:val="00E55808"/>
    <w:rsid w:val="00E558BC"/>
    <w:rsid w:val="00E559EA"/>
    <w:rsid w:val="00E5696D"/>
    <w:rsid w:val="00E56E45"/>
    <w:rsid w:val="00E6090E"/>
    <w:rsid w:val="00E60F72"/>
    <w:rsid w:val="00E6161C"/>
    <w:rsid w:val="00E62992"/>
    <w:rsid w:val="00E62DEC"/>
    <w:rsid w:val="00E6321F"/>
    <w:rsid w:val="00E63233"/>
    <w:rsid w:val="00E63921"/>
    <w:rsid w:val="00E63FE6"/>
    <w:rsid w:val="00E65960"/>
    <w:rsid w:val="00E65B38"/>
    <w:rsid w:val="00E65F8A"/>
    <w:rsid w:val="00E66ECB"/>
    <w:rsid w:val="00E67486"/>
    <w:rsid w:val="00E67DA3"/>
    <w:rsid w:val="00E71139"/>
    <w:rsid w:val="00E727CE"/>
    <w:rsid w:val="00E72859"/>
    <w:rsid w:val="00E737F3"/>
    <w:rsid w:val="00E73ABD"/>
    <w:rsid w:val="00E73D84"/>
    <w:rsid w:val="00E7410F"/>
    <w:rsid w:val="00E74909"/>
    <w:rsid w:val="00E749E1"/>
    <w:rsid w:val="00E74C25"/>
    <w:rsid w:val="00E74C2D"/>
    <w:rsid w:val="00E76656"/>
    <w:rsid w:val="00E76970"/>
    <w:rsid w:val="00E76ADC"/>
    <w:rsid w:val="00E77ED9"/>
    <w:rsid w:val="00E8007A"/>
    <w:rsid w:val="00E800CC"/>
    <w:rsid w:val="00E8036E"/>
    <w:rsid w:val="00E80578"/>
    <w:rsid w:val="00E80B43"/>
    <w:rsid w:val="00E8116E"/>
    <w:rsid w:val="00E817D7"/>
    <w:rsid w:val="00E818E1"/>
    <w:rsid w:val="00E8228E"/>
    <w:rsid w:val="00E82868"/>
    <w:rsid w:val="00E833CB"/>
    <w:rsid w:val="00E83995"/>
    <w:rsid w:val="00E839FE"/>
    <w:rsid w:val="00E83CBA"/>
    <w:rsid w:val="00E83D2E"/>
    <w:rsid w:val="00E83FB2"/>
    <w:rsid w:val="00E844D4"/>
    <w:rsid w:val="00E844DA"/>
    <w:rsid w:val="00E86E05"/>
    <w:rsid w:val="00E87AE1"/>
    <w:rsid w:val="00E90615"/>
    <w:rsid w:val="00E90DB9"/>
    <w:rsid w:val="00E91CAC"/>
    <w:rsid w:val="00E91FE0"/>
    <w:rsid w:val="00E928B3"/>
    <w:rsid w:val="00E94BB9"/>
    <w:rsid w:val="00E94F6C"/>
    <w:rsid w:val="00E95161"/>
    <w:rsid w:val="00E95AC2"/>
    <w:rsid w:val="00E97167"/>
    <w:rsid w:val="00E97787"/>
    <w:rsid w:val="00E97DBB"/>
    <w:rsid w:val="00EA0169"/>
    <w:rsid w:val="00EA093A"/>
    <w:rsid w:val="00EA0E92"/>
    <w:rsid w:val="00EA1349"/>
    <w:rsid w:val="00EA18FF"/>
    <w:rsid w:val="00EA3367"/>
    <w:rsid w:val="00EA3781"/>
    <w:rsid w:val="00EA4EBD"/>
    <w:rsid w:val="00EA5023"/>
    <w:rsid w:val="00EA52DD"/>
    <w:rsid w:val="00EA6A26"/>
    <w:rsid w:val="00EA7061"/>
    <w:rsid w:val="00EA7C5B"/>
    <w:rsid w:val="00EA7F33"/>
    <w:rsid w:val="00EB0146"/>
    <w:rsid w:val="00EB0CFB"/>
    <w:rsid w:val="00EB13FE"/>
    <w:rsid w:val="00EB254B"/>
    <w:rsid w:val="00EB39F1"/>
    <w:rsid w:val="00EB460F"/>
    <w:rsid w:val="00EB472E"/>
    <w:rsid w:val="00EB4966"/>
    <w:rsid w:val="00EB5434"/>
    <w:rsid w:val="00EB564F"/>
    <w:rsid w:val="00EB5D6C"/>
    <w:rsid w:val="00EB6A9B"/>
    <w:rsid w:val="00EB6BD0"/>
    <w:rsid w:val="00EB7414"/>
    <w:rsid w:val="00EB74F9"/>
    <w:rsid w:val="00EB76D6"/>
    <w:rsid w:val="00EC0178"/>
    <w:rsid w:val="00EC049F"/>
    <w:rsid w:val="00EC1029"/>
    <w:rsid w:val="00EC11E3"/>
    <w:rsid w:val="00EC2131"/>
    <w:rsid w:val="00EC2AD6"/>
    <w:rsid w:val="00EC3995"/>
    <w:rsid w:val="00EC5B77"/>
    <w:rsid w:val="00EC6C8B"/>
    <w:rsid w:val="00EC6FC4"/>
    <w:rsid w:val="00ED0067"/>
    <w:rsid w:val="00ED024E"/>
    <w:rsid w:val="00ED02A6"/>
    <w:rsid w:val="00ED062C"/>
    <w:rsid w:val="00ED0839"/>
    <w:rsid w:val="00ED0D29"/>
    <w:rsid w:val="00ED194C"/>
    <w:rsid w:val="00ED21B6"/>
    <w:rsid w:val="00ED27F1"/>
    <w:rsid w:val="00ED2C26"/>
    <w:rsid w:val="00ED32D3"/>
    <w:rsid w:val="00ED3898"/>
    <w:rsid w:val="00ED38BF"/>
    <w:rsid w:val="00ED3F39"/>
    <w:rsid w:val="00ED5DB2"/>
    <w:rsid w:val="00ED5EC2"/>
    <w:rsid w:val="00ED71D0"/>
    <w:rsid w:val="00ED74AD"/>
    <w:rsid w:val="00ED7990"/>
    <w:rsid w:val="00ED7BE7"/>
    <w:rsid w:val="00EE0DF2"/>
    <w:rsid w:val="00EE1124"/>
    <w:rsid w:val="00EE1243"/>
    <w:rsid w:val="00EE1750"/>
    <w:rsid w:val="00EE19B6"/>
    <w:rsid w:val="00EE1B9D"/>
    <w:rsid w:val="00EE1CA8"/>
    <w:rsid w:val="00EE21DD"/>
    <w:rsid w:val="00EE2209"/>
    <w:rsid w:val="00EE5071"/>
    <w:rsid w:val="00EE56DF"/>
    <w:rsid w:val="00EE587F"/>
    <w:rsid w:val="00EE5A29"/>
    <w:rsid w:val="00EE5ED7"/>
    <w:rsid w:val="00EE64CC"/>
    <w:rsid w:val="00EE689A"/>
    <w:rsid w:val="00EE6933"/>
    <w:rsid w:val="00EE6C61"/>
    <w:rsid w:val="00EE6D6B"/>
    <w:rsid w:val="00EE72A3"/>
    <w:rsid w:val="00EF0F72"/>
    <w:rsid w:val="00EF1A24"/>
    <w:rsid w:val="00EF1BF1"/>
    <w:rsid w:val="00EF2E11"/>
    <w:rsid w:val="00EF4739"/>
    <w:rsid w:val="00EF483C"/>
    <w:rsid w:val="00EF4E7F"/>
    <w:rsid w:val="00EF54D3"/>
    <w:rsid w:val="00EF5716"/>
    <w:rsid w:val="00EF575F"/>
    <w:rsid w:val="00EF5BCB"/>
    <w:rsid w:val="00EF6443"/>
    <w:rsid w:val="00EF68BD"/>
    <w:rsid w:val="00EF71E1"/>
    <w:rsid w:val="00F003B9"/>
    <w:rsid w:val="00F01BD5"/>
    <w:rsid w:val="00F024E3"/>
    <w:rsid w:val="00F0264E"/>
    <w:rsid w:val="00F02815"/>
    <w:rsid w:val="00F02B5F"/>
    <w:rsid w:val="00F02B8A"/>
    <w:rsid w:val="00F035A8"/>
    <w:rsid w:val="00F03755"/>
    <w:rsid w:val="00F03980"/>
    <w:rsid w:val="00F041B2"/>
    <w:rsid w:val="00F0505F"/>
    <w:rsid w:val="00F05C4C"/>
    <w:rsid w:val="00F05EAF"/>
    <w:rsid w:val="00F0664F"/>
    <w:rsid w:val="00F06D7C"/>
    <w:rsid w:val="00F07E78"/>
    <w:rsid w:val="00F1049D"/>
    <w:rsid w:val="00F11389"/>
    <w:rsid w:val="00F119F0"/>
    <w:rsid w:val="00F11A4F"/>
    <w:rsid w:val="00F122FD"/>
    <w:rsid w:val="00F13CC5"/>
    <w:rsid w:val="00F141E8"/>
    <w:rsid w:val="00F147FD"/>
    <w:rsid w:val="00F14D9F"/>
    <w:rsid w:val="00F1554B"/>
    <w:rsid w:val="00F15FC1"/>
    <w:rsid w:val="00F166CE"/>
    <w:rsid w:val="00F17171"/>
    <w:rsid w:val="00F17326"/>
    <w:rsid w:val="00F17762"/>
    <w:rsid w:val="00F17A5E"/>
    <w:rsid w:val="00F17CEE"/>
    <w:rsid w:val="00F205E2"/>
    <w:rsid w:val="00F21AC9"/>
    <w:rsid w:val="00F23C5A"/>
    <w:rsid w:val="00F23E91"/>
    <w:rsid w:val="00F248F8"/>
    <w:rsid w:val="00F261BC"/>
    <w:rsid w:val="00F262A5"/>
    <w:rsid w:val="00F26D64"/>
    <w:rsid w:val="00F277D4"/>
    <w:rsid w:val="00F302AC"/>
    <w:rsid w:val="00F30A70"/>
    <w:rsid w:val="00F30C57"/>
    <w:rsid w:val="00F31104"/>
    <w:rsid w:val="00F33E65"/>
    <w:rsid w:val="00F34E93"/>
    <w:rsid w:val="00F35865"/>
    <w:rsid w:val="00F37D18"/>
    <w:rsid w:val="00F40F73"/>
    <w:rsid w:val="00F41681"/>
    <w:rsid w:val="00F42136"/>
    <w:rsid w:val="00F4354E"/>
    <w:rsid w:val="00F43F43"/>
    <w:rsid w:val="00F43F5A"/>
    <w:rsid w:val="00F43FB9"/>
    <w:rsid w:val="00F44318"/>
    <w:rsid w:val="00F44475"/>
    <w:rsid w:val="00F44511"/>
    <w:rsid w:val="00F4474B"/>
    <w:rsid w:val="00F4479C"/>
    <w:rsid w:val="00F4546B"/>
    <w:rsid w:val="00F463B8"/>
    <w:rsid w:val="00F506B3"/>
    <w:rsid w:val="00F5097D"/>
    <w:rsid w:val="00F50C05"/>
    <w:rsid w:val="00F51394"/>
    <w:rsid w:val="00F513E5"/>
    <w:rsid w:val="00F51475"/>
    <w:rsid w:val="00F514C1"/>
    <w:rsid w:val="00F51DC1"/>
    <w:rsid w:val="00F5219B"/>
    <w:rsid w:val="00F5250A"/>
    <w:rsid w:val="00F526AF"/>
    <w:rsid w:val="00F527A6"/>
    <w:rsid w:val="00F52F1C"/>
    <w:rsid w:val="00F53138"/>
    <w:rsid w:val="00F531AF"/>
    <w:rsid w:val="00F534C0"/>
    <w:rsid w:val="00F53CF5"/>
    <w:rsid w:val="00F5473A"/>
    <w:rsid w:val="00F54930"/>
    <w:rsid w:val="00F5523B"/>
    <w:rsid w:val="00F60803"/>
    <w:rsid w:val="00F60C74"/>
    <w:rsid w:val="00F60F27"/>
    <w:rsid w:val="00F61ADC"/>
    <w:rsid w:val="00F623B6"/>
    <w:rsid w:val="00F6280F"/>
    <w:rsid w:val="00F62819"/>
    <w:rsid w:val="00F62DB6"/>
    <w:rsid w:val="00F6352C"/>
    <w:rsid w:val="00F6394B"/>
    <w:rsid w:val="00F639FA"/>
    <w:rsid w:val="00F642FE"/>
    <w:rsid w:val="00F65326"/>
    <w:rsid w:val="00F6653B"/>
    <w:rsid w:val="00F66AFE"/>
    <w:rsid w:val="00F6739A"/>
    <w:rsid w:val="00F70673"/>
    <w:rsid w:val="00F708D9"/>
    <w:rsid w:val="00F70F76"/>
    <w:rsid w:val="00F720FB"/>
    <w:rsid w:val="00F721C2"/>
    <w:rsid w:val="00F72975"/>
    <w:rsid w:val="00F736A4"/>
    <w:rsid w:val="00F77970"/>
    <w:rsid w:val="00F80602"/>
    <w:rsid w:val="00F81376"/>
    <w:rsid w:val="00F8147E"/>
    <w:rsid w:val="00F814DF"/>
    <w:rsid w:val="00F81555"/>
    <w:rsid w:val="00F81E48"/>
    <w:rsid w:val="00F832B0"/>
    <w:rsid w:val="00F8389C"/>
    <w:rsid w:val="00F8394B"/>
    <w:rsid w:val="00F83D9F"/>
    <w:rsid w:val="00F84C20"/>
    <w:rsid w:val="00F86062"/>
    <w:rsid w:val="00F87347"/>
    <w:rsid w:val="00F87614"/>
    <w:rsid w:val="00F87E12"/>
    <w:rsid w:val="00F905FF"/>
    <w:rsid w:val="00F910FE"/>
    <w:rsid w:val="00F911A3"/>
    <w:rsid w:val="00F91B17"/>
    <w:rsid w:val="00F92112"/>
    <w:rsid w:val="00F9230A"/>
    <w:rsid w:val="00F92366"/>
    <w:rsid w:val="00F92753"/>
    <w:rsid w:val="00F93C77"/>
    <w:rsid w:val="00F95030"/>
    <w:rsid w:val="00F9598E"/>
    <w:rsid w:val="00F969E3"/>
    <w:rsid w:val="00F96B32"/>
    <w:rsid w:val="00F9730D"/>
    <w:rsid w:val="00F9735A"/>
    <w:rsid w:val="00FA2335"/>
    <w:rsid w:val="00FA42F4"/>
    <w:rsid w:val="00FA4880"/>
    <w:rsid w:val="00FA4EBA"/>
    <w:rsid w:val="00FA4F71"/>
    <w:rsid w:val="00FA6502"/>
    <w:rsid w:val="00FA7635"/>
    <w:rsid w:val="00FA7B72"/>
    <w:rsid w:val="00FB052B"/>
    <w:rsid w:val="00FB06A0"/>
    <w:rsid w:val="00FB0730"/>
    <w:rsid w:val="00FB0BC1"/>
    <w:rsid w:val="00FB14A0"/>
    <w:rsid w:val="00FB15D2"/>
    <w:rsid w:val="00FB1C9B"/>
    <w:rsid w:val="00FB1E37"/>
    <w:rsid w:val="00FB202D"/>
    <w:rsid w:val="00FB34A3"/>
    <w:rsid w:val="00FB4A4D"/>
    <w:rsid w:val="00FB4E4A"/>
    <w:rsid w:val="00FB562E"/>
    <w:rsid w:val="00FB5C42"/>
    <w:rsid w:val="00FB60E2"/>
    <w:rsid w:val="00FB6467"/>
    <w:rsid w:val="00FB6533"/>
    <w:rsid w:val="00FB6D3A"/>
    <w:rsid w:val="00FB760E"/>
    <w:rsid w:val="00FB7924"/>
    <w:rsid w:val="00FB7A57"/>
    <w:rsid w:val="00FB7F35"/>
    <w:rsid w:val="00FC042D"/>
    <w:rsid w:val="00FC0744"/>
    <w:rsid w:val="00FC0850"/>
    <w:rsid w:val="00FC0ED0"/>
    <w:rsid w:val="00FC11D6"/>
    <w:rsid w:val="00FC1F75"/>
    <w:rsid w:val="00FC2744"/>
    <w:rsid w:val="00FC2B06"/>
    <w:rsid w:val="00FC2F37"/>
    <w:rsid w:val="00FC43CA"/>
    <w:rsid w:val="00FC48DD"/>
    <w:rsid w:val="00FC569E"/>
    <w:rsid w:val="00FC67E5"/>
    <w:rsid w:val="00FC6BFF"/>
    <w:rsid w:val="00FC6DE4"/>
    <w:rsid w:val="00FC6F68"/>
    <w:rsid w:val="00FC762A"/>
    <w:rsid w:val="00FC76C3"/>
    <w:rsid w:val="00FC7B5F"/>
    <w:rsid w:val="00FD04EB"/>
    <w:rsid w:val="00FD08A9"/>
    <w:rsid w:val="00FD1036"/>
    <w:rsid w:val="00FD103C"/>
    <w:rsid w:val="00FD1062"/>
    <w:rsid w:val="00FD131D"/>
    <w:rsid w:val="00FD132B"/>
    <w:rsid w:val="00FD161A"/>
    <w:rsid w:val="00FD19AA"/>
    <w:rsid w:val="00FD3049"/>
    <w:rsid w:val="00FD3771"/>
    <w:rsid w:val="00FD3CBA"/>
    <w:rsid w:val="00FD3ED8"/>
    <w:rsid w:val="00FD3FC7"/>
    <w:rsid w:val="00FD5177"/>
    <w:rsid w:val="00FD5398"/>
    <w:rsid w:val="00FD5B70"/>
    <w:rsid w:val="00FD7613"/>
    <w:rsid w:val="00FD7ACF"/>
    <w:rsid w:val="00FE048B"/>
    <w:rsid w:val="00FE16E8"/>
    <w:rsid w:val="00FE25D3"/>
    <w:rsid w:val="00FE35E1"/>
    <w:rsid w:val="00FE3AFC"/>
    <w:rsid w:val="00FE4B95"/>
    <w:rsid w:val="00FE5303"/>
    <w:rsid w:val="00FE58D2"/>
    <w:rsid w:val="00FE59BC"/>
    <w:rsid w:val="00FE6D86"/>
    <w:rsid w:val="00FE7FB0"/>
    <w:rsid w:val="00FF07FD"/>
    <w:rsid w:val="00FF0DA7"/>
    <w:rsid w:val="00FF1F9D"/>
    <w:rsid w:val="00FF3276"/>
    <w:rsid w:val="00FF4397"/>
    <w:rsid w:val="00FF580A"/>
    <w:rsid w:val="00FF5B26"/>
    <w:rsid w:val="00FF5BA1"/>
    <w:rsid w:val="00FF6012"/>
    <w:rsid w:val="00FF69CB"/>
    <w:rsid w:val="00FF6C78"/>
    <w:rsid w:val="00FF7DE7"/>
    <w:rsid w:val="010334D5"/>
    <w:rsid w:val="010B9F5C"/>
    <w:rsid w:val="010E6EB2"/>
    <w:rsid w:val="01146AED"/>
    <w:rsid w:val="011CDA76"/>
    <w:rsid w:val="01267AEE"/>
    <w:rsid w:val="012888F0"/>
    <w:rsid w:val="0129FC55"/>
    <w:rsid w:val="012F226E"/>
    <w:rsid w:val="013C6BCE"/>
    <w:rsid w:val="013F333B"/>
    <w:rsid w:val="0146B75B"/>
    <w:rsid w:val="0148D24A"/>
    <w:rsid w:val="01511B66"/>
    <w:rsid w:val="01540E31"/>
    <w:rsid w:val="015D1102"/>
    <w:rsid w:val="015DFE3C"/>
    <w:rsid w:val="01613B5A"/>
    <w:rsid w:val="0162ABB5"/>
    <w:rsid w:val="017C1F4B"/>
    <w:rsid w:val="017C93E2"/>
    <w:rsid w:val="017FA9A1"/>
    <w:rsid w:val="018D709E"/>
    <w:rsid w:val="019281E1"/>
    <w:rsid w:val="0194B8DC"/>
    <w:rsid w:val="0198CF84"/>
    <w:rsid w:val="019936E7"/>
    <w:rsid w:val="01A01CCF"/>
    <w:rsid w:val="01A1C0CF"/>
    <w:rsid w:val="01A47F87"/>
    <w:rsid w:val="01B14452"/>
    <w:rsid w:val="01B317B0"/>
    <w:rsid w:val="01B793FA"/>
    <w:rsid w:val="01BAC122"/>
    <w:rsid w:val="01BB9ED5"/>
    <w:rsid w:val="01BC2B4B"/>
    <w:rsid w:val="01C7B36E"/>
    <w:rsid w:val="01CAF474"/>
    <w:rsid w:val="01D0A4E0"/>
    <w:rsid w:val="01D28D57"/>
    <w:rsid w:val="01E346EB"/>
    <w:rsid w:val="01E8E9E4"/>
    <w:rsid w:val="01F27E17"/>
    <w:rsid w:val="01F45AFE"/>
    <w:rsid w:val="01F5F9C2"/>
    <w:rsid w:val="01FC4546"/>
    <w:rsid w:val="020266F6"/>
    <w:rsid w:val="020D2FF8"/>
    <w:rsid w:val="0212A5AE"/>
    <w:rsid w:val="0217A24F"/>
    <w:rsid w:val="0218EE58"/>
    <w:rsid w:val="021B4911"/>
    <w:rsid w:val="021EB681"/>
    <w:rsid w:val="02211EF9"/>
    <w:rsid w:val="0234103F"/>
    <w:rsid w:val="0238378D"/>
    <w:rsid w:val="02419BE3"/>
    <w:rsid w:val="02447039"/>
    <w:rsid w:val="024A6B06"/>
    <w:rsid w:val="024C7997"/>
    <w:rsid w:val="024DD29D"/>
    <w:rsid w:val="0250E6C9"/>
    <w:rsid w:val="02524924"/>
    <w:rsid w:val="025453DD"/>
    <w:rsid w:val="02594874"/>
    <w:rsid w:val="025B5591"/>
    <w:rsid w:val="025F5752"/>
    <w:rsid w:val="0264AE75"/>
    <w:rsid w:val="0265BE10"/>
    <w:rsid w:val="026F960A"/>
    <w:rsid w:val="027FA045"/>
    <w:rsid w:val="02907D63"/>
    <w:rsid w:val="029AF8C2"/>
    <w:rsid w:val="02A0BD3D"/>
    <w:rsid w:val="02A5D1DF"/>
    <w:rsid w:val="02AF878C"/>
    <w:rsid w:val="02B33054"/>
    <w:rsid w:val="02B371D6"/>
    <w:rsid w:val="02B75E8B"/>
    <w:rsid w:val="02B845ED"/>
    <w:rsid w:val="02C56393"/>
    <w:rsid w:val="02C5EB45"/>
    <w:rsid w:val="02C70643"/>
    <w:rsid w:val="02C7FBCB"/>
    <w:rsid w:val="02CB066A"/>
    <w:rsid w:val="02CC381E"/>
    <w:rsid w:val="02CD1731"/>
    <w:rsid w:val="02CD2CAD"/>
    <w:rsid w:val="02CF6296"/>
    <w:rsid w:val="02DAD0F3"/>
    <w:rsid w:val="02DBB201"/>
    <w:rsid w:val="02DECEC5"/>
    <w:rsid w:val="02E30381"/>
    <w:rsid w:val="02E591EB"/>
    <w:rsid w:val="02EBAC0C"/>
    <w:rsid w:val="02EBDBB7"/>
    <w:rsid w:val="02EC69CF"/>
    <w:rsid w:val="02ED2B3E"/>
    <w:rsid w:val="02ED551D"/>
    <w:rsid w:val="03064D89"/>
    <w:rsid w:val="030681A9"/>
    <w:rsid w:val="0317E8C1"/>
    <w:rsid w:val="031B97A3"/>
    <w:rsid w:val="03390556"/>
    <w:rsid w:val="03465F9E"/>
    <w:rsid w:val="034AA2DC"/>
    <w:rsid w:val="03644523"/>
    <w:rsid w:val="0365F711"/>
    <w:rsid w:val="036A7C3A"/>
    <w:rsid w:val="0379B207"/>
    <w:rsid w:val="037C971F"/>
    <w:rsid w:val="037CBC09"/>
    <w:rsid w:val="038166F1"/>
    <w:rsid w:val="038825DE"/>
    <w:rsid w:val="03897D58"/>
    <w:rsid w:val="0392A31A"/>
    <w:rsid w:val="0395BE80"/>
    <w:rsid w:val="03A383E2"/>
    <w:rsid w:val="03B71972"/>
    <w:rsid w:val="03BCF414"/>
    <w:rsid w:val="03BD8DB7"/>
    <w:rsid w:val="03C1440A"/>
    <w:rsid w:val="03CA748E"/>
    <w:rsid w:val="03CEDEB9"/>
    <w:rsid w:val="03D17D59"/>
    <w:rsid w:val="03D2109A"/>
    <w:rsid w:val="03DE7ECA"/>
    <w:rsid w:val="03DED032"/>
    <w:rsid w:val="03DEEF1C"/>
    <w:rsid w:val="03E7F5EE"/>
    <w:rsid w:val="03F6E889"/>
    <w:rsid w:val="0402AFA6"/>
    <w:rsid w:val="04077B9B"/>
    <w:rsid w:val="0410C409"/>
    <w:rsid w:val="04129C20"/>
    <w:rsid w:val="04160EA6"/>
    <w:rsid w:val="041830C6"/>
    <w:rsid w:val="041AD45B"/>
    <w:rsid w:val="041F7D72"/>
    <w:rsid w:val="041FC2BE"/>
    <w:rsid w:val="041FF58F"/>
    <w:rsid w:val="042064CE"/>
    <w:rsid w:val="0423EA9C"/>
    <w:rsid w:val="042A5F20"/>
    <w:rsid w:val="04331F58"/>
    <w:rsid w:val="043370CE"/>
    <w:rsid w:val="04366EC1"/>
    <w:rsid w:val="0437DF81"/>
    <w:rsid w:val="043DC18B"/>
    <w:rsid w:val="04457C40"/>
    <w:rsid w:val="044B7437"/>
    <w:rsid w:val="04536EC2"/>
    <w:rsid w:val="045741DF"/>
    <w:rsid w:val="045E928F"/>
    <w:rsid w:val="0461C455"/>
    <w:rsid w:val="046229F7"/>
    <w:rsid w:val="046823F6"/>
    <w:rsid w:val="046928E4"/>
    <w:rsid w:val="046A32EB"/>
    <w:rsid w:val="046D6ECA"/>
    <w:rsid w:val="046F44C4"/>
    <w:rsid w:val="04737834"/>
    <w:rsid w:val="047529E4"/>
    <w:rsid w:val="04757DA5"/>
    <w:rsid w:val="047EE445"/>
    <w:rsid w:val="047FA8C3"/>
    <w:rsid w:val="0482EEF5"/>
    <w:rsid w:val="0487E654"/>
    <w:rsid w:val="0488FB9F"/>
    <w:rsid w:val="04902FBE"/>
    <w:rsid w:val="049E446E"/>
    <w:rsid w:val="04ACD200"/>
    <w:rsid w:val="04B1610A"/>
    <w:rsid w:val="04B4ABA2"/>
    <w:rsid w:val="04B73D17"/>
    <w:rsid w:val="04BC5D7E"/>
    <w:rsid w:val="04C6C823"/>
    <w:rsid w:val="04DA81F4"/>
    <w:rsid w:val="04DAEBA3"/>
    <w:rsid w:val="04DB4A47"/>
    <w:rsid w:val="04E9FB51"/>
    <w:rsid w:val="04EDA125"/>
    <w:rsid w:val="04EEF402"/>
    <w:rsid w:val="04F62F6F"/>
    <w:rsid w:val="04FA56DF"/>
    <w:rsid w:val="04FE2692"/>
    <w:rsid w:val="04FFD258"/>
    <w:rsid w:val="0503ADFE"/>
    <w:rsid w:val="050726C0"/>
    <w:rsid w:val="05098338"/>
    <w:rsid w:val="051496A9"/>
    <w:rsid w:val="0515D382"/>
    <w:rsid w:val="05181605"/>
    <w:rsid w:val="051E901E"/>
    <w:rsid w:val="051FF0E4"/>
    <w:rsid w:val="0520D29E"/>
    <w:rsid w:val="052F91C6"/>
    <w:rsid w:val="0536C576"/>
    <w:rsid w:val="0537AF46"/>
    <w:rsid w:val="053825A3"/>
    <w:rsid w:val="0541EF8C"/>
    <w:rsid w:val="05429AB0"/>
    <w:rsid w:val="0542C3CE"/>
    <w:rsid w:val="0548C22D"/>
    <w:rsid w:val="054C7665"/>
    <w:rsid w:val="054D67EC"/>
    <w:rsid w:val="054EAB99"/>
    <w:rsid w:val="05502A73"/>
    <w:rsid w:val="055B1CA0"/>
    <w:rsid w:val="055B9636"/>
    <w:rsid w:val="055C281E"/>
    <w:rsid w:val="055D90FC"/>
    <w:rsid w:val="055E1037"/>
    <w:rsid w:val="05610F43"/>
    <w:rsid w:val="0561A865"/>
    <w:rsid w:val="0563543C"/>
    <w:rsid w:val="0564492A"/>
    <w:rsid w:val="056B010A"/>
    <w:rsid w:val="05768EDF"/>
    <w:rsid w:val="05780581"/>
    <w:rsid w:val="0578ED6E"/>
    <w:rsid w:val="057B4DA9"/>
    <w:rsid w:val="05839B60"/>
    <w:rsid w:val="058B60B0"/>
    <w:rsid w:val="058FBED3"/>
    <w:rsid w:val="0598E1A3"/>
    <w:rsid w:val="059C68B6"/>
    <w:rsid w:val="05A58431"/>
    <w:rsid w:val="05B19276"/>
    <w:rsid w:val="05B19310"/>
    <w:rsid w:val="05B35CBF"/>
    <w:rsid w:val="05C0D2DB"/>
    <w:rsid w:val="05C9B78F"/>
    <w:rsid w:val="05CC2A94"/>
    <w:rsid w:val="05CD3E30"/>
    <w:rsid w:val="05CDFFF1"/>
    <w:rsid w:val="05D498F5"/>
    <w:rsid w:val="05D515DC"/>
    <w:rsid w:val="05D68C0A"/>
    <w:rsid w:val="05D8807F"/>
    <w:rsid w:val="05E0C06C"/>
    <w:rsid w:val="05E7284E"/>
    <w:rsid w:val="05EC4033"/>
    <w:rsid w:val="05F1417F"/>
    <w:rsid w:val="05F15709"/>
    <w:rsid w:val="05F263CE"/>
    <w:rsid w:val="05F34EC4"/>
    <w:rsid w:val="05F44E29"/>
    <w:rsid w:val="05FC10E8"/>
    <w:rsid w:val="06007522"/>
    <w:rsid w:val="06079C92"/>
    <w:rsid w:val="060801A5"/>
    <w:rsid w:val="060E8EA3"/>
    <w:rsid w:val="06153A8F"/>
    <w:rsid w:val="0618F63E"/>
    <w:rsid w:val="061AFCB5"/>
    <w:rsid w:val="061C968F"/>
    <w:rsid w:val="0623A9D3"/>
    <w:rsid w:val="06268CDD"/>
    <w:rsid w:val="06339E44"/>
    <w:rsid w:val="06357616"/>
    <w:rsid w:val="0636CB95"/>
    <w:rsid w:val="06395668"/>
    <w:rsid w:val="0639F521"/>
    <w:rsid w:val="063AA9B2"/>
    <w:rsid w:val="063B6868"/>
    <w:rsid w:val="063FBE86"/>
    <w:rsid w:val="0641FADA"/>
    <w:rsid w:val="06464D78"/>
    <w:rsid w:val="0647117B"/>
    <w:rsid w:val="06497027"/>
    <w:rsid w:val="064DD37B"/>
    <w:rsid w:val="06539704"/>
    <w:rsid w:val="06592327"/>
    <w:rsid w:val="0665FA71"/>
    <w:rsid w:val="06694ED2"/>
    <w:rsid w:val="066DC96C"/>
    <w:rsid w:val="067BC284"/>
    <w:rsid w:val="067EA8AF"/>
    <w:rsid w:val="068AF5F9"/>
    <w:rsid w:val="0690CD6C"/>
    <w:rsid w:val="0691ADFA"/>
    <w:rsid w:val="0695736C"/>
    <w:rsid w:val="069FDF56"/>
    <w:rsid w:val="06A051D2"/>
    <w:rsid w:val="06A082B8"/>
    <w:rsid w:val="06A6030A"/>
    <w:rsid w:val="06A7C3E7"/>
    <w:rsid w:val="06AF071E"/>
    <w:rsid w:val="06B4EF2B"/>
    <w:rsid w:val="06BFEE64"/>
    <w:rsid w:val="06C8A286"/>
    <w:rsid w:val="06C98FBE"/>
    <w:rsid w:val="06D158BF"/>
    <w:rsid w:val="06D35043"/>
    <w:rsid w:val="06D727ED"/>
    <w:rsid w:val="06D8D84E"/>
    <w:rsid w:val="06EC0979"/>
    <w:rsid w:val="06ED0838"/>
    <w:rsid w:val="0711122D"/>
    <w:rsid w:val="0712B376"/>
    <w:rsid w:val="07130230"/>
    <w:rsid w:val="0714BDCF"/>
    <w:rsid w:val="0726801A"/>
    <w:rsid w:val="0727DF8E"/>
    <w:rsid w:val="072921A6"/>
    <w:rsid w:val="0746D06B"/>
    <w:rsid w:val="0748E3D3"/>
    <w:rsid w:val="074D7324"/>
    <w:rsid w:val="07521FCE"/>
    <w:rsid w:val="0755B2D0"/>
    <w:rsid w:val="075802B8"/>
    <w:rsid w:val="075CE9DA"/>
    <w:rsid w:val="07622441"/>
    <w:rsid w:val="07679000"/>
    <w:rsid w:val="0769D052"/>
    <w:rsid w:val="076A1211"/>
    <w:rsid w:val="07701403"/>
    <w:rsid w:val="07764D59"/>
    <w:rsid w:val="077A0D56"/>
    <w:rsid w:val="078097C4"/>
    <w:rsid w:val="0785EB4D"/>
    <w:rsid w:val="078BD4A6"/>
    <w:rsid w:val="07A04891"/>
    <w:rsid w:val="07A34180"/>
    <w:rsid w:val="07AC1093"/>
    <w:rsid w:val="07AC13DA"/>
    <w:rsid w:val="07ADA414"/>
    <w:rsid w:val="07B441A4"/>
    <w:rsid w:val="07B4CCAC"/>
    <w:rsid w:val="07DB67A9"/>
    <w:rsid w:val="07E009A2"/>
    <w:rsid w:val="07E1C516"/>
    <w:rsid w:val="07E841CA"/>
    <w:rsid w:val="07ECBA1A"/>
    <w:rsid w:val="07ECC893"/>
    <w:rsid w:val="07F16E8A"/>
    <w:rsid w:val="07F26F8F"/>
    <w:rsid w:val="07F95563"/>
    <w:rsid w:val="0801AD42"/>
    <w:rsid w:val="0806C17D"/>
    <w:rsid w:val="08081382"/>
    <w:rsid w:val="0808325A"/>
    <w:rsid w:val="080B15EB"/>
    <w:rsid w:val="080F182E"/>
    <w:rsid w:val="08100645"/>
    <w:rsid w:val="08148096"/>
    <w:rsid w:val="0815E5F8"/>
    <w:rsid w:val="0817B10A"/>
    <w:rsid w:val="08219946"/>
    <w:rsid w:val="0822166C"/>
    <w:rsid w:val="08252899"/>
    <w:rsid w:val="083C15B0"/>
    <w:rsid w:val="08409553"/>
    <w:rsid w:val="0840DE66"/>
    <w:rsid w:val="0847A050"/>
    <w:rsid w:val="08483551"/>
    <w:rsid w:val="08487C16"/>
    <w:rsid w:val="0855D109"/>
    <w:rsid w:val="085ACEA6"/>
    <w:rsid w:val="0872F4C7"/>
    <w:rsid w:val="0874CCDA"/>
    <w:rsid w:val="08753F03"/>
    <w:rsid w:val="0878DE2F"/>
    <w:rsid w:val="0882C4FF"/>
    <w:rsid w:val="0884A407"/>
    <w:rsid w:val="088CD6CC"/>
    <w:rsid w:val="0897E92A"/>
    <w:rsid w:val="0898F901"/>
    <w:rsid w:val="089C9D74"/>
    <w:rsid w:val="08AA31CF"/>
    <w:rsid w:val="08AAA58A"/>
    <w:rsid w:val="08AECFEE"/>
    <w:rsid w:val="08B99D5A"/>
    <w:rsid w:val="08BBB923"/>
    <w:rsid w:val="08BBDFEE"/>
    <w:rsid w:val="08C2D1C8"/>
    <w:rsid w:val="08C920F4"/>
    <w:rsid w:val="08DA48ED"/>
    <w:rsid w:val="08DE855F"/>
    <w:rsid w:val="08DE8DE6"/>
    <w:rsid w:val="08E2AE18"/>
    <w:rsid w:val="08E31DB3"/>
    <w:rsid w:val="08E7F7EF"/>
    <w:rsid w:val="08E85D91"/>
    <w:rsid w:val="08E8DD70"/>
    <w:rsid w:val="08F2B533"/>
    <w:rsid w:val="08F49CA0"/>
    <w:rsid w:val="08F4B540"/>
    <w:rsid w:val="08F4C2FC"/>
    <w:rsid w:val="08F5933D"/>
    <w:rsid w:val="08FEF54D"/>
    <w:rsid w:val="0905A0B3"/>
    <w:rsid w:val="090B9C8D"/>
    <w:rsid w:val="090C67C6"/>
    <w:rsid w:val="090EB6E1"/>
    <w:rsid w:val="091342C5"/>
    <w:rsid w:val="09144C1A"/>
    <w:rsid w:val="09184333"/>
    <w:rsid w:val="0918CD96"/>
    <w:rsid w:val="091952A6"/>
    <w:rsid w:val="091C2F47"/>
    <w:rsid w:val="091D3DE8"/>
    <w:rsid w:val="091FF4CB"/>
    <w:rsid w:val="0921A437"/>
    <w:rsid w:val="092A029D"/>
    <w:rsid w:val="09376C1A"/>
    <w:rsid w:val="093F7FE3"/>
    <w:rsid w:val="094AE2C6"/>
    <w:rsid w:val="094B0064"/>
    <w:rsid w:val="09587C86"/>
    <w:rsid w:val="095A9C02"/>
    <w:rsid w:val="095B4CCF"/>
    <w:rsid w:val="095C9A08"/>
    <w:rsid w:val="09659E3E"/>
    <w:rsid w:val="09691021"/>
    <w:rsid w:val="0972ED84"/>
    <w:rsid w:val="09796DB1"/>
    <w:rsid w:val="097D4A49"/>
    <w:rsid w:val="097D9577"/>
    <w:rsid w:val="098AD0C1"/>
    <w:rsid w:val="098C032F"/>
    <w:rsid w:val="099199EF"/>
    <w:rsid w:val="099CF8A3"/>
    <w:rsid w:val="099D124F"/>
    <w:rsid w:val="09A6F542"/>
    <w:rsid w:val="09A8D338"/>
    <w:rsid w:val="09A93CC8"/>
    <w:rsid w:val="09BA8683"/>
    <w:rsid w:val="09BE93E5"/>
    <w:rsid w:val="09BF6671"/>
    <w:rsid w:val="09BFA202"/>
    <w:rsid w:val="09C218AE"/>
    <w:rsid w:val="09C81D45"/>
    <w:rsid w:val="09C83EAB"/>
    <w:rsid w:val="09C87174"/>
    <w:rsid w:val="09CBEA67"/>
    <w:rsid w:val="09CEDF6F"/>
    <w:rsid w:val="09D305F9"/>
    <w:rsid w:val="09D71CC3"/>
    <w:rsid w:val="09D8C1B8"/>
    <w:rsid w:val="09E41A48"/>
    <w:rsid w:val="09EF5AFE"/>
    <w:rsid w:val="09F1005F"/>
    <w:rsid w:val="0A00C6F3"/>
    <w:rsid w:val="0A022366"/>
    <w:rsid w:val="0A040B31"/>
    <w:rsid w:val="0A07BC0D"/>
    <w:rsid w:val="0A0E9024"/>
    <w:rsid w:val="0A0F8598"/>
    <w:rsid w:val="0A137A74"/>
    <w:rsid w:val="0A15B9C3"/>
    <w:rsid w:val="0A16A242"/>
    <w:rsid w:val="0A395692"/>
    <w:rsid w:val="0A3C6244"/>
    <w:rsid w:val="0A3F857F"/>
    <w:rsid w:val="0A477800"/>
    <w:rsid w:val="0A577431"/>
    <w:rsid w:val="0A5A6A63"/>
    <w:rsid w:val="0A5B71AF"/>
    <w:rsid w:val="0A60BAB7"/>
    <w:rsid w:val="0A734C2F"/>
    <w:rsid w:val="0A74B3A2"/>
    <w:rsid w:val="0A75DE43"/>
    <w:rsid w:val="0A783D16"/>
    <w:rsid w:val="0A87B6F6"/>
    <w:rsid w:val="0A87D47C"/>
    <w:rsid w:val="0A8C2DD7"/>
    <w:rsid w:val="0A8C9E1C"/>
    <w:rsid w:val="0A925E41"/>
    <w:rsid w:val="0A9F9BB7"/>
    <w:rsid w:val="0AA38A04"/>
    <w:rsid w:val="0AADF8B3"/>
    <w:rsid w:val="0AB07F1D"/>
    <w:rsid w:val="0AB9C237"/>
    <w:rsid w:val="0AC28D89"/>
    <w:rsid w:val="0ADAF635"/>
    <w:rsid w:val="0AE0025C"/>
    <w:rsid w:val="0AEB8500"/>
    <w:rsid w:val="0AF26FD8"/>
    <w:rsid w:val="0AF28F33"/>
    <w:rsid w:val="0AF5290F"/>
    <w:rsid w:val="0AF58F08"/>
    <w:rsid w:val="0AFA5FA1"/>
    <w:rsid w:val="0AFB0DEA"/>
    <w:rsid w:val="0AFD1C3C"/>
    <w:rsid w:val="0B064C9B"/>
    <w:rsid w:val="0B0AEF9E"/>
    <w:rsid w:val="0B0B8702"/>
    <w:rsid w:val="0B0F3073"/>
    <w:rsid w:val="0B22AAEF"/>
    <w:rsid w:val="0B25EF53"/>
    <w:rsid w:val="0B27230E"/>
    <w:rsid w:val="0B28110F"/>
    <w:rsid w:val="0B31854A"/>
    <w:rsid w:val="0B3481D0"/>
    <w:rsid w:val="0B373717"/>
    <w:rsid w:val="0B39148F"/>
    <w:rsid w:val="0B43E3C2"/>
    <w:rsid w:val="0B481BA1"/>
    <w:rsid w:val="0B4BF8AC"/>
    <w:rsid w:val="0B5EF578"/>
    <w:rsid w:val="0B66CDFC"/>
    <w:rsid w:val="0B694F3D"/>
    <w:rsid w:val="0B6B4B23"/>
    <w:rsid w:val="0B6BC9E7"/>
    <w:rsid w:val="0B72B964"/>
    <w:rsid w:val="0B78573C"/>
    <w:rsid w:val="0B7978E9"/>
    <w:rsid w:val="0B827841"/>
    <w:rsid w:val="0B8A4BE3"/>
    <w:rsid w:val="0B8F9EA5"/>
    <w:rsid w:val="0B926F66"/>
    <w:rsid w:val="0B9578FD"/>
    <w:rsid w:val="0B9A4A1A"/>
    <w:rsid w:val="0B9C181C"/>
    <w:rsid w:val="0BA002A6"/>
    <w:rsid w:val="0BA69A28"/>
    <w:rsid w:val="0BA87322"/>
    <w:rsid w:val="0BA9876E"/>
    <w:rsid w:val="0BAFA79E"/>
    <w:rsid w:val="0BB9E620"/>
    <w:rsid w:val="0BBDEBA6"/>
    <w:rsid w:val="0BBE57EE"/>
    <w:rsid w:val="0BC04B87"/>
    <w:rsid w:val="0BC12818"/>
    <w:rsid w:val="0BC2C5F6"/>
    <w:rsid w:val="0BC5C4EB"/>
    <w:rsid w:val="0BCC98E1"/>
    <w:rsid w:val="0BCE9F3C"/>
    <w:rsid w:val="0BCF01F7"/>
    <w:rsid w:val="0BD6862A"/>
    <w:rsid w:val="0BDDF129"/>
    <w:rsid w:val="0BE1055C"/>
    <w:rsid w:val="0BE10648"/>
    <w:rsid w:val="0BE5433D"/>
    <w:rsid w:val="0BE5B204"/>
    <w:rsid w:val="0BE77EC7"/>
    <w:rsid w:val="0BE951FB"/>
    <w:rsid w:val="0BF950D6"/>
    <w:rsid w:val="0BFAA234"/>
    <w:rsid w:val="0BFBD990"/>
    <w:rsid w:val="0C03B2E5"/>
    <w:rsid w:val="0C061015"/>
    <w:rsid w:val="0C0C39E2"/>
    <w:rsid w:val="0C10B73C"/>
    <w:rsid w:val="0C17D093"/>
    <w:rsid w:val="0C1B9ECB"/>
    <w:rsid w:val="0C1DE5A3"/>
    <w:rsid w:val="0C273FB2"/>
    <w:rsid w:val="0C2E2B7B"/>
    <w:rsid w:val="0C2FB891"/>
    <w:rsid w:val="0C319955"/>
    <w:rsid w:val="0C3541D0"/>
    <w:rsid w:val="0C35F29D"/>
    <w:rsid w:val="0C37BBBA"/>
    <w:rsid w:val="0C3FBC69"/>
    <w:rsid w:val="0C425F1E"/>
    <w:rsid w:val="0C45D3B2"/>
    <w:rsid w:val="0C52D0AB"/>
    <w:rsid w:val="0C5CC782"/>
    <w:rsid w:val="0C5F8D1D"/>
    <w:rsid w:val="0C6654E3"/>
    <w:rsid w:val="0C698414"/>
    <w:rsid w:val="0C6C23DD"/>
    <w:rsid w:val="0C6C6CAD"/>
    <w:rsid w:val="0C6CCD8D"/>
    <w:rsid w:val="0C786E26"/>
    <w:rsid w:val="0C7BD2BD"/>
    <w:rsid w:val="0C8BBED5"/>
    <w:rsid w:val="0C908FB1"/>
    <w:rsid w:val="0C97EA09"/>
    <w:rsid w:val="0C9BA5B7"/>
    <w:rsid w:val="0C9BFECB"/>
    <w:rsid w:val="0CA03A58"/>
    <w:rsid w:val="0CA8DF96"/>
    <w:rsid w:val="0CAAEBDE"/>
    <w:rsid w:val="0CB117EB"/>
    <w:rsid w:val="0CB135B1"/>
    <w:rsid w:val="0CB73A4E"/>
    <w:rsid w:val="0CBB9545"/>
    <w:rsid w:val="0CBC4BE2"/>
    <w:rsid w:val="0CC25C48"/>
    <w:rsid w:val="0CC7E315"/>
    <w:rsid w:val="0CC8FE6E"/>
    <w:rsid w:val="0CC92F1E"/>
    <w:rsid w:val="0CC94966"/>
    <w:rsid w:val="0CCFA88E"/>
    <w:rsid w:val="0CD05231"/>
    <w:rsid w:val="0CD9E3C2"/>
    <w:rsid w:val="0CE03704"/>
    <w:rsid w:val="0CECB011"/>
    <w:rsid w:val="0CF121F3"/>
    <w:rsid w:val="0CFEC4FD"/>
    <w:rsid w:val="0D00B502"/>
    <w:rsid w:val="0D086380"/>
    <w:rsid w:val="0D1EDAB1"/>
    <w:rsid w:val="0D2096C3"/>
    <w:rsid w:val="0D36BA8A"/>
    <w:rsid w:val="0D3C0486"/>
    <w:rsid w:val="0D3F2619"/>
    <w:rsid w:val="0D44C8C0"/>
    <w:rsid w:val="0D6537A8"/>
    <w:rsid w:val="0D6880C9"/>
    <w:rsid w:val="0D6DD097"/>
    <w:rsid w:val="0D79445A"/>
    <w:rsid w:val="0D7E1E03"/>
    <w:rsid w:val="0D809BCB"/>
    <w:rsid w:val="0D8AA1E2"/>
    <w:rsid w:val="0D967295"/>
    <w:rsid w:val="0D9C10EA"/>
    <w:rsid w:val="0D9D64D6"/>
    <w:rsid w:val="0D9D6B3C"/>
    <w:rsid w:val="0D9F02FE"/>
    <w:rsid w:val="0D9F9BCF"/>
    <w:rsid w:val="0DA22CE4"/>
    <w:rsid w:val="0DAA884A"/>
    <w:rsid w:val="0DAF204D"/>
    <w:rsid w:val="0DB14C92"/>
    <w:rsid w:val="0DB16E1E"/>
    <w:rsid w:val="0DB61F3B"/>
    <w:rsid w:val="0DBF2C31"/>
    <w:rsid w:val="0DC31C71"/>
    <w:rsid w:val="0DC59CFB"/>
    <w:rsid w:val="0DC7C9AD"/>
    <w:rsid w:val="0DCB88F2"/>
    <w:rsid w:val="0DCC1791"/>
    <w:rsid w:val="0DCD455A"/>
    <w:rsid w:val="0DCDD88B"/>
    <w:rsid w:val="0DD71203"/>
    <w:rsid w:val="0DD785CC"/>
    <w:rsid w:val="0DD9B257"/>
    <w:rsid w:val="0DDFD8E9"/>
    <w:rsid w:val="0DE492BE"/>
    <w:rsid w:val="0DEBC486"/>
    <w:rsid w:val="0DEBF9B4"/>
    <w:rsid w:val="0DF00B1E"/>
    <w:rsid w:val="0DF173F6"/>
    <w:rsid w:val="0DF59D3B"/>
    <w:rsid w:val="0DF7EF58"/>
    <w:rsid w:val="0E083D0E"/>
    <w:rsid w:val="0E0D223E"/>
    <w:rsid w:val="0E0DB911"/>
    <w:rsid w:val="0E104437"/>
    <w:rsid w:val="0E11B70B"/>
    <w:rsid w:val="0E1EF318"/>
    <w:rsid w:val="0E23628F"/>
    <w:rsid w:val="0E2634AB"/>
    <w:rsid w:val="0E2EBDF2"/>
    <w:rsid w:val="0E30422A"/>
    <w:rsid w:val="0E40906E"/>
    <w:rsid w:val="0E42904C"/>
    <w:rsid w:val="0E523B52"/>
    <w:rsid w:val="0E546423"/>
    <w:rsid w:val="0E55AAAA"/>
    <w:rsid w:val="0E5A6DD4"/>
    <w:rsid w:val="0E65ACAF"/>
    <w:rsid w:val="0E691FA5"/>
    <w:rsid w:val="0E798541"/>
    <w:rsid w:val="0E7EB9F9"/>
    <w:rsid w:val="0E852AE7"/>
    <w:rsid w:val="0E878B58"/>
    <w:rsid w:val="0E8EB6FB"/>
    <w:rsid w:val="0E958C78"/>
    <w:rsid w:val="0E95DF90"/>
    <w:rsid w:val="0E9877DA"/>
    <w:rsid w:val="0EA1BBA1"/>
    <w:rsid w:val="0EA4453C"/>
    <w:rsid w:val="0EAAB18D"/>
    <w:rsid w:val="0EB100AF"/>
    <w:rsid w:val="0EB6629C"/>
    <w:rsid w:val="0EB74B61"/>
    <w:rsid w:val="0EBD986B"/>
    <w:rsid w:val="0EBFC1D4"/>
    <w:rsid w:val="0ED3DC72"/>
    <w:rsid w:val="0ED699E1"/>
    <w:rsid w:val="0EDAEFFF"/>
    <w:rsid w:val="0EE090B8"/>
    <w:rsid w:val="0EE99D8D"/>
    <w:rsid w:val="0EEFE500"/>
    <w:rsid w:val="0EF9C0F8"/>
    <w:rsid w:val="0EFFEC17"/>
    <w:rsid w:val="0F02F529"/>
    <w:rsid w:val="0F044DF8"/>
    <w:rsid w:val="0F05C8ED"/>
    <w:rsid w:val="0F143000"/>
    <w:rsid w:val="0F191A99"/>
    <w:rsid w:val="0F1AE574"/>
    <w:rsid w:val="0F1DF22E"/>
    <w:rsid w:val="0F2889AD"/>
    <w:rsid w:val="0F333FE8"/>
    <w:rsid w:val="0F34C866"/>
    <w:rsid w:val="0F370B7A"/>
    <w:rsid w:val="0F37F86F"/>
    <w:rsid w:val="0F3E1F63"/>
    <w:rsid w:val="0F41C60F"/>
    <w:rsid w:val="0F41C782"/>
    <w:rsid w:val="0F463CCB"/>
    <w:rsid w:val="0F488E52"/>
    <w:rsid w:val="0F4B2928"/>
    <w:rsid w:val="0F4E30F6"/>
    <w:rsid w:val="0F5B2145"/>
    <w:rsid w:val="0F6605F1"/>
    <w:rsid w:val="0F7A8B28"/>
    <w:rsid w:val="0F800910"/>
    <w:rsid w:val="0F86030F"/>
    <w:rsid w:val="0F88AABD"/>
    <w:rsid w:val="0F88DDD6"/>
    <w:rsid w:val="0F8FB602"/>
    <w:rsid w:val="0F9916C6"/>
    <w:rsid w:val="0FA2EEF8"/>
    <w:rsid w:val="0FA42B26"/>
    <w:rsid w:val="0FAA16CF"/>
    <w:rsid w:val="0FAB743A"/>
    <w:rsid w:val="0FAD0692"/>
    <w:rsid w:val="0FB28D75"/>
    <w:rsid w:val="0FB84284"/>
    <w:rsid w:val="0FB8C9E6"/>
    <w:rsid w:val="0FBA5F8B"/>
    <w:rsid w:val="0FBE2C23"/>
    <w:rsid w:val="0FC24560"/>
    <w:rsid w:val="0FC2A612"/>
    <w:rsid w:val="0FC33F49"/>
    <w:rsid w:val="0FC6237D"/>
    <w:rsid w:val="0FD36DB7"/>
    <w:rsid w:val="0FD958B8"/>
    <w:rsid w:val="0FDB33D7"/>
    <w:rsid w:val="0FDBD371"/>
    <w:rsid w:val="0FE2594C"/>
    <w:rsid w:val="0FE5A5F9"/>
    <w:rsid w:val="0FEE29FC"/>
    <w:rsid w:val="0FF4B14E"/>
    <w:rsid w:val="0FF73B95"/>
    <w:rsid w:val="0FFA1DA4"/>
    <w:rsid w:val="0FFCE516"/>
    <w:rsid w:val="0FFEEC5F"/>
    <w:rsid w:val="1003564A"/>
    <w:rsid w:val="10049FCB"/>
    <w:rsid w:val="1009BE65"/>
    <w:rsid w:val="100D5E5A"/>
    <w:rsid w:val="101EFB03"/>
    <w:rsid w:val="10231E50"/>
    <w:rsid w:val="102A875C"/>
    <w:rsid w:val="10380E97"/>
    <w:rsid w:val="103C5D5B"/>
    <w:rsid w:val="104027A7"/>
    <w:rsid w:val="1040C0C9"/>
    <w:rsid w:val="104285F5"/>
    <w:rsid w:val="1043A039"/>
    <w:rsid w:val="10440714"/>
    <w:rsid w:val="104681EE"/>
    <w:rsid w:val="104A92D9"/>
    <w:rsid w:val="104C191E"/>
    <w:rsid w:val="104C2B56"/>
    <w:rsid w:val="104ECA9C"/>
    <w:rsid w:val="1051D78B"/>
    <w:rsid w:val="1057053E"/>
    <w:rsid w:val="1064E379"/>
    <w:rsid w:val="106A237E"/>
    <w:rsid w:val="106B717C"/>
    <w:rsid w:val="1070528D"/>
    <w:rsid w:val="1079C602"/>
    <w:rsid w:val="107EA646"/>
    <w:rsid w:val="1080EDB2"/>
    <w:rsid w:val="1082AEAC"/>
    <w:rsid w:val="108AAF97"/>
    <w:rsid w:val="10959159"/>
    <w:rsid w:val="1096D804"/>
    <w:rsid w:val="10984470"/>
    <w:rsid w:val="10A9CB54"/>
    <w:rsid w:val="10ADFDB5"/>
    <w:rsid w:val="10B2D457"/>
    <w:rsid w:val="10B3AC43"/>
    <w:rsid w:val="10B44F51"/>
    <w:rsid w:val="10C6EFC0"/>
    <w:rsid w:val="10CC701F"/>
    <w:rsid w:val="10CDE086"/>
    <w:rsid w:val="10D30D83"/>
    <w:rsid w:val="10DA0CEE"/>
    <w:rsid w:val="10E1D333"/>
    <w:rsid w:val="10E6A2D4"/>
    <w:rsid w:val="10E959DB"/>
    <w:rsid w:val="10EBC6C3"/>
    <w:rsid w:val="10EFE25D"/>
    <w:rsid w:val="10F97155"/>
    <w:rsid w:val="10FAFACE"/>
    <w:rsid w:val="10FB3E18"/>
    <w:rsid w:val="1100B932"/>
    <w:rsid w:val="1114FE1E"/>
    <w:rsid w:val="11236548"/>
    <w:rsid w:val="11335828"/>
    <w:rsid w:val="11353ABB"/>
    <w:rsid w:val="11353AFA"/>
    <w:rsid w:val="1135C9CA"/>
    <w:rsid w:val="113EC38F"/>
    <w:rsid w:val="113FDC11"/>
    <w:rsid w:val="114171DD"/>
    <w:rsid w:val="11446D21"/>
    <w:rsid w:val="1149D1C0"/>
    <w:rsid w:val="114F9464"/>
    <w:rsid w:val="11513792"/>
    <w:rsid w:val="11529110"/>
    <w:rsid w:val="115F4936"/>
    <w:rsid w:val="115F66EB"/>
    <w:rsid w:val="116466CD"/>
    <w:rsid w:val="11691DE2"/>
    <w:rsid w:val="116B7388"/>
    <w:rsid w:val="1178DED3"/>
    <w:rsid w:val="117AE506"/>
    <w:rsid w:val="117E29AD"/>
    <w:rsid w:val="11843795"/>
    <w:rsid w:val="118619A8"/>
    <w:rsid w:val="1186BC4F"/>
    <w:rsid w:val="118AB3A7"/>
    <w:rsid w:val="118E5B08"/>
    <w:rsid w:val="11965797"/>
    <w:rsid w:val="119A2C22"/>
    <w:rsid w:val="11A02895"/>
    <w:rsid w:val="11A5DC55"/>
    <w:rsid w:val="11A874F7"/>
    <w:rsid w:val="11A93F7A"/>
    <w:rsid w:val="11ACA559"/>
    <w:rsid w:val="11AD6F14"/>
    <w:rsid w:val="11B1DE3E"/>
    <w:rsid w:val="11C06E64"/>
    <w:rsid w:val="11C2A9A5"/>
    <w:rsid w:val="11C44778"/>
    <w:rsid w:val="11C94ED4"/>
    <w:rsid w:val="11CB0FCE"/>
    <w:rsid w:val="11CD3781"/>
    <w:rsid w:val="11CE4934"/>
    <w:rsid w:val="11CFB053"/>
    <w:rsid w:val="11DD4F9D"/>
    <w:rsid w:val="11EB89E5"/>
    <w:rsid w:val="11EE1EA9"/>
    <w:rsid w:val="11EE8574"/>
    <w:rsid w:val="11F1622D"/>
    <w:rsid w:val="11F3F335"/>
    <w:rsid w:val="11F55EA9"/>
    <w:rsid w:val="11F8D1E7"/>
    <w:rsid w:val="1204274C"/>
    <w:rsid w:val="12073F9F"/>
    <w:rsid w:val="120B59D0"/>
    <w:rsid w:val="120C78C1"/>
    <w:rsid w:val="1228DE27"/>
    <w:rsid w:val="122AB16C"/>
    <w:rsid w:val="123810F7"/>
    <w:rsid w:val="124A5103"/>
    <w:rsid w:val="124EB79C"/>
    <w:rsid w:val="125059DB"/>
    <w:rsid w:val="1257CF87"/>
    <w:rsid w:val="125D3935"/>
    <w:rsid w:val="125E781C"/>
    <w:rsid w:val="1265358D"/>
    <w:rsid w:val="1271CF04"/>
    <w:rsid w:val="12732534"/>
    <w:rsid w:val="127715EE"/>
    <w:rsid w:val="1278156A"/>
    <w:rsid w:val="128444A2"/>
    <w:rsid w:val="12848BAD"/>
    <w:rsid w:val="1285DCDC"/>
    <w:rsid w:val="12872498"/>
    <w:rsid w:val="1288FE12"/>
    <w:rsid w:val="128B995B"/>
    <w:rsid w:val="12944363"/>
    <w:rsid w:val="12990314"/>
    <w:rsid w:val="129BD7D3"/>
    <w:rsid w:val="12AD237A"/>
    <w:rsid w:val="12AE2EA1"/>
    <w:rsid w:val="12B11E0D"/>
    <w:rsid w:val="12B43729"/>
    <w:rsid w:val="12B5A644"/>
    <w:rsid w:val="12BB8A67"/>
    <w:rsid w:val="12CB6B13"/>
    <w:rsid w:val="12D02010"/>
    <w:rsid w:val="12D4F87F"/>
    <w:rsid w:val="12D58C3C"/>
    <w:rsid w:val="12D7411A"/>
    <w:rsid w:val="12E645DF"/>
    <w:rsid w:val="12EAE9AA"/>
    <w:rsid w:val="12EB737C"/>
    <w:rsid w:val="12F7267B"/>
    <w:rsid w:val="12FB1997"/>
    <w:rsid w:val="1301C2F4"/>
    <w:rsid w:val="1303B676"/>
    <w:rsid w:val="130EB7B9"/>
    <w:rsid w:val="13112802"/>
    <w:rsid w:val="131FF8E2"/>
    <w:rsid w:val="1327F32F"/>
    <w:rsid w:val="132B6B26"/>
    <w:rsid w:val="13332201"/>
    <w:rsid w:val="133A4FB1"/>
    <w:rsid w:val="1341E7B9"/>
    <w:rsid w:val="134346DE"/>
    <w:rsid w:val="134422EA"/>
    <w:rsid w:val="1349E8E2"/>
    <w:rsid w:val="134FEF3D"/>
    <w:rsid w:val="135059C2"/>
    <w:rsid w:val="1356F5D4"/>
    <w:rsid w:val="13594A0C"/>
    <w:rsid w:val="135B06A0"/>
    <w:rsid w:val="135FBBB9"/>
    <w:rsid w:val="135FEFC3"/>
    <w:rsid w:val="136339E7"/>
    <w:rsid w:val="1365638C"/>
    <w:rsid w:val="1375859E"/>
    <w:rsid w:val="1377E9F9"/>
    <w:rsid w:val="1379C115"/>
    <w:rsid w:val="137BD6F6"/>
    <w:rsid w:val="13868A21"/>
    <w:rsid w:val="13892E41"/>
    <w:rsid w:val="138ACB52"/>
    <w:rsid w:val="138D1B68"/>
    <w:rsid w:val="138FC396"/>
    <w:rsid w:val="13971D1F"/>
    <w:rsid w:val="13977AC5"/>
    <w:rsid w:val="13A28320"/>
    <w:rsid w:val="13A67CBC"/>
    <w:rsid w:val="13B6BCD5"/>
    <w:rsid w:val="13B7281C"/>
    <w:rsid w:val="13BEB804"/>
    <w:rsid w:val="13D598AC"/>
    <w:rsid w:val="13DBE13D"/>
    <w:rsid w:val="13DE6FA7"/>
    <w:rsid w:val="13E23253"/>
    <w:rsid w:val="13E2D70A"/>
    <w:rsid w:val="13E80207"/>
    <w:rsid w:val="13F16351"/>
    <w:rsid w:val="13F16C56"/>
    <w:rsid w:val="13F5E7C7"/>
    <w:rsid w:val="13F66914"/>
    <w:rsid w:val="13F782BB"/>
    <w:rsid w:val="13F8861B"/>
    <w:rsid w:val="13F88D35"/>
    <w:rsid w:val="13F9E93F"/>
    <w:rsid w:val="13FC40FE"/>
    <w:rsid w:val="1406FB60"/>
    <w:rsid w:val="14123752"/>
    <w:rsid w:val="1414AA62"/>
    <w:rsid w:val="141DEA14"/>
    <w:rsid w:val="141F5F26"/>
    <w:rsid w:val="142022C2"/>
    <w:rsid w:val="14262D10"/>
    <w:rsid w:val="1428F718"/>
    <w:rsid w:val="14291219"/>
    <w:rsid w:val="142AFB89"/>
    <w:rsid w:val="142D55A0"/>
    <w:rsid w:val="143D8424"/>
    <w:rsid w:val="143DDF96"/>
    <w:rsid w:val="1445CB31"/>
    <w:rsid w:val="1446F079"/>
    <w:rsid w:val="144C9EE0"/>
    <w:rsid w:val="144F5200"/>
    <w:rsid w:val="1455CFD9"/>
    <w:rsid w:val="145AA322"/>
    <w:rsid w:val="145ACF46"/>
    <w:rsid w:val="146018D6"/>
    <w:rsid w:val="14654C82"/>
    <w:rsid w:val="146B5D46"/>
    <w:rsid w:val="146B9C17"/>
    <w:rsid w:val="146CDDC0"/>
    <w:rsid w:val="146CFB8C"/>
    <w:rsid w:val="14704BFB"/>
    <w:rsid w:val="147089D7"/>
    <w:rsid w:val="147847AB"/>
    <w:rsid w:val="147D3E94"/>
    <w:rsid w:val="14811CB4"/>
    <w:rsid w:val="1482AE98"/>
    <w:rsid w:val="1485CBDE"/>
    <w:rsid w:val="1492ABE1"/>
    <w:rsid w:val="14A13FC8"/>
    <w:rsid w:val="14A667B8"/>
    <w:rsid w:val="14A8B4BD"/>
    <w:rsid w:val="14B3A67A"/>
    <w:rsid w:val="14B94D06"/>
    <w:rsid w:val="14C5A2B8"/>
    <w:rsid w:val="14C77771"/>
    <w:rsid w:val="14CAC33F"/>
    <w:rsid w:val="14CB4C47"/>
    <w:rsid w:val="14DC51A7"/>
    <w:rsid w:val="14E6E5F9"/>
    <w:rsid w:val="14EBCB82"/>
    <w:rsid w:val="14EE8841"/>
    <w:rsid w:val="14EFB555"/>
    <w:rsid w:val="14F156B5"/>
    <w:rsid w:val="14F74456"/>
    <w:rsid w:val="14FD1AD4"/>
    <w:rsid w:val="14FEFA6C"/>
    <w:rsid w:val="150DC544"/>
    <w:rsid w:val="151131A5"/>
    <w:rsid w:val="15169AFA"/>
    <w:rsid w:val="151B5305"/>
    <w:rsid w:val="1524EFFE"/>
    <w:rsid w:val="1529361A"/>
    <w:rsid w:val="152A72C9"/>
    <w:rsid w:val="152BDEC6"/>
    <w:rsid w:val="153099E7"/>
    <w:rsid w:val="1533C261"/>
    <w:rsid w:val="1538D252"/>
    <w:rsid w:val="153D9458"/>
    <w:rsid w:val="153E7264"/>
    <w:rsid w:val="15416A23"/>
    <w:rsid w:val="15459DFC"/>
    <w:rsid w:val="154613D8"/>
    <w:rsid w:val="1546413A"/>
    <w:rsid w:val="155030C4"/>
    <w:rsid w:val="1554634E"/>
    <w:rsid w:val="155CE396"/>
    <w:rsid w:val="1563594B"/>
    <w:rsid w:val="1568F290"/>
    <w:rsid w:val="15720F99"/>
    <w:rsid w:val="1575FFAA"/>
    <w:rsid w:val="158713AE"/>
    <w:rsid w:val="158EE068"/>
    <w:rsid w:val="1594D3FF"/>
    <w:rsid w:val="15A1796D"/>
    <w:rsid w:val="15BD7D6E"/>
    <w:rsid w:val="15BD7D9E"/>
    <w:rsid w:val="15BEAB12"/>
    <w:rsid w:val="15C46C7F"/>
    <w:rsid w:val="15E37AF0"/>
    <w:rsid w:val="15E46348"/>
    <w:rsid w:val="15E57DDF"/>
    <w:rsid w:val="15E7355D"/>
    <w:rsid w:val="15EB8BEE"/>
    <w:rsid w:val="15EC6AF4"/>
    <w:rsid w:val="15EFBC53"/>
    <w:rsid w:val="15F2D854"/>
    <w:rsid w:val="15F32FE1"/>
    <w:rsid w:val="15F7930E"/>
    <w:rsid w:val="15FB9AD4"/>
    <w:rsid w:val="16009003"/>
    <w:rsid w:val="16016792"/>
    <w:rsid w:val="160DF5B2"/>
    <w:rsid w:val="16103EB9"/>
    <w:rsid w:val="16143706"/>
    <w:rsid w:val="161C0AAD"/>
    <w:rsid w:val="161DADED"/>
    <w:rsid w:val="162F1CA1"/>
    <w:rsid w:val="1634041A"/>
    <w:rsid w:val="16347A06"/>
    <w:rsid w:val="1638C4AA"/>
    <w:rsid w:val="163F5972"/>
    <w:rsid w:val="164C9F97"/>
    <w:rsid w:val="164D2FB5"/>
    <w:rsid w:val="164E6BB1"/>
    <w:rsid w:val="164F70A9"/>
    <w:rsid w:val="164F7BC4"/>
    <w:rsid w:val="166125B3"/>
    <w:rsid w:val="16616C69"/>
    <w:rsid w:val="1661820E"/>
    <w:rsid w:val="1661A3AC"/>
    <w:rsid w:val="1673AE7E"/>
    <w:rsid w:val="1677B257"/>
    <w:rsid w:val="1677B728"/>
    <w:rsid w:val="16793AB7"/>
    <w:rsid w:val="167D9FA0"/>
    <w:rsid w:val="1680AF66"/>
    <w:rsid w:val="1681A2C9"/>
    <w:rsid w:val="168944C7"/>
    <w:rsid w:val="168AA807"/>
    <w:rsid w:val="168E31EF"/>
    <w:rsid w:val="1690F76E"/>
    <w:rsid w:val="16990F56"/>
    <w:rsid w:val="1699A2C2"/>
    <w:rsid w:val="169C20B5"/>
    <w:rsid w:val="16A1B95E"/>
    <w:rsid w:val="16A5A8A1"/>
    <w:rsid w:val="16ABEC7C"/>
    <w:rsid w:val="16AD6277"/>
    <w:rsid w:val="16B6AD2F"/>
    <w:rsid w:val="16BA7AE0"/>
    <w:rsid w:val="16D1AA04"/>
    <w:rsid w:val="16D3007B"/>
    <w:rsid w:val="16D53946"/>
    <w:rsid w:val="16D68F4A"/>
    <w:rsid w:val="16DD2848"/>
    <w:rsid w:val="16E0723E"/>
    <w:rsid w:val="16E0C2A5"/>
    <w:rsid w:val="16E4C85C"/>
    <w:rsid w:val="16EE2FCB"/>
    <w:rsid w:val="16F10F0B"/>
    <w:rsid w:val="16FD3581"/>
    <w:rsid w:val="16FE3CAD"/>
    <w:rsid w:val="1703FA36"/>
    <w:rsid w:val="17060B99"/>
    <w:rsid w:val="1706453C"/>
    <w:rsid w:val="170A925F"/>
    <w:rsid w:val="1712D40A"/>
    <w:rsid w:val="1713E745"/>
    <w:rsid w:val="1719A6C2"/>
    <w:rsid w:val="171F74E0"/>
    <w:rsid w:val="1723655C"/>
    <w:rsid w:val="17267D4C"/>
    <w:rsid w:val="17274801"/>
    <w:rsid w:val="1727AC2C"/>
    <w:rsid w:val="172B1B5C"/>
    <w:rsid w:val="172D9C02"/>
    <w:rsid w:val="1732CF1F"/>
    <w:rsid w:val="173326BA"/>
    <w:rsid w:val="1733614B"/>
    <w:rsid w:val="173D6BC6"/>
    <w:rsid w:val="174171BC"/>
    <w:rsid w:val="1741F9E2"/>
    <w:rsid w:val="17491F10"/>
    <w:rsid w:val="17494A2F"/>
    <w:rsid w:val="175308BF"/>
    <w:rsid w:val="175356E4"/>
    <w:rsid w:val="175978CB"/>
    <w:rsid w:val="1765B036"/>
    <w:rsid w:val="1768FC42"/>
    <w:rsid w:val="17752073"/>
    <w:rsid w:val="178A958B"/>
    <w:rsid w:val="178F01F9"/>
    <w:rsid w:val="178F2EE1"/>
    <w:rsid w:val="1790DF12"/>
    <w:rsid w:val="1793F7D2"/>
    <w:rsid w:val="179E21D7"/>
    <w:rsid w:val="17AFA206"/>
    <w:rsid w:val="17B1F7D4"/>
    <w:rsid w:val="17B454EB"/>
    <w:rsid w:val="17B73171"/>
    <w:rsid w:val="17B88E63"/>
    <w:rsid w:val="17BB74E3"/>
    <w:rsid w:val="17BC77DB"/>
    <w:rsid w:val="17BFEFAF"/>
    <w:rsid w:val="17DABBFC"/>
    <w:rsid w:val="17DD3399"/>
    <w:rsid w:val="17E04023"/>
    <w:rsid w:val="17E4C443"/>
    <w:rsid w:val="17E7CFFB"/>
    <w:rsid w:val="17E7F4AE"/>
    <w:rsid w:val="17F94BDA"/>
    <w:rsid w:val="18054CB4"/>
    <w:rsid w:val="1806A589"/>
    <w:rsid w:val="180AB2D5"/>
    <w:rsid w:val="180CFC75"/>
    <w:rsid w:val="1819CCC3"/>
    <w:rsid w:val="1822247A"/>
    <w:rsid w:val="1825FCF5"/>
    <w:rsid w:val="18281F18"/>
    <w:rsid w:val="182CE637"/>
    <w:rsid w:val="182DD140"/>
    <w:rsid w:val="182DDDEE"/>
    <w:rsid w:val="182E8C2F"/>
    <w:rsid w:val="1831EE3A"/>
    <w:rsid w:val="184B78B8"/>
    <w:rsid w:val="184EC378"/>
    <w:rsid w:val="185AFB04"/>
    <w:rsid w:val="185E11C7"/>
    <w:rsid w:val="18606DBC"/>
    <w:rsid w:val="1863065E"/>
    <w:rsid w:val="1878253D"/>
    <w:rsid w:val="187AAB87"/>
    <w:rsid w:val="187D0CE8"/>
    <w:rsid w:val="187FC528"/>
    <w:rsid w:val="18810EA9"/>
    <w:rsid w:val="188A7FCD"/>
    <w:rsid w:val="188D5BEA"/>
    <w:rsid w:val="188EF8B9"/>
    <w:rsid w:val="188F7CCB"/>
    <w:rsid w:val="18939219"/>
    <w:rsid w:val="18A406AC"/>
    <w:rsid w:val="18A96F54"/>
    <w:rsid w:val="18AF8FC9"/>
    <w:rsid w:val="18B00B3A"/>
    <w:rsid w:val="18B42204"/>
    <w:rsid w:val="18BD2FC0"/>
    <w:rsid w:val="18BF1023"/>
    <w:rsid w:val="18C075F2"/>
    <w:rsid w:val="18C17AEA"/>
    <w:rsid w:val="18CA8B62"/>
    <w:rsid w:val="18CB0239"/>
    <w:rsid w:val="18D253A2"/>
    <w:rsid w:val="18D7D5E1"/>
    <w:rsid w:val="18E3F562"/>
    <w:rsid w:val="18E47039"/>
    <w:rsid w:val="18E542D3"/>
    <w:rsid w:val="18ED79F4"/>
    <w:rsid w:val="18ED9102"/>
    <w:rsid w:val="18EECE88"/>
    <w:rsid w:val="18EFC00F"/>
    <w:rsid w:val="18F2452D"/>
    <w:rsid w:val="18F2F1D5"/>
    <w:rsid w:val="18F608B6"/>
    <w:rsid w:val="18FE216B"/>
    <w:rsid w:val="190B8C00"/>
    <w:rsid w:val="19171E97"/>
    <w:rsid w:val="19206275"/>
    <w:rsid w:val="19209BA1"/>
    <w:rsid w:val="192386BF"/>
    <w:rsid w:val="1923B203"/>
    <w:rsid w:val="19263A32"/>
    <w:rsid w:val="19335FAB"/>
    <w:rsid w:val="19353B16"/>
    <w:rsid w:val="193BA821"/>
    <w:rsid w:val="193BFB0E"/>
    <w:rsid w:val="1942DF71"/>
    <w:rsid w:val="1944CDC0"/>
    <w:rsid w:val="194B7B83"/>
    <w:rsid w:val="1955FAF2"/>
    <w:rsid w:val="1963132A"/>
    <w:rsid w:val="196E5691"/>
    <w:rsid w:val="196E6505"/>
    <w:rsid w:val="1971D692"/>
    <w:rsid w:val="1979F172"/>
    <w:rsid w:val="197E5E67"/>
    <w:rsid w:val="19805494"/>
    <w:rsid w:val="1984F567"/>
    <w:rsid w:val="19867B72"/>
    <w:rsid w:val="198B7A5F"/>
    <w:rsid w:val="19AB34AF"/>
    <w:rsid w:val="19C0FBE3"/>
    <w:rsid w:val="19C3FD0D"/>
    <w:rsid w:val="19C53B39"/>
    <w:rsid w:val="19C90703"/>
    <w:rsid w:val="19CD5909"/>
    <w:rsid w:val="19CDE2EC"/>
    <w:rsid w:val="19D28E9D"/>
    <w:rsid w:val="19D89CA3"/>
    <w:rsid w:val="19D98ABD"/>
    <w:rsid w:val="19E1C08D"/>
    <w:rsid w:val="19E52BC9"/>
    <w:rsid w:val="19E89DF2"/>
    <w:rsid w:val="19F05B60"/>
    <w:rsid w:val="19F05E6F"/>
    <w:rsid w:val="19F4AA79"/>
    <w:rsid w:val="19F5BB20"/>
    <w:rsid w:val="19F97EBA"/>
    <w:rsid w:val="1A034C54"/>
    <w:rsid w:val="1A04B930"/>
    <w:rsid w:val="1A064B7B"/>
    <w:rsid w:val="1A08CD2D"/>
    <w:rsid w:val="1A0ABF5D"/>
    <w:rsid w:val="1A0F2B93"/>
    <w:rsid w:val="1A164E83"/>
    <w:rsid w:val="1A186367"/>
    <w:rsid w:val="1A19D132"/>
    <w:rsid w:val="1A25FF6B"/>
    <w:rsid w:val="1A2CEAF1"/>
    <w:rsid w:val="1A31433A"/>
    <w:rsid w:val="1A33F00C"/>
    <w:rsid w:val="1A3E84BD"/>
    <w:rsid w:val="1A4D6EF1"/>
    <w:rsid w:val="1A576639"/>
    <w:rsid w:val="1A6412F7"/>
    <w:rsid w:val="1A65BD5C"/>
    <w:rsid w:val="1A74E739"/>
    <w:rsid w:val="1A765663"/>
    <w:rsid w:val="1A7B65C3"/>
    <w:rsid w:val="1A884890"/>
    <w:rsid w:val="1A8E1BAA"/>
    <w:rsid w:val="1A95DC27"/>
    <w:rsid w:val="1AA1B0C0"/>
    <w:rsid w:val="1AA66746"/>
    <w:rsid w:val="1AB3929D"/>
    <w:rsid w:val="1ABDDA37"/>
    <w:rsid w:val="1ABF19B7"/>
    <w:rsid w:val="1AC7AC45"/>
    <w:rsid w:val="1ACFAADE"/>
    <w:rsid w:val="1AD418E6"/>
    <w:rsid w:val="1AE596AA"/>
    <w:rsid w:val="1AE75328"/>
    <w:rsid w:val="1AE79DC4"/>
    <w:rsid w:val="1AE7F3EC"/>
    <w:rsid w:val="1AEAE995"/>
    <w:rsid w:val="1AF1E9FA"/>
    <w:rsid w:val="1B047CFC"/>
    <w:rsid w:val="1B0BBDC3"/>
    <w:rsid w:val="1B0D1022"/>
    <w:rsid w:val="1B10549B"/>
    <w:rsid w:val="1B10E048"/>
    <w:rsid w:val="1B18B9A8"/>
    <w:rsid w:val="1B193554"/>
    <w:rsid w:val="1B19EB22"/>
    <w:rsid w:val="1B1ED237"/>
    <w:rsid w:val="1B22ECE7"/>
    <w:rsid w:val="1B26CFBF"/>
    <w:rsid w:val="1B3261F8"/>
    <w:rsid w:val="1B336900"/>
    <w:rsid w:val="1B3E3235"/>
    <w:rsid w:val="1B403C42"/>
    <w:rsid w:val="1B404775"/>
    <w:rsid w:val="1B440747"/>
    <w:rsid w:val="1B609839"/>
    <w:rsid w:val="1B620285"/>
    <w:rsid w:val="1B631E79"/>
    <w:rsid w:val="1B68520F"/>
    <w:rsid w:val="1B6D13E5"/>
    <w:rsid w:val="1B97BEF3"/>
    <w:rsid w:val="1B9AD57B"/>
    <w:rsid w:val="1B9D9343"/>
    <w:rsid w:val="1B9F936A"/>
    <w:rsid w:val="1BA3E766"/>
    <w:rsid w:val="1BB19EA6"/>
    <w:rsid w:val="1BB2884D"/>
    <w:rsid w:val="1BB474D2"/>
    <w:rsid w:val="1BBAAC8F"/>
    <w:rsid w:val="1BC1DD5E"/>
    <w:rsid w:val="1BC1E17D"/>
    <w:rsid w:val="1BC21652"/>
    <w:rsid w:val="1BC43CAB"/>
    <w:rsid w:val="1BC5CB3C"/>
    <w:rsid w:val="1BCB5B0E"/>
    <w:rsid w:val="1BCBA39B"/>
    <w:rsid w:val="1BD218A9"/>
    <w:rsid w:val="1BD68294"/>
    <w:rsid w:val="1BDD5C77"/>
    <w:rsid w:val="1BE01ABC"/>
    <w:rsid w:val="1BE16283"/>
    <w:rsid w:val="1BE1F387"/>
    <w:rsid w:val="1BE2FB87"/>
    <w:rsid w:val="1BE65F08"/>
    <w:rsid w:val="1BEA1216"/>
    <w:rsid w:val="1BEF48A3"/>
    <w:rsid w:val="1BF9EE6F"/>
    <w:rsid w:val="1BFC2217"/>
    <w:rsid w:val="1BFD306E"/>
    <w:rsid w:val="1BFF70AD"/>
    <w:rsid w:val="1C079B29"/>
    <w:rsid w:val="1C10064D"/>
    <w:rsid w:val="1C170F98"/>
    <w:rsid w:val="1C1856E5"/>
    <w:rsid w:val="1C199ADB"/>
    <w:rsid w:val="1C1C3D09"/>
    <w:rsid w:val="1C22F88E"/>
    <w:rsid w:val="1C26C959"/>
    <w:rsid w:val="1C2991BC"/>
    <w:rsid w:val="1C2CE7EB"/>
    <w:rsid w:val="1C2E019C"/>
    <w:rsid w:val="1C3072A4"/>
    <w:rsid w:val="1C343BE2"/>
    <w:rsid w:val="1C38602A"/>
    <w:rsid w:val="1C452652"/>
    <w:rsid w:val="1C455923"/>
    <w:rsid w:val="1C45BFA7"/>
    <w:rsid w:val="1C45D82B"/>
    <w:rsid w:val="1C4C9984"/>
    <w:rsid w:val="1C5C0687"/>
    <w:rsid w:val="1C5CD07B"/>
    <w:rsid w:val="1C6219D8"/>
    <w:rsid w:val="1C6E2E21"/>
    <w:rsid w:val="1C6F3A6B"/>
    <w:rsid w:val="1C70FB91"/>
    <w:rsid w:val="1C73329D"/>
    <w:rsid w:val="1C794879"/>
    <w:rsid w:val="1C7A8BB9"/>
    <w:rsid w:val="1C828EB8"/>
    <w:rsid w:val="1C8A5605"/>
    <w:rsid w:val="1C8D3B23"/>
    <w:rsid w:val="1C92470B"/>
    <w:rsid w:val="1C94E2DA"/>
    <w:rsid w:val="1C9FD1AC"/>
    <w:rsid w:val="1CA47AAA"/>
    <w:rsid w:val="1CA78E24"/>
    <w:rsid w:val="1CB96C3E"/>
    <w:rsid w:val="1CBA955B"/>
    <w:rsid w:val="1CBB70E1"/>
    <w:rsid w:val="1CC23A0F"/>
    <w:rsid w:val="1CCCC89F"/>
    <w:rsid w:val="1CD5DE2E"/>
    <w:rsid w:val="1CD85A0F"/>
    <w:rsid w:val="1CD98CB0"/>
    <w:rsid w:val="1CDC15D5"/>
    <w:rsid w:val="1CE17101"/>
    <w:rsid w:val="1CE96CF9"/>
    <w:rsid w:val="1CF615C7"/>
    <w:rsid w:val="1CF6C622"/>
    <w:rsid w:val="1CF96850"/>
    <w:rsid w:val="1CFA653B"/>
    <w:rsid w:val="1D0763CF"/>
    <w:rsid w:val="1D1C2F7C"/>
    <w:rsid w:val="1D23505F"/>
    <w:rsid w:val="1D2665D2"/>
    <w:rsid w:val="1D34FE7B"/>
    <w:rsid w:val="1D37465A"/>
    <w:rsid w:val="1D4241FF"/>
    <w:rsid w:val="1D4F42E6"/>
    <w:rsid w:val="1D53AFD1"/>
    <w:rsid w:val="1D57310E"/>
    <w:rsid w:val="1D5D46E4"/>
    <w:rsid w:val="1D60F896"/>
    <w:rsid w:val="1D673D36"/>
    <w:rsid w:val="1D71E0C4"/>
    <w:rsid w:val="1D733AC7"/>
    <w:rsid w:val="1D7DE5E6"/>
    <w:rsid w:val="1D8FA937"/>
    <w:rsid w:val="1D90E059"/>
    <w:rsid w:val="1DA3A176"/>
    <w:rsid w:val="1DA8A393"/>
    <w:rsid w:val="1DB42746"/>
    <w:rsid w:val="1DBD9496"/>
    <w:rsid w:val="1DC36D49"/>
    <w:rsid w:val="1DC3AAB2"/>
    <w:rsid w:val="1DCC9FA2"/>
    <w:rsid w:val="1DD40CD5"/>
    <w:rsid w:val="1DD94791"/>
    <w:rsid w:val="1DEA595E"/>
    <w:rsid w:val="1DF8411A"/>
    <w:rsid w:val="1DF99D24"/>
    <w:rsid w:val="1DFA1001"/>
    <w:rsid w:val="1E00A03D"/>
    <w:rsid w:val="1E06BA6C"/>
    <w:rsid w:val="1E0B47AF"/>
    <w:rsid w:val="1E0CDE2A"/>
    <w:rsid w:val="1E0D4A98"/>
    <w:rsid w:val="1E0E3CBE"/>
    <w:rsid w:val="1E100A5A"/>
    <w:rsid w:val="1E14DC50"/>
    <w:rsid w:val="1E2048F0"/>
    <w:rsid w:val="1E23D2CA"/>
    <w:rsid w:val="1E3053FB"/>
    <w:rsid w:val="1E31AA18"/>
    <w:rsid w:val="1E3259D0"/>
    <w:rsid w:val="1E3803D5"/>
    <w:rsid w:val="1E3CB083"/>
    <w:rsid w:val="1E476D66"/>
    <w:rsid w:val="1E4AD275"/>
    <w:rsid w:val="1E554947"/>
    <w:rsid w:val="1E57C0E3"/>
    <w:rsid w:val="1E604E7D"/>
    <w:rsid w:val="1E68D88B"/>
    <w:rsid w:val="1E71DD19"/>
    <w:rsid w:val="1E732F63"/>
    <w:rsid w:val="1E752FA8"/>
    <w:rsid w:val="1E769DDD"/>
    <w:rsid w:val="1E79AC58"/>
    <w:rsid w:val="1E7F3F58"/>
    <w:rsid w:val="1E7FB842"/>
    <w:rsid w:val="1E8257CA"/>
    <w:rsid w:val="1E8296A0"/>
    <w:rsid w:val="1E8B58B5"/>
    <w:rsid w:val="1E8C088A"/>
    <w:rsid w:val="1E9082AA"/>
    <w:rsid w:val="1E914416"/>
    <w:rsid w:val="1E972D82"/>
    <w:rsid w:val="1EA2024F"/>
    <w:rsid w:val="1EBE706E"/>
    <w:rsid w:val="1EC0E2B2"/>
    <w:rsid w:val="1EC1F5D0"/>
    <w:rsid w:val="1EC44ECA"/>
    <w:rsid w:val="1EC52957"/>
    <w:rsid w:val="1EC545C3"/>
    <w:rsid w:val="1EC9FDBA"/>
    <w:rsid w:val="1ED2EE5A"/>
    <w:rsid w:val="1EDD9491"/>
    <w:rsid w:val="1EE02DB1"/>
    <w:rsid w:val="1EE2148F"/>
    <w:rsid w:val="1EE458F3"/>
    <w:rsid w:val="1EE66B32"/>
    <w:rsid w:val="1EE6BDC4"/>
    <w:rsid w:val="1EE9FAFA"/>
    <w:rsid w:val="1EEBD48A"/>
    <w:rsid w:val="1EF06E70"/>
    <w:rsid w:val="1EF250CC"/>
    <w:rsid w:val="1F00E247"/>
    <w:rsid w:val="1F068C8E"/>
    <w:rsid w:val="1F07DE84"/>
    <w:rsid w:val="1F0BAD36"/>
    <w:rsid w:val="1F0E9149"/>
    <w:rsid w:val="1F0EEF5E"/>
    <w:rsid w:val="1F1FA4E2"/>
    <w:rsid w:val="1F229A3A"/>
    <w:rsid w:val="1F3AF756"/>
    <w:rsid w:val="1F3FF63E"/>
    <w:rsid w:val="1F56504A"/>
    <w:rsid w:val="1F5964F7"/>
    <w:rsid w:val="1F61373A"/>
    <w:rsid w:val="1F697A53"/>
    <w:rsid w:val="1F757C99"/>
    <w:rsid w:val="1F7BC8A0"/>
    <w:rsid w:val="1F80B88B"/>
    <w:rsid w:val="1F83CF6C"/>
    <w:rsid w:val="1F8A0823"/>
    <w:rsid w:val="1F954AA7"/>
    <w:rsid w:val="1F979352"/>
    <w:rsid w:val="1F98B1F8"/>
    <w:rsid w:val="1F9BB0ED"/>
    <w:rsid w:val="1F9C7A15"/>
    <w:rsid w:val="1FA19EEE"/>
    <w:rsid w:val="1FA6B68D"/>
    <w:rsid w:val="1FA6D039"/>
    <w:rsid w:val="1FAC6F4C"/>
    <w:rsid w:val="1FAE56CB"/>
    <w:rsid w:val="1FB86315"/>
    <w:rsid w:val="1FC06D87"/>
    <w:rsid w:val="1FC67EB2"/>
    <w:rsid w:val="1FC6B2B0"/>
    <w:rsid w:val="1FC8631C"/>
    <w:rsid w:val="1FCC130B"/>
    <w:rsid w:val="1FCD0704"/>
    <w:rsid w:val="1FD2BFA7"/>
    <w:rsid w:val="1FDB83F4"/>
    <w:rsid w:val="1FDD5970"/>
    <w:rsid w:val="1FDF8EA4"/>
    <w:rsid w:val="1FDFEBE0"/>
    <w:rsid w:val="1FE24AF4"/>
    <w:rsid w:val="1FE41AFE"/>
    <w:rsid w:val="1FE9D49C"/>
    <w:rsid w:val="1FEBDF52"/>
    <w:rsid w:val="1FF2ACFC"/>
    <w:rsid w:val="1FF3B389"/>
    <w:rsid w:val="1FF88430"/>
    <w:rsid w:val="1FFC84CD"/>
    <w:rsid w:val="20012613"/>
    <w:rsid w:val="20044C7A"/>
    <w:rsid w:val="2009088B"/>
    <w:rsid w:val="200C47F7"/>
    <w:rsid w:val="201440A9"/>
    <w:rsid w:val="2021FCA3"/>
    <w:rsid w:val="202332AD"/>
    <w:rsid w:val="20248593"/>
    <w:rsid w:val="2028EF7E"/>
    <w:rsid w:val="20298791"/>
    <w:rsid w:val="2032B698"/>
    <w:rsid w:val="2033EAC4"/>
    <w:rsid w:val="20371FAA"/>
    <w:rsid w:val="203CBEDB"/>
    <w:rsid w:val="204BAA8F"/>
    <w:rsid w:val="2052E71E"/>
    <w:rsid w:val="205B5BAF"/>
    <w:rsid w:val="2062C377"/>
    <w:rsid w:val="206A2C2D"/>
    <w:rsid w:val="206BF680"/>
    <w:rsid w:val="206D69F0"/>
    <w:rsid w:val="2079739B"/>
    <w:rsid w:val="207C467D"/>
    <w:rsid w:val="207D3CEA"/>
    <w:rsid w:val="2082E60F"/>
    <w:rsid w:val="2085CB5B"/>
    <w:rsid w:val="208AEBEC"/>
    <w:rsid w:val="20903B21"/>
    <w:rsid w:val="2098C2ED"/>
    <w:rsid w:val="209AB132"/>
    <w:rsid w:val="20A357BE"/>
    <w:rsid w:val="20B43735"/>
    <w:rsid w:val="20B7942D"/>
    <w:rsid w:val="20B8631B"/>
    <w:rsid w:val="20BC97D8"/>
    <w:rsid w:val="20C9F440"/>
    <w:rsid w:val="20CB59EC"/>
    <w:rsid w:val="20CBCE82"/>
    <w:rsid w:val="20D18580"/>
    <w:rsid w:val="20DC7B98"/>
    <w:rsid w:val="20DE1DC2"/>
    <w:rsid w:val="20E090D2"/>
    <w:rsid w:val="20E4B41F"/>
    <w:rsid w:val="20EEE4DE"/>
    <w:rsid w:val="20F0256C"/>
    <w:rsid w:val="20F3D2BE"/>
    <w:rsid w:val="20FADFFD"/>
    <w:rsid w:val="210377D8"/>
    <w:rsid w:val="2108FF5A"/>
    <w:rsid w:val="210ED6C3"/>
    <w:rsid w:val="2121687A"/>
    <w:rsid w:val="21234B95"/>
    <w:rsid w:val="21322B90"/>
    <w:rsid w:val="2139DBAE"/>
    <w:rsid w:val="213AC2D4"/>
    <w:rsid w:val="213B9A31"/>
    <w:rsid w:val="213C5631"/>
    <w:rsid w:val="2140E552"/>
    <w:rsid w:val="2146484C"/>
    <w:rsid w:val="21469323"/>
    <w:rsid w:val="214738BE"/>
    <w:rsid w:val="2154EFFB"/>
    <w:rsid w:val="21566F5D"/>
    <w:rsid w:val="216F60B3"/>
    <w:rsid w:val="21719595"/>
    <w:rsid w:val="2173F70C"/>
    <w:rsid w:val="2174C201"/>
    <w:rsid w:val="217AFAA7"/>
    <w:rsid w:val="218059D4"/>
    <w:rsid w:val="2182D044"/>
    <w:rsid w:val="218A0001"/>
    <w:rsid w:val="219181E9"/>
    <w:rsid w:val="21954A68"/>
    <w:rsid w:val="2196BD52"/>
    <w:rsid w:val="219F36E7"/>
    <w:rsid w:val="21A0BEC1"/>
    <w:rsid w:val="21A28553"/>
    <w:rsid w:val="21A2DEEF"/>
    <w:rsid w:val="21A3964B"/>
    <w:rsid w:val="21A6C352"/>
    <w:rsid w:val="21AB01F1"/>
    <w:rsid w:val="21AD817A"/>
    <w:rsid w:val="21ADA49F"/>
    <w:rsid w:val="21AFFDC3"/>
    <w:rsid w:val="21B66125"/>
    <w:rsid w:val="21B90AF5"/>
    <w:rsid w:val="21BAA74A"/>
    <w:rsid w:val="21BCC96D"/>
    <w:rsid w:val="21BCECEA"/>
    <w:rsid w:val="21BD302F"/>
    <w:rsid w:val="21C2CC71"/>
    <w:rsid w:val="21C5518F"/>
    <w:rsid w:val="21CEF6F0"/>
    <w:rsid w:val="21D25FFD"/>
    <w:rsid w:val="21D29193"/>
    <w:rsid w:val="21D87D8D"/>
    <w:rsid w:val="21D984F6"/>
    <w:rsid w:val="21E77C42"/>
    <w:rsid w:val="21ECD431"/>
    <w:rsid w:val="21EE4570"/>
    <w:rsid w:val="21F24F11"/>
    <w:rsid w:val="21F802A4"/>
    <w:rsid w:val="21F98162"/>
    <w:rsid w:val="21FA0C38"/>
    <w:rsid w:val="21FB555A"/>
    <w:rsid w:val="21FC82B5"/>
    <w:rsid w:val="21FCB328"/>
    <w:rsid w:val="2201E020"/>
    <w:rsid w:val="2203B94C"/>
    <w:rsid w:val="220665F1"/>
    <w:rsid w:val="22069365"/>
    <w:rsid w:val="2207024A"/>
    <w:rsid w:val="221F4351"/>
    <w:rsid w:val="2222FB17"/>
    <w:rsid w:val="22272E86"/>
    <w:rsid w:val="2227A38D"/>
    <w:rsid w:val="2227D65E"/>
    <w:rsid w:val="222820A4"/>
    <w:rsid w:val="2228FC19"/>
    <w:rsid w:val="222AD64E"/>
    <w:rsid w:val="222D65C4"/>
    <w:rsid w:val="223E7851"/>
    <w:rsid w:val="224179A4"/>
    <w:rsid w:val="22466598"/>
    <w:rsid w:val="224BB809"/>
    <w:rsid w:val="224E3F2F"/>
    <w:rsid w:val="225436A0"/>
    <w:rsid w:val="22575090"/>
    <w:rsid w:val="2258ADC7"/>
    <w:rsid w:val="22799414"/>
    <w:rsid w:val="227CB226"/>
    <w:rsid w:val="227D1551"/>
    <w:rsid w:val="228BCAB3"/>
    <w:rsid w:val="22989617"/>
    <w:rsid w:val="229B1BDC"/>
    <w:rsid w:val="22A255F2"/>
    <w:rsid w:val="22A89DCA"/>
    <w:rsid w:val="22ACC2D9"/>
    <w:rsid w:val="22B07990"/>
    <w:rsid w:val="22BEB5B6"/>
    <w:rsid w:val="22C0DBFE"/>
    <w:rsid w:val="22C23F11"/>
    <w:rsid w:val="22C8BBC2"/>
    <w:rsid w:val="22CBB793"/>
    <w:rsid w:val="22CCC5EA"/>
    <w:rsid w:val="22CF6BCB"/>
    <w:rsid w:val="22D5A6B9"/>
    <w:rsid w:val="22DD7FD0"/>
    <w:rsid w:val="22DDBFD7"/>
    <w:rsid w:val="22E616D1"/>
    <w:rsid w:val="22E856BF"/>
    <w:rsid w:val="22EB4011"/>
    <w:rsid w:val="22F2C541"/>
    <w:rsid w:val="22F3795C"/>
    <w:rsid w:val="22F4750E"/>
    <w:rsid w:val="230918A2"/>
    <w:rsid w:val="230AD705"/>
    <w:rsid w:val="230BC964"/>
    <w:rsid w:val="23137582"/>
    <w:rsid w:val="2316B04C"/>
    <w:rsid w:val="2316ED8A"/>
    <w:rsid w:val="231B01D9"/>
    <w:rsid w:val="2323DA7F"/>
    <w:rsid w:val="23260FB6"/>
    <w:rsid w:val="2332FB46"/>
    <w:rsid w:val="234422C3"/>
    <w:rsid w:val="2347313B"/>
    <w:rsid w:val="23498E99"/>
    <w:rsid w:val="23538202"/>
    <w:rsid w:val="235CA846"/>
    <w:rsid w:val="236102FC"/>
    <w:rsid w:val="2363D6E5"/>
    <w:rsid w:val="2367CD13"/>
    <w:rsid w:val="23688617"/>
    <w:rsid w:val="236AF927"/>
    <w:rsid w:val="2373F229"/>
    <w:rsid w:val="2377F705"/>
    <w:rsid w:val="237ADA1C"/>
    <w:rsid w:val="237B102E"/>
    <w:rsid w:val="23822011"/>
    <w:rsid w:val="23822AF0"/>
    <w:rsid w:val="2393D305"/>
    <w:rsid w:val="239725BB"/>
    <w:rsid w:val="23995E1C"/>
    <w:rsid w:val="239A5A3B"/>
    <w:rsid w:val="23A5ABC3"/>
    <w:rsid w:val="23B13885"/>
    <w:rsid w:val="23B6542A"/>
    <w:rsid w:val="23B8891E"/>
    <w:rsid w:val="23C6E87E"/>
    <w:rsid w:val="23C73333"/>
    <w:rsid w:val="23CDD76E"/>
    <w:rsid w:val="23CF50A4"/>
    <w:rsid w:val="23D0F03E"/>
    <w:rsid w:val="23D69A56"/>
    <w:rsid w:val="23D86E0A"/>
    <w:rsid w:val="23E0F739"/>
    <w:rsid w:val="23E318D3"/>
    <w:rsid w:val="23F081D3"/>
    <w:rsid w:val="23FB31E0"/>
    <w:rsid w:val="2401AD42"/>
    <w:rsid w:val="2402D2FD"/>
    <w:rsid w:val="24152E23"/>
    <w:rsid w:val="2415EE2E"/>
    <w:rsid w:val="2418D69E"/>
    <w:rsid w:val="2418DE25"/>
    <w:rsid w:val="241D9163"/>
    <w:rsid w:val="242113DC"/>
    <w:rsid w:val="242B010C"/>
    <w:rsid w:val="242F9DAE"/>
    <w:rsid w:val="2430D38C"/>
    <w:rsid w:val="24367D63"/>
    <w:rsid w:val="243B4567"/>
    <w:rsid w:val="243D7B78"/>
    <w:rsid w:val="244439F0"/>
    <w:rsid w:val="2450671E"/>
    <w:rsid w:val="2452F172"/>
    <w:rsid w:val="24539925"/>
    <w:rsid w:val="245469FB"/>
    <w:rsid w:val="24650A77"/>
    <w:rsid w:val="2467A1FC"/>
    <w:rsid w:val="24686418"/>
    <w:rsid w:val="24690C99"/>
    <w:rsid w:val="246995F6"/>
    <w:rsid w:val="24729FCC"/>
    <w:rsid w:val="24735BEE"/>
    <w:rsid w:val="247C452D"/>
    <w:rsid w:val="247E4D52"/>
    <w:rsid w:val="2486B3F2"/>
    <w:rsid w:val="248D727E"/>
    <w:rsid w:val="2492D41E"/>
    <w:rsid w:val="249356BA"/>
    <w:rsid w:val="249497AE"/>
    <w:rsid w:val="24A1F919"/>
    <w:rsid w:val="24A22524"/>
    <w:rsid w:val="24A2FFB1"/>
    <w:rsid w:val="24A3CBD4"/>
    <w:rsid w:val="24A7E43A"/>
    <w:rsid w:val="24AEFF45"/>
    <w:rsid w:val="24B107D2"/>
    <w:rsid w:val="24C0548C"/>
    <w:rsid w:val="24C22050"/>
    <w:rsid w:val="24C3D863"/>
    <w:rsid w:val="24D035B9"/>
    <w:rsid w:val="24DAA160"/>
    <w:rsid w:val="24DDA2D6"/>
    <w:rsid w:val="24DFA886"/>
    <w:rsid w:val="24DFFCC0"/>
    <w:rsid w:val="24E4ADE9"/>
    <w:rsid w:val="24E4D1A6"/>
    <w:rsid w:val="24E52B16"/>
    <w:rsid w:val="24EA4EA2"/>
    <w:rsid w:val="24EF15F8"/>
    <w:rsid w:val="24F0E045"/>
    <w:rsid w:val="24F157DD"/>
    <w:rsid w:val="24F9A2EA"/>
    <w:rsid w:val="24FC8C6F"/>
    <w:rsid w:val="2508D0DD"/>
    <w:rsid w:val="25090AE4"/>
    <w:rsid w:val="250CC377"/>
    <w:rsid w:val="2513AA56"/>
    <w:rsid w:val="2518C719"/>
    <w:rsid w:val="25195AF2"/>
    <w:rsid w:val="251D3983"/>
    <w:rsid w:val="2524AB60"/>
    <w:rsid w:val="25287B9A"/>
    <w:rsid w:val="25290973"/>
    <w:rsid w:val="253CF112"/>
    <w:rsid w:val="2542ACBF"/>
    <w:rsid w:val="25456307"/>
    <w:rsid w:val="25482FBC"/>
    <w:rsid w:val="255095DD"/>
    <w:rsid w:val="2552B1DE"/>
    <w:rsid w:val="25543DE1"/>
    <w:rsid w:val="2563579C"/>
    <w:rsid w:val="25643099"/>
    <w:rsid w:val="25666316"/>
    <w:rsid w:val="256790B4"/>
    <w:rsid w:val="25800066"/>
    <w:rsid w:val="258574A2"/>
    <w:rsid w:val="2587A858"/>
    <w:rsid w:val="259E6CAC"/>
    <w:rsid w:val="259F7569"/>
    <w:rsid w:val="25A20666"/>
    <w:rsid w:val="25A82FD7"/>
    <w:rsid w:val="25A9B2A4"/>
    <w:rsid w:val="25B21CDD"/>
    <w:rsid w:val="25BAF3BC"/>
    <w:rsid w:val="25BDE7C5"/>
    <w:rsid w:val="25BFE2DB"/>
    <w:rsid w:val="25CC95F6"/>
    <w:rsid w:val="25D1EFAF"/>
    <w:rsid w:val="25D84C96"/>
    <w:rsid w:val="25D9F6B4"/>
    <w:rsid w:val="25DB8EEE"/>
    <w:rsid w:val="25DC5821"/>
    <w:rsid w:val="25E6EEDE"/>
    <w:rsid w:val="25EA0D89"/>
    <w:rsid w:val="25EED89B"/>
    <w:rsid w:val="25EF63E3"/>
    <w:rsid w:val="25EFD3C1"/>
    <w:rsid w:val="25F66448"/>
    <w:rsid w:val="25FD59F8"/>
    <w:rsid w:val="260030CE"/>
    <w:rsid w:val="26045D60"/>
    <w:rsid w:val="26111CE5"/>
    <w:rsid w:val="261876DF"/>
    <w:rsid w:val="26222290"/>
    <w:rsid w:val="262F1DC5"/>
    <w:rsid w:val="263415B0"/>
    <w:rsid w:val="26349CA1"/>
    <w:rsid w:val="263CDED5"/>
    <w:rsid w:val="264057D8"/>
    <w:rsid w:val="2648BD09"/>
    <w:rsid w:val="264A92D5"/>
    <w:rsid w:val="264DC4FE"/>
    <w:rsid w:val="2657B024"/>
    <w:rsid w:val="265D3731"/>
    <w:rsid w:val="265E8119"/>
    <w:rsid w:val="2665CF93"/>
    <w:rsid w:val="266AF628"/>
    <w:rsid w:val="266B1C09"/>
    <w:rsid w:val="266B2026"/>
    <w:rsid w:val="266D2289"/>
    <w:rsid w:val="266D555A"/>
    <w:rsid w:val="266F1564"/>
    <w:rsid w:val="26753E3B"/>
    <w:rsid w:val="268F58A2"/>
    <w:rsid w:val="26910423"/>
    <w:rsid w:val="269215ED"/>
    <w:rsid w:val="2699B032"/>
    <w:rsid w:val="26B24C49"/>
    <w:rsid w:val="26B65B2A"/>
    <w:rsid w:val="26B9FE55"/>
    <w:rsid w:val="26BE3850"/>
    <w:rsid w:val="26C00544"/>
    <w:rsid w:val="26C1C257"/>
    <w:rsid w:val="26C5E1BA"/>
    <w:rsid w:val="26CDCD18"/>
    <w:rsid w:val="26D92DA1"/>
    <w:rsid w:val="26DB935F"/>
    <w:rsid w:val="26E24645"/>
    <w:rsid w:val="26EC663E"/>
    <w:rsid w:val="26EF649C"/>
    <w:rsid w:val="26F2D762"/>
    <w:rsid w:val="26F87616"/>
    <w:rsid w:val="26F969A2"/>
    <w:rsid w:val="2700D8E6"/>
    <w:rsid w:val="27043702"/>
    <w:rsid w:val="27046E33"/>
    <w:rsid w:val="27073967"/>
    <w:rsid w:val="270993C1"/>
    <w:rsid w:val="270E3E90"/>
    <w:rsid w:val="27143EE4"/>
    <w:rsid w:val="27201090"/>
    <w:rsid w:val="2720F4C0"/>
    <w:rsid w:val="2728D581"/>
    <w:rsid w:val="2728E44E"/>
    <w:rsid w:val="272B95CD"/>
    <w:rsid w:val="272C7238"/>
    <w:rsid w:val="272C84A3"/>
    <w:rsid w:val="27360E96"/>
    <w:rsid w:val="273DA5CE"/>
    <w:rsid w:val="273E784D"/>
    <w:rsid w:val="2744DB43"/>
    <w:rsid w:val="274503CD"/>
    <w:rsid w:val="27457D53"/>
    <w:rsid w:val="27471563"/>
    <w:rsid w:val="2748FE90"/>
    <w:rsid w:val="274E48AB"/>
    <w:rsid w:val="274ECA7A"/>
    <w:rsid w:val="274F9B51"/>
    <w:rsid w:val="27517C9B"/>
    <w:rsid w:val="275612F8"/>
    <w:rsid w:val="2757DC81"/>
    <w:rsid w:val="2764B227"/>
    <w:rsid w:val="2765AB58"/>
    <w:rsid w:val="276AA350"/>
    <w:rsid w:val="276B9EB9"/>
    <w:rsid w:val="276D710E"/>
    <w:rsid w:val="276FF331"/>
    <w:rsid w:val="27734AD0"/>
    <w:rsid w:val="27760DC1"/>
    <w:rsid w:val="27774FFB"/>
    <w:rsid w:val="278334E2"/>
    <w:rsid w:val="2786CDC6"/>
    <w:rsid w:val="2789A369"/>
    <w:rsid w:val="2791C955"/>
    <w:rsid w:val="279BAA17"/>
    <w:rsid w:val="279D2B66"/>
    <w:rsid w:val="27A111A0"/>
    <w:rsid w:val="27A45DEE"/>
    <w:rsid w:val="27A60E5D"/>
    <w:rsid w:val="27A6D417"/>
    <w:rsid w:val="27B5B67C"/>
    <w:rsid w:val="27C8F3B1"/>
    <w:rsid w:val="27CB5209"/>
    <w:rsid w:val="27CFFA3F"/>
    <w:rsid w:val="27D324A4"/>
    <w:rsid w:val="27D4CFAD"/>
    <w:rsid w:val="27D82B4B"/>
    <w:rsid w:val="27DC8936"/>
    <w:rsid w:val="27E5EEF9"/>
    <w:rsid w:val="27E80291"/>
    <w:rsid w:val="27EB2249"/>
    <w:rsid w:val="27ECC7EE"/>
    <w:rsid w:val="27EE998A"/>
    <w:rsid w:val="27EEEC82"/>
    <w:rsid w:val="27FD4C49"/>
    <w:rsid w:val="2805573B"/>
    <w:rsid w:val="2805D6B0"/>
    <w:rsid w:val="2809531E"/>
    <w:rsid w:val="281520D6"/>
    <w:rsid w:val="281E582E"/>
    <w:rsid w:val="2825172E"/>
    <w:rsid w:val="2825A0DF"/>
    <w:rsid w:val="2826F374"/>
    <w:rsid w:val="2827D274"/>
    <w:rsid w:val="283A0D9A"/>
    <w:rsid w:val="283A4217"/>
    <w:rsid w:val="283D7B75"/>
    <w:rsid w:val="283F7189"/>
    <w:rsid w:val="284576E9"/>
    <w:rsid w:val="284B6B52"/>
    <w:rsid w:val="285AFB74"/>
    <w:rsid w:val="285C8AD5"/>
    <w:rsid w:val="28613A68"/>
    <w:rsid w:val="286334BC"/>
    <w:rsid w:val="2866437A"/>
    <w:rsid w:val="28664EDB"/>
    <w:rsid w:val="286963A4"/>
    <w:rsid w:val="2874A234"/>
    <w:rsid w:val="2874FE02"/>
    <w:rsid w:val="28756F90"/>
    <w:rsid w:val="2888FB04"/>
    <w:rsid w:val="288E74BB"/>
    <w:rsid w:val="2892FE24"/>
    <w:rsid w:val="289A1964"/>
    <w:rsid w:val="289D70D6"/>
    <w:rsid w:val="289F7DF3"/>
    <w:rsid w:val="28A87FC2"/>
    <w:rsid w:val="28AA5B5A"/>
    <w:rsid w:val="28AB0CDA"/>
    <w:rsid w:val="28ABDF2D"/>
    <w:rsid w:val="28B17F8C"/>
    <w:rsid w:val="28BBC5F1"/>
    <w:rsid w:val="28BC3BBC"/>
    <w:rsid w:val="28BF66CF"/>
    <w:rsid w:val="28C10581"/>
    <w:rsid w:val="28C75869"/>
    <w:rsid w:val="28CC7B75"/>
    <w:rsid w:val="28CCE6C9"/>
    <w:rsid w:val="28CD6E48"/>
    <w:rsid w:val="28E125D7"/>
    <w:rsid w:val="28E542A9"/>
    <w:rsid w:val="28EAB083"/>
    <w:rsid w:val="28EC4F48"/>
    <w:rsid w:val="28F5DD95"/>
    <w:rsid w:val="28F66FBB"/>
    <w:rsid w:val="28FAE06A"/>
    <w:rsid w:val="290C92E4"/>
    <w:rsid w:val="2913248C"/>
    <w:rsid w:val="29132FB0"/>
    <w:rsid w:val="291D862F"/>
    <w:rsid w:val="2924DA5F"/>
    <w:rsid w:val="29269566"/>
    <w:rsid w:val="29272BE3"/>
    <w:rsid w:val="292BF440"/>
    <w:rsid w:val="292C0B37"/>
    <w:rsid w:val="292C6746"/>
    <w:rsid w:val="293A2935"/>
    <w:rsid w:val="293D231D"/>
    <w:rsid w:val="293D6031"/>
    <w:rsid w:val="293EEDB2"/>
    <w:rsid w:val="29485485"/>
    <w:rsid w:val="294FF4A9"/>
    <w:rsid w:val="295AAAFF"/>
    <w:rsid w:val="295EBACD"/>
    <w:rsid w:val="29615B20"/>
    <w:rsid w:val="29698A30"/>
    <w:rsid w:val="29825F35"/>
    <w:rsid w:val="2986AAA9"/>
    <w:rsid w:val="2986ACD2"/>
    <w:rsid w:val="29886C87"/>
    <w:rsid w:val="298EED66"/>
    <w:rsid w:val="299410E1"/>
    <w:rsid w:val="299F991B"/>
    <w:rsid w:val="29A1A1BE"/>
    <w:rsid w:val="29A269E4"/>
    <w:rsid w:val="29A8D604"/>
    <w:rsid w:val="29AC410A"/>
    <w:rsid w:val="29B54603"/>
    <w:rsid w:val="29B69018"/>
    <w:rsid w:val="29B76A0E"/>
    <w:rsid w:val="29B79288"/>
    <w:rsid w:val="29BAAEC2"/>
    <w:rsid w:val="29C0E78F"/>
    <w:rsid w:val="29CAA112"/>
    <w:rsid w:val="29CD5176"/>
    <w:rsid w:val="29D48CF0"/>
    <w:rsid w:val="29E06EF1"/>
    <w:rsid w:val="29E2FD95"/>
    <w:rsid w:val="29E54119"/>
    <w:rsid w:val="29E6F7B3"/>
    <w:rsid w:val="29F38F49"/>
    <w:rsid w:val="29F66FED"/>
    <w:rsid w:val="29F902F8"/>
    <w:rsid w:val="29FE5376"/>
    <w:rsid w:val="29FE6C61"/>
    <w:rsid w:val="2A0D5214"/>
    <w:rsid w:val="2A11CD93"/>
    <w:rsid w:val="2A136145"/>
    <w:rsid w:val="2A21ACA2"/>
    <w:rsid w:val="2A25AB3A"/>
    <w:rsid w:val="2A29B27C"/>
    <w:rsid w:val="2A339F32"/>
    <w:rsid w:val="2A383C2C"/>
    <w:rsid w:val="2A39FE15"/>
    <w:rsid w:val="2A41C06D"/>
    <w:rsid w:val="2A4C4BCD"/>
    <w:rsid w:val="2A56C6A0"/>
    <w:rsid w:val="2A5BCB9A"/>
    <w:rsid w:val="2A5CDFF9"/>
    <w:rsid w:val="2A63EB20"/>
    <w:rsid w:val="2A67FF59"/>
    <w:rsid w:val="2A718992"/>
    <w:rsid w:val="2A718CCE"/>
    <w:rsid w:val="2A742030"/>
    <w:rsid w:val="2A753065"/>
    <w:rsid w:val="2A76D750"/>
    <w:rsid w:val="2A79FF35"/>
    <w:rsid w:val="2A7EB625"/>
    <w:rsid w:val="2A7F8BFC"/>
    <w:rsid w:val="2A8A9AE8"/>
    <w:rsid w:val="2A93C0E1"/>
    <w:rsid w:val="2A9BFEC3"/>
    <w:rsid w:val="2AA416BF"/>
    <w:rsid w:val="2AAB334D"/>
    <w:rsid w:val="2AAC498A"/>
    <w:rsid w:val="2AAD67D7"/>
    <w:rsid w:val="2AAFAB3D"/>
    <w:rsid w:val="2AB62F4E"/>
    <w:rsid w:val="2AB95690"/>
    <w:rsid w:val="2ABAD5A4"/>
    <w:rsid w:val="2ABDE882"/>
    <w:rsid w:val="2ACC097D"/>
    <w:rsid w:val="2AD6AD58"/>
    <w:rsid w:val="2AD7AA72"/>
    <w:rsid w:val="2AD80154"/>
    <w:rsid w:val="2ADAA497"/>
    <w:rsid w:val="2AE6440B"/>
    <w:rsid w:val="2AEA7C2E"/>
    <w:rsid w:val="2AED27DA"/>
    <w:rsid w:val="2AF0CFEE"/>
    <w:rsid w:val="2AF0FBB0"/>
    <w:rsid w:val="2AF76996"/>
    <w:rsid w:val="2AF81EAD"/>
    <w:rsid w:val="2AFDC68F"/>
    <w:rsid w:val="2B05B552"/>
    <w:rsid w:val="2B0720F9"/>
    <w:rsid w:val="2B0D4868"/>
    <w:rsid w:val="2B113B47"/>
    <w:rsid w:val="2B14AECF"/>
    <w:rsid w:val="2B1537E2"/>
    <w:rsid w:val="2B1F5445"/>
    <w:rsid w:val="2B2135FF"/>
    <w:rsid w:val="2B219FAE"/>
    <w:rsid w:val="2B229B2F"/>
    <w:rsid w:val="2B27B46F"/>
    <w:rsid w:val="2B27B7B8"/>
    <w:rsid w:val="2B299850"/>
    <w:rsid w:val="2B31C987"/>
    <w:rsid w:val="2B38B77B"/>
    <w:rsid w:val="2B3E9B6E"/>
    <w:rsid w:val="2B40629B"/>
    <w:rsid w:val="2B457CCF"/>
    <w:rsid w:val="2B465B0C"/>
    <w:rsid w:val="2B5273CF"/>
    <w:rsid w:val="2B533A6F"/>
    <w:rsid w:val="2B562193"/>
    <w:rsid w:val="2B5ED2CC"/>
    <w:rsid w:val="2B6285AF"/>
    <w:rsid w:val="2B644516"/>
    <w:rsid w:val="2B6726B0"/>
    <w:rsid w:val="2B67F763"/>
    <w:rsid w:val="2B67F766"/>
    <w:rsid w:val="2B795A73"/>
    <w:rsid w:val="2B7C0F49"/>
    <w:rsid w:val="2B7C5968"/>
    <w:rsid w:val="2B7F4EC0"/>
    <w:rsid w:val="2B885803"/>
    <w:rsid w:val="2B91369B"/>
    <w:rsid w:val="2B91904E"/>
    <w:rsid w:val="2B92AB5A"/>
    <w:rsid w:val="2B93941F"/>
    <w:rsid w:val="2B9770B7"/>
    <w:rsid w:val="2B9ED011"/>
    <w:rsid w:val="2B9F5998"/>
    <w:rsid w:val="2BA545AB"/>
    <w:rsid w:val="2BADF35E"/>
    <w:rsid w:val="2BB18BFE"/>
    <w:rsid w:val="2BB90056"/>
    <w:rsid w:val="2BBEF924"/>
    <w:rsid w:val="2BBFE001"/>
    <w:rsid w:val="2BCCCE2D"/>
    <w:rsid w:val="2BCD0F53"/>
    <w:rsid w:val="2BCF5FD6"/>
    <w:rsid w:val="2BD1373B"/>
    <w:rsid w:val="2BD3E5D9"/>
    <w:rsid w:val="2BDBA051"/>
    <w:rsid w:val="2BE4E7FF"/>
    <w:rsid w:val="2BEE80AA"/>
    <w:rsid w:val="2BF234A4"/>
    <w:rsid w:val="2BF51707"/>
    <w:rsid w:val="2BF549D8"/>
    <w:rsid w:val="2BF79BFB"/>
    <w:rsid w:val="2BF83579"/>
    <w:rsid w:val="2BFA76E9"/>
    <w:rsid w:val="2BFF247D"/>
    <w:rsid w:val="2BFFB961"/>
    <w:rsid w:val="2C05A6D5"/>
    <w:rsid w:val="2C1100C6"/>
    <w:rsid w:val="2C14501A"/>
    <w:rsid w:val="2C19FCA3"/>
    <w:rsid w:val="2C1B2DF4"/>
    <w:rsid w:val="2C1F3FE9"/>
    <w:rsid w:val="2C253CB2"/>
    <w:rsid w:val="2C32E740"/>
    <w:rsid w:val="2C33AA6A"/>
    <w:rsid w:val="2C3533BA"/>
    <w:rsid w:val="2C365D00"/>
    <w:rsid w:val="2C3A0DF6"/>
    <w:rsid w:val="2C3E29C9"/>
    <w:rsid w:val="2C3E37F0"/>
    <w:rsid w:val="2C4243B6"/>
    <w:rsid w:val="2C493A64"/>
    <w:rsid w:val="2C4EB48C"/>
    <w:rsid w:val="2C519DD6"/>
    <w:rsid w:val="2C56A605"/>
    <w:rsid w:val="2C56EB51"/>
    <w:rsid w:val="2C659B9E"/>
    <w:rsid w:val="2C6AE39D"/>
    <w:rsid w:val="2C6BFEC0"/>
    <w:rsid w:val="2C6FCE62"/>
    <w:rsid w:val="2C71C9F7"/>
    <w:rsid w:val="2C737AD3"/>
    <w:rsid w:val="2C78AC14"/>
    <w:rsid w:val="2C7D950B"/>
    <w:rsid w:val="2C7E0CB9"/>
    <w:rsid w:val="2C7E1C20"/>
    <w:rsid w:val="2C8D8DB9"/>
    <w:rsid w:val="2C9133BD"/>
    <w:rsid w:val="2C91B192"/>
    <w:rsid w:val="2C97EFD9"/>
    <w:rsid w:val="2C9A89FD"/>
    <w:rsid w:val="2C9D3425"/>
    <w:rsid w:val="2CA37F44"/>
    <w:rsid w:val="2CA3DF8A"/>
    <w:rsid w:val="2CA68200"/>
    <w:rsid w:val="2CACF3EE"/>
    <w:rsid w:val="2CAE95D7"/>
    <w:rsid w:val="2CAEB00F"/>
    <w:rsid w:val="2CBA34CA"/>
    <w:rsid w:val="2CBC5F24"/>
    <w:rsid w:val="2CBFDBE3"/>
    <w:rsid w:val="2CC2DADB"/>
    <w:rsid w:val="2CC7D13E"/>
    <w:rsid w:val="2CC97D20"/>
    <w:rsid w:val="2CCB83B8"/>
    <w:rsid w:val="2CCF6050"/>
    <w:rsid w:val="2CDED564"/>
    <w:rsid w:val="2CE0803D"/>
    <w:rsid w:val="2CE3C958"/>
    <w:rsid w:val="2CF1F1F4"/>
    <w:rsid w:val="2CF4386E"/>
    <w:rsid w:val="2CF814DF"/>
    <w:rsid w:val="2CF88851"/>
    <w:rsid w:val="2D043546"/>
    <w:rsid w:val="2D070647"/>
    <w:rsid w:val="2D0B7A6D"/>
    <w:rsid w:val="2D1047D6"/>
    <w:rsid w:val="2D1262DB"/>
    <w:rsid w:val="2D1A79EA"/>
    <w:rsid w:val="2D1FA715"/>
    <w:rsid w:val="2D25B18D"/>
    <w:rsid w:val="2D2F6410"/>
    <w:rsid w:val="2D4355F4"/>
    <w:rsid w:val="2D4CA497"/>
    <w:rsid w:val="2D4D1456"/>
    <w:rsid w:val="2D54796A"/>
    <w:rsid w:val="2D582AB0"/>
    <w:rsid w:val="2D5EA53B"/>
    <w:rsid w:val="2D695A15"/>
    <w:rsid w:val="2D6E29B9"/>
    <w:rsid w:val="2D750F2E"/>
    <w:rsid w:val="2D7B2FFA"/>
    <w:rsid w:val="2D7BA9C4"/>
    <w:rsid w:val="2D7D3623"/>
    <w:rsid w:val="2D83B425"/>
    <w:rsid w:val="2D8D2D38"/>
    <w:rsid w:val="2D90007F"/>
    <w:rsid w:val="2D93EDD3"/>
    <w:rsid w:val="2D965797"/>
    <w:rsid w:val="2D984430"/>
    <w:rsid w:val="2D9D153B"/>
    <w:rsid w:val="2D9F29C5"/>
    <w:rsid w:val="2D9F5C74"/>
    <w:rsid w:val="2DA32B94"/>
    <w:rsid w:val="2DAD5F7D"/>
    <w:rsid w:val="2DADBEFF"/>
    <w:rsid w:val="2DAF7BA8"/>
    <w:rsid w:val="2DB76C7F"/>
    <w:rsid w:val="2DB94F76"/>
    <w:rsid w:val="2DBBB5BE"/>
    <w:rsid w:val="2DC7F44A"/>
    <w:rsid w:val="2DCA4B10"/>
    <w:rsid w:val="2DCF20BC"/>
    <w:rsid w:val="2DD252F3"/>
    <w:rsid w:val="2DD2D7C2"/>
    <w:rsid w:val="2DD3C2F8"/>
    <w:rsid w:val="2DD4D324"/>
    <w:rsid w:val="2DDB3F1F"/>
    <w:rsid w:val="2DDE012E"/>
    <w:rsid w:val="2DDE5607"/>
    <w:rsid w:val="2DE02088"/>
    <w:rsid w:val="2DE03DC8"/>
    <w:rsid w:val="2DE0D248"/>
    <w:rsid w:val="2DF3AC69"/>
    <w:rsid w:val="2E0AD6F1"/>
    <w:rsid w:val="2E0C161F"/>
    <w:rsid w:val="2E0FD3EC"/>
    <w:rsid w:val="2E12E1A1"/>
    <w:rsid w:val="2E14A390"/>
    <w:rsid w:val="2E1933B4"/>
    <w:rsid w:val="2E1951DF"/>
    <w:rsid w:val="2E2509DF"/>
    <w:rsid w:val="2E255F85"/>
    <w:rsid w:val="2E28E8EF"/>
    <w:rsid w:val="2E2B1E23"/>
    <w:rsid w:val="2E33005F"/>
    <w:rsid w:val="2E37D712"/>
    <w:rsid w:val="2E3F0EB5"/>
    <w:rsid w:val="2E3FF997"/>
    <w:rsid w:val="2E4104CE"/>
    <w:rsid w:val="2E415544"/>
    <w:rsid w:val="2E420811"/>
    <w:rsid w:val="2E45BE5D"/>
    <w:rsid w:val="2E4FCDE0"/>
    <w:rsid w:val="2E500ECA"/>
    <w:rsid w:val="2E57D019"/>
    <w:rsid w:val="2E61467A"/>
    <w:rsid w:val="2E61C321"/>
    <w:rsid w:val="2E7AC74E"/>
    <w:rsid w:val="2E7D5E97"/>
    <w:rsid w:val="2E7EFBD8"/>
    <w:rsid w:val="2E81948D"/>
    <w:rsid w:val="2E83663B"/>
    <w:rsid w:val="2E851028"/>
    <w:rsid w:val="2E86CAD2"/>
    <w:rsid w:val="2E878553"/>
    <w:rsid w:val="2E898312"/>
    <w:rsid w:val="2E8B6940"/>
    <w:rsid w:val="2E9505B9"/>
    <w:rsid w:val="2E993AB5"/>
    <w:rsid w:val="2E9BEA7E"/>
    <w:rsid w:val="2E9C1608"/>
    <w:rsid w:val="2EBA25C1"/>
    <w:rsid w:val="2EC8D75D"/>
    <w:rsid w:val="2EC94A35"/>
    <w:rsid w:val="2ECD6D9C"/>
    <w:rsid w:val="2ECE345E"/>
    <w:rsid w:val="2ECE8AA1"/>
    <w:rsid w:val="2EDC4EF5"/>
    <w:rsid w:val="2EDE31A4"/>
    <w:rsid w:val="2EDE911F"/>
    <w:rsid w:val="2EE8BDF4"/>
    <w:rsid w:val="2EED2029"/>
    <w:rsid w:val="2EEE2E23"/>
    <w:rsid w:val="2EFDE2A2"/>
    <w:rsid w:val="2F0DA9AC"/>
    <w:rsid w:val="2F0EEDD0"/>
    <w:rsid w:val="2F103D57"/>
    <w:rsid w:val="2F12C6DD"/>
    <w:rsid w:val="2F1780CC"/>
    <w:rsid w:val="2F22FA3E"/>
    <w:rsid w:val="2F2407F7"/>
    <w:rsid w:val="2F29BBDF"/>
    <w:rsid w:val="2F29EEF6"/>
    <w:rsid w:val="2F2CA988"/>
    <w:rsid w:val="2F2CCC57"/>
    <w:rsid w:val="2F3066F1"/>
    <w:rsid w:val="2F342A7D"/>
    <w:rsid w:val="2F35A01C"/>
    <w:rsid w:val="2F35B743"/>
    <w:rsid w:val="2F39011F"/>
    <w:rsid w:val="2F48249B"/>
    <w:rsid w:val="2F4924EA"/>
    <w:rsid w:val="2F59DC36"/>
    <w:rsid w:val="2F5C81F7"/>
    <w:rsid w:val="2F5E111B"/>
    <w:rsid w:val="2F649E75"/>
    <w:rsid w:val="2F65CF7C"/>
    <w:rsid w:val="2F66CBB9"/>
    <w:rsid w:val="2F67B09D"/>
    <w:rsid w:val="2F6F9359"/>
    <w:rsid w:val="2F6FE436"/>
    <w:rsid w:val="2F6FFBAA"/>
    <w:rsid w:val="2F702E7B"/>
    <w:rsid w:val="2F89EDF4"/>
    <w:rsid w:val="2F8FBA64"/>
    <w:rsid w:val="2F988C33"/>
    <w:rsid w:val="2F99AB59"/>
    <w:rsid w:val="2FA5BC31"/>
    <w:rsid w:val="2FA6DB5F"/>
    <w:rsid w:val="2FAB1B95"/>
    <w:rsid w:val="2FBE39E4"/>
    <w:rsid w:val="2FC7A55B"/>
    <w:rsid w:val="2FC8612B"/>
    <w:rsid w:val="2FD5C251"/>
    <w:rsid w:val="2FDE1F99"/>
    <w:rsid w:val="2FE185AC"/>
    <w:rsid w:val="2FE52D63"/>
    <w:rsid w:val="2FE7122E"/>
    <w:rsid w:val="2FE77F11"/>
    <w:rsid w:val="2FED88ED"/>
    <w:rsid w:val="2FED987B"/>
    <w:rsid w:val="2FF53C88"/>
    <w:rsid w:val="2FFF0B9B"/>
    <w:rsid w:val="3001C966"/>
    <w:rsid w:val="3009C631"/>
    <w:rsid w:val="300A972E"/>
    <w:rsid w:val="300C1844"/>
    <w:rsid w:val="3015B4FA"/>
    <w:rsid w:val="301BF6E5"/>
    <w:rsid w:val="301EBE0C"/>
    <w:rsid w:val="301F7A80"/>
    <w:rsid w:val="3033982E"/>
    <w:rsid w:val="304CE4FC"/>
    <w:rsid w:val="304E7C92"/>
    <w:rsid w:val="305DCCC7"/>
    <w:rsid w:val="3062776D"/>
    <w:rsid w:val="3071FA23"/>
    <w:rsid w:val="3072C969"/>
    <w:rsid w:val="3073A774"/>
    <w:rsid w:val="30757C64"/>
    <w:rsid w:val="3075A5CB"/>
    <w:rsid w:val="307A6180"/>
    <w:rsid w:val="30875ECB"/>
    <w:rsid w:val="30898D3B"/>
    <w:rsid w:val="308AA9E0"/>
    <w:rsid w:val="308BCE35"/>
    <w:rsid w:val="308C8DDE"/>
    <w:rsid w:val="30984869"/>
    <w:rsid w:val="30A0635F"/>
    <w:rsid w:val="30ABFC31"/>
    <w:rsid w:val="30ACAFF0"/>
    <w:rsid w:val="30B142C8"/>
    <w:rsid w:val="30B35144"/>
    <w:rsid w:val="30B3B649"/>
    <w:rsid w:val="30B4078B"/>
    <w:rsid w:val="30B9BD11"/>
    <w:rsid w:val="30C04F22"/>
    <w:rsid w:val="30C13317"/>
    <w:rsid w:val="30C19EFD"/>
    <w:rsid w:val="30C291AB"/>
    <w:rsid w:val="30C3F59E"/>
    <w:rsid w:val="30C50072"/>
    <w:rsid w:val="30C58C40"/>
    <w:rsid w:val="30C5FFE7"/>
    <w:rsid w:val="30C6FE23"/>
    <w:rsid w:val="30D1707D"/>
    <w:rsid w:val="30D7CFDB"/>
    <w:rsid w:val="30DBD464"/>
    <w:rsid w:val="30DC8A56"/>
    <w:rsid w:val="30E13AD5"/>
    <w:rsid w:val="30E3F4FC"/>
    <w:rsid w:val="30E4F54B"/>
    <w:rsid w:val="30E55A4E"/>
    <w:rsid w:val="30E72E0F"/>
    <w:rsid w:val="30EAB6C6"/>
    <w:rsid w:val="30FC9E51"/>
    <w:rsid w:val="31036299"/>
    <w:rsid w:val="310F52FD"/>
    <w:rsid w:val="31141863"/>
    <w:rsid w:val="3117DB92"/>
    <w:rsid w:val="3119DFB4"/>
    <w:rsid w:val="311B2E1B"/>
    <w:rsid w:val="3122C024"/>
    <w:rsid w:val="312C5FD6"/>
    <w:rsid w:val="3131B618"/>
    <w:rsid w:val="31320BF2"/>
    <w:rsid w:val="3133093F"/>
    <w:rsid w:val="3133C846"/>
    <w:rsid w:val="3134190F"/>
    <w:rsid w:val="313A68E7"/>
    <w:rsid w:val="313DECC7"/>
    <w:rsid w:val="3141C071"/>
    <w:rsid w:val="31460BD1"/>
    <w:rsid w:val="3149DD26"/>
    <w:rsid w:val="314A055F"/>
    <w:rsid w:val="3155914C"/>
    <w:rsid w:val="315A9C4B"/>
    <w:rsid w:val="3160BD05"/>
    <w:rsid w:val="3163CA04"/>
    <w:rsid w:val="3170CFE4"/>
    <w:rsid w:val="317DDAB7"/>
    <w:rsid w:val="31892CF8"/>
    <w:rsid w:val="318D16C0"/>
    <w:rsid w:val="318E7BEB"/>
    <w:rsid w:val="31A27D2F"/>
    <w:rsid w:val="31A30444"/>
    <w:rsid w:val="31A31DDA"/>
    <w:rsid w:val="31A60D80"/>
    <w:rsid w:val="31AB9337"/>
    <w:rsid w:val="31AEA640"/>
    <w:rsid w:val="31B7D588"/>
    <w:rsid w:val="31BA6F85"/>
    <w:rsid w:val="31BE1DF2"/>
    <w:rsid w:val="31C27BF3"/>
    <w:rsid w:val="31C75FD1"/>
    <w:rsid w:val="31CB9B48"/>
    <w:rsid w:val="31CC6224"/>
    <w:rsid w:val="31CD8EE7"/>
    <w:rsid w:val="31CFC92D"/>
    <w:rsid w:val="31D67BA4"/>
    <w:rsid w:val="31D9A15F"/>
    <w:rsid w:val="31DAF40C"/>
    <w:rsid w:val="31DD9EC8"/>
    <w:rsid w:val="31E4C99B"/>
    <w:rsid w:val="31E7BEAB"/>
    <w:rsid w:val="31E8B421"/>
    <w:rsid w:val="31EDEB0D"/>
    <w:rsid w:val="31EE0DBB"/>
    <w:rsid w:val="31F4A227"/>
    <w:rsid w:val="31F51C09"/>
    <w:rsid w:val="32010701"/>
    <w:rsid w:val="32106694"/>
    <w:rsid w:val="32107FBF"/>
    <w:rsid w:val="3220A03C"/>
    <w:rsid w:val="322197CB"/>
    <w:rsid w:val="3228B663"/>
    <w:rsid w:val="32294C40"/>
    <w:rsid w:val="322D0606"/>
    <w:rsid w:val="32308D7C"/>
    <w:rsid w:val="3235C28C"/>
    <w:rsid w:val="32371DA0"/>
    <w:rsid w:val="323B9B18"/>
    <w:rsid w:val="323E0374"/>
    <w:rsid w:val="3241FB07"/>
    <w:rsid w:val="324210C8"/>
    <w:rsid w:val="32488051"/>
    <w:rsid w:val="3252021E"/>
    <w:rsid w:val="325BC574"/>
    <w:rsid w:val="326240D6"/>
    <w:rsid w:val="3263731A"/>
    <w:rsid w:val="32673745"/>
    <w:rsid w:val="3277B5CD"/>
    <w:rsid w:val="327F5C56"/>
    <w:rsid w:val="32828AA9"/>
    <w:rsid w:val="3282ECCB"/>
    <w:rsid w:val="32860577"/>
    <w:rsid w:val="328803D6"/>
    <w:rsid w:val="3288049F"/>
    <w:rsid w:val="3288C140"/>
    <w:rsid w:val="32894F9C"/>
    <w:rsid w:val="3295BB98"/>
    <w:rsid w:val="3296B36A"/>
    <w:rsid w:val="3297276B"/>
    <w:rsid w:val="3297770C"/>
    <w:rsid w:val="32A49D1B"/>
    <w:rsid w:val="32AE3894"/>
    <w:rsid w:val="32B7EA42"/>
    <w:rsid w:val="32BAE9CC"/>
    <w:rsid w:val="32BB53A8"/>
    <w:rsid w:val="32BDEF44"/>
    <w:rsid w:val="32BE48F7"/>
    <w:rsid w:val="32CB1B8B"/>
    <w:rsid w:val="32CCF11C"/>
    <w:rsid w:val="32D0D96F"/>
    <w:rsid w:val="32D21F17"/>
    <w:rsid w:val="32D67535"/>
    <w:rsid w:val="32D87077"/>
    <w:rsid w:val="32DAE617"/>
    <w:rsid w:val="32E1CC09"/>
    <w:rsid w:val="32EC4D8C"/>
    <w:rsid w:val="32F1330D"/>
    <w:rsid w:val="32F3E969"/>
    <w:rsid w:val="32F8F57B"/>
    <w:rsid w:val="33067182"/>
    <w:rsid w:val="331867B8"/>
    <w:rsid w:val="331EE8A5"/>
    <w:rsid w:val="3320B41A"/>
    <w:rsid w:val="33307039"/>
    <w:rsid w:val="333506CB"/>
    <w:rsid w:val="333EBC65"/>
    <w:rsid w:val="333FEEE9"/>
    <w:rsid w:val="334B437C"/>
    <w:rsid w:val="33559120"/>
    <w:rsid w:val="33559AAF"/>
    <w:rsid w:val="3356A283"/>
    <w:rsid w:val="335F75A9"/>
    <w:rsid w:val="336523F4"/>
    <w:rsid w:val="336A7AAD"/>
    <w:rsid w:val="336BB1E8"/>
    <w:rsid w:val="33709311"/>
    <w:rsid w:val="33751AAB"/>
    <w:rsid w:val="337ADD79"/>
    <w:rsid w:val="3389DFDB"/>
    <w:rsid w:val="338AFE93"/>
    <w:rsid w:val="338DD22F"/>
    <w:rsid w:val="338E5A4C"/>
    <w:rsid w:val="339C4880"/>
    <w:rsid w:val="339E1146"/>
    <w:rsid w:val="339F76B6"/>
    <w:rsid w:val="33A52C5D"/>
    <w:rsid w:val="33A8C350"/>
    <w:rsid w:val="33A97644"/>
    <w:rsid w:val="33AC7C44"/>
    <w:rsid w:val="33ADDD91"/>
    <w:rsid w:val="33B5AD77"/>
    <w:rsid w:val="33B94ABE"/>
    <w:rsid w:val="33C16B7B"/>
    <w:rsid w:val="33C475B1"/>
    <w:rsid w:val="33C72DF1"/>
    <w:rsid w:val="33CB0C0E"/>
    <w:rsid w:val="33CC238E"/>
    <w:rsid w:val="33CEE18C"/>
    <w:rsid w:val="33D2D90A"/>
    <w:rsid w:val="33D33281"/>
    <w:rsid w:val="33E35ADD"/>
    <w:rsid w:val="33E7E77E"/>
    <w:rsid w:val="33EAAE60"/>
    <w:rsid w:val="33EFF9E4"/>
    <w:rsid w:val="33F62F44"/>
    <w:rsid w:val="33FF2FF7"/>
    <w:rsid w:val="33FF437B"/>
    <w:rsid w:val="34018178"/>
    <w:rsid w:val="34019249"/>
    <w:rsid w:val="34031F9D"/>
    <w:rsid w:val="3404C6E1"/>
    <w:rsid w:val="3404EA5E"/>
    <w:rsid w:val="34072DA8"/>
    <w:rsid w:val="3407ABEA"/>
    <w:rsid w:val="340DCF41"/>
    <w:rsid w:val="3417251B"/>
    <w:rsid w:val="34229402"/>
    <w:rsid w:val="34233E70"/>
    <w:rsid w:val="342B2166"/>
    <w:rsid w:val="34318BF9"/>
    <w:rsid w:val="3433476D"/>
    <w:rsid w:val="34355468"/>
    <w:rsid w:val="34399F96"/>
    <w:rsid w:val="343BE4E9"/>
    <w:rsid w:val="343D3D75"/>
    <w:rsid w:val="344202D2"/>
    <w:rsid w:val="3443FBDA"/>
    <w:rsid w:val="34450AAB"/>
    <w:rsid w:val="344A93DA"/>
    <w:rsid w:val="3450380D"/>
    <w:rsid w:val="3455EB73"/>
    <w:rsid w:val="345658D7"/>
    <w:rsid w:val="3459728C"/>
    <w:rsid w:val="345BDFB0"/>
    <w:rsid w:val="345FB3A3"/>
    <w:rsid w:val="3464867C"/>
    <w:rsid w:val="34688E27"/>
    <w:rsid w:val="34692B7E"/>
    <w:rsid w:val="346B6908"/>
    <w:rsid w:val="346DE4E0"/>
    <w:rsid w:val="3480DBD8"/>
    <w:rsid w:val="34954A0F"/>
    <w:rsid w:val="34981FDB"/>
    <w:rsid w:val="349E7D18"/>
    <w:rsid w:val="34A08719"/>
    <w:rsid w:val="34AAFADA"/>
    <w:rsid w:val="34AC9C28"/>
    <w:rsid w:val="34B3F435"/>
    <w:rsid w:val="34BA549F"/>
    <w:rsid w:val="34BAA6CE"/>
    <w:rsid w:val="34BBA2ED"/>
    <w:rsid w:val="34C0D164"/>
    <w:rsid w:val="34C77E7F"/>
    <w:rsid w:val="34C858DB"/>
    <w:rsid w:val="34CB90B2"/>
    <w:rsid w:val="34D19736"/>
    <w:rsid w:val="34D378DD"/>
    <w:rsid w:val="34D6A6F6"/>
    <w:rsid w:val="34E98232"/>
    <w:rsid w:val="34EE0018"/>
    <w:rsid w:val="34F0291C"/>
    <w:rsid w:val="34F16BD9"/>
    <w:rsid w:val="34FC3279"/>
    <w:rsid w:val="34FE0E99"/>
    <w:rsid w:val="34FFEEBE"/>
    <w:rsid w:val="3501E906"/>
    <w:rsid w:val="3502EF8E"/>
    <w:rsid w:val="350394DB"/>
    <w:rsid w:val="35124E49"/>
    <w:rsid w:val="3512846B"/>
    <w:rsid w:val="351BB843"/>
    <w:rsid w:val="35261B77"/>
    <w:rsid w:val="35269E67"/>
    <w:rsid w:val="35273C64"/>
    <w:rsid w:val="352D8A92"/>
    <w:rsid w:val="352E60AC"/>
    <w:rsid w:val="3530361F"/>
    <w:rsid w:val="353818E1"/>
    <w:rsid w:val="3539159F"/>
    <w:rsid w:val="35441479"/>
    <w:rsid w:val="35474172"/>
    <w:rsid w:val="354AE7EE"/>
    <w:rsid w:val="354C9601"/>
    <w:rsid w:val="354DD7CF"/>
    <w:rsid w:val="354F9720"/>
    <w:rsid w:val="3554439D"/>
    <w:rsid w:val="355840FE"/>
    <w:rsid w:val="355A90B0"/>
    <w:rsid w:val="355D94F6"/>
    <w:rsid w:val="3561546B"/>
    <w:rsid w:val="356766E3"/>
    <w:rsid w:val="356E262A"/>
    <w:rsid w:val="356E26EA"/>
    <w:rsid w:val="35848F1E"/>
    <w:rsid w:val="358BCA45"/>
    <w:rsid w:val="358F8064"/>
    <w:rsid w:val="3592A647"/>
    <w:rsid w:val="3594DCDD"/>
    <w:rsid w:val="3594EF0C"/>
    <w:rsid w:val="3594EFE1"/>
    <w:rsid w:val="35A1BB86"/>
    <w:rsid w:val="35A4E1A0"/>
    <w:rsid w:val="35A93910"/>
    <w:rsid w:val="35AF394B"/>
    <w:rsid w:val="35BC81DD"/>
    <w:rsid w:val="35BCB113"/>
    <w:rsid w:val="35C72A03"/>
    <w:rsid w:val="35CA029E"/>
    <w:rsid w:val="35CA2B71"/>
    <w:rsid w:val="35CD0638"/>
    <w:rsid w:val="35CF1DED"/>
    <w:rsid w:val="35CF3A93"/>
    <w:rsid w:val="35D85CE5"/>
    <w:rsid w:val="35DDA4CA"/>
    <w:rsid w:val="35F12EF4"/>
    <w:rsid w:val="35F748A9"/>
    <w:rsid w:val="35FD884B"/>
    <w:rsid w:val="360575D1"/>
    <w:rsid w:val="360969E7"/>
    <w:rsid w:val="360F2260"/>
    <w:rsid w:val="360FA6BD"/>
    <w:rsid w:val="3613A013"/>
    <w:rsid w:val="36153EE6"/>
    <w:rsid w:val="36155D19"/>
    <w:rsid w:val="3616EC7C"/>
    <w:rsid w:val="362061C6"/>
    <w:rsid w:val="36209D57"/>
    <w:rsid w:val="3620C3A2"/>
    <w:rsid w:val="36325876"/>
    <w:rsid w:val="363775D1"/>
    <w:rsid w:val="364020AD"/>
    <w:rsid w:val="3642650B"/>
    <w:rsid w:val="3644C66C"/>
    <w:rsid w:val="36483A11"/>
    <w:rsid w:val="3649BF8A"/>
    <w:rsid w:val="364A04B1"/>
    <w:rsid w:val="365660F6"/>
    <w:rsid w:val="365AB2BC"/>
    <w:rsid w:val="365C06D5"/>
    <w:rsid w:val="3661C268"/>
    <w:rsid w:val="3677D6DA"/>
    <w:rsid w:val="36795D96"/>
    <w:rsid w:val="367B1B9A"/>
    <w:rsid w:val="368D3F88"/>
    <w:rsid w:val="3691AFDC"/>
    <w:rsid w:val="3694A9D6"/>
    <w:rsid w:val="369638F1"/>
    <w:rsid w:val="36AD2F28"/>
    <w:rsid w:val="36AE6DCD"/>
    <w:rsid w:val="36B205CA"/>
    <w:rsid w:val="36B5FC27"/>
    <w:rsid w:val="36B91CFC"/>
    <w:rsid w:val="36C0A091"/>
    <w:rsid w:val="36C15C30"/>
    <w:rsid w:val="36CC3DFA"/>
    <w:rsid w:val="36D4FD0B"/>
    <w:rsid w:val="36E6FC33"/>
    <w:rsid w:val="36F5E2DE"/>
    <w:rsid w:val="36FA6500"/>
    <w:rsid w:val="3704CF69"/>
    <w:rsid w:val="37083790"/>
    <w:rsid w:val="370D514A"/>
    <w:rsid w:val="371C214B"/>
    <w:rsid w:val="3725350E"/>
    <w:rsid w:val="372B7B1B"/>
    <w:rsid w:val="3732BF8B"/>
    <w:rsid w:val="3736762F"/>
    <w:rsid w:val="373F2ECA"/>
    <w:rsid w:val="37427C43"/>
    <w:rsid w:val="3748309F"/>
    <w:rsid w:val="374A7FC2"/>
    <w:rsid w:val="374B4288"/>
    <w:rsid w:val="374C8B7C"/>
    <w:rsid w:val="3752EA49"/>
    <w:rsid w:val="375A2214"/>
    <w:rsid w:val="375C4D52"/>
    <w:rsid w:val="375CC5D0"/>
    <w:rsid w:val="3760AB59"/>
    <w:rsid w:val="3763FDE2"/>
    <w:rsid w:val="3765D2FF"/>
    <w:rsid w:val="3767A5EA"/>
    <w:rsid w:val="3767B4AB"/>
    <w:rsid w:val="376D4944"/>
    <w:rsid w:val="377013CA"/>
    <w:rsid w:val="37745ABC"/>
    <w:rsid w:val="377A7FC4"/>
    <w:rsid w:val="377F45BB"/>
    <w:rsid w:val="3784FD62"/>
    <w:rsid w:val="378AB002"/>
    <w:rsid w:val="3793BDEB"/>
    <w:rsid w:val="379A8A24"/>
    <w:rsid w:val="379F1C9F"/>
    <w:rsid w:val="37A03932"/>
    <w:rsid w:val="37A3CD54"/>
    <w:rsid w:val="37A6F6B2"/>
    <w:rsid w:val="37A94E7D"/>
    <w:rsid w:val="37AB0D03"/>
    <w:rsid w:val="37B312E6"/>
    <w:rsid w:val="37B992CB"/>
    <w:rsid w:val="37BD0735"/>
    <w:rsid w:val="37BDDCB5"/>
    <w:rsid w:val="37C44917"/>
    <w:rsid w:val="37DD0AF8"/>
    <w:rsid w:val="37E3C231"/>
    <w:rsid w:val="37F63C9B"/>
    <w:rsid w:val="37F8035A"/>
    <w:rsid w:val="3801140F"/>
    <w:rsid w:val="38033F4C"/>
    <w:rsid w:val="3806A3E3"/>
    <w:rsid w:val="3808FF12"/>
    <w:rsid w:val="38091576"/>
    <w:rsid w:val="380B6B1B"/>
    <w:rsid w:val="381B9B59"/>
    <w:rsid w:val="381CC2BF"/>
    <w:rsid w:val="38290FE9"/>
    <w:rsid w:val="3829CFF1"/>
    <w:rsid w:val="3833EFE1"/>
    <w:rsid w:val="383DCAFE"/>
    <w:rsid w:val="384428A1"/>
    <w:rsid w:val="3847C17F"/>
    <w:rsid w:val="384971B6"/>
    <w:rsid w:val="3855ECA5"/>
    <w:rsid w:val="385A2454"/>
    <w:rsid w:val="385EDC85"/>
    <w:rsid w:val="385F1B74"/>
    <w:rsid w:val="3863810C"/>
    <w:rsid w:val="38655060"/>
    <w:rsid w:val="386851ED"/>
    <w:rsid w:val="386E50CD"/>
    <w:rsid w:val="386F22AF"/>
    <w:rsid w:val="38704751"/>
    <w:rsid w:val="38767BD0"/>
    <w:rsid w:val="387F6CE0"/>
    <w:rsid w:val="38A3C05A"/>
    <w:rsid w:val="38A44C51"/>
    <w:rsid w:val="38B33EF7"/>
    <w:rsid w:val="38B88016"/>
    <w:rsid w:val="38B8B5CD"/>
    <w:rsid w:val="38C4B185"/>
    <w:rsid w:val="38CAA3C4"/>
    <w:rsid w:val="38CBEA7A"/>
    <w:rsid w:val="38CDA598"/>
    <w:rsid w:val="38CDF4EF"/>
    <w:rsid w:val="38CFE2EC"/>
    <w:rsid w:val="38D2B49E"/>
    <w:rsid w:val="38D31F3D"/>
    <w:rsid w:val="38D55B47"/>
    <w:rsid w:val="38D9020E"/>
    <w:rsid w:val="38DAFF2B"/>
    <w:rsid w:val="38DFF732"/>
    <w:rsid w:val="38EC96B2"/>
    <w:rsid w:val="38EDE34B"/>
    <w:rsid w:val="38EF3717"/>
    <w:rsid w:val="38F214A9"/>
    <w:rsid w:val="390135D8"/>
    <w:rsid w:val="390344E8"/>
    <w:rsid w:val="390926B4"/>
    <w:rsid w:val="39120CA4"/>
    <w:rsid w:val="39170C4B"/>
    <w:rsid w:val="3920ED63"/>
    <w:rsid w:val="39236281"/>
    <w:rsid w:val="392A6E41"/>
    <w:rsid w:val="392C940E"/>
    <w:rsid w:val="392CC12D"/>
    <w:rsid w:val="39325FE1"/>
    <w:rsid w:val="3938E17C"/>
    <w:rsid w:val="393AA343"/>
    <w:rsid w:val="393C634F"/>
    <w:rsid w:val="394585D3"/>
    <w:rsid w:val="394CC517"/>
    <w:rsid w:val="394CF7E8"/>
    <w:rsid w:val="394D06B5"/>
    <w:rsid w:val="39504FA0"/>
    <w:rsid w:val="3954EC55"/>
    <w:rsid w:val="39556891"/>
    <w:rsid w:val="3955D858"/>
    <w:rsid w:val="395A6A64"/>
    <w:rsid w:val="3966EB3F"/>
    <w:rsid w:val="39717399"/>
    <w:rsid w:val="3973494A"/>
    <w:rsid w:val="3974B711"/>
    <w:rsid w:val="397A195D"/>
    <w:rsid w:val="39826613"/>
    <w:rsid w:val="398298E4"/>
    <w:rsid w:val="398324C9"/>
    <w:rsid w:val="39838A6B"/>
    <w:rsid w:val="39920CFC"/>
    <w:rsid w:val="399655B2"/>
    <w:rsid w:val="399786E2"/>
    <w:rsid w:val="399B41DD"/>
    <w:rsid w:val="399B6DEB"/>
    <w:rsid w:val="39B8C07F"/>
    <w:rsid w:val="39CE6FD6"/>
    <w:rsid w:val="39DE2223"/>
    <w:rsid w:val="39E03BF0"/>
    <w:rsid w:val="39E2BD12"/>
    <w:rsid w:val="39E7C21B"/>
    <w:rsid w:val="39F18C25"/>
    <w:rsid w:val="39F1E774"/>
    <w:rsid w:val="39F33EEE"/>
    <w:rsid w:val="39F63C59"/>
    <w:rsid w:val="39FAAD93"/>
    <w:rsid w:val="3A01094A"/>
    <w:rsid w:val="3A0C73AB"/>
    <w:rsid w:val="3A1110A1"/>
    <w:rsid w:val="3A264B4E"/>
    <w:rsid w:val="3A274F59"/>
    <w:rsid w:val="3A2BA271"/>
    <w:rsid w:val="3A35BC0B"/>
    <w:rsid w:val="3A35C04B"/>
    <w:rsid w:val="3A369794"/>
    <w:rsid w:val="3A38A7C3"/>
    <w:rsid w:val="3A409549"/>
    <w:rsid w:val="3A459FBB"/>
    <w:rsid w:val="3A49573B"/>
    <w:rsid w:val="3A4B5D0E"/>
    <w:rsid w:val="3A6E84FF"/>
    <w:rsid w:val="3A6F080C"/>
    <w:rsid w:val="3A792CD0"/>
    <w:rsid w:val="3A862C24"/>
    <w:rsid w:val="3A8A24EE"/>
    <w:rsid w:val="3A8C1B21"/>
    <w:rsid w:val="3A8CDC06"/>
    <w:rsid w:val="3A97B4A3"/>
    <w:rsid w:val="3A99EB96"/>
    <w:rsid w:val="3AA78258"/>
    <w:rsid w:val="3AB0BB9E"/>
    <w:rsid w:val="3AB3BF4F"/>
    <w:rsid w:val="3AB63F14"/>
    <w:rsid w:val="3AB9C227"/>
    <w:rsid w:val="3ABAA1FC"/>
    <w:rsid w:val="3ABAAE05"/>
    <w:rsid w:val="3ABB4F1C"/>
    <w:rsid w:val="3AD4176A"/>
    <w:rsid w:val="3AD4318D"/>
    <w:rsid w:val="3AD5148D"/>
    <w:rsid w:val="3AD65A0F"/>
    <w:rsid w:val="3AD867D3"/>
    <w:rsid w:val="3ADEA04D"/>
    <w:rsid w:val="3AE57910"/>
    <w:rsid w:val="3AF0A991"/>
    <w:rsid w:val="3B0E4E4A"/>
    <w:rsid w:val="3B18D1AF"/>
    <w:rsid w:val="3B1FFC8F"/>
    <w:rsid w:val="3B2CCC65"/>
    <w:rsid w:val="3B2CD942"/>
    <w:rsid w:val="3B2DD752"/>
    <w:rsid w:val="3B39EC48"/>
    <w:rsid w:val="3B3CB7A4"/>
    <w:rsid w:val="3B42E5D4"/>
    <w:rsid w:val="3B49A425"/>
    <w:rsid w:val="3B4B162C"/>
    <w:rsid w:val="3B4B88D6"/>
    <w:rsid w:val="3B51EDA6"/>
    <w:rsid w:val="3B52B142"/>
    <w:rsid w:val="3B55A5BB"/>
    <w:rsid w:val="3B561629"/>
    <w:rsid w:val="3B56D82A"/>
    <w:rsid w:val="3B5CEC99"/>
    <w:rsid w:val="3B60FDFE"/>
    <w:rsid w:val="3B6411EF"/>
    <w:rsid w:val="3B6B6BB6"/>
    <w:rsid w:val="3B6C15B6"/>
    <w:rsid w:val="3B6D8CD4"/>
    <w:rsid w:val="3B705847"/>
    <w:rsid w:val="3B70CF22"/>
    <w:rsid w:val="3B7173DD"/>
    <w:rsid w:val="3B7812FC"/>
    <w:rsid w:val="3B791867"/>
    <w:rsid w:val="3B93C020"/>
    <w:rsid w:val="3B95A06B"/>
    <w:rsid w:val="3B982E0B"/>
    <w:rsid w:val="3B9D1391"/>
    <w:rsid w:val="3B9E3E8E"/>
    <w:rsid w:val="3B9FB34D"/>
    <w:rsid w:val="3BA1F29C"/>
    <w:rsid w:val="3BA5F0E7"/>
    <w:rsid w:val="3BABB5D9"/>
    <w:rsid w:val="3BB1BF12"/>
    <w:rsid w:val="3BB3708E"/>
    <w:rsid w:val="3BBD1427"/>
    <w:rsid w:val="3BC08266"/>
    <w:rsid w:val="3BC2AED0"/>
    <w:rsid w:val="3BC48BB5"/>
    <w:rsid w:val="3BCBBE58"/>
    <w:rsid w:val="3BCCC18E"/>
    <w:rsid w:val="3BCF87D9"/>
    <w:rsid w:val="3BD324B0"/>
    <w:rsid w:val="3BDC95D4"/>
    <w:rsid w:val="3BE1DA71"/>
    <w:rsid w:val="3BE499FF"/>
    <w:rsid w:val="3BE79481"/>
    <w:rsid w:val="3BF46EA5"/>
    <w:rsid w:val="3BF9AA37"/>
    <w:rsid w:val="3BFCCE7E"/>
    <w:rsid w:val="3C02EF51"/>
    <w:rsid w:val="3C06380B"/>
    <w:rsid w:val="3C1518E1"/>
    <w:rsid w:val="3C172AE1"/>
    <w:rsid w:val="3C1A2C3F"/>
    <w:rsid w:val="3C2085CE"/>
    <w:rsid w:val="3C209CD4"/>
    <w:rsid w:val="3C229489"/>
    <w:rsid w:val="3C2469A9"/>
    <w:rsid w:val="3C28AC67"/>
    <w:rsid w:val="3C2C34EE"/>
    <w:rsid w:val="3C30EC6A"/>
    <w:rsid w:val="3C31E984"/>
    <w:rsid w:val="3C33DBA3"/>
    <w:rsid w:val="3C3EF9E3"/>
    <w:rsid w:val="3C400EA5"/>
    <w:rsid w:val="3C414B24"/>
    <w:rsid w:val="3C4554DC"/>
    <w:rsid w:val="3C5B2A09"/>
    <w:rsid w:val="3C5D090F"/>
    <w:rsid w:val="3C606F13"/>
    <w:rsid w:val="3C67B268"/>
    <w:rsid w:val="3C6AEC8F"/>
    <w:rsid w:val="3C716EF7"/>
    <w:rsid w:val="3C790130"/>
    <w:rsid w:val="3C7CED98"/>
    <w:rsid w:val="3C7EF191"/>
    <w:rsid w:val="3C827C72"/>
    <w:rsid w:val="3C8680FD"/>
    <w:rsid w:val="3C9D9D35"/>
    <w:rsid w:val="3CA5839A"/>
    <w:rsid w:val="3CAB3D95"/>
    <w:rsid w:val="3CC137A4"/>
    <w:rsid w:val="3CCB4859"/>
    <w:rsid w:val="3CCD7A3A"/>
    <w:rsid w:val="3CCDEBD9"/>
    <w:rsid w:val="3CCF288B"/>
    <w:rsid w:val="3CD21599"/>
    <w:rsid w:val="3CD96075"/>
    <w:rsid w:val="3CE55149"/>
    <w:rsid w:val="3CE6F135"/>
    <w:rsid w:val="3CEB7043"/>
    <w:rsid w:val="3CF21EBD"/>
    <w:rsid w:val="3CF24143"/>
    <w:rsid w:val="3D04D0FC"/>
    <w:rsid w:val="3D10F390"/>
    <w:rsid w:val="3D15ECA0"/>
    <w:rsid w:val="3D1AE783"/>
    <w:rsid w:val="3D1F390F"/>
    <w:rsid w:val="3D29DDC9"/>
    <w:rsid w:val="3D2AC770"/>
    <w:rsid w:val="3D2CAB1B"/>
    <w:rsid w:val="3D33558A"/>
    <w:rsid w:val="3D355724"/>
    <w:rsid w:val="3D4D5818"/>
    <w:rsid w:val="3D510757"/>
    <w:rsid w:val="3D53FA7B"/>
    <w:rsid w:val="3D56369D"/>
    <w:rsid w:val="3D6934E5"/>
    <w:rsid w:val="3D6E6454"/>
    <w:rsid w:val="3D792C55"/>
    <w:rsid w:val="3D80022C"/>
    <w:rsid w:val="3D826658"/>
    <w:rsid w:val="3D85B911"/>
    <w:rsid w:val="3D8B3E32"/>
    <w:rsid w:val="3D9EB51A"/>
    <w:rsid w:val="3D9EBFB2"/>
    <w:rsid w:val="3DAFEC80"/>
    <w:rsid w:val="3DB440AD"/>
    <w:rsid w:val="3DB46309"/>
    <w:rsid w:val="3DB5847D"/>
    <w:rsid w:val="3DD7DBAA"/>
    <w:rsid w:val="3DDA9422"/>
    <w:rsid w:val="3DE287B1"/>
    <w:rsid w:val="3DE60772"/>
    <w:rsid w:val="3DE8510D"/>
    <w:rsid w:val="3DE85C60"/>
    <w:rsid w:val="3DEFA71B"/>
    <w:rsid w:val="3DFE4180"/>
    <w:rsid w:val="3E0534A3"/>
    <w:rsid w:val="3E06719B"/>
    <w:rsid w:val="3E0BC068"/>
    <w:rsid w:val="3E1034EB"/>
    <w:rsid w:val="3E1087B6"/>
    <w:rsid w:val="3E131108"/>
    <w:rsid w:val="3E151126"/>
    <w:rsid w:val="3E27A818"/>
    <w:rsid w:val="3E35F531"/>
    <w:rsid w:val="3E3BA0DE"/>
    <w:rsid w:val="3E3CFF9C"/>
    <w:rsid w:val="3E413A6A"/>
    <w:rsid w:val="3E44218D"/>
    <w:rsid w:val="3E4560C7"/>
    <w:rsid w:val="3E497516"/>
    <w:rsid w:val="3E4B897C"/>
    <w:rsid w:val="3E4C7506"/>
    <w:rsid w:val="3E58F682"/>
    <w:rsid w:val="3E5DE13D"/>
    <w:rsid w:val="3E626AA2"/>
    <w:rsid w:val="3E66D4A4"/>
    <w:rsid w:val="3E6A2557"/>
    <w:rsid w:val="3E6A9EDD"/>
    <w:rsid w:val="3E6B4B5B"/>
    <w:rsid w:val="3E6F0545"/>
    <w:rsid w:val="3E71F3F0"/>
    <w:rsid w:val="3E7591BA"/>
    <w:rsid w:val="3E7A640F"/>
    <w:rsid w:val="3E812D6D"/>
    <w:rsid w:val="3E86DB21"/>
    <w:rsid w:val="3E87D69E"/>
    <w:rsid w:val="3E897CCD"/>
    <w:rsid w:val="3E8A202E"/>
    <w:rsid w:val="3E8C721C"/>
    <w:rsid w:val="3E938337"/>
    <w:rsid w:val="3E980781"/>
    <w:rsid w:val="3E99EFF8"/>
    <w:rsid w:val="3EA00392"/>
    <w:rsid w:val="3EA87D27"/>
    <w:rsid w:val="3EAA6181"/>
    <w:rsid w:val="3EAF1C46"/>
    <w:rsid w:val="3EB0E215"/>
    <w:rsid w:val="3EB294C1"/>
    <w:rsid w:val="3EB3D560"/>
    <w:rsid w:val="3EB4CFD7"/>
    <w:rsid w:val="3EB753BC"/>
    <w:rsid w:val="3EB7D7EA"/>
    <w:rsid w:val="3EB8B482"/>
    <w:rsid w:val="3EBE2782"/>
    <w:rsid w:val="3EBF282D"/>
    <w:rsid w:val="3EC1681B"/>
    <w:rsid w:val="3EC2F16B"/>
    <w:rsid w:val="3EC3ED8A"/>
    <w:rsid w:val="3ECDEDDF"/>
    <w:rsid w:val="3ECEA82F"/>
    <w:rsid w:val="3ED6127D"/>
    <w:rsid w:val="3ED6395F"/>
    <w:rsid w:val="3EDE5649"/>
    <w:rsid w:val="3EDE73ED"/>
    <w:rsid w:val="3EDF9243"/>
    <w:rsid w:val="3EE2FCB0"/>
    <w:rsid w:val="3EEE659D"/>
    <w:rsid w:val="3EF50BAA"/>
    <w:rsid w:val="3EFC149F"/>
    <w:rsid w:val="3F04CE4C"/>
    <w:rsid w:val="3F04E9C9"/>
    <w:rsid w:val="3F0EA38A"/>
    <w:rsid w:val="3F13F365"/>
    <w:rsid w:val="3F291221"/>
    <w:rsid w:val="3F2A2CC2"/>
    <w:rsid w:val="3F2FFDF3"/>
    <w:rsid w:val="3F314AF9"/>
    <w:rsid w:val="3F335C8C"/>
    <w:rsid w:val="3F38EBDE"/>
    <w:rsid w:val="3F481424"/>
    <w:rsid w:val="3F4D4D8F"/>
    <w:rsid w:val="3F5C3D3C"/>
    <w:rsid w:val="3F679D66"/>
    <w:rsid w:val="3F693FA3"/>
    <w:rsid w:val="3F6A3ED7"/>
    <w:rsid w:val="3F6A6294"/>
    <w:rsid w:val="3F707EE4"/>
    <w:rsid w:val="3F736B97"/>
    <w:rsid w:val="3F73DA92"/>
    <w:rsid w:val="3F7A87D0"/>
    <w:rsid w:val="3F7E1AA9"/>
    <w:rsid w:val="3F8114F5"/>
    <w:rsid w:val="3F811735"/>
    <w:rsid w:val="3F85AB66"/>
    <w:rsid w:val="3F89E118"/>
    <w:rsid w:val="3F94ACA3"/>
    <w:rsid w:val="3F98A4F9"/>
    <w:rsid w:val="3F99EF8C"/>
    <w:rsid w:val="3FAA98F3"/>
    <w:rsid w:val="3FB0A7D1"/>
    <w:rsid w:val="3FB1B090"/>
    <w:rsid w:val="3FB9D90B"/>
    <w:rsid w:val="3FC037C7"/>
    <w:rsid w:val="3FC330C6"/>
    <w:rsid w:val="3FC7121A"/>
    <w:rsid w:val="3FC7440C"/>
    <w:rsid w:val="3FD3F9DA"/>
    <w:rsid w:val="3FE94678"/>
    <w:rsid w:val="3FE9DABD"/>
    <w:rsid w:val="3FEA0BCF"/>
    <w:rsid w:val="3FEFFEDF"/>
    <w:rsid w:val="3FFA4A87"/>
    <w:rsid w:val="3FFA6890"/>
    <w:rsid w:val="400193F5"/>
    <w:rsid w:val="4006CA64"/>
    <w:rsid w:val="4012EE2B"/>
    <w:rsid w:val="40290BB7"/>
    <w:rsid w:val="403A62DE"/>
    <w:rsid w:val="403A846A"/>
    <w:rsid w:val="403CCF5C"/>
    <w:rsid w:val="40473A95"/>
    <w:rsid w:val="40474089"/>
    <w:rsid w:val="404848F8"/>
    <w:rsid w:val="40546EB6"/>
    <w:rsid w:val="4057039F"/>
    <w:rsid w:val="4060DD47"/>
    <w:rsid w:val="406842E9"/>
    <w:rsid w:val="40690C37"/>
    <w:rsid w:val="406AF64C"/>
    <w:rsid w:val="4070790D"/>
    <w:rsid w:val="40711353"/>
    <w:rsid w:val="407D142D"/>
    <w:rsid w:val="408C6789"/>
    <w:rsid w:val="408C8253"/>
    <w:rsid w:val="408FE826"/>
    <w:rsid w:val="4091662E"/>
    <w:rsid w:val="409F7062"/>
    <w:rsid w:val="40A899AA"/>
    <w:rsid w:val="40A8A5A5"/>
    <w:rsid w:val="40AD7C11"/>
    <w:rsid w:val="40AF4775"/>
    <w:rsid w:val="40B96927"/>
    <w:rsid w:val="40B9C3E4"/>
    <w:rsid w:val="40BAC98A"/>
    <w:rsid w:val="40BB9842"/>
    <w:rsid w:val="40C1CE52"/>
    <w:rsid w:val="40C71829"/>
    <w:rsid w:val="40D66074"/>
    <w:rsid w:val="40D98796"/>
    <w:rsid w:val="40E5D956"/>
    <w:rsid w:val="40E7998C"/>
    <w:rsid w:val="40EDCA49"/>
    <w:rsid w:val="40F746FE"/>
    <w:rsid w:val="40F76417"/>
    <w:rsid w:val="40FDEF76"/>
    <w:rsid w:val="41015449"/>
    <w:rsid w:val="41016D98"/>
    <w:rsid w:val="410B6363"/>
    <w:rsid w:val="410F7C6C"/>
    <w:rsid w:val="4113BE10"/>
    <w:rsid w:val="4119D62E"/>
    <w:rsid w:val="411F5A57"/>
    <w:rsid w:val="4120AD42"/>
    <w:rsid w:val="4134DA7F"/>
    <w:rsid w:val="4141C087"/>
    <w:rsid w:val="4142FC83"/>
    <w:rsid w:val="414E129A"/>
    <w:rsid w:val="414EE88A"/>
    <w:rsid w:val="414F3AB9"/>
    <w:rsid w:val="4157E5FA"/>
    <w:rsid w:val="415C37B2"/>
    <w:rsid w:val="41617CFA"/>
    <w:rsid w:val="4163146D"/>
    <w:rsid w:val="4167A0D5"/>
    <w:rsid w:val="416AEC1F"/>
    <w:rsid w:val="416C9A8D"/>
    <w:rsid w:val="416E8387"/>
    <w:rsid w:val="417177BA"/>
    <w:rsid w:val="417BC0E9"/>
    <w:rsid w:val="417BE0E0"/>
    <w:rsid w:val="417E27F6"/>
    <w:rsid w:val="4183C01F"/>
    <w:rsid w:val="418C0253"/>
    <w:rsid w:val="4194850A"/>
    <w:rsid w:val="419DEF43"/>
    <w:rsid w:val="41ACDDB5"/>
    <w:rsid w:val="41AD54C0"/>
    <w:rsid w:val="41B0E644"/>
    <w:rsid w:val="41BA604A"/>
    <w:rsid w:val="41CC0499"/>
    <w:rsid w:val="41D0521A"/>
    <w:rsid w:val="41D4B220"/>
    <w:rsid w:val="41D50F09"/>
    <w:rsid w:val="41D7DFB5"/>
    <w:rsid w:val="41D8B3FF"/>
    <w:rsid w:val="41D9F61D"/>
    <w:rsid w:val="41E03AFE"/>
    <w:rsid w:val="41E35A1D"/>
    <w:rsid w:val="41EB7622"/>
    <w:rsid w:val="41ED84EA"/>
    <w:rsid w:val="42014063"/>
    <w:rsid w:val="42092981"/>
    <w:rsid w:val="4209E124"/>
    <w:rsid w:val="420D67BB"/>
    <w:rsid w:val="420EF0A1"/>
    <w:rsid w:val="42103801"/>
    <w:rsid w:val="42145827"/>
    <w:rsid w:val="421A826C"/>
    <w:rsid w:val="4223E4D4"/>
    <w:rsid w:val="422C222F"/>
    <w:rsid w:val="422C54BB"/>
    <w:rsid w:val="422EFA9C"/>
    <w:rsid w:val="4230C5BB"/>
    <w:rsid w:val="42361CDE"/>
    <w:rsid w:val="423787E5"/>
    <w:rsid w:val="423D4003"/>
    <w:rsid w:val="423E8209"/>
    <w:rsid w:val="423EC95D"/>
    <w:rsid w:val="423F3F06"/>
    <w:rsid w:val="424FC35E"/>
    <w:rsid w:val="4253ABBD"/>
    <w:rsid w:val="425DC33D"/>
    <w:rsid w:val="4260A750"/>
    <w:rsid w:val="42717D5A"/>
    <w:rsid w:val="4276B8C9"/>
    <w:rsid w:val="42843CB0"/>
    <w:rsid w:val="4284AE50"/>
    <w:rsid w:val="42979638"/>
    <w:rsid w:val="42ABBFD3"/>
    <w:rsid w:val="42B00C91"/>
    <w:rsid w:val="42B12481"/>
    <w:rsid w:val="42B6B1D8"/>
    <w:rsid w:val="42B735F6"/>
    <w:rsid w:val="42B93704"/>
    <w:rsid w:val="42BAB087"/>
    <w:rsid w:val="42C1722F"/>
    <w:rsid w:val="42D11DE2"/>
    <w:rsid w:val="42D14AFB"/>
    <w:rsid w:val="42D23437"/>
    <w:rsid w:val="42D29BC1"/>
    <w:rsid w:val="42D541A2"/>
    <w:rsid w:val="42DF5F18"/>
    <w:rsid w:val="42EAC7FF"/>
    <w:rsid w:val="42EE5D1A"/>
    <w:rsid w:val="42F3B65B"/>
    <w:rsid w:val="42F4F624"/>
    <w:rsid w:val="42F6ED0D"/>
    <w:rsid w:val="42FAE2B4"/>
    <w:rsid w:val="42FBDB98"/>
    <w:rsid w:val="42FD84E2"/>
    <w:rsid w:val="42FDDB9D"/>
    <w:rsid w:val="42FEE4CE"/>
    <w:rsid w:val="4304D9FA"/>
    <w:rsid w:val="430607CB"/>
    <w:rsid w:val="43078577"/>
    <w:rsid w:val="430EAA49"/>
    <w:rsid w:val="43154D77"/>
    <w:rsid w:val="4316010A"/>
    <w:rsid w:val="4316B37C"/>
    <w:rsid w:val="43198C3A"/>
    <w:rsid w:val="431C3681"/>
    <w:rsid w:val="431E3E0D"/>
    <w:rsid w:val="4323F136"/>
    <w:rsid w:val="43259745"/>
    <w:rsid w:val="433244FC"/>
    <w:rsid w:val="4335537F"/>
    <w:rsid w:val="43363105"/>
    <w:rsid w:val="433AEC0D"/>
    <w:rsid w:val="433BEAA3"/>
    <w:rsid w:val="433FDFEE"/>
    <w:rsid w:val="434441E5"/>
    <w:rsid w:val="43450AFF"/>
    <w:rsid w:val="43452460"/>
    <w:rsid w:val="434E2E20"/>
    <w:rsid w:val="434E546A"/>
    <w:rsid w:val="434EB7D8"/>
    <w:rsid w:val="43511DC4"/>
    <w:rsid w:val="43529A8F"/>
    <w:rsid w:val="435B1E92"/>
    <w:rsid w:val="435C5596"/>
    <w:rsid w:val="435E447B"/>
    <w:rsid w:val="435FAEA4"/>
    <w:rsid w:val="4366DED0"/>
    <w:rsid w:val="43710566"/>
    <w:rsid w:val="4374701E"/>
    <w:rsid w:val="437D87A6"/>
    <w:rsid w:val="43818B42"/>
    <w:rsid w:val="438EA461"/>
    <w:rsid w:val="43950B11"/>
    <w:rsid w:val="4395A5F5"/>
    <w:rsid w:val="4397A294"/>
    <w:rsid w:val="439B8E46"/>
    <w:rsid w:val="439E5FCC"/>
    <w:rsid w:val="43A34506"/>
    <w:rsid w:val="43AAC532"/>
    <w:rsid w:val="43B21E9A"/>
    <w:rsid w:val="43B24D16"/>
    <w:rsid w:val="43B745A0"/>
    <w:rsid w:val="43BC999C"/>
    <w:rsid w:val="43BD4865"/>
    <w:rsid w:val="43C2C993"/>
    <w:rsid w:val="43CF2020"/>
    <w:rsid w:val="43CF4C93"/>
    <w:rsid w:val="43D08793"/>
    <w:rsid w:val="43D21578"/>
    <w:rsid w:val="43DA526A"/>
    <w:rsid w:val="43DFDC8E"/>
    <w:rsid w:val="43E36A54"/>
    <w:rsid w:val="43ED4AF8"/>
    <w:rsid w:val="43FF0886"/>
    <w:rsid w:val="4403A681"/>
    <w:rsid w:val="440B6F5C"/>
    <w:rsid w:val="440FF3C2"/>
    <w:rsid w:val="441991D6"/>
    <w:rsid w:val="441EB49B"/>
    <w:rsid w:val="4424240F"/>
    <w:rsid w:val="442A58EC"/>
    <w:rsid w:val="442C248C"/>
    <w:rsid w:val="443CF11D"/>
    <w:rsid w:val="443DD01F"/>
    <w:rsid w:val="444055DB"/>
    <w:rsid w:val="4440FAE5"/>
    <w:rsid w:val="44471EDF"/>
    <w:rsid w:val="444B3733"/>
    <w:rsid w:val="444DA9B9"/>
    <w:rsid w:val="4456D36B"/>
    <w:rsid w:val="44579DE4"/>
    <w:rsid w:val="445B9C7A"/>
    <w:rsid w:val="445C1F01"/>
    <w:rsid w:val="445E242F"/>
    <w:rsid w:val="4463C122"/>
    <w:rsid w:val="44697073"/>
    <w:rsid w:val="44705A4D"/>
    <w:rsid w:val="447531CF"/>
    <w:rsid w:val="447B94F1"/>
    <w:rsid w:val="4485EF5D"/>
    <w:rsid w:val="448E7C58"/>
    <w:rsid w:val="448EFAD7"/>
    <w:rsid w:val="448F84FD"/>
    <w:rsid w:val="448FA15A"/>
    <w:rsid w:val="44981B06"/>
    <w:rsid w:val="449C7F49"/>
    <w:rsid w:val="44A1897B"/>
    <w:rsid w:val="44A5BFA2"/>
    <w:rsid w:val="44A6750C"/>
    <w:rsid w:val="44A75D2B"/>
    <w:rsid w:val="44B4A24B"/>
    <w:rsid w:val="44BD536D"/>
    <w:rsid w:val="44CE60AD"/>
    <w:rsid w:val="44D0D5F9"/>
    <w:rsid w:val="44D2BD24"/>
    <w:rsid w:val="44D3728E"/>
    <w:rsid w:val="44DB1AE1"/>
    <w:rsid w:val="44DBB04F"/>
    <w:rsid w:val="44DC1608"/>
    <w:rsid w:val="44E06C26"/>
    <w:rsid w:val="44E6E1C0"/>
    <w:rsid w:val="44F49B5A"/>
    <w:rsid w:val="44F53D6A"/>
    <w:rsid w:val="44F9E0A1"/>
    <w:rsid w:val="44F9F4AE"/>
    <w:rsid w:val="44FBE56C"/>
    <w:rsid w:val="450C94C7"/>
    <w:rsid w:val="450E06D2"/>
    <w:rsid w:val="450F3C7D"/>
    <w:rsid w:val="45159448"/>
    <w:rsid w:val="45176796"/>
    <w:rsid w:val="45180245"/>
    <w:rsid w:val="451A6367"/>
    <w:rsid w:val="452D9BF0"/>
    <w:rsid w:val="45359337"/>
    <w:rsid w:val="45399249"/>
    <w:rsid w:val="453DE867"/>
    <w:rsid w:val="4540AAEE"/>
    <w:rsid w:val="454641C9"/>
    <w:rsid w:val="454832D2"/>
    <w:rsid w:val="454ACA72"/>
    <w:rsid w:val="4551B440"/>
    <w:rsid w:val="45650D9B"/>
    <w:rsid w:val="456801D6"/>
    <w:rsid w:val="4576AE09"/>
    <w:rsid w:val="4593E6E9"/>
    <w:rsid w:val="45A1E252"/>
    <w:rsid w:val="45A559A2"/>
    <w:rsid w:val="45A83368"/>
    <w:rsid w:val="45AA2852"/>
    <w:rsid w:val="45B24FE8"/>
    <w:rsid w:val="45B6A904"/>
    <w:rsid w:val="45B89B73"/>
    <w:rsid w:val="45BC7990"/>
    <w:rsid w:val="45C07F5D"/>
    <w:rsid w:val="45C1958C"/>
    <w:rsid w:val="45C40567"/>
    <w:rsid w:val="45C87C8B"/>
    <w:rsid w:val="45C9BC02"/>
    <w:rsid w:val="45D0A586"/>
    <w:rsid w:val="45D0BE7A"/>
    <w:rsid w:val="45D893E6"/>
    <w:rsid w:val="45DF803B"/>
    <w:rsid w:val="45E2ED8F"/>
    <w:rsid w:val="45E599B0"/>
    <w:rsid w:val="45E5F817"/>
    <w:rsid w:val="45EACED2"/>
    <w:rsid w:val="45EADEEF"/>
    <w:rsid w:val="45F8385E"/>
    <w:rsid w:val="45FD21D2"/>
    <w:rsid w:val="46010ED0"/>
    <w:rsid w:val="4606E157"/>
    <w:rsid w:val="46089B2D"/>
    <w:rsid w:val="4609B650"/>
    <w:rsid w:val="460D09A2"/>
    <w:rsid w:val="460F8733"/>
    <w:rsid w:val="46145518"/>
    <w:rsid w:val="461E48F2"/>
    <w:rsid w:val="462879B4"/>
    <w:rsid w:val="462D00DF"/>
    <w:rsid w:val="462F93F0"/>
    <w:rsid w:val="4631ED84"/>
    <w:rsid w:val="46368590"/>
    <w:rsid w:val="46385042"/>
    <w:rsid w:val="463A6CC6"/>
    <w:rsid w:val="463C04D6"/>
    <w:rsid w:val="46411057"/>
    <w:rsid w:val="4644DB48"/>
    <w:rsid w:val="464AD5EA"/>
    <w:rsid w:val="464EAEC9"/>
    <w:rsid w:val="4653AE59"/>
    <w:rsid w:val="466BEAAF"/>
    <w:rsid w:val="466D70A3"/>
    <w:rsid w:val="466E3376"/>
    <w:rsid w:val="46703946"/>
    <w:rsid w:val="4671E94F"/>
    <w:rsid w:val="4672F3ED"/>
    <w:rsid w:val="468508E4"/>
    <w:rsid w:val="4690B2C2"/>
    <w:rsid w:val="4692FF5D"/>
    <w:rsid w:val="4697AB9E"/>
    <w:rsid w:val="469DC0AE"/>
    <w:rsid w:val="46AEA103"/>
    <w:rsid w:val="46B1B1C7"/>
    <w:rsid w:val="46B51407"/>
    <w:rsid w:val="46B5ECEC"/>
    <w:rsid w:val="46B895FB"/>
    <w:rsid w:val="46C6E013"/>
    <w:rsid w:val="46CD2958"/>
    <w:rsid w:val="46D9ED15"/>
    <w:rsid w:val="46DC6FBC"/>
    <w:rsid w:val="46DFF0F9"/>
    <w:rsid w:val="46E5924E"/>
    <w:rsid w:val="46E70DBB"/>
    <w:rsid w:val="46E926B7"/>
    <w:rsid w:val="46EACCDE"/>
    <w:rsid w:val="46EBAB78"/>
    <w:rsid w:val="46EC7042"/>
    <w:rsid w:val="46EE8BF7"/>
    <w:rsid w:val="46F01757"/>
    <w:rsid w:val="46F17050"/>
    <w:rsid w:val="46F31480"/>
    <w:rsid w:val="46FEE22F"/>
    <w:rsid w:val="47018228"/>
    <w:rsid w:val="470B1B79"/>
    <w:rsid w:val="47118688"/>
    <w:rsid w:val="47121D24"/>
    <w:rsid w:val="4716763C"/>
    <w:rsid w:val="47190330"/>
    <w:rsid w:val="471A325B"/>
    <w:rsid w:val="471C7270"/>
    <w:rsid w:val="47223F8D"/>
    <w:rsid w:val="4724106F"/>
    <w:rsid w:val="4726765F"/>
    <w:rsid w:val="472ED5BC"/>
    <w:rsid w:val="4747F901"/>
    <w:rsid w:val="474B170D"/>
    <w:rsid w:val="4757A1BB"/>
    <w:rsid w:val="475D401A"/>
    <w:rsid w:val="4762192B"/>
    <w:rsid w:val="4763C54E"/>
    <w:rsid w:val="4765ED60"/>
    <w:rsid w:val="47684E0B"/>
    <w:rsid w:val="4769A150"/>
    <w:rsid w:val="477174FD"/>
    <w:rsid w:val="47717BCB"/>
    <w:rsid w:val="47734916"/>
    <w:rsid w:val="4776EE87"/>
    <w:rsid w:val="4781B3B5"/>
    <w:rsid w:val="4782E993"/>
    <w:rsid w:val="478A5110"/>
    <w:rsid w:val="478D5B6E"/>
    <w:rsid w:val="479EB7D1"/>
    <w:rsid w:val="47A80769"/>
    <w:rsid w:val="47A8D299"/>
    <w:rsid w:val="47AD1042"/>
    <w:rsid w:val="47AFA075"/>
    <w:rsid w:val="47B1EC41"/>
    <w:rsid w:val="47B21A90"/>
    <w:rsid w:val="47B54631"/>
    <w:rsid w:val="47B6F3E2"/>
    <w:rsid w:val="47BDBC8E"/>
    <w:rsid w:val="47C79206"/>
    <w:rsid w:val="47CB704A"/>
    <w:rsid w:val="47D1E4DF"/>
    <w:rsid w:val="47D78C39"/>
    <w:rsid w:val="47E16720"/>
    <w:rsid w:val="47E1BAE2"/>
    <w:rsid w:val="47E22597"/>
    <w:rsid w:val="47E38D34"/>
    <w:rsid w:val="47E5947D"/>
    <w:rsid w:val="47E6ADB5"/>
    <w:rsid w:val="47E81FC0"/>
    <w:rsid w:val="47EB246C"/>
    <w:rsid w:val="47EFDB3E"/>
    <w:rsid w:val="47F1734E"/>
    <w:rsid w:val="47F32D71"/>
    <w:rsid w:val="47F3A826"/>
    <w:rsid w:val="47F99723"/>
    <w:rsid w:val="47FA8987"/>
    <w:rsid w:val="47FCF759"/>
    <w:rsid w:val="4802CA6F"/>
    <w:rsid w:val="480419F8"/>
    <w:rsid w:val="48056B6A"/>
    <w:rsid w:val="4810AC42"/>
    <w:rsid w:val="4816D360"/>
    <w:rsid w:val="481DE25B"/>
    <w:rsid w:val="481F9727"/>
    <w:rsid w:val="4821E25D"/>
    <w:rsid w:val="4829269A"/>
    <w:rsid w:val="48326DD2"/>
    <w:rsid w:val="48367C8A"/>
    <w:rsid w:val="483CFA6C"/>
    <w:rsid w:val="484284D9"/>
    <w:rsid w:val="48556098"/>
    <w:rsid w:val="48576079"/>
    <w:rsid w:val="485A1431"/>
    <w:rsid w:val="48637ABD"/>
    <w:rsid w:val="486A7868"/>
    <w:rsid w:val="486D247B"/>
    <w:rsid w:val="48713F52"/>
    <w:rsid w:val="4876626C"/>
    <w:rsid w:val="488112C9"/>
    <w:rsid w:val="4883962A"/>
    <w:rsid w:val="48846C3C"/>
    <w:rsid w:val="48866617"/>
    <w:rsid w:val="48888B58"/>
    <w:rsid w:val="488A5C58"/>
    <w:rsid w:val="4893B07B"/>
    <w:rsid w:val="489958F8"/>
    <w:rsid w:val="48A6686F"/>
    <w:rsid w:val="48AA8247"/>
    <w:rsid w:val="48ADCFFE"/>
    <w:rsid w:val="48BBCE5D"/>
    <w:rsid w:val="48BD1A66"/>
    <w:rsid w:val="48BDBC76"/>
    <w:rsid w:val="48BED30F"/>
    <w:rsid w:val="48C0BCE9"/>
    <w:rsid w:val="48C13DB3"/>
    <w:rsid w:val="48DA95BA"/>
    <w:rsid w:val="48E3C962"/>
    <w:rsid w:val="48E57B15"/>
    <w:rsid w:val="48E696AB"/>
    <w:rsid w:val="48F4DD81"/>
    <w:rsid w:val="48F8B871"/>
    <w:rsid w:val="4900F81D"/>
    <w:rsid w:val="4908DA83"/>
    <w:rsid w:val="490D30A1"/>
    <w:rsid w:val="490D3653"/>
    <w:rsid w:val="4929C859"/>
    <w:rsid w:val="492DC2CE"/>
    <w:rsid w:val="4934C294"/>
    <w:rsid w:val="493E9C92"/>
    <w:rsid w:val="49456AB6"/>
    <w:rsid w:val="4946FF8C"/>
    <w:rsid w:val="494E0F5E"/>
    <w:rsid w:val="494E21F9"/>
    <w:rsid w:val="49576F86"/>
    <w:rsid w:val="49590D64"/>
    <w:rsid w:val="495A64DE"/>
    <w:rsid w:val="495C6DFC"/>
    <w:rsid w:val="496C2DF8"/>
    <w:rsid w:val="4971A8E1"/>
    <w:rsid w:val="4973B5DC"/>
    <w:rsid w:val="4975FE01"/>
    <w:rsid w:val="4979DCFA"/>
    <w:rsid w:val="497A93B6"/>
    <w:rsid w:val="4980A020"/>
    <w:rsid w:val="4986B2A8"/>
    <w:rsid w:val="4988136E"/>
    <w:rsid w:val="498844C3"/>
    <w:rsid w:val="498FD309"/>
    <w:rsid w:val="4997AA64"/>
    <w:rsid w:val="499B39F8"/>
    <w:rsid w:val="499E59E6"/>
    <w:rsid w:val="49A13BCB"/>
    <w:rsid w:val="49A18680"/>
    <w:rsid w:val="49A20A48"/>
    <w:rsid w:val="49A472FD"/>
    <w:rsid w:val="49A4D0FF"/>
    <w:rsid w:val="49A9D8B7"/>
    <w:rsid w:val="49BD362D"/>
    <w:rsid w:val="49BD745C"/>
    <w:rsid w:val="49C372FE"/>
    <w:rsid w:val="49C66662"/>
    <w:rsid w:val="49D2254A"/>
    <w:rsid w:val="49D6637A"/>
    <w:rsid w:val="49D80B6C"/>
    <w:rsid w:val="49E2D4CA"/>
    <w:rsid w:val="49E2F19A"/>
    <w:rsid w:val="49E350D5"/>
    <w:rsid w:val="49E63D2B"/>
    <w:rsid w:val="49E8E548"/>
    <w:rsid w:val="49F07F76"/>
    <w:rsid w:val="4A059F45"/>
    <w:rsid w:val="4A09D1A6"/>
    <w:rsid w:val="4A0BB828"/>
    <w:rsid w:val="4A136487"/>
    <w:rsid w:val="4A1DF844"/>
    <w:rsid w:val="4A27A9E9"/>
    <w:rsid w:val="4A2B350A"/>
    <w:rsid w:val="4A2D5522"/>
    <w:rsid w:val="4A2DA966"/>
    <w:rsid w:val="4A2DD4F3"/>
    <w:rsid w:val="4A2FB683"/>
    <w:rsid w:val="4A32D2A6"/>
    <w:rsid w:val="4A36CF28"/>
    <w:rsid w:val="4A44ED69"/>
    <w:rsid w:val="4A48313D"/>
    <w:rsid w:val="4A4B7FA9"/>
    <w:rsid w:val="4A5F26A2"/>
    <w:rsid w:val="4A6FE929"/>
    <w:rsid w:val="4A7235E6"/>
    <w:rsid w:val="4A730AC7"/>
    <w:rsid w:val="4A77040B"/>
    <w:rsid w:val="4A7823B8"/>
    <w:rsid w:val="4A7BAD8E"/>
    <w:rsid w:val="4A828F45"/>
    <w:rsid w:val="4A8569F6"/>
    <w:rsid w:val="4A9719D4"/>
    <w:rsid w:val="4A97935A"/>
    <w:rsid w:val="4A979513"/>
    <w:rsid w:val="4A996A0C"/>
    <w:rsid w:val="4A9A19C4"/>
    <w:rsid w:val="4AA8A94E"/>
    <w:rsid w:val="4AB6955D"/>
    <w:rsid w:val="4AB6C82E"/>
    <w:rsid w:val="4ABDC7AE"/>
    <w:rsid w:val="4AC05B9A"/>
    <w:rsid w:val="4AC06D8F"/>
    <w:rsid w:val="4AC560D7"/>
    <w:rsid w:val="4AC80305"/>
    <w:rsid w:val="4AD4B2C4"/>
    <w:rsid w:val="4AD59F8F"/>
    <w:rsid w:val="4ADE51A1"/>
    <w:rsid w:val="4AEC9BE2"/>
    <w:rsid w:val="4AED8944"/>
    <w:rsid w:val="4AEDC956"/>
    <w:rsid w:val="4AF8525D"/>
    <w:rsid w:val="4B03C1D3"/>
    <w:rsid w:val="4B0448E8"/>
    <w:rsid w:val="4B059C67"/>
    <w:rsid w:val="4B0D3715"/>
    <w:rsid w:val="4B0EE00F"/>
    <w:rsid w:val="4B12BC3C"/>
    <w:rsid w:val="4B15EACA"/>
    <w:rsid w:val="4B16D653"/>
    <w:rsid w:val="4B19BC2E"/>
    <w:rsid w:val="4B1C6E63"/>
    <w:rsid w:val="4B23E3CF"/>
    <w:rsid w:val="4B333265"/>
    <w:rsid w:val="4B351717"/>
    <w:rsid w:val="4B351B6B"/>
    <w:rsid w:val="4B38FE11"/>
    <w:rsid w:val="4B3B4623"/>
    <w:rsid w:val="4B3B7D51"/>
    <w:rsid w:val="4B3D0C2C"/>
    <w:rsid w:val="4B3D56E1"/>
    <w:rsid w:val="4B45A19A"/>
    <w:rsid w:val="4B48B8C2"/>
    <w:rsid w:val="4B5CAA54"/>
    <w:rsid w:val="4B5D1F40"/>
    <w:rsid w:val="4B66EB46"/>
    <w:rsid w:val="4B6C38F9"/>
    <w:rsid w:val="4B6F7081"/>
    <w:rsid w:val="4B75A019"/>
    <w:rsid w:val="4B763AFE"/>
    <w:rsid w:val="4B7EAE02"/>
    <w:rsid w:val="4B7F8203"/>
    <w:rsid w:val="4B8760B1"/>
    <w:rsid w:val="4B8D34DF"/>
    <w:rsid w:val="4B978CF0"/>
    <w:rsid w:val="4B9BF982"/>
    <w:rsid w:val="4B9C8CA8"/>
    <w:rsid w:val="4B9D7E2F"/>
    <w:rsid w:val="4BACAAC1"/>
    <w:rsid w:val="4BB85981"/>
    <w:rsid w:val="4BC1FD1A"/>
    <w:rsid w:val="4BC48B8E"/>
    <w:rsid w:val="4BC9CF09"/>
    <w:rsid w:val="4BD2784B"/>
    <w:rsid w:val="4BDC5D14"/>
    <w:rsid w:val="4BE05F9E"/>
    <w:rsid w:val="4BEA6871"/>
    <w:rsid w:val="4BEACACC"/>
    <w:rsid w:val="4BEB52F4"/>
    <w:rsid w:val="4BF0CE9C"/>
    <w:rsid w:val="4BFF319C"/>
    <w:rsid w:val="4BFFA6FF"/>
    <w:rsid w:val="4C02D14B"/>
    <w:rsid w:val="4C0628D0"/>
    <w:rsid w:val="4C082F33"/>
    <w:rsid w:val="4C087F23"/>
    <w:rsid w:val="4C0CF1FE"/>
    <w:rsid w:val="4C1CE7B2"/>
    <w:rsid w:val="4C273F04"/>
    <w:rsid w:val="4C27EA60"/>
    <w:rsid w:val="4C30FD8B"/>
    <w:rsid w:val="4C332652"/>
    <w:rsid w:val="4C3A0D4C"/>
    <w:rsid w:val="4C4535E0"/>
    <w:rsid w:val="4C458FC9"/>
    <w:rsid w:val="4C48AF4F"/>
    <w:rsid w:val="4C4CF671"/>
    <w:rsid w:val="4C4E8456"/>
    <w:rsid w:val="4C50A0C6"/>
    <w:rsid w:val="4C515284"/>
    <w:rsid w:val="4C616BE7"/>
    <w:rsid w:val="4C678169"/>
    <w:rsid w:val="4C680D18"/>
    <w:rsid w:val="4C6FE666"/>
    <w:rsid w:val="4C7016F4"/>
    <w:rsid w:val="4C74EB7B"/>
    <w:rsid w:val="4C7871C8"/>
    <w:rsid w:val="4C7BB4A9"/>
    <w:rsid w:val="4C7D945E"/>
    <w:rsid w:val="4C8C146D"/>
    <w:rsid w:val="4C9103B9"/>
    <w:rsid w:val="4C91A25C"/>
    <w:rsid w:val="4C91F393"/>
    <w:rsid w:val="4C948C3D"/>
    <w:rsid w:val="4C96903B"/>
    <w:rsid w:val="4C9954EB"/>
    <w:rsid w:val="4CA5BCD3"/>
    <w:rsid w:val="4CA73D56"/>
    <w:rsid w:val="4CA959AB"/>
    <w:rsid w:val="4CB14AEB"/>
    <w:rsid w:val="4CBBC3B4"/>
    <w:rsid w:val="4CBC6488"/>
    <w:rsid w:val="4CDB872A"/>
    <w:rsid w:val="4CE66A27"/>
    <w:rsid w:val="4CF287AD"/>
    <w:rsid w:val="4CF53D6E"/>
    <w:rsid w:val="4CF54928"/>
    <w:rsid w:val="4CF7C312"/>
    <w:rsid w:val="4CFD2EE3"/>
    <w:rsid w:val="4D084DE8"/>
    <w:rsid w:val="4D08E140"/>
    <w:rsid w:val="4D0DA3CC"/>
    <w:rsid w:val="4D120B5F"/>
    <w:rsid w:val="4D1D84CE"/>
    <w:rsid w:val="4D26DF8B"/>
    <w:rsid w:val="4D30D424"/>
    <w:rsid w:val="4D335A03"/>
    <w:rsid w:val="4D36A611"/>
    <w:rsid w:val="4D381AD0"/>
    <w:rsid w:val="4D3CDB61"/>
    <w:rsid w:val="4D3E81AB"/>
    <w:rsid w:val="4D449259"/>
    <w:rsid w:val="4D4862D4"/>
    <w:rsid w:val="4D4ADCE0"/>
    <w:rsid w:val="4D4EF931"/>
    <w:rsid w:val="4D500D08"/>
    <w:rsid w:val="4D524B5C"/>
    <w:rsid w:val="4D580330"/>
    <w:rsid w:val="4D596891"/>
    <w:rsid w:val="4D608A80"/>
    <w:rsid w:val="4D6CA036"/>
    <w:rsid w:val="4D6E44BC"/>
    <w:rsid w:val="4D707E53"/>
    <w:rsid w:val="4D752D85"/>
    <w:rsid w:val="4D777C51"/>
    <w:rsid w:val="4D7FAAC1"/>
    <w:rsid w:val="4D81AF85"/>
    <w:rsid w:val="4D829319"/>
    <w:rsid w:val="4D96A65B"/>
    <w:rsid w:val="4D9DAEA6"/>
    <w:rsid w:val="4DA032B0"/>
    <w:rsid w:val="4DA19F22"/>
    <w:rsid w:val="4DAEA4CD"/>
    <w:rsid w:val="4DB6A337"/>
    <w:rsid w:val="4DBC2A53"/>
    <w:rsid w:val="4DC07BD5"/>
    <w:rsid w:val="4DC0D3F6"/>
    <w:rsid w:val="4DD204D5"/>
    <w:rsid w:val="4DD4C3C2"/>
    <w:rsid w:val="4DD64845"/>
    <w:rsid w:val="4DDA2539"/>
    <w:rsid w:val="4DDDFB82"/>
    <w:rsid w:val="4DE601BD"/>
    <w:rsid w:val="4DE763C0"/>
    <w:rsid w:val="4DE7C640"/>
    <w:rsid w:val="4DEDFF74"/>
    <w:rsid w:val="4DF10993"/>
    <w:rsid w:val="4DF7C650"/>
    <w:rsid w:val="4DF899DF"/>
    <w:rsid w:val="4DFB2AE7"/>
    <w:rsid w:val="4E01AD90"/>
    <w:rsid w:val="4E01C144"/>
    <w:rsid w:val="4E01E5BC"/>
    <w:rsid w:val="4E0246DD"/>
    <w:rsid w:val="4E0A6C8A"/>
    <w:rsid w:val="4E0FFE89"/>
    <w:rsid w:val="4E1045AA"/>
    <w:rsid w:val="4E1055C7"/>
    <w:rsid w:val="4E121F54"/>
    <w:rsid w:val="4E173520"/>
    <w:rsid w:val="4E1A6D94"/>
    <w:rsid w:val="4E1C2664"/>
    <w:rsid w:val="4E27A5AE"/>
    <w:rsid w:val="4E29F0F3"/>
    <w:rsid w:val="4E2D505C"/>
    <w:rsid w:val="4E344282"/>
    <w:rsid w:val="4E383EBE"/>
    <w:rsid w:val="4E413B8B"/>
    <w:rsid w:val="4E48D5A9"/>
    <w:rsid w:val="4E519BEB"/>
    <w:rsid w:val="4E545821"/>
    <w:rsid w:val="4E5D87D8"/>
    <w:rsid w:val="4E66B7A7"/>
    <w:rsid w:val="4E6C4294"/>
    <w:rsid w:val="4E70F32E"/>
    <w:rsid w:val="4E72BA56"/>
    <w:rsid w:val="4E794237"/>
    <w:rsid w:val="4E7DDB4D"/>
    <w:rsid w:val="4E8164B7"/>
    <w:rsid w:val="4E8646BA"/>
    <w:rsid w:val="4E87ED26"/>
    <w:rsid w:val="4E891F6C"/>
    <w:rsid w:val="4E8B21CF"/>
    <w:rsid w:val="4E8CC774"/>
    <w:rsid w:val="4E9740A7"/>
    <w:rsid w:val="4E98428E"/>
    <w:rsid w:val="4E9AD218"/>
    <w:rsid w:val="4E9B3341"/>
    <w:rsid w:val="4E9D3A60"/>
    <w:rsid w:val="4EA71143"/>
    <w:rsid w:val="4EAA1593"/>
    <w:rsid w:val="4EAA6BDC"/>
    <w:rsid w:val="4EAC5E68"/>
    <w:rsid w:val="4EADDBC0"/>
    <w:rsid w:val="4EBA0D6A"/>
    <w:rsid w:val="4EC43E29"/>
    <w:rsid w:val="4EC4EB5F"/>
    <w:rsid w:val="4EC68013"/>
    <w:rsid w:val="4EC73E6E"/>
    <w:rsid w:val="4ECA940C"/>
    <w:rsid w:val="4ECCC7F4"/>
    <w:rsid w:val="4ECDEDAF"/>
    <w:rsid w:val="4ECE6385"/>
    <w:rsid w:val="4ECE6F6F"/>
    <w:rsid w:val="4ED018BE"/>
    <w:rsid w:val="4ED1DAB3"/>
    <w:rsid w:val="4ED2087D"/>
    <w:rsid w:val="4ED271F9"/>
    <w:rsid w:val="4ED5BAE5"/>
    <w:rsid w:val="4ED6C5D2"/>
    <w:rsid w:val="4EDC98D0"/>
    <w:rsid w:val="4EEBC230"/>
    <w:rsid w:val="4EF2B9FC"/>
    <w:rsid w:val="4EFEFC87"/>
    <w:rsid w:val="4F0A4D41"/>
    <w:rsid w:val="4F1CA180"/>
    <w:rsid w:val="4F1D4C65"/>
    <w:rsid w:val="4F1F86DF"/>
    <w:rsid w:val="4F292B3E"/>
    <w:rsid w:val="4F297F77"/>
    <w:rsid w:val="4F2ADE0B"/>
    <w:rsid w:val="4F2B929C"/>
    <w:rsid w:val="4F3155C9"/>
    <w:rsid w:val="4F3CDDBD"/>
    <w:rsid w:val="4F46771A"/>
    <w:rsid w:val="4F472FA6"/>
    <w:rsid w:val="4F50B21E"/>
    <w:rsid w:val="4F523BBE"/>
    <w:rsid w:val="4F5BA121"/>
    <w:rsid w:val="4F5C63F4"/>
    <w:rsid w:val="4F62DA89"/>
    <w:rsid w:val="4F64CB86"/>
    <w:rsid w:val="4F82CB19"/>
    <w:rsid w:val="4F831614"/>
    <w:rsid w:val="4F85761C"/>
    <w:rsid w:val="4F8C23FD"/>
    <w:rsid w:val="4F8D097E"/>
    <w:rsid w:val="4F8EF634"/>
    <w:rsid w:val="4F9CD450"/>
    <w:rsid w:val="4F9DAB30"/>
    <w:rsid w:val="4FA86F92"/>
    <w:rsid w:val="4FABB56E"/>
    <w:rsid w:val="4FAE475F"/>
    <w:rsid w:val="4FB7902A"/>
    <w:rsid w:val="4FB7F6C5"/>
    <w:rsid w:val="4FC58FB2"/>
    <w:rsid w:val="4FC68559"/>
    <w:rsid w:val="4FCC2CFF"/>
    <w:rsid w:val="4FD03227"/>
    <w:rsid w:val="4FD08D99"/>
    <w:rsid w:val="4FDC79A0"/>
    <w:rsid w:val="4FDE2AE1"/>
    <w:rsid w:val="4FDE415A"/>
    <w:rsid w:val="4FE336FD"/>
    <w:rsid w:val="4FEC1E62"/>
    <w:rsid w:val="4FFC8FDE"/>
    <w:rsid w:val="50033E87"/>
    <w:rsid w:val="50080857"/>
    <w:rsid w:val="500CDCB4"/>
    <w:rsid w:val="500EE135"/>
    <w:rsid w:val="500EEE74"/>
    <w:rsid w:val="5014E76F"/>
    <w:rsid w:val="5019BBA2"/>
    <w:rsid w:val="501C150C"/>
    <w:rsid w:val="501E3892"/>
    <w:rsid w:val="502B86F0"/>
    <w:rsid w:val="502F239A"/>
    <w:rsid w:val="50303D93"/>
    <w:rsid w:val="503C8246"/>
    <w:rsid w:val="5045E5F4"/>
    <w:rsid w:val="504FBE23"/>
    <w:rsid w:val="5056737B"/>
    <w:rsid w:val="505F3B25"/>
    <w:rsid w:val="50601D9E"/>
    <w:rsid w:val="50658C81"/>
    <w:rsid w:val="50669BA4"/>
    <w:rsid w:val="506E3BDF"/>
    <w:rsid w:val="50725433"/>
    <w:rsid w:val="50771F2F"/>
    <w:rsid w:val="507B48D1"/>
    <w:rsid w:val="508AC3CC"/>
    <w:rsid w:val="508C0CC9"/>
    <w:rsid w:val="508CF994"/>
    <w:rsid w:val="508EA56B"/>
    <w:rsid w:val="509F2D36"/>
    <w:rsid w:val="50AEDCB0"/>
    <w:rsid w:val="50B74A7A"/>
    <w:rsid w:val="50B7B9DB"/>
    <w:rsid w:val="50B7E3C4"/>
    <w:rsid w:val="50BD0776"/>
    <w:rsid w:val="50BD10F2"/>
    <w:rsid w:val="50BF095D"/>
    <w:rsid w:val="50CD5479"/>
    <w:rsid w:val="50D5B2EA"/>
    <w:rsid w:val="50DBAAF7"/>
    <w:rsid w:val="50E37037"/>
    <w:rsid w:val="50E3B18D"/>
    <w:rsid w:val="50E86D9E"/>
    <w:rsid w:val="50EB17E5"/>
    <w:rsid w:val="50EC69D2"/>
    <w:rsid w:val="50ED5CF3"/>
    <w:rsid w:val="50F13FCC"/>
    <w:rsid w:val="50F3CEDD"/>
    <w:rsid w:val="50F5ABD8"/>
    <w:rsid w:val="50F613B4"/>
    <w:rsid w:val="50FAB973"/>
    <w:rsid w:val="50FC7794"/>
    <w:rsid w:val="51024157"/>
    <w:rsid w:val="5107B75F"/>
    <w:rsid w:val="510DE90D"/>
    <w:rsid w:val="510E030F"/>
    <w:rsid w:val="511269BF"/>
    <w:rsid w:val="5117515B"/>
    <w:rsid w:val="511CE032"/>
    <w:rsid w:val="511D25D5"/>
    <w:rsid w:val="51201AD1"/>
    <w:rsid w:val="512103F2"/>
    <w:rsid w:val="51249D89"/>
    <w:rsid w:val="512630BA"/>
    <w:rsid w:val="512B7BC3"/>
    <w:rsid w:val="5132143C"/>
    <w:rsid w:val="5141FBDC"/>
    <w:rsid w:val="51466A7C"/>
    <w:rsid w:val="514C26CF"/>
    <w:rsid w:val="514E7975"/>
    <w:rsid w:val="515224C1"/>
    <w:rsid w:val="5158FCD6"/>
    <w:rsid w:val="51596028"/>
    <w:rsid w:val="515BAB90"/>
    <w:rsid w:val="5161376D"/>
    <w:rsid w:val="5161E9F3"/>
    <w:rsid w:val="51626721"/>
    <w:rsid w:val="5163DEA0"/>
    <w:rsid w:val="516B89E8"/>
    <w:rsid w:val="516FDF80"/>
    <w:rsid w:val="51707E98"/>
    <w:rsid w:val="5171A612"/>
    <w:rsid w:val="51758360"/>
    <w:rsid w:val="5175F74A"/>
    <w:rsid w:val="5177AC6D"/>
    <w:rsid w:val="51783789"/>
    <w:rsid w:val="517F2243"/>
    <w:rsid w:val="5183F309"/>
    <w:rsid w:val="5186D5B1"/>
    <w:rsid w:val="518A9411"/>
    <w:rsid w:val="519333EC"/>
    <w:rsid w:val="519948AA"/>
    <w:rsid w:val="51998883"/>
    <w:rsid w:val="519EBA6C"/>
    <w:rsid w:val="51A1D98F"/>
    <w:rsid w:val="51A3BC6E"/>
    <w:rsid w:val="51AA647D"/>
    <w:rsid w:val="51AFE2E4"/>
    <w:rsid w:val="51B35C81"/>
    <w:rsid w:val="51B4938B"/>
    <w:rsid w:val="51BF3B4C"/>
    <w:rsid w:val="51CB330F"/>
    <w:rsid w:val="51D7F977"/>
    <w:rsid w:val="51D8E0D9"/>
    <w:rsid w:val="51EB50BC"/>
    <w:rsid w:val="51EE037F"/>
    <w:rsid w:val="51EECD29"/>
    <w:rsid w:val="51FD55DC"/>
    <w:rsid w:val="52039E6D"/>
    <w:rsid w:val="52072E91"/>
    <w:rsid w:val="52081C87"/>
    <w:rsid w:val="52086E11"/>
    <w:rsid w:val="5217D934"/>
    <w:rsid w:val="521A7331"/>
    <w:rsid w:val="521F2D2E"/>
    <w:rsid w:val="5222A316"/>
    <w:rsid w:val="52246E25"/>
    <w:rsid w:val="52256FF6"/>
    <w:rsid w:val="523A0658"/>
    <w:rsid w:val="52458758"/>
    <w:rsid w:val="524A66FB"/>
    <w:rsid w:val="524E3E62"/>
    <w:rsid w:val="5253D2CD"/>
    <w:rsid w:val="5255156E"/>
    <w:rsid w:val="52565EEF"/>
    <w:rsid w:val="5259F55C"/>
    <w:rsid w:val="52696514"/>
    <w:rsid w:val="526B3BC6"/>
    <w:rsid w:val="527095E3"/>
    <w:rsid w:val="5278D6AF"/>
    <w:rsid w:val="527AB4F1"/>
    <w:rsid w:val="5280655A"/>
    <w:rsid w:val="5280FD2F"/>
    <w:rsid w:val="52821D37"/>
    <w:rsid w:val="52835C71"/>
    <w:rsid w:val="52883851"/>
    <w:rsid w:val="5288BA0F"/>
    <w:rsid w:val="528B1726"/>
    <w:rsid w:val="528D09B2"/>
    <w:rsid w:val="5297F2E8"/>
    <w:rsid w:val="529CA7D6"/>
    <w:rsid w:val="529D56F5"/>
    <w:rsid w:val="52A1FEB3"/>
    <w:rsid w:val="52A41242"/>
    <w:rsid w:val="52A58142"/>
    <w:rsid w:val="52B205CA"/>
    <w:rsid w:val="52BA7F66"/>
    <w:rsid w:val="52BE5106"/>
    <w:rsid w:val="52C155A2"/>
    <w:rsid w:val="52C4AE79"/>
    <w:rsid w:val="52CF7469"/>
    <w:rsid w:val="52CF8915"/>
    <w:rsid w:val="52D54958"/>
    <w:rsid w:val="52D567A9"/>
    <w:rsid w:val="52E31E5F"/>
    <w:rsid w:val="52E9253E"/>
    <w:rsid w:val="52EF8E6B"/>
    <w:rsid w:val="52F7850D"/>
    <w:rsid w:val="52F7D501"/>
    <w:rsid w:val="5303CDC1"/>
    <w:rsid w:val="530D72A3"/>
    <w:rsid w:val="53178375"/>
    <w:rsid w:val="53223083"/>
    <w:rsid w:val="53253EE4"/>
    <w:rsid w:val="5332AEA8"/>
    <w:rsid w:val="5334855A"/>
    <w:rsid w:val="53391722"/>
    <w:rsid w:val="533D9049"/>
    <w:rsid w:val="533F6017"/>
    <w:rsid w:val="53503669"/>
    <w:rsid w:val="5355888A"/>
    <w:rsid w:val="535CAD35"/>
    <w:rsid w:val="5362B89D"/>
    <w:rsid w:val="5375E606"/>
    <w:rsid w:val="5377B4AB"/>
    <w:rsid w:val="537B3CFF"/>
    <w:rsid w:val="537D7CCB"/>
    <w:rsid w:val="5381D35C"/>
    <w:rsid w:val="53857856"/>
    <w:rsid w:val="538E2F84"/>
    <w:rsid w:val="538E8222"/>
    <w:rsid w:val="5391C4BB"/>
    <w:rsid w:val="5397BFAC"/>
    <w:rsid w:val="539DF016"/>
    <w:rsid w:val="53A2FEF2"/>
    <w:rsid w:val="53AD5A8E"/>
    <w:rsid w:val="53AE094F"/>
    <w:rsid w:val="53AEFEC9"/>
    <w:rsid w:val="53C8FF7F"/>
    <w:rsid w:val="53EF4744"/>
    <w:rsid w:val="53F0565C"/>
    <w:rsid w:val="53F2814F"/>
    <w:rsid w:val="53F55029"/>
    <w:rsid w:val="53F58F65"/>
    <w:rsid w:val="53FA3E1D"/>
    <w:rsid w:val="53FB8388"/>
    <w:rsid w:val="53FD1102"/>
    <w:rsid w:val="54019534"/>
    <w:rsid w:val="54023B37"/>
    <w:rsid w:val="540408E0"/>
    <w:rsid w:val="5405674B"/>
    <w:rsid w:val="541435F1"/>
    <w:rsid w:val="54157E52"/>
    <w:rsid w:val="5421AB7D"/>
    <w:rsid w:val="54310E75"/>
    <w:rsid w:val="5434897A"/>
    <w:rsid w:val="5434C85F"/>
    <w:rsid w:val="543EFB16"/>
    <w:rsid w:val="544C0621"/>
    <w:rsid w:val="544EFF53"/>
    <w:rsid w:val="5456D87A"/>
    <w:rsid w:val="5458EA37"/>
    <w:rsid w:val="545EEE2C"/>
    <w:rsid w:val="54636BF0"/>
    <w:rsid w:val="54675D9A"/>
    <w:rsid w:val="5474D62B"/>
    <w:rsid w:val="5489B999"/>
    <w:rsid w:val="548DA333"/>
    <w:rsid w:val="5492B654"/>
    <w:rsid w:val="5494372C"/>
    <w:rsid w:val="5498D82F"/>
    <w:rsid w:val="549982C4"/>
    <w:rsid w:val="549BF32D"/>
    <w:rsid w:val="54A67C13"/>
    <w:rsid w:val="54A78167"/>
    <w:rsid w:val="54B56C64"/>
    <w:rsid w:val="54C01B92"/>
    <w:rsid w:val="54CC4274"/>
    <w:rsid w:val="54D9A0B3"/>
    <w:rsid w:val="54DA1ADB"/>
    <w:rsid w:val="54DFB840"/>
    <w:rsid w:val="54E43927"/>
    <w:rsid w:val="54E6BB48"/>
    <w:rsid w:val="54F51A4B"/>
    <w:rsid w:val="5503F4E7"/>
    <w:rsid w:val="550D88C2"/>
    <w:rsid w:val="55163A2D"/>
    <w:rsid w:val="55172A71"/>
    <w:rsid w:val="5521FA8B"/>
    <w:rsid w:val="55225A06"/>
    <w:rsid w:val="552E9BAA"/>
    <w:rsid w:val="552F05D2"/>
    <w:rsid w:val="553940B1"/>
    <w:rsid w:val="553DA509"/>
    <w:rsid w:val="553DD19F"/>
    <w:rsid w:val="55485C44"/>
    <w:rsid w:val="5548714A"/>
    <w:rsid w:val="55560635"/>
    <w:rsid w:val="55619D05"/>
    <w:rsid w:val="55742F92"/>
    <w:rsid w:val="5577D392"/>
    <w:rsid w:val="557ECF90"/>
    <w:rsid w:val="5582C96C"/>
    <w:rsid w:val="55875EBF"/>
    <w:rsid w:val="558B5E42"/>
    <w:rsid w:val="558EB3CF"/>
    <w:rsid w:val="55A12D14"/>
    <w:rsid w:val="55A83F05"/>
    <w:rsid w:val="55AEBA8A"/>
    <w:rsid w:val="55B92681"/>
    <w:rsid w:val="55B9A7E4"/>
    <w:rsid w:val="55BD290B"/>
    <w:rsid w:val="55BFF3A2"/>
    <w:rsid w:val="55C46DFB"/>
    <w:rsid w:val="55D3BF78"/>
    <w:rsid w:val="55D4603F"/>
    <w:rsid w:val="55DA19DD"/>
    <w:rsid w:val="55DA5007"/>
    <w:rsid w:val="55DAA6CE"/>
    <w:rsid w:val="55DF3AC3"/>
    <w:rsid w:val="55EB7245"/>
    <w:rsid w:val="55FE1FCE"/>
    <w:rsid w:val="56006B41"/>
    <w:rsid w:val="5604267A"/>
    <w:rsid w:val="5604E69E"/>
    <w:rsid w:val="56061493"/>
    <w:rsid w:val="5606BF09"/>
    <w:rsid w:val="5619EAB3"/>
    <w:rsid w:val="561B3322"/>
    <w:rsid w:val="5623FEBB"/>
    <w:rsid w:val="5624351E"/>
    <w:rsid w:val="562894C2"/>
    <w:rsid w:val="562B3A90"/>
    <w:rsid w:val="562EEEC8"/>
    <w:rsid w:val="562F2199"/>
    <w:rsid w:val="5633E210"/>
    <w:rsid w:val="564333FD"/>
    <w:rsid w:val="5645458A"/>
    <w:rsid w:val="5645FF70"/>
    <w:rsid w:val="564EBF90"/>
    <w:rsid w:val="56503A9E"/>
    <w:rsid w:val="56596B0B"/>
    <w:rsid w:val="566337C0"/>
    <w:rsid w:val="5667287F"/>
    <w:rsid w:val="566C58D9"/>
    <w:rsid w:val="56772D91"/>
    <w:rsid w:val="568BDF24"/>
    <w:rsid w:val="569242B9"/>
    <w:rsid w:val="56A036D4"/>
    <w:rsid w:val="56A11124"/>
    <w:rsid w:val="56A1F606"/>
    <w:rsid w:val="56A4CA18"/>
    <w:rsid w:val="56AA691D"/>
    <w:rsid w:val="56AE70F4"/>
    <w:rsid w:val="56AE9952"/>
    <w:rsid w:val="56B63D56"/>
    <w:rsid w:val="56B94AC8"/>
    <w:rsid w:val="56BA6A99"/>
    <w:rsid w:val="56C32711"/>
    <w:rsid w:val="56C3F2A5"/>
    <w:rsid w:val="56CFF920"/>
    <w:rsid w:val="56D5C95B"/>
    <w:rsid w:val="56E0D2A6"/>
    <w:rsid w:val="56E32007"/>
    <w:rsid w:val="56F4AD82"/>
    <w:rsid w:val="56F538E2"/>
    <w:rsid w:val="56F64BB1"/>
    <w:rsid w:val="56FAD957"/>
    <w:rsid w:val="56FE924B"/>
    <w:rsid w:val="57090F87"/>
    <w:rsid w:val="570C27C3"/>
    <w:rsid w:val="570D0003"/>
    <w:rsid w:val="5712421D"/>
    <w:rsid w:val="571401B4"/>
    <w:rsid w:val="57210E4A"/>
    <w:rsid w:val="57213086"/>
    <w:rsid w:val="5725E000"/>
    <w:rsid w:val="5726DABA"/>
    <w:rsid w:val="57299380"/>
    <w:rsid w:val="572ED1D2"/>
    <w:rsid w:val="57326424"/>
    <w:rsid w:val="5734FDCA"/>
    <w:rsid w:val="57353974"/>
    <w:rsid w:val="5737A945"/>
    <w:rsid w:val="573D1C1D"/>
    <w:rsid w:val="574B43EF"/>
    <w:rsid w:val="574CE1F4"/>
    <w:rsid w:val="57570065"/>
    <w:rsid w:val="575847AE"/>
    <w:rsid w:val="5758A674"/>
    <w:rsid w:val="575F567D"/>
    <w:rsid w:val="5772490E"/>
    <w:rsid w:val="577A22B0"/>
    <w:rsid w:val="578D122C"/>
    <w:rsid w:val="578E2DC1"/>
    <w:rsid w:val="57999A3D"/>
    <w:rsid w:val="57A1A78B"/>
    <w:rsid w:val="57A8BAC3"/>
    <w:rsid w:val="57AC8631"/>
    <w:rsid w:val="57B9A0F8"/>
    <w:rsid w:val="57BB77AA"/>
    <w:rsid w:val="57BEE98D"/>
    <w:rsid w:val="57C02F34"/>
    <w:rsid w:val="57C10750"/>
    <w:rsid w:val="57C69144"/>
    <w:rsid w:val="57D2F1DF"/>
    <w:rsid w:val="57DA90C8"/>
    <w:rsid w:val="57DC3107"/>
    <w:rsid w:val="57DD3F4C"/>
    <w:rsid w:val="57DDFD5E"/>
    <w:rsid w:val="57DE68D5"/>
    <w:rsid w:val="57DE700A"/>
    <w:rsid w:val="57E2B8F2"/>
    <w:rsid w:val="57E72CA6"/>
    <w:rsid w:val="57F22F8D"/>
    <w:rsid w:val="57FE0C02"/>
    <w:rsid w:val="57FE3610"/>
    <w:rsid w:val="58009CA8"/>
    <w:rsid w:val="580892DB"/>
    <w:rsid w:val="5810D0FF"/>
    <w:rsid w:val="58292869"/>
    <w:rsid w:val="583612A5"/>
    <w:rsid w:val="58366058"/>
    <w:rsid w:val="5839119A"/>
    <w:rsid w:val="583B7167"/>
    <w:rsid w:val="583DC667"/>
    <w:rsid w:val="58416A27"/>
    <w:rsid w:val="5846B91D"/>
    <w:rsid w:val="584F81B1"/>
    <w:rsid w:val="584FF1CF"/>
    <w:rsid w:val="58580706"/>
    <w:rsid w:val="5862EE9B"/>
    <w:rsid w:val="58635884"/>
    <w:rsid w:val="58649A72"/>
    <w:rsid w:val="58653B54"/>
    <w:rsid w:val="586783D3"/>
    <w:rsid w:val="58780F80"/>
    <w:rsid w:val="587DA818"/>
    <w:rsid w:val="587FFD06"/>
    <w:rsid w:val="58824C26"/>
    <w:rsid w:val="5886392A"/>
    <w:rsid w:val="58865348"/>
    <w:rsid w:val="5897C077"/>
    <w:rsid w:val="58A947B5"/>
    <w:rsid w:val="58B278CC"/>
    <w:rsid w:val="58B4ED99"/>
    <w:rsid w:val="58B62557"/>
    <w:rsid w:val="58B7E41F"/>
    <w:rsid w:val="58B8699C"/>
    <w:rsid w:val="58BDF836"/>
    <w:rsid w:val="58C1B061"/>
    <w:rsid w:val="58CA875C"/>
    <w:rsid w:val="58D849CF"/>
    <w:rsid w:val="58DADCC2"/>
    <w:rsid w:val="58E16791"/>
    <w:rsid w:val="58E6D6E7"/>
    <w:rsid w:val="58EBC32B"/>
    <w:rsid w:val="58F5DFD9"/>
    <w:rsid w:val="58F6F8F9"/>
    <w:rsid w:val="58FCCF4C"/>
    <w:rsid w:val="58FDD581"/>
    <w:rsid w:val="5902A42A"/>
    <w:rsid w:val="5917618A"/>
    <w:rsid w:val="591C4178"/>
    <w:rsid w:val="591CB01D"/>
    <w:rsid w:val="59213385"/>
    <w:rsid w:val="59215861"/>
    <w:rsid w:val="5924294C"/>
    <w:rsid w:val="592FE100"/>
    <w:rsid w:val="5932B49A"/>
    <w:rsid w:val="5935D87A"/>
    <w:rsid w:val="593DEDD8"/>
    <w:rsid w:val="593ECA99"/>
    <w:rsid w:val="59443E2F"/>
    <w:rsid w:val="5945A88D"/>
    <w:rsid w:val="5956BEF1"/>
    <w:rsid w:val="595C901A"/>
    <w:rsid w:val="5961BCC4"/>
    <w:rsid w:val="5966B0E2"/>
    <w:rsid w:val="59692A60"/>
    <w:rsid w:val="59744C1E"/>
    <w:rsid w:val="597DCEE6"/>
    <w:rsid w:val="5980C91F"/>
    <w:rsid w:val="598A71ED"/>
    <w:rsid w:val="598C97BA"/>
    <w:rsid w:val="599377DC"/>
    <w:rsid w:val="5995A5F6"/>
    <w:rsid w:val="599ECAC7"/>
    <w:rsid w:val="59A1961D"/>
    <w:rsid w:val="59A45A8F"/>
    <w:rsid w:val="59A5175A"/>
    <w:rsid w:val="59AE72E2"/>
    <w:rsid w:val="59B036A6"/>
    <w:rsid w:val="59B171E3"/>
    <w:rsid w:val="59B278F2"/>
    <w:rsid w:val="59B53FE7"/>
    <w:rsid w:val="59B7AA4A"/>
    <w:rsid w:val="59B85073"/>
    <w:rsid w:val="59C19CC1"/>
    <w:rsid w:val="59C53D55"/>
    <w:rsid w:val="59D247AD"/>
    <w:rsid w:val="59D72DA3"/>
    <w:rsid w:val="59D8F72F"/>
    <w:rsid w:val="59E73D7A"/>
    <w:rsid w:val="59FA2A63"/>
    <w:rsid w:val="59FE6233"/>
    <w:rsid w:val="5A00FDFF"/>
    <w:rsid w:val="5A075E76"/>
    <w:rsid w:val="5A0DFD3A"/>
    <w:rsid w:val="5A122876"/>
    <w:rsid w:val="5A1A85EE"/>
    <w:rsid w:val="5A1B9F95"/>
    <w:rsid w:val="5A2A629D"/>
    <w:rsid w:val="5A2C6BD5"/>
    <w:rsid w:val="5A2D4520"/>
    <w:rsid w:val="5A2F28F5"/>
    <w:rsid w:val="5A30FB78"/>
    <w:rsid w:val="5A32A985"/>
    <w:rsid w:val="5A356CA3"/>
    <w:rsid w:val="5A39F1B3"/>
    <w:rsid w:val="5A3FE600"/>
    <w:rsid w:val="5A435BFC"/>
    <w:rsid w:val="5A518E64"/>
    <w:rsid w:val="5A5439FD"/>
    <w:rsid w:val="5A592DFB"/>
    <w:rsid w:val="5A5BBB98"/>
    <w:rsid w:val="5A62C29C"/>
    <w:rsid w:val="5A67855B"/>
    <w:rsid w:val="5A687B85"/>
    <w:rsid w:val="5A68A455"/>
    <w:rsid w:val="5A6BCA4A"/>
    <w:rsid w:val="5A6C9493"/>
    <w:rsid w:val="5A6CDCDD"/>
    <w:rsid w:val="5A79C4BA"/>
    <w:rsid w:val="5A7EEFB9"/>
    <w:rsid w:val="5A7F92A9"/>
    <w:rsid w:val="5A7FD729"/>
    <w:rsid w:val="5A8482B6"/>
    <w:rsid w:val="5A864EFA"/>
    <w:rsid w:val="5A8752F9"/>
    <w:rsid w:val="5A8A4FC5"/>
    <w:rsid w:val="5A944812"/>
    <w:rsid w:val="5A983989"/>
    <w:rsid w:val="5A9B6D9C"/>
    <w:rsid w:val="5A9D2D41"/>
    <w:rsid w:val="5AA019A1"/>
    <w:rsid w:val="5AAE2D3B"/>
    <w:rsid w:val="5AB11BBB"/>
    <w:rsid w:val="5AB66360"/>
    <w:rsid w:val="5ABB47A5"/>
    <w:rsid w:val="5ABDC77B"/>
    <w:rsid w:val="5ABE001D"/>
    <w:rsid w:val="5AC38FA2"/>
    <w:rsid w:val="5ACE2219"/>
    <w:rsid w:val="5AD147B2"/>
    <w:rsid w:val="5AD15BC2"/>
    <w:rsid w:val="5AD1FDD2"/>
    <w:rsid w:val="5AD9B6B3"/>
    <w:rsid w:val="5ADC6067"/>
    <w:rsid w:val="5ADCB725"/>
    <w:rsid w:val="5ADCF8EB"/>
    <w:rsid w:val="5AE606C3"/>
    <w:rsid w:val="5AE7D173"/>
    <w:rsid w:val="5AEF7624"/>
    <w:rsid w:val="5AF1974D"/>
    <w:rsid w:val="5AFBBB22"/>
    <w:rsid w:val="5AFCE736"/>
    <w:rsid w:val="5AFECF30"/>
    <w:rsid w:val="5B0296F2"/>
    <w:rsid w:val="5B078604"/>
    <w:rsid w:val="5B097890"/>
    <w:rsid w:val="5B0E2767"/>
    <w:rsid w:val="5B11E8AF"/>
    <w:rsid w:val="5B139776"/>
    <w:rsid w:val="5B17C4BC"/>
    <w:rsid w:val="5B19C5D3"/>
    <w:rsid w:val="5B1C9980"/>
    <w:rsid w:val="5B1F803A"/>
    <w:rsid w:val="5B20E579"/>
    <w:rsid w:val="5B268646"/>
    <w:rsid w:val="5B26A817"/>
    <w:rsid w:val="5B309AFB"/>
    <w:rsid w:val="5B3837EB"/>
    <w:rsid w:val="5B3A81D1"/>
    <w:rsid w:val="5B3E2C4B"/>
    <w:rsid w:val="5B3EE1E9"/>
    <w:rsid w:val="5B401E6D"/>
    <w:rsid w:val="5B537AAB"/>
    <w:rsid w:val="5B5521F8"/>
    <w:rsid w:val="5B5769DB"/>
    <w:rsid w:val="5B5A8E3B"/>
    <w:rsid w:val="5B6448D1"/>
    <w:rsid w:val="5B6611D5"/>
    <w:rsid w:val="5B6BDE47"/>
    <w:rsid w:val="5B6C5054"/>
    <w:rsid w:val="5B6C6BEE"/>
    <w:rsid w:val="5B6EA63A"/>
    <w:rsid w:val="5B736B97"/>
    <w:rsid w:val="5B7564D7"/>
    <w:rsid w:val="5B7CD650"/>
    <w:rsid w:val="5B7EEE3E"/>
    <w:rsid w:val="5B830DDB"/>
    <w:rsid w:val="5B902FEC"/>
    <w:rsid w:val="5B923659"/>
    <w:rsid w:val="5B92B861"/>
    <w:rsid w:val="5B952146"/>
    <w:rsid w:val="5BAA1320"/>
    <w:rsid w:val="5BB10CCE"/>
    <w:rsid w:val="5BB4D413"/>
    <w:rsid w:val="5BBC40A3"/>
    <w:rsid w:val="5BC165C1"/>
    <w:rsid w:val="5BC1FDAF"/>
    <w:rsid w:val="5BC44E76"/>
    <w:rsid w:val="5BD2A186"/>
    <w:rsid w:val="5BDC4FC1"/>
    <w:rsid w:val="5BE52D37"/>
    <w:rsid w:val="5BE6F55E"/>
    <w:rsid w:val="5BE9860E"/>
    <w:rsid w:val="5BE9E43B"/>
    <w:rsid w:val="5BEBAABA"/>
    <w:rsid w:val="5BEDED57"/>
    <w:rsid w:val="5BEF84E1"/>
    <w:rsid w:val="5BF46A08"/>
    <w:rsid w:val="5BF4B685"/>
    <w:rsid w:val="5BFDF1F4"/>
    <w:rsid w:val="5C00776E"/>
    <w:rsid w:val="5C091860"/>
    <w:rsid w:val="5C0C8FB0"/>
    <w:rsid w:val="5C106400"/>
    <w:rsid w:val="5C1A5EF4"/>
    <w:rsid w:val="5C1AE68B"/>
    <w:rsid w:val="5C1D31C5"/>
    <w:rsid w:val="5C1D73FD"/>
    <w:rsid w:val="5C231BE3"/>
    <w:rsid w:val="5C25657D"/>
    <w:rsid w:val="5C28D639"/>
    <w:rsid w:val="5C311603"/>
    <w:rsid w:val="5C3D2A9D"/>
    <w:rsid w:val="5C42672C"/>
    <w:rsid w:val="5C493070"/>
    <w:rsid w:val="5C49A1E6"/>
    <w:rsid w:val="5C571806"/>
    <w:rsid w:val="5C58BF86"/>
    <w:rsid w:val="5C5B1D2C"/>
    <w:rsid w:val="5C5B3CBB"/>
    <w:rsid w:val="5C5C0196"/>
    <w:rsid w:val="5C5DD2CB"/>
    <w:rsid w:val="5C5FF484"/>
    <w:rsid w:val="5C804A1D"/>
    <w:rsid w:val="5C81AB6A"/>
    <w:rsid w:val="5C8A7DB4"/>
    <w:rsid w:val="5C8C2ABE"/>
    <w:rsid w:val="5C90A9A0"/>
    <w:rsid w:val="5C93EB86"/>
    <w:rsid w:val="5C9C46F5"/>
    <w:rsid w:val="5C9DA063"/>
    <w:rsid w:val="5CAB32A6"/>
    <w:rsid w:val="5CB0DA60"/>
    <w:rsid w:val="5CC6CD18"/>
    <w:rsid w:val="5CCA2CC9"/>
    <w:rsid w:val="5CCBA27E"/>
    <w:rsid w:val="5CD0FAB3"/>
    <w:rsid w:val="5CD4E1BC"/>
    <w:rsid w:val="5CDD8EEF"/>
    <w:rsid w:val="5CE34993"/>
    <w:rsid w:val="5CED1230"/>
    <w:rsid w:val="5CF0521F"/>
    <w:rsid w:val="5CF11E4E"/>
    <w:rsid w:val="5CF93D83"/>
    <w:rsid w:val="5CFC59BD"/>
    <w:rsid w:val="5CFE975C"/>
    <w:rsid w:val="5D008143"/>
    <w:rsid w:val="5D0090D7"/>
    <w:rsid w:val="5D0170CE"/>
    <w:rsid w:val="5D02D2AE"/>
    <w:rsid w:val="5D04840D"/>
    <w:rsid w:val="5D04FAD9"/>
    <w:rsid w:val="5D066CE4"/>
    <w:rsid w:val="5D06D5B6"/>
    <w:rsid w:val="5D17DA8C"/>
    <w:rsid w:val="5D183418"/>
    <w:rsid w:val="5D197309"/>
    <w:rsid w:val="5D25F8CD"/>
    <w:rsid w:val="5D30DF23"/>
    <w:rsid w:val="5D326E47"/>
    <w:rsid w:val="5D361EB0"/>
    <w:rsid w:val="5D3AF78C"/>
    <w:rsid w:val="5D3C717E"/>
    <w:rsid w:val="5D42FA15"/>
    <w:rsid w:val="5D435506"/>
    <w:rsid w:val="5D4500B1"/>
    <w:rsid w:val="5D4554F5"/>
    <w:rsid w:val="5D476212"/>
    <w:rsid w:val="5D4B2D3B"/>
    <w:rsid w:val="5D4D427B"/>
    <w:rsid w:val="5D4E7AB7"/>
    <w:rsid w:val="5D5DDCA5"/>
    <w:rsid w:val="5D5FA555"/>
    <w:rsid w:val="5D78D4A2"/>
    <w:rsid w:val="5D8CFF0A"/>
    <w:rsid w:val="5D962E0A"/>
    <w:rsid w:val="5D9D2FEA"/>
    <w:rsid w:val="5DA03B84"/>
    <w:rsid w:val="5DA0656B"/>
    <w:rsid w:val="5DA4D170"/>
    <w:rsid w:val="5DA6551A"/>
    <w:rsid w:val="5DAE1B86"/>
    <w:rsid w:val="5DAE6060"/>
    <w:rsid w:val="5DAEF3C1"/>
    <w:rsid w:val="5DB24117"/>
    <w:rsid w:val="5DB4A239"/>
    <w:rsid w:val="5DB56AE5"/>
    <w:rsid w:val="5DBDC6A6"/>
    <w:rsid w:val="5DC36E1D"/>
    <w:rsid w:val="5DC8E0F3"/>
    <w:rsid w:val="5DD819C0"/>
    <w:rsid w:val="5DDF0741"/>
    <w:rsid w:val="5DEF2303"/>
    <w:rsid w:val="5DF435D8"/>
    <w:rsid w:val="5DFCA10C"/>
    <w:rsid w:val="5E0BD82E"/>
    <w:rsid w:val="5E110BB8"/>
    <w:rsid w:val="5E119295"/>
    <w:rsid w:val="5E192BE8"/>
    <w:rsid w:val="5E19BF95"/>
    <w:rsid w:val="5E208703"/>
    <w:rsid w:val="5E258F51"/>
    <w:rsid w:val="5E32FC5D"/>
    <w:rsid w:val="5E35955F"/>
    <w:rsid w:val="5E392236"/>
    <w:rsid w:val="5E3C6B10"/>
    <w:rsid w:val="5E47BEF8"/>
    <w:rsid w:val="5E4A4F2E"/>
    <w:rsid w:val="5E4ACC45"/>
    <w:rsid w:val="5E50BAD3"/>
    <w:rsid w:val="5E51FA76"/>
    <w:rsid w:val="5E5EA355"/>
    <w:rsid w:val="5E61C841"/>
    <w:rsid w:val="5E71336A"/>
    <w:rsid w:val="5E7AEE02"/>
    <w:rsid w:val="5E7EE26C"/>
    <w:rsid w:val="5E8F5FF0"/>
    <w:rsid w:val="5E950DE4"/>
    <w:rsid w:val="5E965991"/>
    <w:rsid w:val="5E9CEDFE"/>
    <w:rsid w:val="5E9DECD0"/>
    <w:rsid w:val="5EA4FA1A"/>
    <w:rsid w:val="5EA5A03D"/>
    <w:rsid w:val="5EABA027"/>
    <w:rsid w:val="5EB26737"/>
    <w:rsid w:val="5EB288B5"/>
    <w:rsid w:val="5EB6DAF4"/>
    <w:rsid w:val="5EBBF39C"/>
    <w:rsid w:val="5EBFA2DB"/>
    <w:rsid w:val="5EC0048A"/>
    <w:rsid w:val="5EC1B468"/>
    <w:rsid w:val="5EC5BF18"/>
    <w:rsid w:val="5EC6D850"/>
    <w:rsid w:val="5EC9D71B"/>
    <w:rsid w:val="5ECB2E6E"/>
    <w:rsid w:val="5ECF08F1"/>
    <w:rsid w:val="5ED46F22"/>
    <w:rsid w:val="5ED52429"/>
    <w:rsid w:val="5EE2F50A"/>
    <w:rsid w:val="5EECA05D"/>
    <w:rsid w:val="5EF178ED"/>
    <w:rsid w:val="5EFD41D9"/>
    <w:rsid w:val="5EFF9FF3"/>
    <w:rsid w:val="5F0593E1"/>
    <w:rsid w:val="5F0DF919"/>
    <w:rsid w:val="5F14F67B"/>
    <w:rsid w:val="5F1656FC"/>
    <w:rsid w:val="5F1769E0"/>
    <w:rsid w:val="5F1A28EF"/>
    <w:rsid w:val="5F1A72D2"/>
    <w:rsid w:val="5F1DD45F"/>
    <w:rsid w:val="5F1E9620"/>
    <w:rsid w:val="5F253AB7"/>
    <w:rsid w:val="5F254172"/>
    <w:rsid w:val="5F2635F1"/>
    <w:rsid w:val="5F32F087"/>
    <w:rsid w:val="5F336968"/>
    <w:rsid w:val="5F349C6C"/>
    <w:rsid w:val="5F387160"/>
    <w:rsid w:val="5F430FCD"/>
    <w:rsid w:val="5F437D1F"/>
    <w:rsid w:val="5F43BAD9"/>
    <w:rsid w:val="5F45C1F3"/>
    <w:rsid w:val="5F483531"/>
    <w:rsid w:val="5F4851E4"/>
    <w:rsid w:val="5F4AD1E1"/>
    <w:rsid w:val="5F4B4120"/>
    <w:rsid w:val="5F4D1870"/>
    <w:rsid w:val="5F587C0E"/>
    <w:rsid w:val="5F606378"/>
    <w:rsid w:val="5F615BCE"/>
    <w:rsid w:val="5F621BA6"/>
    <w:rsid w:val="5F66D5E8"/>
    <w:rsid w:val="5F70ABFD"/>
    <w:rsid w:val="5F70BCDB"/>
    <w:rsid w:val="5F8142A8"/>
    <w:rsid w:val="5F81CA57"/>
    <w:rsid w:val="5F8582AF"/>
    <w:rsid w:val="5F8C2145"/>
    <w:rsid w:val="5F8CCCFF"/>
    <w:rsid w:val="5F9F8FAE"/>
    <w:rsid w:val="5FA8ED0B"/>
    <w:rsid w:val="5FADB5A6"/>
    <w:rsid w:val="5FB416DB"/>
    <w:rsid w:val="5FB97EF3"/>
    <w:rsid w:val="5FC7B2CD"/>
    <w:rsid w:val="5FC8F67A"/>
    <w:rsid w:val="5FCA4283"/>
    <w:rsid w:val="5FCA6640"/>
    <w:rsid w:val="5FCA7554"/>
    <w:rsid w:val="5FD16A39"/>
    <w:rsid w:val="5FDF2E8A"/>
    <w:rsid w:val="5FE7AD23"/>
    <w:rsid w:val="5FEC63E9"/>
    <w:rsid w:val="5FEDCAD7"/>
    <w:rsid w:val="5FFA73B6"/>
    <w:rsid w:val="600212D4"/>
    <w:rsid w:val="60024CD0"/>
    <w:rsid w:val="6005E08E"/>
    <w:rsid w:val="60122F1B"/>
    <w:rsid w:val="60125C24"/>
    <w:rsid w:val="601DA175"/>
    <w:rsid w:val="602288A7"/>
    <w:rsid w:val="60261461"/>
    <w:rsid w:val="6030DE45"/>
    <w:rsid w:val="603223D3"/>
    <w:rsid w:val="60376750"/>
    <w:rsid w:val="603C1C39"/>
    <w:rsid w:val="603D762E"/>
    <w:rsid w:val="603EDB9E"/>
    <w:rsid w:val="603FDD11"/>
    <w:rsid w:val="604434C4"/>
    <w:rsid w:val="604E238B"/>
    <w:rsid w:val="6052C15D"/>
    <w:rsid w:val="605D998F"/>
    <w:rsid w:val="60639B84"/>
    <w:rsid w:val="606936D4"/>
    <w:rsid w:val="6069E476"/>
    <w:rsid w:val="606C84BF"/>
    <w:rsid w:val="60731BDB"/>
    <w:rsid w:val="607A7AE0"/>
    <w:rsid w:val="607F09CD"/>
    <w:rsid w:val="6085675B"/>
    <w:rsid w:val="6087FF91"/>
    <w:rsid w:val="60884536"/>
    <w:rsid w:val="608CF964"/>
    <w:rsid w:val="608E7DD7"/>
    <w:rsid w:val="60922A25"/>
    <w:rsid w:val="60926077"/>
    <w:rsid w:val="6099A9AF"/>
    <w:rsid w:val="60A0D7BE"/>
    <w:rsid w:val="60A4D281"/>
    <w:rsid w:val="60ABD105"/>
    <w:rsid w:val="60AC5BDA"/>
    <w:rsid w:val="60B23C31"/>
    <w:rsid w:val="60B46740"/>
    <w:rsid w:val="60B7DBFA"/>
    <w:rsid w:val="60BA6681"/>
    <w:rsid w:val="60BBA981"/>
    <w:rsid w:val="60C063A7"/>
    <w:rsid w:val="60C08618"/>
    <w:rsid w:val="60C56BCE"/>
    <w:rsid w:val="60D12977"/>
    <w:rsid w:val="60D280A7"/>
    <w:rsid w:val="60D596CC"/>
    <w:rsid w:val="60DC14B9"/>
    <w:rsid w:val="60DEB465"/>
    <w:rsid w:val="60E0A004"/>
    <w:rsid w:val="60E7D74E"/>
    <w:rsid w:val="60EBAABA"/>
    <w:rsid w:val="60EEB347"/>
    <w:rsid w:val="60F70AFE"/>
    <w:rsid w:val="6105B682"/>
    <w:rsid w:val="61062D07"/>
    <w:rsid w:val="610D7FBD"/>
    <w:rsid w:val="61103E5D"/>
    <w:rsid w:val="61188577"/>
    <w:rsid w:val="611E1C05"/>
    <w:rsid w:val="61225849"/>
    <w:rsid w:val="612372ED"/>
    <w:rsid w:val="6132CBAE"/>
    <w:rsid w:val="6133A004"/>
    <w:rsid w:val="613689C9"/>
    <w:rsid w:val="614689D9"/>
    <w:rsid w:val="614834C6"/>
    <w:rsid w:val="6148A677"/>
    <w:rsid w:val="6149136D"/>
    <w:rsid w:val="614D47E5"/>
    <w:rsid w:val="614E7099"/>
    <w:rsid w:val="615438D3"/>
    <w:rsid w:val="615E1E02"/>
    <w:rsid w:val="615EC211"/>
    <w:rsid w:val="6167E077"/>
    <w:rsid w:val="616AC45D"/>
    <w:rsid w:val="6173F6A0"/>
    <w:rsid w:val="61744739"/>
    <w:rsid w:val="617E3FAF"/>
    <w:rsid w:val="617EB2BD"/>
    <w:rsid w:val="617F0CE9"/>
    <w:rsid w:val="6188A8E2"/>
    <w:rsid w:val="618B6144"/>
    <w:rsid w:val="618F15A3"/>
    <w:rsid w:val="6194FAE5"/>
    <w:rsid w:val="6199DB69"/>
    <w:rsid w:val="619B6B95"/>
    <w:rsid w:val="61A0982A"/>
    <w:rsid w:val="61A14ADA"/>
    <w:rsid w:val="61ABB6D7"/>
    <w:rsid w:val="61AD22AA"/>
    <w:rsid w:val="61B6D8CA"/>
    <w:rsid w:val="61BD6162"/>
    <w:rsid w:val="61C11B4C"/>
    <w:rsid w:val="61CA6E0B"/>
    <w:rsid w:val="61CCAEA6"/>
    <w:rsid w:val="61DD3B9A"/>
    <w:rsid w:val="61E0820C"/>
    <w:rsid w:val="61E2506E"/>
    <w:rsid w:val="61E47383"/>
    <w:rsid w:val="61E5993E"/>
    <w:rsid w:val="61E91056"/>
    <w:rsid w:val="61EA1D88"/>
    <w:rsid w:val="61EA227D"/>
    <w:rsid w:val="61EDE6B2"/>
    <w:rsid w:val="61F7ED4D"/>
    <w:rsid w:val="61FBE6D9"/>
    <w:rsid w:val="61FE146B"/>
    <w:rsid w:val="620434D0"/>
    <w:rsid w:val="620453B3"/>
    <w:rsid w:val="620FD402"/>
    <w:rsid w:val="6210E9F0"/>
    <w:rsid w:val="621296C0"/>
    <w:rsid w:val="62137E22"/>
    <w:rsid w:val="6219082A"/>
    <w:rsid w:val="621AA03A"/>
    <w:rsid w:val="622A48E7"/>
    <w:rsid w:val="622BEE3A"/>
    <w:rsid w:val="622F5D2B"/>
    <w:rsid w:val="623204F9"/>
    <w:rsid w:val="6241A7CE"/>
    <w:rsid w:val="6248779D"/>
    <w:rsid w:val="62491464"/>
    <w:rsid w:val="624A606D"/>
    <w:rsid w:val="6252A679"/>
    <w:rsid w:val="6260882E"/>
    <w:rsid w:val="6271DA6A"/>
    <w:rsid w:val="6279C63D"/>
    <w:rsid w:val="627DF93A"/>
    <w:rsid w:val="628BA3C9"/>
    <w:rsid w:val="628F8A2D"/>
    <w:rsid w:val="62931B7E"/>
    <w:rsid w:val="6296208A"/>
    <w:rsid w:val="629BB5C3"/>
    <w:rsid w:val="629D1EC2"/>
    <w:rsid w:val="629F5E96"/>
    <w:rsid w:val="62A02154"/>
    <w:rsid w:val="62A08E98"/>
    <w:rsid w:val="62A4F996"/>
    <w:rsid w:val="62AABE1A"/>
    <w:rsid w:val="62AD88FA"/>
    <w:rsid w:val="62B47D10"/>
    <w:rsid w:val="62C028C4"/>
    <w:rsid w:val="62C43B8F"/>
    <w:rsid w:val="62CA9B2E"/>
    <w:rsid w:val="62D891E8"/>
    <w:rsid w:val="62E7DF19"/>
    <w:rsid w:val="62F75B89"/>
    <w:rsid w:val="62FCAEFA"/>
    <w:rsid w:val="63075A62"/>
    <w:rsid w:val="631350ED"/>
    <w:rsid w:val="631449E5"/>
    <w:rsid w:val="63146CCA"/>
    <w:rsid w:val="6316A670"/>
    <w:rsid w:val="6316A97E"/>
    <w:rsid w:val="63170400"/>
    <w:rsid w:val="6320CD1E"/>
    <w:rsid w:val="6336471F"/>
    <w:rsid w:val="6345F9EB"/>
    <w:rsid w:val="634642BC"/>
    <w:rsid w:val="635A9D34"/>
    <w:rsid w:val="635E1F10"/>
    <w:rsid w:val="636C7BED"/>
    <w:rsid w:val="63732894"/>
    <w:rsid w:val="637746E5"/>
    <w:rsid w:val="637B21BE"/>
    <w:rsid w:val="6389030C"/>
    <w:rsid w:val="638C9A71"/>
    <w:rsid w:val="638E578D"/>
    <w:rsid w:val="63917586"/>
    <w:rsid w:val="6394101D"/>
    <w:rsid w:val="639634B1"/>
    <w:rsid w:val="6397F00C"/>
    <w:rsid w:val="63998ABD"/>
    <w:rsid w:val="639AF230"/>
    <w:rsid w:val="639F00B7"/>
    <w:rsid w:val="639F35EB"/>
    <w:rsid w:val="63A479CB"/>
    <w:rsid w:val="63A984F2"/>
    <w:rsid w:val="63B06838"/>
    <w:rsid w:val="63B50B2A"/>
    <w:rsid w:val="63B81292"/>
    <w:rsid w:val="63C99095"/>
    <w:rsid w:val="63CCB1DD"/>
    <w:rsid w:val="63D92A89"/>
    <w:rsid w:val="63E2DD7C"/>
    <w:rsid w:val="63E811D7"/>
    <w:rsid w:val="63E98ACD"/>
    <w:rsid w:val="63EF7CBC"/>
    <w:rsid w:val="63F2CC2A"/>
    <w:rsid w:val="63F48C21"/>
    <w:rsid w:val="63F4BA63"/>
    <w:rsid w:val="63F9ACDF"/>
    <w:rsid w:val="63FB5D1C"/>
    <w:rsid w:val="63FD2CCA"/>
    <w:rsid w:val="63FF7155"/>
    <w:rsid w:val="640009C6"/>
    <w:rsid w:val="64039CC8"/>
    <w:rsid w:val="6403ED89"/>
    <w:rsid w:val="640AD3D2"/>
    <w:rsid w:val="640BE283"/>
    <w:rsid w:val="640C70F0"/>
    <w:rsid w:val="6412B37E"/>
    <w:rsid w:val="64257CEF"/>
    <w:rsid w:val="6425AE9E"/>
    <w:rsid w:val="6427D46B"/>
    <w:rsid w:val="643205F1"/>
    <w:rsid w:val="6433D545"/>
    <w:rsid w:val="6434B6FD"/>
    <w:rsid w:val="6434FFC2"/>
    <w:rsid w:val="64362B3B"/>
    <w:rsid w:val="64457920"/>
    <w:rsid w:val="64495D05"/>
    <w:rsid w:val="6449D106"/>
    <w:rsid w:val="644B0DB5"/>
    <w:rsid w:val="644CCFA1"/>
    <w:rsid w:val="644D4332"/>
    <w:rsid w:val="64518E6F"/>
    <w:rsid w:val="645E7E09"/>
    <w:rsid w:val="64626D8D"/>
    <w:rsid w:val="64648C01"/>
    <w:rsid w:val="6464E263"/>
    <w:rsid w:val="646EA026"/>
    <w:rsid w:val="646FF76E"/>
    <w:rsid w:val="64754C09"/>
    <w:rsid w:val="64765038"/>
    <w:rsid w:val="64766D4F"/>
    <w:rsid w:val="64874591"/>
    <w:rsid w:val="648D8AA6"/>
    <w:rsid w:val="648F4CD2"/>
    <w:rsid w:val="64910B31"/>
    <w:rsid w:val="6492A41E"/>
    <w:rsid w:val="6495128A"/>
    <w:rsid w:val="64983E61"/>
    <w:rsid w:val="649DF3F3"/>
    <w:rsid w:val="64A14B0E"/>
    <w:rsid w:val="64A3AA51"/>
    <w:rsid w:val="64A8AEAC"/>
    <w:rsid w:val="64A9BA89"/>
    <w:rsid w:val="64AAFCDC"/>
    <w:rsid w:val="64B32DA7"/>
    <w:rsid w:val="64C13BFA"/>
    <w:rsid w:val="64C2D95A"/>
    <w:rsid w:val="64D685DE"/>
    <w:rsid w:val="64D85424"/>
    <w:rsid w:val="64DAF76D"/>
    <w:rsid w:val="64DBB448"/>
    <w:rsid w:val="64DC94BC"/>
    <w:rsid w:val="64DD0B47"/>
    <w:rsid w:val="64DD80C7"/>
    <w:rsid w:val="64E2E27E"/>
    <w:rsid w:val="64F2E1F8"/>
    <w:rsid w:val="64F57BE6"/>
    <w:rsid w:val="65015A4B"/>
    <w:rsid w:val="6501A4B8"/>
    <w:rsid w:val="6502FC4B"/>
    <w:rsid w:val="6503BB01"/>
    <w:rsid w:val="650706FB"/>
    <w:rsid w:val="650879CF"/>
    <w:rsid w:val="650C7651"/>
    <w:rsid w:val="6514ACC8"/>
    <w:rsid w:val="651B49FC"/>
    <w:rsid w:val="65240E22"/>
    <w:rsid w:val="652C0BDF"/>
    <w:rsid w:val="652E5D6E"/>
    <w:rsid w:val="652F84C3"/>
    <w:rsid w:val="6532B072"/>
    <w:rsid w:val="6533D1AC"/>
    <w:rsid w:val="6535CB10"/>
    <w:rsid w:val="65383EF7"/>
    <w:rsid w:val="65393AA0"/>
    <w:rsid w:val="654C3899"/>
    <w:rsid w:val="65517836"/>
    <w:rsid w:val="65613742"/>
    <w:rsid w:val="65624E08"/>
    <w:rsid w:val="6582105D"/>
    <w:rsid w:val="6586BDE6"/>
    <w:rsid w:val="658D8780"/>
    <w:rsid w:val="6597FFE1"/>
    <w:rsid w:val="65A2AF3A"/>
    <w:rsid w:val="65A50E55"/>
    <w:rsid w:val="65AB8E73"/>
    <w:rsid w:val="65AE9A0A"/>
    <w:rsid w:val="65B0D727"/>
    <w:rsid w:val="65B50284"/>
    <w:rsid w:val="65B73EB9"/>
    <w:rsid w:val="65C16F8F"/>
    <w:rsid w:val="65C357CF"/>
    <w:rsid w:val="65C44827"/>
    <w:rsid w:val="65C70DB6"/>
    <w:rsid w:val="65C7382B"/>
    <w:rsid w:val="65C9B159"/>
    <w:rsid w:val="65CAA443"/>
    <w:rsid w:val="65CB1D56"/>
    <w:rsid w:val="65D0B88D"/>
    <w:rsid w:val="65D2847A"/>
    <w:rsid w:val="65DB15CC"/>
    <w:rsid w:val="65E2B131"/>
    <w:rsid w:val="65E6FBE9"/>
    <w:rsid w:val="65E734A4"/>
    <w:rsid w:val="65E85320"/>
    <w:rsid w:val="65EFA560"/>
    <w:rsid w:val="65F2C701"/>
    <w:rsid w:val="65F30F39"/>
    <w:rsid w:val="65F3F1FC"/>
    <w:rsid w:val="65F8D0FE"/>
    <w:rsid w:val="65FEBD34"/>
    <w:rsid w:val="65FF4E38"/>
    <w:rsid w:val="66022BAE"/>
    <w:rsid w:val="6605E7D2"/>
    <w:rsid w:val="6608FAB0"/>
    <w:rsid w:val="66138836"/>
    <w:rsid w:val="66141011"/>
    <w:rsid w:val="66279E04"/>
    <w:rsid w:val="662B3441"/>
    <w:rsid w:val="662B629F"/>
    <w:rsid w:val="662FC8DA"/>
    <w:rsid w:val="66308E53"/>
    <w:rsid w:val="66368056"/>
    <w:rsid w:val="6639C454"/>
    <w:rsid w:val="663B0040"/>
    <w:rsid w:val="663EFA52"/>
    <w:rsid w:val="663F83E7"/>
    <w:rsid w:val="66487D5C"/>
    <w:rsid w:val="665206FB"/>
    <w:rsid w:val="66698A5A"/>
    <w:rsid w:val="66698C11"/>
    <w:rsid w:val="666EB69D"/>
    <w:rsid w:val="6676270C"/>
    <w:rsid w:val="667AF0F6"/>
    <w:rsid w:val="6681857E"/>
    <w:rsid w:val="668539CF"/>
    <w:rsid w:val="668C2B5E"/>
    <w:rsid w:val="668D048B"/>
    <w:rsid w:val="668DC4EC"/>
    <w:rsid w:val="668FDA56"/>
    <w:rsid w:val="669328E1"/>
    <w:rsid w:val="6696EE96"/>
    <w:rsid w:val="66979562"/>
    <w:rsid w:val="66A3C1F9"/>
    <w:rsid w:val="66AB3279"/>
    <w:rsid w:val="66B714F1"/>
    <w:rsid w:val="66C216D1"/>
    <w:rsid w:val="66C3D68C"/>
    <w:rsid w:val="66C3EC18"/>
    <w:rsid w:val="66C52E06"/>
    <w:rsid w:val="66CB3CE4"/>
    <w:rsid w:val="66CD1B8C"/>
    <w:rsid w:val="66CE0E76"/>
    <w:rsid w:val="66CF64C0"/>
    <w:rsid w:val="66D414FD"/>
    <w:rsid w:val="66E04AD9"/>
    <w:rsid w:val="66EB76E5"/>
    <w:rsid w:val="66EC4B5F"/>
    <w:rsid w:val="66EC8DF9"/>
    <w:rsid w:val="66EFE7F9"/>
    <w:rsid w:val="66FA506F"/>
    <w:rsid w:val="6703A4EB"/>
    <w:rsid w:val="6703AE98"/>
    <w:rsid w:val="67093C34"/>
    <w:rsid w:val="670D0D76"/>
    <w:rsid w:val="670EA4AF"/>
    <w:rsid w:val="671649AC"/>
    <w:rsid w:val="6720FCB1"/>
    <w:rsid w:val="67229D9A"/>
    <w:rsid w:val="67236F37"/>
    <w:rsid w:val="67242B7F"/>
    <w:rsid w:val="6725E7A0"/>
    <w:rsid w:val="672AF4AD"/>
    <w:rsid w:val="672C2CE3"/>
    <w:rsid w:val="672EDADD"/>
    <w:rsid w:val="673B0094"/>
    <w:rsid w:val="673C2277"/>
    <w:rsid w:val="673FF8C2"/>
    <w:rsid w:val="6747BA94"/>
    <w:rsid w:val="6748A6D3"/>
    <w:rsid w:val="674E6921"/>
    <w:rsid w:val="6751951D"/>
    <w:rsid w:val="6758305E"/>
    <w:rsid w:val="675E6915"/>
    <w:rsid w:val="67624E99"/>
    <w:rsid w:val="6766EDB7"/>
    <w:rsid w:val="676E5AB3"/>
    <w:rsid w:val="6783FC0F"/>
    <w:rsid w:val="678B8ED0"/>
    <w:rsid w:val="678C548D"/>
    <w:rsid w:val="679B4673"/>
    <w:rsid w:val="67A08E72"/>
    <w:rsid w:val="67A21021"/>
    <w:rsid w:val="67A60063"/>
    <w:rsid w:val="67AE3508"/>
    <w:rsid w:val="67B4ECB0"/>
    <w:rsid w:val="67C106DC"/>
    <w:rsid w:val="67C3B4E7"/>
    <w:rsid w:val="67C747D6"/>
    <w:rsid w:val="67C8ACE2"/>
    <w:rsid w:val="67CCFD4E"/>
    <w:rsid w:val="67CD4BBA"/>
    <w:rsid w:val="67D3FE3A"/>
    <w:rsid w:val="67D5539E"/>
    <w:rsid w:val="67D9FC2D"/>
    <w:rsid w:val="67E26BF2"/>
    <w:rsid w:val="67E29D9E"/>
    <w:rsid w:val="67EEB2E7"/>
    <w:rsid w:val="67FEDA50"/>
    <w:rsid w:val="6804CF2E"/>
    <w:rsid w:val="680E967E"/>
    <w:rsid w:val="68120D74"/>
    <w:rsid w:val="6817E6E5"/>
    <w:rsid w:val="6819B3DF"/>
    <w:rsid w:val="6825F307"/>
    <w:rsid w:val="6836A219"/>
    <w:rsid w:val="683ED7AB"/>
    <w:rsid w:val="68472E1E"/>
    <w:rsid w:val="684A0214"/>
    <w:rsid w:val="68584297"/>
    <w:rsid w:val="685ACA2A"/>
    <w:rsid w:val="685ED358"/>
    <w:rsid w:val="68601CD9"/>
    <w:rsid w:val="6863A3DF"/>
    <w:rsid w:val="686F1210"/>
    <w:rsid w:val="686F3ED9"/>
    <w:rsid w:val="687A8D2A"/>
    <w:rsid w:val="687FBDBB"/>
    <w:rsid w:val="688C0B2E"/>
    <w:rsid w:val="688FFE6E"/>
    <w:rsid w:val="6894B193"/>
    <w:rsid w:val="689620D0"/>
    <w:rsid w:val="6897B5FC"/>
    <w:rsid w:val="68995D6E"/>
    <w:rsid w:val="689A48D9"/>
    <w:rsid w:val="68A02F64"/>
    <w:rsid w:val="68B31EE2"/>
    <w:rsid w:val="68BC7840"/>
    <w:rsid w:val="68BCCD12"/>
    <w:rsid w:val="68D5F56F"/>
    <w:rsid w:val="68DD83D1"/>
    <w:rsid w:val="68E15C21"/>
    <w:rsid w:val="68E9C64A"/>
    <w:rsid w:val="68F16093"/>
    <w:rsid w:val="68F69BF0"/>
    <w:rsid w:val="68F77CBA"/>
    <w:rsid w:val="68FB0D0B"/>
    <w:rsid w:val="68FF97F9"/>
    <w:rsid w:val="69087558"/>
    <w:rsid w:val="690CB52B"/>
    <w:rsid w:val="690D8018"/>
    <w:rsid w:val="690EFC91"/>
    <w:rsid w:val="69101120"/>
    <w:rsid w:val="691D2B7F"/>
    <w:rsid w:val="69210E8E"/>
    <w:rsid w:val="6925692F"/>
    <w:rsid w:val="6929A417"/>
    <w:rsid w:val="693BE0AD"/>
    <w:rsid w:val="693D524D"/>
    <w:rsid w:val="6942D424"/>
    <w:rsid w:val="69484075"/>
    <w:rsid w:val="695A2531"/>
    <w:rsid w:val="696D39FF"/>
    <w:rsid w:val="6974D137"/>
    <w:rsid w:val="697A28B6"/>
    <w:rsid w:val="697A8FBB"/>
    <w:rsid w:val="6985129A"/>
    <w:rsid w:val="69921BF9"/>
    <w:rsid w:val="6993FB87"/>
    <w:rsid w:val="6996F14F"/>
    <w:rsid w:val="699D1631"/>
    <w:rsid w:val="699E01FD"/>
    <w:rsid w:val="699FEA59"/>
    <w:rsid w:val="69A117A3"/>
    <w:rsid w:val="69A81922"/>
    <w:rsid w:val="69BBDD34"/>
    <w:rsid w:val="69BEBA27"/>
    <w:rsid w:val="69BF2DE7"/>
    <w:rsid w:val="69CCC4A9"/>
    <w:rsid w:val="69CEE58A"/>
    <w:rsid w:val="69D3A15B"/>
    <w:rsid w:val="69D488E8"/>
    <w:rsid w:val="69D72754"/>
    <w:rsid w:val="69E4CD6A"/>
    <w:rsid w:val="69E852C4"/>
    <w:rsid w:val="69FB4EEB"/>
    <w:rsid w:val="69FB6E02"/>
    <w:rsid w:val="6A0388A2"/>
    <w:rsid w:val="6A0517C0"/>
    <w:rsid w:val="6A06EF57"/>
    <w:rsid w:val="6A0802F3"/>
    <w:rsid w:val="6A0F0CF4"/>
    <w:rsid w:val="6A0F2535"/>
    <w:rsid w:val="6A1283AD"/>
    <w:rsid w:val="6A1D0708"/>
    <w:rsid w:val="6A20300B"/>
    <w:rsid w:val="6A2AD513"/>
    <w:rsid w:val="6A2E3747"/>
    <w:rsid w:val="6A2E7AC8"/>
    <w:rsid w:val="6A2E85C3"/>
    <w:rsid w:val="6A320700"/>
    <w:rsid w:val="6A34B815"/>
    <w:rsid w:val="6A35BBE8"/>
    <w:rsid w:val="6A3735A9"/>
    <w:rsid w:val="6A3881B2"/>
    <w:rsid w:val="6A3E8649"/>
    <w:rsid w:val="6A43B6B1"/>
    <w:rsid w:val="6A4EBE3B"/>
    <w:rsid w:val="6A4F7E81"/>
    <w:rsid w:val="6A58FC1B"/>
    <w:rsid w:val="6A5D382C"/>
    <w:rsid w:val="6A5F5816"/>
    <w:rsid w:val="6A6ACE25"/>
    <w:rsid w:val="6A6C4862"/>
    <w:rsid w:val="6A732E36"/>
    <w:rsid w:val="6A74BC03"/>
    <w:rsid w:val="6A7A5078"/>
    <w:rsid w:val="6A8178F0"/>
    <w:rsid w:val="6A83B473"/>
    <w:rsid w:val="6A852347"/>
    <w:rsid w:val="6A879B72"/>
    <w:rsid w:val="6A8A7ACD"/>
    <w:rsid w:val="6A8B7B19"/>
    <w:rsid w:val="6A8D2938"/>
    <w:rsid w:val="6A9EB157"/>
    <w:rsid w:val="6A9F5DEE"/>
    <w:rsid w:val="6AA3DE97"/>
    <w:rsid w:val="6AA5A67F"/>
    <w:rsid w:val="6AA8EA6D"/>
    <w:rsid w:val="6AA95111"/>
    <w:rsid w:val="6AAAC8BA"/>
    <w:rsid w:val="6AACAF44"/>
    <w:rsid w:val="6AB017E8"/>
    <w:rsid w:val="6AB8DE26"/>
    <w:rsid w:val="6AB9531A"/>
    <w:rsid w:val="6ABC84B6"/>
    <w:rsid w:val="6ABEE16E"/>
    <w:rsid w:val="6AC59F21"/>
    <w:rsid w:val="6ACDCC2B"/>
    <w:rsid w:val="6ACE838B"/>
    <w:rsid w:val="6AD11430"/>
    <w:rsid w:val="6AE6F8D6"/>
    <w:rsid w:val="6AEDD537"/>
    <w:rsid w:val="6AEE4B32"/>
    <w:rsid w:val="6AEE90D9"/>
    <w:rsid w:val="6AF82C1B"/>
    <w:rsid w:val="6AFA1D70"/>
    <w:rsid w:val="6AFCD0BA"/>
    <w:rsid w:val="6AFE0513"/>
    <w:rsid w:val="6AFEC389"/>
    <w:rsid w:val="6B0930D2"/>
    <w:rsid w:val="6B0F815F"/>
    <w:rsid w:val="6B10019D"/>
    <w:rsid w:val="6B24A786"/>
    <w:rsid w:val="6B262B03"/>
    <w:rsid w:val="6B276F39"/>
    <w:rsid w:val="6B283615"/>
    <w:rsid w:val="6B29E9D6"/>
    <w:rsid w:val="6B34B71D"/>
    <w:rsid w:val="6B35A33B"/>
    <w:rsid w:val="6B38C3BC"/>
    <w:rsid w:val="6B38F68D"/>
    <w:rsid w:val="6B400F32"/>
    <w:rsid w:val="6B45B408"/>
    <w:rsid w:val="6B4672BE"/>
    <w:rsid w:val="6B4A33DB"/>
    <w:rsid w:val="6B4B86C2"/>
    <w:rsid w:val="6B4F87A7"/>
    <w:rsid w:val="6B507618"/>
    <w:rsid w:val="6B555ECC"/>
    <w:rsid w:val="6B61B3F2"/>
    <w:rsid w:val="6B644C94"/>
    <w:rsid w:val="6B661ADA"/>
    <w:rsid w:val="6B68E967"/>
    <w:rsid w:val="6B6A6D25"/>
    <w:rsid w:val="6B6B0685"/>
    <w:rsid w:val="6B71FF5B"/>
    <w:rsid w:val="6B7B2448"/>
    <w:rsid w:val="6B7CA115"/>
    <w:rsid w:val="6B8210C9"/>
    <w:rsid w:val="6B841DE0"/>
    <w:rsid w:val="6B842325"/>
    <w:rsid w:val="6B84430F"/>
    <w:rsid w:val="6B8A4D95"/>
    <w:rsid w:val="6B8B6220"/>
    <w:rsid w:val="6B8BD7E4"/>
    <w:rsid w:val="6B9702A6"/>
    <w:rsid w:val="6B99BDA6"/>
    <w:rsid w:val="6B99F7B5"/>
    <w:rsid w:val="6BA769C4"/>
    <w:rsid w:val="6BA9341C"/>
    <w:rsid w:val="6BAE09A3"/>
    <w:rsid w:val="6BB7CCE6"/>
    <w:rsid w:val="6BBF95FF"/>
    <w:rsid w:val="6BC7E5DF"/>
    <w:rsid w:val="6BC889A6"/>
    <w:rsid w:val="6BCF929D"/>
    <w:rsid w:val="6BE5D005"/>
    <w:rsid w:val="6BEF5523"/>
    <w:rsid w:val="6BF083A5"/>
    <w:rsid w:val="6BF0D3FE"/>
    <w:rsid w:val="6BF24D70"/>
    <w:rsid w:val="6BF7188E"/>
    <w:rsid w:val="6C07FAF8"/>
    <w:rsid w:val="6C0BDDE4"/>
    <w:rsid w:val="6C0D9631"/>
    <w:rsid w:val="6C136A68"/>
    <w:rsid w:val="6C1449E8"/>
    <w:rsid w:val="6C1A3F3D"/>
    <w:rsid w:val="6C1EF3EE"/>
    <w:rsid w:val="6C23A89D"/>
    <w:rsid w:val="6C277651"/>
    <w:rsid w:val="6C2DF308"/>
    <w:rsid w:val="6C329421"/>
    <w:rsid w:val="6C388980"/>
    <w:rsid w:val="6C3A81B8"/>
    <w:rsid w:val="6C3E6491"/>
    <w:rsid w:val="6C4601A6"/>
    <w:rsid w:val="6C4ACE78"/>
    <w:rsid w:val="6C4B3FD9"/>
    <w:rsid w:val="6C4FA607"/>
    <w:rsid w:val="6C755CDD"/>
    <w:rsid w:val="6C7C12E7"/>
    <w:rsid w:val="6C7CB398"/>
    <w:rsid w:val="6C7E9528"/>
    <w:rsid w:val="6C7FA0DE"/>
    <w:rsid w:val="6C8028BA"/>
    <w:rsid w:val="6C8866AC"/>
    <w:rsid w:val="6C8B1AEC"/>
    <w:rsid w:val="6C8F8CE1"/>
    <w:rsid w:val="6C94DC49"/>
    <w:rsid w:val="6C968E95"/>
    <w:rsid w:val="6C97A34D"/>
    <w:rsid w:val="6C99AC89"/>
    <w:rsid w:val="6C99D574"/>
    <w:rsid w:val="6C9A9056"/>
    <w:rsid w:val="6C9F5A26"/>
    <w:rsid w:val="6CBCC2E9"/>
    <w:rsid w:val="6CC05E16"/>
    <w:rsid w:val="6CC23E3E"/>
    <w:rsid w:val="6CC3BEE8"/>
    <w:rsid w:val="6CC5CBE3"/>
    <w:rsid w:val="6CC66B50"/>
    <w:rsid w:val="6CCF86BF"/>
    <w:rsid w:val="6CD0CC2B"/>
    <w:rsid w:val="6CD63D6C"/>
    <w:rsid w:val="6CD8902C"/>
    <w:rsid w:val="6CE57A7A"/>
    <w:rsid w:val="6CE5A273"/>
    <w:rsid w:val="6CE9C06B"/>
    <w:rsid w:val="6CF1F10C"/>
    <w:rsid w:val="6CF2978F"/>
    <w:rsid w:val="6CFE05CA"/>
    <w:rsid w:val="6D0F8A63"/>
    <w:rsid w:val="6D1E5EF6"/>
    <w:rsid w:val="6D203D9C"/>
    <w:rsid w:val="6D20981E"/>
    <w:rsid w:val="6D25A2F6"/>
    <w:rsid w:val="6D2A4344"/>
    <w:rsid w:val="6D2ED7AA"/>
    <w:rsid w:val="6D3055CC"/>
    <w:rsid w:val="6D32EFAD"/>
    <w:rsid w:val="6D360649"/>
    <w:rsid w:val="6D4AB76E"/>
    <w:rsid w:val="6D4C180A"/>
    <w:rsid w:val="6D4F0345"/>
    <w:rsid w:val="6D536986"/>
    <w:rsid w:val="6D5501D9"/>
    <w:rsid w:val="6D59039A"/>
    <w:rsid w:val="6D5A8738"/>
    <w:rsid w:val="6D5E5ABD"/>
    <w:rsid w:val="6D62147E"/>
    <w:rsid w:val="6D623D7A"/>
    <w:rsid w:val="6D62645E"/>
    <w:rsid w:val="6D6276CF"/>
    <w:rsid w:val="6D7072DB"/>
    <w:rsid w:val="6D752845"/>
    <w:rsid w:val="6D7563A4"/>
    <w:rsid w:val="6D77821F"/>
    <w:rsid w:val="6D79AA5D"/>
    <w:rsid w:val="6D7F6562"/>
    <w:rsid w:val="6D8501FE"/>
    <w:rsid w:val="6D85CE4B"/>
    <w:rsid w:val="6D8F3F6F"/>
    <w:rsid w:val="6D903E35"/>
    <w:rsid w:val="6D906254"/>
    <w:rsid w:val="6D991166"/>
    <w:rsid w:val="6D99466B"/>
    <w:rsid w:val="6D9B6E67"/>
    <w:rsid w:val="6D9E5611"/>
    <w:rsid w:val="6D9FC15B"/>
    <w:rsid w:val="6DA09CB7"/>
    <w:rsid w:val="6DA29FC6"/>
    <w:rsid w:val="6DA8FBAA"/>
    <w:rsid w:val="6DADD0D1"/>
    <w:rsid w:val="6DB07804"/>
    <w:rsid w:val="6DB1BF64"/>
    <w:rsid w:val="6DB7369A"/>
    <w:rsid w:val="6DBBDB4F"/>
    <w:rsid w:val="6DC96C3E"/>
    <w:rsid w:val="6DCA7795"/>
    <w:rsid w:val="6DCD8CA7"/>
    <w:rsid w:val="6DCDDC1E"/>
    <w:rsid w:val="6DD2EC85"/>
    <w:rsid w:val="6DE050C0"/>
    <w:rsid w:val="6DE7E425"/>
    <w:rsid w:val="6DE7F6F2"/>
    <w:rsid w:val="6DEFF09F"/>
    <w:rsid w:val="6DF3F3CC"/>
    <w:rsid w:val="6DF40BF6"/>
    <w:rsid w:val="6DFA8A29"/>
    <w:rsid w:val="6DFD7F81"/>
    <w:rsid w:val="6E01A2CE"/>
    <w:rsid w:val="6E03CE5A"/>
    <w:rsid w:val="6E040A21"/>
    <w:rsid w:val="6E0BF176"/>
    <w:rsid w:val="6E10F9B7"/>
    <w:rsid w:val="6E128396"/>
    <w:rsid w:val="6E1604D3"/>
    <w:rsid w:val="6E162755"/>
    <w:rsid w:val="6E1762CF"/>
    <w:rsid w:val="6E1776DE"/>
    <w:rsid w:val="6E1A190C"/>
    <w:rsid w:val="6E203B3F"/>
    <w:rsid w:val="6E206A58"/>
    <w:rsid w:val="6E21AAD2"/>
    <w:rsid w:val="6E22FE65"/>
    <w:rsid w:val="6E2787AB"/>
    <w:rsid w:val="6E2B08E8"/>
    <w:rsid w:val="6E2CA75A"/>
    <w:rsid w:val="6E2F86B2"/>
    <w:rsid w:val="6E339B32"/>
    <w:rsid w:val="6E3EB1E9"/>
    <w:rsid w:val="6E48DC57"/>
    <w:rsid w:val="6E54D4A4"/>
    <w:rsid w:val="6E56AD61"/>
    <w:rsid w:val="6E607728"/>
    <w:rsid w:val="6E6C2AAF"/>
    <w:rsid w:val="6E6E846A"/>
    <w:rsid w:val="6E795DD3"/>
    <w:rsid w:val="6E7BFD3F"/>
    <w:rsid w:val="6E80B544"/>
    <w:rsid w:val="6E82CDD2"/>
    <w:rsid w:val="6E85803C"/>
    <w:rsid w:val="6E93097C"/>
    <w:rsid w:val="6E950DF8"/>
    <w:rsid w:val="6EA92305"/>
    <w:rsid w:val="6EAAA30F"/>
    <w:rsid w:val="6EB7E801"/>
    <w:rsid w:val="6EEA419F"/>
    <w:rsid w:val="6EF79682"/>
    <w:rsid w:val="6F008A8D"/>
    <w:rsid w:val="6F039194"/>
    <w:rsid w:val="6F0A6F88"/>
    <w:rsid w:val="6F0BC004"/>
    <w:rsid w:val="6F15F781"/>
    <w:rsid w:val="6F1855CE"/>
    <w:rsid w:val="6F24D47E"/>
    <w:rsid w:val="6F26F715"/>
    <w:rsid w:val="6F283B93"/>
    <w:rsid w:val="6F2BFB8F"/>
    <w:rsid w:val="6F2C0E96"/>
    <w:rsid w:val="6F3F20E8"/>
    <w:rsid w:val="6F42A564"/>
    <w:rsid w:val="6F45C480"/>
    <w:rsid w:val="6F473E80"/>
    <w:rsid w:val="6F503E23"/>
    <w:rsid w:val="6F575F5E"/>
    <w:rsid w:val="6F5F498B"/>
    <w:rsid w:val="6F6118FC"/>
    <w:rsid w:val="6F664E04"/>
    <w:rsid w:val="6F6A5441"/>
    <w:rsid w:val="6F6C8829"/>
    <w:rsid w:val="6F7092D8"/>
    <w:rsid w:val="6F7A0067"/>
    <w:rsid w:val="6F7BD9CD"/>
    <w:rsid w:val="6F7D6974"/>
    <w:rsid w:val="6F837C9E"/>
    <w:rsid w:val="6F85CC44"/>
    <w:rsid w:val="6F8A176E"/>
    <w:rsid w:val="6F928CD0"/>
    <w:rsid w:val="6F95837F"/>
    <w:rsid w:val="6F95F3B4"/>
    <w:rsid w:val="6FA380FB"/>
    <w:rsid w:val="6FA38EC3"/>
    <w:rsid w:val="6FA83A3B"/>
    <w:rsid w:val="6FADF36D"/>
    <w:rsid w:val="6FBF3542"/>
    <w:rsid w:val="6FCAC174"/>
    <w:rsid w:val="6FCDCAB0"/>
    <w:rsid w:val="6FDA4183"/>
    <w:rsid w:val="6FEA8F2C"/>
    <w:rsid w:val="70012BBE"/>
    <w:rsid w:val="70015E8F"/>
    <w:rsid w:val="70068C72"/>
    <w:rsid w:val="7007FDAE"/>
    <w:rsid w:val="700DD9BB"/>
    <w:rsid w:val="700EAE79"/>
    <w:rsid w:val="70195C19"/>
    <w:rsid w:val="701B8D30"/>
    <w:rsid w:val="701CCEF2"/>
    <w:rsid w:val="701D7B49"/>
    <w:rsid w:val="70200A29"/>
    <w:rsid w:val="702F1AC7"/>
    <w:rsid w:val="70303B26"/>
    <w:rsid w:val="7030EBC7"/>
    <w:rsid w:val="7034CD7E"/>
    <w:rsid w:val="703F08E8"/>
    <w:rsid w:val="70488AB2"/>
    <w:rsid w:val="704CF96C"/>
    <w:rsid w:val="7054E6F3"/>
    <w:rsid w:val="70571B33"/>
    <w:rsid w:val="7057DF6D"/>
    <w:rsid w:val="705BF010"/>
    <w:rsid w:val="705D0084"/>
    <w:rsid w:val="7061675F"/>
    <w:rsid w:val="7069253B"/>
    <w:rsid w:val="706CC996"/>
    <w:rsid w:val="7079BF4E"/>
    <w:rsid w:val="708BD10B"/>
    <w:rsid w:val="708DA2F0"/>
    <w:rsid w:val="708ED008"/>
    <w:rsid w:val="709492DF"/>
    <w:rsid w:val="709A2EB8"/>
    <w:rsid w:val="70A0B7E8"/>
    <w:rsid w:val="70A6E6D0"/>
    <w:rsid w:val="70A7E2D4"/>
    <w:rsid w:val="70A825BD"/>
    <w:rsid w:val="70B2F835"/>
    <w:rsid w:val="70B566A5"/>
    <w:rsid w:val="70BFD1D3"/>
    <w:rsid w:val="70C1D7A3"/>
    <w:rsid w:val="70DA32C1"/>
    <w:rsid w:val="70E194E1"/>
    <w:rsid w:val="70E23633"/>
    <w:rsid w:val="70E35D14"/>
    <w:rsid w:val="70EC6C20"/>
    <w:rsid w:val="70ECEBFB"/>
    <w:rsid w:val="70FEC925"/>
    <w:rsid w:val="70FFD646"/>
    <w:rsid w:val="7100420F"/>
    <w:rsid w:val="7102F346"/>
    <w:rsid w:val="71078B49"/>
    <w:rsid w:val="710D29FD"/>
    <w:rsid w:val="710D6DA3"/>
    <w:rsid w:val="7116B7B7"/>
    <w:rsid w:val="7117F182"/>
    <w:rsid w:val="71191341"/>
    <w:rsid w:val="712182A6"/>
    <w:rsid w:val="712E2A9B"/>
    <w:rsid w:val="712FA9D9"/>
    <w:rsid w:val="71311BBA"/>
    <w:rsid w:val="71336D35"/>
    <w:rsid w:val="713B1051"/>
    <w:rsid w:val="713EED60"/>
    <w:rsid w:val="714A7E67"/>
    <w:rsid w:val="714B9C0F"/>
    <w:rsid w:val="714D40EE"/>
    <w:rsid w:val="714D655A"/>
    <w:rsid w:val="714FDE20"/>
    <w:rsid w:val="715090EE"/>
    <w:rsid w:val="7150B434"/>
    <w:rsid w:val="71516ED0"/>
    <w:rsid w:val="7158D5FF"/>
    <w:rsid w:val="715ED224"/>
    <w:rsid w:val="7174993B"/>
    <w:rsid w:val="71767201"/>
    <w:rsid w:val="7186ECD7"/>
    <w:rsid w:val="718770B8"/>
    <w:rsid w:val="71885238"/>
    <w:rsid w:val="718A3850"/>
    <w:rsid w:val="7198D4B5"/>
    <w:rsid w:val="7199E3D8"/>
    <w:rsid w:val="71AC4D16"/>
    <w:rsid w:val="71B0C8A8"/>
    <w:rsid w:val="71B6A3E6"/>
    <w:rsid w:val="71B952C1"/>
    <w:rsid w:val="71BDBF5E"/>
    <w:rsid w:val="71C16BCE"/>
    <w:rsid w:val="71C4998B"/>
    <w:rsid w:val="71D4C1B3"/>
    <w:rsid w:val="71DACFD1"/>
    <w:rsid w:val="71DDC96B"/>
    <w:rsid w:val="71E2D9FD"/>
    <w:rsid w:val="71E92CE2"/>
    <w:rsid w:val="71EEDB40"/>
    <w:rsid w:val="71F13226"/>
    <w:rsid w:val="71F9012F"/>
    <w:rsid w:val="7216A0AD"/>
    <w:rsid w:val="721FD2EA"/>
    <w:rsid w:val="722024CE"/>
    <w:rsid w:val="72222EC5"/>
    <w:rsid w:val="7227614E"/>
    <w:rsid w:val="722A8D81"/>
    <w:rsid w:val="722C71EF"/>
    <w:rsid w:val="722EF132"/>
    <w:rsid w:val="72335FB2"/>
    <w:rsid w:val="723BC572"/>
    <w:rsid w:val="723DD837"/>
    <w:rsid w:val="7241A8FC"/>
    <w:rsid w:val="7241D886"/>
    <w:rsid w:val="7243F195"/>
    <w:rsid w:val="7244B344"/>
    <w:rsid w:val="724A5132"/>
    <w:rsid w:val="724B5468"/>
    <w:rsid w:val="72502A58"/>
    <w:rsid w:val="7266E9DD"/>
    <w:rsid w:val="726A8758"/>
    <w:rsid w:val="7271BDAB"/>
    <w:rsid w:val="7274766D"/>
    <w:rsid w:val="7274AFAA"/>
    <w:rsid w:val="7274BD7B"/>
    <w:rsid w:val="7278D337"/>
    <w:rsid w:val="7279F928"/>
    <w:rsid w:val="7281B9B8"/>
    <w:rsid w:val="72828537"/>
    <w:rsid w:val="728D8162"/>
    <w:rsid w:val="72904B57"/>
    <w:rsid w:val="7290A890"/>
    <w:rsid w:val="729BC641"/>
    <w:rsid w:val="72A18DA2"/>
    <w:rsid w:val="72A8E3F3"/>
    <w:rsid w:val="72AF12E3"/>
    <w:rsid w:val="72B3C1E3"/>
    <w:rsid w:val="72B913DD"/>
    <w:rsid w:val="72C7969B"/>
    <w:rsid w:val="72D08B02"/>
    <w:rsid w:val="72D5DF9D"/>
    <w:rsid w:val="72DBEEAC"/>
    <w:rsid w:val="72E02341"/>
    <w:rsid w:val="72E8B740"/>
    <w:rsid w:val="72E8BDBB"/>
    <w:rsid w:val="72F3BF23"/>
    <w:rsid w:val="72F47A76"/>
    <w:rsid w:val="72F5A61E"/>
    <w:rsid w:val="72F88118"/>
    <w:rsid w:val="72FA1009"/>
    <w:rsid w:val="72FC55A9"/>
    <w:rsid w:val="730C2F71"/>
    <w:rsid w:val="730F0FAB"/>
    <w:rsid w:val="7312B8D8"/>
    <w:rsid w:val="7313FFAF"/>
    <w:rsid w:val="731640A7"/>
    <w:rsid w:val="731932D8"/>
    <w:rsid w:val="7319E598"/>
    <w:rsid w:val="732F7753"/>
    <w:rsid w:val="7339ABD0"/>
    <w:rsid w:val="733C2C31"/>
    <w:rsid w:val="734480ED"/>
    <w:rsid w:val="7346D591"/>
    <w:rsid w:val="734C18BD"/>
    <w:rsid w:val="73527AA3"/>
    <w:rsid w:val="7355D814"/>
    <w:rsid w:val="73620E13"/>
    <w:rsid w:val="73670C4C"/>
    <w:rsid w:val="736B44F4"/>
    <w:rsid w:val="7376186A"/>
    <w:rsid w:val="7376F980"/>
    <w:rsid w:val="7379EE47"/>
    <w:rsid w:val="737E504F"/>
    <w:rsid w:val="7381E33F"/>
    <w:rsid w:val="7385CB4E"/>
    <w:rsid w:val="73902582"/>
    <w:rsid w:val="7394A940"/>
    <w:rsid w:val="73A23131"/>
    <w:rsid w:val="73B2053D"/>
    <w:rsid w:val="73B9F849"/>
    <w:rsid w:val="73BB833D"/>
    <w:rsid w:val="73BCE165"/>
    <w:rsid w:val="73C8C205"/>
    <w:rsid w:val="73CE7988"/>
    <w:rsid w:val="73D122E4"/>
    <w:rsid w:val="73D621B1"/>
    <w:rsid w:val="73D84B53"/>
    <w:rsid w:val="73D95722"/>
    <w:rsid w:val="73D98F00"/>
    <w:rsid w:val="73E1307B"/>
    <w:rsid w:val="73E795D5"/>
    <w:rsid w:val="73EBD062"/>
    <w:rsid w:val="73EE3330"/>
    <w:rsid w:val="73FBFE90"/>
    <w:rsid w:val="73FEA5C6"/>
    <w:rsid w:val="740F9340"/>
    <w:rsid w:val="741255C7"/>
    <w:rsid w:val="74220085"/>
    <w:rsid w:val="742A44ED"/>
    <w:rsid w:val="743E8BCD"/>
    <w:rsid w:val="74428AC1"/>
    <w:rsid w:val="7451B3C4"/>
    <w:rsid w:val="74548A2F"/>
    <w:rsid w:val="7455CDDC"/>
    <w:rsid w:val="7456EDC1"/>
    <w:rsid w:val="74573876"/>
    <w:rsid w:val="745A4296"/>
    <w:rsid w:val="7464D368"/>
    <w:rsid w:val="746EF639"/>
    <w:rsid w:val="746FE833"/>
    <w:rsid w:val="747364B4"/>
    <w:rsid w:val="7475AC10"/>
    <w:rsid w:val="74803B3B"/>
    <w:rsid w:val="74820CD8"/>
    <w:rsid w:val="74826FEC"/>
    <w:rsid w:val="74865BE8"/>
    <w:rsid w:val="748CCB14"/>
    <w:rsid w:val="74958CE1"/>
    <w:rsid w:val="74A055AA"/>
    <w:rsid w:val="74A43AC8"/>
    <w:rsid w:val="74A66256"/>
    <w:rsid w:val="74A735D2"/>
    <w:rsid w:val="74AA61E6"/>
    <w:rsid w:val="74B7DE17"/>
    <w:rsid w:val="74BC16E9"/>
    <w:rsid w:val="74CC789F"/>
    <w:rsid w:val="74CDBC01"/>
    <w:rsid w:val="74CF18AA"/>
    <w:rsid w:val="74D3E6ED"/>
    <w:rsid w:val="74DA0DAF"/>
    <w:rsid w:val="74DB9963"/>
    <w:rsid w:val="74E425A5"/>
    <w:rsid w:val="74E583B0"/>
    <w:rsid w:val="74E66C6C"/>
    <w:rsid w:val="74E73F2C"/>
    <w:rsid w:val="74ED981F"/>
    <w:rsid w:val="750175FF"/>
    <w:rsid w:val="75029063"/>
    <w:rsid w:val="750CB2EC"/>
    <w:rsid w:val="7510F056"/>
    <w:rsid w:val="75123F40"/>
    <w:rsid w:val="7519B076"/>
    <w:rsid w:val="751C5657"/>
    <w:rsid w:val="75205FF8"/>
    <w:rsid w:val="75233A25"/>
    <w:rsid w:val="752A0F7E"/>
    <w:rsid w:val="752B056B"/>
    <w:rsid w:val="753062EB"/>
    <w:rsid w:val="7535B80B"/>
    <w:rsid w:val="753C24B6"/>
    <w:rsid w:val="753E0192"/>
    <w:rsid w:val="753FFAF5"/>
    <w:rsid w:val="7540E330"/>
    <w:rsid w:val="75573886"/>
    <w:rsid w:val="755D79C1"/>
    <w:rsid w:val="755FB19D"/>
    <w:rsid w:val="75611413"/>
    <w:rsid w:val="7564559F"/>
    <w:rsid w:val="75658A0F"/>
    <w:rsid w:val="75674DEB"/>
    <w:rsid w:val="756B19B8"/>
    <w:rsid w:val="756E5FEA"/>
    <w:rsid w:val="75707D1A"/>
    <w:rsid w:val="7575EB09"/>
    <w:rsid w:val="7580DDA5"/>
    <w:rsid w:val="7587A5B1"/>
    <w:rsid w:val="758B8841"/>
    <w:rsid w:val="758BFF1C"/>
    <w:rsid w:val="758D7843"/>
    <w:rsid w:val="758F7B4B"/>
    <w:rsid w:val="75A70E10"/>
    <w:rsid w:val="75A72B75"/>
    <w:rsid w:val="75A7A4FB"/>
    <w:rsid w:val="75AC0EE6"/>
    <w:rsid w:val="75AD1180"/>
    <w:rsid w:val="75AF0D81"/>
    <w:rsid w:val="75B244BD"/>
    <w:rsid w:val="75B3FD5C"/>
    <w:rsid w:val="75B9F19B"/>
    <w:rsid w:val="75C7ABAC"/>
    <w:rsid w:val="75CC9146"/>
    <w:rsid w:val="75D09366"/>
    <w:rsid w:val="75D23A48"/>
    <w:rsid w:val="75D49738"/>
    <w:rsid w:val="75D71C18"/>
    <w:rsid w:val="75D8568B"/>
    <w:rsid w:val="75E35A9B"/>
    <w:rsid w:val="75ED4868"/>
    <w:rsid w:val="75EE9E96"/>
    <w:rsid w:val="75F65356"/>
    <w:rsid w:val="75FBDA07"/>
    <w:rsid w:val="76059ABC"/>
    <w:rsid w:val="760FD7FE"/>
    <w:rsid w:val="76145154"/>
    <w:rsid w:val="7618E34C"/>
    <w:rsid w:val="761D2CB7"/>
    <w:rsid w:val="762D48C7"/>
    <w:rsid w:val="762E2E42"/>
    <w:rsid w:val="763C24D2"/>
    <w:rsid w:val="7645664B"/>
    <w:rsid w:val="7648F947"/>
    <w:rsid w:val="764C30B9"/>
    <w:rsid w:val="764D0315"/>
    <w:rsid w:val="764EEF96"/>
    <w:rsid w:val="76525C80"/>
    <w:rsid w:val="7656A982"/>
    <w:rsid w:val="766593C5"/>
    <w:rsid w:val="767344CF"/>
    <w:rsid w:val="767700B6"/>
    <w:rsid w:val="767769C4"/>
    <w:rsid w:val="767A6660"/>
    <w:rsid w:val="767D10C5"/>
    <w:rsid w:val="7684CBC6"/>
    <w:rsid w:val="768A1838"/>
    <w:rsid w:val="769F5F81"/>
    <w:rsid w:val="769F6083"/>
    <w:rsid w:val="76A0139F"/>
    <w:rsid w:val="76A0712F"/>
    <w:rsid w:val="76A42474"/>
    <w:rsid w:val="76AEC33C"/>
    <w:rsid w:val="76B20A8E"/>
    <w:rsid w:val="76C13E26"/>
    <w:rsid w:val="76C3D80E"/>
    <w:rsid w:val="76CAEE24"/>
    <w:rsid w:val="76D76AA0"/>
    <w:rsid w:val="76F0713F"/>
    <w:rsid w:val="76F09202"/>
    <w:rsid w:val="76F2FA50"/>
    <w:rsid w:val="76F568A4"/>
    <w:rsid w:val="76FE4104"/>
    <w:rsid w:val="7708E9E8"/>
    <w:rsid w:val="7710282C"/>
    <w:rsid w:val="77173DA7"/>
    <w:rsid w:val="7719D1D9"/>
    <w:rsid w:val="771A3D97"/>
    <w:rsid w:val="772E7C3B"/>
    <w:rsid w:val="77347AAD"/>
    <w:rsid w:val="7737223A"/>
    <w:rsid w:val="773A7272"/>
    <w:rsid w:val="77470299"/>
    <w:rsid w:val="774EDA4B"/>
    <w:rsid w:val="7759F038"/>
    <w:rsid w:val="775A147E"/>
    <w:rsid w:val="775C3496"/>
    <w:rsid w:val="77643E93"/>
    <w:rsid w:val="776821AC"/>
    <w:rsid w:val="776E7EB7"/>
    <w:rsid w:val="776EE5C2"/>
    <w:rsid w:val="7770939D"/>
    <w:rsid w:val="7779EEED"/>
    <w:rsid w:val="7783247C"/>
    <w:rsid w:val="7787185F"/>
    <w:rsid w:val="77886061"/>
    <w:rsid w:val="77940345"/>
    <w:rsid w:val="7798D38D"/>
    <w:rsid w:val="77A5150F"/>
    <w:rsid w:val="77A848F7"/>
    <w:rsid w:val="77AB08C4"/>
    <w:rsid w:val="77ABA8B7"/>
    <w:rsid w:val="77AC8B48"/>
    <w:rsid w:val="77AF2E6F"/>
    <w:rsid w:val="77AFCD7C"/>
    <w:rsid w:val="77B556DD"/>
    <w:rsid w:val="77B6EA38"/>
    <w:rsid w:val="77B71BF5"/>
    <w:rsid w:val="77BC0286"/>
    <w:rsid w:val="77C2834C"/>
    <w:rsid w:val="77CDCD93"/>
    <w:rsid w:val="77CE4D7A"/>
    <w:rsid w:val="77CF42D8"/>
    <w:rsid w:val="77DB53C2"/>
    <w:rsid w:val="77DDCA7C"/>
    <w:rsid w:val="77E36EEC"/>
    <w:rsid w:val="77E8FC8C"/>
    <w:rsid w:val="77F78CAF"/>
    <w:rsid w:val="77FF2AAB"/>
    <w:rsid w:val="78014974"/>
    <w:rsid w:val="780189AB"/>
    <w:rsid w:val="7806864C"/>
    <w:rsid w:val="7807826B"/>
    <w:rsid w:val="78080526"/>
    <w:rsid w:val="7814E108"/>
    <w:rsid w:val="781B5C4E"/>
    <w:rsid w:val="781E40ED"/>
    <w:rsid w:val="782A7C20"/>
    <w:rsid w:val="783383CE"/>
    <w:rsid w:val="783613A0"/>
    <w:rsid w:val="783DEB95"/>
    <w:rsid w:val="78473052"/>
    <w:rsid w:val="78509099"/>
    <w:rsid w:val="7856A130"/>
    <w:rsid w:val="785D8D3C"/>
    <w:rsid w:val="786118C8"/>
    <w:rsid w:val="78651520"/>
    <w:rsid w:val="786874E0"/>
    <w:rsid w:val="786EEB95"/>
    <w:rsid w:val="786FAF2C"/>
    <w:rsid w:val="787C0688"/>
    <w:rsid w:val="787CB396"/>
    <w:rsid w:val="787E0B9C"/>
    <w:rsid w:val="78878DF2"/>
    <w:rsid w:val="7888BE57"/>
    <w:rsid w:val="788D4185"/>
    <w:rsid w:val="788ECADB"/>
    <w:rsid w:val="7891017D"/>
    <w:rsid w:val="78923CCE"/>
    <w:rsid w:val="78953514"/>
    <w:rsid w:val="789CFDD3"/>
    <w:rsid w:val="78A0891A"/>
    <w:rsid w:val="78A70A0F"/>
    <w:rsid w:val="78AD5AA5"/>
    <w:rsid w:val="78AEFA48"/>
    <w:rsid w:val="78B14184"/>
    <w:rsid w:val="78B69253"/>
    <w:rsid w:val="78BDE5AD"/>
    <w:rsid w:val="78BF5BEB"/>
    <w:rsid w:val="78CA68E6"/>
    <w:rsid w:val="78CCE271"/>
    <w:rsid w:val="78D1D85A"/>
    <w:rsid w:val="78D2F29B"/>
    <w:rsid w:val="78D6FB06"/>
    <w:rsid w:val="78D73277"/>
    <w:rsid w:val="78D79DB2"/>
    <w:rsid w:val="78D82D74"/>
    <w:rsid w:val="78DDDD9A"/>
    <w:rsid w:val="78DF7E40"/>
    <w:rsid w:val="78E7EC13"/>
    <w:rsid w:val="78E9D7C6"/>
    <w:rsid w:val="78EC39B3"/>
    <w:rsid w:val="78EFB80D"/>
    <w:rsid w:val="78F3431B"/>
    <w:rsid w:val="78F62E2C"/>
    <w:rsid w:val="78FA9B84"/>
    <w:rsid w:val="78FF135E"/>
    <w:rsid w:val="78FF2367"/>
    <w:rsid w:val="79009DC0"/>
    <w:rsid w:val="7909F07F"/>
    <w:rsid w:val="79106B62"/>
    <w:rsid w:val="791103A6"/>
    <w:rsid w:val="7919C61D"/>
    <w:rsid w:val="791A2FC2"/>
    <w:rsid w:val="791C699D"/>
    <w:rsid w:val="7921039F"/>
    <w:rsid w:val="7927E36B"/>
    <w:rsid w:val="792971D0"/>
    <w:rsid w:val="793CEBFB"/>
    <w:rsid w:val="794C898E"/>
    <w:rsid w:val="794D8B38"/>
    <w:rsid w:val="794E8E98"/>
    <w:rsid w:val="7950840E"/>
    <w:rsid w:val="79513362"/>
    <w:rsid w:val="79563C81"/>
    <w:rsid w:val="7956FCA5"/>
    <w:rsid w:val="795935FC"/>
    <w:rsid w:val="795A4D27"/>
    <w:rsid w:val="796BAE6D"/>
    <w:rsid w:val="796BC22A"/>
    <w:rsid w:val="79764FEC"/>
    <w:rsid w:val="797D0086"/>
    <w:rsid w:val="7981C920"/>
    <w:rsid w:val="7984860C"/>
    <w:rsid w:val="79873B84"/>
    <w:rsid w:val="79885045"/>
    <w:rsid w:val="7988A959"/>
    <w:rsid w:val="798D6AA2"/>
    <w:rsid w:val="799636CF"/>
    <w:rsid w:val="799A59C8"/>
    <w:rsid w:val="799E3C77"/>
    <w:rsid w:val="799ECE45"/>
    <w:rsid w:val="79A0D597"/>
    <w:rsid w:val="79A5AD02"/>
    <w:rsid w:val="79A89387"/>
    <w:rsid w:val="79B1838E"/>
    <w:rsid w:val="79BE8C0C"/>
    <w:rsid w:val="79C97CFB"/>
    <w:rsid w:val="79CC7BBE"/>
    <w:rsid w:val="79CCE744"/>
    <w:rsid w:val="79CE13E2"/>
    <w:rsid w:val="79D10E9F"/>
    <w:rsid w:val="79D8E81E"/>
    <w:rsid w:val="79E7E881"/>
    <w:rsid w:val="79EC9B66"/>
    <w:rsid w:val="79EF256A"/>
    <w:rsid w:val="79F00B5E"/>
    <w:rsid w:val="79FE784D"/>
    <w:rsid w:val="7A036AC9"/>
    <w:rsid w:val="7A09C7B0"/>
    <w:rsid w:val="7A0BE434"/>
    <w:rsid w:val="7A0DA30F"/>
    <w:rsid w:val="7A18473B"/>
    <w:rsid w:val="7A18C828"/>
    <w:rsid w:val="7A1A1CE0"/>
    <w:rsid w:val="7A1AA5EB"/>
    <w:rsid w:val="7A25CDA3"/>
    <w:rsid w:val="7A2AEBFF"/>
    <w:rsid w:val="7A362C7B"/>
    <w:rsid w:val="7A401924"/>
    <w:rsid w:val="7A466399"/>
    <w:rsid w:val="7A4D6100"/>
    <w:rsid w:val="7A4DE5CB"/>
    <w:rsid w:val="7A4F3D43"/>
    <w:rsid w:val="7A5E65DF"/>
    <w:rsid w:val="7A614E28"/>
    <w:rsid w:val="7A61C801"/>
    <w:rsid w:val="7A690ADF"/>
    <w:rsid w:val="7A6976F3"/>
    <w:rsid w:val="7A6AA037"/>
    <w:rsid w:val="7A6C4320"/>
    <w:rsid w:val="7A6C7178"/>
    <w:rsid w:val="7A6DE09C"/>
    <w:rsid w:val="7A800243"/>
    <w:rsid w:val="7A814682"/>
    <w:rsid w:val="7A86535C"/>
    <w:rsid w:val="7A87645A"/>
    <w:rsid w:val="7A8B2AC0"/>
    <w:rsid w:val="7A91B9E0"/>
    <w:rsid w:val="7A92145C"/>
    <w:rsid w:val="7A92C30E"/>
    <w:rsid w:val="7A94E135"/>
    <w:rsid w:val="7A9A44B6"/>
    <w:rsid w:val="7AAABC7B"/>
    <w:rsid w:val="7AAE0039"/>
    <w:rsid w:val="7AB24830"/>
    <w:rsid w:val="7AB3F61B"/>
    <w:rsid w:val="7AB5967E"/>
    <w:rsid w:val="7AB80BA3"/>
    <w:rsid w:val="7ABEAC47"/>
    <w:rsid w:val="7AC8178A"/>
    <w:rsid w:val="7ACDA386"/>
    <w:rsid w:val="7AD5F071"/>
    <w:rsid w:val="7ADD6C7B"/>
    <w:rsid w:val="7ADDEEC5"/>
    <w:rsid w:val="7ADF01DA"/>
    <w:rsid w:val="7AE0989A"/>
    <w:rsid w:val="7AEEEDF2"/>
    <w:rsid w:val="7AF2343C"/>
    <w:rsid w:val="7AF6B3DA"/>
    <w:rsid w:val="7AF8BC6D"/>
    <w:rsid w:val="7AF9183B"/>
    <w:rsid w:val="7AF95E7D"/>
    <w:rsid w:val="7AFE2D36"/>
    <w:rsid w:val="7AFF4832"/>
    <w:rsid w:val="7B004D2A"/>
    <w:rsid w:val="7B08381D"/>
    <w:rsid w:val="7B0D8C78"/>
    <w:rsid w:val="7B10DCA1"/>
    <w:rsid w:val="7B14FBFF"/>
    <w:rsid w:val="7B194809"/>
    <w:rsid w:val="7B20D7A4"/>
    <w:rsid w:val="7B232670"/>
    <w:rsid w:val="7B27EE03"/>
    <w:rsid w:val="7B2B5B77"/>
    <w:rsid w:val="7B30F365"/>
    <w:rsid w:val="7B313B07"/>
    <w:rsid w:val="7B373894"/>
    <w:rsid w:val="7B3CDDD2"/>
    <w:rsid w:val="7B3EAA46"/>
    <w:rsid w:val="7B4958DB"/>
    <w:rsid w:val="7B4F6F44"/>
    <w:rsid w:val="7B4F7CA0"/>
    <w:rsid w:val="7B513652"/>
    <w:rsid w:val="7B52C86D"/>
    <w:rsid w:val="7B5B37AD"/>
    <w:rsid w:val="7B61D9B1"/>
    <w:rsid w:val="7B6CB12D"/>
    <w:rsid w:val="7B74DB5F"/>
    <w:rsid w:val="7B758C57"/>
    <w:rsid w:val="7B7C6450"/>
    <w:rsid w:val="7B83C069"/>
    <w:rsid w:val="7B85C857"/>
    <w:rsid w:val="7B8828AC"/>
    <w:rsid w:val="7B886792"/>
    <w:rsid w:val="7B8D0702"/>
    <w:rsid w:val="7B8EFA83"/>
    <w:rsid w:val="7B9489F5"/>
    <w:rsid w:val="7B963309"/>
    <w:rsid w:val="7B9AAE44"/>
    <w:rsid w:val="7B9C039E"/>
    <w:rsid w:val="7B9EA7A5"/>
    <w:rsid w:val="7BAA1D0D"/>
    <w:rsid w:val="7BAE732B"/>
    <w:rsid w:val="7BB5273B"/>
    <w:rsid w:val="7BB5309C"/>
    <w:rsid w:val="7BB9972E"/>
    <w:rsid w:val="7BBF62A8"/>
    <w:rsid w:val="7BC4E247"/>
    <w:rsid w:val="7BCA3B14"/>
    <w:rsid w:val="7BCB7256"/>
    <w:rsid w:val="7BCC00F5"/>
    <w:rsid w:val="7BCD1F9B"/>
    <w:rsid w:val="7BD28CBA"/>
    <w:rsid w:val="7BDDA5F9"/>
    <w:rsid w:val="7BF7B5F1"/>
    <w:rsid w:val="7BF83E45"/>
    <w:rsid w:val="7BFD81B4"/>
    <w:rsid w:val="7C052CF3"/>
    <w:rsid w:val="7C0EAECC"/>
    <w:rsid w:val="7C1ECF22"/>
    <w:rsid w:val="7C2CF1D3"/>
    <w:rsid w:val="7C2E530C"/>
    <w:rsid w:val="7C3420E8"/>
    <w:rsid w:val="7C35BCB8"/>
    <w:rsid w:val="7C37074F"/>
    <w:rsid w:val="7C39D95A"/>
    <w:rsid w:val="7C3A5CC5"/>
    <w:rsid w:val="7C457D4A"/>
    <w:rsid w:val="7C4587A1"/>
    <w:rsid w:val="7C499AE5"/>
    <w:rsid w:val="7C49F35E"/>
    <w:rsid w:val="7C4D651E"/>
    <w:rsid w:val="7C50E65B"/>
    <w:rsid w:val="7C5166DF"/>
    <w:rsid w:val="7C54BA31"/>
    <w:rsid w:val="7C5E1315"/>
    <w:rsid w:val="7C623662"/>
    <w:rsid w:val="7C644F4C"/>
    <w:rsid w:val="7C657FA6"/>
    <w:rsid w:val="7C683017"/>
    <w:rsid w:val="7C68DCEA"/>
    <w:rsid w:val="7C6D9763"/>
    <w:rsid w:val="7C6E577F"/>
    <w:rsid w:val="7C6F61FC"/>
    <w:rsid w:val="7C723DAD"/>
    <w:rsid w:val="7C725CC3"/>
    <w:rsid w:val="7C743236"/>
    <w:rsid w:val="7C7940A3"/>
    <w:rsid w:val="7C843740"/>
    <w:rsid w:val="7C8538F0"/>
    <w:rsid w:val="7C85CC3E"/>
    <w:rsid w:val="7C8A3808"/>
    <w:rsid w:val="7C8C2A07"/>
    <w:rsid w:val="7C8D789C"/>
    <w:rsid w:val="7C9003DF"/>
    <w:rsid w:val="7C941433"/>
    <w:rsid w:val="7C988636"/>
    <w:rsid w:val="7C98901E"/>
    <w:rsid w:val="7C99E95A"/>
    <w:rsid w:val="7C9A17B2"/>
    <w:rsid w:val="7C9D5F36"/>
    <w:rsid w:val="7CA085AD"/>
    <w:rsid w:val="7CA1D163"/>
    <w:rsid w:val="7CA1EE6E"/>
    <w:rsid w:val="7CA77AC2"/>
    <w:rsid w:val="7CB23672"/>
    <w:rsid w:val="7CB694E6"/>
    <w:rsid w:val="7CBA761E"/>
    <w:rsid w:val="7CBEF5D8"/>
    <w:rsid w:val="7CC0E94F"/>
    <w:rsid w:val="7CD6D976"/>
    <w:rsid w:val="7CDCB64C"/>
    <w:rsid w:val="7CDF7429"/>
    <w:rsid w:val="7CE72E70"/>
    <w:rsid w:val="7CF0CD52"/>
    <w:rsid w:val="7CF6670B"/>
    <w:rsid w:val="7CFAE5E3"/>
    <w:rsid w:val="7CFC0287"/>
    <w:rsid w:val="7D04BA4A"/>
    <w:rsid w:val="7D04BBA0"/>
    <w:rsid w:val="7D090728"/>
    <w:rsid w:val="7D0F4EB5"/>
    <w:rsid w:val="7D136E7C"/>
    <w:rsid w:val="7D14FE75"/>
    <w:rsid w:val="7D17BC50"/>
    <w:rsid w:val="7D1834B1"/>
    <w:rsid w:val="7D1904F2"/>
    <w:rsid w:val="7D19E078"/>
    <w:rsid w:val="7D1DA12F"/>
    <w:rsid w:val="7D21DC8C"/>
    <w:rsid w:val="7D24416A"/>
    <w:rsid w:val="7D2D15B5"/>
    <w:rsid w:val="7D34B297"/>
    <w:rsid w:val="7D364BA2"/>
    <w:rsid w:val="7D36C1C6"/>
    <w:rsid w:val="7D36E7CB"/>
    <w:rsid w:val="7D49B335"/>
    <w:rsid w:val="7D4A3B04"/>
    <w:rsid w:val="7D4BF67E"/>
    <w:rsid w:val="7D4F2A3B"/>
    <w:rsid w:val="7D54CF47"/>
    <w:rsid w:val="7D5A83A7"/>
    <w:rsid w:val="7D5D81B5"/>
    <w:rsid w:val="7D639575"/>
    <w:rsid w:val="7D65A095"/>
    <w:rsid w:val="7D7B3691"/>
    <w:rsid w:val="7D7BDEBA"/>
    <w:rsid w:val="7D813EFC"/>
    <w:rsid w:val="7D90AFFE"/>
    <w:rsid w:val="7D9156D0"/>
    <w:rsid w:val="7D96BDA3"/>
    <w:rsid w:val="7D98C535"/>
    <w:rsid w:val="7DA38923"/>
    <w:rsid w:val="7DAA4C5C"/>
    <w:rsid w:val="7DAB677F"/>
    <w:rsid w:val="7DB51E35"/>
    <w:rsid w:val="7DB5CA2A"/>
    <w:rsid w:val="7DB8513B"/>
    <w:rsid w:val="7DBA2E90"/>
    <w:rsid w:val="7DBA5CB6"/>
    <w:rsid w:val="7DBF4C0B"/>
    <w:rsid w:val="7DC19A97"/>
    <w:rsid w:val="7DC2176B"/>
    <w:rsid w:val="7DC347F9"/>
    <w:rsid w:val="7DCC0E42"/>
    <w:rsid w:val="7DD22352"/>
    <w:rsid w:val="7DD27F21"/>
    <w:rsid w:val="7DD2C601"/>
    <w:rsid w:val="7DD37BDE"/>
    <w:rsid w:val="7DDAF0DA"/>
    <w:rsid w:val="7DDC65CC"/>
    <w:rsid w:val="7DE5A78C"/>
    <w:rsid w:val="7DE65E19"/>
    <w:rsid w:val="7DEACEC8"/>
    <w:rsid w:val="7DF6EE7A"/>
    <w:rsid w:val="7DFC8708"/>
    <w:rsid w:val="7E0EC90F"/>
    <w:rsid w:val="7E149F34"/>
    <w:rsid w:val="7E14E596"/>
    <w:rsid w:val="7E1F07C7"/>
    <w:rsid w:val="7E1FEA2A"/>
    <w:rsid w:val="7E20073A"/>
    <w:rsid w:val="7E21F641"/>
    <w:rsid w:val="7E23F531"/>
    <w:rsid w:val="7E2413D9"/>
    <w:rsid w:val="7E2A64D7"/>
    <w:rsid w:val="7E2E5E44"/>
    <w:rsid w:val="7E30EB5E"/>
    <w:rsid w:val="7E31A218"/>
    <w:rsid w:val="7E33C639"/>
    <w:rsid w:val="7E346892"/>
    <w:rsid w:val="7E381CCA"/>
    <w:rsid w:val="7E411E9C"/>
    <w:rsid w:val="7E41464D"/>
    <w:rsid w:val="7E43AD54"/>
    <w:rsid w:val="7E4B22C0"/>
    <w:rsid w:val="7E4F26AF"/>
    <w:rsid w:val="7E599C0B"/>
    <w:rsid w:val="7E5C5395"/>
    <w:rsid w:val="7E612F50"/>
    <w:rsid w:val="7E61313B"/>
    <w:rsid w:val="7E677CED"/>
    <w:rsid w:val="7E69DAC3"/>
    <w:rsid w:val="7E6BDBDA"/>
    <w:rsid w:val="7E724C6B"/>
    <w:rsid w:val="7E7609B8"/>
    <w:rsid w:val="7E77B32B"/>
    <w:rsid w:val="7E7B1F05"/>
    <w:rsid w:val="7E80940C"/>
    <w:rsid w:val="7E8A692F"/>
    <w:rsid w:val="7E8C0D56"/>
    <w:rsid w:val="7E8DDE56"/>
    <w:rsid w:val="7E92D86F"/>
    <w:rsid w:val="7E9867FD"/>
    <w:rsid w:val="7E9A24F2"/>
    <w:rsid w:val="7E9AEC95"/>
    <w:rsid w:val="7E9E0DFA"/>
    <w:rsid w:val="7EA9FB10"/>
    <w:rsid w:val="7EAA5B3B"/>
    <w:rsid w:val="7EAACFF1"/>
    <w:rsid w:val="7EADFB5F"/>
    <w:rsid w:val="7EB6C8AC"/>
    <w:rsid w:val="7EC09CFD"/>
    <w:rsid w:val="7EC83102"/>
    <w:rsid w:val="7ECD3C53"/>
    <w:rsid w:val="7ED32C14"/>
    <w:rsid w:val="7ED5187E"/>
    <w:rsid w:val="7EDA0D3F"/>
    <w:rsid w:val="7EDB41C2"/>
    <w:rsid w:val="7EDCD5EB"/>
    <w:rsid w:val="7EDDC772"/>
    <w:rsid w:val="7EDE24A1"/>
    <w:rsid w:val="7EE3A84E"/>
    <w:rsid w:val="7EF2397D"/>
    <w:rsid w:val="7EFABA41"/>
    <w:rsid w:val="7F022098"/>
    <w:rsid w:val="7F073EE9"/>
    <w:rsid w:val="7F1085DE"/>
    <w:rsid w:val="7F12C764"/>
    <w:rsid w:val="7F1B21B7"/>
    <w:rsid w:val="7F1FA687"/>
    <w:rsid w:val="7F268D52"/>
    <w:rsid w:val="7F27582C"/>
    <w:rsid w:val="7F2A820B"/>
    <w:rsid w:val="7F2E796C"/>
    <w:rsid w:val="7F2F6A6D"/>
    <w:rsid w:val="7F34075C"/>
    <w:rsid w:val="7F37A004"/>
    <w:rsid w:val="7F3FB443"/>
    <w:rsid w:val="7F423260"/>
    <w:rsid w:val="7F435C0B"/>
    <w:rsid w:val="7F4672D9"/>
    <w:rsid w:val="7F4F820E"/>
    <w:rsid w:val="7F528D75"/>
    <w:rsid w:val="7F5FC476"/>
    <w:rsid w:val="7F603115"/>
    <w:rsid w:val="7F6209CD"/>
    <w:rsid w:val="7F682746"/>
    <w:rsid w:val="7F68847F"/>
    <w:rsid w:val="7F6AB9B3"/>
    <w:rsid w:val="7F729C19"/>
    <w:rsid w:val="7F72B30A"/>
    <w:rsid w:val="7F771DF9"/>
    <w:rsid w:val="7F791087"/>
    <w:rsid w:val="7F79A18B"/>
    <w:rsid w:val="7F82163A"/>
    <w:rsid w:val="7F8F7789"/>
    <w:rsid w:val="7F964F0A"/>
    <w:rsid w:val="7F9A0C26"/>
    <w:rsid w:val="7F9C3AB6"/>
    <w:rsid w:val="7FA114A9"/>
    <w:rsid w:val="7FA2654F"/>
    <w:rsid w:val="7FA53825"/>
    <w:rsid w:val="7FA743D7"/>
    <w:rsid w:val="7FAC8247"/>
    <w:rsid w:val="7FB2DC60"/>
    <w:rsid w:val="7FBAE595"/>
    <w:rsid w:val="7FC047E6"/>
    <w:rsid w:val="7FC15CD4"/>
    <w:rsid w:val="7FC22DDA"/>
    <w:rsid w:val="7FC7E9EA"/>
    <w:rsid w:val="7FC94494"/>
    <w:rsid w:val="7FD026F8"/>
    <w:rsid w:val="7FD14BD1"/>
    <w:rsid w:val="7FD3E6AD"/>
    <w:rsid w:val="7FDDEB73"/>
    <w:rsid w:val="7FE9E1A2"/>
    <w:rsid w:val="7FF3F623"/>
    <w:rsid w:val="7FF7B5E0"/>
    <w:rsid w:val="7FFAE4C9"/>
    <w:rsid w:val="7FFBE409"/>
    <w:rsid w:val="7FFD48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DD66C745-72A5-4D93-9620-C9C10B7D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4E8"/>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E47A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78EC"/>
    <w:pPr>
      <w:autoSpaceDE w:val="0"/>
      <w:autoSpaceDN w:val="0"/>
      <w:adjustRightInd w:val="0"/>
    </w:pPr>
    <w:rPr>
      <w:color w:val="000000"/>
      <w:sz w:val="24"/>
      <w:szCs w:val="24"/>
      <w:lang w:val="en-US"/>
    </w:rPr>
  </w:style>
  <w:style w:type="paragraph" w:customStyle="1" w:styleId="Footnote">
    <w:name w:val="Footnote"/>
    <w:basedOn w:val="FootnoteText"/>
    <w:link w:val="FootnoteChar"/>
    <w:qFormat/>
    <w:rsid w:val="00712DEF"/>
  </w:style>
  <w:style w:type="paragraph" w:customStyle="1" w:styleId="Footnote0">
    <w:name w:val="Foot note"/>
    <w:basedOn w:val="Footnote"/>
    <w:link w:val="FootnoteChar0"/>
    <w:qFormat/>
    <w:rsid w:val="00D42905"/>
    <w:rPr>
      <w:rFonts w:asciiTheme="minorHAnsi" w:hAnsiTheme="minorHAnsi" w:cstheme="minorHAnsi"/>
      <w:sz w:val="14"/>
      <w:szCs w:val="14"/>
    </w:rPr>
  </w:style>
  <w:style w:type="character" w:customStyle="1" w:styleId="FootnoteChar">
    <w:name w:val="Footnote Char"/>
    <w:basedOn w:val="FootnoteTextChar"/>
    <w:link w:val="Footnote"/>
    <w:rsid w:val="00712DEF"/>
    <w:rPr>
      <w:rFonts w:ascii="Courier" w:hAnsi="Courier"/>
      <w:lang w:val="en-US" w:eastAsia="en-US"/>
    </w:rPr>
  </w:style>
  <w:style w:type="paragraph" w:customStyle="1" w:styleId="paragraph">
    <w:name w:val="paragraph"/>
    <w:basedOn w:val="Normal"/>
    <w:rsid w:val="00D14B02"/>
    <w:pPr>
      <w:spacing w:before="100" w:beforeAutospacing="1" w:after="100" w:afterAutospacing="1"/>
    </w:pPr>
    <w:rPr>
      <w:sz w:val="24"/>
      <w:szCs w:val="24"/>
    </w:rPr>
  </w:style>
  <w:style w:type="character" w:customStyle="1" w:styleId="FootnoteChar0">
    <w:name w:val="Foot note Char"/>
    <w:basedOn w:val="FootnoteChar"/>
    <w:link w:val="Footnote0"/>
    <w:rsid w:val="00D42905"/>
    <w:rPr>
      <w:rFonts w:asciiTheme="minorHAnsi" w:hAnsiTheme="minorHAnsi" w:cstheme="minorHAnsi"/>
      <w:sz w:val="14"/>
      <w:szCs w:val="14"/>
      <w:lang w:val="en-US" w:eastAsia="en-US"/>
    </w:rPr>
  </w:style>
  <w:style w:type="character" w:customStyle="1" w:styleId="normaltextrun">
    <w:name w:val="normaltextrun"/>
    <w:basedOn w:val="DefaultParagraphFont"/>
    <w:rsid w:val="00DA4664"/>
  </w:style>
  <w:style w:type="character" w:customStyle="1" w:styleId="eop">
    <w:name w:val="eop"/>
    <w:basedOn w:val="DefaultParagraphFont"/>
    <w:rsid w:val="00DA4664"/>
  </w:style>
  <w:style w:type="character" w:customStyle="1" w:styleId="scxw89077101">
    <w:name w:val="scxw89077101"/>
    <w:basedOn w:val="DefaultParagraphFont"/>
    <w:rsid w:val="00DA4664"/>
  </w:style>
  <w:style w:type="character" w:customStyle="1" w:styleId="A0">
    <w:name w:val="A0"/>
    <w:uiPriority w:val="99"/>
    <w:rsid w:val="00E87AE1"/>
    <w:rPr>
      <w:rFonts w:cs="Open Sans"/>
      <w:color w:val="000000"/>
      <w:sz w:val="20"/>
      <w:szCs w:val="20"/>
    </w:rPr>
  </w:style>
  <w:style w:type="paragraph" w:styleId="NormalWeb">
    <w:name w:val="Normal (Web)"/>
    <w:basedOn w:val="Normal"/>
    <w:uiPriority w:val="99"/>
    <w:unhideWhenUsed/>
    <w:rsid w:val="00ED0839"/>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47A42"/>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locked/>
    <w:rsid w:val="004A2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4278246">
      <w:bodyDiv w:val="1"/>
      <w:marLeft w:val="0"/>
      <w:marRight w:val="0"/>
      <w:marTop w:val="0"/>
      <w:marBottom w:val="0"/>
      <w:divBdr>
        <w:top w:val="none" w:sz="0" w:space="0" w:color="auto"/>
        <w:left w:val="none" w:sz="0" w:space="0" w:color="auto"/>
        <w:bottom w:val="none" w:sz="0" w:space="0" w:color="auto"/>
        <w:right w:val="none" w:sz="0" w:space="0" w:color="auto"/>
      </w:divBdr>
    </w:div>
    <w:div w:id="456072814">
      <w:bodyDiv w:val="1"/>
      <w:marLeft w:val="0"/>
      <w:marRight w:val="0"/>
      <w:marTop w:val="0"/>
      <w:marBottom w:val="0"/>
      <w:divBdr>
        <w:top w:val="none" w:sz="0" w:space="0" w:color="auto"/>
        <w:left w:val="none" w:sz="0" w:space="0" w:color="auto"/>
        <w:bottom w:val="none" w:sz="0" w:space="0" w:color="auto"/>
        <w:right w:val="none" w:sz="0" w:space="0" w:color="auto"/>
      </w:divBdr>
    </w:div>
    <w:div w:id="698894092">
      <w:bodyDiv w:val="1"/>
      <w:marLeft w:val="0"/>
      <w:marRight w:val="0"/>
      <w:marTop w:val="0"/>
      <w:marBottom w:val="0"/>
      <w:divBdr>
        <w:top w:val="none" w:sz="0" w:space="0" w:color="auto"/>
        <w:left w:val="none" w:sz="0" w:space="0" w:color="auto"/>
        <w:bottom w:val="none" w:sz="0" w:space="0" w:color="auto"/>
        <w:right w:val="none" w:sz="0" w:space="0" w:color="auto"/>
      </w:divBdr>
    </w:div>
    <w:div w:id="716121392">
      <w:bodyDiv w:val="1"/>
      <w:marLeft w:val="0"/>
      <w:marRight w:val="0"/>
      <w:marTop w:val="0"/>
      <w:marBottom w:val="0"/>
      <w:divBdr>
        <w:top w:val="none" w:sz="0" w:space="0" w:color="auto"/>
        <w:left w:val="none" w:sz="0" w:space="0" w:color="auto"/>
        <w:bottom w:val="none" w:sz="0" w:space="0" w:color="auto"/>
        <w:right w:val="none" w:sz="0" w:space="0" w:color="auto"/>
      </w:divBdr>
    </w:div>
    <w:div w:id="837186644">
      <w:bodyDiv w:val="1"/>
      <w:marLeft w:val="0"/>
      <w:marRight w:val="0"/>
      <w:marTop w:val="0"/>
      <w:marBottom w:val="0"/>
      <w:divBdr>
        <w:top w:val="none" w:sz="0" w:space="0" w:color="auto"/>
        <w:left w:val="none" w:sz="0" w:space="0" w:color="auto"/>
        <w:bottom w:val="none" w:sz="0" w:space="0" w:color="auto"/>
        <w:right w:val="none" w:sz="0" w:space="0" w:color="auto"/>
      </w:divBdr>
    </w:div>
    <w:div w:id="895628332">
      <w:bodyDiv w:val="1"/>
      <w:marLeft w:val="0"/>
      <w:marRight w:val="0"/>
      <w:marTop w:val="0"/>
      <w:marBottom w:val="0"/>
      <w:divBdr>
        <w:top w:val="none" w:sz="0" w:space="0" w:color="auto"/>
        <w:left w:val="none" w:sz="0" w:space="0" w:color="auto"/>
        <w:bottom w:val="none" w:sz="0" w:space="0" w:color="auto"/>
        <w:right w:val="none" w:sz="0" w:space="0" w:color="auto"/>
      </w:divBdr>
    </w:div>
    <w:div w:id="1138378963">
      <w:bodyDiv w:val="1"/>
      <w:marLeft w:val="0"/>
      <w:marRight w:val="0"/>
      <w:marTop w:val="0"/>
      <w:marBottom w:val="0"/>
      <w:divBdr>
        <w:top w:val="none" w:sz="0" w:space="0" w:color="auto"/>
        <w:left w:val="none" w:sz="0" w:space="0" w:color="auto"/>
        <w:bottom w:val="none" w:sz="0" w:space="0" w:color="auto"/>
        <w:right w:val="none" w:sz="0" w:space="0" w:color="auto"/>
      </w:divBdr>
    </w:div>
    <w:div w:id="122633380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77601920">
      <w:bodyDiv w:val="1"/>
      <w:marLeft w:val="0"/>
      <w:marRight w:val="0"/>
      <w:marTop w:val="0"/>
      <w:marBottom w:val="0"/>
      <w:divBdr>
        <w:top w:val="none" w:sz="0" w:space="0" w:color="auto"/>
        <w:left w:val="none" w:sz="0" w:space="0" w:color="auto"/>
        <w:bottom w:val="none" w:sz="0" w:space="0" w:color="auto"/>
        <w:right w:val="none" w:sz="0" w:space="0" w:color="auto"/>
      </w:divBdr>
    </w:div>
    <w:div w:id="1509367272">
      <w:bodyDiv w:val="1"/>
      <w:marLeft w:val="0"/>
      <w:marRight w:val="0"/>
      <w:marTop w:val="0"/>
      <w:marBottom w:val="0"/>
      <w:divBdr>
        <w:top w:val="none" w:sz="0" w:space="0" w:color="auto"/>
        <w:left w:val="none" w:sz="0" w:space="0" w:color="auto"/>
        <w:bottom w:val="none" w:sz="0" w:space="0" w:color="auto"/>
        <w:right w:val="none" w:sz="0" w:space="0" w:color="auto"/>
      </w:divBdr>
    </w:div>
    <w:div w:id="1590963179">
      <w:bodyDiv w:val="1"/>
      <w:marLeft w:val="0"/>
      <w:marRight w:val="0"/>
      <w:marTop w:val="0"/>
      <w:marBottom w:val="0"/>
      <w:divBdr>
        <w:top w:val="none" w:sz="0" w:space="0" w:color="auto"/>
        <w:left w:val="none" w:sz="0" w:space="0" w:color="auto"/>
        <w:bottom w:val="none" w:sz="0" w:space="0" w:color="auto"/>
        <w:right w:val="none" w:sz="0" w:space="0" w:color="auto"/>
      </w:divBdr>
    </w:div>
    <w:div w:id="1593078625">
      <w:bodyDiv w:val="1"/>
      <w:marLeft w:val="0"/>
      <w:marRight w:val="0"/>
      <w:marTop w:val="0"/>
      <w:marBottom w:val="0"/>
      <w:divBdr>
        <w:top w:val="none" w:sz="0" w:space="0" w:color="auto"/>
        <w:left w:val="none" w:sz="0" w:space="0" w:color="auto"/>
        <w:bottom w:val="none" w:sz="0" w:space="0" w:color="auto"/>
        <w:right w:val="none" w:sz="0" w:space="0" w:color="auto"/>
      </w:divBdr>
    </w:div>
    <w:div w:id="1600602947">
      <w:bodyDiv w:val="1"/>
      <w:marLeft w:val="0"/>
      <w:marRight w:val="0"/>
      <w:marTop w:val="0"/>
      <w:marBottom w:val="0"/>
      <w:divBdr>
        <w:top w:val="none" w:sz="0" w:space="0" w:color="auto"/>
        <w:left w:val="none" w:sz="0" w:space="0" w:color="auto"/>
        <w:bottom w:val="none" w:sz="0" w:space="0" w:color="auto"/>
        <w:right w:val="none" w:sz="0" w:space="0" w:color="auto"/>
      </w:divBdr>
    </w:div>
    <w:div w:id="1670912952">
      <w:bodyDiv w:val="1"/>
      <w:marLeft w:val="0"/>
      <w:marRight w:val="0"/>
      <w:marTop w:val="0"/>
      <w:marBottom w:val="0"/>
      <w:divBdr>
        <w:top w:val="none" w:sz="0" w:space="0" w:color="auto"/>
        <w:left w:val="none" w:sz="0" w:space="0" w:color="auto"/>
        <w:bottom w:val="none" w:sz="0" w:space="0" w:color="auto"/>
        <w:right w:val="none" w:sz="0" w:space="0" w:color="auto"/>
      </w:divBdr>
    </w:div>
    <w:div w:id="1709791470">
      <w:bodyDiv w:val="1"/>
      <w:marLeft w:val="0"/>
      <w:marRight w:val="0"/>
      <w:marTop w:val="0"/>
      <w:marBottom w:val="0"/>
      <w:divBdr>
        <w:top w:val="none" w:sz="0" w:space="0" w:color="auto"/>
        <w:left w:val="none" w:sz="0" w:space="0" w:color="auto"/>
        <w:bottom w:val="none" w:sz="0" w:space="0" w:color="auto"/>
        <w:right w:val="none" w:sz="0" w:space="0" w:color="auto"/>
      </w:divBdr>
    </w:div>
    <w:div w:id="1745954964">
      <w:bodyDiv w:val="1"/>
      <w:marLeft w:val="0"/>
      <w:marRight w:val="0"/>
      <w:marTop w:val="0"/>
      <w:marBottom w:val="0"/>
      <w:divBdr>
        <w:top w:val="none" w:sz="0" w:space="0" w:color="auto"/>
        <w:left w:val="none" w:sz="0" w:space="0" w:color="auto"/>
        <w:bottom w:val="none" w:sz="0" w:space="0" w:color="auto"/>
        <w:right w:val="none" w:sz="0" w:space="0" w:color="auto"/>
      </w:divBdr>
    </w:div>
    <w:div w:id="19335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pp.undp.org/SitePages/POPPSubject.aspx?SBJID=7&amp;Menu=BusinessUnit"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A6E387577E14788C9B551E8D1B1A8" ma:contentTypeVersion="13" ma:contentTypeDescription="Create a new document." ma:contentTypeScope="" ma:versionID="380c21cc3d13acd84f3cc4032701a3d7">
  <xsd:schema xmlns:xsd="http://www.w3.org/2001/XMLSchema" xmlns:xs="http://www.w3.org/2001/XMLSchema" xmlns:p="http://schemas.microsoft.com/office/2006/metadata/properties" xmlns:ns2="8ce4baea-9f3c-4120-8b61-1c2cb86eab89" xmlns:ns3="a25d0381-9691-46ba-8b0e-312c44e2457f" targetNamespace="http://schemas.microsoft.com/office/2006/metadata/properties" ma:root="true" ma:fieldsID="1c97ec67eaeafdc8d0c016065c2b5d4c" ns2:_="" ns3:_="">
    <xsd:import namespace="8ce4baea-9f3c-4120-8b61-1c2cb86eab89"/>
    <xsd:import namespace="a25d0381-9691-46ba-8b0e-312c44e245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baea-9f3c-4120-8b61-1c2cb86eab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d0381-9691-46ba-8b0e-312c44e245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0016-DD28-40E2-9643-B7126C25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baea-9f3c-4120-8b61-1c2cb86eab89"/>
    <ds:schemaRef ds:uri="a25d0381-9691-46ba-8b0e-312c44e24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C48D-7F62-4D2D-8219-0D81AFFED2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e4baea-9f3c-4120-8b61-1c2cb86eab89"/>
    <ds:schemaRef ds:uri="http://purl.org/dc/elements/1.1/"/>
    <ds:schemaRef ds:uri="http://schemas.microsoft.com/office/2006/metadata/properties"/>
    <ds:schemaRef ds:uri="a25d0381-9691-46ba-8b0e-312c44e2457f"/>
    <ds:schemaRef ds:uri="http://www.w3.org/XML/1998/namespace"/>
    <ds:schemaRef ds:uri="http://purl.org/dc/dcmitype/"/>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B5D7B18A-3FBB-47AD-9224-CCFD7903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5965</Words>
  <Characters>38239</Characters>
  <Application>Microsoft Office Word</Application>
  <DocSecurity>0</DocSecurity>
  <Lines>1092</Lines>
  <Paragraphs>460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43744</CharactersWithSpaces>
  <SharedDoc>false</SharedDoc>
  <HLinks>
    <vt:vector size="18" baseType="variant">
      <vt:variant>
        <vt:i4>4390980</vt:i4>
      </vt:variant>
      <vt:variant>
        <vt:i4>6</vt:i4>
      </vt:variant>
      <vt:variant>
        <vt:i4>0</vt:i4>
      </vt:variant>
      <vt:variant>
        <vt:i4>5</vt:i4>
      </vt:variant>
      <vt:variant>
        <vt:lpwstr>http://www.statistics.gov.lk/</vt:lpwstr>
      </vt:variant>
      <vt:variant>
        <vt:lpwstr/>
      </vt: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3</cp:revision>
  <cp:lastPrinted>2022-05-28T01:41:00Z</cp:lastPrinted>
  <dcterms:created xsi:type="dcterms:W3CDTF">2022-06-04T20:39:00Z</dcterms:created>
  <dcterms:modified xsi:type="dcterms:W3CDTF">2022-06-04T20:41:00Z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0x01010008FA6E387577E14788C9B551E8D1B1A8</vt:lpwstr>
  </property>
  <property fmtid="{D5CDD505-2E9C-101B-9397-08002B2CF9AE}" pid="3" name="_dlc_DocIdItemGuid">
    <vt:lpwstr>98e94454-2958-4f8e-953b-d0345c84921c</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