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37F88" w14:textId="2E231239" w:rsidR="00C74155" w:rsidRDefault="00C3337D" w:rsidP="006E32C4">
      <w:pPr>
        <w:tabs>
          <w:tab w:val="left" w:pos="3471"/>
        </w:tabs>
        <w:rPr>
          <w:rFonts w:ascii="Times New Roman" w:hAnsi="Times New Roman" w:cs="Times New Roman"/>
          <w:b/>
          <w:color w:val="000000"/>
          <w:sz w:val="20"/>
          <w:szCs w:val="20"/>
        </w:rPr>
      </w:pPr>
      <w:r w:rsidRPr="006E32C4">
        <w:rPr>
          <w:rFonts w:ascii="Times New Roman" w:hAnsi="Times New Roman" w:cs="Times New Roman"/>
          <w:b/>
          <w:bCs/>
          <w:color w:val="000000"/>
          <w:sz w:val="20"/>
          <w:szCs w:val="20"/>
        </w:rPr>
        <w:t>ANNEX</w:t>
      </w:r>
      <w:r w:rsidRPr="006E32C4">
        <w:rPr>
          <w:rFonts w:ascii="Times New Roman" w:hAnsi="Times New Roman" w:cs="Times New Roman"/>
          <w:bCs/>
          <w:color w:val="000000"/>
          <w:sz w:val="20"/>
          <w:szCs w:val="20"/>
        </w:rPr>
        <w:t xml:space="preserve">. </w:t>
      </w:r>
      <w:r w:rsidR="006122A2" w:rsidRPr="006E32C4">
        <w:rPr>
          <w:rFonts w:ascii="Times New Roman" w:hAnsi="Times New Roman" w:cs="Times New Roman"/>
          <w:b/>
          <w:bCs/>
          <w:color w:val="000000"/>
          <w:sz w:val="20"/>
          <w:szCs w:val="20"/>
        </w:rPr>
        <w:t>FULLY COSTED</w:t>
      </w:r>
      <w:r w:rsidRPr="006E32C4">
        <w:rPr>
          <w:rFonts w:ascii="Times New Roman" w:hAnsi="Times New Roman" w:cs="Times New Roman"/>
          <w:b/>
          <w:color w:val="000000"/>
          <w:sz w:val="20"/>
          <w:szCs w:val="20"/>
        </w:rPr>
        <w:t xml:space="preserve"> EVALUATION PLAN</w:t>
      </w:r>
    </w:p>
    <w:p w14:paraId="0DF4DCB4" w14:textId="77777777" w:rsidR="006E32C4" w:rsidRPr="006E32C4" w:rsidRDefault="006E32C4" w:rsidP="006E32C4">
      <w:pPr>
        <w:tabs>
          <w:tab w:val="left" w:pos="3471"/>
        </w:tabs>
        <w:rPr>
          <w:rFonts w:ascii="Times New Roman" w:hAnsi="Times New Roman" w:cs="Times New Roman"/>
          <w:b/>
          <w:color w:val="000000"/>
          <w:sz w:val="20"/>
          <w:szCs w:val="20"/>
        </w:rPr>
      </w:pPr>
    </w:p>
    <w:p w14:paraId="6E2158A6" w14:textId="67E956C0" w:rsidR="0059243D" w:rsidRPr="006E32C4" w:rsidRDefault="0059243D" w:rsidP="0059243D">
      <w:pPr>
        <w:jc w:val="both"/>
        <w:rPr>
          <w:rFonts w:ascii="Times New Roman" w:hAnsi="Times New Roman" w:cs="Times New Roman"/>
          <w:color w:val="000000" w:themeColor="text1"/>
          <w:sz w:val="20"/>
          <w:szCs w:val="20"/>
          <w:lang w:val="en-GB"/>
        </w:rPr>
      </w:pPr>
      <w:r w:rsidRPr="006E32C4">
        <w:rPr>
          <w:rFonts w:ascii="Times New Roman" w:hAnsi="Times New Roman" w:cs="Times New Roman"/>
          <w:color w:val="000000" w:themeColor="text1"/>
          <w:sz w:val="20"/>
          <w:szCs w:val="20"/>
          <w:lang w:val="en-GB"/>
        </w:rPr>
        <w:t>The  projects included in the evaluation plan were selected on the basis of them meeting the evaluation threshold, that is projects with an implementation of 5 years and above, projects with budgets of 3M to 5M and projects entering into the 2nd phase of implementation. The planning of these evaluations also took into consideration the operational context of Zimbabwe as well as the reporting agreements with development partners in cost-shared agreements. Under this framework new projects will be developed, and the evaluations of these components will be added during the implementation period.</w:t>
      </w:r>
    </w:p>
    <w:tbl>
      <w:tblPr>
        <w:tblpPr w:leftFromText="180" w:rightFromText="180" w:vertAnchor="text" w:horzAnchor="margin" w:tblpY="333"/>
        <w:tblW w:w="5149"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021"/>
        <w:gridCol w:w="1795"/>
        <w:gridCol w:w="1778"/>
        <w:gridCol w:w="2577"/>
        <w:gridCol w:w="1550"/>
        <w:gridCol w:w="1150"/>
        <w:gridCol w:w="1216"/>
        <w:gridCol w:w="1083"/>
        <w:gridCol w:w="1183"/>
      </w:tblGrid>
      <w:tr w:rsidR="00B534E2" w:rsidRPr="006E32C4" w14:paraId="0BC85A51" w14:textId="77777777" w:rsidTr="006E32C4">
        <w:trPr>
          <w:trHeight w:val="681"/>
        </w:trPr>
        <w:tc>
          <w:tcPr>
            <w:tcW w:w="716" w:type="pct"/>
            <w:shd w:val="clear" w:color="auto" w:fill="BDD6EE" w:themeFill="accent5" w:themeFillTint="66"/>
          </w:tcPr>
          <w:p w14:paraId="3C514BDC" w14:textId="77777777" w:rsidR="004F2B94" w:rsidRPr="006E32C4" w:rsidRDefault="004F2B94" w:rsidP="004F2B94">
            <w:pPr>
              <w:jc w:val="center"/>
              <w:rPr>
                <w:rFonts w:ascii="Times New Roman" w:hAnsi="Times New Roman" w:cs="Times New Roman"/>
                <w:b/>
                <w:bCs/>
                <w:sz w:val="20"/>
                <w:szCs w:val="20"/>
              </w:rPr>
            </w:pPr>
            <w:r w:rsidRPr="006E32C4">
              <w:rPr>
                <w:rFonts w:ascii="Times New Roman" w:hAnsi="Times New Roman" w:cs="Times New Roman"/>
                <w:b/>
                <w:bCs/>
                <w:sz w:val="20"/>
                <w:szCs w:val="20"/>
              </w:rPr>
              <w:t>UNSDCF (or equivalent)</w:t>
            </w:r>
          </w:p>
          <w:p w14:paraId="15D7FEEE" w14:textId="77777777" w:rsidR="004F2B94" w:rsidRPr="006E32C4" w:rsidRDefault="004F2B94" w:rsidP="004F2B94">
            <w:pPr>
              <w:jc w:val="center"/>
              <w:rPr>
                <w:rFonts w:ascii="Times New Roman" w:hAnsi="Times New Roman" w:cs="Times New Roman"/>
                <w:b/>
                <w:bCs/>
                <w:sz w:val="20"/>
                <w:szCs w:val="20"/>
              </w:rPr>
            </w:pPr>
            <w:r w:rsidRPr="006E32C4">
              <w:rPr>
                <w:rFonts w:ascii="Times New Roman" w:hAnsi="Times New Roman" w:cs="Times New Roman"/>
                <w:b/>
                <w:bCs/>
                <w:sz w:val="20"/>
                <w:szCs w:val="20"/>
              </w:rPr>
              <w:t xml:space="preserve">Outcome </w:t>
            </w:r>
          </w:p>
        </w:tc>
        <w:tc>
          <w:tcPr>
            <w:tcW w:w="637" w:type="pct"/>
            <w:shd w:val="clear" w:color="auto" w:fill="BDD6EE" w:themeFill="accent5" w:themeFillTint="66"/>
          </w:tcPr>
          <w:p w14:paraId="1A5BB94B" w14:textId="77777777" w:rsidR="004F2B94" w:rsidRPr="006E32C4" w:rsidRDefault="004F2B94" w:rsidP="004F2B94">
            <w:pPr>
              <w:jc w:val="center"/>
              <w:rPr>
                <w:rFonts w:ascii="Times New Roman" w:hAnsi="Times New Roman" w:cs="Times New Roman"/>
                <w:b/>
                <w:bCs/>
                <w:sz w:val="20"/>
                <w:szCs w:val="20"/>
              </w:rPr>
            </w:pPr>
            <w:r w:rsidRPr="006E32C4">
              <w:rPr>
                <w:rFonts w:ascii="Times New Roman" w:hAnsi="Times New Roman" w:cs="Times New Roman"/>
                <w:b/>
                <w:bCs/>
                <w:sz w:val="20"/>
                <w:szCs w:val="20"/>
              </w:rPr>
              <w:t>UNDP Strategic Plan Outcome</w:t>
            </w:r>
          </w:p>
        </w:tc>
        <w:tc>
          <w:tcPr>
            <w:tcW w:w="631" w:type="pct"/>
            <w:shd w:val="clear" w:color="auto" w:fill="BDD6EE" w:themeFill="accent5" w:themeFillTint="66"/>
          </w:tcPr>
          <w:p w14:paraId="4BE03B00" w14:textId="77777777" w:rsidR="004F2B94" w:rsidRPr="006E32C4" w:rsidRDefault="004F2B94" w:rsidP="004F2B94">
            <w:pPr>
              <w:jc w:val="center"/>
              <w:rPr>
                <w:rFonts w:ascii="Times New Roman" w:hAnsi="Times New Roman" w:cs="Times New Roman"/>
                <w:b/>
                <w:bCs/>
                <w:sz w:val="20"/>
                <w:szCs w:val="20"/>
              </w:rPr>
            </w:pPr>
            <w:r w:rsidRPr="006E32C4">
              <w:rPr>
                <w:rFonts w:ascii="Times New Roman" w:hAnsi="Times New Roman" w:cs="Times New Roman"/>
                <w:b/>
                <w:bCs/>
                <w:sz w:val="20"/>
                <w:szCs w:val="20"/>
              </w:rPr>
              <w:t>Evaluation Title</w:t>
            </w:r>
          </w:p>
        </w:tc>
        <w:tc>
          <w:tcPr>
            <w:tcW w:w="909" w:type="pct"/>
            <w:shd w:val="clear" w:color="auto" w:fill="BDD6EE" w:themeFill="accent5" w:themeFillTint="66"/>
          </w:tcPr>
          <w:p w14:paraId="74445726" w14:textId="77777777" w:rsidR="004F2B94" w:rsidRPr="006E32C4" w:rsidDel="00BA628C" w:rsidRDefault="004F2B94" w:rsidP="004F2B94">
            <w:pPr>
              <w:jc w:val="center"/>
              <w:rPr>
                <w:rFonts w:ascii="Times New Roman" w:hAnsi="Times New Roman" w:cs="Times New Roman"/>
                <w:b/>
                <w:bCs/>
                <w:sz w:val="20"/>
                <w:szCs w:val="20"/>
              </w:rPr>
            </w:pPr>
            <w:r w:rsidRPr="006E32C4">
              <w:rPr>
                <w:rFonts w:ascii="Times New Roman" w:hAnsi="Times New Roman" w:cs="Times New Roman"/>
                <w:b/>
                <w:bCs/>
                <w:sz w:val="20"/>
                <w:szCs w:val="20"/>
              </w:rPr>
              <w:t>Partners (joint evaluation)</w:t>
            </w:r>
          </w:p>
        </w:tc>
        <w:tc>
          <w:tcPr>
            <w:tcW w:w="493" w:type="pct"/>
            <w:shd w:val="clear" w:color="auto" w:fill="BDD6EE" w:themeFill="accent5" w:themeFillTint="66"/>
          </w:tcPr>
          <w:p w14:paraId="7CD03913" w14:textId="77777777" w:rsidR="004F2B94" w:rsidRPr="006E32C4" w:rsidRDefault="004F2B94" w:rsidP="004F2B94">
            <w:pPr>
              <w:jc w:val="center"/>
              <w:rPr>
                <w:rFonts w:ascii="Times New Roman" w:hAnsi="Times New Roman" w:cs="Times New Roman"/>
                <w:b/>
                <w:bCs/>
                <w:sz w:val="20"/>
                <w:szCs w:val="20"/>
              </w:rPr>
            </w:pPr>
            <w:r w:rsidRPr="006E32C4">
              <w:rPr>
                <w:rFonts w:ascii="Times New Roman" w:hAnsi="Times New Roman" w:cs="Times New Roman"/>
                <w:b/>
                <w:bCs/>
                <w:sz w:val="20"/>
                <w:szCs w:val="20"/>
              </w:rPr>
              <w:t>Evaluation commissioned by (if not UNDP)</w:t>
            </w:r>
          </w:p>
        </w:tc>
        <w:tc>
          <w:tcPr>
            <w:tcW w:w="401" w:type="pct"/>
            <w:shd w:val="clear" w:color="auto" w:fill="BDD6EE" w:themeFill="accent5" w:themeFillTint="66"/>
          </w:tcPr>
          <w:p w14:paraId="5B2A79DF" w14:textId="77777777" w:rsidR="004F2B94" w:rsidRPr="006E32C4" w:rsidRDefault="004F2B94" w:rsidP="004F2B94">
            <w:pPr>
              <w:jc w:val="center"/>
              <w:rPr>
                <w:rFonts w:ascii="Times New Roman" w:hAnsi="Times New Roman" w:cs="Times New Roman"/>
                <w:b/>
                <w:bCs/>
                <w:sz w:val="20"/>
                <w:szCs w:val="20"/>
              </w:rPr>
            </w:pPr>
            <w:r w:rsidRPr="006E32C4">
              <w:rPr>
                <w:rFonts w:ascii="Times New Roman" w:hAnsi="Times New Roman" w:cs="Times New Roman"/>
                <w:b/>
                <w:bCs/>
                <w:sz w:val="20"/>
                <w:szCs w:val="20"/>
              </w:rPr>
              <w:t>Type of evaluation</w:t>
            </w:r>
          </w:p>
        </w:tc>
        <w:tc>
          <w:tcPr>
            <w:tcW w:w="424" w:type="pct"/>
            <w:shd w:val="clear" w:color="auto" w:fill="BDD6EE" w:themeFill="accent5" w:themeFillTint="66"/>
          </w:tcPr>
          <w:p w14:paraId="0792567A" w14:textId="77777777" w:rsidR="004F2B94" w:rsidRPr="006E32C4" w:rsidRDefault="004F2B94" w:rsidP="004F2B94">
            <w:pPr>
              <w:jc w:val="center"/>
              <w:rPr>
                <w:rFonts w:ascii="Times New Roman" w:hAnsi="Times New Roman" w:cs="Times New Roman"/>
                <w:b/>
                <w:bCs/>
                <w:sz w:val="20"/>
                <w:szCs w:val="20"/>
              </w:rPr>
            </w:pPr>
            <w:r w:rsidRPr="006E32C4">
              <w:rPr>
                <w:rFonts w:ascii="Times New Roman" w:hAnsi="Times New Roman" w:cs="Times New Roman"/>
                <w:b/>
                <w:bCs/>
                <w:sz w:val="20"/>
                <w:szCs w:val="20"/>
              </w:rPr>
              <w:t>Planned Evaluation Completion Date</w:t>
            </w:r>
          </w:p>
        </w:tc>
        <w:tc>
          <w:tcPr>
            <w:tcW w:w="377" w:type="pct"/>
            <w:shd w:val="clear" w:color="auto" w:fill="BDD6EE" w:themeFill="accent5" w:themeFillTint="66"/>
          </w:tcPr>
          <w:p w14:paraId="140C4078" w14:textId="77777777" w:rsidR="004F2B94" w:rsidRPr="006E32C4" w:rsidRDefault="004F2B94" w:rsidP="004F2B94">
            <w:pPr>
              <w:jc w:val="center"/>
              <w:rPr>
                <w:rFonts w:ascii="Times New Roman" w:hAnsi="Times New Roman" w:cs="Times New Roman"/>
                <w:b/>
                <w:bCs/>
                <w:sz w:val="20"/>
                <w:szCs w:val="20"/>
              </w:rPr>
            </w:pPr>
            <w:r w:rsidRPr="006E32C4">
              <w:rPr>
                <w:rFonts w:ascii="Times New Roman" w:hAnsi="Times New Roman" w:cs="Times New Roman"/>
                <w:b/>
                <w:bCs/>
                <w:sz w:val="20"/>
                <w:szCs w:val="20"/>
              </w:rPr>
              <w:t>Estimated Cost</w:t>
            </w:r>
          </w:p>
        </w:tc>
        <w:tc>
          <w:tcPr>
            <w:tcW w:w="412" w:type="pct"/>
            <w:shd w:val="clear" w:color="auto" w:fill="BDD6EE" w:themeFill="accent5" w:themeFillTint="66"/>
          </w:tcPr>
          <w:p w14:paraId="3511ED46" w14:textId="77777777" w:rsidR="004F2B94" w:rsidRPr="006E32C4" w:rsidRDefault="004F2B94" w:rsidP="004F2B94">
            <w:pPr>
              <w:jc w:val="center"/>
              <w:rPr>
                <w:rFonts w:ascii="Times New Roman" w:hAnsi="Times New Roman" w:cs="Times New Roman"/>
                <w:b/>
                <w:bCs/>
                <w:sz w:val="20"/>
                <w:szCs w:val="20"/>
              </w:rPr>
            </w:pPr>
            <w:r w:rsidRPr="006E32C4">
              <w:rPr>
                <w:rFonts w:ascii="Times New Roman" w:hAnsi="Times New Roman" w:cs="Times New Roman"/>
                <w:b/>
                <w:bCs/>
                <w:sz w:val="20"/>
                <w:szCs w:val="20"/>
              </w:rPr>
              <w:t>Provisional Source of Funding</w:t>
            </w:r>
          </w:p>
        </w:tc>
      </w:tr>
      <w:tr w:rsidR="006E32C4" w:rsidRPr="006E32C4" w14:paraId="2597E2D5" w14:textId="77777777" w:rsidTr="006E32C4">
        <w:trPr>
          <w:trHeight w:val="47"/>
        </w:trPr>
        <w:tc>
          <w:tcPr>
            <w:tcW w:w="716" w:type="pct"/>
          </w:tcPr>
          <w:p w14:paraId="01979D38" w14:textId="6CDDFAC1" w:rsidR="006E32C4" w:rsidRPr="006E32C4" w:rsidRDefault="006E32C4" w:rsidP="006E32C4">
            <w:pPr>
              <w:rPr>
                <w:rFonts w:ascii="Times New Roman" w:hAnsi="Times New Roman" w:cs="Times New Roman"/>
                <w:sz w:val="20"/>
                <w:szCs w:val="20"/>
              </w:rPr>
            </w:pPr>
            <w:r>
              <w:rPr>
                <w:rFonts w:ascii="Times New Roman" w:hAnsi="Times New Roman" w:cs="Times New Roman"/>
                <w:sz w:val="20"/>
                <w:szCs w:val="20"/>
              </w:rPr>
              <w:t>UNSD</w:t>
            </w:r>
            <w:r w:rsidRPr="006E32C4">
              <w:rPr>
                <w:rFonts w:ascii="Times New Roman" w:hAnsi="Times New Roman" w:cs="Times New Roman"/>
                <w:sz w:val="20"/>
                <w:szCs w:val="20"/>
              </w:rPr>
              <w:t>CF Outcome 1:</w:t>
            </w:r>
            <w:r>
              <w:rPr>
                <w:rFonts w:ascii="Times New Roman" w:hAnsi="Times New Roman" w:cs="Times New Roman"/>
                <w:sz w:val="20"/>
                <w:szCs w:val="20"/>
              </w:rPr>
              <w:t xml:space="preserve"> </w:t>
            </w:r>
            <w:r w:rsidRPr="006E32C4">
              <w:rPr>
                <w:rFonts w:ascii="Times New Roman" w:hAnsi="Times New Roman" w:cs="Times New Roman"/>
                <w:sz w:val="20"/>
                <w:szCs w:val="20"/>
              </w:rPr>
              <w:t xml:space="preserve">By 2026, all people in Zimbabwe, especially women and girls and those in the most vulnerable and marginalized communities, </w:t>
            </w:r>
            <w:r>
              <w:rPr>
                <w:rFonts w:ascii="Times New Roman" w:hAnsi="Times New Roman" w:cs="Times New Roman"/>
                <w:sz w:val="20"/>
                <w:szCs w:val="20"/>
              </w:rPr>
              <w:t xml:space="preserve">benefit </w:t>
            </w:r>
            <w:r w:rsidR="00BC7FD8">
              <w:rPr>
                <w:rFonts w:ascii="Times New Roman" w:hAnsi="Times New Roman" w:cs="Times New Roman"/>
                <w:sz w:val="20"/>
                <w:szCs w:val="20"/>
              </w:rPr>
              <w:t xml:space="preserve">from </w:t>
            </w:r>
            <w:r w:rsidRPr="006E32C4">
              <w:rPr>
                <w:rFonts w:ascii="Times New Roman" w:hAnsi="Times New Roman" w:cs="Times New Roman"/>
                <w:sz w:val="20"/>
                <w:szCs w:val="20"/>
              </w:rPr>
              <w:t>equitable and quality social services and protection</w:t>
            </w:r>
          </w:p>
        </w:tc>
        <w:tc>
          <w:tcPr>
            <w:tcW w:w="637" w:type="pct"/>
          </w:tcPr>
          <w:p w14:paraId="30771728" w14:textId="704B71C1" w:rsidR="006E32C4" w:rsidRPr="006E32C4" w:rsidRDefault="00973178" w:rsidP="006E32C4">
            <w:pPr>
              <w:rPr>
                <w:rFonts w:ascii="Times New Roman" w:hAnsi="Times New Roman" w:cs="Times New Roman"/>
                <w:sz w:val="20"/>
                <w:szCs w:val="20"/>
                <w:lang w:val="en-GB"/>
              </w:rPr>
            </w:pPr>
            <w:r>
              <w:rPr>
                <w:rFonts w:ascii="Times New Roman" w:hAnsi="Times New Roman" w:cs="Times New Roman"/>
                <w:sz w:val="20"/>
                <w:szCs w:val="20"/>
                <w:lang w:val="en-GB"/>
              </w:rPr>
              <w:t xml:space="preserve">SP </w:t>
            </w:r>
            <w:r w:rsidR="006E32C4" w:rsidRPr="006E32C4">
              <w:rPr>
                <w:rFonts w:ascii="Times New Roman" w:hAnsi="Times New Roman" w:cs="Times New Roman"/>
                <w:sz w:val="20"/>
                <w:szCs w:val="20"/>
                <w:lang w:val="en-GB"/>
              </w:rPr>
              <w:t>Outcome 1 – Advance poverty eradication in all its forms and dimensions;</w:t>
            </w:r>
          </w:p>
        </w:tc>
        <w:tc>
          <w:tcPr>
            <w:tcW w:w="631" w:type="pct"/>
          </w:tcPr>
          <w:p w14:paraId="63C01AA5" w14:textId="41E5F873" w:rsidR="006E32C4" w:rsidRPr="006E32C4" w:rsidRDefault="006E32C4" w:rsidP="006E32C4">
            <w:pPr>
              <w:rPr>
                <w:rFonts w:ascii="Times New Roman" w:hAnsi="Times New Roman" w:cs="Times New Roman"/>
                <w:sz w:val="20"/>
                <w:szCs w:val="20"/>
              </w:rPr>
            </w:pPr>
            <w:r w:rsidRPr="006E32C4">
              <w:rPr>
                <w:rFonts w:ascii="Times New Roman" w:hAnsi="Times New Roman" w:cs="Times New Roman"/>
                <w:sz w:val="20"/>
                <w:szCs w:val="20"/>
              </w:rPr>
              <w:t>Final Evaluation for the Adolescent Girls and Young Women Program</w:t>
            </w:r>
          </w:p>
        </w:tc>
        <w:tc>
          <w:tcPr>
            <w:tcW w:w="909" w:type="pct"/>
          </w:tcPr>
          <w:p w14:paraId="5BCB0B5C" w14:textId="2E792813" w:rsidR="006E32C4" w:rsidRPr="006E32C4" w:rsidRDefault="006E32C4" w:rsidP="006E32C4">
            <w:pPr>
              <w:rPr>
                <w:rFonts w:ascii="Times New Roman" w:hAnsi="Times New Roman" w:cs="Times New Roman"/>
                <w:sz w:val="20"/>
                <w:szCs w:val="20"/>
              </w:rPr>
            </w:pPr>
            <w:r w:rsidRPr="006E32C4">
              <w:rPr>
                <w:rFonts w:ascii="Times New Roman" w:hAnsi="Times New Roman" w:cs="Times New Roman"/>
                <w:sz w:val="20"/>
                <w:szCs w:val="20"/>
              </w:rPr>
              <w:t>National AIDS Council</w:t>
            </w:r>
          </w:p>
        </w:tc>
        <w:tc>
          <w:tcPr>
            <w:tcW w:w="493" w:type="pct"/>
          </w:tcPr>
          <w:p w14:paraId="177FC1A9" w14:textId="790321A3" w:rsidR="006E32C4" w:rsidRPr="006E32C4" w:rsidRDefault="006E32C4" w:rsidP="006E32C4">
            <w:pPr>
              <w:rPr>
                <w:rFonts w:ascii="Times New Roman" w:hAnsi="Times New Roman" w:cs="Times New Roman"/>
                <w:sz w:val="20"/>
                <w:szCs w:val="20"/>
              </w:rPr>
            </w:pPr>
            <w:r w:rsidRPr="006E32C4">
              <w:rPr>
                <w:rFonts w:ascii="Times New Roman" w:hAnsi="Times New Roman" w:cs="Times New Roman"/>
                <w:sz w:val="20"/>
                <w:szCs w:val="20"/>
              </w:rPr>
              <w:t>GF/NAC/UNDP</w:t>
            </w:r>
          </w:p>
        </w:tc>
        <w:tc>
          <w:tcPr>
            <w:tcW w:w="401" w:type="pct"/>
          </w:tcPr>
          <w:p w14:paraId="1B351FD4" w14:textId="082E6806" w:rsidR="006E32C4" w:rsidRPr="006E32C4" w:rsidRDefault="006E32C4" w:rsidP="006E32C4">
            <w:pPr>
              <w:rPr>
                <w:rFonts w:ascii="Times New Roman" w:hAnsi="Times New Roman" w:cs="Times New Roman"/>
                <w:sz w:val="20"/>
                <w:szCs w:val="20"/>
              </w:rPr>
            </w:pPr>
            <w:r w:rsidRPr="006E32C4">
              <w:rPr>
                <w:rFonts w:ascii="Times New Roman" w:hAnsi="Times New Roman" w:cs="Times New Roman"/>
                <w:sz w:val="20"/>
                <w:szCs w:val="20"/>
              </w:rPr>
              <w:t xml:space="preserve">Project Evaluation </w:t>
            </w:r>
          </w:p>
        </w:tc>
        <w:tc>
          <w:tcPr>
            <w:tcW w:w="424" w:type="pct"/>
          </w:tcPr>
          <w:p w14:paraId="6012BAAA" w14:textId="775960C1" w:rsidR="006E32C4" w:rsidRPr="006E32C4" w:rsidRDefault="006E32C4" w:rsidP="006E32C4">
            <w:pPr>
              <w:spacing w:before="40" w:after="40"/>
              <w:rPr>
                <w:rFonts w:ascii="Times New Roman" w:hAnsi="Times New Roman" w:cs="Times New Roman"/>
                <w:sz w:val="20"/>
                <w:szCs w:val="20"/>
              </w:rPr>
            </w:pPr>
            <w:r w:rsidRPr="006E32C4">
              <w:rPr>
                <w:rFonts w:ascii="Times New Roman" w:hAnsi="Times New Roman" w:cs="Times New Roman"/>
                <w:sz w:val="20"/>
                <w:szCs w:val="20"/>
              </w:rPr>
              <w:t>June 2022</w:t>
            </w:r>
          </w:p>
        </w:tc>
        <w:tc>
          <w:tcPr>
            <w:tcW w:w="377" w:type="pct"/>
          </w:tcPr>
          <w:p w14:paraId="499003DE" w14:textId="3AE1BD41" w:rsidR="006E32C4" w:rsidRPr="006E32C4" w:rsidRDefault="006E32C4" w:rsidP="006E32C4">
            <w:pPr>
              <w:rPr>
                <w:rFonts w:ascii="Times New Roman" w:hAnsi="Times New Roman" w:cs="Times New Roman"/>
                <w:sz w:val="20"/>
                <w:szCs w:val="20"/>
              </w:rPr>
            </w:pPr>
            <w:r w:rsidRPr="006E32C4">
              <w:rPr>
                <w:rFonts w:ascii="Times New Roman" w:hAnsi="Times New Roman" w:cs="Times New Roman"/>
                <w:sz w:val="20"/>
                <w:szCs w:val="20"/>
              </w:rPr>
              <w:t>67,000</w:t>
            </w:r>
          </w:p>
        </w:tc>
        <w:tc>
          <w:tcPr>
            <w:tcW w:w="412" w:type="pct"/>
          </w:tcPr>
          <w:p w14:paraId="34F13C02" w14:textId="01264B3F" w:rsidR="006E32C4" w:rsidRPr="006E32C4" w:rsidRDefault="006E32C4" w:rsidP="006E32C4">
            <w:pPr>
              <w:rPr>
                <w:rFonts w:ascii="Times New Roman" w:hAnsi="Times New Roman" w:cs="Times New Roman"/>
                <w:sz w:val="20"/>
                <w:szCs w:val="20"/>
              </w:rPr>
            </w:pPr>
            <w:r w:rsidRPr="006E32C4">
              <w:rPr>
                <w:rFonts w:ascii="Times New Roman" w:hAnsi="Times New Roman" w:cs="Times New Roman"/>
                <w:sz w:val="20"/>
                <w:szCs w:val="20"/>
              </w:rPr>
              <w:t>GF/UNDP</w:t>
            </w:r>
          </w:p>
        </w:tc>
      </w:tr>
      <w:tr w:rsidR="00B534E2" w:rsidRPr="006E32C4" w14:paraId="7D54398A" w14:textId="77777777" w:rsidTr="006E32C4">
        <w:trPr>
          <w:trHeight w:val="47"/>
        </w:trPr>
        <w:tc>
          <w:tcPr>
            <w:tcW w:w="716" w:type="pct"/>
            <w:vMerge w:val="restart"/>
          </w:tcPr>
          <w:p w14:paraId="10306841" w14:textId="6BA9B642" w:rsidR="00B534E2" w:rsidRPr="006E32C4" w:rsidRDefault="006E32C4" w:rsidP="004F2B94">
            <w:pPr>
              <w:rPr>
                <w:rFonts w:ascii="Times New Roman" w:hAnsi="Times New Roman" w:cs="Times New Roman"/>
                <w:color w:val="000000" w:themeColor="text1"/>
                <w:sz w:val="20"/>
                <w:szCs w:val="20"/>
                <w:highlight w:val="yellow"/>
                <w:lang w:val="en-GB"/>
              </w:rPr>
            </w:pPr>
            <w:r>
              <w:rPr>
                <w:rFonts w:ascii="Times New Roman" w:hAnsi="Times New Roman" w:cs="Times New Roman"/>
                <w:color w:val="000000" w:themeColor="text1"/>
                <w:sz w:val="20"/>
                <w:szCs w:val="20"/>
              </w:rPr>
              <w:t>UNSD</w:t>
            </w:r>
            <w:r w:rsidR="00B534E2" w:rsidRPr="006E32C4">
              <w:rPr>
                <w:rFonts w:ascii="Times New Roman" w:hAnsi="Times New Roman" w:cs="Times New Roman"/>
                <w:color w:val="000000" w:themeColor="text1"/>
                <w:sz w:val="20"/>
                <w:szCs w:val="20"/>
              </w:rPr>
              <w:t>CF Outcome 2: By 2026, all people in Zimbabwe, especially the most vulnerable and marginalized, benefit from greater environmental stability and robust food systems in support of healthy lives and equitable, sustainable</w:t>
            </w:r>
            <w:r>
              <w:rPr>
                <w:rFonts w:ascii="Times New Roman" w:hAnsi="Times New Roman" w:cs="Times New Roman"/>
                <w:color w:val="000000" w:themeColor="text1"/>
                <w:sz w:val="20"/>
                <w:szCs w:val="20"/>
              </w:rPr>
              <w:t>,</w:t>
            </w:r>
            <w:r w:rsidR="00B534E2" w:rsidRPr="006E32C4">
              <w:rPr>
                <w:rFonts w:ascii="Times New Roman" w:hAnsi="Times New Roman" w:cs="Times New Roman"/>
                <w:color w:val="000000" w:themeColor="text1"/>
                <w:sz w:val="20"/>
                <w:szCs w:val="20"/>
              </w:rPr>
              <w:t xml:space="preserve"> and resilient livelihoods</w:t>
            </w:r>
          </w:p>
          <w:p w14:paraId="2C1C392A" w14:textId="77777777" w:rsidR="00B534E2" w:rsidRPr="006E32C4" w:rsidRDefault="00B534E2" w:rsidP="004F2B94">
            <w:pPr>
              <w:jc w:val="center"/>
              <w:rPr>
                <w:rFonts w:ascii="Times New Roman" w:hAnsi="Times New Roman" w:cs="Times New Roman"/>
                <w:color w:val="000000" w:themeColor="text1"/>
                <w:sz w:val="20"/>
                <w:szCs w:val="20"/>
                <w:highlight w:val="yellow"/>
                <w:lang w:val="en-GB"/>
              </w:rPr>
            </w:pPr>
          </w:p>
          <w:p w14:paraId="51C9D8E6" w14:textId="77777777" w:rsidR="00B534E2" w:rsidRPr="006E32C4" w:rsidRDefault="00B534E2" w:rsidP="004F2B94">
            <w:pPr>
              <w:jc w:val="center"/>
              <w:rPr>
                <w:rFonts w:ascii="Times New Roman" w:hAnsi="Times New Roman" w:cs="Times New Roman"/>
                <w:color w:val="000000" w:themeColor="text1"/>
                <w:sz w:val="20"/>
                <w:szCs w:val="20"/>
                <w:highlight w:val="yellow"/>
                <w:lang w:val="en-GB"/>
              </w:rPr>
            </w:pPr>
          </w:p>
          <w:p w14:paraId="4792C4D3" w14:textId="77777777" w:rsidR="00B534E2" w:rsidRPr="006E32C4" w:rsidRDefault="00B534E2" w:rsidP="004F2B94">
            <w:pPr>
              <w:jc w:val="center"/>
              <w:rPr>
                <w:rFonts w:ascii="Times New Roman" w:hAnsi="Times New Roman" w:cs="Times New Roman"/>
                <w:color w:val="000000" w:themeColor="text1"/>
                <w:sz w:val="20"/>
                <w:szCs w:val="20"/>
                <w:highlight w:val="yellow"/>
                <w:lang w:val="en-GB"/>
              </w:rPr>
            </w:pPr>
          </w:p>
          <w:p w14:paraId="6495A140" w14:textId="77777777" w:rsidR="00B534E2" w:rsidRPr="006E32C4" w:rsidRDefault="00B534E2" w:rsidP="004F2B94">
            <w:pPr>
              <w:jc w:val="center"/>
              <w:rPr>
                <w:rFonts w:ascii="Times New Roman" w:hAnsi="Times New Roman" w:cs="Times New Roman"/>
                <w:color w:val="000000" w:themeColor="text1"/>
                <w:sz w:val="20"/>
                <w:szCs w:val="20"/>
                <w:highlight w:val="yellow"/>
                <w:lang w:val="en-GB"/>
              </w:rPr>
            </w:pPr>
          </w:p>
        </w:tc>
        <w:tc>
          <w:tcPr>
            <w:tcW w:w="637" w:type="pct"/>
            <w:vMerge w:val="restart"/>
          </w:tcPr>
          <w:p w14:paraId="71303BCE" w14:textId="2A15F129" w:rsidR="00B534E2" w:rsidRPr="006E32C4" w:rsidRDefault="00392F5A"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lang w:val="en-GB"/>
              </w:rPr>
              <w:lastRenderedPageBreak/>
              <w:t xml:space="preserve">SP </w:t>
            </w:r>
            <w:r w:rsidR="00B534E2" w:rsidRPr="006E32C4">
              <w:rPr>
                <w:rFonts w:ascii="Times New Roman" w:hAnsi="Times New Roman" w:cs="Times New Roman"/>
                <w:color w:val="000000" w:themeColor="text1"/>
                <w:sz w:val="20"/>
                <w:szCs w:val="20"/>
                <w:lang w:val="en-GB"/>
              </w:rPr>
              <w:t xml:space="preserve">Outcome 2 – Accelerate structural transformations for sustainable development, </w:t>
            </w:r>
            <w:r w:rsidR="00B534E2" w:rsidRPr="006E32C4" w:rsidDel="007E5629">
              <w:rPr>
                <w:rFonts w:ascii="Times New Roman" w:hAnsi="Times New Roman" w:cs="Times New Roman"/>
                <w:b/>
                <w:bCs/>
                <w:color w:val="000000" w:themeColor="text1"/>
                <w:sz w:val="20"/>
                <w:szCs w:val="20"/>
                <w:lang w:val="en-GB"/>
              </w:rPr>
              <w:t xml:space="preserve"> </w:t>
            </w:r>
          </w:p>
          <w:p w14:paraId="62733802" w14:textId="77777777" w:rsidR="00B534E2" w:rsidRPr="006E32C4" w:rsidRDefault="00B534E2" w:rsidP="004F2B94">
            <w:pPr>
              <w:rPr>
                <w:rFonts w:ascii="Times New Roman" w:hAnsi="Times New Roman" w:cs="Times New Roman"/>
                <w:color w:val="000000" w:themeColor="text1"/>
                <w:sz w:val="20"/>
                <w:szCs w:val="20"/>
              </w:rPr>
            </w:pPr>
          </w:p>
          <w:p w14:paraId="6D15E9FE" w14:textId="77777777" w:rsidR="00B534E2" w:rsidRPr="006E32C4" w:rsidRDefault="00B534E2" w:rsidP="00830893">
            <w:pPr>
              <w:rPr>
                <w:rFonts w:ascii="Times New Roman" w:hAnsi="Times New Roman" w:cs="Times New Roman"/>
                <w:color w:val="000000" w:themeColor="text1"/>
                <w:sz w:val="20"/>
                <w:szCs w:val="20"/>
              </w:rPr>
            </w:pPr>
          </w:p>
        </w:tc>
        <w:tc>
          <w:tcPr>
            <w:tcW w:w="631" w:type="pct"/>
          </w:tcPr>
          <w:p w14:paraId="7CBEA5E3" w14:textId="77777777" w:rsidR="00B534E2" w:rsidRPr="006E32C4" w:rsidRDefault="00B534E2"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Final project Evaluation of the PIMS 5693 - Strengthening Biodiversity and Ecosystems Ma Protected Areas (GEF 6) project</w:t>
            </w:r>
          </w:p>
        </w:tc>
        <w:tc>
          <w:tcPr>
            <w:tcW w:w="909" w:type="pct"/>
          </w:tcPr>
          <w:p w14:paraId="38EEF5F8" w14:textId="0B409994" w:rsidR="00B534E2" w:rsidRPr="006E32C4" w:rsidRDefault="00B534E2"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GEF</w:t>
            </w:r>
          </w:p>
        </w:tc>
        <w:tc>
          <w:tcPr>
            <w:tcW w:w="493" w:type="pct"/>
          </w:tcPr>
          <w:p w14:paraId="425EF25A" w14:textId="77777777" w:rsidR="00B534E2" w:rsidRPr="006E32C4" w:rsidRDefault="00B534E2"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GEF</w:t>
            </w:r>
          </w:p>
        </w:tc>
        <w:tc>
          <w:tcPr>
            <w:tcW w:w="401" w:type="pct"/>
          </w:tcPr>
          <w:p w14:paraId="4F843691" w14:textId="77777777" w:rsidR="00B534E2" w:rsidRPr="006E32C4" w:rsidRDefault="00B534E2"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Project Evaluation</w:t>
            </w:r>
          </w:p>
        </w:tc>
        <w:tc>
          <w:tcPr>
            <w:tcW w:w="424" w:type="pct"/>
          </w:tcPr>
          <w:p w14:paraId="1E2E4AA5" w14:textId="77777777" w:rsidR="00B534E2" w:rsidRPr="006E32C4" w:rsidRDefault="00B534E2" w:rsidP="004F2B94">
            <w:pPr>
              <w:spacing w:before="40" w:after="40"/>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December 2024</w:t>
            </w:r>
          </w:p>
        </w:tc>
        <w:tc>
          <w:tcPr>
            <w:tcW w:w="377" w:type="pct"/>
          </w:tcPr>
          <w:p w14:paraId="70F259FB" w14:textId="77777777" w:rsidR="00B534E2" w:rsidRPr="006E32C4" w:rsidRDefault="00B534E2"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45,000</w:t>
            </w:r>
          </w:p>
        </w:tc>
        <w:tc>
          <w:tcPr>
            <w:tcW w:w="412" w:type="pct"/>
          </w:tcPr>
          <w:p w14:paraId="1C72DB4F" w14:textId="77777777" w:rsidR="00B534E2" w:rsidRPr="006E32C4" w:rsidRDefault="00B534E2" w:rsidP="004F2B94">
            <w:pPr>
              <w:rPr>
                <w:rStyle w:val="CommentReference"/>
                <w:rFonts w:ascii="Times New Roman" w:hAnsi="Times New Roman" w:cs="Times New Roman"/>
                <w:color w:val="000000" w:themeColor="text1"/>
                <w:sz w:val="20"/>
                <w:szCs w:val="20"/>
                <w:lang w:eastAsia="uk-UA"/>
              </w:rPr>
            </w:pPr>
            <w:r w:rsidRPr="006E32C4">
              <w:rPr>
                <w:rFonts w:ascii="Times New Roman" w:hAnsi="Times New Roman" w:cs="Times New Roman"/>
                <w:color w:val="000000" w:themeColor="text1"/>
                <w:sz w:val="20"/>
                <w:szCs w:val="20"/>
              </w:rPr>
              <w:t>Project Budget</w:t>
            </w:r>
          </w:p>
        </w:tc>
      </w:tr>
      <w:tr w:rsidR="00B534E2" w:rsidRPr="006E32C4" w14:paraId="69AC2779" w14:textId="77777777" w:rsidTr="006E32C4">
        <w:trPr>
          <w:trHeight w:val="47"/>
        </w:trPr>
        <w:tc>
          <w:tcPr>
            <w:tcW w:w="716" w:type="pct"/>
            <w:vMerge/>
          </w:tcPr>
          <w:p w14:paraId="23306D27" w14:textId="77777777" w:rsidR="00B534E2" w:rsidRPr="006E32C4" w:rsidRDefault="00B534E2" w:rsidP="004F2B94">
            <w:pPr>
              <w:jc w:val="center"/>
              <w:rPr>
                <w:rFonts w:ascii="Times New Roman" w:hAnsi="Times New Roman" w:cs="Times New Roman"/>
                <w:color w:val="000000" w:themeColor="text1"/>
                <w:sz w:val="20"/>
                <w:szCs w:val="20"/>
                <w:highlight w:val="yellow"/>
                <w:lang w:val="en-GB"/>
              </w:rPr>
            </w:pPr>
          </w:p>
        </w:tc>
        <w:tc>
          <w:tcPr>
            <w:tcW w:w="637" w:type="pct"/>
            <w:vMerge/>
          </w:tcPr>
          <w:p w14:paraId="13D83B20" w14:textId="77777777" w:rsidR="00B534E2" w:rsidRPr="006E32C4" w:rsidRDefault="00B534E2" w:rsidP="00830893">
            <w:pPr>
              <w:rPr>
                <w:rFonts w:ascii="Times New Roman" w:hAnsi="Times New Roman" w:cs="Times New Roman"/>
                <w:color w:val="000000" w:themeColor="text1"/>
                <w:sz w:val="20"/>
                <w:szCs w:val="20"/>
              </w:rPr>
            </w:pPr>
          </w:p>
        </w:tc>
        <w:tc>
          <w:tcPr>
            <w:tcW w:w="631" w:type="pct"/>
          </w:tcPr>
          <w:p w14:paraId="6960F8D0" w14:textId="77777777" w:rsidR="00B534E2" w:rsidRPr="006E32C4" w:rsidRDefault="00B534E2"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Mid-Term Evaluation of the PIMS 5853 - Building Climate Resilience of Vulnerable (GCF) project</w:t>
            </w:r>
          </w:p>
        </w:tc>
        <w:tc>
          <w:tcPr>
            <w:tcW w:w="909" w:type="pct"/>
          </w:tcPr>
          <w:p w14:paraId="48363AA0" w14:textId="48507BDC" w:rsidR="00B534E2" w:rsidRPr="006E32C4" w:rsidRDefault="00B534E2"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GCF</w:t>
            </w:r>
          </w:p>
        </w:tc>
        <w:tc>
          <w:tcPr>
            <w:tcW w:w="493" w:type="pct"/>
          </w:tcPr>
          <w:p w14:paraId="6373D7A7" w14:textId="301EFC6F" w:rsidR="00B534E2" w:rsidRPr="006E32C4" w:rsidRDefault="00DA3AB8"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GCF</w:t>
            </w:r>
          </w:p>
        </w:tc>
        <w:tc>
          <w:tcPr>
            <w:tcW w:w="401" w:type="pct"/>
          </w:tcPr>
          <w:p w14:paraId="6E24FF1A" w14:textId="77777777" w:rsidR="00B534E2" w:rsidRPr="006E32C4" w:rsidRDefault="00B534E2"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Project Evaluation</w:t>
            </w:r>
          </w:p>
        </w:tc>
        <w:tc>
          <w:tcPr>
            <w:tcW w:w="424" w:type="pct"/>
          </w:tcPr>
          <w:p w14:paraId="1C5B75B1" w14:textId="77777777" w:rsidR="00B534E2" w:rsidRPr="006E32C4" w:rsidRDefault="00B534E2" w:rsidP="004F2B94">
            <w:pPr>
              <w:spacing w:before="40" w:after="40"/>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September 2024</w:t>
            </w:r>
          </w:p>
        </w:tc>
        <w:tc>
          <w:tcPr>
            <w:tcW w:w="377" w:type="pct"/>
          </w:tcPr>
          <w:p w14:paraId="7BBEDAD8" w14:textId="77777777" w:rsidR="00B534E2" w:rsidRPr="006E32C4" w:rsidRDefault="00B534E2"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40,000</w:t>
            </w:r>
          </w:p>
        </w:tc>
        <w:tc>
          <w:tcPr>
            <w:tcW w:w="412" w:type="pct"/>
          </w:tcPr>
          <w:p w14:paraId="63DE7E9D" w14:textId="77777777" w:rsidR="00B534E2" w:rsidRPr="006E32C4" w:rsidRDefault="00B534E2" w:rsidP="004F2B94">
            <w:pPr>
              <w:rPr>
                <w:rStyle w:val="CommentReference"/>
                <w:rFonts w:ascii="Times New Roman" w:hAnsi="Times New Roman" w:cs="Times New Roman"/>
                <w:color w:val="000000" w:themeColor="text1"/>
                <w:sz w:val="20"/>
                <w:szCs w:val="20"/>
                <w:lang w:eastAsia="uk-UA"/>
              </w:rPr>
            </w:pPr>
            <w:r w:rsidRPr="006E32C4">
              <w:rPr>
                <w:rFonts w:ascii="Times New Roman" w:hAnsi="Times New Roman" w:cs="Times New Roman"/>
                <w:color w:val="000000" w:themeColor="text1"/>
                <w:sz w:val="20"/>
                <w:szCs w:val="20"/>
              </w:rPr>
              <w:t>Project Budget</w:t>
            </w:r>
          </w:p>
        </w:tc>
      </w:tr>
      <w:tr w:rsidR="00B534E2" w:rsidRPr="006E32C4" w14:paraId="12BC3815" w14:textId="77777777" w:rsidTr="006E32C4">
        <w:trPr>
          <w:trHeight w:val="47"/>
        </w:trPr>
        <w:tc>
          <w:tcPr>
            <w:tcW w:w="716" w:type="pct"/>
            <w:vMerge/>
          </w:tcPr>
          <w:p w14:paraId="787D9C43" w14:textId="77777777" w:rsidR="00B534E2" w:rsidRPr="006E32C4" w:rsidRDefault="00B534E2" w:rsidP="004F2B94">
            <w:pPr>
              <w:jc w:val="center"/>
              <w:rPr>
                <w:rFonts w:ascii="Times New Roman" w:hAnsi="Times New Roman" w:cs="Times New Roman"/>
                <w:color w:val="000000" w:themeColor="text1"/>
                <w:sz w:val="20"/>
                <w:szCs w:val="20"/>
                <w:highlight w:val="yellow"/>
                <w:lang w:val="en-GB"/>
              </w:rPr>
            </w:pPr>
          </w:p>
        </w:tc>
        <w:tc>
          <w:tcPr>
            <w:tcW w:w="637" w:type="pct"/>
            <w:vMerge/>
          </w:tcPr>
          <w:p w14:paraId="162162C4" w14:textId="77777777" w:rsidR="00B534E2" w:rsidRPr="006E32C4" w:rsidRDefault="00B534E2" w:rsidP="004F2B94">
            <w:pPr>
              <w:rPr>
                <w:rFonts w:ascii="Times New Roman" w:hAnsi="Times New Roman" w:cs="Times New Roman"/>
                <w:color w:val="000000" w:themeColor="text1"/>
                <w:sz w:val="20"/>
                <w:szCs w:val="20"/>
              </w:rPr>
            </w:pPr>
          </w:p>
        </w:tc>
        <w:tc>
          <w:tcPr>
            <w:tcW w:w="631" w:type="pct"/>
          </w:tcPr>
          <w:p w14:paraId="19D6C0B0" w14:textId="77777777" w:rsidR="00B534E2" w:rsidRPr="006E32C4" w:rsidRDefault="00B534E2"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Mid- Term Evaluation of the Advancing Land Governance Project</w:t>
            </w:r>
          </w:p>
        </w:tc>
        <w:tc>
          <w:tcPr>
            <w:tcW w:w="909" w:type="pct"/>
          </w:tcPr>
          <w:p w14:paraId="5EAADE5A" w14:textId="41302F5A" w:rsidR="00B534E2" w:rsidRPr="006E32C4" w:rsidRDefault="00B534E2" w:rsidP="004F2B94">
            <w:pPr>
              <w:rPr>
                <w:rFonts w:ascii="Times New Roman" w:hAnsi="Times New Roman" w:cs="Times New Roman"/>
                <w:color w:val="000000" w:themeColor="text1"/>
                <w:sz w:val="20"/>
                <w:szCs w:val="20"/>
              </w:rPr>
            </w:pPr>
          </w:p>
        </w:tc>
        <w:tc>
          <w:tcPr>
            <w:tcW w:w="493" w:type="pct"/>
          </w:tcPr>
          <w:p w14:paraId="5C21084C" w14:textId="77777777" w:rsidR="00B534E2" w:rsidRPr="006E32C4" w:rsidRDefault="00B534E2" w:rsidP="004F2B94">
            <w:pPr>
              <w:rPr>
                <w:rFonts w:ascii="Times New Roman" w:hAnsi="Times New Roman" w:cs="Times New Roman"/>
                <w:color w:val="000000" w:themeColor="text1"/>
                <w:sz w:val="20"/>
                <w:szCs w:val="20"/>
              </w:rPr>
            </w:pPr>
          </w:p>
        </w:tc>
        <w:tc>
          <w:tcPr>
            <w:tcW w:w="401" w:type="pct"/>
          </w:tcPr>
          <w:p w14:paraId="7A483122" w14:textId="77777777" w:rsidR="00B534E2" w:rsidRPr="006E32C4" w:rsidRDefault="00B534E2"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Project Evaluation</w:t>
            </w:r>
          </w:p>
        </w:tc>
        <w:tc>
          <w:tcPr>
            <w:tcW w:w="424" w:type="pct"/>
          </w:tcPr>
          <w:p w14:paraId="3E91EA46" w14:textId="77777777" w:rsidR="00B534E2" w:rsidRPr="006E32C4" w:rsidRDefault="00B534E2" w:rsidP="004F2B94">
            <w:pPr>
              <w:spacing w:before="40" w:after="40"/>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 xml:space="preserve">January 2024 </w:t>
            </w:r>
          </w:p>
        </w:tc>
        <w:tc>
          <w:tcPr>
            <w:tcW w:w="377" w:type="pct"/>
          </w:tcPr>
          <w:p w14:paraId="7ED56242" w14:textId="77777777" w:rsidR="00B534E2" w:rsidRPr="006E32C4" w:rsidRDefault="00B534E2"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40,000</w:t>
            </w:r>
          </w:p>
        </w:tc>
        <w:tc>
          <w:tcPr>
            <w:tcW w:w="412" w:type="pct"/>
          </w:tcPr>
          <w:p w14:paraId="5B276E38" w14:textId="77777777" w:rsidR="00B534E2" w:rsidRPr="006E32C4" w:rsidRDefault="00B534E2" w:rsidP="004F2B94">
            <w:pPr>
              <w:rPr>
                <w:rStyle w:val="CommentReference"/>
                <w:rFonts w:ascii="Times New Roman" w:hAnsi="Times New Roman" w:cs="Times New Roman"/>
                <w:color w:val="000000" w:themeColor="text1"/>
                <w:sz w:val="20"/>
                <w:szCs w:val="20"/>
                <w:lang w:eastAsia="uk-UA"/>
              </w:rPr>
            </w:pPr>
            <w:r w:rsidRPr="006E32C4">
              <w:rPr>
                <w:rFonts w:ascii="Times New Roman" w:hAnsi="Times New Roman" w:cs="Times New Roman"/>
                <w:color w:val="000000" w:themeColor="text1"/>
                <w:sz w:val="20"/>
                <w:szCs w:val="20"/>
              </w:rPr>
              <w:t>Project Budget</w:t>
            </w:r>
          </w:p>
        </w:tc>
      </w:tr>
      <w:tr w:rsidR="00B534E2" w:rsidRPr="006E32C4" w14:paraId="25BA09D7" w14:textId="77777777" w:rsidTr="006E32C4">
        <w:trPr>
          <w:trHeight w:val="47"/>
        </w:trPr>
        <w:tc>
          <w:tcPr>
            <w:tcW w:w="716" w:type="pct"/>
            <w:vMerge/>
          </w:tcPr>
          <w:p w14:paraId="59C03A05" w14:textId="77777777" w:rsidR="00B534E2" w:rsidRPr="006E32C4" w:rsidRDefault="00B534E2" w:rsidP="004F2B94">
            <w:pPr>
              <w:jc w:val="center"/>
              <w:rPr>
                <w:rFonts w:ascii="Times New Roman" w:hAnsi="Times New Roman" w:cs="Times New Roman"/>
                <w:color w:val="000000" w:themeColor="text1"/>
                <w:sz w:val="20"/>
                <w:szCs w:val="20"/>
                <w:highlight w:val="yellow"/>
                <w:lang w:val="en-GB"/>
              </w:rPr>
            </w:pPr>
          </w:p>
        </w:tc>
        <w:tc>
          <w:tcPr>
            <w:tcW w:w="637" w:type="pct"/>
            <w:vMerge/>
          </w:tcPr>
          <w:p w14:paraId="3E7EBB17" w14:textId="77777777" w:rsidR="00B534E2" w:rsidRPr="006E32C4" w:rsidRDefault="00B534E2" w:rsidP="004F2B94">
            <w:pPr>
              <w:rPr>
                <w:rFonts w:ascii="Times New Roman" w:hAnsi="Times New Roman" w:cs="Times New Roman"/>
                <w:color w:val="000000" w:themeColor="text1"/>
                <w:sz w:val="20"/>
                <w:szCs w:val="20"/>
              </w:rPr>
            </w:pPr>
          </w:p>
        </w:tc>
        <w:tc>
          <w:tcPr>
            <w:tcW w:w="631" w:type="pct"/>
          </w:tcPr>
          <w:p w14:paraId="1EDC4310" w14:textId="77777777" w:rsidR="00B534E2" w:rsidRPr="006E32C4" w:rsidRDefault="00B534E2"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End of Project Evaluation of the Advancing Land Governance Project</w:t>
            </w:r>
          </w:p>
        </w:tc>
        <w:tc>
          <w:tcPr>
            <w:tcW w:w="909" w:type="pct"/>
          </w:tcPr>
          <w:p w14:paraId="03059143" w14:textId="70957A04" w:rsidR="00B534E2" w:rsidRPr="006E32C4" w:rsidRDefault="00B534E2" w:rsidP="004F2B94">
            <w:pPr>
              <w:rPr>
                <w:rFonts w:ascii="Times New Roman" w:hAnsi="Times New Roman" w:cs="Times New Roman"/>
                <w:color w:val="000000" w:themeColor="text1"/>
                <w:sz w:val="20"/>
                <w:szCs w:val="20"/>
              </w:rPr>
            </w:pPr>
          </w:p>
        </w:tc>
        <w:tc>
          <w:tcPr>
            <w:tcW w:w="493" w:type="pct"/>
          </w:tcPr>
          <w:p w14:paraId="07A25FA8" w14:textId="77777777" w:rsidR="00B534E2" w:rsidRPr="006E32C4" w:rsidRDefault="00B534E2" w:rsidP="004F2B94">
            <w:pPr>
              <w:rPr>
                <w:rFonts w:ascii="Times New Roman" w:hAnsi="Times New Roman" w:cs="Times New Roman"/>
                <w:color w:val="000000" w:themeColor="text1"/>
                <w:sz w:val="20"/>
                <w:szCs w:val="20"/>
              </w:rPr>
            </w:pPr>
          </w:p>
        </w:tc>
        <w:tc>
          <w:tcPr>
            <w:tcW w:w="401" w:type="pct"/>
          </w:tcPr>
          <w:p w14:paraId="7B3C58DE" w14:textId="77777777" w:rsidR="00B534E2" w:rsidRPr="006E32C4" w:rsidRDefault="00B534E2"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Project Evaluation</w:t>
            </w:r>
          </w:p>
        </w:tc>
        <w:tc>
          <w:tcPr>
            <w:tcW w:w="424" w:type="pct"/>
          </w:tcPr>
          <w:p w14:paraId="552A2D41" w14:textId="77777777" w:rsidR="00B534E2" w:rsidRPr="006E32C4" w:rsidRDefault="00B534E2" w:rsidP="004F2B94">
            <w:pPr>
              <w:spacing w:before="40" w:after="40"/>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June 2026</w:t>
            </w:r>
          </w:p>
        </w:tc>
        <w:tc>
          <w:tcPr>
            <w:tcW w:w="377" w:type="pct"/>
          </w:tcPr>
          <w:p w14:paraId="4E1707D4" w14:textId="77777777" w:rsidR="00B534E2" w:rsidRPr="006E32C4" w:rsidRDefault="00B534E2"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40,000</w:t>
            </w:r>
          </w:p>
        </w:tc>
        <w:tc>
          <w:tcPr>
            <w:tcW w:w="412" w:type="pct"/>
          </w:tcPr>
          <w:p w14:paraId="64943B76" w14:textId="77777777" w:rsidR="00B534E2" w:rsidRPr="006E32C4" w:rsidRDefault="00B534E2" w:rsidP="004F2B94">
            <w:pPr>
              <w:rPr>
                <w:rStyle w:val="CommentReference"/>
                <w:rFonts w:ascii="Times New Roman" w:hAnsi="Times New Roman" w:cs="Times New Roman"/>
                <w:color w:val="000000" w:themeColor="text1"/>
                <w:sz w:val="20"/>
                <w:szCs w:val="20"/>
                <w:lang w:eastAsia="uk-UA"/>
              </w:rPr>
            </w:pPr>
            <w:r w:rsidRPr="006E32C4">
              <w:rPr>
                <w:rFonts w:ascii="Times New Roman" w:hAnsi="Times New Roman" w:cs="Times New Roman"/>
                <w:color w:val="000000" w:themeColor="text1"/>
                <w:sz w:val="20"/>
                <w:szCs w:val="20"/>
              </w:rPr>
              <w:t>Project Budget</w:t>
            </w:r>
          </w:p>
        </w:tc>
      </w:tr>
      <w:tr w:rsidR="00B534E2" w:rsidRPr="006E32C4" w14:paraId="2C1C837C" w14:textId="77777777" w:rsidTr="006E32C4">
        <w:trPr>
          <w:trHeight w:val="47"/>
        </w:trPr>
        <w:tc>
          <w:tcPr>
            <w:tcW w:w="716" w:type="pct"/>
          </w:tcPr>
          <w:p w14:paraId="6D184D20" w14:textId="158E6E7C" w:rsidR="004F2B94" w:rsidRPr="006E32C4" w:rsidRDefault="00973178" w:rsidP="004F2B9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UNSD</w:t>
            </w:r>
            <w:r w:rsidR="004F2B94" w:rsidRPr="006E32C4">
              <w:rPr>
                <w:rFonts w:ascii="Times New Roman" w:hAnsi="Times New Roman" w:cs="Times New Roman"/>
                <w:color w:val="000000" w:themeColor="text1"/>
                <w:sz w:val="20"/>
                <w:szCs w:val="20"/>
              </w:rPr>
              <w:t>CF Outcome 3: By 2026, all people in Zimbabwe, especially the most vulnerable and marginalized, benefit from more inclusive and sustainable economic growth with decent employment opportunities</w:t>
            </w:r>
          </w:p>
        </w:tc>
        <w:tc>
          <w:tcPr>
            <w:tcW w:w="637" w:type="pct"/>
          </w:tcPr>
          <w:p w14:paraId="5853C487" w14:textId="3AF3A34E" w:rsidR="004F2B94" w:rsidRPr="006E32C4" w:rsidRDefault="00392F5A"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lang w:val="en-GB"/>
              </w:rPr>
              <w:t xml:space="preserve">SP </w:t>
            </w:r>
            <w:r w:rsidR="004F2B94" w:rsidRPr="006E32C4">
              <w:rPr>
                <w:rFonts w:ascii="Times New Roman" w:hAnsi="Times New Roman" w:cs="Times New Roman"/>
                <w:color w:val="000000" w:themeColor="text1"/>
                <w:sz w:val="20"/>
                <w:szCs w:val="20"/>
                <w:lang w:val="en-GB"/>
              </w:rPr>
              <w:t>Outcome 3 – Strengthen resilience to shocks and crises)</w:t>
            </w:r>
          </w:p>
        </w:tc>
        <w:tc>
          <w:tcPr>
            <w:tcW w:w="631" w:type="pct"/>
          </w:tcPr>
          <w:p w14:paraId="20A74B48" w14:textId="617E8649" w:rsidR="004F2B94" w:rsidRPr="006E32C4" w:rsidRDefault="004F2B94"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 xml:space="preserve">End of </w:t>
            </w:r>
            <w:r w:rsidR="00D17CCF" w:rsidRPr="006E32C4">
              <w:rPr>
                <w:rFonts w:ascii="Times New Roman" w:hAnsi="Times New Roman" w:cs="Times New Roman"/>
                <w:color w:val="000000" w:themeColor="text1"/>
                <w:sz w:val="20"/>
                <w:szCs w:val="20"/>
              </w:rPr>
              <w:t>Project (</w:t>
            </w:r>
            <w:r w:rsidR="00B92045" w:rsidRPr="006E32C4">
              <w:rPr>
                <w:rFonts w:ascii="Times New Roman" w:hAnsi="Times New Roman" w:cs="Times New Roman"/>
                <w:color w:val="000000" w:themeColor="text1"/>
                <w:sz w:val="20"/>
                <w:szCs w:val="20"/>
              </w:rPr>
              <w:t xml:space="preserve">Impact) </w:t>
            </w:r>
            <w:r w:rsidRPr="006E32C4">
              <w:rPr>
                <w:rFonts w:ascii="Times New Roman" w:hAnsi="Times New Roman" w:cs="Times New Roman"/>
                <w:color w:val="000000" w:themeColor="text1"/>
                <w:sz w:val="20"/>
                <w:szCs w:val="20"/>
              </w:rPr>
              <w:t>Evaluation Zimbabwe Resilience Building Fund</w:t>
            </w:r>
          </w:p>
        </w:tc>
        <w:tc>
          <w:tcPr>
            <w:tcW w:w="909" w:type="pct"/>
          </w:tcPr>
          <w:p w14:paraId="4CFFD3A2" w14:textId="7B414BB3" w:rsidR="004F2B94" w:rsidRPr="006E32C4" w:rsidRDefault="004F2B94" w:rsidP="004F2B94">
            <w:pPr>
              <w:rPr>
                <w:rFonts w:ascii="Times New Roman" w:hAnsi="Times New Roman" w:cs="Times New Roman"/>
                <w:color w:val="000000" w:themeColor="text1"/>
                <w:sz w:val="20"/>
                <w:szCs w:val="20"/>
              </w:rPr>
            </w:pPr>
          </w:p>
        </w:tc>
        <w:tc>
          <w:tcPr>
            <w:tcW w:w="493" w:type="pct"/>
          </w:tcPr>
          <w:p w14:paraId="0D66DCD3" w14:textId="77777777" w:rsidR="004F2B94" w:rsidRPr="006E32C4" w:rsidRDefault="004F2B94" w:rsidP="004F2B94">
            <w:pPr>
              <w:rPr>
                <w:rFonts w:ascii="Times New Roman" w:hAnsi="Times New Roman" w:cs="Times New Roman"/>
                <w:color w:val="000000" w:themeColor="text1"/>
                <w:sz w:val="20"/>
                <w:szCs w:val="20"/>
              </w:rPr>
            </w:pPr>
          </w:p>
        </w:tc>
        <w:tc>
          <w:tcPr>
            <w:tcW w:w="401" w:type="pct"/>
          </w:tcPr>
          <w:p w14:paraId="3E323E81" w14:textId="77777777" w:rsidR="004F2B94" w:rsidRPr="006E32C4" w:rsidRDefault="004F2B94"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Project Evaluation</w:t>
            </w:r>
          </w:p>
        </w:tc>
        <w:tc>
          <w:tcPr>
            <w:tcW w:w="424" w:type="pct"/>
          </w:tcPr>
          <w:p w14:paraId="2894A904" w14:textId="77777777" w:rsidR="004F2B94" w:rsidRPr="006E32C4" w:rsidRDefault="004F2B94" w:rsidP="004F2B94">
            <w:pPr>
              <w:spacing w:before="40" w:after="40"/>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August 2022</w:t>
            </w:r>
          </w:p>
        </w:tc>
        <w:tc>
          <w:tcPr>
            <w:tcW w:w="377" w:type="pct"/>
          </w:tcPr>
          <w:p w14:paraId="6A24C33C" w14:textId="79A8CBF1" w:rsidR="004F2B94" w:rsidRPr="006E32C4" w:rsidRDefault="00A97C3B"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5</w:t>
            </w:r>
            <w:r w:rsidR="00C56E52" w:rsidRPr="006E32C4">
              <w:rPr>
                <w:rFonts w:ascii="Times New Roman" w:hAnsi="Times New Roman" w:cs="Times New Roman"/>
                <w:color w:val="000000" w:themeColor="text1"/>
                <w:sz w:val="20"/>
                <w:szCs w:val="20"/>
              </w:rPr>
              <w:t>5</w:t>
            </w:r>
            <w:r w:rsidR="004F2B94" w:rsidRPr="006E32C4">
              <w:rPr>
                <w:rFonts w:ascii="Times New Roman" w:hAnsi="Times New Roman" w:cs="Times New Roman"/>
                <w:color w:val="000000" w:themeColor="text1"/>
                <w:sz w:val="20"/>
                <w:szCs w:val="20"/>
              </w:rPr>
              <w:t>0,000</w:t>
            </w:r>
          </w:p>
        </w:tc>
        <w:tc>
          <w:tcPr>
            <w:tcW w:w="412" w:type="pct"/>
          </w:tcPr>
          <w:p w14:paraId="1F62CB43" w14:textId="77777777" w:rsidR="004F2B94" w:rsidRPr="006E32C4" w:rsidRDefault="004F2B94" w:rsidP="004F2B94">
            <w:pPr>
              <w:rPr>
                <w:rStyle w:val="CommentReference"/>
                <w:rFonts w:ascii="Times New Roman" w:hAnsi="Times New Roman" w:cs="Times New Roman"/>
                <w:color w:val="000000" w:themeColor="text1"/>
                <w:sz w:val="20"/>
                <w:szCs w:val="20"/>
                <w:lang w:eastAsia="uk-UA"/>
              </w:rPr>
            </w:pPr>
            <w:r w:rsidRPr="006E32C4">
              <w:rPr>
                <w:rFonts w:ascii="Times New Roman" w:hAnsi="Times New Roman" w:cs="Times New Roman"/>
                <w:color w:val="000000" w:themeColor="text1"/>
                <w:sz w:val="20"/>
                <w:szCs w:val="20"/>
              </w:rPr>
              <w:t>Project Budget</w:t>
            </w:r>
          </w:p>
        </w:tc>
      </w:tr>
      <w:tr w:rsidR="00B534E2" w:rsidRPr="006E32C4" w14:paraId="19E5D965" w14:textId="77777777" w:rsidTr="006E32C4">
        <w:trPr>
          <w:trHeight w:val="47"/>
        </w:trPr>
        <w:tc>
          <w:tcPr>
            <w:tcW w:w="716" w:type="pct"/>
            <w:vMerge w:val="restart"/>
          </w:tcPr>
          <w:p w14:paraId="5CED0416" w14:textId="77777777" w:rsidR="004F2B94" w:rsidRPr="006E32C4" w:rsidRDefault="004F2B94" w:rsidP="004F2B94">
            <w:pPr>
              <w:rPr>
                <w:rFonts w:ascii="Times New Roman" w:hAnsi="Times New Roman" w:cs="Times New Roman"/>
                <w:color w:val="000000" w:themeColor="text1"/>
                <w:sz w:val="20"/>
                <w:szCs w:val="20"/>
              </w:rPr>
            </w:pPr>
          </w:p>
          <w:p w14:paraId="64ACF82B" w14:textId="1EB83922" w:rsidR="004F2B94" w:rsidRPr="006E32C4" w:rsidRDefault="00973178" w:rsidP="004F2B94">
            <w:pPr>
              <w:rPr>
                <w:rFonts w:ascii="Times New Roman" w:hAnsi="Times New Roman" w:cs="Times New Roman"/>
                <w:color w:val="000000" w:themeColor="text1"/>
                <w:sz w:val="20"/>
                <w:szCs w:val="20"/>
                <w:highlight w:val="yellow"/>
                <w:lang w:val="en-GB"/>
              </w:rPr>
            </w:pPr>
            <w:r>
              <w:rPr>
                <w:rFonts w:ascii="Times New Roman" w:hAnsi="Times New Roman" w:cs="Times New Roman"/>
                <w:color w:val="000000" w:themeColor="text1"/>
                <w:sz w:val="20"/>
                <w:szCs w:val="20"/>
              </w:rPr>
              <w:t>UNSD</w:t>
            </w:r>
            <w:r w:rsidR="004F2B94" w:rsidRPr="006E32C4">
              <w:rPr>
                <w:rFonts w:ascii="Times New Roman" w:hAnsi="Times New Roman" w:cs="Times New Roman"/>
                <w:color w:val="000000" w:themeColor="text1"/>
                <w:sz w:val="20"/>
                <w:szCs w:val="20"/>
              </w:rPr>
              <w:t>CF Outcome 4:</w:t>
            </w:r>
            <w:r>
              <w:rPr>
                <w:rFonts w:ascii="Times New Roman" w:hAnsi="Times New Roman" w:cs="Times New Roman"/>
                <w:color w:val="000000" w:themeColor="text1"/>
                <w:sz w:val="20"/>
                <w:szCs w:val="20"/>
              </w:rPr>
              <w:t xml:space="preserve"> </w:t>
            </w:r>
            <w:r w:rsidR="004F2B94" w:rsidRPr="006E32C4">
              <w:rPr>
                <w:rFonts w:ascii="Times New Roman" w:hAnsi="Times New Roman" w:cs="Times New Roman"/>
                <w:color w:val="000000" w:themeColor="text1"/>
                <w:sz w:val="20"/>
                <w:szCs w:val="20"/>
              </w:rPr>
              <w:t>By 2026, all people in Zimbabwe, especially the most vulnerable and marginalized, benefit from more accountable institutions and systems for rule of law, human rights and access to justice</w:t>
            </w:r>
          </w:p>
          <w:p w14:paraId="5AB97178" w14:textId="77777777" w:rsidR="004F2B94" w:rsidRPr="006E32C4" w:rsidRDefault="004F2B94" w:rsidP="004F2B94">
            <w:pPr>
              <w:rPr>
                <w:rFonts w:ascii="Times New Roman" w:hAnsi="Times New Roman" w:cs="Times New Roman"/>
                <w:color w:val="000000" w:themeColor="text1"/>
                <w:sz w:val="20"/>
                <w:szCs w:val="20"/>
                <w:highlight w:val="yellow"/>
                <w:lang w:val="en-GB"/>
              </w:rPr>
            </w:pPr>
          </w:p>
          <w:p w14:paraId="1742FF5C" w14:textId="77777777" w:rsidR="004F2B94" w:rsidRPr="006E32C4" w:rsidRDefault="004F2B94" w:rsidP="004F2B94">
            <w:pPr>
              <w:jc w:val="center"/>
              <w:rPr>
                <w:rFonts w:ascii="Times New Roman" w:hAnsi="Times New Roman" w:cs="Times New Roman"/>
                <w:color w:val="000000" w:themeColor="text1"/>
                <w:sz w:val="20"/>
                <w:szCs w:val="20"/>
              </w:rPr>
            </w:pPr>
          </w:p>
          <w:p w14:paraId="004B1C15" w14:textId="77777777" w:rsidR="004F2B94" w:rsidRPr="006E32C4" w:rsidRDefault="004F2B94" w:rsidP="004F2B94">
            <w:pPr>
              <w:jc w:val="center"/>
              <w:rPr>
                <w:rFonts w:ascii="Times New Roman" w:hAnsi="Times New Roman" w:cs="Times New Roman"/>
                <w:color w:val="000000" w:themeColor="text1"/>
                <w:sz w:val="20"/>
                <w:szCs w:val="20"/>
                <w:highlight w:val="yellow"/>
                <w:lang w:val="en-GB"/>
              </w:rPr>
            </w:pPr>
          </w:p>
        </w:tc>
        <w:tc>
          <w:tcPr>
            <w:tcW w:w="637" w:type="pct"/>
          </w:tcPr>
          <w:p w14:paraId="5C80F2D2" w14:textId="4CA3C84D" w:rsidR="004F2B94" w:rsidRPr="006E32C4" w:rsidRDefault="00392F5A"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lang w:val="en-GB"/>
              </w:rPr>
              <w:t xml:space="preserve">SP </w:t>
            </w:r>
            <w:r w:rsidR="004F2B94" w:rsidRPr="006E32C4">
              <w:rPr>
                <w:rFonts w:ascii="Times New Roman" w:hAnsi="Times New Roman" w:cs="Times New Roman"/>
                <w:color w:val="000000" w:themeColor="text1"/>
                <w:sz w:val="20"/>
                <w:szCs w:val="20"/>
                <w:lang w:val="en-GB"/>
              </w:rPr>
              <w:t>Outcome 1 – Advance poverty eradication in all its forms and dimensions;</w:t>
            </w:r>
          </w:p>
        </w:tc>
        <w:tc>
          <w:tcPr>
            <w:tcW w:w="631" w:type="pct"/>
          </w:tcPr>
          <w:p w14:paraId="59F04E09" w14:textId="2A6AC12A" w:rsidR="004F2B94" w:rsidRPr="006E32C4" w:rsidRDefault="00725D77"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 xml:space="preserve">End of Project Evaluation </w:t>
            </w:r>
            <w:r w:rsidR="004F2B94" w:rsidRPr="006E32C4">
              <w:rPr>
                <w:rFonts w:ascii="Times New Roman" w:hAnsi="Times New Roman" w:cs="Times New Roman"/>
                <w:color w:val="000000" w:themeColor="text1"/>
                <w:sz w:val="20"/>
                <w:szCs w:val="20"/>
              </w:rPr>
              <w:t>Parliamentary Support to POZ 201</w:t>
            </w:r>
          </w:p>
        </w:tc>
        <w:tc>
          <w:tcPr>
            <w:tcW w:w="909" w:type="pct"/>
          </w:tcPr>
          <w:p w14:paraId="72EE9F22" w14:textId="636D82D7" w:rsidR="004F2B94" w:rsidRPr="006E32C4" w:rsidRDefault="004F2B94" w:rsidP="004F2B94">
            <w:pPr>
              <w:rPr>
                <w:rFonts w:ascii="Times New Roman" w:hAnsi="Times New Roman" w:cs="Times New Roman"/>
                <w:color w:val="000000" w:themeColor="text1"/>
                <w:sz w:val="20"/>
                <w:szCs w:val="20"/>
              </w:rPr>
            </w:pPr>
          </w:p>
        </w:tc>
        <w:tc>
          <w:tcPr>
            <w:tcW w:w="493" w:type="pct"/>
          </w:tcPr>
          <w:p w14:paraId="475BE2D2" w14:textId="77777777" w:rsidR="004F2B94" w:rsidRPr="006E32C4" w:rsidRDefault="004F2B94" w:rsidP="004F2B94">
            <w:pPr>
              <w:rPr>
                <w:rFonts w:ascii="Times New Roman" w:hAnsi="Times New Roman" w:cs="Times New Roman"/>
                <w:color w:val="000000" w:themeColor="text1"/>
                <w:sz w:val="20"/>
                <w:szCs w:val="20"/>
              </w:rPr>
            </w:pPr>
          </w:p>
        </w:tc>
        <w:tc>
          <w:tcPr>
            <w:tcW w:w="401" w:type="pct"/>
          </w:tcPr>
          <w:p w14:paraId="2B197BB7" w14:textId="77777777" w:rsidR="004F2B94" w:rsidRPr="006E32C4" w:rsidRDefault="004F2B94"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Project Evaluation</w:t>
            </w:r>
          </w:p>
        </w:tc>
        <w:tc>
          <w:tcPr>
            <w:tcW w:w="424" w:type="pct"/>
          </w:tcPr>
          <w:p w14:paraId="0BABE4C4" w14:textId="77777777" w:rsidR="004F2B94" w:rsidRPr="006E32C4" w:rsidRDefault="004F2B94" w:rsidP="004F2B94">
            <w:pPr>
              <w:spacing w:before="40" w:after="40"/>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November 2022</w:t>
            </w:r>
          </w:p>
        </w:tc>
        <w:tc>
          <w:tcPr>
            <w:tcW w:w="377" w:type="pct"/>
          </w:tcPr>
          <w:p w14:paraId="5C73D90A" w14:textId="65DE6A7C" w:rsidR="004F2B94" w:rsidRPr="006E32C4" w:rsidRDefault="00110F04" w:rsidP="004F2B94">
            <w:pPr>
              <w:spacing w:before="40" w:after="40"/>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3</w:t>
            </w:r>
            <w:r w:rsidR="004F2B94" w:rsidRPr="006E32C4">
              <w:rPr>
                <w:rFonts w:ascii="Times New Roman" w:hAnsi="Times New Roman" w:cs="Times New Roman"/>
                <w:color w:val="000000" w:themeColor="text1"/>
                <w:sz w:val="20"/>
                <w:szCs w:val="20"/>
              </w:rPr>
              <w:t>0,000</w:t>
            </w:r>
          </w:p>
        </w:tc>
        <w:tc>
          <w:tcPr>
            <w:tcW w:w="412" w:type="pct"/>
          </w:tcPr>
          <w:p w14:paraId="635A4A6B" w14:textId="77777777" w:rsidR="004F2B94" w:rsidRPr="006E32C4" w:rsidRDefault="004F2B94" w:rsidP="004F2B94">
            <w:pPr>
              <w:rPr>
                <w:rStyle w:val="CommentReference"/>
                <w:rFonts w:ascii="Times New Roman" w:hAnsi="Times New Roman" w:cs="Times New Roman"/>
                <w:color w:val="000000" w:themeColor="text1"/>
                <w:sz w:val="20"/>
                <w:szCs w:val="20"/>
                <w:lang w:eastAsia="uk-UA"/>
              </w:rPr>
            </w:pPr>
            <w:r w:rsidRPr="006E32C4">
              <w:rPr>
                <w:rFonts w:ascii="Times New Roman" w:hAnsi="Times New Roman" w:cs="Times New Roman"/>
                <w:color w:val="000000" w:themeColor="text1"/>
                <w:sz w:val="20"/>
                <w:szCs w:val="20"/>
              </w:rPr>
              <w:t>Project Budget</w:t>
            </w:r>
          </w:p>
        </w:tc>
      </w:tr>
      <w:tr w:rsidR="00B534E2" w:rsidRPr="006E32C4" w14:paraId="11A7ED76" w14:textId="77777777" w:rsidTr="006E32C4">
        <w:trPr>
          <w:trHeight w:val="47"/>
        </w:trPr>
        <w:tc>
          <w:tcPr>
            <w:tcW w:w="716" w:type="pct"/>
            <w:vMerge/>
          </w:tcPr>
          <w:p w14:paraId="21D1A819" w14:textId="77777777" w:rsidR="004F2B94" w:rsidRPr="006E32C4" w:rsidRDefault="004F2B94" w:rsidP="004F2B94">
            <w:pPr>
              <w:jc w:val="center"/>
              <w:rPr>
                <w:rFonts w:ascii="Times New Roman" w:hAnsi="Times New Roman" w:cs="Times New Roman"/>
                <w:color w:val="000000" w:themeColor="text1"/>
                <w:sz w:val="20"/>
                <w:szCs w:val="20"/>
                <w:highlight w:val="yellow"/>
                <w:lang w:val="en-GB"/>
              </w:rPr>
            </w:pPr>
          </w:p>
        </w:tc>
        <w:tc>
          <w:tcPr>
            <w:tcW w:w="637" w:type="pct"/>
          </w:tcPr>
          <w:p w14:paraId="032A8799" w14:textId="7AEFF49C" w:rsidR="004F2B94" w:rsidRPr="006E32C4" w:rsidRDefault="00392F5A"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lang w:val="en-GB"/>
              </w:rPr>
              <w:t xml:space="preserve">SP </w:t>
            </w:r>
            <w:r w:rsidR="004F2B94" w:rsidRPr="006E32C4">
              <w:rPr>
                <w:rFonts w:ascii="Times New Roman" w:hAnsi="Times New Roman" w:cs="Times New Roman"/>
                <w:color w:val="000000" w:themeColor="text1"/>
                <w:sz w:val="20"/>
                <w:szCs w:val="20"/>
                <w:lang w:val="en-GB"/>
              </w:rPr>
              <w:t>Outcome 1 – Advance poverty eradication in all its forms and dimensions;</w:t>
            </w:r>
          </w:p>
        </w:tc>
        <w:tc>
          <w:tcPr>
            <w:tcW w:w="631" w:type="pct"/>
          </w:tcPr>
          <w:p w14:paraId="11A0BB1F" w14:textId="77777777" w:rsidR="004F2B94" w:rsidRPr="006E32C4" w:rsidRDefault="004F2B94"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End of project evaluation ZIM-ECO</w:t>
            </w:r>
          </w:p>
        </w:tc>
        <w:tc>
          <w:tcPr>
            <w:tcW w:w="909" w:type="pct"/>
          </w:tcPr>
          <w:p w14:paraId="5E375321" w14:textId="0110FFA1" w:rsidR="004F2B94" w:rsidRPr="006E32C4" w:rsidRDefault="004F2B94" w:rsidP="004F2B94">
            <w:pPr>
              <w:rPr>
                <w:rFonts w:ascii="Times New Roman" w:hAnsi="Times New Roman" w:cs="Times New Roman"/>
                <w:color w:val="000000" w:themeColor="text1"/>
                <w:sz w:val="20"/>
                <w:szCs w:val="20"/>
              </w:rPr>
            </w:pPr>
          </w:p>
        </w:tc>
        <w:tc>
          <w:tcPr>
            <w:tcW w:w="493" w:type="pct"/>
          </w:tcPr>
          <w:p w14:paraId="0B7CF2AE" w14:textId="77777777" w:rsidR="004F2B94" w:rsidRPr="006E32C4" w:rsidRDefault="004F2B94" w:rsidP="004F2B94">
            <w:pPr>
              <w:rPr>
                <w:rFonts w:ascii="Times New Roman" w:hAnsi="Times New Roman" w:cs="Times New Roman"/>
                <w:color w:val="000000" w:themeColor="text1"/>
                <w:sz w:val="20"/>
                <w:szCs w:val="20"/>
              </w:rPr>
            </w:pPr>
          </w:p>
        </w:tc>
        <w:tc>
          <w:tcPr>
            <w:tcW w:w="401" w:type="pct"/>
          </w:tcPr>
          <w:p w14:paraId="5376C0F2" w14:textId="77777777" w:rsidR="004F2B94" w:rsidRPr="006E32C4" w:rsidRDefault="004F2B94"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Project Evaluation</w:t>
            </w:r>
          </w:p>
        </w:tc>
        <w:tc>
          <w:tcPr>
            <w:tcW w:w="424" w:type="pct"/>
          </w:tcPr>
          <w:p w14:paraId="0DD4E58D" w14:textId="77777777" w:rsidR="004F2B94" w:rsidRPr="006E32C4" w:rsidRDefault="004F2B94" w:rsidP="004F2B94">
            <w:pPr>
              <w:spacing w:before="40" w:after="40"/>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October 2024</w:t>
            </w:r>
          </w:p>
        </w:tc>
        <w:tc>
          <w:tcPr>
            <w:tcW w:w="377" w:type="pct"/>
          </w:tcPr>
          <w:p w14:paraId="3B76F956" w14:textId="77777777" w:rsidR="004F2B94" w:rsidRPr="006E32C4" w:rsidRDefault="004F2B94"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45,000</w:t>
            </w:r>
          </w:p>
        </w:tc>
        <w:tc>
          <w:tcPr>
            <w:tcW w:w="412" w:type="pct"/>
          </w:tcPr>
          <w:p w14:paraId="5E482B09" w14:textId="77777777" w:rsidR="004F2B94" w:rsidRPr="006E32C4" w:rsidRDefault="004F2B94" w:rsidP="004F2B94">
            <w:pPr>
              <w:rPr>
                <w:rStyle w:val="CommentReference"/>
                <w:rFonts w:ascii="Times New Roman" w:hAnsi="Times New Roman" w:cs="Times New Roman"/>
                <w:color w:val="000000" w:themeColor="text1"/>
                <w:sz w:val="20"/>
                <w:szCs w:val="20"/>
                <w:lang w:eastAsia="uk-UA"/>
              </w:rPr>
            </w:pPr>
            <w:r w:rsidRPr="006E32C4">
              <w:rPr>
                <w:rFonts w:ascii="Times New Roman" w:hAnsi="Times New Roman" w:cs="Times New Roman"/>
                <w:color w:val="000000" w:themeColor="text1"/>
                <w:sz w:val="20"/>
                <w:szCs w:val="20"/>
              </w:rPr>
              <w:t>Project Budget</w:t>
            </w:r>
          </w:p>
        </w:tc>
      </w:tr>
      <w:tr w:rsidR="00B534E2" w:rsidRPr="006E32C4" w14:paraId="4097FACB" w14:textId="77777777" w:rsidTr="006E32C4">
        <w:trPr>
          <w:trHeight w:val="47"/>
        </w:trPr>
        <w:tc>
          <w:tcPr>
            <w:tcW w:w="716" w:type="pct"/>
            <w:vMerge/>
          </w:tcPr>
          <w:p w14:paraId="724D7EA3" w14:textId="77777777" w:rsidR="004F2B94" w:rsidRPr="006E32C4" w:rsidRDefault="004F2B94" w:rsidP="004F2B94">
            <w:pPr>
              <w:jc w:val="center"/>
              <w:rPr>
                <w:rFonts w:ascii="Times New Roman" w:hAnsi="Times New Roman" w:cs="Times New Roman"/>
                <w:color w:val="000000" w:themeColor="text1"/>
                <w:sz w:val="20"/>
                <w:szCs w:val="20"/>
                <w:highlight w:val="yellow"/>
                <w:lang w:val="en-GB"/>
              </w:rPr>
            </w:pPr>
          </w:p>
        </w:tc>
        <w:tc>
          <w:tcPr>
            <w:tcW w:w="637" w:type="pct"/>
          </w:tcPr>
          <w:p w14:paraId="22002AF4" w14:textId="000E92AF" w:rsidR="004F2B94" w:rsidRPr="006E32C4" w:rsidRDefault="00392F5A"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lang w:val="en-GB"/>
              </w:rPr>
              <w:t xml:space="preserve">SP </w:t>
            </w:r>
            <w:r w:rsidR="004F2B94" w:rsidRPr="006E32C4">
              <w:rPr>
                <w:rFonts w:ascii="Times New Roman" w:hAnsi="Times New Roman" w:cs="Times New Roman"/>
                <w:color w:val="000000" w:themeColor="text1"/>
                <w:sz w:val="20"/>
                <w:szCs w:val="20"/>
                <w:lang w:val="en-GB"/>
              </w:rPr>
              <w:t>Outcome 1 – Advance poverty eradication in all its forms and dimensions;</w:t>
            </w:r>
          </w:p>
        </w:tc>
        <w:tc>
          <w:tcPr>
            <w:tcW w:w="631" w:type="pct"/>
          </w:tcPr>
          <w:p w14:paraId="7B7C904E" w14:textId="77777777" w:rsidR="004F2B94" w:rsidRPr="006E32C4" w:rsidRDefault="004F2B94"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Mid-term Evaluation PSR project</w:t>
            </w:r>
          </w:p>
        </w:tc>
        <w:tc>
          <w:tcPr>
            <w:tcW w:w="909" w:type="pct"/>
          </w:tcPr>
          <w:p w14:paraId="74B8ECFB" w14:textId="38C88E89" w:rsidR="004F2B94" w:rsidRPr="006E32C4" w:rsidRDefault="004F2B94" w:rsidP="004F2B94">
            <w:pPr>
              <w:rPr>
                <w:rFonts w:ascii="Times New Roman" w:hAnsi="Times New Roman" w:cs="Times New Roman"/>
                <w:color w:val="000000" w:themeColor="text1"/>
                <w:sz w:val="20"/>
                <w:szCs w:val="20"/>
              </w:rPr>
            </w:pPr>
          </w:p>
        </w:tc>
        <w:tc>
          <w:tcPr>
            <w:tcW w:w="493" w:type="pct"/>
          </w:tcPr>
          <w:p w14:paraId="756841B5" w14:textId="77777777" w:rsidR="004F2B94" w:rsidRPr="006E32C4" w:rsidRDefault="004F2B94" w:rsidP="004F2B94">
            <w:pPr>
              <w:rPr>
                <w:rFonts w:ascii="Times New Roman" w:hAnsi="Times New Roman" w:cs="Times New Roman"/>
                <w:color w:val="000000" w:themeColor="text1"/>
                <w:sz w:val="20"/>
                <w:szCs w:val="20"/>
              </w:rPr>
            </w:pPr>
          </w:p>
        </w:tc>
        <w:tc>
          <w:tcPr>
            <w:tcW w:w="401" w:type="pct"/>
          </w:tcPr>
          <w:p w14:paraId="3BADA594" w14:textId="77777777" w:rsidR="004F2B94" w:rsidRPr="006E32C4" w:rsidRDefault="004F2B94"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Project Evaluation</w:t>
            </w:r>
          </w:p>
        </w:tc>
        <w:tc>
          <w:tcPr>
            <w:tcW w:w="424" w:type="pct"/>
          </w:tcPr>
          <w:p w14:paraId="0FB5FD1B" w14:textId="77777777" w:rsidR="004F2B94" w:rsidRPr="006E32C4" w:rsidRDefault="004F2B94" w:rsidP="004F2B94">
            <w:pPr>
              <w:spacing w:before="40" w:after="40"/>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November 2022</w:t>
            </w:r>
          </w:p>
        </w:tc>
        <w:tc>
          <w:tcPr>
            <w:tcW w:w="377" w:type="pct"/>
          </w:tcPr>
          <w:p w14:paraId="53BB9C38" w14:textId="6982BB96" w:rsidR="004F2B94" w:rsidRPr="006E32C4" w:rsidRDefault="00110F04"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3</w:t>
            </w:r>
            <w:r w:rsidR="004F2B94" w:rsidRPr="006E32C4">
              <w:rPr>
                <w:rFonts w:ascii="Times New Roman" w:hAnsi="Times New Roman" w:cs="Times New Roman"/>
                <w:color w:val="000000" w:themeColor="text1"/>
                <w:sz w:val="20"/>
                <w:szCs w:val="20"/>
              </w:rPr>
              <w:t>0,000</w:t>
            </w:r>
          </w:p>
        </w:tc>
        <w:tc>
          <w:tcPr>
            <w:tcW w:w="412" w:type="pct"/>
          </w:tcPr>
          <w:p w14:paraId="5F64FF03" w14:textId="77777777" w:rsidR="004F2B94" w:rsidRPr="006E32C4" w:rsidRDefault="004F2B94" w:rsidP="004F2B94">
            <w:pPr>
              <w:rPr>
                <w:rStyle w:val="CommentReference"/>
                <w:rFonts w:ascii="Times New Roman" w:hAnsi="Times New Roman" w:cs="Times New Roman"/>
                <w:color w:val="000000" w:themeColor="text1"/>
                <w:sz w:val="20"/>
                <w:szCs w:val="20"/>
                <w:lang w:eastAsia="uk-UA"/>
              </w:rPr>
            </w:pPr>
            <w:r w:rsidRPr="006E32C4">
              <w:rPr>
                <w:rFonts w:ascii="Times New Roman" w:hAnsi="Times New Roman" w:cs="Times New Roman"/>
                <w:color w:val="000000" w:themeColor="text1"/>
                <w:sz w:val="20"/>
                <w:szCs w:val="20"/>
              </w:rPr>
              <w:t>Project Budget</w:t>
            </w:r>
          </w:p>
        </w:tc>
      </w:tr>
      <w:tr w:rsidR="00B534E2" w:rsidRPr="006E32C4" w14:paraId="4D5F713C" w14:textId="77777777" w:rsidTr="006E32C4">
        <w:trPr>
          <w:trHeight w:val="47"/>
        </w:trPr>
        <w:tc>
          <w:tcPr>
            <w:tcW w:w="716" w:type="pct"/>
            <w:vMerge/>
          </w:tcPr>
          <w:p w14:paraId="217D1C62" w14:textId="77777777" w:rsidR="004F2B94" w:rsidRPr="006E32C4" w:rsidRDefault="004F2B94" w:rsidP="004F2B94">
            <w:pPr>
              <w:jc w:val="center"/>
              <w:rPr>
                <w:rFonts w:ascii="Times New Roman" w:hAnsi="Times New Roman" w:cs="Times New Roman"/>
                <w:color w:val="000000" w:themeColor="text1"/>
                <w:sz w:val="20"/>
                <w:szCs w:val="20"/>
              </w:rPr>
            </w:pPr>
          </w:p>
        </w:tc>
        <w:tc>
          <w:tcPr>
            <w:tcW w:w="637" w:type="pct"/>
          </w:tcPr>
          <w:p w14:paraId="57B69EE3" w14:textId="2AFDD1FF" w:rsidR="004F2B94" w:rsidRPr="006E32C4" w:rsidRDefault="00392F5A" w:rsidP="004F2B94">
            <w:pPr>
              <w:rPr>
                <w:rFonts w:ascii="Times New Roman" w:hAnsi="Times New Roman" w:cs="Times New Roman"/>
                <w:color w:val="000000" w:themeColor="text1"/>
                <w:sz w:val="20"/>
                <w:szCs w:val="20"/>
                <w:lang w:val="en-GB"/>
              </w:rPr>
            </w:pPr>
            <w:r w:rsidRPr="006E32C4">
              <w:rPr>
                <w:rFonts w:ascii="Times New Roman" w:hAnsi="Times New Roman" w:cs="Times New Roman"/>
                <w:color w:val="000000" w:themeColor="text1"/>
                <w:sz w:val="20"/>
                <w:szCs w:val="20"/>
                <w:lang w:val="en-GB"/>
              </w:rPr>
              <w:t xml:space="preserve">SP </w:t>
            </w:r>
            <w:r w:rsidR="004F2B94" w:rsidRPr="006E32C4">
              <w:rPr>
                <w:rFonts w:ascii="Times New Roman" w:hAnsi="Times New Roman" w:cs="Times New Roman"/>
                <w:color w:val="000000" w:themeColor="text1"/>
                <w:sz w:val="20"/>
                <w:szCs w:val="20"/>
                <w:lang w:val="en-GB"/>
              </w:rPr>
              <w:t>Outcome 1 – Advance poverty eradication in all its forms and dimensions;</w:t>
            </w:r>
          </w:p>
        </w:tc>
        <w:tc>
          <w:tcPr>
            <w:tcW w:w="631" w:type="pct"/>
          </w:tcPr>
          <w:p w14:paraId="13FA48A7" w14:textId="77777777" w:rsidR="004F2B94" w:rsidRPr="006E32C4" w:rsidRDefault="004F2B94"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End of Project Evaluation PSR project</w:t>
            </w:r>
          </w:p>
        </w:tc>
        <w:tc>
          <w:tcPr>
            <w:tcW w:w="909" w:type="pct"/>
          </w:tcPr>
          <w:p w14:paraId="03C1EE83" w14:textId="3176E1FE" w:rsidR="004F2B94" w:rsidRPr="006E32C4" w:rsidRDefault="004F2B94" w:rsidP="004F2B94">
            <w:pPr>
              <w:rPr>
                <w:rFonts w:ascii="Times New Roman" w:hAnsi="Times New Roman" w:cs="Times New Roman"/>
                <w:color w:val="000000" w:themeColor="text1"/>
                <w:sz w:val="20"/>
                <w:szCs w:val="20"/>
              </w:rPr>
            </w:pPr>
          </w:p>
        </w:tc>
        <w:tc>
          <w:tcPr>
            <w:tcW w:w="493" w:type="pct"/>
          </w:tcPr>
          <w:p w14:paraId="41E7C1C6" w14:textId="77777777" w:rsidR="004F2B94" w:rsidRPr="006E32C4" w:rsidRDefault="004F2B94" w:rsidP="004F2B94">
            <w:pPr>
              <w:rPr>
                <w:rFonts w:ascii="Times New Roman" w:hAnsi="Times New Roman" w:cs="Times New Roman"/>
                <w:color w:val="000000" w:themeColor="text1"/>
                <w:sz w:val="20"/>
                <w:szCs w:val="20"/>
              </w:rPr>
            </w:pPr>
          </w:p>
        </w:tc>
        <w:tc>
          <w:tcPr>
            <w:tcW w:w="401" w:type="pct"/>
          </w:tcPr>
          <w:p w14:paraId="7301ACE2" w14:textId="77777777" w:rsidR="004F2B94" w:rsidRPr="006E32C4" w:rsidRDefault="004F2B94"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Project Evaluation</w:t>
            </w:r>
          </w:p>
        </w:tc>
        <w:tc>
          <w:tcPr>
            <w:tcW w:w="424" w:type="pct"/>
          </w:tcPr>
          <w:p w14:paraId="22523FC8" w14:textId="77777777" w:rsidR="004F2B94" w:rsidRPr="006E32C4" w:rsidRDefault="004F2B94" w:rsidP="004F2B94">
            <w:pPr>
              <w:spacing w:before="40" w:after="40"/>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March 2025</w:t>
            </w:r>
          </w:p>
        </w:tc>
        <w:tc>
          <w:tcPr>
            <w:tcW w:w="377" w:type="pct"/>
          </w:tcPr>
          <w:p w14:paraId="4865A1DD" w14:textId="5672A760" w:rsidR="004F2B94" w:rsidRPr="006E32C4" w:rsidRDefault="00110F04"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30</w:t>
            </w:r>
            <w:r w:rsidR="004F2B94" w:rsidRPr="006E32C4">
              <w:rPr>
                <w:rFonts w:ascii="Times New Roman" w:hAnsi="Times New Roman" w:cs="Times New Roman"/>
                <w:color w:val="000000" w:themeColor="text1"/>
                <w:sz w:val="20"/>
                <w:szCs w:val="20"/>
              </w:rPr>
              <w:t>,000</w:t>
            </w:r>
          </w:p>
        </w:tc>
        <w:tc>
          <w:tcPr>
            <w:tcW w:w="412" w:type="pct"/>
          </w:tcPr>
          <w:p w14:paraId="7DFF7CB0" w14:textId="77777777" w:rsidR="004F2B94" w:rsidRPr="006E32C4" w:rsidRDefault="004F2B94"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Project Budget</w:t>
            </w:r>
          </w:p>
        </w:tc>
      </w:tr>
      <w:tr w:rsidR="00B534E2" w:rsidRPr="006E32C4" w14:paraId="35396A11" w14:textId="77777777" w:rsidTr="006E32C4">
        <w:trPr>
          <w:trHeight w:val="47"/>
        </w:trPr>
        <w:tc>
          <w:tcPr>
            <w:tcW w:w="716" w:type="pct"/>
            <w:vMerge/>
          </w:tcPr>
          <w:p w14:paraId="6187EA07" w14:textId="77777777" w:rsidR="004F2B94" w:rsidRPr="006E32C4" w:rsidRDefault="004F2B94" w:rsidP="004F2B94">
            <w:pPr>
              <w:jc w:val="center"/>
              <w:rPr>
                <w:rFonts w:ascii="Times New Roman" w:hAnsi="Times New Roman" w:cs="Times New Roman"/>
                <w:color w:val="000000" w:themeColor="text1"/>
                <w:sz w:val="20"/>
                <w:szCs w:val="20"/>
                <w:lang w:val="en-GB"/>
              </w:rPr>
            </w:pPr>
          </w:p>
        </w:tc>
        <w:tc>
          <w:tcPr>
            <w:tcW w:w="637" w:type="pct"/>
          </w:tcPr>
          <w:p w14:paraId="362A0993" w14:textId="48DD6DF3" w:rsidR="004F2B94" w:rsidRPr="006E32C4" w:rsidRDefault="00491D6F"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lang w:val="en-GB"/>
              </w:rPr>
              <w:t xml:space="preserve">SP </w:t>
            </w:r>
            <w:r w:rsidR="004F2B94" w:rsidRPr="006E32C4">
              <w:rPr>
                <w:rFonts w:ascii="Times New Roman" w:hAnsi="Times New Roman" w:cs="Times New Roman"/>
                <w:color w:val="000000" w:themeColor="text1"/>
                <w:sz w:val="20"/>
                <w:szCs w:val="20"/>
                <w:lang w:val="en-GB"/>
              </w:rPr>
              <w:t>Outcome 1 – Advance poverty eradication in all its forms and dimensions</w:t>
            </w:r>
            <w:r w:rsidR="004F2B94" w:rsidRPr="006E32C4">
              <w:rPr>
                <w:rFonts w:ascii="Times New Roman" w:hAnsi="Times New Roman" w:cs="Times New Roman"/>
                <w:i/>
                <w:iCs/>
                <w:color w:val="000000" w:themeColor="text1"/>
                <w:sz w:val="20"/>
                <w:szCs w:val="20"/>
                <w:lang w:val="en-GB"/>
              </w:rPr>
              <w:t>;</w:t>
            </w:r>
          </w:p>
        </w:tc>
        <w:tc>
          <w:tcPr>
            <w:tcW w:w="631" w:type="pct"/>
          </w:tcPr>
          <w:p w14:paraId="05BE2FFC" w14:textId="77777777" w:rsidR="004F2B94" w:rsidRPr="006E32C4" w:rsidRDefault="004F2B94"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End of Project Evaluation Spotlight Initiative Programme</w:t>
            </w:r>
          </w:p>
        </w:tc>
        <w:tc>
          <w:tcPr>
            <w:tcW w:w="909" w:type="pct"/>
          </w:tcPr>
          <w:p w14:paraId="6C439961" w14:textId="77777777" w:rsidR="004F2B94" w:rsidRPr="006E32C4" w:rsidRDefault="004F2B94" w:rsidP="004F2B94">
            <w:pPr>
              <w:rPr>
                <w:rFonts w:ascii="Times New Roman" w:hAnsi="Times New Roman" w:cs="Times New Roman"/>
                <w:color w:val="000000" w:themeColor="text1"/>
                <w:sz w:val="20"/>
                <w:szCs w:val="20"/>
                <w:lang w:val="es-ES"/>
              </w:rPr>
            </w:pPr>
            <w:r w:rsidRPr="006E32C4">
              <w:rPr>
                <w:rFonts w:ascii="Times New Roman" w:hAnsi="Times New Roman" w:cs="Times New Roman"/>
                <w:color w:val="000000" w:themeColor="text1"/>
                <w:sz w:val="20"/>
                <w:szCs w:val="20"/>
                <w:lang w:val="es-ES"/>
              </w:rPr>
              <w:t>UNICEF, UNWOMEN, UNESCO, ILO, UNFPA, EU</w:t>
            </w:r>
          </w:p>
        </w:tc>
        <w:tc>
          <w:tcPr>
            <w:tcW w:w="493" w:type="pct"/>
          </w:tcPr>
          <w:p w14:paraId="78601F56" w14:textId="77777777" w:rsidR="004F2B94" w:rsidRPr="006E32C4" w:rsidRDefault="004F2B94" w:rsidP="004F2B94">
            <w:pPr>
              <w:rPr>
                <w:rFonts w:ascii="Times New Roman" w:hAnsi="Times New Roman" w:cs="Times New Roman"/>
                <w:color w:val="000000" w:themeColor="text1"/>
                <w:sz w:val="20"/>
                <w:szCs w:val="20"/>
                <w:lang w:val="es-ES"/>
              </w:rPr>
            </w:pPr>
          </w:p>
        </w:tc>
        <w:tc>
          <w:tcPr>
            <w:tcW w:w="401" w:type="pct"/>
          </w:tcPr>
          <w:p w14:paraId="1A9F2540" w14:textId="77777777" w:rsidR="004F2B94" w:rsidRPr="006E32C4" w:rsidRDefault="004F2B94"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Project Evaluation</w:t>
            </w:r>
          </w:p>
        </w:tc>
        <w:tc>
          <w:tcPr>
            <w:tcW w:w="424" w:type="pct"/>
          </w:tcPr>
          <w:p w14:paraId="6664B73A" w14:textId="77777777" w:rsidR="004F2B94" w:rsidRPr="006E32C4" w:rsidRDefault="004F2B94" w:rsidP="004F2B94">
            <w:pPr>
              <w:spacing w:before="40" w:after="40"/>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March 2023</w:t>
            </w:r>
          </w:p>
        </w:tc>
        <w:tc>
          <w:tcPr>
            <w:tcW w:w="377" w:type="pct"/>
          </w:tcPr>
          <w:p w14:paraId="40D62801" w14:textId="77777777" w:rsidR="004F2B94" w:rsidRPr="006E32C4" w:rsidRDefault="004F2B94"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TBA</w:t>
            </w:r>
          </w:p>
        </w:tc>
        <w:tc>
          <w:tcPr>
            <w:tcW w:w="412" w:type="pct"/>
          </w:tcPr>
          <w:p w14:paraId="72C97278" w14:textId="77777777" w:rsidR="004F2B94" w:rsidRPr="006E32C4" w:rsidRDefault="004F2B94" w:rsidP="004F2B94">
            <w:pPr>
              <w:rPr>
                <w:rStyle w:val="CommentReference"/>
                <w:rFonts w:ascii="Times New Roman" w:hAnsi="Times New Roman" w:cs="Times New Roman"/>
                <w:color w:val="000000" w:themeColor="text1"/>
                <w:sz w:val="20"/>
                <w:szCs w:val="20"/>
                <w:lang w:eastAsia="uk-UA"/>
              </w:rPr>
            </w:pPr>
            <w:r w:rsidRPr="006E32C4">
              <w:rPr>
                <w:rFonts w:ascii="Times New Roman" w:hAnsi="Times New Roman" w:cs="Times New Roman"/>
                <w:color w:val="000000" w:themeColor="text1"/>
                <w:sz w:val="20"/>
                <w:szCs w:val="20"/>
              </w:rPr>
              <w:t>Project Budget</w:t>
            </w:r>
          </w:p>
        </w:tc>
      </w:tr>
      <w:tr w:rsidR="00B534E2" w:rsidRPr="006E32C4" w14:paraId="05F7DDD8" w14:textId="77777777" w:rsidTr="006E32C4">
        <w:trPr>
          <w:trHeight w:val="47"/>
        </w:trPr>
        <w:tc>
          <w:tcPr>
            <w:tcW w:w="716" w:type="pct"/>
          </w:tcPr>
          <w:p w14:paraId="76A6ED68" w14:textId="3B2BBC0E" w:rsidR="004F2B94" w:rsidRPr="006E32C4" w:rsidRDefault="00973178" w:rsidP="004F2B9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UNSD</w:t>
            </w:r>
            <w:r w:rsidR="004F2B94" w:rsidRPr="006E32C4">
              <w:rPr>
                <w:rFonts w:ascii="Times New Roman" w:hAnsi="Times New Roman" w:cs="Times New Roman"/>
                <w:color w:val="000000" w:themeColor="text1"/>
                <w:sz w:val="20"/>
                <w:szCs w:val="20"/>
              </w:rPr>
              <w:t xml:space="preserve">CF Outcomes </w:t>
            </w:r>
            <w:r w:rsidR="00E1264A" w:rsidRPr="006E32C4">
              <w:rPr>
                <w:rFonts w:ascii="Times New Roman" w:hAnsi="Times New Roman" w:cs="Times New Roman"/>
                <w:color w:val="000000" w:themeColor="text1"/>
                <w:sz w:val="20"/>
                <w:szCs w:val="20"/>
              </w:rPr>
              <w:t xml:space="preserve">1, 2, </w:t>
            </w:r>
            <w:r w:rsidR="004F2B94" w:rsidRPr="006E32C4">
              <w:rPr>
                <w:rFonts w:ascii="Times New Roman" w:hAnsi="Times New Roman" w:cs="Times New Roman"/>
                <w:color w:val="000000" w:themeColor="text1"/>
                <w:sz w:val="20"/>
                <w:szCs w:val="20"/>
              </w:rPr>
              <w:t>3 &amp; 4</w:t>
            </w:r>
          </w:p>
        </w:tc>
        <w:tc>
          <w:tcPr>
            <w:tcW w:w="637" w:type="pct"/>
          </w:tcPr>
          <w:p w14:paraId="7CEEA9CF" w14:textId="1C7489D2" w:rsidR="004F2B94" w:rsidRPr="006E32C4" w:rsidRDefault="00491D6F" w:rsidP="004F2B94">
            <w:pPr>
              <w:rPr>
                <w:rFonts w:ascii="Times New Roman" w:hAnsi="Times New Roman" w:cs="Times New Roman"/>
                <w:color w:val="000000" w:themeColor="text1"/>
                <w:sz w:val="20"/>
                <w:szCs w:val="20"/>
                <w:lang w:val="en-GB"/>
              </w:rPr>
            </w:pPr>
            <w:r w:rsidRPr="006E32C4">
              <w:rPr>
                <w:rFonts w:ascii="Times New Roman" w:hAnsi="Times New Roman" w:cs="Times New Roman"/>
                <w:color w:val="000000" w:themeColor="text1"/>
                <w:sz w:val="20"/>
                <w:szCs w:val="20"/>
                <w:lang w:val="en-GB"/>
              </w:rPr>
              <w:t xml:space="preserve">SP </w:t>
            </w:r>
            <w:r w:rsidR="004F2B94" w:rsidRPr="006E32C4">
              <w:rPr>
                <w:rFonts w:ascii="Times New Roman" w:hAnsi="Times New Roman" w:cs="Times New Roman"/>
                <w:color w:val="000000" w:themeColor="text1"/>
                <w:sz w:val="20"/>
                <w:szCs w:val="20"/>
                <w:lang w:val="en-GB"/>
              </w:rPr>
              <w:t>Outcome 1,</w:t>
            </w:r>
            <w:r w:rsidR="00973178">
              <w:rPr>
                <w:rFonts w:ascii="Times New Roman" w:hAnsi="Times New Roman" w:cs="Times New Roman"/>
                <w:color w:val="000000" w:themeColor="text1"/>
                <w:sz w:val="20"/>
                <w:szCs w:val="20"/>
                <w:lang w:val="en-GB"/>
              </w:rPr>
              <w:t xml:space="preserve"> </w:t>
            </w:r>
            <w:r w:rsidR="004F2B94" w:rsidRPr="006E32C4">
              <w:rPr>
                <w:rFonts w:ascii="Times New Roman" w:hAnsi="Times New Roman" w:cs="Times New Roman"/>
                <w:color w:val="000000" w:themeColor="text1"/>
                <w:sz w:val="20"/>
                <w:szCs w:val="20"/>
                <w:lang w:val="en-GB"/>
              </w:rPr>
              <w:t>2 &amp; 3</w:t>
            </w:r>
          </w:p>
        </w:tc>
        <w:tc>
          <w:tcPr>
            <w:tcW w:w="631" w:type="pct"/>
          </w:tcPr>
          <w:p w14:paraId="6AF5744A" w14:textId="77777777" w:rsidR="004F2B94" w:rsidRPr="006E32C4" w:rsidRDefault="004F2B94"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Midterm evaluation of the Country Programme Document</w:t>
            </w:r>
          </w:p>
        </w:tc>
        <w:tc>
          <w:tcPr>
            <w:tcW w:w="909" w:type="pct"/>
          </w:tcPr>
          <w:p w14:paraId="657B3217" w14:textId="042B7F83" w:rsidR="004F2B94" w:rsidRPr="006E32C4" w:rsidRDefault="004F2B94" w:rsidP="004F2B94">
            <w:pPr>
              <w:rPr>
                <w:rFonts w:ascii="Times New Roman" w:hAnsi="Times New Roman" w:cs="Times New Roman"/>
                <w:color w:val="000000" w:themeColor="text1"/>
                <w:sz w:val="20"/>
                <w:szCs w:val="20"/>
              </w:rPr>
            </w:pPr>
          </w:p>
        </w:tc>
        <w:tc>
          <w:tcPr>
            <w:tcW w:w="493" w:type="pct"/>
          </w:tcPr>
          <w:p w14:paraId="423D9C42" w14:textId="77777777" w:rsidR="004F2B94" w:rsidRPr="006E32C4" w:rsidRDefault="004F2B94" w:rsidP="004F2B94">
            <w:pPr>
              <w:rPr>
                <w:rFonts w:ascii="Times New Roman" w:hAnsi="Times New Roman" w:cs="Times New Roman"/>
                <w:color w:val="000000" w:themeColor="text1"/>
                <w:sz w:val="20"/>
                <w:szCs w:val="20"/>
              </w:rPr>
            </w:pPr>
          </w:p>
        </w:tc>
        <w:tc>
          <w:tcPr>
            <w:tcW w:w="401" w:type="pct"/>
          </w:tcPr>
          <w:p w14:paraId="50A06C23" w14:textId="77777777" w:rsidR="004F2B94" w:rsidRPr="006E32C4" w:rsidRDefault="004F2B94"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Programme Evaluation</w:t>
            </w:r>
          </w:p>
        </w:tc>
        <w:tc>
          <w:tcPr>
            <w:tcW w:w="424" w:type="pct"/>
          </w:tcPr>
          <w:p w14:paraId="35616497" w14:textId="17DA7CC6" w:rsidR="004F2B94" w:rsidRPr="006E32C4" w:rsidRDefault="004609D6" w:rsidP="004F2B94">
            <w:pPr>
              <w:spacing w:before="40" w:after="40"/>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June 2024</w:t>
            </w:r>
          </w:p>
        </w:tc>
        <w:tc>
          <w:tcPr>
            <w:tcW w:w="377" w:type="pct"/>
          </w:tcPr>
          <w:p w14:paraId="745CC194" w14:textId="77777777" w:rsidR="004F2B94" w:rsidRPr="006E32C4" w:rsidRDefault="004F2B94"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50,000</w:t>
            </w:r>
          </w:p>
        </w:tc>
        <w:tc>
          <w:tcPr>
            <w:tcW w:w="412" w:type="pct"/>
          </w:tcPr>
          <w:p w14:paraId="257B4AF8" w14:textId="77777777" w:rsidR="004F2B94" w:rsidRPr="006E32C4" w:rsidRDefault="004F2B94"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CO M&amp;E budget</w:t>
            </w:r>
          </w:p>
        </w:tc>
      </w:tr>
      <w:tr w:rsidR="00B534E2" w:rsidRPr="006E32C4" w14:paraId="3C372D2F" w14:textId="77777777" w:rsidTr="006E32C4">
        <w:trPr>
          <w:trHeight w:val="47"/>
        </w:trPr>
        <w:tc>
          <w:tcPr>
            <w:tcW w:w="716" w:type="pct"/>
          </w:tcPr>
          <w:p w14:paraId="11066177" w14:textId="0142617F" w:rsidR="004F2B94" w:rsidRPr="006E32C4" w:rsidRDefault="00973178" w:rsidP="004F2B9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UNSD</w:t>
            </w:r>
            <w:r w:rsidR="004F2B94" w:rsidRPr="006E32C4">
              <w:rPr>
                <w:rFonts w:ascii="Times New Roman" w:hAnsi="Times New Roman" w:cs="Times New Roman"/>
                <w:color w:val="000000" w:themeColor="text1"/>
                <w:sz w:val="20"/>
                <w:szCs w:val="20"/>
              </w:rPr>
              <w:t>CF Outcomes 1,</w:t>
            </w:r>
            <w:r w:rsidR="00D17CCF" w:rsidRPr="006E32C4">
              <w:rPr>
                <w:rFonts w:ascii="Times New Roman" w:hAnsi="Times New Roman" w:cs="Times New Roman"/>
                <w:color w:val="000000" w:themeColor="text1"/>
                <w:sz w:val="20"/>
                <w:szCs w:val="20"/>
              </w:rPr>
              <w:t xml:space="preserve"> </w:t>
            </w:r>
            <w:r w:rsidR="004F2B94" w:rsidRPr="006E32C4">
              <w:rPr>
                <w:rFonts w:ascii="Times New Roman" w:hAnsi="Times New Roman" w:cs="Times New Roman"/>
                <w:color w:val="000000" w:themeColor="text1"/>
                <w:sz w:val="20"/>
                <w:szCs w:val="20"/>
              </w:rPr>
              <w:t>2,</w:t>
            </w:r>
            <w:r w:rsidR="00D17CCF" w:rsidRPr="006E32C4">
              <w:rPr>
                <w:rFonts w:ascii="Times New Roman" w:hAnsi="Times New Roman" w:cs="Times New Roman"/>
                <w:color w:val="000000" w:themeColor="text1"/>
                <w:sz w:val="20"/>
                <w:szCs w:val="20"/>
              </w:rPr>
              <w:t xml:space="preserve"> </w:t>
            </w:r>
            <w:r w:rsidR="004F2B94" w:rsidRPr="006E32C4">
              <w:rPr>
                <w:rFonts w:ascii="Times New Roman" w:hAnsi="Times New Roman" w:cs="Times New Roman"/>
                <w:color w:val="000000" w:themeColor="text1"/>
                <w:sz w:val="20"/>
                <w:szCs w:val="20"/>
              </w:rPr>
              <w:t>3 &amp; 4</w:t>
            </w:r>
          </w:p>
        </w:tc>
        <w:tc>
          <w:tcPr>
            <w:tcW w:w="637" w:type="pct"/>
          </w:tcPr>
          <w:p w14:paraId="3CD5DC56" w14:textId="6AA2F53D" w:rsidR="004F2B94" w:rsidRPr="006E32C4" w:rsidRDefault="00491D6F" w:rsidP="004F2B94">
            <w:pPr>
              <w:rPr>
                <w:rFonts w:ascii="Times New Roman" w:hAnsi="Times New Roman" w:cs="Times New Roman"/>
                <w:color w:val="000000" w:themeColor="text1"/>
                <w:sz w:val="20"/>
                <w:szCs w:val="20"/>
                <w:lang w:val="en-GB"/>
              </w:rPr>
            </w:pPr>
            <w:r w:rsidRPr="006E32C4">
              <w:rPr>
                <w:rFonts w:ascii="Times New Roman" w:hAnsi="Times New Roman" w:cs="Times New Roman"/>
                <w:color w:val="000000" w:themeColor="text1"/>
                <w:sz w:val="20"/>
                <w:szCs w:val="20"/>
                <w:lang w:val="en-GB"/>
              </w:rPr>
              <w:t xml:space="preserve">SP </w:t>
            </w:r>
            <w:r w:rsidR="004F2B94" w:rsidRPr="006E32C4">
              <w:rPr>
                <w:rFonts w:ascii="Times New Roman" w:hAnsi="Times New Roman" w:cs="Times New Roman"/>
                <w:color w:val="000000" w:themeColor="text1"/>
                <w:sz w:val="20"/>
                <w:szCs w:val="20"/>
                <w:lang w:val="en-GB"/>
              </w:rPr>
              <w:t>Outcome 1,</w:t>
            </w:r>
            <w:r w:rsidR="00973178">
              <w:rPr>
                <w:rFonts w:ascii="Times New Roman" w:hAnsi="Times New Roman" w:cs="Times New Roman"/>
                <w:color w:val="000000" w:themeColor="text1"/>
                <w:sz w:val="20"/>
                <w:szCs w:val="20"/>
                <w:lang w:val="en-GB"/>
              </w:rPr>
              <w:t xml:space="preserve"> </w:t>
            </w:r>
            <w:r w:rsidR="004F2B94" w:rsidRPr="006E32C4">
              <w:rPr>
                <w:rFonts w:ascii="Times New Roman" w:hAnsi="Times New Roman" w:cs="Times New Roman"/>
                <w:color w:val="000000" w:themeColor="text1"/>
                <w:sz w:val="20"/>
                <w:szCs w:val="20"/>
                <w:lang w:val="en-GB"/>
              </w:rPr>
              <w:t>2 &amp; 3</w:t>
            </w:r>
          </w:p>
        </w:tc>
        <w:tc>
          <w:tcPr>
            <w:tcW w:w="631" w:type="pct"/>
          </w:tcPr>
          <w:p w14:paraId="73729B5E" w14:textId="77777777" w:rsidR="004F2B94" w:rsidRPr="006E32C4" w:rsidRDefault="004F2B94"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UNSDCF Evaluation</w:t>
            </w:r>
          </w:p>
        </w:tc>
        <w:tc>
          <w:tcPr>
            <w:tcW w:w="909" w:type="pct"/>
          </w:tcPr>
          <w:p w14:paraId="0EBF53F9" w14:textId="13C764AA" w:rsidR="004F2B94" w:rsidRPr="006E32C4" w:rsidRDefault="004F2B94" w:rsidP="004F2B94">
            <w:pPr>
              <w:rPr>
                <w:rFonts w:ascii="Times New Roman" w:hAnsi="Times New Roman" w:cs="Times New Roman"/>
                <w:color w:val="000000" w:themeColor="text1"/>
                <w:sz w:val="20"/>
                <w:szCs w:val="20"/>
              </w:rPr>
            </w:pPr>
          </w:p>
        </w:tc>
        <w:tc>
          <w:tcPr>
            <w:tcW w:w="493" w:type="pct"/>
          </w:tcPr>
          <w:p w14:paraId="5D051D72" w14:textId="77777777" w:rsidR="004F2B94" w:rsidRPr="006E32C4" w:rsidRDefault="004F2B94" w:rsidP="004F2B94">
            <w:pPr>
              <w:rPr>
                <w:rFonts w:ascii="Times New Roman" w:hAnsi="Times New Roman" w:cs="Times New Roman"/>
                <w:color w:val="000000" w:themeColor="text1"/>
                <w:sz w:val="20"/>
                <w:szCs w:val="20"/>
              </w:rPr>
            </w:pPr>
          </w:p>
        </w:tc>
        <w:tc>
          <w:tcPr>
            <w:tcW w:w="401" w:type="pct"/>
          </w:tcPr>
          <w:p w14:paraId="28477BC7" w14:textId="77777777" w:rsidR="004F2B94" w:rsidRPr="006E32C4" w:rsidRDefault="004F2B94"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UNSDCF Evaluation</w:t>
            </w:r>
          </w:p>
        </w:tc>
        <w:tc>
          <w:tcPr>
            <w:tcW w:w="424" w:type="pct"/>
          </w:tcPr>
          <w:p w14:paraId="59644135" w14:textId="77777777" w:rsidR="004F2B94" w:rsidRPr="006E32C4" w:rsidRDefault="004F2B94" w:rsidP="004F2B94">
            <w:pPr>
              <w:spacing w:before="40" w:after="40"/>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September 2025</w:t>
            </w:r>
          </w:p>
        </w:tc>
        <w:tc>
          <w:tcPr>
            <w:tcW w:w="377" w:type="pct"/>
          </w:tcPr>
          <w:p w14:paraId="762665C4" w14:textId="77777777" w:rsidR="004F2B94" w:rsidRPr="006E32C4" w:rsidRDefault="004F2B94" w:rsidP="004F2B94">
            <w:pPr>
              <w:rPr>
                <w:rFonts w:ascii="Times New Roman" w:hAnsi="Times New Roman" w:cs="Times New Roman"/>
                <w:color w:val="000000" w:themeColor="text1"/>
                <w:sz w:val="20"/>
                <w:szCs w:val="20"/>
              </w:rPr>
            </w:pPr>
            <w:r w:rsidRPr="006E32C4">
              <w:rPr>
                <w:rFonts w:ascii="Times New Roman" w:hAnsi="Times New Roman" w:cs="Times New Roman"/>
                <w:color w:val="000000" w:themeColor="text1"/>
                <w:sz w:val="20"/>
                <w:szCs w:val="20"/>
              </w:rPr>
              <w:t>30,000</w:t>
            </w:r>
          </w:p>
        </w:tc>
        <w:tc>
          <w:tcPr>
            <w:tcW w:w="412" w:type="pct"/>
          </w:tcPr>
          <w:p w14:paraId="3A1B1666" w14:textId="77777777" w:rsidR="004F2B94" w:rsidRPr="006E32C4" w:rsidRDefault="004F2B94" w:rsidP="004F2B94">
            <w:pPr>
              <w:rPr>
                <w:rStyle w:val="CommentReference"/>
                <w:rFonts w:ascii="Times New Roman" w:hAnsi="Times New Roman" w:cs="Times New Roman"/>
                <w:color w:val="000000" w:themeColor="text1"/>
                <w:sz w:val="20"/>
                <w:szCs w:val="20"/>
                <w:lang w:eastAsia="uk-UA"/>
              </w:rPr>
            </w:pPr>
            <w:r w:rsidRPr="006E32C4">
              <w:rPr>
                <w:rFonts w:ascii="Times New Roman" w:hAnsi="Times New Roman" w:cs="Times New Roman"/>
                <w:color w:val="000000" w:themeColor="text1"/>
                <w:sz w:val="20"/>
                <w:szCs w:val="20"/>
              </w:rPr>
              <w:t>CO M&amp;E budget</w:t>
            </w:r>
            <w:r w:rsidRPr="006E32C4">
              <w:rPr>
                <w:rStyle w:val="CommentReference"/>
                <w:rFonts w:ascii="Times New Roman" w:hAnsi="Times New Roman" w:cs="Times New Roman"/>
                <w:color w:val="000000" w:themeColor="text1"/>
                <w:sz w:val="20"/>
                <w:szCs w:val="20"/>
              </w:rPr>
              <w:t xml:space="preserve"> </w:t>
            </w:r>
          </w:p>
        </w:tc>
      </w:tr>
    </w:tbl>
    <w:p w14:paraId="3C4FBCEA" w14:textId="5A0F2EAE" w:rsidR="006122A2" w:rsidRPr="006E32C4" w:rsidRDefault="006122A2" w:rsidP="009B6621">
      <w:pPr>
        <w:rPr>
          <w:rFonts w:ascii="Times New Roman" w:hAnsi="Times New Roman" w:cs="Times New Roman"/>
          <w:b/>
          <w:color w:val="000000"/>
          <w:sz w:val="20"/>
          <w:szCs w:val="20"/>
        </w:rPr>
      </w:pPr>
    </w:p>
    <w:p w14:paraId="137EA29A" w14:textId="77777777" w:rsidR="006122A2" w:rsidRPr="006E32C4" w:rsidRDefault="006122A2" w:rsidP="009B6621">
      <w:pPr>
        <w:rPr>
          <w:rFonts w:ascii="Times New Roman" w:hAnsi="Times New Roman" w:cs="Times New Roman"/>
          <w:b/>
          <w:color w:val="000000"/>
          <w:sz w:val="20"/>
          <w:szCs w:val="20"/>
        </w:rPr>
      </w:pPr>
    </w:p>
    <w:p w14:paraId="4CBC001B" w14:textId="635CDA55" w:rsidR="001D29EA" w:rsidRPr="006E32C4" w:rsidRDefault="001D29EA" w:rsidP="009B6621">
      <w:pPr>
        <w:rPr>
          <w:rFonts w:ascii="Times New Roman" w:hAnsi="Times New Roman" w:cs="Times New Roman"/>
          <w:b/>
          <w:color w:val="000000"/>
          <w:sz w:val="20"/>
          <w:szCs w:val="20"/>
        </w:rPr>
      </w:pPr>
    </w:p>
    <w:sectPr w:rsidR="001D29EA" w:rsidRPr="006E32C4" w:rsidSect="009B6621">
      <w:footerReference w:type="default" r:id="rId12"/>
      <w:pgSz w:w="16838" w:h="11906" w:orient="landscape" w:code="9"/>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4A26C" w14:textId="77777777" w:rsidR="00403229" w:rsidRDefault="00403229" w:rsidP="00222287">
      <w:r>
        <w:separator/>
      </w:r>
    </w:p>
  </w:endnote>
  <w:endnote w:type="continuationSeparator" w:id="0">
    <w:p w14:paraId="10FF2194" w14:textId="77777777" w:rsidR="00403229" w:rsidRDefault="00403229" w:rsidP="0022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1511158"/>
      <w:docPartObj>
        <w:docPartGallery w:val="Page Numbers (Bottom of Page)"/>
        <w:docPartUnique/>
      </w:docPartObj>
    </w:sdtPr>
    <w:sdtEndPr>
      <w:rPr>
        <w:color w:val="7F7F7F" w:themeColor="background1" w:themeShade="7F"/>
        <w:spacing w:val="60"/>
      </w:rPr>
    </w:sdtEndPr>
    <w:sdtContent>
      <w:p w14:paraId="6A871385" w14:textId="77777777" w:rsidR="00E6098D" w:rsidRDefault="00E6098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A871386" w14:textId="77777777" w:rsidR="00E6098D" w:rsidRDefault="00E60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53EEF" w14:textId="77777777" w:rsidR="00403229" w:rsidRDefault="00403229" w:rsidP="00222287">
      <w:r>
        <w:separator/>
      </w:r>
    </w:p>
  </w:footnote>
  <w:footnote w:type="continuationSeparator" w:id="0">
    <w:p w14:paraId="231ECAD6" w14:textId="77777777" w:rsidR="00403229" w:rsidRDefault="00403229" w:rsidP="00222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1D26"/>
    <w:multiLevelType w:val="hybridMultilevel"/>
    <w:tmpl w:val="070C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44F25"/>
    <w:multiLevelType w:val="hybridMultilevel"/>
    <w:tmpl w:val="EACC2660"/>
    <w:lvl w:ilvl="0" w:tplc="F8B0FE9C">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2335E0"/>
    <w:multiLevelType w:val="hybridMultilevel"/>
    <w:tmpl w:val="4720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82EC7"/>
    <w:multiLevelType w:val="hybridMultilevel"/>
    <w:tmpl w:val="95CC5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1E640E"/>
    <w:multiLevelType w:val="hybridMultilevel"/>
    <w:tmpl w:val="BE4CE5F4"/>
    <w:lvl w:ilvl="0" w:tplc="E802254C">
      <w:start w:val="1"/>
      <w:numFmt w:val="decimal"/>
      <w:lvlText w:val="%1."/>
      <w:lvlJc w:val="left"/>
      <w:pPr>
        <w:ind w:left="360" w:hanging="360"/>
      </w:pPr>
      <w:rPr>
        <w:rFonts w:ascii="Cambria" w:eastAsiaTheme="minorHAnsi" w:hAnsi="Cambria" w:cs="Calibri"/>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b w:val="0"/>
        <w:i w:val="0"/>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00E4EC8"/>
    <w:multiLevelType w:val="hybridMultilevel"/>
    <w:tmpl w:val="2950525C"/>
    <w:lvl w:ilvl="0" w:tplc="04090001">
      <w:start w:val="1"/>
      <w:numFmt w:val="bullet"/>
      <w:lvlText w:val=""/>
      <w:lvlJc w:val="left"/>
      <w:pPr>
        <w:ind w:left="720" w:hanging="72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1028C3"/>
    <w:multiLevelType w:val="hybridMultilevel"/>
    <w:tmpl w:val="DA08F8A8"/>
    <w:lvl w:ilvl="0" w:tplc="04090005">
      <w:start w:val="1"/>
      <w:numFmt w:val="bullet"/>
      <w:lvlText w:val=""/>
      <w:lvlJc w:val="left"/>
      <w:pPr>
        <w:ind w:left="726" w:hanging="720"/>
      </w:pPr>
      <w:rPr>
        <w:rFonts w:ascii="Wingdings" w:hAnsi="Wingdings" w:hint="default"/>
        <w:b/>
      </w:rPr>
    </w:lvl>
    <w:lvl w:ilvl="1" w:tplc="04090001">
      <w:start w:val="1"/>
      <w:numFmt w:val="bullet"/>
      <w:lvlText w:val=""/>
      <w:lvlJc w:val="left"/>
      <w:pPr>
        <w:ind w:left="1086" w:hanging="360"/>
      </w:pPr>
      <w:rPr>
        <w:rFonts w:ascii="Symbol" w:hAnsi="Symbol" w:hint="default"/>
      </w:rPr>
    </w:lvl>
    <w:lvl w:ilvl="2" w:tplc="0409001B">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7" w15:restartNumberingAfterBreak="0">
    <w:nsid w:val="74DC5DB9"/>
    <w:multiLevelType w:val="hybridMultilevel"/>
    <w:tmpl w:val="AA089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930A16"/>
    <w:multiLevelType w:val="hybridMultilevel"/>
    <w:tmpl w:val="27E27082"/>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8"/>
  </w:num>
  <w:num w:numId="4">
    <w:abstractNumId w:val="3"/>
  </w:num>
  <w:num w:numId="5">
    <w:abstractNumId w:val="5"/>
  </w:num>
  <w:num w:numId="6">
    <w:abstractNumId w:val="0"/>
  </w:num>
  <w:num w:numId="7">
    <w:abstractNumId w:val="7"/>
  </w:num>
  <w:num w:numId="8">
    <w:abstractNumId w:val="2"/>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F7"/>
    <w:rsid w:val="0000190E"/>
    <w:rsid w:val="00021F65"/>
    <w:rsid w:val="000272F9"/>
    <w:rsid w:val="0003174D"/>
    <w:rsid w:val="00031FCF"/>
    <w:rsid w:val="00033E09"/>
    <w:rsid w:val="00034C9E"/>
    <w:rsid w:val="00037C9B"/>
    <w:rsid w:val="000570D2"/>
    <w:rsid w:val="000579C2"/>
    <w:rsid w:val="0006125D"/>
    <w:rsid w:val="000650F7"/>
    <w:rsid w:val="00076573"/>
    <w:rsid w:val="00084D12"/>
    <w:rsid w:val="0008584E"/>
    <w:rsid w:val="000A71CD"/>
    <w:rsid w:val="000B58AD"/>
    <w:rsid w:val="000C70C7"/>
    <w:rsid w:val="000D5654"/>
    <w:rsid w:val="000D68AA"/>
    <w:rsid w:val="000E5D00"/>
    <w:rsid w:val="000E6785"/>
    <w:rsid w:val="000E7ECC"/>
    <w:rsid w:val="00104A1A"/>
    <w:rsid w:val="001109CB"/>
    <w:rsid w:val="00110F04"/>
    <w:rsid w:val="00112223"/>
    <w:rsid w:val="00114D5C"/>
    <w:rsid w:val="00117CE1"/>
    <w:rsid w:val="00122781"/>
    <w:rsid w:val="00125640"/>
    <w:rsid w:val="00132D1A"/>
    <w:rsid w:val="001371B1"/>
    <w:rsid w:val="00151FE3"/>
    <w:rsid w:val="00194AC2"/>
    <w:rsid w:val="001977FD"/>
    <w:rsid w:val="001A5800"/>
    <w:rsid w:val="001B2593"/>
    <w:rsid w:val="001B3F01"/>
    <w:rsid w:val="001B764C"/>
    <w:rsid w:val="001D29EA"/>
    <w:rsid w:val="001E170A"/>
    <w:rsid w:val="001E6EBC"/>
    <w:rsid w:val="001E73D5"/>
    <w:rsid w:val="001F3AD3"/>
    <w:rsid w:val="0020376D"/>
    <w:rsid w:val="00216FF2"/>
    <w:rsid w:val="00222287"/>
    <w:rsid w:val="00223C61"/>
    <w:rsid w:val="00223D7A"/>
    <w:rsid w:val="00227503"/>
    <w:rsid w:val="002323F6"/>
    <w:rsid w:val="0024287C"/>
    <w:rsid w:val="00280136"/>
    <w:rsid w:val="002811DC"/>
    <w:rsid w:val="002823C8"/>
    <w:rsid w:val="00283764"/>
    <w:rsid w:val="00291D09"/>
    <w:rsid w:val="00292024"/>
    <w:rsid w:val="00293ED8"/>
    <w:rsid w:val="00294340"/>
    <w:rsid w:val="002A2BDF"/>
    <w:rsid w:val="002A6B95"/>
    <w:rsid w:val="002B2261"/>
    <w:rsid w:val="002B49FE"/>
    <w:rsid w:val="002C276C"/>
    <w:rsid w:val="002C4DD0"/>
    <w:rsid w:val="002C68E0"/>
    <w:rsid w:val="002E7347"/>
    <w:rsid w:val="002F03CE"/>
    <w:rsid w:val="00300252"/>
    <w:rsid w:val="0030720D"/>
    <w:rsid w:val="00310F67"/>
    <w:rsid w:val="00324079"/>
    <w:rsid w:val="00325BE3"/>
    <w:rsid w:val="00333075"/>
    <w:rsid w:val="003338B9"/>
    <w:rsid w:val="0033540F"/>
    <w:rsid w:val="0033753A"/>
    <w:rsid w:val="003474DD"/>
    <w:rsid w:val="0035785A"/>
    <w:rsid w:val="00374179"/>
    <w:rsid w:val="00376DBC"/>
    <w:rsid w:val="00392F5A"/>
    <w:rsid w:val="00393481"/>
    <w:rsid w:val="003958E1"/>
    <w:rsid w:val="003B0716"/>
    <w:rsid w:val="003B24DA"/>
    <w:rsid w:val="003B7E3A"/>
    <w:rsid w:val="003D093E"/>
    <w:rsid w:val="003D75E0"/>
    <w:rsid w:val="003E2DF7"/>
    <w:rsid w:val="003E59A3"/>
    <w:rsid w:val="003F0354"/>
    <w:rsid w:val="003F523B"/>
    <w:rsid w:val="003F5E6E"/>
    <w:rsid w:val="003F63F8"/>
    <w:rsid w:val="00403229"/>
    <w:rsid w:val="00404481"/>
    <w:rsid w:val="00413522"/>
    <w:rsid w:val="00425236"/>
    <w:rsid w:val="00425D6D"/>
    <w:rsid w:val="00440389"/>
    <w:rsid w:val="00440D1D"/>
    <w:rsid w:val="00441544"/>
    <w:rsid w:val="0044623F"/>
    <w:rsid w:val="004609D6"/>
    <w:rsid w:val="00461926"/>
    <w:rsid w:val="00463E6A"/>
    <w:rsid w:val="0046726F"/>
    <w:rsid w:val="0048168F"/>
    <w:rsid w:val="004848C2"/>
    <w:rsid w:val="00491D6F"/>
    <w:rsid w:val="00495F68"/>
    <w:rsid w:val="004971BD"/>
    <w:rsid w:val="004A6768"/>
    <w:rsid w:val="004A7DE7"/>
    <w:rsid w:val="004B2570"/>
    <w:rsid w:val="004B334E"/>
    <w:rsid w:val="004C0EEC"/>
    <w:rsid w:val="004C38EB"/>
    <w:rsid w:val="004C5709"/>
    <w:rsid w:val="004C7EFE"/>
    <w:rsid w:val="004D3DFC"/>
    <w:rsid w:val="004E401C"/>
    <w:rsid w:val="004E5F8C"/>
    <w:rsid w:val="004F2B94"/>
    <w:rsid w:val="00510D95"/>
    <w:rsid w:val="005124F3"/>
    <w:rsid w:val="00515447"/>
    <w:rsid w:val="0051559E"/>
    <w:rsid w:val="005213EC"/>
    <w:rsid w:val="005228D2"/>
    <w:rsid w:val="00523AC7"/>
    <w:rsid w:val="00525262"/>
    <w:rsid w:val="005324E8"/>
    <w:rsid w:val="00543E47"/>
    <w:rsid w:val="00546774"/>
    <w:rsid w:val="00552856"/>
    <w:rsid w:val="00562A3C"/>
    <w:rsid w:val="00571C0C"/>
    <w:rsid w:val="005731A2"/>
    <w:rsid w:val="00573B0B"/>
    <w:rsid w:val="00574099"/>
    <w:rsid w:val="00575699"/>
    <w:rsid w:val="00575987"/>
    <w:rsid w:val="005827AA"/>
    <w:rsid w:val="00583FAC"/>
    <w:rsid w:val="005861FA"/>
    <w:rsid w:val="00586B52"/>
    <w:rsid w:val="0059243D"/>
    <w:rsid w:val="00597AEE"/>
    <w:rsid w:val="005A3A1A"/>
    <w:rsid w:val="005B44D3"/>
    <w:rsid w:val="005B7697"/>
    <w:rsid w:val="005C1F60"/>
    <w:rsid w:val="005C26D6"/>
    <w:rsid w:val="005C49CF"/>
    <w:rsid w:val="005D1FCB"/>
    <w:rsid w:val="005D6C42"/>
    <w:rsid w:val="005E5B86"/>
    <w:rsid w:val="005E63C3"/>
    <w:rsid w:val="00604DE8"/>
    <w:rsid w:val="006112E5"/>
    <w:rsid w:val="006122A2"/>
    <w:rsid w:val="00623797"/>
    <w:rsid w:val="00623A07"/>
    <w:rsid w:val="00626190"/>
    <w:rsid w:val="0063110C"/>
    <w:rsid w:val="00635712"/>
    <w:rsid w:val="00637C38"/>
    <w:rsid w:val="00644B5E"/>
    <w:rsid w:val="00647FF6"/>
    <w:rsid w:val="00652417"/>
    <w:rsid w:val="00652AB2"/>
    <w:rsid w:val="0065526F"/>
    <w:rsid w:val="00657870"/>
    <w:rsid w:val="00657D4D"/>
    <w:rsid w:val="0067269A"/>
    <w:rsid w:val="00686696"/>
    <w:rsid w:val="006962F5"/>
    <w:rsid w:val="00697D2E"/>
    <w:rsid w:val="006A0B5F"/>
    <w:rsid w:val="006A2BFD"/>
    <w:rsid w:val="006A3DD1"/>
    <w:rsid w:val="006A46F9"/>
    <w:rsid w:val="006D40B5"/>
    <w:rsid w:val="006D4C0D"/>
    <w:rsid w:val="006D55BE"/>
    <w:rsid w:val="006E1A38"/>
    <w:rsid w:val="006E23F7"/>
    <w:rsid w:val="006E2F42"/>
    <w:rsid w:val="006E32C4"/>
    <w:rsid w:val="006E35DF"/>
    <w:rsid w:val="006E3A6B"/>
    <w:rsid w:val="006E639A"/>
    <w:rsid w:val="006F2025"/>
    <w:rsid w:val="006F5F02"/>
    <w:rsid w:val="00701627"/>
    <w:rsid w:val="007016EF"/>
    <w:rsid w:val="00704F0A"/>
    <w:rsid w:val="00720051"/>
    <w:rsid w:val="007222C1"/>
    <w:rsid w:val="0072574A"/>
    <w:rsid w:val="00725D77"/>
    <w:rsid w:val="00737C23"/>
    <w:rsid w:val="00745CB3"/>
    <w:rsid w:val="00746BF8"/>
    <w:rsid w:val="00753969"/>
    <w:rsid w:val="0075557B"/>
    <w:rsid w:val="0077518F"/>
    <w:rsid w:val="007811C5"/>
    <w:rsid w:val="0079225F"/>
    <w:rsid w:val="007A2417"/>
    <w:rsid w:val="007B443D"/>
    <w:rsid w:val="007D7C57"/>
    <w:rsid w:val="007F1293"/>
    <w:rsid w:val="007F22F8"/>
    <w:rsid w:val="007F4DD4"/>
    <w:rsid w:val="008051F3"/>
    <w:rsid w:val="00810D80"/>
    <w:rsid w:val="0081219B"/>
    <w:rsid w:val="00820B7C"/>
    <w:rsid w:val="00820C91"/>
    <w:rsid w:val="0084299B"/>
    <w:rsid w:val="0086254C"/>
    <w:rsid w:val="008876A9"/>
    <w:rsid w:val="008914B4"/>
    <w:rsid w:val="008A0D45"/>
    <w:rsid w:val="008C544D"/>
    <w:rsid w:val="008D307D"/>
    <w:rsid w:val="008D378F"/>
    <w:rsid w:val="008D4F15"/>
    <w:rsid w:val="008E05EB"/>
    <w:rsid w:val="008F0492"/>
    <w:rsid w:val="008F482C"/>
    <w:rsid w:val="008F6651"/>
    <w:rsid w:val="008F7FF4"/>
    <w:rsid w:val="00906F09"/>
    <w:rsid w:val="0091182E"/>
    <w:rsid w:val="00917D20"/>
    <w:rsid w:val="00923935"/>
    <w:rsid w:val="009261DE"/>
    <w:rsid w:val="00934800"/>
    <w:rsid w:val="00944FA0"/>
    <w:rsid w:val="00944FD0"/>
    <w:rsid w:val="00954D17"/>
    <w:rsid w:val="009559DD"/>
    <w:rsid w:val="00956AAE"/>
    <w:rsid w:val="009610D7"/>
    <w:rsid w:val="00961F12"/>
    <w:rsid w:val="00973178"/>
    <w:rsid w:val="00974C5C"/>
    <w:rsid w:val="00980FD3"/>
    <w:rsid w:val="00983FB5"/>
    <w:rsid w:val="009923C2"/>
    <w:rsid w:val="009934B9"/>
    <w:rsid w:val="00993BFA"/>
    <w:rsid w:val="009A0AE8"/>
    <w:rsid w:val="009A0BD9"/>
    <w:rsid w:val="009A5336"/>
    <w:rsid w:val="009B095F"/>
    <w:rsid w:val="009B6621"/>
    <w:rsid w:val="009C1923"/>
    <w:rsid w:val="009C3163"/>
    <w:rsid w:val="009D54CC"/>
    <w:rsid w:val="009E3D43"/>
    <w:rsid w:val="009E7DF9"/>
    <w:rsid w:val="009F692D"/>
    <w:rsid w:val="009F6FA9"/>
    <w:rsid w:val="00A02936"/>
    <w:rsid w:val="00A154D7"/>
    <w:rsid w:val="00A47D7D"/>
    <w:rsid w:val="00A53E81"/>
    <w:rsid w:val="00A53E9E"/>
    <w:rsid w:val="00A54BBB"/>
    <w:rsid w:val="00A55681"/>
    <w:rsid w:val="00A64E6A"/>
    <w:rsid w:val="00A6741C"/>
    <w:rsid w:val="00A70B44"/>
    <w:rsid w:val="00A7712D"/>
    <w:rsid w:val="00A97C3B"/>
    <w:rsid w:val="00AB4DBE"/>
    <w:rsid w:val="00AB4DDF"/>
    <w:rsid w:val="00AC5BB8"/>
    <w:rsid w:val="00AD3A3B"/>
    <w:rsid w:val="00AE36EA"/>
    <w:rsid w:val="00AE7CD0"/>
    <w:rsid w:val="00AF54DF"/>
    <w:rsid w:val="00B00523"/>
    <w:rsid w:val="00B013AA"/>
    <w:rsid w:val="00B01C1D"/>
    <w:rsid w:val="00B03320"/>
    <w:rsid w:val="00B06FD5"/>
    <w:rsid w:val="00B16C9B"/>
    <w:rsid w:val="00B421D2"/>
    <w:rsid w:val="00B44212"/>
    <w:rsid w:val="00B47985"/>
    <w:rsid w:val="00B52A9E"/>
    <w:rsid w:val="00B53422"/>
    <w:rsid w:val="00B534E2"/>
    <w:rsid w:val="00B646B0"/>
    <w:rsid w:val="00B71DEA"/>
    <w:rsid w:val="00B7353D"/>
    <w:rsid w:val="00B735CE"/>
    <w:rsid w:val="00B738A4"/>
    <w:rsid w:val="00B76286"/>
    <w:rsid w:val="00B77C9B"/>
    <w:rsid w:val="00B82A5C"/>
    <w:rsid w:val="00B868E8"/>
    <w:rsid w:val="00B92045"/>
    <w:rsid w:val="00B93901"/>
    <w:rsid w:val="00B9512E"/>
    <w:rsid w:val="00B95381"/>
    <w:rsid w:val="00BC0505"/>
    <w:rsid w:val="00BC7FD8"/>
    <w:rsid w:val="00BD4BF2"/>
    <w:rsid w:val="00BE3500"/>
    <w:rsid w:val="00BE794B"/>
    <w:rsid w:val="00BF10BF"/>
    <w:rsid w:val="00BF2692"/>
    <w:rsid w:val="00C003BE"/>
    <w:rsid w:val="00C05634"/>
    <w:rsid w:val="00C2115E"/>
    <w:rsid w:val="00C30C3F"/>
    <w:rsid w:val="00C30FFE"/>
    <w:rsid w:val="00C3337D"/>
    <w:rsid w:val="00C37250"/>
    <w:rsid w:val="00C41BBF"/>
    <w:rsid w:val="00C43EFF"/>
    <w:rsid w:val="00C44AFD"/>
    <w:rsid w:val="00C503F7"/>
    <w:rsid w:val="00C56E52"/>
    <w:rsid w:val="00C60E4D"/>
    <w:rsid w:val="00C6797F"/>
    <w:rsid w:val="00C74155"/>
    <w:rsid w:val="00C829A8"/>
    <w:rsid w:val="00C8377D"/>
    <w:rsid w:val="00C9185F"/>
    <w:rsid w:val="00CA125C"/>
    <w:rsid w:val="00CC3276"/>
    <w:rsid w:val="00CC34BB"/>
    <w:rsid w:val="00CC5936"/>
    <w:rsid w:val="00CC675D"/>
    <w:rsid w:val="00CD21EC"/>
    <w:rsid w:val="00CE0BFF"/>
    <w:rsid w:val="00CE3540"/>
    <w:rsid w:val="00CE76D0"/>
    <w:rsid w:val="00CF18A2"/>
    <w:rsid w:val="00D01D36"/>
    <w:rsid w:val="00D11258"/>
    <w:rsid w:val="00D123FE"/>
    <w:rsid w:val="00D15269"/>
    <w:rsid w:val="00D17052"/>
    <w:rsid w:val="00D17CCF"/>
    <w:rsid w:val="00D23603"/>
    <w:rsid w:val="00D259A8"/>
    <w:rsid w:val="00D25F9B"/>
    <w:rsid w:val="00D31CAA"/>
    <w:rsid w:val="00D33064"/>
    <w:rsid w:val="00D3428F"/>
    <w:rsid w:val="00D34C7F"/>
    <w:rsid w:val="00D435E8"/>
    <w:rsid w:val="00D464A3"/>
    <w:rsid w:val="00D55C71"/>
    <w:rsid w:val="00D56C70"/>
    <w:rsid w:val="00D644C6"/>
    <w:rsid w:val="00D67676"/>
    <w:rsid w:val="00D737D9"/>
    <w:rsid w:val="00D74F2E"/>
    <w:rsid w:val="00D81CCB"/>
    <w:rsid w:val="00DA3AB8"/>
    <w:rsid w:val="00DA4D03"/>
    <w:rsid w:val="00DA5B04"/>
    <w:rsid w:val="00DA7B42"/>
    <w:rsid w:val="00DB256F"/>
    <w:rsid w:val="00DB5004"/>
    <w:rsid w:val="00DC3EC4"/>
    <w:rsid w:val="00DC498D"/>
    <w:rsid w:val="00DD1B0F"/>
    <w:rsid w:val="00DD5E02"/>
    <w:rsid w:val="00DE28FB"/>
    <w:rsid w:val="00DE2DDB"/>
    <w:rsid w:val="00DF051B"/>
    <w:rsid w:val="00DF442F"/>
    <w:rsid w:val="00DF730F"/>
    <w:rsid w:val="00DF7F53"/>
    <w:rsid w:val="00E003EF"/>
    <w:rsid w:val="00E04D65"/>
    <w:rsid w:val="00E04F0F"/>
    <w:rsid w:val="00E0672B"/>
    <w:rsid w:val="00E07D42"/>
    <w:rsid w:val="00E1264A"/>
    <w:rsid w:val="00E14D73"/>
    <w:rsid w:val="00E17E68"/>
    <w:rsid w:val="00E25535"/>
    <w:rsid w:val="00E26E87"/>
    <w:rsid w:val="00E31A0D"/>
    <w:rsid w:val="00E34ED3"/>
    <w:rsid w:val="00E4128D"/>
    <w:rsid w:val="00E448F3"/>
    <w:rsid w:val="00E50862"/>
    <w:rsid w:val="00E50B94"/>
    <w:rsid w:val="00E6098D"/>
    <w:rsid w:val="00E62DB6"/>
    <w:rsid w:val="00E63731"/>
    <w:rsid w:val="00E6697E"/>
    <w:rsid w:val="00E716DD"/>
    <w:rsid w:val="00E8032E"/>
    <w:rsid w:val="00E80809"/>
    <w:rsid w:val="00E82ABA"/>
    <w:rsid w:val="00E83ED3"/>
    <w:rsid w:val="00E85703"/>
    <w:rsid w:val="00E85DFE"/>
    <w:rsid w:val="00E90AE4"/>
    <w:rsid w:val="00EA24CB"/>
    <w:rsid w:val="00EB00CC"/>
    <w:rsid w:val="00EB173C"/>
    <w:rsid w:val="00EB4CE9"/>
    <w:rsid w:val="00EB5DDC"/>
    <w:rsid w:val="00EB7B91"/>
    <w:rsid w:val="00EC7090"/>
    <w:rsid w:val="00EE1E0F"/>
    <w:rsid w:val="00EE269B"/>
    <w:rsid w:val="00EE6AD9"/>
    <w:rsid w:val="00F13454"/>
    <w:rsid w:val="00F17B1C"/>
    <w:rsid w:val="00F36040"/>
    <w:rsid w:val="00F431AA"/>
    <w:rsid w:val="00F52407"/>
    <w:rsid w:val="00F6179D"/>
    <w:rsid w:val="00F63822"/>
    <w:rsid w:val="00F76392"/>
    <w:rsid w:val="00F8655E"/>
    <w:rsid w:val="00F87A31"/>
    <w:rsid w:val="00F94976"/>
    <w:rsid w:val="00FA23D4"/>
    <w:rsid w:val="00FA2991"/>
    <w:rsid w:val="00FA2A71"/>
    <w:rsid w:val="00FC283C"/>
    <w:rsid w:val="00FC328F"/>
    <w:rsid w:val="00FC6BF1"/>
    <w:rsid w:val="00FD1866"/>
    <w:rsid w:val="00FE2791"/>
    <w:rsid w:val="00FE46D9"/>
    <w:rsid w:val="00FE501D"/>
    <w:rsid w:val="00FF3086"/>
    <w:rsid w:val="00FF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871377"/>
  <w15:chartTrackingRefBased/>
  <w15:docId w15:val="{E24984DF-B86E-40A1-A106-3FB7E7E6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3F7"/>
    <w:pPr>
      <w:spacing w:after="0" w:line="240" w:lineRule="auto"/>
    </w:pPr>
    <w:rPr>
      <w:rFonts w:ascii="Calibri" w:hAnsi="Calibri" w:cs="Calibri"/>
    </w:rPr>
  </w:style>
  <w:style w:type="paragraph" w:styleId="Heading2">
    <w:name w:val="heading 2"/>
    <w:basedOn w:val="Normal"/>
    <w:next w:val="Normal"/>
    <w:link w:val="Heading2Char"/>
    <w:autoRedefine/>
    <w:qFormat/>
    <w:rsid w:val="00BF10BF"/>
    <w:pPr>
      <w:keepNext/>
      <w:ind w:right="1267"/>
      <w:jc w:val="both"/>
      <w:outlineLvl w:val="1"/>
    </w:pPr>
    <w:rPr>
      <w:rFonts w:ascii="Times New Roman" w:eastAsia="Times New Roman" w:hAnsi="Times New Roman" w:cs="Times New Roman"/>
      <w:b/>
      <w:bCs/>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3F7"/>
    <w:pPr>
      <w:ind w:left="720"/>
      <w:contextualSpacing/>
    </w:pPr>
  </w:style>
  <w:style w:type="paragraph" w:styleId="Header">
    <w:name w:val="header"/>
    <w:basedOn w:val="Normal"/>
    <w:link w:val="HeaderChar"/>
    <w:uiPriority w:val="99"/>
    <w:unhideWhenUsed/>
    <w:rsid w:val="00222287"/>
    <w:pPr>
      <w:tabs>
        <w:tab w:val="center" w:pos="4680"/>
        <w:tab w:val="right" w:pos="9360"/>
      </w:tabs>
    </w:pPr>
    <w:rPr>
      <w:rFonts w:asciiTheme="minorHAnsi" w:hAnsiTheme="minorHAnsi" w:cstheme="minorBidi"/>
      <w:szCs w:val="36"/>
      <w:lang w:bidi="km-KH"/>
    </w:rPr>
  </w:style>
  <w:style w:type="character" w:customStyle="1" w:styleId="HeaderChar">
    <w:name w:val="Header Char"/>
    <w:basedOn w:val="DefaultParagraphFont"/>
    <w:link w:val="Header"/>
    <w:uiPriority w:val="99"/>
    <w:rsid w:val="00222287"/>
    <w:rPr>
      <w:szCs w:val="36"/>
      <w:lang w:bidi="km-KH"/>
    </w:rPr>
  </w:style>
  <w:style w:type="paragraph" w:styleId="Footer">
    <w:name w:val="footer"/>
    <w:basedOn w:val="Normal"/>
    <w:link w:val="FooterChar"/>
    <w:uiPriority w:val="99"/>
    <w:unhideWhenUsed/>
    <w:rsid w:val="00222287"/>
    <w:pPr>
      <w:tabs>
        <w:tab w:val="center" w:pos="4680"/>
        <w:tab w:val="right" w:pos="9360"/>
      </w:tabs>
    </w:pPr>
  </w:style>
  <w:style w:type="character" w:customStyle="1" w:styleId="FooterChar">
    <w:name w:val="Footer Char"/>
    <w:basedOn w:val="DefaultParagraphFont"/>
    <w:link w:val="Footer"/>
    <w:uiPriority w:val="99"/>
    <w:rsid w:val="00222287"/>
    <w:rPr>
      <w:rFonts w:ascii="Calibri" w:hAnsi="Calibri" w:cs="Calibri"/>
    </w:rPr>
  </w:style>
  <w:style w:type="table" w:styleId="TableGrid">
    <w:name w:val="Table Grid"/>
    <w:basedOn w:val="TableNormal"/>
    <w:uiPriority w:val="39"/>
    <w:rsid w:val="004B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276C"/>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locked/>
    <w:rsid w:val="00D81CCB"/>
    <w:rPr>
      <w:rFonts w:ascii="Times New Roman" w:eastAsia="Times New Roman" w:hAnsi="Times New Roman" w:cs="Times New Roman"/>
      <w:szCs w:val="36"/>
      <w:lang w:bidi="km-KH"/>
    </w:rPr>
  </w:style>
  <w:style w:type="paragraph" w:styleId="NoSpacing">
    <w:name w:val="No Spacing"/>
    <w:basedOn w:val="Normal"/>
    <w:link w:val="NoSpacingChar"/>
    <w:uiPriority w:val="1"/>
    <w:qFormat/>
    <w:rsid w:val="00D81CCB"/>
    <w:rPr>
      <w:rFonts w:ascii="Times New Roman" w:eastAsia="Times New Roman" w:hAnsi="Times New Roman" w:cs="Times New Roman"/>
      <w:szCs w:val="36"/>
      <w:lang w:bidi="km-KH"/>
    </w:rPr>
  </w:style>
  <w:style w:type="paragraph" w:styleId="BalloonText">
    <w:name w:val="Balloon Text"/>
    <w:basedOn w:val="Normal"/>
    <w:link w:val="BalloonTextChar"/>
    <w:uiPriority w:val="99"/>
    <w:semiHidden/>
    <w:unhideWhenUsed/>
    <w:rsid w:val="006A46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6F9"/>
    <w:rPr>
      <w:rFonts w:ascii="Segoe UI" w:hAnsi="Segoe UI" w:cs="Segoe UI"/>
      <w:sz w:val="18"/>
      <w:szCs w:val="18"/>
    </w:rPr>
  </w:style>
  <w:style w:type="character" w:styleId="CommentReference">
    <w:name w:val="annotation reference"/>
    <w:basedOn w:val="DefaultParagraphFont"/>
    <w:semiHidden/>
    <w:unhideWhenUsed/>
    <w:rsid w:val="006A46F9"/>
    <w:rPr>
      <w:sz w:val="16"/>
      <w:szCs w:val="16"/>
    </w:rPr>
  </w:style>
  <w:style w:type="paragraph" w:styleId="CommentText">
    <w:name w:val="annotation text"/>
    <w:basedOn w:val="Normal"/>
    <w:link w:val="CommentTextChar"/>
    <w:uiPriority w:val="99"/>
    <w:semiHidden/>
    <w:unhideWhenUsed/>
    <w:rsid w:val="006A46F9"/>
    <w:rPr>
      <w:sz w:val="20"/>
      <w:szCs w:val="20"/>
    </w:rPr>
  </w:style>
  <w:style w:type="character" w:customStyle="1" w:styleId="CommentTextChar">
    <w:name w:val="Comment Text Char"/>
    <w:basedOn w:val="DefaultParagraphFont"/>
    <w:link w:val="CommentText"/>
    <w:uiPriority w:val="99"/>
    <w:semiHidden/>
    <w:rsid w:val="006A46F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A46F9"/>
    <w:rPr>
      <w:b/>
      <w:bCs/>
    </w:rPr>
  </w:style>
  <w:style w:type="character" w:customStyle="1" w:styleId="CommentSubjectChar">
    <w:name w:val="Comment Subject Char"/>
    <w:basedOn w:val="CommentTextChar"/>
    <w:link w:val="CommentSubject"/>
    <w:uiPriority w:val="99"/>
    <w:semiHidden/>
    <w:rsid w:val="006A46F9"/>
    <w:rPr>
      <w:rFonts w:ascii="Calibri" w:hAnsi="Calibri" w:cs="Calibri"/>
      <w:b/>
      <w:bCs/>
      <w:sz w:val="20"/>
      <w:szCs w:val="20"/>
    </w:rPr>
  </w:style>
  <w:style w:type="character" w:customStyle="1" w:styleId="Heading2Char">
    <w:name w:val="Heading 2 Char"/>
    <w:basedOn w:val="DefaultParagraphFont"/>
    <w:link w:val="Heading2"/>
    <w:rsid w:val="00BF10BF"/>
    <w:rPr>
      <w:rFonts w:ascii="Times New Roman" w:eastAsia="Times New Roman" w:hAnsi="Times New Roman" w:cs="Times New Roman"/>
      <w:b/>
      <w:bCs/>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8893">
      <w:bodyDiv w:val="1"/>
      <w:marLeft w:val="0"/>
      <w:marRight w:val="0"/>
      <w:marTop w:val="0"/>
      <w:marBottom w:val="0"/>
      <w:divBdr>
        <w:top w:val="none" w:sz="0" w:space="0" w:color="auto"/>
        <w:left w:val="none" w:sz="0" w:space="0" w:color="auto"/>
        <w:bottom w:val="none" w:sz="0" w:space="0" w:color="auto"/>
        <w:right w:val="none" w:sz="0" w:space="0" w:color="auto"/>
      </w:divBdr>
      <w:divsChild>
        <w:div w:id="702094167">
          <w:marLeft w:val="547"/>
          <w:marRight w:val="0"/>
          <w:marTop w:val="0"/>
          <w:marBottom w:val="0"/>
          <w:divBdr>
            <w:top w:val="none" w:sz="0" w:space="0" w:color="auto"/>
            <w:left w:val="none" w:sz="0" w:space="0" w:color="auto"/>
            <w:bottom w:val="none" w:sz="0" w:space="0" w:color="auto"/>
            <w:right w:val="none" w:sz="0" w:space="0" w:color="auto"/>
          </w:divBdr>
        </w:div>
        <w:div w:id="1785925143">
          <w:marLeft w:val="547"/>
          <w:marRight w:val="0"/>
          <w:marTop w:val="0"/>
          <w:marBottom w:val="0"/>
          <w:divBdr>
            <w:top w:val="none" w:sz="0" w:space="0" w:color="auto"/>
            <w:left w:val="none" w:sz="0" w:space="0" w:color="auto"/>
            <w:bottom w:val="none" w:sz="0" w:space="0" w:color="auto"/>
            <w:right w:val="none" w:sz="0" w:space="0" w:color="auto"/>
          </w:divBdr>
        </w:div>
      </w:divsChild>
    </w:div>
    <w:div w:id="305472080">
      <w:bodyDiv w:val="1"/>
      <w:marLeft w:val="0"/>
      <w:marRight w:val="0"/>
      <w:marTop w:val="0"/>
      <w:marBottom w:val="0"/>
      <w:divBdr>
        <w:top w:val="none" w:sz="0" w:space="0" w:color="auto"/>
        <w:left w:val="none" w:sz="0" w:space="0" w:color="auto"/>
        <w:bottom w:val="none" w:sz="0" w:space="0" w:color="auto"/>
        <w:right w:val="none" w:sz="0" w:space="0" w:color="auto"/>
      </w:divBdr>
    </w:div>
    <w:div w:id="386733370">
      <w:bodyDiv w:val="1"/>
      <w:marLeft w:val="0"/>
      <w:marRight w:val="0"/>
      <w:marTop w:val="0"/>
      <w:marBottom w:val="0"/>
      <w:divBdr>
        <w:top w:val="none" w:sz="0" w:space="0" w:color="auto"/>
        <w:left w:val="none" w:sz="0" w:space="0" w:color="auto"/>
        <w:bottom w:val="none" w:sz="0" w:space="0" w:color="auto"/>
        <w:right w:val="none" w:sz="0" w:space="0" w:color="auto"/>
      </w:divBdr>
    </w:div>
    <w:div w:id="691612810">
      <w:bodyDiv w:val="1"/>
      <w:marLeft w:val="0"/>
      <w:marRight w:val="0"/>
      <w:marTop w:val="0"/>
      <w:marBottom w:val="0"/>
      <w:divBdr>
        <w:top w:val="none" w:sz="0" w:space="0" w:color="auto"/>
        <w:left w:val="none" w:sz="0" w:space="0" w:color="auto"/>
        <w:bottom w:val="none" w:sz="0" w:space="0" w:color="auto"/>
        <w:right w:val="none" w:sz="0" w:space="0" w:color="auto"/>
      </w:divBdr>
    </w:div>
    <w:div w:id="826482091">
      <w:bodyDiv w:val="1"/>
      <w:marLeft w:val="0"/>
      <w:marRight w:val="0"/>
      <w:marTop w:val="0"/>
      <w:marBottom w:val="0"/>
      <w:divBdr>
        <w:top w:val="none" w:sz="0" w:space="0" w:color="auto"/>
        <w:left w:val="none" w:sz="0" w:space="0" w:color="auto"/>
        <w:bottom w:val="none" w:sz="0" w:space="0" w:color="auto"/>
        <w:right w:val="none" w:sz="0" w:space="0" w:color="auto"/>
      </w:divBdr>
    </w:div>
    <w:div w:id="949778509">
      <w:bodyDiv w:val="1"/>
      <w:marLeft w:val="0"/>
      <w:marRight w:val="0"/>
      <w:marTop w:val="0"/>
      <w:marBottom w:val="0"/>
      <w:divBdr>
        <w:top w:val="none" w:sz="0" w:space="0" w:color="auto"/>
        <w:left w:val="none" w:sz="0" w:space="0" w:color="auto"/>
        <w:bottom w:val="none" w:sz="0" w:space="0" w:color="auto"/>
        <w:right w:val="none" w:sz="0" w:space="0" w:color="auto"/>
      </w:divBdr>
      <w:divsChild>
        <w:div w:id="1576625654">
          <w:marLeft w:val="547"/>
          <w:marRight w:val="0"/>
          <w:marTop w:val="0"/>
          <w:marBottom w:val="0"/>
          <w:divBdr>
            <w:top w:val="none" w:sz="0" w:space="0" w:color="auto"/>
            <w:left w:val="none" w:sz="0" w:space="0" w:color="auto"/>
            <w:bottom w:val="none" w:sz="0" w:space="0" w:color="auto"/>
            <w:right w:val="none" w:sz="0" w:space="0" w:color="auto"/>
          </w:divBdr>
        </w:div>
      </w:divsChild>
    </w:div>
    <w:div w:id="981009156">
      <w:bodyDiv w:val="1"/>
      <w:marLeft w:val="0"/>
      <w:marRight w:val="0"/>
      <w:marTop w:val="0"/>
      <w:marBottom w:val="0"/>
      <w:divBdr>
        <w:top w:val="none" w:sz="0" w:space="0" w:color="auto"/>
        <w:left w:val="none" w:sz="0" w:space="0" w:color="auto"/>
        <w:bottom w:val="none" w:sz="0" w:space="0" w:color="auto"/>
        <w:right w:val="none" w:sz="0" w:space="0" w:color="auto"/>
      </w:divBdr>
    </w:div>
    <w:div w:id="1125005469">
      <w:bodyDiv w:val="1"/>
      <w:marLeft w:val="0"/>
      <w:marRight w:val="0"/>
      <w:marTop w:val="0"/>
      <w:marBottom w:val="0"/>
      <w:divBdr>
        <w:top w:val="none" w:sz="0" w:space="0" w:color="auto"/>
        <w:left w:val="none" w:sz="0" w:space="0" w:color="auto"/>
        <w:bottom w:val="none" w:sz="0" w:space="0" w:color="auto"/>
        <w:right w:val="none" w:sz="0" w:space="0" w:color="auto"/>
      </w:divBdr>
    </w:div>
    <w:div w:id="1269049865">
      <w:bodyDiv w:val="1"/>
      <w:marLeft w:val="0"/>
      <w:marRight w:val="0"/>
      <w:marTop w:val="0"/>
      <w:marBottom w:val="0"/>
      <w:divBdr>
        <w:top w:val="none" w:sz="0" w:space="0" w:color="auto"/>
        <w:left w:val="none" w:sz="0" w:space="0" w:color="auto"/>
        <w:bottom w:val="none" w:sz="0" w:space="0" w:color="auto"/>
        <w:right w:val="none" w:sz="0" w:space="0" w:color="auto"/>
      </w:divBdr>
    </w:div>
    <w:div w:id="1717460615">
      <w:bodyDiv w:val="1"/>
      <w:marLeft w:val="0"/>
      <w:marRight w:val="0"/>
      <w:marTop w:val="0"/>
      <w:marBottom w:val="0"/>
      <w:divBdr>
        <w:top w:val="none" w:sz="0" w:space="0" w:color="auto"/>
        <w:left w:val="none" w:sz="0" w:space="0" w:color="auto"/>
        <w:bottom w:val="none" w:sz="0" w:space="0" w:color="auto"/>
        <w:right w:val="none" w:sz="0" w:space="0" w:color="auto"/>
      </w:divBdr>
    </w:div>
    <w:div w:id="1902908133">
      <w:bodyDiv w:val="1"/>
      <w:marLeft w:val="0"/>
      <w:marRight w:val="0"/>
      <w:marTop w:val="0"/>
      <w:marBottom w:val="0"/>
      <w:divBdr>
        <w:top w:val="none" w:sz="0" w:space="0" w:color="auto"/>
        <w:left w:val="none" w:sz="0" w:space="0" w:color="auto"/>
        <w:bottom w:val="none" w:sz="0" w:space="0" w:color="auto"/>
        <w:right w:val="none" w:sz="0" w:space="0" w:color="auto"/>
      </w:divBdr>
    </w:div>
    <w:div w:id="208929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UNITOFFICE-440-1833</_dlc_DocId>
    <_dlc_DocIdUrl xmlns="5ebeba3d-fd60-4dcb-8548-a9fd3c51d9ff">
      <Url>https://intranet.undp.org/unit/office/exo/sp2014/SP201417/_layouts/15/DocIdRedir.aspx?ID=UNITOFFICE-440-1833</Url>
      <Description>UNITOFFICE-440-1833</Description>
    </_dlc_DocIdUrl>
  </documentManagement>
</p:properties>
</file>

<file path=customXml/itemProps1.xml><?xml version="1.0" encoding="utf-8"?>
<ds:datastoreItem xmlns:ds="http://schemas.openxmlformats.org/officeDocument/2006/customXml" ds:itemID="{3F7A141B-E9CE-4FF2-AA9B-5F64F8BEA1D3}">
  <ds:schemaRefs>
    <ds:schemaRef ds:uri="http://schemas.openxmlformats.org/officeDocument/2006/bibliography"/>
  </ds:schemaRefs>
</ds:datastoreItem>
</file>

<file path=customXml/itemProps2.xml><?xml version="1.0" encoding="utf-8"?>
<ds:datastoreItem xmlns:ds="http://schemas.openxmlformats.org/officeDocument/2006/customXml" ds:itemID="{6642ABAF-180E-4BA3-88E1-0DCACF8C6FCF}">
  <ds:schemaRefs>
    <ds:schemaRef ds:uri="http://schemas.microsoft.com/sharepoint/events"/>
  </ds:schemaRefs>
</ds:datastoreItem>
</file>

<file path=customXml/itemProps3.xml><?xml version="1.0" encoding="utf-8"?>
<ds:datastoreItem xmlns:ds="http://schemas.openxmlformats.org/officeDocument/2006/customXml" ds:itemID="{354BD77F-3B74-46A6-9CFD-A22BAEBEC20D}">
  <ds:schemaRefs>
    <ds:schemaRef ds:uri="http://schemas.microsoft.com/sharepoint/v3/contenttype/forms"/>
  </ds:schemaRefs>
</ds:datastoreItem>
</file>

<file path=customXml/itemProps4.xml><?xml version="1.0" encoding="utf-8"?>
<ds:datastoreItem xmlns:ds="http://schemas.openxmlformats.org/officeDocument/2006/customXml" ds:itemID="{0F4FC2CD-5533-44B7-828C-BB9429FD1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2BC9EE-05EF-433B-A98A-174F323EE3D3}">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5ebeba3d-fd60-4dcb-8548-a9fd3c51d9ff"/>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3464</Characters>
  <Application>Microsoft Office Word</Application>
  <DocSecurity>4</DocSecurity>
  <Lines>82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Sujeeta Bajracharya</dc:creator>
  <cp:keywords/>
  <dc:description/>
  <cp:lastModifiedBy>Svetlana Iazykova</cp:lastModifiedBy>
  <cp:revision>2</cp:revision>
  <cp:lastPrinted>2019-07-25T08:41:00Z</cp:lastPrinted>
  <dcterms:created xsi:type="dcterms:W3CDTF">2021-05-17T21:03:00Z</dcterms:created>
  <dcterms:modified xsi:type="dcterms:W3CDTF">2021-05-17T21:03:00Z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e10dddc5-5e4f-45db-aa8d-eb725c829fa0</vt:lpwstr>
  </property>
</Properties>
</file>