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453" w14:textId="31EE5B1E" w:rsidR="00CF5D38" w:rsidRPr="00CF5D38" w:rsidRDefault="00EF4515" w:rsidP="00CF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ANNEX</w:t>
      </w:r>
      <w:bookmarkStart w:id="0" w:name="_GoBack"/>
      <w:bookmarkEnd w:id="0"/>
      <w:r w:rsidR="00CF5D38" w:rsidRPr="00CF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FULLY-COSTED EVALUATION PLAN</w:t>
      </w:r>
      <w:r w:rsidR="0065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143"/>
        <w:tblW w:w="5144" w:type="pct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17"/>
        <w:gridCol w:w="1992"/>
        <w:gridCol w:w="1771"/>
        <w:gridCol w:w="1101"/>
        <w:gridCol w:w="1784"/>
        <w:gridCol w:w="1272"/>
        <w:gridCol w:w="1093"/>
        <w:gridCol w:w="1453"/>
      </w:tblGrid>
      <w:tr w:rsidR="00CF5D38" w:rsidRPr="00CF5D38" w14:paraId="1B560AC9" w14:textId="77777777" w:rsidTr="00CF5D38">
        <w:trPr>
          <w:trHeight w:val="845"/>
        </w:trPr>
        <w:tc>
          <w:tcPr>
            <w:tcW w:w="506" w:type="pct"/>
            <w:shd w:val="clear" w:color="auto" w:fill="DBE5F1"/>
            <w:vAlign w:val="center"/>
          </w:tcPr>
          <w:p w14:paraId="0588AF0D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UNDAF (or equivalent)</w:t>
            </w:r>
          </w:p>
          <w:p w14:paraId="67B0305B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Outcome </w:t>
            </w:r>
          </w:p>
        </w:tc>
        <w:tc>
          <w:tcPr>
            <w:tcW w:w="569" w:type="pct"/>
            <w:shd w:val="clear" w:color="auto" w:fill="DBE5F1"/>
            <w:vAlign w:val="center"/>
          </w:tcPr>
          <w:p w14:paraId="6D3BFA75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UNDP Strategic Plan Outcome</w:t>
            </w:r>
          </w:p>
        </w:tc>
        <w:tc>
          <w:tcPr>
            <w:tcW w:w="747" w:type="pct"/>
            <w:shd w:val="clear" w:color="auto" w:fill="DBE5F1"/>
            <w:vAlign w:val="center"/>
          </w:tcPr>
          <w:p w14:paraId="31044DD2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Evaluation Title</w:t>
            </w:r>
          </w:p>
        </w:tc>
        <w:tc>
          <w:tcPr>
            <w:tcW w:w="664" w:type="pct"/>
            <w:shd w:val="clear" w:color="auto" w:fill="DBE5F1"/>
            <w:vAlign w:val="center"/>
          </w:tcPr>
          <w:p w14:paraId="0D2A39C0" w14:textId="77777777" w:rsidR="00CF5D38" w:rsidRPr="00CF5D38" w:rsidDel="00BA628C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Partners (joint evaluation)</w:t>
            </w:r>
          </w:p>
        </w:tc>
        <w:tc>
          <w:tcPr>
            <w:tcW w:w="413" w:type="pct"/>
            <w:shd w:val="clear" w:color="auto" w:fill="DBE5F1"/>
            <w:vAlign w:val="center"/>
          </w:tcPr>
          <w:p w14:paraId="27F620AA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Evaluation commissioned by (if not UNDP)</w:t>
            </w:r>
          </w:p>
        </w:tc>
        <w:tc>
          <w:tcPr>
            <w:tcW w:w="669" w:type="pct"/>
            <w:shd w:val="clear" w:color="auto" w:fill="DBE5F1"/>
            <w:vAlign w:val="center"/>
          </w:tcPr>
          <w:p w14:paraId="284FF027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Type of evaluation</w:t>
            </w:r>
          </w:p>
        </w:tc>
        <w:tc>
          <w:tcPr>
            <w:tcW w:w="477" w:type="pct"/>
            <w:shd w:val="clear" w:color="auto" w:fill="DBE5F1"/>
            <w:vAlign w:val="center"/>
          </w:tcPr>
          <w:p w14:paraId="1DBCCC35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Planned Evaluation Completion Date</w:t>
            </w:r>
          </w:p>
        </w:tc>
        <w:tc>
          <w:tcPr>
            <w:tcW w:w="410" w:type="pct"/>
            <w:shd w:val="clear" w:color="auto" w:fill="DBE5F1"/>
            <w:vAlign w:val="center"/>
          </w:tcPr>
          <w:p w14:paraId="6EF2BE08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Estimated Cost</w:t>
            </w:r>
          </w:p>
        </w:tc>
        <w:tc>
          <w:tcPr>
            <w:tcW w:w="545" w:type="pct"/>
            <w:shd w:val="clear" w:color="auto" w:fill="DBE5F1"/>
            <w:vAlign w:val="center"/>
          </w:tcPr>
          <w:p w14:paraId="71711C42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Provisional Source of Funding</w:t>
            </w:r>
          </w:p>
        </w:tc>
      </w:tr>
      <w:tr w:rsidR="00F979B8" w:rsidRPr="00CF5D38" w14:paraId="2197523D" w14:textId="77777777" w:rsidTr="001141F7">
        <w:trPr>
          <w:trHeight w:val="1560"/>
        </w:trPr>
        <w:tc>
          <w:tcPr>
            <w:tcW w:w="506" w:type="pct"/>
            <w:vMerge w:val="restart"/>
          </w:tcPr>
          <w:p w14:paraId="4EE88FC5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MSDF Outcome Area: </w:t>
            </w:r>
            <w:r>
              <w:t xml:space="preserve"> </w:t>
            </w:r>
            <w:r w:rsidRPr="00F9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 Sustainable and Resilient Caribbean</w:t>
            </w:r>
          </w:p>
        </w:tc>
        <w:tc>
          <w:tcPr>
            <w:tcW w:w="569" w:type="pct"/>
            <w:vMerge w:val="restart"/>
          </w:tcPr>
          <w:p w14:paraId="4AE04EBC" w14:textId="77777777" w:rsidR="00F979B8" w:rsidRP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Outcome 1:  Growth and development are inclusive and sustainable, incorporating productive capacities that create employment and livelihoods for the poor and excluded </w:t>
            </w:r>
          </w:p>
          <w:p w14:paraId="1A3957CB" w14:textId="77777777" w:rsidR="00F979B8" w:rsidRPr="00CF5D3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Outcome 5. Countries are able to reduce the likelihood of conflict and lower the risk of natural disasters, including from climate change</w:t>
            </w:r>
          </w:p>
        </w:tc>
        <w:tc>
          <w:tcPr>
            <w:tcW w:w="747" w:type="pct"/>
          </w:tcPr>
          <w:p w14:paraId="24E9C3E4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Terminal Evaluation </w:t>
            </w:r>
            <w:r>
              <w:t xml:space="preserve"> </w:t>
            </w: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PIMS 3417 Mainstreaming environmental conventions into development planning</w:t>
            </w:r>
          </w:p>
          <w:p w14:paraId="370CBDB2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ED63485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AA9D0DE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FBECCE8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4" w:type="pct"/>
          </w:tcPr>
          <w:p w14:paraId="35C7CEA7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NIMOS</w:t>
            </w:r>
          </w:p>
        </w:tc>
        <w:tc>
          <w:tcPr>
            <w:tcW w:w="413" w:type="pct"/>
          </w:tcPr>
          <w:p w14:paraId="4D4FA57F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038CE842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Evaluation (Completion)</w:t>
            </w:r>
          </w:p>
          <w:p w14:paraId="4FB6EDC3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7CC3E1D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77" w:type="pct"/>
          </w:tcPr>
          <w:p w14:paraId="3177A412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June 2018</w:t>
            </w:r>
          </w:p>
          <w:p w14:paraId="55DE0F98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0" w:type="pct"/>
          </w:tcPr>
          <w:p w14:paraId="430917E1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5,000</w:t>
            </w:r>
          </w:p>
          <w:p w14:paraId="4EE5EE86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5" w:type="pct"/>
          </w:tcPr>
          <w:p w14:paraId="65FC7813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budget</w:t>
            </w:r>
          </w:p>
        </w:tc>
      </w:tr>
      <w:tr w:rsidR="00F979B8" w:rsidRPr="00CF5D38" w14:paraId="3F9B94E7" w14:textId="77777777" w:rsidTr="001141F7">
        <w:trPr>
          <w:trHeight w:val="1560"/>
        </w:trPr>
        <w:tc>
          <w:tcPr>
            <w:tcW w:w="506" w:type="pct"/>
            <w:vMerge/>
          </w:tcPr>
          <w:p w14:paraId="453A9FC3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  <w:vMerge/>
          </w:tcPr>
          <w:p w14:paraId="750FDF1E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47" w:type="pct"/>
          </w:tcPr>
          <w:p w14:paraId="7CEF7596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Terminal Evaluation </w:t>
            </w: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R-PP project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" w:type="pct"/>
          </w:tcPr>
          <w:p w14:paraId="097EE6B8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NIMOS</w:t>
            </w:r>
          </w:p>
        </w:tc>
        <w:tc>
          <w:tcPr>
            <w:tcW w:w="413" w:type="pct"/>
          </w:tcPr>
          <w:p w14:paraId="6465D19F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3127A41E" w14:textId="77777777" w:rsidR="00F979B8" w:rsidRPr="00BE076C" w:rsidRDefault="00F979B8" w:rsidP="00B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Evaluation (Completion)</w:t>
            </w:r>
          </w:p>
          <w:p w14:paraId="58CFE731" w14:textId="77777777" w:rsidR="00F979B8" w:rsidRPr="00BE076C" w:rsidRDefault="00F979B8" w:rsidP="00B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AE529E7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</w:tcPr>
          <w:p w14:paraId="04855A5D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June </w:t>
            </w: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10" w:type="pct"/>
          </w:tcPr>
          <w:p w14:paraId="0AE8544A" w14:textId="77777777" w:rsidR="00F979B8" w:rsidRPr="00CF5D3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$20,000</w:t>
            </w:r>
          </w:p>
        </w:tc>
        <w:tc>
          <w:tcPr>
            <w:tcW w:w="545" w:type="pct"/>
          </w:tcPr>
          <w:p w14:paraId="0DF65EB2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budget</w:t>
            </w:r>
          </w:p>
        </w:tc>
      </w:tr>
      <w:tr w:rsidR="00F979B8" w:rsidRPr="00CF5D38" w14:paraId="3108E928" w14:textId="77777777" w:rsidTr="001141F7">
        <w:trPr>
          <w:trHeight w:val="2118"/>
        </w:trPr>
        <w:tc>
          <w:tcPr>
            <w:tcW w:w="506" w:type="pct"/>
            <w:vMerge/>
          </w:tcPr>
          <w:p w14:paraId="4EAC2B46" w14:textId="77777777" w:rsidR="00F979B8" w:rsidRPr="00CF5D3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  <w:vMerge/>
          </w:tcPr>
          <w:p w14:paraId="3E04EF9A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14:paraId="5E68B23F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18B09C7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Terminal Evaluation </w:t>
            </w:r>
            <w:r>
              <w:t xml:space="preserve"> </w:t>
            </w: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Suriname Climate Adaptation Action</w:t>
            </w: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Plan</w:t>
            </w:r>
          </w:p>
        </w:tc>
        <w:tc>
          <w:tcPr>
            <w:tcW w:w="664" w:type="pct"/>
          </w:tcPr>
          <w:p w14:paraId="7E0310E6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Ministry of Finance and Office of the President</w:t>
            </w:r>
          </w:p>
        </w:tc>
        <w:tc>
          <w:tcPr>
            <w:tcW w:w="413" w:type="pct"/>
          </w:tcPr>
          <w:p w14:paraId="56AC4043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292A3C28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Evaluation (Completion)</w:t>
            </w:r>
          </w:p>
          <w:p w14:paraId="5452A0FF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</w:tcPr>
          <w:p w14:paraId="00F74802" w14:textId="77777777" w:rsidR="00F979B8" w:rsidRPr="00CF5D38" w:rsidRDefault="00F979B8" w:rsidP="00B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October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10" w:type="pct"/>
          </w:tcPr>
          <w:p w14:paraId="29922163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545" w:type="pct"/>
          </w:tcPr>
          <w:p w14:paraId="66179055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Project budget</w:t>
            </w:r>
          </w:p>
        </w:tc>
      </w:tr>
      <w:tr w:rsidR="00F979B8" w:rsidRPr="00CF5D38" w14:paraId="207B9A0E" w14:textId="77777777" w:rsidTr="001141F7">
        <w:trPr>
          <w:trHeight w:val="2118"/>
        </w:trPr>
        <w:tc>
          <w:tcPr>
            <w:tcW w:w="506" w:type="pct"/>
            <w:vMerge/>
          </w:tcPr>
          <w:p w14:paraId="3DE55E47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  <w:vMerge/>
          </w:tcPr>
          <w:p w14:paraId="235E8CDB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47" w:type="pct"/>
          </w:tcPr>
          <w:p w14:paraId="7D4E76D6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 Energy and Environment; to be used as review of the contribution of the E&amp;E portfolio to the development of Suriname and input to build a portfolio pipeline</w:t>
            </w:r>
          </w:p>
        </w:tc>
        <w:tc>
          <w:tcPr>
            <w:tcW w:w="664" w:type="pct"/>
          </w:tcPr>
          <w:p w14:paraId="4631E24F" w14:textId="77777777" w:rsidR="00F979B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Government of Suriname, Civil Society and International Organization</w:t>
            </w:r>
          </w:p>
        </w:tc>
        <w:tc>
          <w:tcPr>
            <w:tcW w:w="413" w:type="pct"/>
          </w:tcPr>
          <w:p w14:paraId="02C3C034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2AB133A7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</w:t>
            </w:r>
          </w:p>
        </w:tc>
        <w:tc>
          <w:tcPr>
            <w:tcW w:w="477" w:type="pct"/>
          </w:tcPr>
          <w:p w14:paraId="6B176050" w14:textId="77777777" w:rsidR="00F979B8" w:rsidRPr="00CF5D38" w:rsidRDefault="00F979B8" w:rsidP="0048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July 2020</w:t>
            </w:r>
          </w:p>
        </w:tc>
        <w:tc>
          <w:tcPr>
            <w:tcW w:w="410" w:type="pct"/>
          </w:tcPr>
          <w:p w14:paraId="7AD6DB50" w14:textId="77777777" w:rsidR="00F979B8" w:rsidRPr="00CF5D3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$25,000</w:t>
            </w:r>
          </w:p>
        </w:tc>
        <w:tc>
          <w:tcPr>
            <w:tcW w:w="545" w:type="pct"/>
          </w:tcPr>
          <w:p w14:paraId="1FA88ED1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Development Effectiveness</w:t>
            </w:r>
          </w:p>
        </w:tc>
      </w:tr>
      <w:tr w:rsidR="00CF5D38" w:rsidRPr="00CF5D38" w14:paraId="41C444FE" w14:textId="77777777" w:rsidTr="001141F7">
        <w:trPr>
          <w:trHeight w:val="1560"/>
        </w:trPr>
        <w:tc>
          <w:tcPr>
            <w:tcW w:w="506" w:type="pct"/>
          </w:tcPr>
          <w:p w14:paraId="40D1D26B" w14:textId="77777777" w:rsidR="00F979B8" w:rsidRPr="00F979B8" w:rsidRDefault="00CF5D38" w:rsidP="00F979B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lastRenderedPageBreak/>
              <w:t xml:space="preserve">MSDF Outcome Area: </w:t>
            </w:r>
            <w:r w:rsidRPr="00F9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979B8" w:rsidRPr="00F979B8">
              <w:rPr>
                <w:b/>
              </w:rPr>
              <w:t xml:space="preserve"> </w:t>
            </w:r>
            <w:r w:rsidR="00F979B8"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A Safe, Cohesive and Just Caribbean</w:t>
            </w:r>
          </w:p>
          <w:p w14:paraId="4C8229B6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</w:tcPr>
          <w:p w14:paraId="388718F6" w14:textId="77777777" w:rsidR="00F979B8" w:rsidRP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Outcome 2: Citizen expectations for voice, development, the rule of law and accountability are met by stronger systems of democratic governance</w:t>
            </w:r>
          </w:p>
          <w:p w14:paraId="31D57A26" w14:textId="77777777" w:rsidR="00CF5D38" w:rsidRPr="00CF5D3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Outcome 3: Countries have strengthened institutions to progressively deliver universal access to basic services</w:t>
            </w:r>
          </w:p>
        </w:tc>
        <w:tc>
          <w:tcPr>
            <w:tcW w:w="747" w:type="pct"/>
          </w:tcPr>
          <w:p w14:paraId="65BBC30B" w14:textId="77777777" w:rsidR="00CF5D38" w:rsidRPr="00CF5D38" w:rsidRDefault="00A90B79" w:rsidP="00A9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 Democratic Governance</w:t>
            </w:r>
          </w:p>
        </w:tc>
        <w:tc>
          <w:tcPr>
            <w:tcW w:w="664" w:type="pct"/>
          </w:tcPr>
          <w:p w14:paraId="6F366285" w14:textId="77777777" w:rsidR="00CF5D38" w:rsidRPr="00CF5D38" w:rsidRDefault="00A90B79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Government of </w:t>
            </w:r>
            <w:r w:rsidR="00CF5D38"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Suriname, Civil Society and International Organizations</w:t>
            </w:r>
          </w:p>
        </w:tc>
        <w:tc>
          <w:tcPr>
            <w:tcW w:w="413" w:type="pct"/>
          </w:tcPr>
          <w:p w14:paraId="146E8D3E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702D3FFD" w14:textId="77777777" w:rsidR="00CF5D38" w:rsidRPr="00CF5D38" w:rsidRDefault="00BE076C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</w:t>
            </w:r>
          </w:p>
          <w:p w14:paraId="12FCBD28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04F15EE8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</w:tcPr>
          <w:p w14:paraId="3AD2A6AD" w14:textId="77777777" w:rsidR="00CF5D38" w:rsidRPr="00CF5D38" w:rsidRDefault="00A90B79" w:rsidP="00A9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May </w:t>
            </w:r>
            <w:r w:rsidR="00CF5D38"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10" w:type="pct"/>
          </w:tcPr>
          <w:p w14:paraId="3E50FDC2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</w:t>
            </w:r>
            <w:r w:rsidR="00A90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,000</w:t>
            </w:r>
          </w:p>
          <w:p w14:paraId="4423DD2F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5" w:type="pct"/>
          </w:tcPr>
          <w:p w14:paraId="2EE92885" w14:textId="77777777" w:rsidR="00CF5D38" w:rsidRPr="00CF5D38" w:rsidRDefault="00A90B79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Development Effectiveness</w:t>
            </w:r>
          </w:p>
        </w:tc>
      </w:tr>
      <w:tr w:rsidR="00F979B8" w:rsidRPr="00CF5D38" w14:paraId="43A687A5" w14:textId="77777777" w:rsidTr="001141F7">
        <w:trPr>
          <w:trHeight w:val="1560"/>
        </w:trPr>
        <w:tc>
          <w:tcPr>
            <w:tcW w:w="506" w:type="pct"/>
          </w:tcPr>
          <w:p w14:paraId="2197937A" w14:textId="77777777" w:rsidR="00F979B8" w:rsidRPr="00F979B8" w:rsidRDefault="00F979B8" w:rsidP="00F979B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MSDF Outcome: </w:t>
            </w: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An Inclusive, Equitable, and Prosperous Caribbean</w:t>
            </w:r>
          </w:p>
        </w:tc>
        <w:tc>
          <w:tcPr>
            <w:tcW w:w="569" w:type="pct"/>
          </w:tcPr>
          <w:p w14:paraId="4F016292" w14:textId="77777777" w:rsidR="00F979B8" w:rsidRP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Outcome 1:  Growth and development are inclusive and sustainable, incorporating productive capacities that create employment and livelihoods for the poor and excluded</w:t>
            </w:r>
          </w:p>
          <w:p w14:paraId="032F5E2C" w14:textId="77777777" w:rsidR="00F979B8" w:rsidRP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9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Outcome 7:  Development debates and actions at all levels prioritize poverty, inequality and exclusion, consistent with our engagement principles</w:t>
            </w:r>
          </w:p>
        </w:tc>
        <w:tc>
          <w:tcPr>
            <w:tcW w:w="747" w:type="pct"/>
          </w:tcPr>
          <w:p w14:paraId="4B3C7D60" w14:textId="77777777" w:rsidR="00F979B8" w:rsidRDefault="00F979B8" w:rsidP="00A9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</w:t>
            </w:r>
          </w:p>
          <w:p w14:paraId="6AA298FA" w14:textId="77777777" w:rsidR="00F979B8" w:rsidRDefault="00F979B8" w:rsidP="00A9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Social Development, with emphasis of the implementation of SDGs and data</w:t>
            </w:r>
          </w:p>
        </w:tc>
        <w:tc>
          <w:tcPr>
            <w:tcW w:w="664" w:type="pct"/>
          </w:tcPr>
          <w:p w14:paraId="7AD39C23" w14:textId="77777777" w:rsid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Government of Suriname, Civil Society and International Organization</w:t>
            </w:r>
          </w:p>
        </w:tc>
        <w:tc>
          <w:tcPr>
            <w:tcW w:w="413" w:type="pct"/>
          </w:tcPr>
          <w:p w14:paraId="2319EB72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346A2A4A" w14:textId="77777777" w:rsidR="00F979B8" w:rsidRDefault="00F979B8" w:rsidP="00F9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Evaluation</w:t>
            </w:r>
          </w:p>
        </w:tc>
        <w:tc>
          <w:tcPr>
            <w:tcW w:w="477" w:type="pct"/>
          </w:tcPr>
          <w:p w14:paraId="67E5235C" w14:textId="77777777" w:rsidR="00F979B8" w:rsidRDefault="00F979B8" w:rsidP="00A9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June 2018</w:t>
            </w:r>
          </w:p>
        </w:tc>
        <w:tc>
          <w:tcPr>
            <w:tcW w:w="410" w:type="pct"/>
          </w:tcPr>
          <w:p w14:paraId="5C8A6F64" w14:textId="77777777" w:rsidR="00F979B8" w:rsidRPr="00CF5D3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545" w:type="pct"/>
          </w:tcPr>
          <w:p w14:paraId="45E0298B" w14:textId="77777777" w:rsidR="00F979B8" w:rsidRDefault="00F979B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Development Effectiveness</w:t>
            </w:r>
          </w:p>
        </w:tc>
      </w:tr>
      <w:tr w:rsidR="00CF5D38" w:rsidRPr="00CF5D38" w14:paraId="58D7D864" w14:textId="77777777" w:rsidTr="001141F7">
        <w:trPr>
          <w:trHeight w:val="2118"/>
        </w:trPr>
        <w:tc>
          <w:tcPr>
            <w:tcW w:w="506" w:type="pct"/>
          </w:tcPr>
          <w:p w14:paraId="66AEB016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</w:tcPr>
          <w:p w14:paraId="56A63274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14:paraId="40EA6CA6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Evaluatio</w:t>
            </w:r>
            <w:r w:rsidR="00BE0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 of Country Programme 2017-2021</w:t>
            </w: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(Completion)</w:t>
            </w:r>
          </w:p>
        </w:tc>
        <w:tc>
          <w:tcPr>
            <w:tcW w:w="664" w:type="pct"/>
          </w:tcPr>
          <w:p w14:paraId="7C56F458" w14:textId="77777777" w:rsidR="00CF5D38" w:rsidRPr="00CF5D38" w:rsidRDefault="00CF5D38" w:rsidP="00CF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413" w:type="pct"/>
          </w:tcPr>
          <w:p w14:paraId="2EE8BE38" w14:textId="77777777" w:rsidR="00CF5D38" w:rsidRPr="00CF5D38" w:rsidRDefault="00CF5D38" w:rsidP="00CF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UNDP</w:t>
            </w:r>
          </w:p>
        </w:tc>
        <w:tc>
          <w:tcPr>
            <w:tcW w:w="669" w:type="pct"/>
          </w:tcPr>
          <w:p w14:paraId="31D633B3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CPD Evaluation</w:t>
            </w:r>
          </w:p>
        </w:tc>
        <w:tc>
          <w:tcPr>
            <w:tcW w:w="477" w:type="pct"/>
          </w:tcPr>
          <w:p w14:paraId="018A2D34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September 2019</w:t>
            </w:r>
          </w:p>
        </w:tc>
        <w:tc>
          <w:tcPr>
            <w:tcW w:w="410" w:type="pct"/>
          </w:tcPr>
          <w:p w14:paraId="2CF4C8D5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F5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$25000</w:t>
            </w:r>
          </w:p>
        </w:tc>
        <w:tc>
          <w:tcPr>
            <w:tcW w:w="545" w:type="pct"/>
          </w:tcPr>
          <w:p w14:paraId="45C95BE9" w14:textId="77777777" w:rsidR="00CF5D38" w:rsidRPr="00CF5D38" w:rsidRDefault="00BE076C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 </w:t>
            </w:r>
          </w:p>
        </w:tc>
      </w:tr>
      <w:tr w:rsidR="00CF5D38" w:rsidRPr="00CF5D38" w14:paraId="052895C3" w14:textId="77777777" w:rsidTr="001141F7">
        <w:trPr>
          <w:trHeight w:val="60"/>
        </w:trPr>
        <w:tc>
          <w:tcPr>
            <w:tcW w:w="506" w:type="pct"/>
          </w:tcPr>
          <w:p w14:paraId="6B955548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9" w:type="pct"/>
          </w:tcPr>
          <w:p w14:paraId="5AF5AD01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14:paraId="1DFAF753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4" w:type="pct"/>
          </w:tcPr>
          <w:p w14:paraId="3FEEFD93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pct"/>
          </w:tcPr>
          <w:p w14:paraId="4E82C2BF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</w:tcPr>
          <w:p w14:paraId="09760B22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7" w:type="pct"/>
          </w:tcPr>
          <w:p w14:paraId="1095C07E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0" w:type="pct"/>
          </w:tcPr>
          <w:p w14:paraId="5C064A88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5" w:type="pct"/>
          </w:tcPr>
          <w:p w14:paraId="78663C6A" w14:textId="77777777" w:rsidR="00CF5D38" w:rsidRPr="00CF5D38" w:rsidRDefault="00CF5D38" w:rsidP="00CF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01061902" w14:textId="77777777" w:rsidR="00CF5D38" w:rsidRPr="00CF5D38" w:rsidRDefault="00CF5D38" w:rsidP="00EF6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sectPr w:rsidR="00CF5D38" w:rsidRPr="00CF5D38" w:rsidSect="00EF69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38"/>
    <w:rsid w:val="00126A99"/>
    <w:rsid w:val="001742A9"/>
    <w:rsid w:val="001B5B09"/>
    <w:rsid w:val="00481A92"/>
    <w:rsid w:val="004E2821"/>
    <w:rsid w:val="00656060"/>
    <w:rsid w:val="00783D3B"/>
    <w:rsid w:val="00863F10"/>
    <w:rsid w:val="00914CFE"/>
    <w:rsid w:val="00A90B79"/>
    <w:rsid w:val="00BE076C"/>
    <w:rsid w:val="00C5693B"/>
    <w:rsid w:val="00CF5D38"/>
    <w:rsid w:val="00EF4515"/>
    <w:rsid w:val="00EF6936"/>
    <w:rsid w:val="00F979B8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556A"/>
  <w15:chartTrackingRefBased/>
  <w15:docId w15:val="{1C9D0C35-684D-40C9-A63C-4E6950D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Svetlana Iazykova</cp:lastModifiedBy>
  <cp:revision>2</cp:revision>
  <dcterms:created xsi:type="dcterms:W3CDTF">2016-06-01T20:42:00Z</dcterms:created>
  <dcterms:modified xsi:type="dcterms:W3CDTF">2016-06-01T20:42:00Z</dcterms:modified>
</cp:coreProperties>
</file>