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4" w:rsidRPr="00454BD3" w:rsidRDefault="00C27334" w:rsidP="00C2733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54BD3">
        <w:rPr>
          <w:rFonts w:ascii="Times New Roman" w:hAnsi="Times New Roman" w:cs="Times New Roman"/>
          <w:color w:val="auto"/>
          <w:sz w:val="24"/>
          <w:szCs w:val="24"/>
        </w:rPr>
        <w:t>Annex</w:t>
      </w:r>
      <w:bookmarkStart w:id="0" w:name="_GoBack"/>
      <w:bookmarkEnd w:id="0"/>
      <w:r w:rsidRPr="00454BD3">
        <w:rPr>
          <w:rFonts w:ascii="Times New Roman" w:hAnsi="Times New Roman" w:cs="Times New Roman"/>
          <w:color w:val="auto"/>
          <w:sz w:val="24"/>
          <w:szCs w:val="24"/>
        </w:rPr>
        <w:t>: Evaluation Plan</w:t>
      </w:r>
    </w:p>
    <w:p w:rsidR="00C27334" w:rsidRDefault="00C27334" w:rsidP="00C27334"/>
    <w:p w:rsidR="00C27334" w:rsidRPr="00454BD3" w:rsidRDefault="00C27334" w:rsidP="00C27334"/>
    <w:tbl>
      <w:tblPr>
        <w:tblStyle w:val="MediumGrid3-Accent1"/>
        <w:tblW w:w="5197" w:type="pct"/>
        <w:tblLayout w:type="fixed"/>
        <w:tblLook w:val="0620" w:firstRow="1" w:lastRow="0" w:firstColumn="0" w:lastColumn="0" w:noHBand="1" w:noVBand="1"/>
      </w:tblPr>
      <w:tblGrid>
        <w:gridCol w:w="1490"/>
        <w:gridCol w:w="829"/>
        <w:gridCol w:w="2837"/>
        <w:gridCol w:w="722"/>
        <w:gridCol w:w="1015"/>
        <w:gridCol w:w="854"/>
        <w:gridCol w:w="810"/>
        <w:gridCol w:w="1151"/>
      </w:tblGrid>
      <w:tr w:rsidR="00C27334" w:rsidRPr="002D2458" w:rsidTr="00F9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  <w:tblHeader/>
        </w:trPr>
        <w:tc>
          <w:tcPr>
            <w:tcW w:w="767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UNDAF Effect</w:t>
            </w:r>
          </w:p>
        </w:tc>
        <w:tc>
          <w:tcPr>
            <w:tcW w:w="427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SP UNDP Effect</w:t>
            </w:r>
          </w:p>
        </w:tc>
        <w:tc>
          <w:tcPr>
            <w:tcW w:w="1461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Title of the Evaluation</w:t>
            </w:r>
          </w:p>
        </w:tc>
        <w:tc>
          <w:tcPr>
            <w:tcW w:w="372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Associates (group evaluation)</w:t>
            </w:r>
          </w:p>
        </w:tc>
        <w:tc>
          <w:tcPr>
            <w:tcW w:w="523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Type of Evaluation</w:t>
            </w:r>
          </w:p>
        </w:tc>
        <w:tc>
          <w:tcPr>
            <w:tcW w:w="440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Planned Date</w:t>
            </w:r>
          </w:p>
        </w:tc>
        <w:tc>
          <w:tcPr>
            <w:tcW w:w="417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Estimated Cost</w:t>
            </w:r>
          </w:p>
        </w:tc>
        <w:tc>
          <w:tcPr>
            <w:tcW w:w="593" w:type="pct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Provisional Source of Resources</w:t>
            </w:r>
          </w:p>
        </w:tc>
      </w:tr>
      <w:tr w:rsidR="00C27334" w:rsidRPr="002D2458" w:rsidTr="00F975A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Merge w:val="restar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color w:val="auto"/>
                <w:sz w:val="18"/>
                <w:szCs w:val="18"/>
                <w:lang w:val="en-US" w:eastAsia="es-SV"/>
              </w:rPr>
            </w:pPr>
            <w:r w:rsidRPr="002D2458">
              <w:rPr>
                <w:rFonts w:cstheme="minorHAnsi"/>
                <w:color w:val="auto"/>
                <w:sz w:val="18"/>
                <w:szCs w:val="18"/>
                <w:lang w:val="en-US" w:eastAsia="es-SV"/>
              </w:rPr>
              <w:t>1.1 Public policies and basic services</w:t>
            </w:r>
          </w:p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b w:val="0"/>
                <w:sz w:val="18"/>
                <w:szCs w:val="18"/>
                <w:lang w:val="en-US" w:eastAsia="es-SV"/>
              </w:rPr>
            </w:pPr>
          </w:p>
        </w:tc>
        <w:tc>
          <w:tcPr>
            <w:tcW w:w="427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Capacity for Integrated Response to HIV-AIDS and TB in Panama</w:t>
            </w:r>
          </w:p>
        </w:tc>
        <w:tc>
          <w:tcPr>
            <w:tcW w:w="372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Thematic</w:t>
            </w:r>
          </w:p>
        </w:tc>
        <w:tc>
          <w:tcPr>
            <w:tcW w:w="440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June 2017</w:t>
            </w:r>
          </w:p>
        </w:tc>
        <w:tc>
          <w:tcPr>
            <w:tcW w:w="417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$50,000</w:t>
            </w:r>
          </w:p>
        </w:tc>
        <w:tc>
          <w:tcPr>
            <w:tcW w:w="593" w:type="pct"/>
            <w:shd w:val="clear" w:color="auto" w:fill="FFE599" w:themeFill="accent4" w:themeFillTint="66"/>
          </w:tcPr>
          <w:p w:rsidR="00C27334" w:rsidRPr="002D2458" w:rsidRDefault="00C27334" w:rsidP="00F975A7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Global Fund HIV and TB</w:t>
            </w:r>
          </w:p>
        </w:tc>
      </w:tr>
      <w:tr w:rsidR="00C27334" w:rsidRPr="002D2458" w:rsidTr="00F975A7">
        <w:trPr>
          <w:trHeight w:val="723"/>
        </w:trPr>
        <w:tc>
          <w:tcPr>
            <w:tcW w:w="767" w:type="pct"/>
            <w:vMerge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b/>
                <w:sz w:val="18"/>
                <w:szCs w:val="18"/>
                <w:lang w:val="en-US" w:eastAsia="es-SV"/>
              </w:rPr>
            </w:pPr>
          </w:p>
        </w:tc>
        <w:tc>
          <w:tcPr>
            <w:tcW w:w="427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Support to the Social Cabinet for the institutional coordination in the country</w:t>
            </w:r>
          </w:p>
        </w:tc>
        <w:tc>
          <w:tcPr>
            <w:tcW w:w="372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440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August 2016</w:t>
            </w:r>
          </w:p>
        </w:tc>
        <w:tc>
          <w:tcPr>
            <w:tcW w:w="417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$18,000</w:t>
            </w:r>
          </w:p>
        </w:tc>
        <w:tc>
          <w:tcPr>
            <w:tcW w:w="593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Social Cabinet Project</w:t>
            </w:r>
          </w:p>
        </w:tc>
      </w:tr>
      <w:tr w:rsidR="00C27334" w:rsidRPr="002D2458" w:rsidTr="00F975A7">
        <w:trPr>
          <w:trHeight w:val="525"/>
        </w:trPr>
        <w:tc>
          <w:tcPr>
            <w:tcW w:w="767" w:type="pct"/>
            <w:vMerge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b/>
                <w:sz w:val="18"/>
                <w:szCs w:val="18"/>
                <w:lang w:val="en-US" w:eastAsia="es-SV"/>
              </w:rPr>
            </w:pPr>
          </w:p>
        </w:tc>
        <w:tc>
          <w:tcPr>
            <w:tcW w:w="427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Water and Water Treatment in Panama</w:t>
            </w:r>
          </w:p>
        </w:tc>
        <w:tc>
          <w:tcPr>
            <w:tcW w:w="372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440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Mach 2018</w:t>
            </w:r>
          </w:p>
        </w:tc>
        <w:tc>
          <w:tcPr>
            <w:tcW w:w="417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$30,000</w:t>
            </w:r>
          </w:p>
        </w:tc>
        <w:tc>
          <w:tcPr>
            <w:tcW w:w="593" w:type="pct"/>
            <w:shd w:val="clear" w:color="auto" w:fill="FFE599" w:themeFill="accent4" w:themeFillTint="66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Project CONADES</w:t>
            </w:r>
          </w:p>
        </w:tc>
      </w:tr>
      <w:tr w:rsidR="00C27334" w:rsidRPr="002D2458" w:rsidTr="00F975A7">
        <w:trPr>
          <w:trHeight w:val="768"/>
        </w:trPr>
        <w:tc>
          <w:tcPr>
            <w:tcW w:w="767" w:type="pct"/>
            <w:vMerge w:val="restar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rPr>
                <w:rFonts w:cstheme="minorHAnsi"/>
                <w:b/>
                <w:sz w:val="18"/>
                <w:szCs w:val="18"/>
                <w:lang w:val="en-US" w:eastAsia="es-SV"/>
              </w:rPr>
            </w:pPr>
            <w:r w:rsidRPr="002D2458">
              <w:rPr>
                <w:rFonts w:cstheme="minorHAnsi"/>
                <w:b/>
                <w:sz w:val="18"/>
                <w:szCs w:val="18"/>
                <w:lang w:val="en-US" w:eastAsia="es-SV"/>
              </w:rPr>
              <w:t>2.1 Participation and Democracy</w:t>
            </w:r>
          </w:p>
        </w:tc>
        <w:tc>
          <w:tcPr>
            <w:tcW w:w="427" w:type="pct"/>
            <w:vMerge w:val="restar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bCs/>
                <w:sz w:val="18"/>
                <w:szCs w:val="18"/>
                <w:lang w:val="en-US"/>
              </w:rPr>
            </w:pPr>
            <w:r w:rsidRPr="002D245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61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UNDP contributions to democratic governance system in Panama</w:t>
            </w:r>
          </w:p>
        </w:tc>
        <w:tc>
          <w:tcPr>
            <w:tcW w:w="372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Effect</w:t>
            </w:r>
          </w:p>
        </w:tc>
        <w:tc>
          <w:tcPr>
            <w:tcW w:w="440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June 2019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$45,000</w:t>
            </w:r>
          </w:p>
        </w:tc>
        <w:tc>
          <w:tcPr>
            <w:tcW w:w="59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M&amp;E Funds</w:t>
            </w:r>
          </w:p>
        </w:tc>
      </w:tr>
      <w:tr w:rsidR="00C27334" w:rsidRPr="002D2458" w:rsidTr="00F975A7">
        <w:trPr>
          <w:trHeight w:val="696"/>
        </w:trPr>
        <w:tc>
          <w:tcPr>
            <w:tcW w:w="767" w:type="pct"/>
            <w:vMerge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rPr>
                <w:rFonts w:cstheme="minorHAnsi"/>
                <w:b/>
                <w:sz w:val="18"/>
                <w:szCs w:val="18"/>
                <w:lang w:val="en-US" w:eastAsia="es-SV"/>
              </w:rPr>
            </w:pPr>
          </w:p>
        </w:tc>
        <w:tc>
          <w:tcPr>
            <w:tcW w:w="427" w:type="pct"/>
            <w:vMerge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UNDP contributions to the indigenous peoples of Panama</w:t>
            </w:r>
          </w:p>
        </w:tc>
        <w:tc>
          <w:tcPr>
            <w:tcW w:w="372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Thematic</w:t>
            </w:r>
          </w:p>
        </w:tc>
        <w:tc>
          <w:tcPr>
            <w:tcW w:w="440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March 2016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$45,000</w:t>
            </w:r>
          </w:p>
        </w:tc>
        <w:tc>
          <w:tcPr>
            <w:tcW w:w="59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M&amp;E Funds</w:t>
            </w:r>
          </w:p>
        </w:tc>
      </w:tr>
      <w:tr w:rsidR="00C27334" w:rsidRPr="002D2458" w:rsidTr="00F975A7">
        <w:trPr>
          <w:trHeight w:val="813"/>
        </w:trPr>
        <w:tc>
          <w:tcPr>
            <w:tcW w:w="767" w:type="pct"/>
            <w:vMerge w:val="restar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D2458">
              <w:rPr>
                <w:b/>
                <w:bCs/>
                <w:sz w:val="18"/>
                <w:szCs w:val="18"/>
                <w:lang w:val="en-US"/>
              </w:rPr>
              <w:t>2.2 Security and Justice</w:t>
            </w:r>
          </w:p>
        </w:tc>
        <w:tc>
          <w:tcPr>
            <w:tcW w:w="427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highlight w:val="red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UNDP contributions to strengthen the capacity of the Justice System</w:t>
            </w:r>
          </w:p>
        </w:tc>
        <w:tc>
          <w:tcPr>
            <w:tcW w:w="372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Thematic</w:t>
            </w:r>
          </w:p>
        </w:tc>
        <w:tc>
          <w:tcPr>
            <w:tcW w:w="440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April 2017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$30,000</w:t>
            </w:r>
          </w:p>
        </w:tc>
        <w:tc>
          <w:tcPr>
            <w:tcW w:w="59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Violence Program</w:t>
            </w:r>
          </w:p>
        </w:tc>
      </w:tr>
      <w:tr w:rsidR="00C27334" w:rsidRPr="002D2458" w:rsidTr="00F975A7">
        <w:trPr>
          <w:trHeight w:val="957"/>
        </w:trPr>
        <w:tc>
          <w:tcPr>
            <w:tcW w:w="767" w:type="pct"/>
            <w:vMerge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461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UNDP contributions to gender equality and economic empowerment of women</w:t>
            </w:r>
          </w:p>
        </w:tc>
        <w:tc>
          <w:tcPr>
            <w:tcW w:w="372" w:type="pct"/>
            <w:shd w:val="clear" w:color="auto" w:fill="D9E2F3" w:themeFill="accent5" w:themeFillTint="33"/>
            <w:vAlign w:val="center"/>
          </w:tcPr>
          <w:p w:rsidR="00C27334" w:rsidRPr="002D2458" w:rsidDel="00AF2D4E" w:rsidRDefault="00C27334" w:rsidP="00F975A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Thematic</w:t>
            </w:r>
          </w:p>
        </w:tc>
        <w:tc>
          <w:tcPr>
            <w:tcW w:w="440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October 2019</w:t>
            </w:r>
          </w:p>
        </w:tc>
        <w:tc>
          <w:tcPr>
            <w:tcW w:w="417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$15,000</w:t>
            </w:r>
          </w:p>
        </w:tc>
        <w:tc>
          <w:tcPr>
            <w:tcW w:w="593" w:type="pct"/>
            <w:shd w:val="clear" w:color="auto" w:fill="D9E2F3" w:themeFill="accent5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M&amp;E Funds</w:t>
            </w:r>
          </w:p>
        </w:tc>
      </w:tr>
      <w:tr w:rsidR="00C27334" w:rsidRPr="002D2458" w:rsidTr="00F975A7">
        <w:trPr>
          <w:trHeight w:val="525"/>
        </w:trPr>
        <w:tc>
          <w:tcPr>
            <w:tcW w:w="767" w:type="pct"/>
            <w:vMerge w:val="restar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2458">
              <w:rPr>
                <w:b/>
                <w:bCs/>
                <w:color w:val="000000"/>
                <w:sz w:val="18"/>
                <w:szCs w:val="18"/>
                <w:lang w:val="en-US"/>
              </w:rPr>
              <w:t>3.2 Environmental Sustainability</w:t>
            </w:r>
          </w:p>
        </w:tc>
        <w:tc>
          <w:tcPr>
            <w:tcW w:w="427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Nagoya Protocol</w:t>
            </w:r>
          </w:p>
        </w:tc>
        <w:tc>
          <w:tcPr>
            <w:tcW w:w="372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440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January 2016</w:t>
            </w:r>
          </w:p>
        </w:tc>
        <w:tc>
          <w:tcPr>
            <w:tcW w:w="417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$20,000</w:t>
            </w:r>
          </w:p>
        </w:tc>
        <w:tc>
          <w:tcPr>
            <w:tcW w:w="593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Nagoya Protocol</w:t>
            </w:r>
          </w:p>
        </w:tc>
      </w:tr>
      <w:tr w:rsidR="00C27334" w:rsidRPr="002D2458" w:rsidTr="00F975A7">
        <w:trPr>
          <w:trHeight w:val="606"/>
        </w:trPr>
        <w:tc>
          <w:tcPr>
            <w:tcW w:w="767" w:type="pct"/>
            <w:vMerge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UNREDD Phase II</w:t>
            </w:r>
          </w:p>
        </w:tc>
        <w:tc>
          <w:tcPr>
            <w:tcW w:w="372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UNEP, FAO</w:t>
            </w:r>
          </w:p>
        </w:tc>
        <w:tc>
          <w:tcPr>
            <w:tcW w:w="523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Project (</w:t>
            </w:r>
            <w:proofErr w:type="spellStart"/>
            <w:r w:rsidRPr="002D2458">
              <w:rPr>
                <w:rFonts w:cstheme="minorHAnsi"/>
                <w:sz w:val="18"/>
                <w:szCs w:val="18"/>
                <w:lang w:val="en-US"/>
              </w:rPr>
              <w:t>eval</w:t>
            </w:r>
            <w:proofErr w:type="spellEnd"/>
            <w:r w:rsidRPr="002D24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2458">
              <w:rPr>
                <w:rFonts w:cstheme="minorHAnsi"/>
                <w:sz w:val="18"/>
                <w:szCs w:val="18"/>
                <w:lang w:val="en-US"/>
              </w:rPr>
              <w:t>interm</w:t>
            </w:r>
            <w:proofErr w:type="spellEnd"/>
            <w:r w:rsidRPr="002D2458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40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April 2017</w:t>
            </w:r>
          </w:p>
        </w:tc>
        <w:tc>
          <w:tcPr>
            <w:tcW w:w="417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$30,000</w:t>
            </w:r>
          </w:p>
        </w:tc>
        <w:tc>
          <w:tcPr>
            <w:tcW w:w="593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UNREDD</w:t>
            </w:r>
          </w:p>
        </w:tc>
      </w:tr>
      <w:tr w:rsidR="00C27334" w:rsidRPr="002D2458" w:rsidTr="00F975A7">
        <w:trPr>
          <w:trHeight w:val="606"/>
        </w:trPr>
        <w:tc>
          <w:tcPr>
            <w:tcW w:w="767" w:type="pct"/>
            <w:vMerge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HCFC Gas Emission Reduction</w:t>
            </w:r>
          </w:p>
        </w:tc>
        <w:tc>
          <w:tcPr>
            <w:tcW w:w="372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440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June 2016</w:t>
            </w:r>
          </w:p>
        </w:tc>
        <w:tc>
          <w:tcPr>
            <w:tcW w:w="417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$20,000</w:t>
            </w:r>
          </w:p>
        </w:tc>
        <w:tc>
          <w:tcPr>
            <w:tcW w:w="593" w:type="pct"/>
            <w:shd w:val="clear" w:color="auto" w:fill="EDEDED" w:themeFill="accent3" w:themeFillTint="33"/>
            <w:vAlign w:val="center"/>
          </w:tcPr>
          <w:p w:rsidR="00C27334" w:rsidRPr="002D2458" w:rsidRDefault="00C27334" w:rsidP="00F975A7">
            <w:pPr>
              <w:spacing w:before="60" w:afterLines="60" w:after="144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D2458">
              <w:rPr>
                <w:rFonts w:cstheme="minorHAnsi"/>
                <w:sz w:val="18"/>
                <w:szCs w:val="18"/>
                <w:lang w:val="en-US"/>
              </w:rPr>
              <w:t>HCFC Elimination Project</w:t>
            </w:r>
          </w:p>
        </w:tc>
      </w:tr>
    </w:tbl>
    <w:p w:rsidR="00C27334" w:rsidRPr="002D2458" w:rsidRDefault="00C27334" w:rsidP="00C27334">
      <w:pPr>
        <w:ind w:right="713"/>
        <w:jc w:val="both"/>
        <w:rPr>
          <w:rFonts w:eastAsia="MS Mincho"/>
          <w:sz w:val="20"/>
          <w:szCs w:val="20"/>
        </w:rPr>
      </w:pPr>
    </w:p>
    <w:p w:rsidR="00C27334" w:rsidRPr="002D2458" w:rsidRDefault="00C27334" w:rsidP="00C27334">
      <w:pPr>
        <w:ind w:right="713"/>
        <w:jc w:val="both"/>
        <w:rPr>
          <w:sz w:val="20"/>
          <w:szCs w:val="20"/>
        </w:rPr>
      </w:pPr>
    </w:p>
    <w:p w:rsidR="00C27334" w:rsidRPr="002D2458" w:rsidRDefault="00C27334" w:rsidP="00C27334">
      <w:pPr>
        <w:ind w:right="713"/>
        <w:jc w:val="both"/>
        <w:rPr>
          <w:sz w:val="20"/>
          <w:szCs w:val="20"/>
        </w:rPr>
      </w:pPr>
    </w:p>
    <w:p w:rsidR="00C27334" w:rsidRPr="002D2458" w:rsidRDefault="00C27334" w:rsidP="00C27334">
      <w:pPr>
        <w:ind w:right="713"/>
        <w:jc w:val="both"/>
        <w:rPr>
          <w:sz w:val="20"/>
          <w:szCs w:val="20"/>
        </w:rPr>
      </w:pPr>
    </w:p>
    <w:p w:rsidR="00C27334" w:rsidRPr="002D2458" w:rsidRDefault="00C27334" w:rsidP="00C27334">
      <w:pPr>
        <w:ind w:right="713"/>
        <w:jc w:val="both"/>
        <w:rPr>
          <w:sz w:val="20"/>
          <w:szCs w:val="20"/>
        </w:rPr>
      </w:pPr>
    </w:p>
    <w:p w:rsidR="00C27334" w:rsidRPr="002D2458" w:rsidRDefault="00C27334" w:rsidP="00C27334">
      <w:pPr>
        <w:ind w:right="713"/>
        <w:jc w:val="both"/>
        <w:rPr>
          <w:sz w:val="20"/>
          <w:szCs w:val="20"/>
        </w:rPr>
      </w:pPr>
    </w:p>
    <w:p w:rsidR="00C27334" w:rsidRPr="002D2458" w:rsidRDefault="00C27334" w:rsidP="00C27334">
      <w:pPr>
        <w:ind w:right="713"/>
        <w:jc w:val="both"/>
        <w:rPr>
          <w:sz w:val="20"/>
          <w:szCs w:val="20"/>
        </w:rPr>
      </w:pPr>
    </w:p>
    <w:p w:rsidR="002E50D3" w:rsidRDefault="002E50D3"/>
    <w:sectPr w:rsidR="002E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4"/>
    <w:rsid w:val="002E50D3"/>
    <w:rsid w:val="003551B7"/>
    <w:rsid w:val="00C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2E810-988F-4EFD-BFE6-40A970DE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3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C27334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Diaz</dc:creator>
  <cp:keywords/>
  <dc:description/>
  <cp:lastModifiedBy>Svetlana Iazykova</cp:lastModifiedBy>
  <cp:revision>2</cp:revision>
  <dcterms:created xsi:type="dcterms:W3CDTF">2015-05-21T21:51:00Z</dcterms:created>
  <dcterms:modified xsi:type="dcterms:W3CDTF">2015-05-21T21:51:00Z</dcterms:modified>
</cp:coreProperties>
</file>