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ACF4" w14:textId="158C07AD" w:rsidR="00B436CC" w:rsidRPr="003C26C1" w:rsidRDefault="00B436CC" w:rsidP="00B436CC">
      <w:pPr>
        <w:rPr>
          <w:b/>
          <w:i/>
          <w:color w:val="000000"/>
        </w:rPr>
      </w:pPr>
      <w:r w:rsidRPr="003C26C1">
        <w:rPr>
          <w:b/>
          <w:bCs/>
          <w:color w:val="000000"/>
        </w:rPr>
        <w:t>ANNEX</w:t>
      </w:r>
      <w:r w:rsidRPr="003C26C1">
        <w:rPr>
          <w:bCs/>
          <w:color w:val="000000"/>
        </w:rPr>
        <w:t xml:space="preserve">. </w:t>
      </w:r>
      <w:r w:rsidR="009966C0" w:rsidRPr="003C26C1">
        <w:rPr>
          <w:b/>
          <w:bCs/>
          <w:color w:val="000000"/>
        </w:rPr>
        <w:t>FULLY COSTED</w:t>
      </w:r>
      <w:r w:rsidRPr="003C26C1">
        <w:rPr>
          <w:b/>
          <w:color w:val="000000"/>
        </w:rPr>
        <w:t xml:space="preserve"> EVALUATION PLAN</w:t>
      </w:r>
    </w:p>
    <w:p w14:paraId="5C23FEE8" w14:textId="0F18DBDD" w:rsidR="00B436CC" w:rsidRDefault="00B436CC" w:rsidP="00B436CC">
      <w:pPr>
        <w:rPr>
          <w:color w:val="000000"/>
        </w:rPr>
      </w:pPr>
    </w:p>
    <w:p w14:paraId="60E79774" w14:textId="416922AA" w:rsidR="00F741E7" w:rsidRPr="00796CE9" w:rsidRDefault="00F741E7" w:rsidP="007E76BE">
      <w:pPr>
        <w:jc w:val="both"/>
      </w:pPr>
      <w:r w:rsidRPr="00796CE9">
        <w:t>UNDP’s comprehensive</w:t>
      </w:r>
      <w:r w:rsidR="00A723A4" w:rsidRPr="00796CE9">
        <w:t>, multilevel</w:t>
      </w:r>
      <w:r w:rsidRPr="00796CE9">
        <w:t xml:space="preserve"> CPD Evaluation P</w:t>
      </w:r>
      <w:r w:rsidR="00C83136" w:rsidRPr="00796CE9">
        <w:t>lan</w:t>
      </w:r>
      <w:r w:rsidRPr="00796CE9">
        <w:t xml:space="preserve"> 2022-2026 will</w:t>
      </w:r>
      <w:r w:rsidR="00C83136" w:rsidRPr="00796CE9">
        <w:t xml:space="preserve"> ensure systemic and independent assessments of projects, themes and </w:t>
      </w:r>
      <w:r w:rsidR="002E3EBB" w:rsidRPr="00796CE9">
        <w:t>outcomes</w:t>
      </w:r>
      <w:r w:rsidR="00C83136" w:rsidRPr="00796CE9">
        <w:t xml:space="preserve"> expected and unexpected results, measuring relevance, effectiveness, efficiency, impact and sustainability, in line with UNDP Evaluation Policy.</w:t>
      </w:r>
      <w:r w:rsidR="00C83136" w:rsidRPr="00796CE9">
        <w:rPr>
          <w:rStyle w:val="FootnoteReference"/>
        </w:rPr>
        <w:footnoteReference w:id="1"/>
      </w:r>
      <w:r w:rsidR="00C83136" w:rsidRPr="00796CE9">
        <w:t xml:space="preserve"> </w:t>
      </w:r>
      <w:r w:rsidR="00501955" w:rsidRPr="00796CE9">
        <w:t xml:space="preserve">Full participation will be sought from all involved development stakeholders from public, private and civil society sectors, including the principal </w:t>
      </w:r>
      <w:r w:rsidR="009966C0">
        <w:t>target populations</w:t>
      </w:r>
      <w:r w:rsidR="00501955" w:rsidRPr="00796CE9">
        <w:t xml:space="preserve"> for each intervention. Finding and recommendations from all evaluations will be used to feed back into project and programme adaptation and design; to inform policy advice; ensure accountability to stakeholders; and showcase UNDP’s added value to support partnership building and resource mobilization. They will also inform UNDP’s contribution to the UNSDCF, and in turn, to national priorities and SDG achievement.</w:t>
      </w:r>
    </w:p>
    <w:p w14:paraId="3E63DED1" w14:textId="1867CBA0" w:rsidR="00472924" w:rsidRPr="00796CE9" w:rsidRDefault="00472924" w:rsidP="007E76BE">
      <w:pPr>
        <w:jc w:val="both"/>
      </w:pPr>
    </w:p>
    <w:p w14:paraId="0F345368" w14:textId="0DC23BCF" w:rsidR="00472924" w:rsidRPr="00796CE9" w:rsidRDefault="007B68CB" w:rsidP="007E76BE">
      <w:pPr>
        <w:jc w:val="both"/>
      </w:pPr>
      <w:r w:rsidRPr="00796CE9">
        <w:t xml:space="preserve">At the </w:t>
      </w:r>
      <w:r w:rsidRPr="00796CE9">
        <w:rPr>
          <w:b/>
          <w:bCs/>
        </w:rPr>
        <w:t>programmatic</w:t>
      </w:r>
      <w:r w:rsidRPr="00796CE9">
        <w:t xml:space="preserve"> level, UNDP will support the UNSDCF Evaluation, planned for 2025</w:t>
      </w:r>
      <w:r w:rsidR="006D15BB" w:rsidRPr="00796CE9">
        <w:t xml:space="preserve">, ensuring UNDP’s added value is well represented. It will also carry out a Mid-Term CPD Evaluation </w:t>
      </w:r>
      <w:r w:rsidR="0063260E" w:rsidRPr="00796CE9">
        <w:t>between</w:t>
      </w:r>
      <w:r w:rsidR="006D15BB" w:rsidRPr="00796CE9">
        <w:t xml:space="preserve"> 202</w:t>
      </w:r>
      <w:r w:rsidR="0063260E" w:rsidRPr="00796CE9">
        <w:t>3-24</w:t>
      </w:r>
      <w:r w:rsidR="00152543">
        <w:t>, with a focus on gender,</w:t>
      </w:r>
      <w:r w:rsidR="006D15BB" w:rsidRPr="00796CE9">
        <w:t xml:space="preserve"> to assess progress and a</w:t>
      </w:r>
      <w:r w:rsidR="0063260E" w:rsidRPr="00796CE9">
        <w:t>d</w:t>
      </w:r>
      <w:r w:rsidR="006D15BB" w:rsidRPr="00796CE9">
        <w:t>just the programme</w:t>
      </w:r>
      <w:r w:rsidR="0063260E" w:rsidRPr="00796CE9">
        <w:t xml:space="preserve"> and</w:t>
      </w:r>
      <w:r w:rsidR="006D15BB" w:rsidRPr="00796CE9">
        <w:t xml:space="preserve"> its alignment to national priorities where necessary</w:t>
      </w:r>
      <w:r w:rsidR="0063260E" w:rsidRPr="00796CE9">
        <w:t xml:space="preserve">; and will </w:t>
      </w:r>
      <w:r w:rsidR="00DB4157">
        <w:t xml:space="preserve">hope to </w:t>
      </w:r>
      <w:r w:rsidR="0063260E" w:rsidRPr="00796CE9">
        <w:t>secure an ICPE for 2025</w:t>
      </w:r>
      <w:r w:rsidR="006D15BB" w:rsidRPr="00796CE9">
        <w:t>.</w:t>
      </w:r>
    </w:p>
    <w:p w14:paraId="3F030581" w14:textId="71F6F044" w:rsidR="006D15BB" w:rsidRPr="00796CE9" w:rsidRDefault="006D15BB" w:rsidP="007E76BE">
      <w:pPr>
        <w:jc w:val="both"/>
      </w:pPr>
    </w:p>
    <w:p w14:paraId="7A96F2AF" w14:textId="0A5360AE" w:rsidR="0063260E" w:rsidRDefault="006D15BB" w:rsidP="00F06617">
      <w:pPr>
        <w:jc w:val="both"/>
      </w:pPr>
      <w:r w:rsidRPr="00796CE9">
        <w:t xml:space="preserve">At the </w:t>
      </w:r>
      <w:r w:rsidRPr="00796CE9">
        <w:rPr>
          <w:b/>
          <w:bCs/>
        </w:rPr>
        <w:t>Outcome and Thematic</w:t>
      </w:r>
      <w:r w:rsidRPr="00796CE9">
        <w:t xml:space="preserve"> level, </w:t>
      </w:r>
      <w:r w:rsidR="0063260E" w:rsidRPr="00796CE9">
        <w:t xml:space="preserve">UNDP will carry out </w:t>
      </w:r>
      <w:r w:rsidR="00DA500E">
        <w:t>one</w:t>
      </w:r>
      <w:r w:rsidR="0063260E" w:rsidRPr="00796CE9">
        <w:t xml:space="preserve"> cross-cutting evaluation</w:t>
      </w:r>
      <w:r w:rsidR="00DA500E">
        <w:t xml:space="preserve"> </w:t>
      </w:r>
      <w:r w:rsidR="00F06617">
        <w:t xml:space="preserve">for </w:t>
      </w:r>
      <w:r w:rsidR="00B57E48" w:rsidRPr="00796CE9">
        <w:t>Outcome</w:t>
      </w:r>
      <w:r w:rsidR="00F06617">
        <w:t>s</w:t>
      </w:r>
      <w:r w:rsidR="00B57E48" w:rsidRPr="00796CE9">
        <w:t xml:space="preserve"> </w:t>
      </w:r>
      <w:r w:rsidR="009234E5">
        <w:t xml:space="preserve">2 y </w:t>
      </w:r>
      <w:r w:rsidR="00B57E48" w:rsidRPr="00796CE9">
        <w:t>3</w:t>
      </w:r>
      <w:r w:rsidR="00796CE9" w:rsidRPr="00796CE9">
        <w:t xml:space="preserve">: </w:t>
      </w:r>
      <w:r w:rsidR="009234E5">
        <w:t>Climate change and disaster risk management and i</w:t>
      </w:r>
      <w:r w:rsidR="00796CE9" w:rsidRPr="00796CE9">
        <w:t>nclusive, innovative and sustainable productivity</w:t>
      </w:r>
      <w:r w:rsidR="008C5757">
        <w:t xml:space="preserve"> (2022-2023)</w:t>
      </w:r>
      <w:r w:rsidR="009234E5">
        <w:t xml:space="preserve">. This evaluation will consider the </w:t>
      </w:r>
      <w:r w:rsidR="002A62A6">
        <w:t xml:space="preserve">relationship between socioecological resilience, green growth and productivity from a territorial approach, that recognizes nature as an asset for development. It will consider how innovation is a vital connection between these two outcomes and how </w:t>
      </w:r>
      <w:r w:rsidR="00796CE9" w:rsidRPr="00796CE9">
        <w:t>UNDP has expanded its internal conceptualization and implementation of innovation and digital disruption</w:t>
      </w:r>
      <w:r w:rsidR="002A62A6">
        <w:t xml:space="preserve"> </w:t>
      </w:r>
      <w:r w:rsidR="007E76BE" w:rsidRPr="00796CE9">
        <w:t>in light of #NextGenUNDP</w:t>
      </w:r>
      <w:r w:rsidR="002A62A6">
        <w:t>, its Accelerator Lab</w:t>
      </w:r>
      <w:r w:rsidR="007E76BE" w:rsidRPr="00796CE9">
        <w:t xml:space="preserve"> and beyon</w:t>
      </w:r>
      <w:r w:rsidR="00A723A4" w:rsidRPr="00796CE9">
        <w:t>d.</w:t>
      </w:r>
    </w:p>
    <w:p w14:paraId="719FD53D" w14:textId="1BC46E10" w:rsidR="006D15BB" w:rsidRPr="00796CE9" w:rsidRDefault="006D15BB" w:rsidP="007E76BE">
      <w:pPr>
        <w:jc w:val="both"/>
      </w:pPr>
    </w:p>
    <w:p w14:paraId="59BF1AAD" w14:textId="03668E31" w:rsidR="006D15BB" w:rsidRDefault="0063260E" w:rsidP="007E76BE">
      <w:pPr>
        <w:jc w:val="both"/>
      </w:pPr>
      <w:r w:rsidRPr="00796CE9">
        <w:t xml:space="preserve">Furthermore, UNDP will carry out </w:t>
      </w:r>
      <w:r w:rsidR="00434FD9">
        <w:t>20</w:t>
      </w:r>
      <w:r w:rsidRPr="00796CE9">
        <w:t xml:space="preserve"> </w:t>
      </w:r>
      <w:r w:rsidRPr="00796CE9">
        <w:rPr>
          <w:b/>
          <w:bCs/>
        </w:rPr>
        <w:t>project</w:t>
      </w:r>
      <w:r w:rsidRPr="00796CE9">
        <w:t xml:space="preserve"> evaluations, </w:t>
      </w:r>
      <w:r w:rsidR="00434FD9">
        <w:t xml:space="preserve">14 of which are GEF, which increases the number of project evaluations </w:t>
      </w:r>
      <w:r w:rsidR="002E3EBB">
        <w:t>corresponding to UNSDCF</w:t>
      </w:r>
      <w:r w:rsidR="00434FD9">
        <w:t xml:space="preserve"> Outcome 4. UNDP will </w:t>
      </w:r>
      <w:r w:rsidRPr="00796CE9">
        <w:t>ensur</w:t>
      </w:r>
      <w:r w:rsidR="00434FD9">
        <w:t>e</w:t>
      </w:r>
      <w:r w:rsidRPr="00796CE9">
        <w:t xml:space="preserve"> full compliance with donor </w:t>
      </w:r>
      <w:r w:rsidR="002E3EBB">
        <w:t xml:space="preserve">policies and </w:t>
      </w:r>
      <w:r w:rsidRPr="00796CE9">
        <w:t>requirements</w:t>
      </w:r>
      <w:r w:rsidR="00E87A41" w:rsidRPr="00796CE9">
        <w:t xml:space="preserve"> where appropriate</w:t>
      </w:r>
      <w:r w:rsidR="002E3EBB">
        <w:t xml:space="preserve"> and will be carried out in coordination with principal counterparts and implementing partners</w:t>
      </w:r>
      <w:r w:rsidRPr="00796CE9">
        <w:t>. As UNDP turns pipelines into fully fledged projects, it will update its Evaluation Plan accordingly</w:t>
      </w:r>
      <w:r w:rsidR="002E3EBB">
        <w:t>, with a thorough annual review</w:t>
      </w:r>
      <w:r w:rsidRPr="00796CE9">
        <w:t>.</w:t>
      </w:r>
    </w:p>
    <w:p w14:paraId="76FFF434" w14:textId="59EEA331" w:rsidR="00BA307E" w:rsidRDefault="00BA307E" w:rsidP="007E76BE">
      <w:pPr>
        <w:jc w:val="both"/>
      </w:pPr>
    </w:p>
    <w:p w14:paraId="7169BF80" w14:textId="77777777" w:rsidR="002E3EBB" w:rsidRPr="002E3EBB" w:rsidRDefault="002E3EBB" w:rsidP="002E3EBB">
      <w:pPr>
        <w:pStyle w:val="Default"/>
        <w:rPr>
          <w:lang w:val="en-US"/>
        </w:rPr>
      </w:pPr>
    </w:p>
    <w:p w14:paraId="233CDB91" w14:textId="77777777" w:rsidR="00BA307E" w:rsidRPr="00796CE9" w:rsidRDefault="00BA307E" w:rsidP="007E76BE">
      <w:pPr>
        <w:jc w:val="both"/>
      </w:pPr>
    </w:p>
    <w:p w14:paraId="2986FF59" w14:textId="50C6D1F3" w:rsidR="00DB4157" w:rsidRDefault="00DB4157">
      <w:pPr>
        <w:spacing w:after="160" w:line="259" w:lineRule="auto"/>
        <w:rPr>
          <w:color w:val="000000"/>
        </w:rPr>
      </w:pPr>
      <w:r>
        <w:rPr>
          <w:color w:val="000000"/>
        </w:rPr>
        <w:br w:type="page"/>
      </w:r>
    </w:p>
    <w:p w14:paraId="76712606" w14:textId="77777777" w:rsidR="00A337F6" w:rsidRPr="003C26C1" w:rsidRDefault="00A337F6" w:rsidP="00B436CC">
      <w:pPr>
        <w:rPr>
          <w:color w:val="000000"/>
        </w:rPr>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311"/>
        <w:gridCol w:w="1311"/>
        <w:gridCol w:w="1585"/>
        <w:gridCol w:w="1588"/>
        <w:gridCol w:w="1715"/>
        <w:gridCol w:w="1445"/>
        <w:gridCol w:w="1391"/>
        <w:gridCol w:w="1305"/>
      </w:tblGrid>
      <w:tr w:rsidR="00641042" w:rsidRPr="00EB52A1" w14:paraId="37C0C3CF" w14:textId="77777777" w:rsidTr="4C532827">
        <w:trPr>
          <w:trHeight w:val="845"/>
        </w:trPr>
        <w:tc>
          <w:tcPr>
            <w:tcW w:w="502" w:type="pct"/>
            <w:shd w:val="clear" w:color="auto" w:fill="D9E2F3" w:themeFill="accent1" w:themeFillTint="33"/>
            <w:vAlign w:val="center"/>
          </w:tcPr>
          <w:p w14:paraId="6BF6E445" w14:textId="0B9A3704" w:rsidR="00B436CC" w:rsidRPr="00EB52A1" w:rsidRDefault="00B436CC" w:rsidP="00DA54AB">
            <w:pPr>
              <w:jc w:val="center"/>
              <w:rPr>
                <w:b/>
                <w:bCs/>
                <w:sz w:val="16"/>
                <w:szCs w:val="16"/>
              </w:rPr>
            </w:pPr>
            <w:r w:rsidRPr="00EB52A1">
              <w:rPr>
                <w:b/>
                <w:bCs/>
                <w:sz w:val="16"/>
                <w:szCs w:val="16"/>
              </w:rPr>
              <w:t>UN</w:t>
            </w:r>
            <w:r w:rsidR="00A838E1" w:rsidRPr="00EB52A1">
              <w:rPr>
                <w:b/>
                <w:bCs/>
                <w:sz w:val="16"/>
                <w:szCs w:val="16"/>
              </w:rPr>
              <w:t>SDCF</w:t>
            </w:r>
          </w:p>
          <w:p w14:paraId="79A00AAC" w14:textId="77777777" w:rsidR="00B436CC" w:rsidRPr="00EB52A1" w:rsidRDefault="00B436CC" w:rsidP="00DA54AB">
            <w:pPr>
              <w:jc w:val="center"/>
              <w:rPr>
                <w:b/>
                <w:bCs/>
                <w:sz w:val="16"/>
                <w:szCs w:val="16"/>
              </w:rPr>
            </w:pPr>
            <w:r w:rsidRPr="00EB52A1">
              <w:rPr>
                <w:b/>
                <w:bCs/>
                <w:sz w:val="16"/>
                <w:szCs w:val="16"/>
              </w:rPr>
              <w:t xml:space="preserve">Outcome </w:t>
            </w:r>
          </w:p>
        </w:tc>
        <w:tc>
          <w:tcPr>
            <w:tcW w:w="506" w:type="pct"/>
            <w:shd w:val="clear" w:color="auto" w:fill="D9E2F3" w:themeFill="accent1" w:themeFillTint="33"/>
            <w:vAlign w:val="center"/>
          </w:tcPr>
          <w:p w14:paraId="0BC66000" w14:textId="77777777" w:rsidR="00B436CC" w:rsidRPr="00EB52A1" w:rsidRDefault="00B436CC" w:rsidP="00DA54AB">
            <w:pPr>
              <w:jc w:val="center"/>
              <w:rPr>
                <w:b/>
                <w:bCs/>
                <w:sz w:val="16"/>
                <w:szCs w:val="16"/>
              </w:rPr>
            </w:pPr>
            <w:r w:rsidRPr="00EB52A1">
              <w:rPr>
                <w:b/>
                <w:bCs/>
                <w:sz w:val="16"/>
                <w:szCs w:val="16"/>
              </w:rPr>
              <w:t>UNDP Strategic Plan Outcome</w:t>
            </w:r>
          </w:p>
        </w:tc>
        <w:tc>
          <w:tcPr>
            <w:tcW w:w="506" w:type="pct"/>
            <w:shd w:val="clear" w:color="auto" w:fill="D9E2F3" w:themeFill="accent1" w:themeFillTint="33"/>
            <w:vAlign w:val="center"/>
          </w:tcPr>
          <w:p w14:paraId="545D88AF" w14:textId="77777777" w:rsidR="00B436CC" w:rsidRPr="00EB52A1" w:rsidRDefault="00B436CC" w:rsidP="00DA54AB">
            <w:pPr>
              <w:jc w:val="center"/>
              <w:rPr>
                <w:b/>
                <w:bCs/>
                <w:sz w:val="16"/>
                <w:szCs w:val="16"/>
              </w:rPr>
            </w:pPr>
            <w:r w:rsidRPr="00EB52A1">
              <w:rPr>
                <w:b/>
                <w:bCs/>
                <w:sz w:val="16"/>
                <w:szCs w:val="16"/>
              </w:rPr>
              <w:t>Evaluation Title</w:t>
            </w:r>
          </w:p>
        </w:tc>
        <w:tc>
          <w:tcPr>
            <w:tcW w:w="612" w:type="pct"/>
            <w:shd w:val="clear" w:color="auto" w:fill="D9E2F3" w:themeFill="accent1" w:themeFillTint="33"/>
            <w:vAlign w:val="center"/>
          </w:tcPr>
          <w:p w14:paraId="2351939E" w14:textId="6BDCF8CE" w:rsidR="001C4FE6" w:rsidRPr="00EB52A1" w:rsidDel="00BA628C" w:rsidRDefault="00B436CC" w:rsidP="00EB52A1">
            <w:pPr>
              <w:jc w:val="center"/>
              <w:rPr>
                <w:b/>
                <w:bCs/>
                <w:sz w:val="16"/>
                <w:szCs w:val="16"/>
              </w:rPr>
            </w:pPr>
            <w:r w:rsidRPr="00EB52A1">
              <w:rPr>
                <w:b/>
                <w:bCs/>
                <w:sz w:val="16"/>
                <w:szCs w:val="16"/>
              </w:rPr>
              <w:t>Partners (joint evaluation)</w:t>
            </w:r>
          </w:p>
        </w:tc>
        <w:tc>
          <w:tcPr>
            <w:tcW w:w="613" w:type="pct"/>
            <w:shd w:val="clear" w:color="auto" w:fill="D9E2F3" w:themeFill="accent1" w:themeFillTint="33"/>
            <w:vAlign w:val="center"/>
          </w:tcPr>
          <w:p w14:paraId="0B98D969" w14:textId="77777777" w:rsidR="00B436CC" w:rsidRPr="00EB52A1" w:rsidRDefault="00B436CC" w:rsidP="00DA54AB">
            <w:pPr>
              <w:jc w:val="center"/>
              <w:rPr>
                <w:b/>
                <w:bCs/>
                <w:sz w:val="16"/>
                <w:szCs w:val="16"/>
              </w:rPr>
            </w:pPr>
            <w:r w:rsidRPr="00EB52A1">
              <w:rPr>
                <w:b/>
                <w:bCs/>
                <w:sz w:val="16"/>
                <w:szCs w:val="16"/>
              </w:rPr>
              <w:t>Evaluation commissioned by (if not UNDP)</w:t>
            </w:r>
          </w:p>
        </w:tc>
        <w:tc>
          <w:tcPr>
            <w:tcW w:w="662" w:type="pct"/>
            <w:shd w:val="clear" w:color="auto" w:fill="D9E2F3" w:themeFill="accent1" w:themeFillTint="33"/>
            <w:vAlign w:val="center"/>
          </w:tcPr>
          <w:p w14:paraId="01D94FCA" w14:textId="77777777" w:rsidR="00B436CC" w:rsidRPr="00EB52A1" w:rsidRDefault="00B436CC" w:rsidP="00DA54AB">
            <w:pPr>
              <w:jc w:val="center"/>
              <w:rPr>
                <w:b/>
                <w:bCs/>
                <w:sz w:val="16"/>
                <w:szCs w:val="16"/>
              </w:rPr>
            </w:pPr>
            <w:r w:rsidRPr="00EB52A1">
              <w:rPr>
                <w:b/>
                <w:bCs/>
                <w:sz w:val="16"/>
                <w:szCs w:val="16"/>
              </w:rPr>
              <w:t>Type of evaluation</w:t>
            </w:r>
          </w:p>
        </w:tc>
        <w:tc>
          <w:tcPr>
            <w:tcW w:w="558" w:type="pct"/>
            <w:shd w:val="clear" w:color="auto" w:fill="D9E2F3" w:themeFill="accent1" w:themeFillTint="33"/>
            <w:vAlign w:val="center"/>
          </w:tcPr>
          <w:p w14:paraId="08D6A62B" w14:textId="77777777" w:rsidR="00B436CC" w:rsidRPr="00EB52A1" w:rsidRDefault="00B436CC" w:rsidP="00DA54AB">
            <w:pPr>
              <w:jc w:val="center"/>
              <w:rPr>
                <w:b/>
                <w:bCs/>
                <w:sz w:val="16"/>
                <w:szCs w:val="16"/>
              </w:rPr>
            </w:pPr>
            <w:r w:rsidRPr="00EB52A1">
              <w:rPr>
                <w:b/>
                <w:bCs/>
                <w:sz w:val="16"/>
                <w:szCs w:val="16"/>
              </w:rPr>
              <w:t>Planned Evaluation Completion Date</w:t>
            </w:r>
          </w:p>
        </w:tc>
        <w:tc>
          <w:tcPr>
            <w:tcW w:w="537" w:type="pct"/>
            <w:shd w:val="clear" w:color="auto" w:fill="D9E2F3" w:themeFill="accent1" w:themeFillTint="33"/>
            <w:vAlign w:val="center"/>
          </w:tcPr>
          <w:p w14:paraId="2DB1726D" w14:textId="77777777" w:rsidR="00B436CC" w:rsidRPr="00EB52A1" w:rsidRDefault="00B436CC" w:rsidP="00DA54AB">
            <w:pPr>
              <w:jc w:val="center"/>
              <w:rPr>
                <w:b/>
                <w:bCs/>
                <w:sz w:val="16"/>
                <w:szCs w:val="16"/>
              </w:rPr>
            </w:pPr>
            <w:r w:rsidRPr="00EB52A1">
              <w:rPr>
                <w:b/>
                <w:bCs/>
                <w:sz w:val="16"/>
                <w:szCs w:val="16"/>
              </w:rPr>
              <w:t>Estimated Cost</w:t>
            </w:r>
          </w:p>
        </w:tc>
        <w:tc>
          <w:tcPr>
            <w:tcW w:w="504" w:type="pct"/>
            <w:shd w:val="clear" w:color="auto" w:fill="D9E2F3" w:themeFill="accent1" w:themeFillTint="33"/>
            <w:vAlign w:val="center"/>
          </w:tcPr>
          <w:p w14:paraId="0B7F8FEA" w14:textId="77777777" w:rsidR="00B436CC" w:rsidRPr="00EB52A1" w:rsidRDefault="00B436CC" w:rsidP="00DA54AB">
            <w:pPr>
              <w:jc w:val="center"/>
              <w:rPr>
                <w:b/>
                <w:bCs/>
                <w:sz w:val="16"/>
                <w:szCs w:val="16"/>
              </w:rPr>
            </w:pPr>
            <w:r w:rsidRPr="00EB52A1">
              <w:rPr>
                <w:b/>
                <w:bCs/>
                <w:sz w:val="16"/>
                <w:szCs w:val="16"/>
              </w:rPr>
              <w:t>Provisional Source of Funding</w:t>
            </w:r>
          </w:p>
        </w:tc>
      </w:tr>
      <w:tr w:rsidR="00641042" w:rsidRPr="00EB52A1" w14:paraId="38869132" w14:textId="77777777" w:rsidTr="4C532827">
        <w:trPr>
          <w:trHeight w:val="490"/>
        </w:trPr>
        <w:tc>
          <w:tcPr>
            <w:tcW w:w="502" w:type="pct"/>
          </w:tcPr>
          <w:p w14:paraId="7622CB88" w14:textId="171ABFD3" w:rsidR="00B436CC" w:rsidRPr="00EB52A1" w:rsidRDefault="00DB4157" w:rsidP="00DA54AB">
            <w:pPr>
              <w:rPr>
                <w:sz w:val="16"/>
                <w:szCs w:val="16"/>
              </w:rPr>
            </w:pPr>
            <w:r w:rsidRPr="00EB52A1">
              <w:rPr>
                <w:sz w:val="16"/>
                <w:szCs w:val="16"/>
              </w:rPr>
              <w:t>All</w:t>
            </w:r>
            <w:r w:rsidR="00DE5749" w:rsidRPr="00EB52A1">
              <w:rPr>
                <w:sz w:val="16"/>
                <w:szCs w:val="16"/>
              </w:rPr>
              <w:t xml:space="preserve"> Cooperation Framework</w:t>
            </w:r>
            <w:r w:rsidR="00D608BF" w:rsidRPr="00EB52A1">
              <w:rPr>
                <w:sz w:val="16"/>
                <w:szCs w:val="16"/>
              </w:rPr>
              <w:t xml:space="preserve">  outcomes</w:t>
            </w:r>
          </w:p>
        </w:tc>
        <w:tc>
          <w:tcPr>
            <w:tcW w:w="506" w:type="pct"/>
          </w:tcPr>
          <w:p w14:paraId="2FE7287A" w14:textId="1E90F9C5" w:rsidR="00B436CC" w:rsidRPr="00EB52A1" w:rsidRDefault="00DE5749" w:rsidP="00DA54AB">
            <w:pPr>
              <w:rPr>
                <w:sz w:val="16"/>
                <w:szCs w:val="16"/>
              </w:rPr>
            </w:pPr>
            <w:r w:rsidRPr="00EB52A1">
              <w:rPr>
                <w:sz w:val="16"/>
                <w:szCs w:val="16"/>
              </w:rPr>
              <w:t>All outcomes</w:t>
            </w:r>
          </w:p>
        </w:tc>
        <w:tc>
          <w:tcPr>
            <w:tcW w:w="506" w:type="pct"/>
          </w:tcPr>
          <w:p w14:paraId="5208A4C4" w14:textId="35A5176A" w:rsidR="00B436CC" w:rsidRPr="00EB52A1" w:rsidRDefault="00DB4157" w:rsidP="00DA54AB">
            <w:pPr>
              <w:rPr>
                <w:sz w:val="16"/>
                <w:szCs w:val="16"/>
              </w:rPr>
            </w:pPr>
            <w:r w:rsidRPr="00EB52A1">
              <w:rPr>
                <w:sz w:val="16"/>
                <w:szCs w:val="16"/>
              </w:rPr>
              <w:t>UNSDCF</w:t>
            </w:r>
            <w:r w:rsidR="001C4FE6" w:rsidRPr="00EB52A1">
              <w:rPr>
                <w:sz w:val="16"/>
                <w:szCs w:val="16"/>
              </w:rPr>
              <w:t xml:space="preserve"> Final evaluation</w:t>
            </w:r>
          </w:p>
        </w:tc>
        <w:tc>
          <w:tcPr>
            <w:tcW w:w="612" w:type="pct"/>
          </w:tcPr>
          <w:p w14:paraId="30A5C1E1" w14:textId="457BD4E8" w:rsidR="00B436CC" w:rsidRPr="00EB52A1" w:rsidRDefault="00DB4157" w:rsidP="00DA54AB">
            <w:pPr>
              <w:rPr>
                <w:sz w:val="16"/>
                <w:szCs w:val="16"/>
              </w:rPr>
            </w:pPr>
            <w:r w:rsidRPr="00EB52A1">
              <w:rPr>
                <w:sz w:val="16"/>
                <w:szCs w:val="16"/>
              </w:rPr>
              <w:t>UN System</w:t>
            </w:r>
          </w:p>
        </w:tc>
        <w:tc>
          <w:tcPr>
            <w:tcW w:w="613" w:type="pct"/>
          </w:tcPr>
          <w:p w14:paraId="620BA3F0" w14:textId="224F57E4" w:rsidR="00B436CC" w:rsidRPr="00EB52A1" w:rsidRDefault="00DB4157" w:rsidP="00DA54AB">
            <w:pPr>
              <w:rPr>
                <w:sz w:val="16"/>
                <w:szCs w:val="16"/>
              </w:rPr>
            </w:pPr>
            <w:r w:rsidRPr="00EB52A1">
              <w:rPr>
                <w:sz w:val="16"/>
                <w:szCs w:val="16"/>
              </w:rPr>
              <w:t>Resident Coordinators Office</w:t>
            </w:r>
          </w:p>
        </w:tc>
        <w:tc>
          <w:tcPr>
            <w:tcW w:w="662" w:type="pct"/>
          </w:tcPr>
          <w:p w14:paraId="739D07CD" w14:textId="0854E774" w:rsidR="00B436CC" w:rsidRPr="00EB52A1" w:rsidRDefault="00DB4157" w:rsidP="00DA54AB">
            <w:pPr>
              <w:rPr>
                <w:sz w:val="16"/>
                <w:szCs w:val="16"/>
              </w:rPr>
            </w:pPr>
            <w:r w:rsidRPr="00EB52A1">
              <w:rPr>
                <w:sz w:val="16"/>
                <w:szCs w:val="16"/>
              </w:rPr>
              <w:t xml:space="preserve">UNSDCF </w:t>
            </w:r>
          </w:p>
        </w:tc>
        <w:tc>
          <w:tcPr>
            <w:tcW w:w="558" w:type="pct"/>
          </w:tcPr>
          <w:p w14:paraId="6A41269A" w14:textId="306F6B30" w:rsidR="00B436CC" w:rsidRPr="00EB52A1" w:rsidRDefault="00D723B5" w:rsidP="00DA54AB">
            <w:pPr>
              <w:spacing w:before="40" w:after="40"/>
              <w:rPr>
                <w:sz w:val="16"/>
                <w:szCs w:val="16"/>
              </w:rPr>
            </w:pPr>
            <w:r>
              <w:rPr>
                <w:sz w:val="16"/>
                <w:szCs w:val="16"/>
              </w:rPr>
              <w:t xml:space="preserve">Julio </w:t>
            </w:r>
            <w:r w:rsidR="00DB4157" w:rsidRPr="00EB52A1">
              <w:rPr>
                <w:sz w:val="16"/>
                <w:szCs w:val="16"/>
              </w:rPr>
              <w:t>2025</w:t>
            </w:r>
          </w:p>
        </w:tc>
        <w:tc>
          <w:tcPr>
            <w:tcW w:w="537" w:type="pct"/>
          </w:tcPr>
          <w:p w14:paraId="6072C7C5" w14:textId="455C4BDF" w:rsidR="00B436CC" w:rsidRPr="00EB52A1" w:rsidRDefault="00DB4157" w:rsidP="00DA54AB">
            <w:pPr>
              <w:rPr>
                <w:sz w:val="16"/>
                <w:szCs w:val="16"/>
              </w:rPr>
            </w:pPr>
            <w:r w:rsidRPr="00EB52A1">
              <w:rPr>
                <w:sz w:val="16"/>
                <w:szCs w:val="16"/>
              </w:rPr>
              <w:t>N/A</w:t>
            </w:r>
          </w:p>
        </w:tc>
        <w:tc>
          <w:tcPr>
            <w:tcW w:w="504" w:type="pct"/>
          </w:tcPr>
          <w:p w14:paraId="2E66CB00" w14:textId="37C903D7" w:rsidR="00B436CC" w:rsidRPr="00EB52A1" w:rsidRDefault="00A75116" w:rsidP="00DA54AB">
            <w:pPr>
              <w:rPr>
                <w:rStyle w:val="CommentReference"/>
                <w:sz w:val="16"/>
                <w:szCs w:val="16"/>
                <w:lang w:eastAsia="uk-UA"/>
              </w:rPr>
            </w:pPr>
            <w:r w:rsidRPr="00EB52A1">
              <w:rPr>
                <w:sz w:val="16"/>
                <w:szCs w:val="16"/>
              </w:rPr>
              <w:t>Resident Coordinators Office</w:t>
            </w:r>
          </w:p>
        </w:tc>
      </w:tr>
      <w:tr w:rsidR="00641042" w:rsidRPr="00EB52A1" w14:paraId="79C5501D" w14:textId="77777777" w:rsidTr="4C532827">
        <w:trPr>
          <w:trHeight w:val="490"/>
        </w:trPr>
        <w:tc>
          <w:tcPr>
            <w:tcW w:w="502" w:type="pct"/>
          </w:tcPr>
          <w:p w14:paraId="42600123" w14:textId="6A576D02" w:rsidR="00A54C6A" w:rsidRPr="00EB52A1" w:rsidRDefault="00A75116" w:rsidP="00A54C6A">
            <w:pPr>
              <w:rPr>
                <w:sz w:val="16"/>
                <w:szCs w:val="16"/>
              </w:rPr>
            </w:pPr>
            <w:r w:rsidRPr="00EB52A1">
              <w:rPr>
                <w:sz w:val="16"/>
                <w:szCs w:val="16"/>
              </w:rPr>
              <w:t>All Cooperation Framework  outcomes</w:t>
            </w:r>
          </w:p>
        </w:tc>
        <w:tc>
          <w:tcPr>
            <w:tcW w:w="506" w:type="pct"/>
          </w:tcPr>
          <w:p w14:paraId="78186F1B" w14:textId="24C47C76" w:rsidR="00A54C6A" w:rsidRPr="00EB52A1" w:rsidRDefault="00F41624" w:rsidP="00A54C6A">
            <w:pPr>
              <w:rPr>
                <w:sz w:val="16"/>
                <w:szCs w:val="16"/>
                <w:lang w:val="en-GB"/>
              </w:rPr>
            </w:pPr>
            <w:r w:rsidRPr="00EB52A1">
              <w:rPr>
                <w:sz w:val="16"/>
                <w:szCs w:val="16"/>
              </w:rPr>
              <w:t>All outcomes</w:t>
            </w:r>
          </w:p>
        </w:tc>
        <w:tc>
          <w:tcPr>
            <w:tcW w:w="506" w:type="pct"/>
          </w:tcPr>
          <w:p w14:paraId="5C6B6561" w14:textId="36157F4F" w:rsidR="00A54C6A" w:rsidRPr="00EB52A1" w:rsidRDefault="00A54C6A" w:rsidP="00A54C6A">
            <w:pPr>
              <w:rPr>
                <w:sz w:val="16"/>
                <w:szCs w:val="16"/>
              </w:rPr>
            </w:pPr>
            <w:r w:rsidRPr="00EB52A1">
              <w:rPr>
                <w:sz w:val="16"/>
                <w:szCs w:val="16"/>
              </w:rPr>
              <w:t>CPD Mid Term Evaluation</w:t>
            </w:r>
          </w:p>
        </w:tc>
        <w:tc>
          <w:tcPr>
            <w:tcW w:w="612" w:type="pct"/>
          </w:tcPr>
          <w:p w14:paraId="1F1D1CC5" w14:textId="025812D9" w:rsidR="00A54C6A" w:rsidRPr="00EB52A1" w:rsidRDefault="00A54C6A" w:rsidP="00A54C6A">
            <w:pPr>
              <w:rPr>
                <w:sz w:val="16"/>
                <w:szCs w:val="16"/>
              </w:rPr>
            </w:pPr>
            <w:r w:rsidRPr="00EB52A1">
              <w:rPr>
                <w:sz w:val="16"/>
                <w:szCs w:val="16"/>
              </w:rPr>
              <w:t>UNDP</w:t>
            </w:r>
          </w:p>
        </w:tc>
        <w:tc>
          <w:tcPr>
            <w:tcW w:w="613" w:type="pct"/>
          </w:tcPr>
          <w:p w14:paraId="3AE585F0" w14:textId="2879D451" w:rsidR="00A54C6A" w:rsidRPr="00EB52A1" w:rsidRDefault="00A54C6A" w:rsidP="00A54C6A">
            <w:pPr>
              <w:rPr>
                <w:sz w:val="16"/>
                <w:szCs w:val="16"/>
              </w:rPr>
            </w:pPr>
            <w:r w:rsidRPr="00EB52A1">
              <w:rPr>
                <w:sz w:val="16"/>
                <w:szCs w:val="16"/>
              </w:rPr>
              <w:t>UNDP</w:t>
            </w:r>
          </w:p>
        </w:tc>
        <w:tc>
          <w:tcPr>
            <w:tcW w:w="662" w:type="pct"/>
          </w:tcPr>
          <w:p w14:paraId="12500FE6" w14:textId="4BBF9E78" w:rsidR="00A54C6A" w:rsidRPr="00EB52A1" w:rsidRDefault="00A54C6A" w:rsidP="00A54C6A">
            <w:pPr>
              <w:rPr>
                <w:sz w:val="16"/>
                <w:szCs w:val="16"/>
              </w:rPr>
            </w:pPr>
            <w:r w:rsidRPr="00EB52A1">
              <w:rPr>
                <w:sz w:val="16"/>
                <w:szCs w:val="16"/>
              </w:rPr>
              <w:t>CPD</w:t>
            </w:r>
          </w:p>
        </w:tc>
        <w:tc>
          <w:tcPr>
            <w:tcW w:w="558" w:type="pct"/>
          </w:tcPr>
          <w:p w14:paraId="247E9784" w14:textId="3DA67A49" w:rsidR="00A54C6A" w:rsidRPr="00EB52A1" w:rsidRDefault="00D723B5" w:rsidP="00A54C6A">
            <w:pPr>
              <w:spacing w:before="40" w:after="40"/>
              <w:rPr>
                <w:sz w:val="16"/>
                <w:szCs w:val="16"/>
              </w:rPr>
            </w:pPr>
            <w:r>
              <w:rPr>
                <w:sz w:val="16"/>
                <w:szCs w:val="16"/>
              </w:rPr>
              <w:t xml:space="preserve">Julio </w:t>
            </w:r>
            <w:r w:rsidR="00A54C6A" w:rsidRPr="00EB52A1">
              <w:rPr>
                <w:sz w:val="16"/>
                <w:szCs w:val="16"/>
              </w:rPr>
              <w:t>2024</w:t>
            </w:r>
          </w:p>
        </w:tc>
        <w:tc>
          <w:tcPr>
            <w:tcW w:w="537" w:type="pct"/>
          </w:tcPr>
          <w:p w14:paraId="278755D5" w14:textId="77078F19" w:rsidR="00A54C6A" w:rsidRPr="00EB52A1" w:rsidRDefault="00A54C6A" w:rsidP="00A54C6A">
            <w:pPr>
              <w:rPr>
                <w:sz w:val="16"/>
                <w:szCs w:val="16"/>
              </w:rPr>
            </w:pPr>
            <w:r w:rsidRPr="00EB52A1">
              <w:rPr>
                <w:sz w:val="16"/>
                <w:szCs w:val="16"/>
              </w:rPr>
              <w:t>$40,000</w:t>
            </w:r>
          </w:p>
        </w:tc>
        <w:tc>
          <w:tcPr>
            <w:tcW w:w="504" w:type="pct"/>
          </w:tcPr>
          <w:p w14:paraId="0DF48CAC" w14:textId="064BA646" w:rsidR="00A54C6A" w:rsidRPr="00EB52A1" w:rsidRDefault="00641042" w:rsidP="00A54C6A">
            <w:pPr>
              <w:rPr>
                <w:rStyle w:val="CommentReference"/>
                <w:sz w:val="16"/>
                <w:szCs w:val="16"/>
                <w:lang w:eastAsia="uk-UA"/>
              </w:rPr>
            </w:pPr>
            <w:r w:rsidRPr="00EB52A1">
              <w:rPr>
                <w:rStyle w:val="CommentReference"/>
                <w:sz w:val="16"/>
                <w:szCs w:val="16"/>
                <w:lang w:eastAsia="uk-UA"/>
              </w:rPr>
              <w:t xml:space="preserve">M&amp;E </w:t>
            </w:r>
            <w:r>
              <w:rPr>
                <w:rStyle w:val="CommentReference"/>
                <w:sz w:val="16"/>
                <w:szCs w:val="16"/>
                <w:lang w:eastAsia="uk-UA"/>
              </w:rPr>
              <w:t xml:space="preserve">budget / </w:t>
            </w:r>
            <w:r w:rsidRPr="00EB52A1">
              <w:rPr>
                <w:rStyle w:val="CommentReference"/>
                <w:sz w:val="16"/>
                <w:szCs w:val="16"/>
                <w:lang w:eastAsia="uk-UA"/>
              </w:rPr>
              <w:t>project budget</w:t>
            </w:r>
            <w:r>
              <w:rPr>
                <w:rStyle w:val="CommentReference"/>
                <w:sz w:val="16"/>
                <w:szCs w:val="16"/>
                <w:lang w:eastAsia="uk-UA"/>
              </w:rPr>
              <w:t>s</w:t>
            </w:r>
          </w:p>
        </w:tc>
      </w:tr>
      <w:tr w:rsidR="00641042" w:rsidRPr="00EB52A1" w14:paraId="73D95396" w14:textId="77777777" w:rsidTr="4C532827">
        <w:trPr>
          <w:trHeight w:val="490"/>
        </w:trPr>
        <w:tc>
          <w:tcPr>
            <w:tcW w:w="502" w:type="pct"/>
          </w:tcPr>
          <w:p w14:paraId="2F854B35" w14:textId="64EA12CD" w:rsidR="00A54C6A" w:rsidRPr="00EB52A1" w:rsidRDefault="00A54C6A" w:rsidP="00A54C6A">
            <w:pPr>
              <w:rPr>
                <w:sz w:val="16"/>
                <w:szCs w:val="16"/>
                <w:highlight w:val="magenta"/>
              </w:rPr>
            </w:pPr>
            <w:r w:rsidRPr="00EB52A1">
              <w:rPr>
                <w:sz w:val="16"/>
                <w:szCs w:val="16"/>
              </w:rPr>
              <w:t>Outcome 1: 2026, people, especially those in greater situations of vulnerability, increase their access to decent work and a comprehensive social protection system, including a social protection floor, which ensures universal access to health (including sexual and reproductive health), nutrition, food security, basic income security and the care system, through an integrated approach with special emphasis on gender and rights</w:t>
            </w:r>
          </w:p>
        </w:tc>
        <w:tc>
          <w:tcPr>
            <w:tcW w:w="506" w:type="pct"/>
          </w:tcPr>
          <w:p w14:paraId="02E02370" w14:textId="77777777" w:rsidR="00A54C6A" w:rsidRPr="004B5E78" w:rsidRDefault="00A54C6A" w:rsidP="00A54C6A">
            <w:pPr>
              <w:rPr>
                <w:sz w:val="16"/>
                <w:szCs w:val="16"/>
              </w:rPr>
            </w:pPr>
            <w:r w:rsidRPr="004B5E78">
              <w:rPr>
                <w:sz w:val="16"/>
                <w:szCs w:val="16"/>
                <w:lang w:val="en-GB"/>
              </w:rPr>
              <w:t>Outcome 1: Advance poverty eradication in all its forms and dimensions</w:t>
            </w:r>
          </w:p>
          <w:p w14:paraId="27A30E84" w14:textId="77777777" w:rsidR="00A54C6A" w:rsidRPr="004B5E78" w:rsidRDefault="00A54C6A" w:rsidP="00A54C6A">
            <w:pPr>
              <w:rPr>
                <w:sz w:val="16"/>
                <w:szCs w:val="16"/>
                <w:lang w:val="en-GB"/>
              </w:rPr>
            </w:pPr>
          </w:p>
        </w:tc>
        <w:tc>
          <w:tcPr>
            <w:tcW w:w="506" w:type="pct"/>
          </w:tcPr>
          <w:p w14:paraId="3570A4C3" w14:textId="6BBC2573" w:rsidR="00A54C6A" w:rsidRPr="00EB52A1" w:rsidRDefault="00A54C6A" w:rsidP="00A54C6A">
            <w:pPr>
              <w:rPr>
                <w:sz w:val="16"/>
                <w:szCs w:val="16"/>
              </w:rPr>
            </w:pPr>
            <w:r w:rsidRPr="00EB52A1">
              <w:rPr>
                <w:sz w:val="16"/>
                <w:szCs w:val="16"/>
              </w:rPr>
              <w:t>Final evaluation:  Enhancing Belen Market</w:t>
            </w:r>
          </w:p>
        </w:tc>
        <w:tc>
          <w:tcPr>
            <w:tcW w:w="612" w:type="pct"/>
          </w:tcPr>
          <w:p w14:paraId="3D6D9944" w14:textId="15A7AF63" w:rsidR="00A54C6A" w:rsidRPr="00EB52A1" w:rsidRDefault="00F41624" w:rsidP="00A54C6A">
            <w:pPr>
              <w:rPr>
                <w:sz w:val="16"/>
                <w:szCs w:val="16"/>
              </w:rPr>
            </w:pPr>
            <w:r>
              <w:rPr>
                <w:sz w:val="16"/>
                <w:szCs w:val="16"/>
              </w:rPr>
              <w:t>UNDP</w:t>
            </w:r>
          </w:p>
        </w:tc>
        <w:tc>
          <w:tcPr>
            <w:tcW w:w="613" w:type="pct"/>
          </w:tcPr>
          <w:p w14:paraId="309DAA09" w14:textId="1090C5B4" w:rsidR="00A54C6A" w:rsidRPr="00EB52A1" w:rsidRDefault="00584630" w:rsidP="00A54C6A">
            <w:pPr>
              <w:rPr>
                <w:sz w:val="16"/>
                <w:szCs w:val="16"/>
              </w:rPr>
            </w:pPr>
            <w:r>
              <w:rPr>
                <w:sz w:val="16"/>
                <w:szCs w:val="16"/>
              </w:rPr>
              <w:t>UNDP, PRODUCE</w:t>
            </w:r>
          </w:p>
        </w:tc>
        <w:tc>
          <w:tcPr>
            <w:tcW w:w="662" w:type="pct"/>
          </w:tcPr>
          <w:p w14:paraId="2B90D710" w14:textId="44562E9C" w:rsidR="00A54C6A" w:rsidRPr="00EB52A1" w:rsidRDefault="00A54C6A" w:rsidP="00A54C6A">
            <w:pPr>
              <w:rPr>
                <w:sz w:val="16"/>
                <w:szCs w:val="16"/>
              </w:rPr>
            </w:pPr>
            <w:r w:rsidRPr="00EB52A1">
              <w:rPr>
                <w:sz w:val="16"/>
                <w:szCs w:val="16"/>
              </w:rPr>
              <w:t>Project</w:t>
            </w:r>
          </w:p>
        </w:tc>
        <w:tc>
          <w:tcPr>
            <w:tcW w:w="558" w:type="pct"/>
          </w:tcPr>
          <w:p w14:paraId="6E9758B3" w14:textId="4803DF7A" w:rsidR="00A54C6A" w:rsidRPr="00EB52A1" w:rsidRDefault="003D0D85" w:rsidP="00A54C6A">
            <w:pPr>
              <w:spacing w:before="40" w:after="40"/>
              <w:rPr>
                <w:sz w:val="16"/>
                <w:szCs w:val="16"/>
              </w:rPr>
            </w:pPr>
            <w:r>
              <w:rPr>
                <w:sz w:val="16"/>
                <w:szCs w:val="16"/>
              </w:rPr>
              <w:t xml:space="preserve">December </w:t>
            </w:r>
            <w:r w:rsidR="00A54C6A" w:rsidRPr="00EB52A1">
              <w:rPr>
                <w:sz w:val="16"/>
                <w:szCs w:val="16"/>
              </w:rPr>
              <w:t>2022</w:t>
            </w:r>
          </w:p>
        </w:tc>
        <w:tc>
          <w:tcPr>
            <w:tcW w:w="537" w:type="pct"/>
          </w:tcPr>
          <w:p w14:paraId="3F32CDB4" w14:textId="74208541" w:rsidR="00A54C6A" w:rsidRPr="00EB52A1" w:rsidRDefault="00A54C6A" w:rsidP="00A54C6A">
            <w:pPr>
              <w:rPr>
                <w:sz w:val="16"/>
                <w:szCs w:val="16"/>
              </w:rPr>
            </w:pPr>
            <w:r w:rsidRPr="00EB52A1">
              <w:rPr>
                <w:sz w:val="16"/>
                <w:szCs w:val="16"/>
              </w:rPr>
              <w:t>$25,000</w:t>
            </w:r>
          </w:p>
        </w:tc>
        <w:tc>
          <w:tcPr>
            <w:tcW w:w="504" w:type="pct"/>
          </w:tcPr>
          <w:p w14:paraId="1B0A43D7" w14:textId="2865EF16" w:rsidR="00A54C6A" w:rsidRPr="00EB52A1" w:rsidRDefault="00641042" w:rsidP="00A54C6A">
            <w:pPr>
              <w:rPr>
                <w:rStyle w:val="CommentReference"/>
                <w:sz w:val="16"/>
                <w:szCs w:val="16"/>
                <w:lang w:eastAsia="uk-UA"/>
              </w:rPr>
            </w:pPr>
            <w:r>
              <w:rPr>
                <w:rStyle w:val="CommentReference"/>
                <w:sz w:val="16"/>
                <w:szCs w:val="16"/>
                <w:lang w:eastAsia="uk-UA"/>
              </w:rPr>
              <w:t>P</w:t>
            </w:r>
            <w:r w:rsidR="00A54C6A"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641042" w:rsidRPr="00EB52A1" w14:paraId="21217945" w14:textId="77777777" w:rsidTr="4C532827">
        <w:trPr>
          <w:trHeight w:val="808"/>
        </w:trPr>
        <w:tc>
          <w:tcPr>
            <w:tcW w:w="502" w:type="pct"/>
            <w:vMerge w:val="restart"/>
          </w:tcPr>
          <w:p w14:paraId="768C36C5" w14:textId="74C3339A" w:rsidR="00641042" w:rsidRPr="00EB52A1" w:rsidRDefault="00641042" w:rsidP="00A54C6A">
            <w:pPr>
              <w:rPr>
                <w:sz w:val="16"/>
                <w:szCs w:val="16"/>
              </w:rPr>
            </w:pPr>
            <w:r w:rsidRPr="00EB52A1">
              <w:rPr>
                <w:sz w:val="16"/>
                <w:szCs w:val="16"/>
              </w:rPr>
              <w:t xml:space="preserve">Outcome 4: </w:t>
            </w:r>
            <w:r w:rsidRPr="00EB52A1">
              <w:rPr>
                <w:sz w:val="16"/>
                <w:szCs w:val="16"/>
                <w:lang w:val="en-GB" w:eastAsia="en-GB"/>
              </w:rPr>
              <w:t xml:space="preserve">By 2026, the population and ecosystems, </w:t>
            </w:r>
            <w:r w:rsidRPr="00EB52A1">
              <w:rPr>
                <w:sz w:val="16"/>
                <w:szCs w:val="16"/>
                <w:lang w:val="en-GB" w:eastAsia="en-GB"/>
              </w:rPr>
              <w:lastRenderedPageBreak/>
              <w:t>especially those in greater situations of vulnerability, strengthen their resilience as a result of institutions and communities improving policies and implementing effective mechanisms or instruments for environmental, climate change, and disaster risk management and humanitarian crises management, through an integrated approach with special emphasis on gender, rights, interculturality, life cycle and territory</w:t>
            </w:r>
          </w:p>
          <w:p w14:paraId="1D7D0EF9" w14:textId="7C1E1142" w:rsidR="00641042" w:rsidRPr="00EB52A1" w:rsidRDefault="00641042" w:rsidP="0089639B">
            <w:pPr>
              <w:rPr>
                <w:sz w:val="16"/>
                <w:szCs w:val="16"/>
              </w:rPr>
            </w:pPr>
            <w:r w:rsidRPr="00EB52A1">
              <w:rPr>
                <w:sz w:val="16"/>
                <w:szCs w:val="16"/>
              </w:rPr>
              <w:t xml:space="preserve">Outcome 4: </w:t>
            </w:r>
            <w:r w:rsidRPr="00EB52A1">
              <w:rPr>
                <w:sz w:val="16"/>
                <w:szCs w:val="16"/>
                <w:lang w:val="en-GB" w:eastAsia="en-GB"/>
              </w:rPr>
              <w:t>By 2026, on gender, rights, interculturality, life cycle and territory</w:t>
            </w:r>
          </w:p>
        </w:tc>
        <w:tc>
          <w:tcPr>
            <w:tcW w:w="506" w:type="pct"/>
          </w:tcPr>
          <w:p w14:paraId="0E82503E" w14:textId="1BC313B7" w:rsidR="00641042" w:rsidRPr="00483DE0" w:rsidRDefault="00641042" w:rsidP="00A54C6A">
            <w:pPr>
              <w:rPr>
                <w:sz w:val="16"/>
                <w:szCs w:val="16"/>
                <w:lang w:val="en-GB"/>
              </w:rPr>
            </w:pPr>
            <w:r w:rsidRPr="00483DE0">
              <w:rPr>
                <w:sz w:val="16"/>
                <w:szCs w:val="16"/>
              </w:rPr>
              <w:lastRenderedPageBreak/>
              <w:t xml:space="preserve">Outcome 2: Accelerate structural transformations </w:t>
            </w:r>
            <w:r w:rsidRPr="00483DE0">
              <w:rPr>
                <w:sz w:val="16"/>
                <w:szCs w:val="16"/>
              </w:rPr>
              <w:lastRenderedPageBreak/>
              <w:t>for sustainable development</w:t>
            </w:r>
          </w:p>
          <w:p w14:paraId="61B417D5" w14:textId="61022EC7" w:rsidR="00641042" w:rsidRPr="00483DE0" w:rsidRDefault="00641042" w:rsidP="00A54C6A">
            <w:pPr>
              <w:rPr>
                <w:sz w:val="16"/>
                <w:szCs w:val="16"/>
              </w:rPr>
            </w:pPr>
          </w:p>
        </w:tc>
        <w:tc>
          <w:tcPr>
            <w:tcW w:w="506" w:type="pct"/>
          </w:tcPr>
          <w:p w14:paraId="55033B1E" w14:textId="275FA973" w:rsidR="00641042" w:rsidRPr="00483DE0" w:rsidRDefault="00641042" w:rsidP="00A54C6A">
            <w:pPr>
              <w:rPr>
                <w:sz w:val="16"/>
                <w:szCs w:val="16"/>
              </w:rPr>
            </w:pPr>
            <w:r w:rsidRPr="00483DE0">
              <w:rPr>
                <w:sz w:val="16"/>
                <w:szCs w:val="16"/>
              </w:rPr>
              <w:lastRenderedPageBreak/>
              <w:t>Mid Term: Integrated Mercury</w:t>
            </w:r>
            <w:r>
              <w:rPr>
                <w:sz w:val="16"/>
                <w:szCs w:val="16"/>
              </w:rPr>
              <w:t xml:space="preserve"> </w:t>
            </w:r>
            <w:r w:rsidRPr="00483DE0">
              <w:rPr>
                <w:sz w:val="16"/>
                <w:szCs w:val="16"/>
              </w:rPr>
              <w:t>management</w:t>
            </w:r>
          </w:p>
        </w:tc>
        <w:tc>
          <w:tcPr>
            <w:tcW w:w="612" w:type="pct"/>
          </w:tcPr>
          <w:p w14:paraId="77FFC796" w14:textId="1B076DBA" w:rsidR="00641042" w:rsidRPr="00483DE0" w:rsidRDefault="00641042" w:rsidP="00A54C6A">
            <w:pPr>
              <w:rPr>
                <w:sz w:val="16"/>
                <w:szCs w:val="16"/>
              </w:rPr>
            </w:pPr>
            <w:r>
              <w:rPr>
                <w:sz w:val="16"/>
                <w:szCs w:val="16"/>
              </w:rPr>
              <w:t>UNDP</w:t>
            </w:r>
          </w:p>
        </w:tc>
        <w:tc>
          <w:tcPr>
            <w:tcW w:w="613" w:type="pct"/>
          </w:tcPr>
          <w:p w14:paraId="2A98AF98" w14:textId="282C509D" w:rsidR="00641042" w:rsidRPr="00483DE0" w:rsidRDefault="00641042" w:rsidP="00A54C6A">
            <w:pPr>
              <w:rPr>
                <w:sz w:val="16"/>
                <w:szCs w:val="16"/>
              </w:rPr>
            </w:pPr>
            <w:r w:rsidRPr="00483DE0">
              <w:rPr>
                <w:sz w:val="16"/>
                <w:szCs w:val="16"/>
              </w:rPr>
              <w:t>UNDP, GEF</w:t>
            </w:r>
          </w:p>
        </w:tc>
        <w:tc>
          <w:tcPr>
            <w:tcW w:w="662" w:type="pct"/>
          </w:tcPr>
          <w:p w14:paraId="3E95157D" w14:textId="44E21D4E" w:rsidR="00641042" w:rsidRPr="00EB52A1" w:rsidRDefault="00641042" w:rsidP="00A54C6A">
            <w:pPr>
              <w:rPr>
                <w:sz w:val="16"/>
                <w:szCs w:val="16"/>
              </w:rPr>
            </w:pPr>
            <w:r w:rsidRPr="00EB52A1">
              <w:rPr>
                <w:sz w:val="16"/>
                <w:szCs w:val="16"/>
              </w:rPr>
              <w:t>Project</w:t>
            </w:r>
          </w:p>
        </w:tc>
        <w:tc>
          <w:tcPr>
            <w:tcW w:w="558" w:type="pct"/>
          </w:tcPr>
          <w:p w14:paraId="786629E2" w14:textId="728017C4" w:rsidR="00641042" w:rsidRPr="00EB52A1" w:rsidRDefault="00641042" w:rsidP="00A54C6A">
            <w:pPr>
              <w:spacing w:before="40" w:after="40"/>
              <w:rPr>
                <w:sz w:val="16"/>
                <w:szCs w:val="16"/>
              </w:rPr>
            </w:pPr>
            <w:r w:rsidRPr="00EB52A1">
              <w:rPr>
                <w:sz w:val="16"/>
                <w:szCs w:val="16"/>
              </w:rPr>
              <w:t>January 2022</w:t>
            </w:r>
          </w:p>
        </w:tc>
        <w:tc>
          <w:tcPr>
            <w:tcW w:w="537" w:type="pct"/>
          </w:tcPr>
          <w:p w14:paraId="0261BC44" w14:textId="5DF6CD25" w:rsidR="00641042" w:rsidRPr="00EB52A1" w:rsidRDefault="00641042" w:rsidP="00A54C6A">
            <w:pPr>
              <w:rPr>
                <w:sz w:val="16"/>
                <w:szCs w:val="16"/>
              </w:rPr>
            </w:pPr>
            <w:r w:rsidRPr="00EB52A1">
              <w:rPr>
                <w:sz w:val="16"/>
                <w:szCs w:val="16"/>
              </w:rPr>
              <w:t>$25,000</w:t>
            </w:r>
          </w:p>
        </w:tc>
        <w:tc>
          <w:tcPr>
            <w:tcW w:w="504" w:type="pct"/>
          </w:tcPr>
          <w:p w14:paraId="7A80253C" w14:textId="5C1145D9" w:rsidR="00641042" w:rsidRPr="00EB52A1" w:rsidRDefault="00641042" w:rsidP="00A54C6A">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641042" w:rsidRPr="00EB52A1" w14:paraId="574BFE45" w14:textId="77777777" w:rsidTr="4C532827">
        <w:trPr>
          <w:trHeight w:val="878"/>
        </w:trPr>
        <w:tc>
          <w:tcPr>
            <w:tcW w:w="502" w:type="pct"/>
            <w:vMerge/>
          </w:tcPr>
          <w:p w14:paraId="1AAE11CB" w14:textId="3A9162E8" w:rsidR="00641042" w:rsidRPr="00EB52A1" w:rsidRDefault="00641042" w:rsidP="0089639B">
            <w:pPr>
              <w:rPr>
                <w:sz w:val="16"/>
                <w:szCs w:val="16"/>
              </w:rPr>
            </w:pPr>
          </w:p>
        </w:tc>
        <w:tc>
          <w:tcPr>
            <w:tcW w:w="506" w:type="pct"/>
          </w:tcPr>
          <w:p w14:paraId="60DF4BEC" w14:textId="1BC313B7" w:rsidR="00641042" w:rsidRPr="00483DE0" w:rsidRDefault="00641042" w:rsidP="00A54C6A">
            <w:pPr>
              <w:rPr>
                <w:sz w:val="16"/>
                <w:szCs w:val="16"/>
                <w:lang w:val="en-GB"/>
              </w:rPr>
            </w:pPr>
            <w:r w:rsidRPr="00483DE0">
              <w:rPr>
                <w:sz w:val="16"/>
                <w:szCs w:val="16"/>
              </w:rPr>
              <w:t>Outcome 2: Accelerate structural transformations for sustainable development</w:t>
            </w:r>
          </w:p>
          <w:p w14:paraId="22ED58BD" w14:textId="598519A9" w:rsidR="00641042" w:rsidRPr="00483DE0" w:rsidRDefault="00641042" w:rsidP="00A54C6A">
            <w:pPr>
              <w:rPr>
                <w:sz w:val="16"/>
                <w:szCs w:val="16"/>
              </w:rPr>
            </w:pPr>
          </w:p>
        </w:tc>
        <w:tc>
          <w:tcPr>
            <w:tcW w:w="506" w:type="pct"/>
          </w:tcPr>
          <w:p w14:paraId="7C3A93BC" w14:textId="77777777" w:rsidR="00641042" w:rsidRDefault="00641042" w:rsidP="00A54C6A">
            <w:pPr>
              <w:rPr>
                <w:sz w:val="16"/>
                <w:szCs w:val="16"/>
              </w:rPr>
            </w:pPr>
            <w:r w:rsidRPr="00483DE0">
              <w:rPr>
                <w:sz w:val="16"/>
                <w:szCs w:val="16"/>
              </w:rPr>
              <w:t>Final evaluation: Integrated Mercury</w:t>
            </w:r>
          </w:p>
          <w:p w14:paraId="067202C9" w14:textId="7DAD4B9C" w:rsidR="00641042" w:rsidRPr="00483DE0" w:rsidRDefault="00641042" w:rsidP="00A54C6A">
            <w:pPr>
              <w:rPr>
                <w:sz w:val="16"/>
                <w:szCs w:val="16"/>
              </w:rPr>
            </w:pPr>
            <w:r w:rsidRPr="00483DE0">
              <w:rPr>
                <w:sz w:val="16"/>
                <w:szCs w:val="16"/>
              </w:rPr>
              <w:t>management</w:t>
            </w:r>
          </w:p>
        </w:tc>
        <w:tc>
          <w:tcPr>
            <w:tcW w:w="612" w:type="pct"/>
          </w:tcPr>
          <w:p w14:paraId="5EE18E5E" w14:textId="6ACA9A8A" w:rsidR="00641042" w:rsidRPr="00483DE0" w:rsidRDefault="00641042" w:rsidP="00A54C6A">
            <w:pPr>
              <w:rPr>
                <w:sz w:val="16"/>
                <w:szCs w:val="16"/>
              </w:rPr>
            </w:pPr>
            <w:r>
              <w:rPr>
                <w:sz w:val="16"/>
                <w:szCs w:val="16"/>
              </w:rPr>
              <w:t>UNDP</w:t>
            </w:r>
          </w:p>
        </w:tc>
        <w:tc>
          <w:tcPr>
            <w:tcW w:w="613" w:type="pct"/>
          </w:tcPr>
          <w:p w14:paraId="31A85D5D" w14:textId="602C2D76" w:rsidR="00641042" w:rsidRPr="00483DE0" w:rsidRDefault="00641042" w:rsidP="00A54C6A">
            <w:pPr>
              <w:rPr>
                <w:sz w:val="16"/>
                <w:szCs w:val="16"/>
              </w:rPr>
            </w:pPr>
            <w:r w:rsidRPr="00483DE0">
              <w:rPr>
                <w:sz w:val="16"/>
                <w:szCs w:val="16"/>
              </w:rPr>
              <w:t>UNDP, GEF</w:t>
            </w:r>
          </w:p>
        </w:tc>
        <w:tc>
          <w:tcPr>
            <w:tcW w:w="662" w:type="pct"/>
          </w:tcPr>
          <w:p w14:paraId="6C46F6DA" w14:textId="318B0EAE" w:rsidR="00641042" w:rsidRPr="00EB52A1" w:rsidRDefault="00641042" w:rsidP="00A54C6A">
            <w:pPr>
              <w:rPr>
                <w:sz w:val="16"/>
                <w:szCs w:val="16"/>
              </w:rPr>
            </w:pPr>
            <w:r w:rsidRPr="00EB52A1">
              <w:rPr>
                <w:sz w:val="16"/>
                <w:szCs w:val="16"/>
              </w:rPr>
              <w:t>Project</w:t>
            </w:r>
          </w:p>
        </w:tc>
        <w:tc>
          <w:tcPr>
            <w:tcW w:w="558" w:type="pct"/>
          </w:tcPr>
          <w:p w14:paraId="79790726" w14:textId="36A8EAC2" w:rsidR="00641042" w:rsidRPr="00EB52A1" w:rsidRDefault="00641042" w:rsidP="00A54C6A">
            <w:pPr>
              <w:spacing w:before="40" w:after="40"/>
              <w:rPr>
                <w:sz w:val="16"/>
                <w:szCs w:val="16"/>
              </w:rPr>
            </w:pPr>
            <w:r w:rsidRPr="00EB52A1">
              <w:rPr>
                <w:sz w:val="16"/>
                <w:szCs w:val="16"/>
              </w:rPr>
              <w:t>January 2023</w:t>
            </w:r>
          </w:p>
        </w:tc>
        <w:tc>
          <w:tcPr>
            <w:tcW w:w="537" w:type="pct"/>
          </w:tcPr>
          <w:p w14:paraId="331423AF" w14:textId="13D247AB" w:rsidR="00641042" w:rsidRPr="00EB52A1" w:rsidRDefault="00641042" w:rsidP="00A54C6A">
            <w:pPr>
              <w:rPr>
                <w:sz w:val="16"/>
                <w:szCs w:val="16"/>
              </w:rPr>
            </w:pPr>
            <w:r w:rsidRPr="00EB52A1">
              <w:rPr>
                <w:sz w:val="16"/>
                <w:szCs w:val="16"/>
              </w:rPr>
              <w:t>$40,000</w:t>
            </w:r>
          </w:p>
        </w:tc>
        <w:tc>
          <w:tcPr>
            <w:tcW w:w="504" w:type="pct"/>
          </w:tcPr>
          <w:p w14:paraId="26A9B330" w14:textId="07785169" w:rsidR="00641042" w:rsidRPr="00EB52A1" w:rsidRDefault="00641042" w:rsidP="00A54C6A">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641042" w:rsidRPr="00EB52A1" w14:paraId="07806F2F" w14:textId="77777777" w:rsidTr="00641042">
        <w:trPr>
          <w:trHeight w:val="416"/>
        </w:trPr>
        <w:tc>
          <w:tcPr>
            <w:tcW w:w="502" w:type="pct"/>
            <w:vMerge/>
          </w:tcPr>
          <w:p w14:paraId="1F62FABA" w14:textId="6C8D172F" w:rsidR="00641042" w:rsidRPr="00EB52A1" w:rsidRDefault="00641042" w:rsidP="0089639B">
            <w:pPr>
              <w:rPr>
                <w:sz w:val="16"/>
                <w:szCs w:val="16"/>
              </w:rPr>
            </w:pPr>
          </w:p>
        </w:tc>
        <w:tc>
          <w:tcPr>
            <w:tcW w:w="506" w:type="pct"/>
          </w:tcPr>
          <w:p w14:paraId="33396BA4" w14:textId="2C9691D1" w:rsidR="00641042" w:rsidRPr="003D0D85" w:rsidRDefault="00641042" w:rsidP="00A54C6A">
            <w:pPr>
              <w:rPr>
                <w:sz w:val="16"/>
                <w:szCs w:val="16"/>
                <w:lang w:val="en-GB"/>
              </w:rPr>
            </w:pPr>
            <w:r w:rsidRPr="003D0D85">
              <w:rPr>
                <w:sz w:val="16"/>
                <w:szCs w:val="16"/>
              </w:rPr>
              <w:t>Outcome 2: Accelerate structural transformations for sustainable development</w:t>
            </w:r>
          </w:p>
        </w:tc>
        <w:tc>
          <w:tcPr>
            <w:tcW w:w="506" w:type="pct"/>
          </w:tcPr>
          <w:p w14:paraId="3CE343A7" w14:textId="3454F884" w:rsidR="00641042" w:rsidRPr="003D0D85" w:rsidRDefault="00641042" w:rsidP="00A54C6A">
            <w:pPr>
              <w:rPr>
                <w:sz w:val="16"/>
                <w:szCs w:val="16"/>
              </w:rPr>
            </w:pPr>
            <w:r w:rsidRPr="003D0D85">
              <w:rPr>
                <w:sz w:val="16"/>
                <w:szCs w:val="16"/>
              </w:rPr>
              <w:t>Mid Term evaluation: PAE Humboldt II Peru</w:t>
            </w:r>
          </w:p>
        </w:tc>
        <w:tc>
          <w:tcPr>
            <w:tcW w:w="612" w:type="pct"/>
          </w:tcPr>
          <w:p w14:paraId="75A725AC" w14:textId="79B832C7" w:rsidR="00641042" w:rsidRPr="003D0D85" w:rsidRDefault="00641042" w:rsidP="00A54C6A">
            <w:pPr>
              <w:rPr>
                <w:sz w:val="16"/>
                <w:szCs w:val="16"/>
              </w:rPr>
            </w:pPr>
            <w:r w:rsidRPr="003D0D85">
              <w:rPr>
                <w:sz w:val="16"/>
                <w:szCs w:val="16"/>
              </w:rPr>
              <w:t>UNDP</w:t>
            </w:r>
          </w:p>
        </w:tc>
        <w:tc>
          <w:tcPr>
            <w:tcW w:w="613" w:type="pct"/>
          </w:tcPr>
          <w:p w14:paraId="22B27A10" w14:textId="282C509D" w:rsidR="00641042" w:rsidRPr="00483DE0" w:rsidRDefault="00641042" w:rsidP="00A54C6A">
            <w:pPr>
              <w:rPr>
                <w:sz w:val="16"/>
                <w:szCs w:val="16"/>
              </w:rPr>
            </w:pPr>
            <w:r w:rsidRPr="00483DE0">
              <w:rPr>
                <w:sz w:val="16"/>
                <w:szCs w:val="16"/>
              </w:rPr>
              <w:t>UNDP, GEF</w:t>
            </w:r>
          </w:p>
        </w:tc>
        <w:tc>
          <w:tcPr>
            <w:tcW w:w="662" w:type="pct"/>
          </w:tcPr>
          <w:p w14:paraId="18A1A9F8" w14:textId="3EBEFEC8" w:rsidR="00641042" w:rsidRPr="00483DE0" w:rsidRDefault="00641042" w:rsidP="00A54C6A">
            <w:pPr>
              <w:rPr>
                <w:sz w:val="16"/>
                <w:szCs w:val="16"/>
              </w:rPr>
            </w:pPr>
            <w:r w:rsidRPr="00483DE0">
              <w:rPr>
                <w:sz w:val="16"/>
                <w:szCs w:val="16"/>
              </w:rPr>
              <w:t>Project</w:t>
            </w:r>
          </w:p>
        </w:tc>
        <w:tc>
          <w:tcPr>
            <w:tcW w:w="558" w:type="pct"/>
          </w:tcPr>
          <w:p w14:paraId="0D0250E2" w14:textId="2D4819A1" w:rsidR="00641042" w:rsidRPr="00EB52A1" w:rsidRDefault="00641042" w:rsidP="00A54C6A">
            <w:pPr>
              <w:spacing w:before="40" w:after="40"/>
              <w:rPr>
                <w:sz w:val="16"/>
                <w:szCs w:val="16"/>
              </w:rPr>
            </w:pPr>
            <w:r w:rsidRPr="00EB52A1">
              <w:rPr>
                <w:sz w:val="16"/>
                <w:szCs w:val="16"/>
              </w:rPr>
              <w:t>December 2023</w:t>
            </w:r>
          </w:p>
        </w:tc>
        <w:tc>
          <w:tcPr>
            <w:tcW w:w="537" w:type="pct"/>
          </w:tcPr>
          <w:p w14:paraId="2CE5B403" w14:textId="707ABEFC" w:rsidR="00641042" w:rsidRPr="00EB52A1" w:rsidRDefault="00641042" w:rsidP="00A54C6A">
            <w:pPr>
              <w:rPr>
                <w:sz w:val="16"/>
                <w:szCs w:val="16"/>
              </w:rPr>
            </w:pPr>
            <w:r w:rsidRPr="00EB52A1">
              <w:rPr>
                <w:sz w:val="16"/>
                <w:szCs w:val="16"/>
              </w:rPr>
              <w:t>$30,000</w:t>
            </w:r>
          </w:p>
        </w:tc>
        <w:tc>
          <w:tcPr>
            <w:tcW w:w="504" w:type="pct"/>
          </w:tcPr>
          <w:p w14:paraId="03379CA1" w14:textId="3015F4E3" w:rsidR="00641042" w:rsidRPr="00EB52A1" w:rsidRDefault="00641042" w:rsidP="00A54C6A">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641042" w:rsidRPr="00EB52A1" w14:paraId="26C920A1" w14:textId="77777777" w:rsidTr="4C532827">
        <w:trPr>
          <w:trHeight w:val="60"/>
        </w:trPr>
        <w:tc>
          <w:tcPr>
            <w:tcW w:w="502" w:type="pct"/>
            <w:vMerge/>
          </w:tcPr>
          <w:p w14:paraId="5AACAFB5" w14:textId="013C15A4" w:rsidR="00641042" w:rsidRPr="00EB52A1" w:rsidRDefault="00641042" w:rsidP="0089639B">
            <w:pPr>
              <w:rPr>
                <w:sz w:val="16"/>
                <w:szCs w:val="16"/>
              </w:rPr>
            </w:pPr>
          </w:p>
        </w:tc>
        <w:tc>
          <w:tcPr>
            <w:tcW w:w="506" w:type="pct"/>
          </w:tcPr>
          <w:p w14:paraId="3C36E097" w14:textId="1BC313B7" w:rsidR="00641042" w:rsidRPr="00483DE0" w:rsidRDefault="00641042" w:rsidP="00A54C6A">
            <w:pPr>
              <w:rPr>
                <w:sz w:val="16"/>
                <w:szCs w:val="16"/>
                <w:lang w:val="en-GB"/>
              </w:rPr>
            </w:pPr>
            <w:r w:rsidRPr="00483DE0">
              <w:rPr>
                <w:sz w:val="16"/>
                <w:szCs w:val="16"/>
              </w:rPr>
              <w:t>Outcome 2: Accelerate structural transformations for sustainable development</w:t>
            </w:r>
          </w:p>
          <w:p w14:paraId="2DDD88C6" w14:textId="67D3A48B" w:rsidR="00641042" w:rsidRPr="00483DE0" w:rsidRDefault="00641042" w:rsidP="00A54C6A">
            <w:pPr>
              <w:rPr>
                <w:sz w:val="16"/>
                <w:szCs w:val="16"/>
              </w:rPr>
            </w:pPr>
          </w:p>
        </w:tc>
        <w:tc>
          <w:tcPr>
            <w:tcW w:w="506" w:type="pct"/>
          </w:tcPr>
          <w:p w14:paraId="26D4DB7D" w14:textId="3EEC0536" w:rsidR="00641042" w:rsidRPr="00483DE0" w:rsidRDefault="00641042" w:rsidP="00A54C6A">
            <w:pPr>
              <w:rPr>
                <w:sz w:val="16"/>
                <w:szCs w:val="16"/>
              </w:rPr>
            </w:pPr>
            <w:r w:rsidRPr="00483DE0">
              <w:rPr>
                <w:sz w:val="16"/>
                <w:szCs w:val="16"/>
              </w:rPr>
              <w:t>Final Evaluation: PAE Humboldt II Peru</w:t>
            </w:r>
          </w:p>
        </w:tc>
        <w:tc>
          <w:tcPr>
            <w:tcW w:w="612" w:type="pct"/>
          </w:tcPr>
          <w:p w14:paraId="4EF50FCB" w14:textId="2F1D8369" w:rsidR="00641042" w:rsidRPr="00483DE0" w:rsidRDefault="00641042" w:rsidP="00A54C6A">
            <w:pPr>
              <w:rPr>
                <w:sz w:val="16"/>
                <w:szCs w:val="16"/>
              </w:rPr>
            </w:pPr>
            <w:r>
              <w:rPr>
                <w:sz w:val="16"/>
                <w:szCs w:val="16"/>
              </w:rPr>
              <w:t>UNDP</w:t>
            </w:r>
          </w:p>
        </w:tc>
        <w:tc>
          <w:tcPr>
            <w:tcW w:w="613" w:type="pct"/>
          </w:tcPr>
          <w:p w14:paraId="3F8C4AEF" w14:textId="282C509D" w:rsidR="00641042" w:rsidRPr="00483DE0" w:rsidRDefault="00641042" w:rsidP="00A54C6A">
            <w:pPr>
              <w:rPr>
                <w:sz w:val="16"/>
                <w:szCs w:val="16"/>
              </w:rPr>
            </w:pPr>
            <w:r w:rsidRPr="00483DE0">
              <w:rPr>
                <w:sz w:val="16"/>
                <w:szCs w:val="16"/>
              </w:rPr>
              <w:t>UNDP, GEF</w:t>
            </w:r>
          </w:p>
          <w:p w14:paraId="2A6BC03B" w14:textId="17E077FC" w:rsidR="00641042" w:rsidRPr="00483DE0" w:rsidRDefault="00641042" w:rsidP="00A54C6A">
            <w:pPr>
              <w:rPr>
                <w:sz w:val="16"/>
                <w:szCs w:val="16"/>
              </w:rPr>
            </w:pPr>
          </w:p>
        </w:tc>
        <w:tc>
          <w:tcPr>
            <w:tcW w:w="662" w:type="pct"/>
          </w:tcPr>
          <w:p w14:paraId="02BA56FA" w14:textId="404102C4" w:rsidR="00641042" w:rsidRPr="00EB52A1" w:rsidRDefault="00641042" w:rsidP="00A54C6A">
            <w:pPr>
              <w:rPr>
                <w:sz w:val="16"/>
                <w:szCs w:val="16"/>
              </w:rPr>
            </w:pPr>
            <w:r w:rsidRPr="00EB52A1">
              <w:rPr>
                <w:sz w:val="16"/>
                <w:szCs w:val="16"/>
              </w:rPr>
              <w:t>Project</w:t>
            </w:r>
          </w:p>
        </w:tc>
        <w:tc>
          <w:tcPr>
            <w:tcW w:w="558" w:type="pct"/>
          </w:tcPr>
          <w:p w14:paraId="41A7697F" w14:textId="6E91A155" w:rsidR="00641042" w:rsidRPr="00EB52A1" w:rsidRDefault="00641042" w:rsidP="00A54C6A">
            <w:pPr>
              <w:spacing w:before="40" w:after="40"/>
              <w:rPr>
                <w:sz w:val="16"/>
                <w:szCs w:val="16"/>
              </w:rPr>
            </w:pPr>
            <w:r w:rsidRPr="00EB52A1">
              <w:rPr>
                <w:sz w:val="16"/>
                <w:szCs w:val="16"/>
              </w:rPr>
              <w:t>October 2025</w:t>
            </w:r>
          </w:p>
        </w:tc>
        <w:tc>
          <w:tcPr>
            <w:tcW w:w="537" w:type="pct"/>
          </w:tcPr>
          <w:p w14:paraId="4E86FB37" w14:textId="1A167459" w:rsidR="00641042" w:rsidRPr="00EB52A1" w:rsidRDefault="00641042" w:rsidP="00A54C6A">
            <w:pPr>
              <w:rPr>
                <w:sz w:val="16"/>
                <w:szCs w:val="16"/>
              </w:rPr>
            </w:pPr>
            <w:r w:rsidRPr="00EB52A1">
              <w:rPr>
                <w:sz w:val="16"/>
                <w:szCs w:val="16"/>
              </w:rPr>
              <w:t>$40,000</w:t>
            </w:r>
          </w:p>
        </w:tc>
        <w:tc>
          <w:tcPr>
            <w:tcW w:w="504" w:type="pct"/>
          </w:tcPr>
          <w:p w14:paraId="2B6041CD" w14:textId="03E7F9F0" w:rsidR="00641042" w:rsidRPr="00EB52A1" w:rsidRDefault="003D0D85" w:rsidP="00A54C6A">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641042" w:rsidRPr="00EB52A1" w14:paraId="17D8E3FB" w14:textId="77777777" w:rsidTr="4C532827">
        <w:trPr>
          <w:trHeight w:val="60"/>
        </w:trPr>
        <w:tc>
          <w:tcPr>
            <w:tcW w:w="502" w:type="pct"/>
            <w:vMerge/>
          </w:tcPr>
          <w:p w14:paraId="19A56AF4" w14:textId="7E28502C" w:rsidR="00641042" w:rsidRPr="00EB52A1" w:rsidRDefault="00641042" w:rsidP="0089639B">
            <w:pPr>
              <w:rPr>
                <w:sz w:val="16"/>
                <w:szCs w:val="16"/>
              </w:rPr>
            </w:pPr>
          </w:p>
        </w:tc>
        <w:tc>
          <w:tcPr>
            <w:tcW w:w="506" w:type="pct"/>
          </w:tcPr>
          <w:p w14:paraId="3798E795" w14:textId="1BC313B7" w:rsidR="00641042" w:rsidRPr="00483DE0" w:rsidRDefault="00641042" w:rsidP="00A54C6A">
            <w:pPr>
              <w:rPr>
                <w:sz w:val="16"/>
                <w:szCs w:val="16"/>
                <w:lang w:val="en-GB"/>
              </w:rPr>
            </w:pPr>
            <w:r w:rsidRPr="00483DE0">
              <w:rPr>
                <w:sz w:val="16"/>
                <w:szCs w:val="16"/>
              </w:rPr>
              <w:t>Outcome 2: Accelerate structural transformations for sustainable development</w:t>
            </w:r>
          </w:p>
          <w:p w14:paraId="7A04DD44" w14:textId="23CA1891" w:rsidR="00641042" w:rsidRPr="00483DE0" w:rsidRDefault="00641042" w:rsidP="00A54C6A">
            <w:pPr>
              <w:rPr>
                <w:sz w:val="16"/>
                <w:szCs w:val="16"/>
              </w:rPr>
            </w:pPr>
          </w:p>
        </w:tc>
        <w:tc>
          <w:tcPr>
            <w:tcW w:w="506" w:type="pct"/>
          </w:tcPr>
          <w:p w14:paraId="27A9769C" w14:textId="5BE08CA5" w:rsidR="00641042" w:rsidRPr="00483DE0" w:rsidRDefault="00641042" w:rsidP="00A54C6A">
            <w:pPr>
              <w:rPr>
                <w:sz w:val="16"/>
                <w:szCs w:val="16"/>
              </w:rPr>
            </w:pPr>
            <w:r w:rsidRPr="00483DE0">
              <w:rPr>
                <w:sz w:val="16"/>
                <w:szCs w:val="16"/>
              </w:rPr>
              <w:t>Final evaluation: Watershe</w:t>
            </w:r>
            <w:r w:rsidR="003D0D85">
              <w:rPr>
                <w:sz w:val="16"/>
                <w:szCs w:val="16"/>
              </w:rPr>
              <w:t>d</w:t>
            </w:r>
            <w:r w:rsidRPr="00483DE0">
              <w:rPr>
                <w:sz w:val="16"/>
                <w:szCs w:val="16"/>
              </w:rPr>
              <w:t xml:space="preserve"> Management Peru Bolivia</w:t>
            </w:r>
          </w:p>
        </w:tc>
        <w:tc>
          <w:tcPr>
            <w:tcW w:w="612" w:type="pct"/>
          </w:tcPr>
          <w:p w14:paraId="2B3810B8" w14:textId="312AE146" w:rsidR="00641042" w:rsidRPr="00483DE0" w:rsidRDefault="00641042" w:rsidP="00A54C6A">
            <w:pPr>
              <w:rPr>
                <w:sz w:val="16"/>
                <w:szCs w:val="16"/>
              </w:rPr>
            </w:pPr>
            <w:r>
              <w:rPr>
                <w:sz w:val="16"/>
                <w:szCs w:val="16"/>
              </w:rPr>
              <w:t>UNDP</w:t>
            </w:r>
          </w:p>
        </w:tc>
        <w:tc>
          <w:tcPr>
            <w:tcW w:w="613" w:type="pct"/>
          </w:tcPr>
          <w:p w14:paraId="3988232E" w14:textId="282C509D" w:rsidR="00641042" w:rsidRPr="00483DE0" w:rsidRDefault="00641042" w:rsidP="00A54C6A">
            <w:pPr>
              <w:rPr>
                <w:sz w:val="16"/>
                <w:szCs w:val="16"/>
              </w:rPr>
            </w:pPr>
            <w:r w:rsidRPr="00483DE0">
              <w:rPr>
                <w:sz w:val="16"/>
                <w:szCs w:val="16"/>
              </w:rPr>
              <w:t>UNDP, GEF</w:t>
            </w:r>
          </w:p>
          <w:p w14:paraId="20E638B7" w14:textId="5BB7196E" w:rsidR="00641042" w:rsidRPr="00483DE0" w:rsidRDefault="00641042" w:rsidP="00A54C6A">
            <w:pPr>
              <w:rPr>
                <w:sz w:val="16"/>
                <w:szCs w:val="16"/>
              </w:rPr>
            </w:pPr>
          </w:p>
        </w:tc>
        <w:tc>
          <w:tcPr>
            <w:tcW w:w="662" w:type="pct"/>
          </w:tcPr>
          <w:p w14:paraId="3B1A7E1A" w14:textId="1913F751" w:rsidR="00641042" w:rsidRPr="00EB52A1" w:rsidRDefault="00641042" w:rsidP="00A54C6A">
            <w:pPr>
              <w:rPr>
                <w:sz w:val="16"/>
                <w:szCs w:val="16"/>
              </w:rPr>
            </w:pPr>
            <w:r w:rsidRPr="00EB52A1">
              <w:rPr>
                <w:sz w:val="16"/>
                <w:szCs w:val="16"/>
              </w:rPr>
              <w:t>Project</w:t>
            </w:r>
          </w:p>
        </w:tc>
        <w:tc>
          <w:tcPr>
            <w:tcW w:w="558" w:type="pct"/>
          </w:tcPr>
          <w:p w14:paraId="02647913" w14:textId="7AC9495F" w:rsidR="00641042" w:rsidRPr="00EB52A1" w:rsidRDefault="00641042" w:rsidP="00A54C6A">
            <w:pPr>
              <w:spacing w:before="40" w:after="40"/>
              <w:rPr>
                <w:sz w:val="16"/>
                <w:szCs w:val="16"/>
              </w:rPr>
            </w:pPr>
            <w:r w:rsidRPr="00EB52A1">
              <w:rPr>
                <w:sz w:val="16"/>
                <w:szCs w:val="16"/>
              </w:rPr>
              <w:t>August 2022</w:t>
            </w:r>
          </w:p>
        </w:tc>
        <w:tc>
          <w:tcPr>
            <w:tcW w:w="537" w:type="pct"/>
          </w:tcPr>
          <w:p w14:paraId="63858845" w14:textId="3B10CE18" w:rsidR="00641042" w:rsidRPr="00EB52A1" w:rsidRDefault="00641042" w:rsidP="00A54C6A">
            <w:pPr>
              <w:rPr>
                <w:sz w:val="16"/>
                <w:szCs w:val="16"/>
              </w:rPr>
            </w:pPr>
            <w:r w:rsidRPr="00EB52A1">
              <w:rPr>
                <w:sz w:val="16"/>
                <w:szCs w:val="16"/>
              </w:rPr>
              <w:t>$28,000</w:t>
            </w:r>
          </w:p>
        </w:tc>
        <w:tc>
          <w:tcPr>
            <w:tcW w:w="504" w:type="pct"/>
          </w:tcPr>
          <w:p w14:paraId="14C9AC04" w14:textId="5015EDC8" w:rsidR="00641042" w:rsidRPr="00EB52A1" w:rsidRDefault="003D0D85" w:rsidP="00A54C6A">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641042" w:rsidRPr="00EB52A1" w14:paraId="381F7B98" w14:textId="77777777" w:rsidTr="4C532827">
        <w:trPr>
          <w:trHeight w:val="60"/>
        </w:trPr>
        <w:tc>
          <w:tcPr>
            <w:tcW w:w="502" w:type="pct"/>
            <w:vMerge/>
          </w:tcPr>
          <w:p w14:paraId="76AED571" w14:textId="3E39554B" w:rsidR="00641042" w:rsidRPr="00EB52A1" w:rsidRDefault="00641042" w:rsidP="0089639B">
            <w:pPr>
              <w:rPr>
                <w:sz w:val="16"/>
                <w:szCs w:val="16"/>
              </w:rPr>
            </w:pPr>
          </w:p>
        </w:tc>
        <w:tc>
          <w:tcPr>
            <w:tcW w:w="506" w:type="pct"/>
          </w:tcPr>
          <w:p w14:paraId="02A7185B" w14:textId="1BC313B7" w:rsidR="00641042" w:rsidRPr="00483DE0" w:rsidRDefault="00641042" w:rsidP="00A54C6A">
            <w:pPr>
              <w:rPr>
                <w:sz w:val="16"/>
                <w:szCs w:val="16"/>
                <w:lang w:val="en-GB"/>
              </w:rPr>
            </w:pPr>
            <w:r w:rsidRPr="00483DE0">
              <w:rPr>
                <w:sz w:val="16"/>
                <w:szCs w:val="16"/>
              </w:rPr>
              <w:t>Outcome 2: Accelerate structural transformations for sustainable development</w:t>
            </w:r>
          </w:p>
          <w:p w14:paraId="2C3F5846" w14:textId="23B027C9" w:rsidR="00641042" w:rsidRPr="00483DE0" w:rsidRDefault="00641042" w:rsidP="00A54C6A">
            <w:pPr>
              <w:rPr>
                <w:sz w:val="16"/>
                <w:szCs w:val="16"/>
              </w:rPr>
            </w:pPr>
          </w:p>
        </w:tc>
        <w:tc>
          <w:tcPr>
            <w:tcW w:w="506" w:type="pct"/>
          </w:tcPr>
          <w:p w14:paraId="152A319A" w14:textId="2F4E764F" w:rsidR="00641042" w:rsidRPr="00483DE0" w:rsidRDefault="00641042" w:rsidP="00A54C6A">
            <w:pPr>
              <w:rPr>
                <w:sz w:val="16"/>
                <w:szCs w:val="16"/>
              </w:rPr>
            </w:pPr>
            <w:r w:rsidRPr="00483DE0">
              <w:rPr>
                <w:sz w:val="16"/>
                <w:szCs w:val="16"/>
              </w:rPr>
              <w:t>Final evaluation: Coastal Fisheries Initiative (CFI)</w:t>
            </w:r>
          </w:p>
        </w:tc>
        <w:tc>
          <w:tcPr>
            <w:tcW w:w="612" w:type="pct"/>
          </w:tcPr>
          <w:p w14:paraId="0EBD8EF4" w14:textId="67245A73" w:rsidR="00641042" w:rsidRPr="00483DE0" w:rsidRDefault="00641042" w:rsidP="00A54C6A">
            <w:pPr>
              <w:rPr>
                <w:sz w:val="16"/>
                <w:szCs w:val="16"/>
              </w:rPr>
            </w:pPr>
            <w:r>
              <w:rPr>
                <w:sz w:val="16"/>
                <w:szCs w:val="16"/>
              </w:rPr>
              <w:t>UNDP</w:t>
            </w:r>
          </w:p>
        </w:tc>
        <w:tc>
          <w:tcPr>
            <w:tcW w:w="613" w:type="pct"/>
          </w:tcPr>
          <w:p w14:paraId="1229320B" w14:textId="282C509D" w:rsidR="00641042" w:rsidRPr="00483DE0" w:rsidRDefault="00641042" w:rsidP="00A54C6A">
            <w:pPr>
              <w:rPr>
                <w:sz w:val="16"/>
                <w:szCs w:val="16"/>
              </w:rPr>
            </w:pPr>
            <w:r w:rsidRPr="00483DE0">
              <w:rPr>
                <w:sz w:val="16"/>
                <w:szCs w:val="16"/>
              </w:rPr>
              <w:t>UNDP, GEF</w:t>
            </w:r>
          </w:p>
          <w:p w14:paraId="1921EE5A" w14:textId="592B0A86" w:rsidR="00641042" w:rsidRPr="00483DE0" w:rsidRDefault="00641042" w:rsidP="00A54C6A">
            <w:pPr>
              <w:rPr>
                <w:sz w:val="16"/>
                <w:szCs w:val="16"/>
              </w:rPr>
            </w:pPr>
          </w:p>
        </w:tc>
        <w:tc>
          <w:tcPr>
            <w:tcW w:w="662" w:type="pct"/>
          </w:tcPr>
          <w:p w14:paraId="45C19FA7" w14:textId="2E03974C" w:rsidR="00641042" w:rsidRPr="00483DE0" w:rsidRDefault="00641042" w:rsidP="00A54C6A">
            <w:pPr>
              <w:rPr>
                <w:sz w:val="16"/>
                <w:szCs w:val="16"/>
              </w:rPr>
            </w:pPr>
            <w:r w:rsidRPr="00483DE0">
              <w:rPr>
                <w:sz w:val="16"/>
                <w:szCs w:val="16"/>
              </w:rPr>
              <w:t>Project</w:t>
            </w:r>
          </w:p>
        </w:tc>
        <w:tc>
          <w:tcPr>
            <w:tcW w:w="558" w:type="pct"/>
          </w:tcPr>
          <w:p w14:paraId="3016A2E9" w14:textId="3979C7E7" w:rsidR="00641042" w:rsidRPr="00483DE0" w:rsidRDefault="00641042" w:rsidP="00A54C6A">
            <w:pPr>
              <w:spacing w:before="40" w:after="40"/>
              <w:rPr>
                <w:sz w:val="16"/>
                <w:szCs w:val="16"/>
              </w:rPr>
            </w:pPr>
            <w:r w:rsidRPr="00483DE0">
              <w:rPr>
                <w:sz w:val="16"/>
                <w:szCs w:val="16"/>
              </w:rPr>
              <w:t>August 2022</w:t>
            </w:r>
          </w:p>
        </w:tc>
        <w:tc>
          <w:tcPr>
            <w:tcW w:w="537" w:type="pct"/>
          </w:tcPr>
          <w:p w14:paraId="6F7484EE" w14:textId="0AC672C2" w:rsidR="00641042" w:rsidRPr="00483DE0" w:rsidRDefault="00641042" w:rsidP="00A54C6A">
            <w:pPr>
              <w:rPr>
                <w:sz w:val="16"/>
                <w:szCs w:val="16"/>
              </w:rPr>
            </w:pPr>
            <w:r w:rsidRPr="00483DE0">
              <w:rPr>
                <w:sz w:val="16"/>
                <w:szCs w:val="16"/>
              </w:rPr>
              <w:t>$30,000</w:t>
            </w:r>
          </w:p>
        </w:tc>
        <w:tc>
          <w:tcPr>
            <w:tcW w:w="504" w:type="pct"/>
          </w:tcPr>
          <w:p w14:paraId="641C98D1" w14:textId="3BA51ACE" w:rsidR="00641042" w:rsidRPr="00483DE0" w:rsidRDefault="003D0D85" w:rsidP="00A54C6A">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641042" w:rsidRPr="00EB52A1" w14:paraId="7FC51515" w14:textId="77777777" w:rsidTr="003D0D85">
        <w:trPr>
          <w:trHeight w:val="60"/>
        </w:trPr>
        <w:tc>
          <w:tcPr>
            <w:tcW w:w="502" w:type="pct"/>
            <w:vMerge/>
          </w:tcPr>
          <w:p w14:paraId="2AD53EC0" w14:textId="37086E6B" w:rsidR="00641042" w:rsidRPr="00EB52A1" w:rsidRDefault="00641042" w:rsidP="0089639B">
            <w:pPr>
              <w:rPr>
                <w:sz w:val="16"/>
                <w:szCs w:val="16"/>
              </w:rPr>
            </w:pPr>
          </w:p>
        </w:tc>
        <w:tc>
          <w:tcPr>
            <w:tcW w:w="506" w:type="pct"/>
          </w:tcPr>
          <w:p w14:paraId="6AFECD9E" w14:textId="1BC313B7" w:rsidR="00641042" w:rsidRPr="00483DE0" w:rsidRDefault="00641042" w:rsidP="00A54C6A">
            <w:pPr>
              <w:rPr>
                <w:sz w:val="16"/>
                <w:szCs w:val="16"/>
                <w:lang w:val="en-GB"/>
              </w:rPr>
            </w:pPr>
            <w:r w:rsidRPr="00483DE0">
              <w:rPr>
                <w:sz w:val="16"/>
                <w:szCs w:val="16"/>
              </w:rPr>
              <w:t>Outcome 2: Accelerate structural transformations for sustainable development</w:t>
            </w:r>
          </w:p>
          <w:p w14:paraId="51D51EFF" w14:textId="06EFF189" w:rsidR="00641042" w:rsidRPr="00483DE0" w:rsidRDefault="00641042" w:rsidP="00A54C6A">
            <w:pPr>
              <w:rPr>
                <w:sz w:val="16"/>
                <w:szCs w:val="16"/>
              </w:rPr>
            </w:pPr>
          </w:p>
        </w:tc>
        <w:tc>
          <w:tcPr>
            <w:tcW w:w="506" w:type="pct"/>
            <w:shd w:val="clear" w:color="auto" w:fill="auto"/>
          </w:tcPr>
          <w:p w14:paraId="7812EEE8" w14:textId="55EC7080" w:rsidR="00641042" w:rsidRPr="003D0D85" w:rsidRDefault="00641042" w:rsidP="00A54C6A">
            <w:pPr>
              <w:rPr>
                <w:sz w:val="16"/>
                <w:szCs w:val="16"/>
              </w:rPr>
            </w:pPr>
            <w:r w:rsidRPr="003D0D85">
              <w:rPr>
                <w:sz w:val="16"/>
                <w:szCs w:val="16"/>
              </w:rPr>
              <w:t>Final evaluation: Risk Management Strengthening SINAGERD</w:t>
            </w:r>
          </w:p>
        </w:tc>
        <w:tc>
          <w:tcPr>
            <w:tcW w:w="612" w:type="pct"/>
            <w:shd w:val="clear" w:color="auto" w:fill="auto"/>
          </w:tcPr>
          <w:p w14:paraId="0964250F" w14:textId="13A00E5E" w:rsidR="00641042" w:rsidRPr="003D0D85" w:rsidRDefault="003D0D85" w:rsidP="00A54C6A">
            <w:pPr>
              <w:rPr>
                <w:sz w:val="16"/>
                <w:szCs w:val="16"/>
              </w:rPr>
            </w:pPr>
            <w:r w:rsidRPr="003D0D85">
              <w:rPr>
                <w:sz w:val="16"/>
                <w:szCs w:val="16"/>
              </w:rPr>
              <w:t>UNDP</w:t>
            </w:r>
          </w:p>
        </w:tc>
        <w:tc>
          <w:tcPr>
            <w:tcW w:w="613" w:type="pct"/>
          </w:tcPr>
          <w:p w14:paraId="61EE5DC7" w14:textId="67259955" w:rsidR="00641042" w:rsidRPr="00584630" w:rsidRDefault="00584630" w:rsidP="00A54C6A">
            <w:pPr>
              <w:rPr>
                <w:sz w:val="16"/>
                <w:szCs w:val="16"/>
                <w:highlight w:val="magenta"/>
              </w:rPr>
            </w:pPr>
            <w:r>
              <w:rPr>
                <w:sz w:val="16"/>
                <w:szCs w:val="16"/>
              </w:rPr>
              <w:t xml:space="preserve">UNDP, </w:t>
            </w:r>
            <w:r w:rsidRPr="00584630">
              <w:rPr>
                <w:sz w:val="16"/>
                <w:szCs w:val="16"/>
              </w:rPr>
              <w:t>COSUDE</w:t>
            </w:r>
          </w:p>
        </w:tc>
        <w:tc>
          <w:tcPr>
            <w:tcW w:w="662" w:type="pct"/>
          </w:tcPr>
          <w:p w14:paraId="10909761" w14:textId="5AD01347" w:rsidR="00641042" w:rsidRPr="00EB52A1" w:rsidRDefault="00641042" w:rsidP="00A54C6A">
            <w:pPr>
              <w:rPr>
                <w:sz w:val="16"/>
                <w:szCs w:val="16"/>
              </w:rPr>
            </w:pPr>
            <w:r w:rsidRPr="00EB52A1">
              <w:rPr>
                <w:sz w:val="16"/>
                <w:szCs w:val="16"/>
              </w:rPr>
              <w:t>Project</w:t>
            </w:r>
          </w:p>
        </w:tc>
        <w:tc>
          <w:tcPr>
            <w:tcW w:w="558" w:type="pct"/>
          </w:tcPr>
          <w:p w14:paraId="160C0FED" w14:textId="47670D8E" w:rsidR="00641042" w:rsidRPr="00EB52A1" w:rsidRDefault="00641042" w:rsidP="00A54C6A">
            <w:pPr>
              <w:spacing w:before="40" w:after="40"/>
              <w:rPr>
                <w:sz w:val="16"/>
                <w:szCs w:val="16"/>
              </w:rPr>
            </w:pPr>
            <w:r w:rsidRPr="00EB52A1">
              <w:rPr>
                <w:sz w:val="16"/>
                <w:szCs w:val="16"/>
              </w:rPr>
              <w:t>October 2022</w:t>
            </w:r>
          </w:p>
        </w:tc>
        <w:tc>
          <w:tcPr>
            <w:tcW w:w="537" w:type="pct"/>
          </w:tcPr>
          <w:p w14:paraId="67CBA69A" w14:textId="5C49C11E" w:rsidR="00641042" w:rsidRPr="00EB52A1" w:rsidRDefault="00641042" w:rsidP="00A54C6A">
            <w:pPr>
              <w:rPr>
                <w:sz w:val="16"/>
                <w:szCs w:val="16"/>
              </w:rPr>
            </w:pPr>
            <w:r w:rsidRPr="00EB52A1">
              <w:rPr>
                <w:sz w:val="16"/>
                <w:szCs w:val="16"/>
              </w:rPr>
              <w:t>$10,000</w:t>
            </w:r>
          </w:p>
        </w:tc>
        <w:tc>
          <w:tcPr>
            <w:tcW w:w="504" w:type="pct"/>
          </w:tcPr>
          <w:p w14:paraId="0AC341EF" w14:textId="10A7EF39" w:rsidR="00641042" w:rsidRPr="00EB52A1" w:rsidRDefault="003D0D85" w:rsidP="00A54C6A">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641042" w:rsidRPr="00EB52A1" w14:paraId="1075DE7B" w14:textId="77777777" w:rsidTr="4C532827">
        <w:trPr>
          <w:trHeight w:val="60"/>
        </w:trPr>
        <w:tc>
          <w:tcPr>
            <w:tcW w:w="502" w:type="pct"/>
            <w:vMerge/>
          </w:tcPr>
          <w:p w14:paraId="4AEAA0A5" w14:textId="168AFBB4" w:rsidR="00641042" w:rsidRPr="00EB52A1" w:rsidRDefault="00641042" w:rsidP="0089639B">
            <w:pPr>
              <w:rPr>
                <w:sz w:val="16"/>
                <w:szCs w:val="16"/>
              </w:rPr>
            </w:pPr>
          </w:p>
        </w:tc>
        <w:tc>
          <w:tcPr>
            <w:tcW w:w="506" w:type="pct"/>
          </w:tcPr>
          <w:p w14:paraId="78C892D6" w14:textId="1BC313B7" w:rsidR="00641042" w:rsidRPr="00483DE0" w:rsidRDefault="00641042" w:rsidP="00A54C6A">
            <w:pPr>
              <w:rPr>
                <w:sz w:val="16"/>
                <w:szCs w:val="16"/>
                <w:lang w:val="en-GB"/>
              </w:rPr>
            </w:pPr>
            <w:r w:rsidRPr="00483DE0">
              <w:rPr>
                <w:sz w:val="16"/>
                <w:szCs w:val="16"/>
              </w:rPr>
              <w:t xml:space="preserve">Outcome 2: Accelerate structural transformations </w:t>
            </w:r>
            <w:r w:rsidRPr="00483DE0">
              <w:rPr>
                <w:sz w:val="16"/>
                <w:szCs w:val="16"/>
              </w:rPr>
              <w:lastRenderedPageBreak/>
              <w:t>for sustainable development</w:t>
            </w:r>
          </w:p>
          <w:p w14:paraId="2621B1C2" w14:textId="1174209F" w:rsidR="00641042" w:rsidRPr="00483DE0" w:rsidRDefault="00641042" w:rsidP="00A54C6A">
            <w:pPr>
              <w:rPr>
                <w:sz w:val="16"/>
                <w:szCs w:val="16"/>
              </w:rPr>
            </w:pPr>
          </w:p>
        </w:tc>
        <w:tc>
          <w:tcPr>
            <w:tcW w:w="506" w:type="pct"/>
          </w:tcPr>
          <w:p w14:paraId="75AD34D1" w14:textId="6BF2B860" w:rsidR="00641042" w:rsidRPr="00483DE0" w:rsidRDefault="00641042" w:rsidP="00A54C6A">
            <w:pPr>
              <w:rPr>
                <w:sz w:val="16"/>
                <w:szCs w:val="16"/>
              </w:rPr>
            </w:pPr>
            <w:r w:rsidRPr="00483DE0">
              <w:rPr>
                <w:sz w:val="16"/>
                <w:szCs w:val="16"/>
              </w:rPr>
              <w:lastRenderedPageBreak/>
              <w:t>Mid Term evaluation: Electric Mobility</w:t>
            </w:r>
          </w:p>
        </w:tc>
        <w:tc>
          <w:tcPr>
            <w:tcW w:w="612" w:type="pct"/>
          </w:tcPr>
          <w:p w14:paraId="10D031DC" w14:textId="4EEE32C9" w:rsidR="00641042" w:rsidRPr="00483DE0" w:rsidRDefault="003D0D85" w:rsidP="00A54C6A">
            <w:pPr>
              <w:rPr>
                <w:sz w:val="16"/>
                <w:szCs w:val="16"/>
              </w:rPr>
            </w:pPr>
            <w:r>
              <w:rPr>
                <w:sz w:val="16"/>
                <w:szCs w:val="16"/>
              </w:rPr>
              <w:t>UNDP</w:t>
            </w:r>
          </w:p>
        </w:tc>
        <w:tc>
          <w:tcPr>
            <w:tcW w:w="613" w:type="pct"/>
          </w:tcPr>
          <w:p w14:paraId="1157E20D" w14:textId="282C509D" w:rsidR="00641042" w:rsidRPr="00483DE0" w:rsidRDefault="00641042" w:rsidP="00A54C6A">
            <w:pPr>
              <w:rPr>
                <w:sz w:val="16"/>
                <w:szCs w:val="16"/>
              </w:rPr>
            </w:pPr>
            <w:r w:rsidRPr="00483DE0">
              <w:rPr>
                <w:sz w:val="16"/>
                <w:szCs w:val="16"/>
              </w:rPr>
              <w:t>UNDP, GEF</w:t>
            </w:r>
          </w:p>
          <w:p w14:paraId="1E15892F" w14:textId="71B5D37E" w:rsidR="00641042" w:rsidRPr="00483DE0" w:rsidRDefault="00641042" w:rsidP="00A54C6A">
            <w:pPr>
              <w:rPr>
                <w:sz w:val="16"/>
                <w:szCs w:val="16"/>
              </w:rPr>
            </w:pPr>
          </w:p>
        </w:tc>
        <w:tc>
          <w:tcPr>
            <w:tcW w:w="662" w:type="pct"/>
          </w:tcPr>
          <w:p w14:paraId="3B3C95C2" w14:textId="09171BB7" w:rsidR="00641042" w:rsidRPr="00483DE0" w:rsidRDefault="00641042" w:rsidP="00A54C6A">
            <w:pPr>
              <w:rPr>
                <w:sz w:val="16"/>
                <w:szCs w:val="16"/>
              </w:rPr>
            </w:pPr>
            <w:r w:rsidRPr="00483DE0">
              <w:rPr>
                <w:sz w:val="16"/>
                <w:szCs w:val="16"/>
              </w:rPr>
              <w:t>Project</w:t>
            </w:r>
          </w:p>
        </w:tc>
        <w:tc>
          <w:tcPr>
            <w:tcW w:w="558" w:type="pct"/>
          </w:tcPr>
          <w:p w14:paraId="1E4A0A78" w14:textId="1D32C0F7" w:rsidR="00641042" w:rsidRPr="00EB52A1" w:rsidRDefault="00641042" w:rsidP="00A54C6A">
            <w:pPr>
              <w:spacing w:before="40" w:after="40"/>
              <w:rPr>
                <w:sz w:val="16"/>
                <w:szCs w:val="16"/>
              </w:rPr>
            </w:pPr>
            <w:r w:rsidRPr="00EB52A1">
              <w:rPr>
                <w:sz w:val="16"/>
                <w:szCs w:val="16"/>
              </w:rPr>
              <w:t>September 2024</w:t>
            </w:r>
          </w:p>
        </w:tc>
        <w:tc>
          <w:tcPr>
            <w:tcW w:w="537" w:type="pct"/>
          </w:tcPr>
          <w:p w14:paraId="19807304" w14:textId="74557EF7" w:rsidR="00641042" w:rsidRPr="00EB52A1" w:rsidRDefault="00641042" w:rsidP="00A54C6A">
            <w:pPr>
              <w:rPr>
                <w:sz w:val="16"/>
                <w:szCs w:val="16"/>
              </w:rPr>
            </w:pPr>
            <w:r w:rsidRPr="00EB52A1">
              <w:rPr>
                <w:sz w:val="16"/>
                <w:szCs w:val="16"/>
              </w:rPr>
              <w:t>$30,000</w:t>
            </w:r>
          </w:p>
        </w:tc>
        <w:tc>
          <w:tcPr>
            <w:tcW w:w="504" w:type="pct"/>
          </w:tcPr>
          <w:p w14:paraId="6FC916A0" w14:textId="6B3AFDFF" w:rsidR="00641042" w:rsidRPr="00EB52A1" w:rsidRDefault="003D0D85" w:rsidP="00A54C6A">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641042" w:rsidRPr="00EB52A1" w14:paraId="09228720" w14:textId="77777777" w:rsidTr="4C532827">
        <w:trPr>
          <w:trHeight w:val="60"/>
        </w:trPr>
        <w:tc>
          <w:tcPr>
            <w:tcW w:w="502" w:type="pct"/>
            <w:vMerge/>
          </w:tcPr>
          <w:p w14:paraId="14E4CCF5" w14:textId="0FF33C23" w:rsidR="00641042" w:rsidRPr="00EB52A1" w:rsidRDefault="00641042" w:rsidP="0089639B">
            <w:pPr>
              <w:rPr>
                <w:sz w:val="16"/>
                <w:szCs w:val="16"/>
              </w:rPr>
            </w:pPr>
          </w:p>
        </w:tc>
        <w:tc>
          <w:tcPr>
            <w:tcW w:w="506" w:type="pct"/>
          </w:tcPr>
          <w:p w14:paraId="189102F0" w14:textId="1BC313B7" w:rsidR="00641042" w:rsidRPr="00483DE0" w:rsidRDefault="00641042" w:rsidP="00A54C6A">
            <w:pPr>
              <w:rPr>
                <w:sz w:val="16"/>
                <w:szCs w:val="16"/>
                <w:lang w:val="en-GB"/>
              </w:rPr>
            </w:pPr>
            <w:r w:rsidRPr="00483DE0">
              <w:rPr>
                <w:sz w:val="16"/>
                <w:szCs w:val="16"/>
              </w:rPr>
              <w:t>Outcome 2: Accelerate structural transformations for sustainable development</w:t>
            </w:r>
          </w:p>
          <w:p w14:paraId="2897964B" w14:textId="2A916D1D" w:rsidR="00641042" w:rsidRPr="00483DE0" w:rsidRDefault="00641042" w:rsidP="00A54C6A">
            <w:pPr>
              <w:rPr>
                <w:sz w:val="16"/>
                <w:szCs w:val="16"/>
              </w:rPr>
            </w:pPr>
          </w:p>
        </w:tc>
        <w:tc>
          <w:tcPr>
            <w:tcW w:w="506" w:type="pct"/>
          </w:tcPr>
          <w:p w14:paraId="5A6D7311" w14:textId="68C4447B" w:rsidR="00641042" w:rsidRPr="00483DE0" w:rsidRDefault="00641042" w:rsidP="00A54C6A">
            <w:pPr>
              <w:rPr>
                <w:sz w:val="16"/>
                <w:szCs w:val="16"/>
              </w:rPr>
            </w:pPr>
            <w:r w:rsidRPr="00483DE0">
              <w:rPr>
                <w:sz w:val="16"/>
                <w:szCs w:val="16"/>
              </w:rPr>
              <w:t>Final evaluation: SGP 7th Operational Phase</w:t>
            </w:r>
          </w:p>
        </w:tc>
        <w:tc>
          <w:tcPr>
            <w:tcW w:w="612" w:type="pct"/>
          </w:tcPr>
          <w:p w14:paraId="33E43961" w14:textId="5114320D" w:rsidR="00641042" w:rsidRPr="00483DE0" w:rsidRDefault="003D0D85" w:rsidP="00A54C6A">
            <w:pPr>
              <w:rPr>
                <w:sz w:val="16"/>
                <w:szCs w:val="16"/>
              </w:rPr>
            </w:pPr>
            <w:r>
              <w:rPr>
                <w:sz w:val="16"/>
                <w:szCs w:val="16"/>
              </w:rPr>
              <w:t>UNDP</w:t>
            </w:r>
          </w:p>
        </w:tc>
        <w:tc>
          <w:tcPr>
            <w:tcW w:w="613" w:type="pct"/>
          </w:tcPr>
          <w:p w14:paraId="089D41E2" w14:textId="282C509D" w:rsidR="00641042" w:rsidRPr="00483DE0" w:rsidRDefault="00641042" w:rsidP="00A54C6A">
            <w:pPr>
              <w:rPr>
                <w:sz w:val="16"/>
                <w:szCs w:val="16"/>
              </w:rPr>
            </w:pPr>
            <w:r w:rsidRPr="00483DE0">
              <w:rPr>
                <w:sz w:val="16"/>
                <w:szCs w:val="16"/>
              </w:rPr>
              <w:t>UNDP, GEF</w:t>
            </w:r>
          </w:p>
          <w:p w14:paraId="557A0EC9" w14:textId="08BA87E3" w:rsidR="00641042" w:rsidRPr="00483DE0" w:rsidRDefault="00641042" w:rsidP="00A54C6A">
            <w:pPr>
              <w:rPr>
                <w:sz w:val="16"/>
                <w:szCs w:val="16"/>
              </w:rPr>
            </w:pPr>
          </w:p>
        </w:tc>
        <w:tc>
          <w:tcPr>
            <w:tcW w:w="662" w:type="pct"/>
          </w:tcPr>
          <w:p w14:paraId="469618F9" w14:textId="568EEFDB" w:rsidR="00641042" w:rsidRPr="00EB52A1" w:rsidRDefault="00641042" w:rsidP="00A54C6A">
            <w:pPr>
              <w:rPr>
                <w:sz w:val="16"/>
                <w:szCs w:val="16"/>
              </w:rPr>
            </w:pPr>
            <w:r w:rsidRPr="00EB52A1">
              <w:rPr>
                <w:sz w:val="16"/>
                <w:szCs w:val="16"/>
              </w:rPr>
              <w:t>Project</w:t>
            </w:r>
          </w:p>
        </w:tc>
        <w:tc>
          <w:tcPr>
            <w:tcW w:w="558" w:type="pct"/>
          </w:tcPr>
          <w:p w14:paraId="0748EE23" w14:textId="6415BCFB" w:rsidR="00641042" w:rsidRPr="00EB52A1" w:rsidRDefault="00641042" w:rsidP="00A54C6A">
            <w:pPr>
              <w:spacing w:before="40" w:after="40"/>
              <w:rPr>
                <w:sz w:val="16"/>
                <w:szCs w:val="16"/>
              </w:rPr>
            </w:pPr>
            <w:r w:rsidRPr="00EB52A1">
              <w:rPr>
                <w:sz w:val="16"/>
                <w:szCs w:val="16"/>
              </w:rPr>
              <w:t>March 2025</w:t>
            </w:r>
          </w:p>
        </w:tc>
        <w:tc>
          <w:tcPr>
            <w:tcW w:w="537" w:type="pct"/>
          </w:tcPr>
          <w:p w14:paraId="13E47ADA" w14:textId="48FD36A8" w:rsidR="00641042" w:rsidRPr="00EB52A1" w:rsidRDefault="00641042" w:rsidP="00A54C6A">
            <w:pPr>
              <w:rPr>
                <w:sz w:val="16"/>
                <w:szCs w:val="16"/>
              </w:rPr>
            </w:pPr>
            <w:r w:rsidRPr="00EB52A1">
              <w:rPr>
                <w:sz w:val="16"/>
                <w:szCs w:val="16"/>
              </w:rPr>
              <w:t>$23,600</w:t>
            </w:r>
          </w:p>
        </w:tc>
        <w:tc>
          <w:tcPr>
            <w:tcW w:w="504" w:type="pct"/>
          </w:tcPr>
          <w:p w14:paraId="3F49B145" w14:textId="1807CB4E" w:rsidR="00641042" w:rsidRPr="00EB52A1" w:rsidRDefault="003D0D85" w:rsidP="00A54C6A">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641042" w:rsidRPr="00EB52A1" w14:paraId="356244DE" w14:textId="77777777" w:rsidTr="4C532827">
        <w:trPr>
          <w:trHeight w:val="60"/>
        </w:trPr>
        <w:tc>
          <w:tcPr>
            <w:tcW w:w="502" w:type="pct"/>
            <w:vMerge/>
          </w:tcPr>
          <w:p w14:paraId="0CA68F0D" w14:textId="523AF6A1" w:rsidR="00641042" w:rsidRPr="00EB52A1" w:rsidRDefault="00641042" w:rsidP="00A54C6A">
            <w:pPr>
              <w:rPr>
                <w:sz w:val="16"/>
                <w:szCs w:val="16"/>
              </w:rPr>
            </w:pPr>
          </w:p>
        </w:tc>
        <w:tc>
          <w:tcPr>
            <w:tcW w:w="506" w:type="pct"/>
          </w:tcPr>
          <w:p w14:paraId="3B16DECA" w14:textId="1BC313B7" w:rsidR="00641042" w:rsidRPr="00483DE0" w:rsidRDefault="00641042" w:rsidP="00A54C6A">
            <w:pPr>
              <w:rPr>
                <w:sz w:val="16"/>
                <w:szCs w:val="16"/>
                <w:lang w:val="en-GB"/>
              </w:rPr>
            </w:pPr>
            <w:r w:rsidRPr="00483DE0">
              <w:rPr>
                <w:sz w:val="16"/>
                <w:szCs w:val="16"/>
              </w:rPr>
              <w:t>Outcome 2: Accelerate structural transformations for sustainable development</w:t>
            </w:r>
          </w:p>
          <w:p w14:paraId="6CCA9094" w14:textId="66947698" w:rsidR="00641042" w:rsidRPr="00483DE0" w:rsidRDefault="00641042" w:rsidP="00A54C6A">
            <w:pPr>
              <w:rPr>
                <w:sz w:val="16"/>
                <w:szCs w:val="16"/>
              </w:rPr>
            </w:pPr>
          </w:p>
        </w:tc>
        <w:tc>
          <w:tcPr>
            <w:tcW w:w="506" w:type="pct"/>
          </w:tcPr>
          <w:p w14:paraId="32197A13" w14:textId="517C0B96" w:rsidR="00641042" w:rsidRPr="00483DE0" w:rsidRDefault="00641042" w:rsidP="00A54C6A">
            <w:pPr>
              <w:rPr>
                <w:sz w:val="16"/>
                <w:szCs w:val="16"/>
              </w:rPr>
            </w:pPr>
            <w:r w:rsidRPr="00483DE0">
              <w:rPr>
                <w:sz w:val="16"/>
                <w:szCs w:val="16"/>
              </w:rPr>
              <w:t>Mid Term evaluation: National Chemical Plan</w:t>
            </w:r>
          </w:p>
        </w:tc>
        <w:tc>
          <w:tcPr>
            <w:tcW w:w="612" w:type="pct"/>
          </w:tcPr>
          <w:p w14:paraId="166CEB91" w14:textId="7675EDAA" w:rsidR="00641042" w:rsidRPr="00483DE0" w:rsidRDefault="003D0D85" w:rsidP="00A54C6A">
            <w:pPr>
              <w:rPr>
                <w:sz w:val="16"/>
                <w:szCs w:val="16"/>
              </w:rPr>
            </w:pPr>
            <w:r>
              <w:rPr>
                <w:sz w:val="16"/>
                <w:szCs w:val="16"/>
              </w:rPr>
              <w:t>UNDP</w:t>
            </w:r>
          </w:p>
        </w:tc>
        <w:tc>
          <w:tcPr>
            <w:tcW w:w="613" w:type="pct"/>
          </w:tcPr>
          <w:p w14:paraId="351FDEB3" w14:textId="75921A7C" w:rsidR="00641042" w:rsidRPr="00483DE0" w:rsidRDefault="00641042" w:rsidP="00A54C6A">
            <w:pPr>
              <w:rPr>
                <w:sz w:val="16"/>
                <w:szCs w:val="16"/>
              </w:rPr>
            </w:pPr>
            <w:r w:rsidRPr="00483DE0">
              <w:rPr>
                <w:sz w:val="16"/>
                <w:szCs w:val="16"/>
              </w:rPr>
              <w:t>UNDP, GEF</w:t>
            </w:r>
          </w:p>
          <w:p w14:paraId="6B95EA25" w14:textId="44E46170" w:rsidR="00641042" w:rsidRPr="00483DE0" w:rsidRDefault="00641042" w:rsidP="00A54C6A">
            <w:pPr>
              <w:rPr>
                <w:sz w:val="16"/>
                <w:szCs w:val="16"/>
              </w:rPr>
            </w:pPr>
          </w:p>
        </w:tc>
        <w:tc>
          <w:tcPr>
            <w:tcW w:w="662" w:type="pct"/>
          </w:tcPr>
          <w:p w14:paraId="714490CA" w14:textId="44947D20" w:rsidR="00641042" w:rsidRPr="00483DE0" w:rsidRDefault="00641042" w:rsidP="00A54C6A">
            <w:pPr>
              <w:rPr>
                <w:sz w:val="16"/>
                <w:szCs w:val="16"/>
              </w:rPr>
            </w:pPr>
            <w:r w:rsidRPr="00483DE0">
              <w:rPr>
                <w:sz w:val="16"/>
                <w:szCs w:val="16"/>
              </w:rPr>
              <w:t>Project</w:t>
            </w:r>
          </w:p>
        </w:tc>
        <w:tc>
          <w:tcPr>
            <w:tcW w:w="558" w:type="pct"/>
          </w:tcPr>
          <w:p w14:paraId="6E737F41" w14:textId="422E022B" w:rsidR="00641042" w:rsidRPr="00EB52A1" w:rsidRDefault="00641042" w:rsidP="00A54C6A">
            <w:pPr>
              <w:spacing w:before="40" w:after="40"/>
              <w:rPr>
                <w:sz w:val="16"/>
                <w:szCs w:val="16"/>
              </w:rPr>
            </w:pPr>
            <w:r w:rsidRPr="00EB52A1">
              <w:rPr>
                <w:sz w:val="16"/>
                <w:szCs w:val="16"/>
              </w:rPr>
              <w:t>July 2024</w:t>
            </w:r>
          </w:p>
        </w:tc>
        <w:tc>
          <w:tcPr>
            <w:tcW w:w="537" w:type="pct"/>
          </w:tcPr>
          <w:p w14:paraId="5FE5D3C7" w14:textId="67CE98A9" w:rsidR="00641042" w:rsidRPr="00EB52A1" w:rsidRDefault="00641042" w:rsidP="00A54C6A">
            <w:pPr>
              <w:rPr>
                <w:sz w:val="16"/>
                <w:szCs w:val="16"/>
              </w:rPr>
            </w:pPr>
            <w:r w:rsidRPr="00EB52A1">
              <w:rPr>
                <w:sz w:val="16"/>
                <w:szCs w:val="16"/>
              </w:rPr>
              <w:t>$20,000</w:t>
            </w:r>
          </w:p>
        </w:tc>
        <w:tc>
          <w:tcPr>
            <w:tcW w:w="504" w:type="pct"/>
          </w:tcPr>
          <w:p w14:paraId="0EFA5A2E" w14:textId="2507FF20" w:rsidR="00641042" w:rsidRPr="00EB52A1" w:rsidRDefault="003D0D85" w:rsidP="00A54C6A">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641042" w:rsidRPr="00EB52A1" w14:paraId="66B04677" w14:textId="77777777" w:rsidTr="00483DE0">
        <w:trPr>
          <w:trHeight w:val="60"/>
        </w:trPr>
        <w:tc>
          <w:tcPr>
            <w:tcW w:w="502" w:type="pct"/>
            <w:vMerge/>
          </w:tcPr>
          <w:p w14:paraId="0FE49568" w14:textId="100FC23A" w:rsidR="00641042" w:rsidRPr="00EB52A1" w:rsidRDefault="00641042" w:rsidP="00A54C6A">
            <w:pPr>
              <w:rPr>
                <w:sz w:val="16"/>
                <w:szCs w:val="16"/>
              </w:rPr>
            </w:pPr>
          </w:p>
        </w:tc>
        <w:tc>
          <w:tcPr>
            <w:tcW w:w="506" w:type="pct"/>
            <w:shd w:val="clear" w:color="auto" w:fill="auto"/>
          </w:tcPr>
          <w:p w14:paraId="3D0DFD03" w14:textId="1BC313B7" w:rsidR="00641042" w:rsidRPr="00483DE0" w:rsidRDefault="00641042" w:rsidP="00A54C6A">
            <w:pPr>
              <w:rPr>
                <w:sz w:val="16"/>
                <w:szCs w:val="16"/>
                <w:lang w:val="en-GB"/>
              </w:rPr>
            </w:pPr>
            <w:r w:rsidRPr="00483DE0">
              <w:rPr>
                <w:sz w:val="16"/>
                <w:szCs w:val="16"/>
              </w:rPr>
              <w:t>Outcome 2: Accelerate structural transformations for sustainable development</w:t>
            </w:r>
          </w:p>
          <w:p w14:paraId="4F447A5E" w14:textId="6D0B9E6C" w:rsidR="00641042" w:rsidRPr="00483DE0" w:rsidRDefault="00641042" w:rsidP="00A54C6A">
            <w:pPr>
              <w:rPr>
                <w:sz w:val="16"/>
                <w:szCs w:val="16"/>
              </w:rPr>
            </w:pPr>
          </w:p>
        </w:tc>
        <w:tc>
          <w:tcPr>
            <w:tcW w:w="506" w:type="pct"/>
            <w:shd w:val="clear" w:color="auto" w:fill="auto"/>
          </w:tcPr>
          <w:p w14:paraId="11173BD9" w14:textId="426FD236" w:rsidR="00641042" w:rsidRPr="00483DE0" w:rsidRDefault="00641042" w:rsidP="00A54C6A">
            <w:pPr>
              <w:rPr>
                <w:sz w:val="16"/>
                <w:szCs w:val="16"/>
              </w:rPr>
            </w:pPr>
            <w:r w:rsidRPr="00483DE0">
              <w:rPr>
                <w:sz w:val="16"/>
                <w:szCs w:val="16"/>
              </w:rPr>
              <w:t>Final evaluation: National Chemical Plan</w:t>
            </w:r>
          </w:p>
        </w:tc>
        <w:tc>
          <w:tcPr>
            <w:tcW w:w="612" w:type="pct"/>
            <w:shd w:val="clear" w:color="auto" w:fill="auto"/>
          </w:tcPr>
          <w:p w14:paraId="435FA330" w14:textId="697C087F" w:rsidR="00641042" w:rsidRPr="00483DE0" w:rsidRDefault="003D0D85" w:rsidP="00A54C6A">
            <w:pPr>
              <w:rPr>
                <w:sz w:val="16"/>
                <w:szCs w:val="16"/>
              </w:rPr>
            </w:pPr>
            <w:r>
              <w:rPr>
                <w:sz w:val="16"/>
                <w:szCs w:val="16"/>
              </w:rPr>
              <w:t>UNDP</w:t>
            </w:r>
          </w:p>
        </w:tc>
        <w:tc>
          <w:tcPr>
            <w:tcW w:w="613" w:type="pct"/>
            <w:shd w:val="clear" w:color="auto" w:fill="auto"/>
          </w:tcPr>
          <w:p w14:paraId="67DDECA9" w14:textId="282C509D" w:rsidR="00641042" w:rsidRPr="00483DE0" w:rsidRDefault="00641042" w:rsidP="00A54C6A">
            <w:pPr>
              <w:rPr>
                <w:sz w:val="16"/>
                <w:szCs w:val="16"/>
              </w:rPr>
            </w:pPr>
            <w:r w:rsidRPr="00483DE0">
              <w:rPr>
                <w:sz w:val="16"/>
                <w:szCs w:val="16"/>
              </w:rPr>
              <w:t>UNDP, GEF</w:t>
            </w:r>
          </w:p>
          <w:p w14:paraId="47043A7C" w14:textId="4C9E9458" w:rsidR="00641042" w:rsidRPr="00483DE0" w:rsidRDefault="00641042" w:rsidP="00A54C6A">
            <w:pPr>
              <w:rPr>
                <w:sz w:val="16"/>
                <w:szCs w:val="16"/>
              </w:rPr>
            </w:pPr>
          </w:p>
        </w:tc>
        <w:tc>
          <w:tcPr>
            <w:tcW w:w="662" w:type="pct"/>
            <w:shd w:val="clear" w:color="auto" w:fill="auto"/>
          </w:tcPr>
          <w:p w14:paraId="08447CEB" w14:textId="0F9102EE" w:rsidR="00641042" w:rsidRPr="00483DE0" w:rsidRDefault="00641042" w:rsidP="00A54C6A">
            <w:pPr>
              <w:rPr>
                <w:sz w:val="16"/>
                <w:szCs w:val="16"/>
              </w:rPr>
            </w:pPr>
            <w:r w:rsidRPr="00483DE0">
              <w:rPr>
                <w:sz w:val="16"/>
                <w:szCs w:val="16"/>
              </w:rPr>
              <w:t>Project</w:t>
            </w:r>
          </w:p>
        </w:tc>
        <w:tc>
          <w:tcPr>
            <w:tcW w:w="558" w:type="pct"/>
          </w:tcPr>
          <w:p w14:paraId="4678FCFE" w14:textId="7E8358FD" w:rsidR="00641042" w:rsidRPr="00EB52A1" w:rsidRDefault="00641042" w:rsidP="00A54C6A">
            <w:pPr>
              <w:spacing w:before="40" w:after="40"/>
              <w:rPr>
                <w:sz w:val="16"/>
                <w:szCs w:val="16"/>
              </w:rPr>
            </w:pPr>
            <w:r w:rsidRPr="00EB52A1">
              <w:rPr>
                <w:sz w:val="16"/>
                <w:szCs w:val="16"/>
              </w:rPr>
              <w:t>October 2026</w:t>
            </w:r>
          </w:p>
        </w:tc>
        <w:tc>
          <w:tcPr>
            <w:tcW w:w="537" w:type="pct"/>
          </w:tcPr>
          <w:p w14:paraId="2A8E69E7" w14:textId="541F92D5" w:rsidR="00641042" w:rsidRPr="00EB52A1" w:rsidRDefault="00641042" w:rsidP="00A54C6A">
            <w:pPr>
              <w:rPr>
                <w:sz w:val="16"/>
                <w:szCs w:val="16"/>
              </w:rPr>
            </w:pPr>
            <w:r w:rsidRPr="00EB52A1">
              <w:rPr>
                <w:sz w:val="16"/>
                <w:szCs w:val="16"/>
              </w:rPr>
              <w:t>$25,000</w:t>
            </w:r>
          </w:p>
        </w:tc>
        <w:tc>
          <w:tcPr>
            <w:tcW w:w="504" w:type="pct"/>
          </w:tcPr>
          <w:p w14:paraId="34817D4A" w14:textId="47EF2D2A" w:rsidR="00641042" w:rsidRPr="00EB52A1" w:rsidRDefault="003D0D85" w:rsidP="00A54C6A">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3D0D85" w:rsidRPr="00EB52A1" w14:paraId="13BD4CAE" w14:textId="77777777" w:rsidTr="4C532827">
        <w:trPr>
          <w:trHeight w:val="60"/>
        </w:trPr>
        <w:tc>
          <w:tcPr>
            <w:tcW w:w="502" w:type="pct"/>
            <w:vMerge/>
          </w:tcPr>
          <w:p w14:paraId="138C211E" w14:textId="479AE61D" w:rsidR="003D0D85" w:rsidRPr="00EB52A1" w:rsidRDefault="003D0D85" w:rsidP="003D0D85">
            <w:pPr>
              <w:rPr>
                <w:sz w:val="16"/>
                <w:szCs w:val="16"/>
              </w:rPr>
            </w:pPr>
          </w:p>
        </w:tc>
        <w:tc>
          <w:tcPr>
            <w:tcW w:w="506" w:type="pct"/>
          </w:tcPr>
          <w:p w14:paraId="4EB71407" w14:textId="1BC313B7" w:rsidR="003D0D85" w:rsidRPr="00483DE0" w:rsidRDefault="003D0D85" w:rsidP="003D0D85">
            <w:pPr>
              <w:rPr>
                <w:sz w:val="16"/>
                <w:szCs w:val="16"/>
                <w:lang w:val="en-GB"/>
              </w:rPr>
            </w:pPr>
            <w:r w:rsidRPr="00483DE0">
              <w:rPr>
                <w:sz w:val="16"/>
                <w:szCs w:val="16"/>
              </w:rPr>
              <w:t>Outcome 2: Accelerate structural transformations for sustainable development</w:t>
            </w:r>
          </w:p>
          <w:p w14:paraId="01DF463B" w14:textId="19DAC421" w:rsidR="003D0D85" w:rsidRPr="00483DE0" w:rsidRDefault="003D0D85" w:rsidP="003D0D85">
            <w:pPr>
              <w:rPr>
                <w:sz w:val="16"/>
                <w:szCs w:val="16"/>
              </w:rPr>
            </w:pPr>
          </w:p>
        </w:tc>
        <w:tc>
          <w:tcPr>
            <w:tcW w:w="506" w:type="pct"/>
          </w:tcPr>
          <w:p w14:paraId="6D96001A" w14:textId="3AFDC95A" w:rsidR="003D0D85" w:rsidRPr="00483DE0" w:rsidRDefault="003D0D85" w:rsidP="003D0D85">
            <w:pPr>
              <w:rPr>
                <w:sz w:val="16"/>
                <w:szCs w:val="16"/>
              </w:rPr>
            </w:pPr>
            <w:r w:rsidRPr="00483DE0">
              <w:rPr>
                <w:sz w:val="16"/>
                <w:szCs w:val="16"/>
              </w:rPr>
              <w:t>Mid Term evaluation: Implementation PAE Water Basins</w:t>
            </w:r>
          </w:p>
        </w:tc>
        <w:tc>
          <w:tcPr>
            <w:tcW w:w="612" w:type="pct"/>
          </w:tcPr>
          <w:p w14:paraId="2E8EC7E8" w14:textId="5FB7FE59" w:rsidR="003D0D85" w:rsidRPr="00483DE0" w:rsidRDefault="003D0D85" w:rsidP="003D0D85">
            <w:pPr>
              <w:rPr>
                <w:sz w:val="16"/>
                <w:szCs w:val="16"/>
              </w:rPr>
            </w:pPr>
            <w:r>
              <w:rPr>
                <w:sz w:val="16"/>
                <w:szCs w:val="16"/>
              </w:rPr>
              <w:t>UNDP</w:t>
            </w:r>
          </w:p>
        </w:tc>
        <w:tc>
          <w:tcPr>
            <w:tcW w:w="613" w:type="pct"/>
          </w:tcPr>
          <w:p w14:paraId="3697CD66" w14:textId="1F518936" w:rsidR="003D0D85" w:rsidRPr="00483DE0" w:rsidRDefault="003D0D85" w:rsidP="003D0D85">
            <w:pPr>
              <w:rPr>
                <w:sz w:val="16"/>
                <w:szCs w:val="16"/>
              </w:rPr>
            </w:pPr>
            <w:r w:rsidRPr="00483DE0">
              <w:rPr>
                <w:sz w:val="16"/>
                <w:szCs w:val="16"/>
              </w:rPr>
              <w:t>UNDP, GEF</w:t>
            </w:r>
          </w:p>
        </w:tc>
        <w:tc>
          <w:tcPr>
            <w:tcW w:w="662" w:type="pct"/>
          </w:tcPr>
          <w:p w14:paraId="78AF8BC8" w14:textId="492A10D1" w:rsidR="003D0D85" w:rsidRPr="00EB52A1" w:rsidRDefault="003D0D85" w:rsidP="003D0D85">
            <w:pPr>
              <w:rPr>
                <w:sz w:val="16"/>
                <w:szCs w:val="16"/>
              </w:rPr>
            </w:pPr>
            <w:r w:rsidRPr="00EB52A1">
              <w:rPr>
                <w:sz w:val="16"/>
                <w:szCs w:val="16"/>
              </w:rPr>
              <w:t>Project</w:t>
            </w:r>
          </w:p>
        </w:tc>
        <w:tc>
          <w:tcPr>
            <w:tcW w:w="558" w:type="pct"/>
          </w:tcPr>
          <w:p w14:paraId="01926DAC" w14:textId="10FFB7F4" w:rsidR="003D0D85" w:rsidRPr="00EB52A1" w:rsidRDefault="003D0D85" w:rsidP="003D0D85">
            <w:pPr>
              <w:spacing w:before="40" w:after="40"/>
              <w:rPr>
                <w:sz w:val="16"/>
                <w:szCs w:val="16"/>
              </w:rPr>
            </w:pPr>
            <w:r w:rsidRPr="00EB52A1">
              <w:rPr>
                <w:sz w:val="16"/>
                <w:szCs w:val="16"/>
              </w:rPr>
              <w:t>July 2024</w:t>
            </w:r>
          </w:p>
        </w:tc>
        <w:tc>
          <w:tcPr>
            <w:tcW w:w="537" w:type="pct"/>
          </w:tcPr>
          <w:p w14:paraId="69861641" w14:textId="00A737D9" w:rsidR="003D0D85" w:rsidRPr="00EB52A1" w:rsidRDefault="003D0D85" w:rsidP="003D0D85">
            <w:pPr>
              <w:rPr>
                <w:sz w:val="16"/>
                <w:szCs w:val="16"/>
              </w:rPr>
            </w:pPr>
            <w:r w:rsidRPr="00EB52A1">
              <w:rPr>
                <w:sz w:val="16"/>
                <w:szCs w:val="16"/>
              </w:rPr>
              <w:t>$30,000</w:t>
            </w:r>
          </w:p>
        </w:tc>
        <w:tc>
          <w:tcPr>
            <w:tcW w:w="504" w:type="pct"/>
          </w:tcPr>
          <w:p w14:paraId="5810B359" w14:textId="623AF7AE" w:rsidR="003D0D85" w:rsidRPr="00EB52A1" w:rsidRDefault="003D0D85" w:rsidP="003D0D85">
            <w:pPr>
              <w:rPr>
                <w:rStyle w:val="CommentReference"/>
                <w:sz w:val="16"/>
                <w:szCs w:val="16"/>
                <w:lang w:eastAsia="uk-UA"/>
              </w:rPr>
            </w:pPr>
            <w:r w:rsidRPr="007D1147">
              <w:rPr>
                <w:rStyle w:val="CommentReference"/>
                <w:sz w:val="16"/>
                <w:szCs w:val="16"/>
                <w:lang w:eastAsia="uk-UA"/>
              </w:rPr>
              <w:t>Project budget</w:t>
            </w:r>
          </w:p>
        </w:tc>
      </w:tr>
      <w:tr w:rsidR="003D0D85" w:rsidRPr="00EB52A1" w14:paraId="394E78A6" w14:textId="77777777" w:rsidTr="4C532827">
        <w:trPr>
          <w:trHeight w:val="60"/>
        </w:trPr>
        <w:tc>
          <w:tcPr>
            <w:tcW w:w="502" w:type="pct"/>
            <w:vMerge/>
          </w:tcPr>
          <w:p w14:paraId="60335F8A" w14:textId="2CF66BC1" w:rsidR="003D0D85" w:rsidRPr="00EB52A1" w:rsidRDefault="003D0D85" w:rsidP="003D0D85">
            <w:pPr>
              <w:rPr>
                <w:sz w:val="16"/>
                <w:szCs w:val="16"/>
              </w:rPr>
            </w:pPr>
          </w:p>
        </w:tc>
        <w:tc>
          <w:tcPr>
            <w:tcW w:w="506" w:type="pct"/>
          </w:tcPr>
          <w:p w14:paraId="690AE4B9" w14:textId="1BC313B7" w:rsidR="003D0D85" w:rsidRPr="00483DE0" w:rsidRDefault="003D0D85" w:rsidP="003D0D85">
            <w:pPr>
              <w:rPr>
                <w:sz w:val="16"/>
                <w:szCs w:val="16"/>
                <w:lang w:val="en-GB"/>
              </w:rPr>
            </w:pPr>
            <w:r w:rsidRPr="00483DE0">
              <w:rPr>
                <w:sz w:val="16"/>
                <w:szCs w:val="16"/>
              </w:rPr>
              <w:t>Outcome 2: Accelerate structural transformations for sustainable development</w:t>
            </w:r>
          </w:p>
          <w:p w14:paraId="2DE5110B" w14:textId="71F6FDFB" w:rsidR="003D0D85" w:rsidRPr="00483DE0" w:rsidRDefault="003D0D85" w:rsidP="003D0D85">
            <w:pPr>
              <w:rPr>
                <w:sz w:val="16"/>
                <w:szCs w:val="16"/>
              </w:rPr>
            </w:pPr>
          </w:p>
        </w:tc>
        <w:tc>
          <w:tcPr>
            <w:tcW w:w="506" w:type="pct"/>
          </w:tcPr>
          <w:p w14:paraId="47CB99A7" w14:textId="454BC90F" w:rsidR="003D0D85" w:rsidRPr="00483DE0" w:rsidRDefault="003D0D85" w:rsidP="003D0D85">
            <w:pPr>
              <w:rPr>
                <w:sz w:val="16"/>
                <w:szCs w:val="16"/>
              </w:rPr>
            </w:pPr>
            <w:r w:rsidRPr="00483DE0">
              <w:rPr>
                <w:sz w:val="16"/>
                <w:szCs w:val="16"/>
              </w:rPr>
              <w:t>Final evaluation: Implementation PAE Water Basins</w:t>
            </w:r>
          </w:p>
        </w:tc>
        <w:tc>
          <w:tcPr>
            <w:tcW w:w="612" w:type="pct"/>
          </w:tcPr>
          <w:p w14:paraId="68D28085" w14:textId="60CCAF61" w:rsidR="003D0D85" w:rsidRPr="00483DE0" w:rsidRDefault="003D0D85" w:rsidP="003D0D85">
            <w:pPr>
              <w:rPr>
                <w:sz w:val="16"/>
                <w:szCs w:val="16"/>
              </w:rPr>
            </w:pPr>
            <w:r>
              <w:rPr>
                <w:sz w:val="16"/>
                <w:szCs w:val="16"/>
              </w:rPr>
              <w:t>UNDP</w:t>
            </w:r>
          </w:p>
        </w:tc>
        <w:tc>
          <w:tcPr>
            <w:tcW w:w="613" w:type="pct"/>
          </w:tcPr>
          <w:p w14:paraId="0125BE7F" w14:textId="282C509D" w:rsidR="003D0D85" w:rsidRPr="00483DE0" w:rsidRDefault="003D0D85" w:rsidP="003D0D85">
            <w:pPr>
              <w:rPr>
                <w:sz w:val="16"/>
                <w:szCs w:val="16"/>
              </w:rPr>
            </w:pPr>
            <w:r w:rsidRPr="00483DE0">
              <w:rPr>
                <w:sz w:val="16"/>
                <w:szCs w:val="16"/>
              </w:rPr>
              <w:t>UNDP, GEF</w:t>
            </w:r>
          </w:p>
          <w:p w14:paraId="6E995AE3" w14:textId="202DD5FD" w:rsidR="003D0D85" w:rsidRPr="00483DE0" w:rsidRDefault="003D0D85" w:rsidP="003D0D85">
            <w:pPr>
              <w:rPr>
                <w:sz w:val="16"/>
                <w:szCs w:val="16"/>
              </w:rPr>
            </w:pPr>
          </w:p>
        </w:tc>
        <w:tc>
          <w:tcPr>
            <w:tcW w:w="662" w:type="pct"/>
          </w:tcPr>
          <w:p w14:paraId="0C4097E0" w14:textId="6DD41025" w:rsidR="003D0D85" w:rsidRPr="00EB52A1" w:rsidRDefault="003D0D85" w:rsidP="003D0D85">
            <w:pPr>
              <w:rPr>
                <w:sz w:val="16"/>
                <w:szCs w:val="16"/>
              </w:rPr>
            </w:pPr>
            <w:r w:rsidRPr="00EB52A1">
              <w:rPr>
                <w:sz w:val="16"/>
                <w:szCs w:val="16"/>
              </w:rPr>
              <w:t>Project</w:t>
            </w:r>
          </w:p>
        </w:tc>
        <w:tc>
          <w:tcPr>
            <w:tcW w:w="558" w:type="pct"/>
          </w:tcPr>
          <w:p w14:paraId="250F24F3" w14:textId="4FEA0FA9" w:rsidR="003D0D85" w:rsidRPr="00EB52A1" w:rsidRDefault="003D0D85" w:rsidP="003D0D85">
            <w:pPr>
              <w:spacing w:before="40" w:after="40"/>
              <w:rPr>
                <w:sz w:val="16"/>
                <w:szCs w:val="16"/>
              </w:rPr>
            </w:pPr>
            <w:r w:rsidRPr="00EB52A1">
              <w:rPr>
                <w:sz w:val="16"/>
                <w:szCs w:val="16"/>
              </w:rPr>
              <w:t>July 2026</w:t>
            </w:r>
          </w:p>
        </w:tc>
        <w:tc>
          <w:tcPr>
            <w:tcW w:w="537" w:type="pct"/>
          </w:tcPr>
          <w:p w14:paraId="51093713" w14:textId="4F671502" w:rsidR="003D0D85" w:rsidRPr="00EB52A1" w:rsidRDefault="003D0D85" w:rsidP="003D0D85">
            <w:pPr>
              <w:rPr>
                <w:sz w:val="16"/>
                <w:szCs w:val="16"/>
              </w:rPr>
            </w:pPr>
            <w:r w:rsidRPr="00EB52A1">
              <w:rPr>
                <w:sz w:val="16"/>
                <w:szCs w:val="16"/>
              </w:rPr>
              <w:t>$40,000</w:t>
            </w:r>
          </w:p>
        </w:tc>
        <w:tc>
          <w:tcPr>
            <w:tcW w:w="504" w:type="pct"/>
          </w:tcPr>
          <w:p w14:paraId="6992A19A" w14:textId="0B3CC7AC" w:rsidR="003D0D85" w:rsidRPr="00EB52A1" w:rsidRDefault="003D0D85" w:rsidP="003D0D85">
            <w:pPr>
              <w:rPr>
                <w:rStyle w:val="CommentReference"/>
                <w:sz w:val="16"/>
                <w:szCs w:val="16"/>
                <w:lang w:eastAsia="uk-UA"/>
              </w:rPr>
            </w:pPr>
            <w:r w:rsidRPr="007D1147">
              <w:rPr>
                <w:rStyle w:val="CommentReference"/>
                <w:sz w:val="16"/>
                <w:szCs w:val="16"/>
                <w:lang w:eastAsia="uk-UA"/>
              </w:rPr>
              <w:t>Project budget</w:t>
            </w:r>
          </w:p>
        </w:tc>
      </w:tr>
      <w:tr w:rsidR="003D0D85" w:rsidRPr="00EB52A1" w14:paraId="4202A7C5" w14:textId="77777777" w:rsidTr="4C532827">
        <w:trPr>
          <w:trHeight w:val="60"/>
        </w:trPr>
        <w:tc>
          <w:tcPr>
            <w:tcW w:w="502" w:type="pct"/>
            <w:vMerge/>
          </w:tcPr>
          <w:p w14:paraId="12773AC5" w14:textId="3A434B44" w:rsidR="003D0D85" w:rsidRPr="00EB52A1" w:rsidRDefault="003D0D85" w:rsidP="003D0D85">
            <w:pPr>
              <w:rPr>
                <w:sz w:val="16"/>
                <w:szCs w:val="16"/>
              </w:rPr>
            </w:pPr>
          </w:p>
        </w:tc>
        <w:tc>
          <w:tcPr>
            <w:tcW w:w="506" w:type="pct"/>
          </w:tcPr>
          <w:p w14:paraId="009F7929" w14:textId="1BC313B7" w:rsidR="003D0D85" w:rsidRPr="00483DE0" w:rsidRDefault="003D0D85" w:rsidP="003D0D85">
            <w:pPr>
              <w:rPr>
                <w:sz w:val="16"/>
                <w:szCs w:val="16"/>
                <w:lang w:val="en-GB"/>
              </w:rPr>
            </w:pPr>
            <w:r w:rsidRPr="00483DE0">
              <w:rPr>
                <w:sz w:val="16"/>
                <w:szCs w:val="16"/>
              </w:rPr>
              <w:t>Outcome 2: Accelerate structural transformations for sustainable development</w:t>
            </w:r>
          </w:p>
          <w:p w14:paraId="03164F78" w14:textId="2B2A7690" w:rsidR="003D0D85" w:rsidRPr="00483DE0" w:rsidRDefault="003D0D85" w:rsidP="003D0D85">
            <w:pPr>
              <w:rPr>
                <w:sz w:val="16"/>
                <w:szCs w:val="16"/>
              </w:rPr>
            </w:pPr>
          </w:p>
        </w:tc>
        <w:tc>
          <w:tcPr>
            <w:tcW w:w="506" w:type="pct"/>
          </w:tcPr>
          <w:p w14:paraId="09F34F0B" w14:textId="53964CC0" w:rsidR="003D0D85" w:rsidRPr="00483DE0" w:rsidRDefault="003D0D85" w:rsidP="003D0D85">
            <w:pPr>
              <w:rPr>
                <w:sz w:val="16"/>
                <w:szCs w:val="16"/>
              </w:rPr>
            </w:pPr>
            <w:r w:rsidRPr="00483DE0">
              <w:rPr>
                <w:sz w:val="16"/>
                <w:szCs w:val="16"/>
              </w:rPr>
              <w:t>Mid Term: Deforestation-Free Commodities PRODOC</w:t>
            </w:r>
          </w:p>
        </w:tc>
        <w:tc>
          <w:tcPr>
            <w:tcW w:w="612" w:type="pct"/>
          </w:tcPr>
          <w:p w14:paraId="562BFF10" w14:textId="0FF5BFF3" w:rsidR="003D0D85" w:rsidRPr="00483DE0" w:rsidRDefault="003D0D85" w:rsidP="003D0D85">
            <w:pPr>
              <w:rPr>
                <w:sz w:val="16"/>
                <w:szCs w:val="16"/>
              </w:rPr>
            </w:pPr>
            <w:r>
              <w:rPr>
                <w:sz w:val="16"/>
                <w:szCs w:val="16"/>
              </w:rPr>
              <w:t>UNDP</w:t>
            </w:r>
          </w:p>
        </w:tc>
        <w:tc>
          <w:tcPr>
            <w:tcW w:w="613" w:type="pct"/>
          </w:tcPr>
          <w:p w14:paraId="70E4DDC5" w14:textId="54021B07" w:rsidR="003D0D85" w:rsidRPr="00483DE0" w:rsidRDefault="003D0D85" w:rsidP="003D0D85">
            <w:pPr>
              <w:rPr>
                <w:sz w:val="16"/>
                <w:szCs w:val="16"/>
              </w:rPr>
            </w:pPr>
            <w:r w:rsidRPr="00483DE0">
              <w:rPr>
                <w:sz w:val="16"/>
                <w:szCs w:val="16"/>
              </w:rPr>
              <w:t>UNDP, GEF</w:t>
            </w:r>
          </w:p>
        </w:tc>
        <w:tc>
          <w:tcPr>
            <w:tcW w:w="662" w:type="pct"/>
          </w:tcPr>
          <w:p w14:paraId="171CBEBD" w14:textId="7B7C3CB2" w:rsidR="003D0D85" w:rsidRPr="00EB52A1" w:rsidRDefault="003D0D85" w:rsidP="003D0D85">
            <w:pPr>
              <w:rPr>
                <w:sz w:val="16"/>
                <w:szCs w:val="16"/>
              </w:rPr>
            </w:pPr>
            <w:r w:rsidRPr="00EB52A1">
              <w:rPr>
                <w:sz w:val="16"/>
                <w:szCs w:val="16"/>
              </w:rPr>
              <w:t>Project</w:t>
            </w:r>
          </w:p>
        </w:tc>
        <w:tc>
          <w:tcPr>
            <w:tcW w:w="558" w:type="pct"/>
          </w:tcPr>
          <w:p w14:paraId="44CE08FD" w14:textId="1D1CF02F" w:rsidR="003D0D85" w:rsidRPr="00EB52A1" w:rsidRDefault="003D0D85" w:rsidP="003D0D85">
            <w:pPr>
              <w:spacing w:before="40" w:after="40"/>
              <w:rPr>
                <w:sz w:val="16"/>
                <w:szCs w:val="16"/>
              </w:rPr>
            </w:pPr>
            <w:r w:rsidRPr="00EB52A1">
              <w:rPr>
                <w:sz w:val="16"/>
                <w:szCs w:val="16"/>
              </w:rPr>
              <w:t>May 2024</w:t>
            </w:r>
          </w:p>
        </w:tc>
        <w:tc>
          <w:tcPr>
            <w:tcW w:w="537" w:type="pct"/>
          </w:tcPr>
          <w:p w14:paraId="2F3BB1D2" w14:textId="301E900D" w:rsidR="003D0D85" w:rsidRPr="00EB52A1" w:rsidRDefault="003D0D85" w:rsidP="003D0D85">
            <w:pPr>
              <w:rPr>
                <w:sz w:val="16"/>
                <w:szCs w:val="16"/>
              </w:rPr>
            </w:pPr>
            <w:r w:rsidRPr="00EB52A1">
              <w:rPr>
                <w:sz w:val="16"/>
                <w:szCs w:val="16"/>
              </w:rPr>
              <w:t>$80,000</w:t>
            </w:r>
          </w:p>
        </w:tc>
        <w:tc>
          <w:tcPr>
            <w:tcW w:w="504" w:type="pct"/>
          </w:tcPr>
          <w:p w14:paraId="20218BF3" w14:textId="35C4D5D2" w:rsidR="003D0D85" w:rsidRPr="00EB52A1" w:rsidRDefault="003D0D85" w:rsidP="003D0D85">
            <w:pPr>
              <w:rPr>
                <w:rStyle w:val="CommentReference"/>
                <w:sz w:val="16"/>
                <w:szCs w:val="16"/>
                <w:lang w:eastAsia="uk-UA"/>
              </w:rPr>
            </w:pPr>
            <w:r w:rsidRPr="007D1147">
              <w:rPr>
                <w:rStyle w:val="CommentReference"/>
                <w:sz w:val="16"/>
                <w:szCs w:val="16"/>
                <w:lang w:eastAsia="uk-UA"/>
              </w:rPr>
              <w:t>Project budget</w:t>
            </w:r>
          </w:p>
        </w:tc>
      </w:tr>
      <w:tr w:rsidR="00641042" w:rsidRPr="00EB52A1" w14:paraId="7CCDBEC1" w14:textId="77777777" w:rsidTr="4C532827">
        <w:trPr>
          <w:trHeight w:val="60"/>
        </w:trPr>
        <w:tc>
          <w:tcPr>
            <w:tcW w:w="502" w:type="pct"/>
            <w:vMerge/>
          </w:tcPr>
          <w:p w14:paraId="5F32039C" w14:textId="42AB322A" w:rsidR="00641042" w:rsidRPr="00483DE0" w:rsidRDefault="00641042" w:rsidP="00641042">
            <w:pPr>
              <w:rPr>
                <w:sz w:val="16"/>
                <w:szCs w:val="16"/>
              </w:rPr>
            </w:pPr>
          </w:p>
        </w:tc>
        <w:tc>
          <w:tcPr>
            <w:tcW w:w="506" w:type="pct"/>
          </w:tcPr>
          <w:p w14:paraId="60D2EEE0" w14:textId="77777777" w:rsidR="00641042" w:rsidRPr="004B5E78" w:rsidRDefault="00641042" w:rsidP="00641042">
            <w:pPr>
              <w:rPr>
                <w:sz w:val="16"/>
                <w:szCs w:val="16"/>
                <w:lang w:val="en-GB"/>
              </w:rPr>
            </w:pPr>
            <w:r w:rsidRPr="004B5E78">
              <w:rPr>
                <w:sz w:val="16"/>
                <w:szCs w:val="16"/>
              </w:rPr>
              <w:t xml:space="preserve">Outcome 2: Accelerate structural transformations </w:t>
            </w:r>
            <w:r w:rsidRPr="004B5E78">
              <w:rPr>
                <w:sz w:val="16"/>
                <w:szCs w:val="16"/>
              </w:rPr>
              <w:lastRenderedPageBreak/>
              <w:t>for sustainable development</w:t>
            </w:r>
          </w:p>
          <w:p w14:paraId="1722EC02" w14:textId="77777777" w:rsidR="00641042" w:rsidRPr="004B5E78" w:rsidRDefault="00641042" w:rsidP="00641042">
            <w:pPr>
              <w:rPr>
                <w:sz w:val="16"/>
                <w:szCs w:val="16"/>
              </w:rPr>
            </w:pPr>
          </w:p>
          <w:p w14:paraId="1CC14FB7" w14:textId="77777777" w:rsidR="00641042" w:rsidRPr="00483DE0" w:rsidRDefault="00641042" w:rsidP="00641042">
            <w:pPr>
              <w:rPr>
                <w:sz w:val="16"/>
                <w:szCs w:val="16"/>
              </w:rPr>
            </w:pPr>
          </w:p>
        </w:tc>
        <w:tc>
          <w:tcPr>
            <w:tcW w:w="506" w:type="pct"/>
          </w:tcPr>
          <w:p w14:paraId="3F1BE35E" w14:textId="31C4BA08" w:rsidR="00641042" w:rsidRPr="00483DE0" w:rsidRDefault="00641042" w:rsidP="00641042">
            <w:pPr>
              <w:rPr>
                <w:sz w:val="16"/>
                <w:szCs w:val="16"/>
              </w:rPr>
            </w:pPr>
            <w:r w:rsidRPr="00EB52A1">
              <w:rPr>
                <w:sz w:val="16"/>
                <w:szCs w:val="16"/>
              </w:rPr>
              <w:lastRenderedPageBreak/>
              <w:t xml:space="preserve">Climate change and disaster risk management and inclusive, innovative and </w:t>
            </w:r>
            <w:r w:rsidRPr="00EB52A1">
              <w:rPr>
                <w:sz w:val="16"/>
                <w:szCs w:val="16"/>
              </w:rPr>
              <w:lastRenderedPageBreak/>
              <w:t>sustainable productivity, with a focus on innovation</w:t>
            </w:r>
          </w:p>
        </w:tc>
        <w:tc>
          <w:tcPr>
            <w:tcW w:w="612" w:type="pct"/>
          </w:tcPr>
          <w:p w14:paraId="2BEE565B" w14:textId="63218C50" w:rsidR="00641042" w:rsidRPr="00483DE0" w:rsidRDefault="00641042" w:rsidP="00641042">
            <w:pPr>
              <w:rPr>
                <w:sz w:val="16"/>
                <w:szCs w:val="16"/>
              </w:rPr>
            </w:pPr>
            <w:r w:rsidRPr="00EB52A1">
              <w:rPr>
                <w:sz w:val="16"/>
                <w:szCs w:val="16"/>
              </w:rPr>
              <w:lastRenderedPageBreak/>
              <w:t>UNDP</w:t>
            </w:r>
          </w:p>
        </w:tc>
        <w:tc>
          <w:tcPr>
            <w:tcW w:w="613" w:type="pct"/>
          </w:tcPr>
          <w:p w14:paraId="7173A64A" w14:textId="1910B6E0" w:rsidR="00641042" w:rsidRPr="00483DE0" w:rsidRDefault="00641042" w:rsidP="00641042">
            <w:pPr>
              <w:rPr>
                <w:sz w:val="16"/>
                <w:szCs w:val="16"/>
              </w:rPr>
            </w:pPr>
            <w:r w:rsidRPr="00EB52A1">
              <w:rPr>
                <w:sz w:val="16"/>
                <w:szCs w:val="16"/>
              </w:rPr>
              <w:t>UNDP</w:t>
            </w:r>
          </w:p>
        </w:tc>
        <w:tc>
          <w:tcPr>
            <w:tcW w:w="662" w:type="pct"/>
          </w:tcPr>
          <w:p w14:paraId="7CBF5ECA" w14:textId="314472BD" w:rsidR="00641042" w:rsidRPr="00EB52A1" w:rsidRDefault="00641042" w:rsidP="00641042">
            <w:pPr>
              <w:rPr>
                <w:sz w:val="16"/>
                <w:szCs w:val="16"/>
              </w:rPr>
            </w:pPr>
            <w:r w:rsidRPr="00EB52A1">
              <w:rPr>
                <w:sz w:val="16"/>
                <w:szCs w:val="16"/>
              </w:rPr>
              <w:t>Outcome</w:t>
            </w:r>
          </w:p>
        </w:tc>
        <w:tc>
          <w:tcPr>
            <w:tcW w:w="558" w:type="pct"/>
          </w:tcPr>
          <w:p w14:paraId="54A4599A" w14:textId="4E7C7B69" w:rsidR="00641042" w:rsidRPr="00EB52A1" w:rsidRDefault="0046772F" w:rsidP="00641042">
            <w:pPr>
              <w:spacing w:before="40" w:after="40"/>
              <w:rPr>
                <w:sz w:val="16"/>
                <w:szCs w:val="16"/>
              </w:rPr>
            </w:pPr>
            <w:r>
              <w:rPr>
                <w:sz w:val="16"/>
                <w:szCs w:val="16"/>
              </w:rPr>
              <w:t>December 2025</w:t>
            </w:r>
          </w:p>
        </w:tc>
        <w:tc>
          <w:tcPr>
            <w:tcW w:w="537" w:type="pct"/>
          </w:tcPr>
          <w:p w14:paraId="400E4A47" w14:textId="5676CCDC" w:rsidR="00641042" w:rsidRPr="00EB52A1" w:rsidRDefault="00641042" w:rsidP="00641042">
            <w:pPr>
              <w:rPr>
                <w:sz w:val="16"/>
                <w:szCs w:val="16"/>
              </w:rPr>
            </w:pPr>
            <w:r w:rsidRPr="00EB52A1">
              <w:rPr>
                <w:sz w:val="16"/>
                <w:szCs w:val="16"/>
              </w:rPr>
              <w:t>$40,000</w:t>
            </w:r>
          </w:p>
        </w:tc>
        <w:tc>
          <w:tcPr>
            <w:tcW w:w="504" w:type="pct"/>
          </w:tcPr>
          <w:p w14:paraId="7F445DC1" w14:textId="3E30FE3B" w:rsidR="00641042" w:rsidRPr="00EB52A1" w:rsidRDefault="003D0D85" w:rsidP="00641042">
            <w:pPr>
              <w:rPr>
                <w:rStyle w:val="CommentReference"/>
                <w:sz w:val="16"/>
                <w:szCs w:val="16"/>
                <w:lang w:eastAsia="uk-UA"/>
              </w:rPr>
            </w:pPr>
            <w:r w:rsidRPr="00EB52A1">
              <w:rPr>
                <w:rStyle w:val="CommentReference"/>
                <w:sz w:val="16"/>
                <w:szCs w:val="16"/>
                <w:lang w:eastAsia="uk-UA"/>
              </w:rPr>
              <w:t xml:space="preserve">M&amp;E </w:t>
            </w:r>
            <w:r>
              <w:rPr>
                <w:rStyle w:val="CommentReference"/>
                <w:sz w:val="16"/>
                <w:szCs w:val="16"/>
                <w:lang w:eastAsia="uk-UA"/>
              </w:rPr>
              <w:t xml:space="preserve">budget / </w:t>
            </w:r>
            <w:r w:rsidRPr="00EB52A1">
              <w:rPr>
                <w:rStyle w:val="CommentReference"/>
                <w:sz w:val="16"/>
                <w:szCs w:val="16"/>
                <w:lang w:eastAsia="uk-UA"/>
              </w:rPr>
              <w:t>project budget</w:t>
            </w:r>
            <w:r>
              <w:rPr>
                <w:rStyle w:val="CommentReference"/>
                <w:sz w:val="16"/>
                <w:szCs w:val="16"/>
                <w:lang w:eastAsia="uk-UA"/>
              </w:rPr>
              <w:t>s</w:t>
            </w:r>
          </w:p>
        </w:tc>
      </w:tr>
      <w:tr w:rsidR="00641042" w:rsidRPr="00EB52A1" w14:paraId="0B4DFFB8" w14:textId="77777777" w:rsidTr="4C532827">
        <w:trPr>
          <w:trHeight w:val="60"/>
        </w:trPr>
        <w:tc>
          <w:tcPr>
            <w:tcW w:w="502" w:type="pct"/>
          </w:tcPr>
          <w:p w14:paraId="41CBC730" w14:textId="58C063AE" w:rsidR="00641042" w:rsidRPr="00483DE0" w:rsidRDefault="00641042" w:rsidP="00641042">
            <w:pPr>
              <w:rPr>
                <w:sz w:val="16"/>
                <w:szCs w:val="16"/>
              </w:rPr>
            </w:pPr>
            <w:r w:rsidRPr="00483DE0">
              <w:rPr>
                <w:sz w:val="16"/>
                <w:szCs w:val="16"/>
              </w:rPr>
              <w:t xml:space="preserve">Outcome 5: </w:t>
            </w:r>
            <w:r w:rsidRPr="00483DE0">
              <w:rPr>
                <w:sz w:val="16"/>
                <w:szCs w:val="16"/>
                <w:lang w:val="en-GB"/>
              </w:rPr>
              <w:t>By 2026, people, especially those in greater situations of vulnerability and discrimination, improve their access to resilient livelihoods through the construction of a diversified, competitive, formalized, innovative, sustainable and inclusive productive matrix, with decent work and aligned to the potential of each territory, through an integrated approach with special emphasis on gender, particularly through the economic empowerment of women.</w:t>
            </w:r>
          </w:p>
        </w:tc>
        <w:tc>
          <w:tcPr>
            <w:tcW w:w="506" w:type="pct"/>
          </w:tcPr>
          <w:p w14:paraId="67BCFEF2" w14:textId="77777777" w:rsidR="00641042" w:rsidRPr="00483DE0" w:rsidRDefault="00641042" w:rsidP="00641042">
            <w:pPr>
              <w:rPr>
                <w:sz w:val="16"/>
                <w:szCs w:val="16"/>
                <w:lang w:val="en-GB"/>
              </w:rPr>
            </w:pPr>
            <w:r w:rsidRPr="00483DE0">
              <w:rPr>
                <w:sz w:val="16"/>
                <w:szCs w:val="16"/>
              </w:rPr>
              <w:t>Outcome 2: Accelerate structural transformations for sustainable development</w:t>
            </w:r>
          </w:p>
          <w:p w14:paraId="41A564AA" w14:textId="77777777" w:rsidR="00641042" w:rsidRPr="00483DE0" w:rsidRDefault="00641042" w:rsidP="00641042">
            <w:pPr>
              <w:rPr>
                <w:sz w:val="16"/>
                <w:szCs w:val="16"/>
              </w:rPr>
            </w:pPr>
          </w:p>
        </w:tc>
        <w:tc>
          <w:tcPr>
            <w:tcW w:w="506" w:type="pct"/>
          </w:tcPr>
          <w:p w14:paraId="01139AA3" w14:textId="098154F1" w:rsidR="00641042" w:rsidRPr="00483DE0" w:rsidRDefault="00641042" w:rsidP="00641042">
            <w:pPr>
              <w:rPr>
                <w:sz w:val="16"/>
                <w:szCs w:val="16"/>
              </w:rPr>
            </w:pPr>
            <w:r w:rsidRPr="00483DE0">
              <w:rPr>
                <w:sz w:val="16"/>
                <w:szCs w:val="16"/>
              </w:rPr>
              <w:t>Final evaluation: Amazon</w:t>
            </w:r>
            <w:r w:rsidR="003D0D85">
              <w:rPr>
                <w:sz w:val="16"/>
                <w:szCs w:val="16"/>
              </w:rPr>
              <w:t xml:space="preserve"> </w:t>
            </w:r>
            <w:r w:rsidR="003D0D85" w:rsidRPr="00483DE0">
              <w:rPr>
                <w:sz w:val="16"/>
                <w:szCs w:val="16"/>
              </w:rPr>
              <w:t xml:space="preserve"> Productive Landscapes</w:t>
            </w:r>
          </w:p>
        </w:tc>
        <w:tc>
          <w:tcPr>
            <w:tcW w:w="612" w:type="pct"/>
          </w:tcPr>
          <w:p w14:paraId="682020A0" w14:textId="797D596C" w:rsidR="00641042" w:rsidRPr="00483DE0" w:rsidRDefault="00641042" w:rsidP="00641042">
            <w:pPr>
              <w:rPr>
                <w:sz w:val="16"/>
                <w:szCs w:val="16"/>
              </w:rPr>
            </w:pPr>
            <w:r>
              <w:rPr>
                <w:sz w:val="16"/>
                <w:szCs w:val="16"/>
              </w:rPr>
              <w:t>UNDP</w:t>
            </w:r>
          </w:p>
        </w:tc>
        <w:tc>
          <w:tcPr>
            <w:tcW w:w="613" w:type="pct"/>
          </w:tcPr>
          <w:p w14:paraId="48F2B2D4" w14:textId="77777777" w:rsidR="00641042" w:rsidRPr="00483DE0" w:rsidRDefault="00641042" w:rsidP="00641042">
            <w:pPr>
              <w:rPr>
                <w:sz w:val="16"/>
                <w:szCs w:val="16"/>
              </w:rPr>
            </w:pPr>
            <w:r w:rsidRPr="00483DE0">
              <w:rPr>
                <w:sz w:val="16"/>
                <w:szCs w:val="16"/>
              </w:rPr>
              <w:t>UNDP, GEF</w:t>
            </w:r>
          </w:p>
          <w:p w14:paraId="339089EC" w14:textId="77777777" w:rsidR="00641042" w:rsidRPr="00483DE0" w:rsidRDefault="00641042" w:rsidP="00641042">
            <w:pPr>
              <w:rPr>
                <w:sz w:val="16"/>
                <w:szCs w:val="16"/>
              </w:rPr>
            </w:pPr>
          </w:p>
        </w:tc>
        <w:tc>
          <w:tcPr>
            <w:tcW w:w="662" w:type="pct"/>
          </w:tcPr>
          <w:p w14:paraId="4B07E1F9" w14:textId="21C350A6" w:rsidR="00641042" w:rsidRPr="00EB52A1" w:rsidRDefault="00641042" w:rsidP="00641042">
            <w:pPr>
              <w:rPr>
                <w:sz w:val="16"/>
                <w:szCs w:val="16"/>
              </w:rPr>
            </w:pPr>
            <w:r w:rsidRPr="00EB52A1">
              <w:rPr>
                <w:sz w:val="16"/>
                <w:szCs w:val="16"/>
              </w:rPr>
              <w:t>Project</w:t>
            </w:r>
          </w:p>
        </w:tc>
        <w:tc>
          <w:tcPr>
            <w:tcW w:w="558" w:type="pct"/>
          </w:tcPr>
          <w:p w14:paraId="0874F2FD" w14:textId="5CF9BDC7" w:rsidR="00641042" w:rsidRPr="00EB52A1" w:rsidRDefault="00641042" w:rsidP="00641042">
            <w:pPr>
              <w:spacing w:before="40" w:after="40"/>
              <w:rPr>
                <w:sz w:val="16"/>
                <w:szCs w:val="16"/>
              </w:rPr>
            </w:pPr>
            <w:r w:rsidRPr="00EB52A1">
              <w:rPr>
                <w:sz w:val="16"/>
                <w:szCs w:val="16"/>
              </w:rPr>
              <w:t>March 2024</w:t>
            </w:r>
          </w:p>
        </w:tc>
        <w:tc>
          <w:tcPr>
            <w:tcW w:w="537" w:type="pct"/>
          </w:tcPr>
          <w:p w14:paraId="099A8C1C" w14:textId="73F27473" w:rsidR="00641042" w:rsidRPr="00EB52A1" w:rsidRDefault="00641042" w:rsidP="00641042">
            <w:pPr>
              <w:rPr>
                <w:sz w:val="16"/>
                <w:szCs w:val="16"/>
              </w:rPr>
            </w:pPr>
            <w:r w:rsidRPr="00EB52A1">
              <w:rPr>
                <w:sz w:val="16"/>
                <w:szCs w:val="16"/>
              </w:rPr>
              <w:t>$25,000</w:t>
            </w:r>
          </w:p>
        </w:tc>
        <w:tc>
          <w:tcPr>
            <w:tcW w:w="504" w:type="pct"/>
          </w:tcPr>
          <w:p w14:paraId="08FDCA7E" w14:textId="0029E16D" w:rsidR="00641042" w:rsidRPr="00EB52A1" w:rsidRDefault="003D0D85" w:rsidP="00641042">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3D0D85" w:rsidRPr="00EB52A1" w14:paraId="2DBC8CF7" w14:textId="77777777" w:rsidTr="00483DE0">
        <w:trPr>
          <w:trHeight w:val="60"/>
        </w:trPr>
        <w:tc>
          <w:tcPr>
            <w:tcW w:w="502" w:type="pct"/>
            <w:vMerge w:val="restart"/>
          </w:tcPr>
          <w:p w14:paraId="10476FF0" w14:textId="09CC965E" w:rsidR="003D0D85" w:rsidRPr="00EB52A1" w:rsidRDefault="003D0D85" w:rsidP="00641042">
            <w:pPr>
              <w:rPr>
                <w:sz w:val="16"/>
                <w:szCs w:val="16"/>
              </w:rPr>
            </w:pPr>
            <w:r w:rsidRPr="00EB52A1">
              <w:rPr>
                <w:sz w:val="16"/>
                <w:szCs w:val="16"/>
              </w:rPr>
              <w:t xml:space="preserve">Outcome 6: By 2026, people, especially those in greater situations of vulnerability and discrimination such as girls and boys, </w:t>
            </w:r>
            <w:r w:rsidRPr="00EB52A1">
              <w:rPr>
                <w:sz w:val="16"/>
                <w:szCs w:val="16"/>
              </w:rPr>
              <w:lastRenderedPageBreak/>
              <w:t>adolescents, youth and women, exercise their rights equally as a result of the strengthening of effective governance, social cohesion, access to justice and the fight against gender inequality and all forms of discrimination and violence based on gender, through an integrated approach</w:t>
            </w:r>
          </w:p>
        </w:tc>
        <w:tc>
          <w:tcPr>
            <w:tcW w:w="506" w:type="pct"/>
            <w:shd w:val="clear" w:color="auto" w:fill="auto"/>
          </w:tcPr>
          <w:p w14:paraId="08B15C29" w14:textId="77777777" w:rsidR="003D0D85" w:rsidRPr="00483DE0" w:rsidRDefault="003D0D85" w:rsidP="00641042">
            <w:pPr>
              <w:rPr>
                <w:sz w:val="16"/>
                <w:szCs w:val="16"/>
                <w:lang w:val="en-GB"/>
              </w:rPr>
            </w:pPr>
            <w:r w:rsidRPr="00483DE0">
              <w:rPr>
                <w:sz w:val="16"/>
                <w:szCs w:val="16"/>
              </w:rPr>
              <w:lastRenderedPageBreak/>
              <w:t>Outcome 2: Accelerate structural transformations for sustainable development</w:t>
            </w:r>
          </w:p>
          <w:p w14:paraId="1F9E16B1" w14:textId="77777777" w:rsidR="003D0D85" w:rsidRPr="00EB52A1" w:rsidRDefault="003D0D85" w:rsidP="00641042">
            <w:pPr>
              <w:rPr>
                <w:sz w:val="16"/>
                <w:szCs w:val="16"/>
                <w:highlight w:val="yellow"/>
              </w:rPr>
            </w:pPr>
          </w:p>
        </w:tc>
        <w:tc>
          <w:tcPr>
            <w:tcW w:w="506" w:type="pct"/>
          </w:tcPr>
          <w:p w14:paraId="0ED9493D" w14:textId="3170F41B" w:rsidR="003D0D85" w:rsidRPr="00EB52A1" w:rsidRDefault="003D0D85" w:rsidP="00641042">
            <w:pPr>
              <w:rPr>
                <w:sz w:val="16"/>
                <w:szCs w:val="16"/>
              </w:rPr>
            </w:pPr>
            <w:r w:rsidRPr="00EB52A1">
              <w:rPr>
                <w:sz w:val="16"/>
                <w:szCs w:val="16"/>
              </w:rPr>
              <w:t>Final evaluation: Innovation for Citizen P</w:t>
            </w:r>
            <w:r>
              <w:rPr>
                <w:sz w:val="16"/>
                <w:szCs w:val="16"/>
              </w:rPr>
              <w:t>articipation</w:t>
            </w:r>
          </w:p>
        </w:tc>
        <w:tc>
          <w:tcPr>
            <w:tcW w:w="612" w:type="pct"/>
          </w:tcPr>
          <w:p w14:paraId="40DB60D5" w14:textId="70EB2507" w:rsidR="003D0D85" w:rsidRPr="00EB52A1" w:rsidRDefault="003D0D85" w:rsidP="00641042">
            <w:pPr>
              <w:rPr>
                <w:sz w:val="16"/>
                <w:szCs w:val="16"/>
              </w:rPr>
            </w:pPr>
            <w:r>
              <w:rPr>
                <w:sz w:val="16"/>
                <w:szCs w:val="16"/>
              </w:rPr>
              <w:t>UNDP</w:t>
            </w:r>
          </w:p>
        </w:tc>
        <w:tc>
          <w:tcPr>
            <w:tcW w:w="613" w:type="pct"/>
          </w:tcPr>
          <w:p w14:paraId="3B1EA3A5" w14:textId="12267949" w:rsidR="003D0D85" w:rsidRPr="00EB52A1" w:rsidRDefault="003D0D85" w:rsidP="00641042">
            <w:pPr>
              <w:rPr>
                <w:sz w:val="16"/>
                <w:szCs w:val="16"/>
                <w:highlight w:val="green"/>
              </w:rPr>
            </w:pPr>
            <w:r w:rsidRPr="00EB52A1">
              <w:rPr>
                <w:sz w:val="16"/>
                <w:szCs w:val="16"/>
              </w:rPr>
              <w:t>UNDP</w:t>
            </w:r>
          </w:p>
        </w:tc>
        <w:tc>
          <w:tcPr>
            <w:tcW w:w="662" w:type="pct"/>
          </w:tcPr>
          <w:p w14:paraId="2178C9BC" w14:textId="6907AB6D" w:rsidR="003D0D85" w:rsidRPr="00EB52A1" w:rsidRDefault="003D0D85" w:rsidP="00641042">
            <w:pPr>
              <w:rPr>
                <w:sz w:val="16"/>
                <w:szCs w:val="16"/>
              </w:rPr>
            </w:pPr>
            <w:r w:rsidRPr="00EB52A1">
              <w:rPr>
                <w:sz w:val="16"/>
                <w:szCs w:val="16"/>
              </w:rPr>
              <w:t>Project</w:t>
            </w:r>
          </w:p>
        </w:tc>
        <w:tc>
          <w:tcPr>
            <w:tcW w:w="558" w:type="pct"/>
          </w:tcPr>
          <w:p w14:paraId="31DFEE24" w14:textId="6648607E" w:rsidR="003D0D85" w:rsidRPr="00EB52A1" w:rsidRDefault="003D0D85" w:rsidP="00641042">
            <w:pPr>
              <w:spacing w:before="40" w:after="40"/>
              <w:rPr>
                <w:sz w:val="16"/>
                <w:szCs w:val="16"/>
              </w:rPr>
            </w:pPr>
            <w:r w:rsidRPr="00EB52A1">
              <w:rPr>
                <w:sz w:val="16"/>
                <w:szCs w:val="16"/>
              </w:rPr>
              <w:t>December 2023</w:t>
            </w:r>
          </w:p>
        </w:tc>
        <w:tc>
          <w:tcPr>
            <w:tcW w:w="537" w:type="pct"/>
          </w:tcPr>
          <w:p w14:paraId="76BFA16F" w14:textId="01AAB132" w:rsidR="003D0D85" w:rsidRPr="00EB52A1" w:rsidRDefault="003D0D85" w:rsidP="00641042">
            <w:pPr>
              <w:rPr>
                <w:sz w:val="16"/>
                <w:szCs w:val="16"/>
              </w:rPr>
            </w:pPr>
            <w:r w:rsidRPr="00EB52A1">
              <w:rPr>
                <w:sz w:val="16"/>
                <w:szCs w:val="16"/>
              </w:rPr>
              <w:t>$9,000</w:t>
            </w:r>
          </w:p>
        </w:tc>
        <w:tc>
          <w:tcPr>
            <w:tcW w:w="504" w:type="pct"/>
          </w:tcPr>
          <w:p w14:paraId="30A10EAB" w14:textId="016020F9" w:rsidR="003D0D85" w:rsidRPr="00EB52A1" w:rsidRDefault="003D0D85" w:rsidP="00641042">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3D0D85" w:rsidRPr="00EB52A1" w14:paraId="12E9D0B3" w14:textId="77777777" w:rsidTr="4C532827">
        <w:trPr>
          <w:trHeight w:val="60"/>
        </w:trPr>
        <w:tc>
          <w:tcPr>
            <w:tcW w:w="502" w:type="pct"/>
            <w:vMerge/>
          </w:tcPr>
          <w:p w14:paraId="4FADD05C" w14:textId="31A2136E" w:rsidR="003D0D85" w:rsidRPr="00EB52A1" w:rsidRDefault="003D0D85" w:rsidP="00641042">
            <w:pPr>
              <w:rPr>
                <w:sz w:val="16"/>
                <w:szCs w:val="16"/>
              </w:rPr>
            </w:pPr>
          </w:p>
        </w:tc>
        <w:tc>
          <w:tcPr>
            <w:tcW w:w="506" w:type="pct"/>
          </w:tcPr>
          <w:p w14:paraId="7C563F0E" w14:textId="77777777" w:rsidR="003D0D85" w:rsidRPr="00483DE0" w:rsidRDefault="003D0D85" w:rsidP="00641042">
            <w:pPr>
              <w:rPr>
                <w:sz w:val="16"/>
                <w:szCs w:val="16"/>
                <w:lang w:val="en-GB"/>
              </w:rPr>
            </w:pPr>
            <w:r w:rsidRPr="00483DE0">
              <w:rPr>
                <w:sz w:val="16"/>
                <w:szCs w:val="16"/>
              </w:rPr>
              <w:t xml:space="preserve">Outcome 2: Accelerate structural </w:t>
            </w:r>
            <w:r w:rsidRPr="00483DE0">
              <w:rPr>
                <w:sz w:val="16"/>
                <w:szCs w:val="16"/>
              </w:rPr>
              <w:lastRenderedPageBreak/>
              <w:t>transformations for sustainable development</w:t>
            </w:r>
          </w:p>
          <w:p w14:paraId="5A1F391B" w14:textId="77777777" w:rsidR="003D0D85" w:rsidRPr="00483DE0" w:rsidRDefault="003D0D85" w:rsidP="00641042">
            <w:pPr>
              <w:rPr>
                <w:sz w:val="16"/>
                <w:szCs w:val="16"/>
              </w:rPr>
            </w:pPr>
          </w:p>
        </w:tc>
        <w:tc>
          <w:tcPr>
            <w:tcW w:w="506" w:type="pct"/>
          </w:tcPr>
          <w:p w14:paraId="7ADE98EC" w14:textId="13BDEB6F" w:rsidR="003D0D85" w:rsidRPr="00483DE0" w:rsidRDefault="003D0D85" w:rsidP="00641042">
            <w:pPr>
              <w:rPr>
                <w:sz w:val="16"/>
                <w:szCs w:val="16"/>
              </w:rPr>
            </w:pPr>
            <w:r w:rsidRPr="00483DE0">
              <w:rPr>
                <w:sz w:val="16"/>
                <w:szCs w:val="16"/>
              </w:rPr>
              <w:lastRenderedPageBreak/>
              <w:t xml:space="preserve">Mid Term evaluation: </w:t>
            </w:r>
            <w:r w:rsidRPr="00483DE0">
              <w:rPr>
                <w:sz w:val="16"/>
                <w:szCs w:val="16"/>
              </w:rPr>
              <w:lastRenderedPageBreak/>
              <w:t>Enhancing peace justice for GBV</w:t>
            </w:r>
          </w:p>
        </w:tc>
        <w:tc>
          <w:tcPr>
            <w:tcW w:w="612" w:type="pct"/>
          </w:tcPr>
          <w:p w14:paraId="489D86F3" w14:textId="77D7244B" w:rsidR="003D0D85" w:rsidRPr="00EB52A1" w:rsidRDefault="003D0D85" w:rsidP="00641042">
            <w:pPr>
              <w:rPr>
                <w:sz w:val="16"/>
                <w:szCs w:val="16"/>
              </w:rPr>
            </w:pPr>
            <w:r>
              <w:rPr>
                <w:sz w:val="16"/>
                <w:szCs w:val="16"/>
              </w:rPr>
              <w:lastRenderedPageBreak/>
              <w:t>UNDP</w:t>
            </w:r>
          </w:p>
        </w:tc>
        <w:tc>
          <w:tcPr>
            <w:tcW w:w="613" w:type="pct"/>
          </w:tcPr>
          <w:p w14:paraId="5E4F03CC" w14:textId="6C7A814E" w:rsidR="003D0D85" w:rsidRPr="00EB52A1" w:rsidRDefault="003D0D85" w:rsidP="00641042">
            <w:pPr>
              <w:rPr>
                <w:sz w:val="16"/>
                <w:szCs w:val="16"/>
                <w:highlight w:val="green"/>
              </w:rPr>
            </w:pPr>
            <w:r w:rsidRPr="00EB52A1">
              <w:rPr>
                <w:sz w:val="16"/>
                <w:szCs w:val="16"/>
              </w:rPr>
              <w:t>UNDP</w:t>
            </w:r>
            <w:r w:rsidR="00584630">
              <w:rPr>
                <w:sz w:val="16"/>
                <w:szCs w:val="16"/>
              </w:rPr>
              <w:t xml:space="preserve">,  </w:t>
            </w:r>
            <w:proofErr w:type="spellStart"/>
            <w:r w:rsidR="00584630" w:rsidRPr="00EB52A1">
              <w:rPr>
                <w:sz w:val="16"/>
                <w:szCs w:val="16"/>
              </w:rPr>
              <w:t>Koika</w:t>
            </w:r>
            <w:proofErr w:type="spellEnd"/>
          </w:p>
        </w:tc>
        <w:tc>
          <w:tcPr>
            <w:tcW w:w="662" w:type="pct"/>
          </w:tcPr>
          <w:p w14:paraId="18519C0D" w14:textId="05754F5C" w:rsidR="003D0D85" w:rsidRPr="00EB52A1" w:rsidRDefault="003D0D85" w:rsidP="00641042">
            <w:pPr>
              <w:rPr>
                <w:sz w:val="16"/>
                <w:szCs w:val="16"/>
              </w:rPr>
            </w:pPr>
            <w:r w:rsidRPr="00EB52A1">
              <w:rPr>
                <w:sz w:val="16"/>
                <w:szCs w:val="16"/>
              </w:rPr>
              <w:t>Project</w:t>
            </w:r>
          </w:p>
        </w:tc>
        <w:tc>
          <w:tcPr>
            <w:tcW w:w="558" w:type="pct"/>
          </w:tcPr>
          <w:p w14:paraId="0DDC6AA1" w14:textId="0072233D" w:rsidR="003D0D85" w:rsidRPr="00EB52A1" w:rsidRDefault="003D0D85" w:rsidP="00641042">
            <w:pPr>
              <w:spacing w:before="40" w:after="40"/>
              <w:rPr>
                <w:sz w:val="16"/>
                <w:szCs w:val="16"/>
              </w:rPr>
            </w:pPr>
            <w:r w:rsidRPr="00EB52A1">
              <w:rPr>
                <w:sz w:val="16"/>
                <w:szCs w:val="16"/>
              </w:rPr>
              <w:t>December 2024</w:t>
            </w:r>
          </w:p>
        </w:tc>
        <w:tc>
          <w:tcPr>
            <w:tcW w:w="537" w:type="pct"/>
          </w:tcPr>
          <w:p w14:paraId="5BF3560A" w14:textId="35BE9215" w:rsidR="003D0D85" w:rsidRPr="00EB52A1" w:rsidRDefault="003D0D85" w:rsidP="00641042">
            <w:pPr>
              <w:rPr>
                <w:sz w:val="16"/>
                <w:szCs w:val="16"/>
              </w:rPr>
            </w:pPr>
            <w:r w:rsidRPr="00EB52A1">
              <w:rPr>
                <w:sz w:val="16"/>
                <w:szCs w:val="16"/>
              </w:rPr>
              <w:t>$16,000</w:t>
            </w:r>
          </w:p>
        </w:tc>
        <w:tc>
          <w:tcPr>
            <w:tcW w:w="504" w:type="pct"/>
          </w:tcPr>
          <w:p w14:paraId="21389646" w14:textId="6A576F89" w:rsidR="003D0D85" w:rsidRPr="00EB52A1" w:rsidRDefault="00584630" w:rsidP="00641042">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r w:rsidR="003D0D85" w:rsidRPr="00EB52A1" w14:paraId="4995F7D7" w14:textId="77777777" w:rsidTr="4C532827">
        <w:trPr>
          <w:trHeight w:val="60"/>
        </w:trPr>
        <w:tc>
          <w:tcPr>
            <w:tcW w:w="502" w:type="pct"/>
            <w:vMerge/>
          </w:tcPr>
          <w:p w14:paraId="5FE71DD2" w14:textId="7BCE640A" w:rsidR="003D0D85" w:rsidRPr="00EB52A1" w:rsidRDefault="003D0D85" w:rsidP="00641042">
            <w:pPr>
              <w:rPr>
                <w:sz w:val="16"/>
                <w:szCs w:val="16"/>
              </w:rPr>
            </w:pPr>
          </w:p>
        </w:tc>
        <w:tc>
          <w:tcPr>
            <w:tcW w:w="506" w:type="pct"/>
          </w:tcPr>
          <w:p w14:paraId="101C9254" w14:textId="77777777" w:rsidR="003D0D85" w:rsidRPr="00483DE0" w:rsidRDefault="003D0D85" w:rsidP="00641042">
            <w:pPr>
              <w:rPr>
                <w:sz w:val="16"/>
                <w:szCs w:val="16"/>
                <w:lang w:val="en-GB"/>
              </w:rPr>
            </w:pPr>
            <w:r w:rsidRPr="00483DE0">
              <w:rPr>
                <w:sz w:val="16"/>
                <w:szCs w:val="16"/>
              </w:rPr>
              <w:t>Outcome 2: Accelerate structural transformations for sustainable development</w:t>
            </w:r>
          </w:p>
          <w:p w14:paraId="406FE4CB" w14:textId="77777777" w:rsidR="003D0D85" w:rsidRPr="00483DE0" w:rsidRDefault="003D0D85" w:rsidP="00641042">
            <w:pPr>
              <w:rPr>
                <w:sz w:val="16"/>
                <w:szCs w:val="16"/>
              </w:rPr>
            </w:pPr>
          </w:p>
        </w:tc>
        <w:tc>
          <w:tcPr>
            <w:tcW w:w="506" w:type="pct"/>
          </w:tcPr>
          <w:p w14:paraId="1FA921FB" w14:textId="33265305" w:rsidR="003D0D85" w:rsidRPr="00483DE0" w:rsidRDefault="003D0D85" w:rsidP="00641042">
            <w:pPr>
              <w:rPr>
                <w:sz w:val="16"/>
                <w:szCs w:val="16"/>
              </w:rPr>
            </w:pPr>
            <w:r w:rsidRPr="00483DE0">
              <w:rPr>
                <w:sz w:val="16"/>
                <w:szCs w:val="16"/>
              </w:rPr>
              <w:t xml:space="preserve">Final evaluation: Enhancing peace justice for GBV  </w:t>
            </w:r>
          </w:p>
        </w:tc>
        <w:tc>
          <w:tcPr>
            <w:tcW w:w="612" w:type="pct"/>
          </w:tcPr>
          <w:p w14:paraId="368952AE" w14:textId="587FE2D9" w:rsidR="003D0D85" w:rsidRPr="00EB52A1" w:rsidRDefault="003D0D85" w:rsidP="00641042">
            <w:pPr>
              <w:rPr>
                <w:sz w:val="16"/>
                <w:szCs w:val="16"/>
              </w:rPr>
            </w:pPr>
            <w:r>
              <w:rPr>
                <w:sz w:val="16"/>
                <w:szCs w:val="16"/>
              </w:rPr>
              <w:t>UNDP</w:t>
            </w:r>
          </w:p>
        </w:tc>
        <w:tc>
          <w:tcPr>
            <w:tcW w:w="613" w:type="pct"/>
          </w:tcPr>
          <w:p w14:paraId="4D35B567" w14:textId="366FE32B" w:rsidR="003D0D85" w:rsidRPr="00EB52A1" w:rsidRDefault="00584630" w:rsidP="00641042">
            <w:pPr>
              <w:rPr>
                <w:sz w:val="16"/>
                <w:szCs w:val="16"/>
                <w:highlight w:val="green"/>
              </w:rPr>
            </w:pPr>
            <w:r>
              <w:rPr>
                <w:sz w:val="16"/>
                <w:szCs w:val="16"/>
              </w:rPr>
              <w:t xml:space="preserve">UNDP, </w:t>
            </w:r>
            <w:proofErr w:type="spellStart"/>
            <w:r w:rsidR="003D0D85" w:rsidRPr="00EB52A1">
              <w:rPr>
                <w:sz w:val="16"/>
                <w:szCs w:val="16"/>
              </w:rPr>
              <w:t>Koika</w:t>
            </w:r>
            <w:proofErr w:type="spellEnd"/>
          </w:p>
        </w:tc>
        <w:tc>
          <w:tcPr>
            <w:tcW w:w="662" w:type="pct"/>
          </w:tcPr>
          <w:p w14:paraId="207D023E" w14:textId="3F053CED" w:rsidR="003D0D85" w:rsidRPr="00EB52A1" w:rsidRDefault="003D0D85" w:rsidP="00641042">
            <w:pPr>
              <w:rPr>
                <w:sz w:val="16"/>
                <w:szCs w:val="16"/>
              </w:rPr>
            </w:pPr>
            <w:r w:rsidRPr="00EB52A1">
              <w:rPr>
                <w:sz w:val="16"/>
                <w:szCs w:val="16"/>
              </w:rPr>
              <w:t>Project</w:t>
            </w:r>
          </w:p>
        </w:tc>
        <w:tc>
          <w:tcPr>
            <w:tcW w:w="558" w:type="pct"/>
          </w:tcPr>
          <w:p w14:paraId="76CBC57C" w14:textId="46FF2345" w:rsidR="003D0D85" w:rsidRPr="00EB52A1" w:rsidRDefault="003D0D85" w:rsidP="00641042">
            <w:pPr>
              <w:spacing w:before="40" w:after="40"/>
              <w:rPr>
                <w:sz w:val="16"/>
                <w:szCs w:val="16"/>
              </w:rPr>
            </w:pPr>
            <w:r w:rsidRPr="00EB52A1">
              <w:rPr>
                <w:sz w:val="16"/>
                <w:szCs w:val="16"/>
              </w:rPr>
              <w:t>December 2027</w:t>
            </w:r>
          </w:p>
        </w:tc>
        <w:tc>
          <w:tcPr>
            <w:tcW w:w="537" w:type="pct"/>
          </w:tcPr>
          <w:p w14:paraId="02641266" w14:textId="44F8D95F" w:rsidR="003D0D85" w:rsidRPr="00EB52A1" w:rsidRDefault="003D0D85" w:rsidP="00641042">
            <w:pPr>
              <w:rPr>
                <w:sz w:val="16"/>
                <w:szCs w:val="16"/>
              </w:rPr>
            </w:pPr>
            <w:r w:rsidRPr="00EB52A1">
              <w:rPr>
                <w:sz w:val="16"/>
                <w:szCs w:val="16"/>
              </w:rPr>
              <w:t>$16,000</w:t>
            </w:r>
          </w:p>
        </w:tc>
        <w:tc>
          <w:tcPr>
            <w:tcW w:w="504" w:type="pct"/>
          </w:tcPr>
          <w:p w14:paraId="54227958" w14:textId="48DEA3DA" w:rsidR="003D0D85" w:rsidRPr="00EB52A1" w:rsidRDefault="00584630" w:rsidP="00641042">
            <w:pPr>
              <w:rPr>
                <w:rStyle w:val="CommentReference"/>
                <w:sz w:val="16"/>
                <w:szCs w:val="16"/>
                <w:lang w:eastAsia="uk-UA"/>
              </w:rPr>
            </w:pPr>
            <w:r>
              <w:rPr>
                <w:rStyle w:val="CommentReference"/>
                <w:sz w:val="16"/>
                <w:szCs w:val="16"/>
                <w:lang w:eastAsia="uk-UA"/>
              </w:rPr>
              <w:t>P</w:t>
            </w:r>
            <w:r w:rsidRPr="00EB52A1">
              <w:rPr>
                <w:rStyle w:val="CommentReference"/>
                <w:sz w:val="16"/>
                <w:szCs w:val="16"/>
                <w:lang w:eastAsia="uk-UA"/>
              </w:rPr>
              <w:t>roject</w:t>
            </w:r>
            <w:r>
              <w:rPr>
                <w:rStyle w:val="CommentReference"/>
                <w:sz w:val="16"/>
                <w:szCs w:val="16"/>
                <w:lang w:eastAsia="uk-UA"/>
              </w:rPr>
              <w:t xml:space="preserve"> b</w:t>
            </w:r>
            <w:r w:rsidRPr="00EB52A1">
              <w:rPr>
                <w:rStyle w:val="CommentReference"/>
                <w:sz w:val="16"/>
                <w:szCs w:val="16"/>
                <w:lang w:eastAsia="uk-UA"/>
              </w:rPr>
              <w:t>udget</w:t>
            </w:r>
          </w:p>
        </w:tc>
      </w:tr>
    </w:tbl>
    <w:p w14:paraId="3FBF1300" w14:textId="77777777" w:rsidR="00122B69" w:rsidRPr="00DB4157" w:rsidRDefault="00122B69">
      <w:pPr>
        <w:rPr>
          <w:sz w:val="16"/>
          <w:szCs w:val="16"/>
        </w:rPr>
      </w:pPr>
    </w:p>
    <w:sectPr w:rsidR="00122B69" w:rsidRPr="00DB4157" w:rsidSect="00B436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0F4E9" w14:textId="77777777" w:rsidR="00EA1AF4" w:rsidRDefault="00EA1AF4" w:rsidP="00F741E7">
      <w:r>
        <w:separator/>
      </w:r>
    </w:p>
  </w:endnote>
  <w:endnote w:type="continuationSeparator" w:id="0">
    <w:p w14:paraId="10DF85AF" w14:textId="77777777" w:rsidR="00EA1AF4" w:rsidRDefault="00EA1AF4" w:rsidP="00F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B5847" w14:textId="77777777" w:rsidR="00EA1AF4" w:rsidRDefault="00EA1AF4" w:rsidP="00F741E7">
      <w:r>
        <w:separator/>
      </w:r>
    </w:p>
  </w:footnote>
  <w:footnote w:type="continuationSeparator" w:id="0">
    <w:p w14:paraId="1100458E" w14:textId="77777777" w:rsidR="00EA1AF4" w:rsidRDefault="00EA1AF4" w:rsidP="00F741E7">
      <w:r>
        <w:continuationSeparator/>
      </w:r>
    </w:p>
  </w:footnote>
  <w:footnote w:id="1">
    <w:p w14:paraId="5AE632AA" w14:textId="77777777" w:rsidR="00C83136" w:rsidRPr="009966C0" w:rsidRDefault="00C83136" w:rsidP="00C83136">
      <w:pPr>
        <w:pStyle w:val="FootnoteText"/>
        <w:rPr>
          <w:rFonts w:ascii="Times New Roman" w:hAnsi="Times New Roman"/>
          <w:sz w:val="18"/>
          <w:szCs w:val="18"/>
        </w:rPr>
      </w:pPr>
      <w:r w:rsidRPr="009966C0">
        <w:rPr>
          <w:rStyle w:val="FootnoteReference"/>
          <w:rFonts w:ascii="Times New Roman" w:hAnsi="Times New Roman"/>
          <w:sz w:val="18"/>
          <w:szCs w:val="18"/>
        </w:rPr>
        <w:footnoteRef/>
      </w:r>
      <w:r w:rsidRPr="009966C0">
        <w:rPr>
          <w:rFonts w:ascii="Times New Roman" w:hAnsi="Times New Roman"/>
          <w:sz w:val="18"/>
          <w:szCs w:val="18"/>
        </w:rPr>
        <w:t xml:space="preserve"> UNDP Evaluation Guidelines, http://web.undp.org/evaluation/guideline/index.shtml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76D6A"/>
    <w:multiLevelType w:val="hybridMultilevel"/>
    <w:tmpl w:val="FE361EAA"/>
    <w:lvl w:ilvl="0" w:tplc="CD248C76">
      <w:start w:val="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76BF5FA3"/>
    <w:multiLevelType w:val="hybridMultilevel"/>
    <w:tmpl w:val="F5BCDC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NjIyMTQ0sjCyMDVW0lEKTi0uzszPAykwrAUAUwNchiwAAAA="/>
  </w:docVars>
  <w:rsids>
    <w:rsidRoot w:val="00B436CC"/>
    <w:rsid w:val="00022413"/>
    <w:rsid w:val="000A5A63"/>
    <w:rsid w:val="000D28E8"/>
    <w:rsid w:val="001013E5"/>
    <w:rsid w:val="00122B69"/>
    <w:rsid w:val="00127495"/>
    <w:rsid w:val="00152543"/>
    <w:rsid w:val="001A0762"/>
    <w:rsid w:val="001A2518"/>
    <w:rsid w:val="001C4FE6"/>
    <w:rsid w:val="002452CE"/>
    <w:rsid w:val="00252411"/>
    <w:rsid w:val="00294A61"/>
    <w:rsid w:val="00294D55"/>
    <w:rsid w:val="002A62A6"/>
    <w:rsid w:val="002E3EBB"/>
    <w:rsid w:val="003B45CD"/>
    <w:rsid w:val="003D0D85"/>
    <w:rsid w:val="003D344C"/>
    <w:rsid w:val="003D6A66"/>
    <w:rsid w:val="0040704B"/>
    <w:rsid w:val="00434FD9"/>
    <w:rsid w:val="0046772F"/>
    <w:rsid w:val="00472924"/>
    <w:rsid w:val="00483DE0"/>
    <w:rsid w:val="004B5E78"/>
    <w:rsid w:val="00501955"/>
    <w:rsid w:val="00584630"/>
    <w:rsid w:val="005C76AB"/>
    <w:rsid w:val="0063260E"/>
    <w:rsid w:val="00641042"/>
    <w:rsid w:val="006C5E83"/>
    <w:rsid w:val="006D15BB"/>
    <w:rsid w:val="006D4045"/>
    <w:rsid w:val="00702A0E"/>
    <w:rsid w:val="007122EE"/>
    <w:rsid w:val="00786CEF"/>
    <w:rsid w:val="00796CE9"/>
    <w:rsid w:val="007B68CB"/>
    <w:rsid w:val="007C0BCD"/>
    <w:rsid w:val="007E76BE"/>
    <w:rsid w:val="007F74FF"/>
    <w:rsid w:val="0084738F"/>
    <w:rsid w:val="008C5757"/>
    <w:rsid w:val="008F2E1A"/>
    <w:rsid w:val="00921845"/>
    <w:rsid w:val="009234E5"/>
    <w:rsid w:val="009966C0"/>
    <w:rsid w:val="009A03F0"/>
    <w:rsid w:val="009E7E1E"/>
    <w:rsid w:val="00A278FA"/>
    <w:rsid w:val="00A337F6"/>
    <w:rsid w:val="00A54C6A"/>
    <w:rsid w:val="00A723A4"/>
    <w:rsid w:val="00A75116"/>
    <w:rsid w:val="00A838E1"/>
    <w:rsid w:val="00B436CC"/>
    <w:rsid w:val="00B45B6F"/>
    <w:rsid w:val="00B57E48"/>
    <w:rsid w:val="00BA307E"/>
    <w:rsid w:val="00C74C11"/>
    <w:rsid w:val="00C83136"/>
    <w:rsid w:val="00C9634E"/>
    <w:rsid w:val="00CD59D0"/>
    <w:rsid w:val="00D3768D"/>
    <w:rsid w:val="00D608BF"/>
    <w:rsid w:val="00D723B5"/>
    <w:rsid w:val="00DA500E"/>
    <w:rsid w:val="00DB4157"/>
    <w:rsid w:val="00DE5749"/>
    <w:rsid w:val="00E13D12"/>
    <w:rsid w:val="00E55F01"/>
    <w:rsid w:val="00E87A41"/>
    <w:rsid w:val="00EA1AF4"/>
    <w:rsid w:val="00EB52A1"/>
    <w:rsid w:val="00EB5405"/>
    <w:rsid w:val="00EE396A"/>
    <w:rsid w:val="00EE6D6E"/>
    <w:rsid w:val="00F02786"/>
    <w:rsid w:val="00F06617"/>
    <w:rsid w:val="00F41624"/>
    <w:rsid w:val="00F741E7"/>
    <w:rsid w:val="00FA70F3"/>
    <w:rsid w:val="00FF6065"/>
    <w:rsid w:val="015DA74F"/>
    <w:rsid w:val="02756319"/>
    <w:rsid w:val="02D35A2C"/>
    <w:rsid w:val="0316C427"/>
    <w:rsid w:val="046F2A8D"/>
    <w:rsid w:val="056E418F"/>
    <w:rsid w:val="065B7181"/>
    <w:rsid w:val="07FB2C95"/>
    <w:rsid w:val="0A4D3096"/>
    <w:rsid w:val="0ADE6C11"/>
    <w:rsid w:val="0BC6D17C"/>
    <w:rsid w:val="0C600D5E"/>
    <w:rsid w:val="0F53E621"/>
    <w:rsid w:val="116478C0"/>
    <w:rsid w:val="11D1D712"/>
    <w:rsid w:val="12EC42AB"/>
    <w:rsid w:val="1302E426"/>
    <w:rsid w:val="137A296F"/>
    <w:rsid w:val="15A27848"/>
    <w:rsid w:val="15C327A5"/>
    <w:rsid w:val="1665064A"/>
    <w:rsid w:val="16D79901"/>
    <w:rsid w:val="17451DFF"/>
    <w:rsid w:val="1CEDA8A5"/>
    <w:rsid w:val="1D0D03BF"/>
    <w:rsid w:val="1D7639DF"/>
    <w:rsid w:val="1DE5BCBF"/>
    <w:rsid w:val="1E5BBDD5"/>
    <w:rsid w:val="20A26884"/>
    <w:rsid w:val="20E31CDF"/>
    <w:rsid w:val="219CB77B"/>
    <w:rsid w:val="21E074E2"/>
    <w:rsid w:val="22D608D5"/>
    <w:rsid w:val="251815A4"/>
    <w:rsid w:val="2521ECD5"/>
    <w:rsid w:val="260ED3BE"/>
    <w:rsid w:val="26B3E605"/>
    <w:rsid w:val="2708FEE8"/>
    <w:rsid w:val="27996D16"/>
    <w:rsid w:val="2B875728"/>
    <w:rsid w:val="2D97AB03"/>
    <w:rsid w:val="2E74E18F"/>
    <w:rsid w:val="2F0DC7DE"/>
    <w:rsid w:val="3022675A"/>
    <w:rsid w:val="31BB8781"/>
    <w:rsid w:val="3230BB7D"/>
    <w:rsid w:val="33B87C43"/>
    <w:rsid w:val="33F5D39E"/>
    <w:rsid w:val="37EA3D64"/>
    <w:rsid w:val="37FD674E"/>
    <w:rsid w:val="388F0B35"/>
    <w:rsid w:val="38B02BAE"/>
    <w:rsid w:val="39063B4C"/>
    <w:rsid w:val="3F21D7F0"/>
    <w:rsid w:val="3FE2CAB8"/>
    <w:rsid w:val="425978B2"/>
    <w:rsid w:val="42E7570C"/>
    <w:rsid w:val="4344D13C"/>
    <w:rsid w:val="44062B88"/>
    <w:rsid w:val="45482D36"/>
    <w:rsid w:val="4565526B"/>
    <w:rsid w:val="4580D140"/>
    <w:rsid w:val="46241E4F"/>
    <w:rsid w:val="47FE62D3"/>
    <w:rsid w:val="4A86932F"/>
    <w:rsid w:val="4C532827"/>
    <w:rsid w:val="4CD88F8A"/>
    <w:rsid w:val="4D6ACE0D"/>
    <w:rsid w:val="4F957988"/>
    <w:rsid w:val="50534717"/>
    <w:rsid w:val="50829988"/>
    <w:rsid w:val="51753A63"/>
    <w:rsid w:val="52FC515D"/>
    <w:rsid w:val="5339EDC2"/>
    <w:rsid w:val="55A2E5C9"/>
    <w:rsid w:val="560B50D7"/>
    <w:rsid w:val="56FD9316"/>
    <w:rsid w:val="57043CBC"/>
    <w:rsid w:val="57738C1E"/>
    <w:rsid w:val="595A79F8"/>
    <w:rsid w:val="5C1B1F10"/>
    <w:rsid w:val="5C6A5B40"/>
    <w:rsid w:val="5CDFF758"/>
    <w:rsid w:val="5E8CE9B9"/>
    <w:rsid w:val="5ED2454F"/>
    <w:rsid w:val="5FE5EE3A"/>
    <w:rsid w:val="601B0A23"/>
    <w:rsid w:val="6028BA1A"/>
    <w:rsid w:val="65DC2E3F"/>
    <w:rsid w:val="669FE924"/>
    <w:rsid w:val="672DC77E"/>
    <w:rsid w:val="6751840E"/>
    <w:rsid w:val="67A4CDCC"/>
    <w:rsid w:val="6A854784"/>
    <w:rsid w:val="6CF7FAE9"/>
    <w:rsid w:val="6D9D139A"/>
    <w:rsid w:val="6FA54317"/>
    <w:rsid w:val="740C4A86"/>
    <w:rsid w:val="74F4EAE0"/>
    <w:rsid w:val="7752744C"/>
    <w:rsid w:val="79184BB0"/>
    <w:rsid w:val="7957DD77"/>
    <w:rsid w:val="7A260FD8"/>
    <w:rsid w:val="7A3FBC29"/>
    <w:rsid w:val="7D379000"/>
    <w:rsid w:val="7DC01282"/>
    <w:rsid w:val="7DFFE908"/>
    <w:rsid w:val="7FE1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CF02"/>
  <w15:chartTrackingRefBased/>
  <w15:docId w15:val="{ABAFEB39-3F48-4F92-BD00-2D28094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436CC"/>
    <w:rPr>
      <w:rFonts w:cs="Times New Roman"/>
      <w:sz w:val="6"/>
      <w:szCs w:val="6"/>
    </w:rPr>
  </w:style>
  <w:style w:type="paragraph" w:styleId="FootnoteText">
    <w:name w:val="footnote text"/>
    <w:basedOn w:val="Normal"/>
    <w:link w:val="FootnoteTextChar"/>
    <w:uiPriority w:val="99"/>
    <w:semiHidden/>
    <w:rsid w:val="00F741E7"/>
    <w:pPr>
      <w:widowControl w:val="0"/>
    </w:pPr>
    <w:rPr>
      <w:rFonts w:ascii="Courier" w:hAnsi="Courier"/>
    </w:rPr>
  </w:style>
  <w:style w:type="character" w:customStyle="1" w:styleId="FootnoteTextChar">
    <w:name w:val="Footnote Text Char"/>
    <w:basedOn w:val="DefaultParagraphFont"/>
    <w:link w:val="FootnoteText"/>
    <w:uiPriority w:val="99"/>
    <w:semiHidden/>
    <w:rsid w:val="00F741E7"/>
    <w:rPr>
      <w:rFonts w:ascii="Courier" w:eastAsia="Times New Roman" w:hAnsi="Courier" w:cs="Times New Roman"/>
      <w:sz w:val="20"/>
      <w:szCs w:val="20"/>
    </w:rPr>
  </w:style>
  <w:style w:type="character" w:styleId="FootnoteReference">
    <w:name w:val="footnote reference"/>
    <w:semiHidden/>
    <w:rsid w:val="00F741E7"/>
    <w:rPr>
      <w:rFonts w:cs="Times New Roman"/>
      <w:vertAlign w:val="superscript"/>
    </w:rPr>
  </w:style>
  <w:style w:type="paragraph" w:styleId="ListParagraph">
    <w:name w:val="List Paragraph"/>
    <w:basedOn w:val="Normal"/>
    <w:uiPriority w:val="34"/>
    <w:qFormat/>
    <w:rsid w:val="0063260E"/>
    <w:pPr>
      <w:ind w:left="720"/>
      <w:contextualSpacing/>
    </w:pPr>
  </w:style>
  <w:style w:type="paragraph" w:styleId="HTMLPreformatted">
    <w:name w:val="HTML Preformatted"/>
    <w:basedOn w:val="Normal"/>
    <w:link w:val="HTMLPreformattedChar"/>
    <w:uiPriority w:val="99"/>
    <w:semiHidden/>
    <w:unhideWhenUsed/>
    <w:rsid w:val="005C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PE" w:eastAsia="es-PE"/>
    </w:rPr>
  </w:style>
  <w:style w:type="character" w:customStyle="1" w:styleId="HTMLPreformattedChar">
    <w:name w:val="HTML Preformatted Char"/>
    <w:basedOn w:val="DefaultParagraphFont"/>
    <w:link w:val="HTMLPreformatted"/>
    <w:uiPriority w:val="99"/>
    <w:semiHidden/>
    <w:rsid w:val="005C76AB"/>
    <w:rPr>
      <w:rFonts w:ascii="Courier New" w:eastAsia="Times New Roman" w:hAnsi="Courier New" w:cs="Courier New"/>
      <w:sz w:val="20"/>
      <w:szCs w:val="20"/>
      <w:lang w:val="es-PE" w:eastAsia="es-PE"/>
    </w:rPr>
  </w:style>
  <w:style w:type="character" w:customStyle="1" w:styleId="y2iqfc">
    <w:name w:val="y2iqfc"/>
    <w:basedOn w:val="DefaultParagraphFont"/>
    <w:rsid w:val="005C76AB"/>
  </w:style>
  <w:style w:type="paragraph" w:styleId="CommentText">
    <w:name w:val="annotation text"/>
    <w:basedOn w:val="Normal"/>
    <w:link w:val="CommentTextChar"/>
    <w:uiPriority w:val="99"/>
    <w:semiHidden/>
    <w:unhideWhenUsed/>
    <w:rsid w:val="005C76AB"/>
  </w:style>
  <w:style w:type="character" w:customStyle="1" w:styleId="CommentTextChar">
    <w:name w:val="Comment Text Char"/>
    <w:basedOn w:val="DefaultParagraphFont"/>
    <w:link w:val="CommentText"/>
    <w:uiPriority w:val="99"/>
    <w:semiHidden/>
    <w:rsid w:val="005C76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6AB"/>
    <w:rPr>
      <w:b/>
      <w:bCs/>
    </w:rPr>
  </w:style>
  <w:style w:type="character" w:customStyle="1" w:styleId="CommentSubjectChar">
    <w:name w:val="Comment Subject Char"/>
    <w:basedOn w:val="CommentTextChar"/>
    <w:link w:val="CommentSubject"/>
    <w:uiPriority w:val="99"/>
    <w:semiHidden/>
    <w:rsid w:val="005C76AB"/>
    <w:rPr>
      <w:rFonts w:ascii="Times New Roman" w:eastAsia="Times New Roman" w:hAnsi="Times New Roman" w:cs="Times New Roman"/>
      <w:b/>
      <w:bCs/>
      <w:sz w:val="20"/>
      <w:szCs w:val="20"/>
    </w:rPr>
  </w:style>
  <w:style w:type="paragraph" w:customStyle="1" w:styleId="Default">
    <w:name w:val="Default"/>
    <w:rsid w:val="002E3EBB"/>
    <w:pPr>
      <w:autoSpaceDE w:val="0"/>
      <w:autoSpaceDN w:val="0"/>
      <w:adjustRightInd w:val="0"/>
      <w:spacing w:after="0" w:line="240" w:lineRule="auto"/>
    </w:pPr>
    <w:rPr>
      <w:rFonts w:ascii="Times New Roman" w:hAnsi="Times New Roman" w:cs="Times New Roman"/>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91147">
      <w:bodyDiv w:val="1"/>
      <w:marLeft w:val="0"/>
      <w:marRight w:val="0"/>
      <w:marTop w:val="0"/>
      <w:marBottom w:val="0"/>
      <w:divBdr>
        <w:top w:val="none" w:sz="0" w:space="0" w:color="auto"/>
        <w:left w:val="none" w:sz="0" w:space="0" w:color="auto"/>
        <w:bottom w:val="none" w:sz="0" w:space="0" w:color="auto"/>
        <w:right w:val="none" w:sz="0" w:space="0" w:color="auto"/>
      </w:divBdr>
    </w:div>
    <w:div w:id="531916251">
      <w:bodyDiv w:val="1"/>
      <w:marLeft w:val="0"/>
      <w:marRight w:val="0"/>
      <w:marTop w:val="0"/>
      <w:marBottom w:val="0"/>
      <w:divBdr>
        <w:top w:val="none" w:sz="0" w:space="0" w:color="auto"/>
        <w:left w:val="none" w:sz="0" w:space="0" w:color="auto"/>
        <w:bottom w:val="none" w:sz="0" w:space="0" w:color="auto"/>
        <w:right w:val="none" w:sz="0" w:space="0" w:color="auto"/>
      </w:divBdr>
    </w:div>
    <w:div w:id="1002662254">
      <w:bodyDiv w:val="1"/>
      <w:marLeft w:val="0"/>
      <w:marRight w:val="0"/>
      <w:marTop w:val="0"/>
      <w:marBottom w:val="0"/>
      <w:divBdr>
        <w:top w:val="none" w:sz="0" w:space="0" w:color="auto"/>
        <w:left w:val="none" w:sz="0" w:space="0" w:color="auto"/>
        <w:bottom w:val="none" w:sz="0" w:space="0" w:color="auto"/>
        <w:right w:val="none" w:sz="0" w:space="0" w:color="auto"/>
      </w:divBdr>
    </w:div>
    <w:div w:id="19965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UNITOFFICE-440-2048</_dlc_DocId>
    <_dlc_DocIdUrl xmlns="5ebeba3d-fd60-4dcb-8548-a9fd3c51d9ff">
      <Url>https://intranet.undp.org/unit/office/exo/sp2014/SP201417/_layouts/15/DocIdRedir.aspx?ID=UNITOFFICE-440-2048</Url>
      <Description>UNITOFFICE-440-2048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98821-5697-4CE2-98D6-EBFFBED2F69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ebeba3d-fd60-4dcb-8548-a9fd3c51d9ff"/>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939F397-5897-4619-941E-A197F6DF7537}">
  <ds:schemaRefs>
    <ds:schemaRef ds:uri="http://schemas.microsoft.com/sharepoint/events"/>
  </ds:schemaRefs>
</ds:datastoreItem>
</file>

<file path=customXml/itemProps3.xml><?xml version="1.0" encoding="utf-8"?>
<ds:datastoreItem xmlns:ds="http://schemas.openxmlformats.org/officeDocument/2006/customXml" ds:itemID="{75295E1E-C292-4976-B1A3-505B0689BE38}">
  <ds:schemaRefs>
    <ds:schemaRef ds:uri="http://schemas.microsoft.com/sharepoint/v3/contenttype/forms"/>
  </ds:schemaRefs>
</ds:datastoreItem>
</file>

<file path=customXml/itemProps4.xml><?xml version="1.0" encoding="utf-8"?>
<ds:datastoreItem xmlns:ds="http://schemas.openxmlformats.org/officeDocument/2006/customXml" ds:itemID="{C171719D-C5EF-4749-95EC-11F57468C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7338</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Guerra</dc:creator>
  <cp:keywords/>
  <dc:description/>
  <cp:lastModifiedBy>Svetlana Iazykova</cp:lastModifiedBy>
  <cp:revision>2</cp:revision>
  <dcterms:created xsi:type="dcterms:W3CDTF">2021-10-20T21:35:00Z</dcterms:created>
  <dcterms:modified xsi:type="dcterms:W3CDTF">2021-10-20T21:35:00Z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9f02962b-25e4-47ba-9a15-d6bd42d8c56b</vt:lpwstr>
  </property>
</Properties>
</file>