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928F2" w14:textId="50011230" w:rsidR="002D7D83" w:rsidRPr="006535F6" w:rsidRDefault="002D7D83" w:rsidP="002D7D83">
      <w:pPr>
        <w:pStyle w:val="Heading4"/>
        <w:numPr>
          <w:ilvl w:val="3"/>
          <w:numId w:val="1"/>
        </w:numPr>
        <w:spacing w:after="120"/>
        <w:rPr>
          <w:rFonts w:ascii="Times New Roman" w:eastAsia="Times New Roman" w:hAnsi="Times New Roman" w:cs="Times New Roman"/>
          <w:smallCaps/>
          <w:sz w:val="20"/>
          <w:szCs w:val="20"/>
          <w:lang w:val="en-US"/>
        </w:rPr>
      </w:pPr>
      <w:r w:rsidRPr="006535F6">
        <w:rPr>
          <w:rFonts w:ascii="Times New Roman" w:eastAsia="Times New Roman" w:hAnsi="Times New Roman" w:cs="Times New Roman"/>
          <w:smallCaps/>
          <w:color w:val="000000"/>
          <w:sz w:val="20"/>
          <w:szCs w:val="20"/>
          <w:lang w:val="en-US"/>
        </w:rPr>
        <w:t>ANNEX</w:t>
      </w:r>
      <w:r w:rsidR="00F052EB">
        <w:rPr>
          <w:rFonts w:ascii="Times New Roman" w:eastAsia="Times New Roman" w:hAnsi="Times New Roman" w:cs="Times New Roman"/>
          <w:smallCaps/>
          <w:color w:val="000000"/>
          <w:sz w:val="20"/>
          <w:szCs w:val="20"/>
          <w:lang w:val="en-US"/>
        </w:rPr>
        <w:t>.</w:t>
      </w:r>
      <w:bookmarkStart w:id="0" w:name="_GoBack"/>
      <w:bookmarkEnd w:id="0"/>
      <w:r w:rsidRPr="006535F6">
        <w:rPr>
          <w:rFonts w:ascii="Times New Roman" w:eastAsia="Times New Roman" w:hAnsi="Times New Roman" w:cs="Times New Roman"/>
          <w:smallCaps/>
          <w:color w:val="000000"/>
          <w:sz w:val="20"/>
          <w:szCs w:val="20"/>
          <w:lang w:val="en-US"/>
        </w:rPr>
        <w:t xml:space="preserve"> FULLY-COSTED EVALUATION PLAN</w:t>
      </w:r>
      <w:r>
        <w:rPr>
          <w:rFonts w:ascii="Times New Roman" w:eastAsia="Times New Roman" w:hAnsi="Times New Roman" w:cs="Times New Roman"/>
          <w:smallCaps/>
          <w:color w:val="000000"/>
          <w:sz w:val="20"/>
          <w:szCs w:val="20"/>
          <w:lang w:val="en-US"/>
        </w:rPr>
        <w:t xml:space="preserve"> - ECUADOR CPD 2019-2022</w:t>
      </w:r>
    </w:p>
    <w:tbl>
      <w:tblPr>
        <w:tblW w:w="13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872"/>
        <w:gridCol w:w="1275"/>
        <w:gridCol w:w="1389"/>
        <w:gridCol w:w="1559"/>
        <w:gridCol w:w="1192"/>
        <w:gridCol w:w="1540"/>
        <w:gridCol w:w="1457"/>
        <w:gridCol w:w="1540"/>
      </w:tblGrid>
      <w:tr w:rsidR="002D7D83" w:rsidRPr="006535F6" w14:paraId="6BD937CB" w14:textId="77777777" w:rsidTr="002D7D83">
        <w:trPr>
          <w:tblHeader/>
          <w:jc w:val="center"/>
        </w:trPr>
        <w:tc>
          <w:tcPr>
            <w:tcW w:w="1951" w:type="dxa"/>
            <w:vAlign w:val="center"/>
          </w:tcPr>
          <w:p w14:paraId="6C749976" w14:textId="77777777" w:rsidR="002D7D83" w:rsidRPr="006535F6" w:rsidRDefault="002D7D83" w:rsidP="00E92A58">
            <w:pPr>
              <w:pBdr>
                <w:bar w:val="single" w:sz="4" w:color="FF8080"/>
              </w:pBdr>
              <w:jc w:val="center"/>
              <w:rPr>
                <w:b/>
                <w:lang w:val="en-US"/>
              </w:rPr>
            </w:pPr>
            <w:r w:rsidRPr="006535F6">
              <w:rPr>
                <w:b/>
                <w:lang w:val="en-US"/>
              </w:rPr>
              <w:t>UNDAF Outcome</w:t>
            </w:r>
          </w:p>
        </w:tc>
        <w:tc>
          <w:tcPr>
            <w:tcW w:w="1872" w:type="dxa"/>
            <w:vAlign w:val="center"/>
          </w:tcPr>
          <w:p w14:paraId="503043FE" w14:textId="77777777" w:rsidR="002D7D83" w:rsidRPr="006535F6" w:rsidRDefault="002D7D83" w:rsidP="00E92A58">
            <w:pPr>
              <w:pBdr>
                <w:bar w:val="single" w:sz="4" w:color="FF8080"/>
              </w:pBdr>
              <w:jc w:val="center"/>
              <w:rPr>
                <w:b/>
                <w:lang w:val="en-US"/>
              </w:rPr>
            </w:pPr>
            <w:r w:rsidRPr="006535F6">
              <w:rPr>
                <w:b/>
                <w:lang w:val="en-US"/>
              </w:rPr>
              <w:t>UNDP Strategic Plan Outcome</w:t>
            </w:r>
          </w:p>
        </w:tc>
        <w:tc>
          <w:tcPr>
            <w:tcW w:w="1275" w:type="dxa"/>
            <w:vAlign w:val="center"/>
          </w:tcPr>
          <w:p w14:paraId="66AD587D" w14:textId="77777777" w:rsidR="002D7D83" w:rsidRPr="006535F6" w:rsidRDefault="002D7D83" w:rsidP="00E92A58">
            <w:pPr>
              <w:pBdr>
                <w:bar w:val="single" w:sz="4" w:color="FF8080"/>
              </w:pBdr>
              <w:jc w:val="center"/>
              <w:rPr>
                <w:b/>
                <w:lang w:val="en-US"/>
              </w:rPr>
            </w:pPr>
            <w:r w:rsidRPr="006535F6">
              <w:rPr>
                <w:b/>
                <w:lang w:val="en-US"/>
              </w:rPr>
              <w:t>Title of the Evaluation</w:t>
            </w:r>
          </w:p>
        </w:tc>
        <w:tc>
          <w:tcPr>
            <w:tcW w:w="1389" w:type="dxa"/>
            <w:vAlign w:val="center"/>
          </w:tcPr>
          <w:p w14:paraId="23289EDC" w14:textId="77777777" w:rsidR="002D7D83" w:rsidRPr="006535F6" w:rsidRDefault="002D7D83" w:rsidP="00E92A58">
            <w:pPr>
              <w:pBdr>
                <w:bar w:val="single" w:sz="4" w:color="FF8080"/>
              </w:pBdr>
              <w:jc w:val="center"/>
              <w:rPr>
                <w:b/>
                <w:lang w:val="en-US"/>
              </w:rPr>
            </w:pPr>
            <w:r w:rsidRPr="006535F6">
              <w:rPr>
                <w:b/>
                <w:lang w:val="en-US"/>
              </w:rPr>
              <w:t>Partners (Joint Evaluation)</w:t>
            </w:r>
          </w:p>
        </w:tc>
        <w:tc>
          <w:tcPr>
            <w:tcW w:w="1559" w:type="dxa"/>
            <w:vAlign w:val="center"/>
          </w:tcPr>
          <w:p w14:paraId="68632387" w14:textId="77777777" w:rsidR="002D7D83" w:rsidRPr="006535F6" w:rsidRDefault="002D7D83" w:rsidP="00E92A58">
            <w:pPr>
              <w:pBdr>
                <w:bar w:val="single" w:sz="4" w:color="FF8080"/>
              </w:pBdr>
              <w:jc w:val="center"/>
              <w:rPr>
                <w:b/>
                <w:lang w:val="en-US"/>
              </w:rPr>
            </w:pPr>
            <w:r w:rsidRPr="006535F6">
              <w:rPr>
                <w:b/>
                <w:lang w:val="en-US"/>
              </w:rPr>
              <w:t>Evaluation commissioned by (if not by UNDP)</w:t>
            </w:r>
          </w:p>
        </w:tc>
        <w:tc>
          <w:tcPr>
            <w:tcW w:w="1192" w:type="dxa"/>
            <w:vAlign w:val="center"/>
          </w:tcPr>
          <w:p w14:paraId="3E56E86E" w14:textId="77777777" w:rsidR="002D7D83" w:rsidRPr="006535F6" w:rsidRDefault="002D7D83" w:rsidP="00E92A58">
            <w:pPr>
              <w:pBdr>
                <w:bar w:val="single" w:sz="4" w:color="FF8080"/>
              </w:pBdr>
              <w:jc w:val="center"/>
              <w:rPr>
                <w:b/>
                <w:lang w:val="en-US"/>
              </w:rPr>
            </w:pPr>
            <w:r w:rsidRPr="006535F6">
              <w:rPr>
                <w:b/>
                <w:lang w:val="en-US"/>
              </w:rPr>
              <w:t>Type of Evaluation</w:t>
            </w:r>
          </w:p>
        </w:tc>
        <w:tc>
          <w:tcPr>
            <w:tcW w:w="1540" w:type="dxa"/>
            <w:vAlign w:val="center"/>
          </w:tcPr>
          <w:p w14:paraId="271F9D81" w14:textId="77777777" w:rsidR="002D7D83" w:rsidRPr="006535F6" w:rsidRDefault="002D7D83" w:rsidP="00E92A58">
            <w:pPr>
              <w:pBdr>
                <w:bar w:val="single" w:sz="4" w:color="FF8080"/>
              </w:pBdr>
              <w:jc w:val="center"/>
              <w:rPr>
                <w:b/>
                <w:lang w:val="en-US"/>
              </w:rPr>
            </w:pPr>
            <w:r w:rsidRPr="006535F6">
              <w:rPr>
                <w:b/>
                <w:lang w:val="en-US"/>
              </w:rPr>
              <w:t>Planned Date for Completing the Evaluation</w:t>
            </w:r>
          </w:p>
        </w:tc>
        <w:tc>
          <w:tcPr>
            <w:tcW w:w="1457" w:type="dxa"/>
            <w:vAlign w:val="center"/>
          </w:tcPr>
          <w:p w14:paraId="02EA13AA" w14:textId="77777777" w:rsidR="002D7D83" w:rsidRPr="006535F6" w:rsidRDefault="002D7D83" w:rsidP="00E92A58">
            <w:pPr>
              <w:pBdr>
                <w:bar w:val="single" w:sz="4" w:color="FF8080"/>
              </w:pBdr>
              <w:jc w:val="center"/>
              <w:rPr>
                <w:b/>
                <w:lang w:val="en-US"/>
              </w:rPr>
            </w:pPr>
            <w:r w:rsidRPr="006535F6">
              <w:rPr>
                <w:b/>
                <w:lang w:val="en-US"/>
              </w:rPr>
              <w:t>Estimated Cost (USD)</w:t>
            </w:r>
          </w:p>
        </w:tc>
        <w:tc>
          <w:tcPr>
            <w:tcW w:w="1540" w:type="dxa"/>
            <w:vAlign w:val="center"/>
          </w:tcPr>
          <w:p w14:paraId="69012444" w14:textId="77777777" w:rsidR="002D7D83" w:rsidRPr="006535F6" w:rsidRDefault="002D7D83" w:rsidP="00E92A58">
            <w:pPr>
              <w:pBdr>
                <w:bar w:val="single" w:sz="4" w:color="FF8080"/>
              </w:pBdr>
              <w:jc w:val="center"/>
              <w:rPr>
                <w:b/>
                <w:lang w:val="en-US"/>
              </w:rPr>
            </w:pPr>
            <w:r w:rsidRPr="006535F6">
              <w:rPr>
                <w:b/>
                <w:lang w:val="en-US"/>
              </w:rPr>
              <w:t>Provisional Funding Source</w:t>
            </w:r>
          </w:p>
        </w:tc>
      </w:tr>
      <w:tr w:rsidR="002D7D83" w:rsidRPr="006535F6" w14:paraId="6F4B34F8" w14:textId="77777777" w:rsidTr="002D7D83">
        <w:trPr>
          <w:jc w:val="center"/>
        </w:trPr>
        <w:tc>
          <w:tcPr>
            <w:tcW w:w="1951" w:type="dxa"/>
          </w:tcPr>
          <w:p w14:paraId="073E5798" w14:textId="77777777" w:rsidR="002D7D83" w:rsidRPr="006535F6" w:rsidRDefault="002D7D83" w:rsidP="00E92A58">
            <w:pPr>
              <w:pBdr>
                <w:bar w:val="single" w:sz="4" w:color="FF8080"/>
              </w:pBdr>
              <w:rPr>
                <w:lang w:val="en-US"/>
              </w:rPr>
            </w:pPr>
            <w:r w:rsidRPr="006535F6">
              <w:rPr>
                <w:lang w:val="en-US"/>
              </w:rPr>
              <w:t>Outcome 1: By 2022, people, especially priority groups that have historically been excluded, can exercise their rights to increase their access to quality social services and protection and improve their capacity for resilience, promoting gender equality and reducing violence.</w:t>
            </w:r>
          </w:p>
          <w:p w14:paraId="7DB3049B" w14:textId="77777777" w:rsidR="002D7D83" w:rsidRPr="006535F6" w:rsidRDefault="002D7D83" w:rsidP="00E92A58">
            <w:pPr>
              <w:rPr>
                <w:lang w:val="en-US"/>
              </w:rPr>
            </w:pPr>
          </w:p>
          <w:p w14:paraId="57C4BCD2" w14:textId="77777777" w:rsidR="002D7D83" w:rsidRPr="006535F6" w:rsidRDefault="002D7D83" w:rsidP="00E92A58">
            <w:pPr>
              <w:pBdr>
                <w:bar w:val="single" w:sz="4" w:color="FF8080"/>
              </w:pBdr>
              <w:rPr>
                <w:lang w:val="en-US"/>
              </w:rPr>
            </w:pPr>
            <w:r w:rsidRPr="006535F6">
              <w:rPr>
                <w:lang w:val="en-US"/>
              </w:rPr>
              <w:t>Outcome 3: By 2022, Ecuador has policies and norms favoring diversification of the productive structure, generation of decent work and sustainable livelihoods, and economic inclusion of persons, with equal opportunities for women and men.</w:t>
            </w:r>
          </w:p>
        </w:tc>
        <w:tc>
          <w:tcPr>
            <w:tcW w:w="1872" w:type="dxa"/>
          </w:tcPr>
          <w:p w14:paraId="318CB0B6" w14:textId="77777777" w:rsidR="002D7D83" w:rsidRPr="006535F6" w:rsidRDefault="002D7D83" w:rsidP="00E92A58">
            <w:pPr>
              <w:rPr>
                <w:lang w:val="en-US"/>
              </w:rPr>
            </w:pPr>
            <w:r w:rsidRPr="006535F6">
              <w:rPr>
                <w:lang w:val="en-US"/>
              </w:rPr>
              <w:t>Eradicating poverty in all its forms and dimensions and keeping people out of poverty</w:t>
            </w:r>
          </w:p>
          <w:p w14:paraId="7D640995" w14:textId="77777777" w:rsidR="002D7D83" w:rsidRPr="006535F6" w:rsidRDefault="002D7D83" w:rsidP="00E92A58">
            <w:pPr>
              <w:rPr>
                <w:lang w:val="en-US"/>
              </w:rPr>
            </w:pPr>
          </w:p>
          <w:p w14:paraId="01D0A6AC" w14:textId="77777777" w:rsidR="002D7D83" w:rsidRPr="006535F6" w:rsidRDefault="002D7D83" w:rsidP="00E92A58">
            <w:pPr>
              <w:pBdr>
                <w:bar w:val="single" w:sz="4" w:color="FF8080"/>
              </w:pBdr>
              <w:rPr>
                <w:lang w:val="en-US"/>
              </w:rPr>
            </w:pPr>
            <w:r w:rsidRPr="006535F6">
              <w:rPr>
                <w:lang w:val="en-US"/>
              </w:rPr>
              <w:t>Building resilience to crises and shocks, in order to safeguard development gains</w:t>
            </w:r>
          </w:p>
        </w:tc>
        <w:tc>
          <w:tcPr>
            <w:tcW w:w="1275" w:type="dxa"/>
          </w:tcPr>
          <w:p w14:paraId="3C96CC9B" w14:textId="77777777" w:rsidR="002D7D83" w:rsidRPr="006535F6" w:rsidRDefault="002D7D83" w:rsidP="00E92A58">
            <w:pPr>
              <w:pBdr>
                <w:bar w:val="single" w:sz="4" w:color="FF8080"/>
              </w:pBdr>
              <w:rPr>
                <w:lang w:val="en-US"/>
              </w:rPr>
            </w:pPr>
            <w:r w:rsidRPr="006535F6">
              <w:rPr>
                <w:lang w:val="en-US"/>
              </w:rPr>
              <w:t>Mid-term evaluation of Outcome 1 and 3 of the CPD</w:t>
            </w:r>
          </w:p>
        </w:tc>
        <w:tc>
          <w:tcPr>
            <w:tcW w:w="1389" w:type="dxa"/>
          </w:tcPr>
          <w:p w14:paraId="00343207" w14:textId="77777777" w:rsidR="002D7D83" w:rsidRPr="006535F6" w:rsidRDefault="002D7D83" w:rsidP="00E92A58">
            <w:pPr>
              <w:pBdr>
                <w:bar w:val="single" w:sz="4" w:color="FF8080"/>
              </w:pBdr>
              <w:jc w:val="center"/>
              <w:rPr>
                <w:lang w:val="en-US"/>
              </w:rPr>
            </w:pPr>
            <w:r w:rsidRPr="006535F6">
              <w:rPr>
                <w:lang w:val="en-US"/>
              </w:rPr>
              <w:t>SENPLADES</w:t>
            </w:r>
          </w:p>
          <w:p w14:paraId="6D6FE73E" w14:textId="77777777" w:rsidR="002D7D83" w:rsidRPr="006535F6" w:rsidRDefault="002D7D83" w:rsidP="00E92A58">
            <w:pPr>
              <w:pBdr>
                <w:bar w:val="single" w:sz="4" w:color="FF8080"/>
              </w:pBdr>
              <w:jc w:val="center"/>
              <w:rPr>
                <w:lang w:val="en-US"/>
              </w:rPr>
            </w:pPr>
            <w:r w:rsidRPr="006535F6">
              <w:rPr>
                <w:lang w:val="en-US"/>
              </w:rPr>
              <w:t>Line Ministries,</w:t>
            </w:r>
          </w:p>
          <w:p w14:paraId="79073846" w14:textId="77777777" w:rsidR="002D7D83" w:rsidRPr="006535F6" w:rsidRDefault="002D7D83" w:rsidP="00E92A58">
            <w:pPr>
              <w:pBdr>
                <w:bar w:val="single" w:sz="4" w:color="FF8080"/>
              </w:pBdr>
              <w:jc w:val="center"/>
              <w:rPr>
                <w:lang w:val="en-US"/>
              </w:rPr>
            </w:pPr>
            <w:r w:rsidRPr="006535F6">
              <w:rPr>
                <w:lang w:val="en-US"/>
              </w:rPr>
              <w:t>Civil-Society</w:t>
            </w:r>
          </w:p>
        </w:tc>
        <w:tc>
          <w:tcPr>
            <w:tcW w:w="1559" w:type="dxa"/>
          </w:tcPr>
          <w:p w14:paraId="2506BC4F" w14:textId="77777777" w:rsidR="002D7D83" w:rsidRPr="006535F6" w:rsidRDefault="002D7D83" w:rsidP="00E92A58">
            <w:pPr>
              <w:jc w:val="center"/>
              <w:rPr>
                <w:lang w:val="en-US"/>
              </w:rPr>
            </w:pPr>
          </w:p>
        </w:tc>
        <w:tc>
          <w:tcPr>
            <w:tcW w:w="1192" w:type="dxa"/>
          </w:tcPr>
          <w:p w14:paraId="0E72E550" w14:textId="77777777" w:rsidR="002D7D83" w:rsidRPr="006535F6" w:rsidRDefault="002D7D83" w:rsidP="00E92A58">
            <w:pPr>
              <w:jc w:val="center"/>
              <w:rPr>
                <w:lang w:val="en-US"/>
              </w:rPr>
            </w:pPr>
            <w:r w:rsidRPr="006535F6">
              <w:rPr>
                <w:lang w:val="en-US"/>
              </w:rPr>
              <w:t xml:space="preserve">Outcome </w:t>
            </w:r>
          </w:p>
        </w:tc>
        <w:tc>
          <w:tcPr>
            <w:tcW w:w="1540" w:type="dxa"/>
          </w:tcPr>
          <w:p w14:paraId="68D3F3E5" w14:textId="77777777" w:rsidR="002D7D83" w:rsidRPr="006535F6" w:rsidRDefault="002D7D83" w:rsidP="00E92A58">
            <w:pPr>
              <w:jc w:val="center"/>
              <w:rPr>
                <w:lang w:val="en-US"/>
              </w:rPr>
            </w:pPr>
            <w:r w:rsidRPr="006535F6">
              <w:rPr>
                <w:lang w:val="en-US"/>
              </w:rPr>
              <w:t>June 2020</w:t>
            </w:r>
          </w:p>
        </w:tc>
        <w:tc>
          <w:tcPr>
            <w:tcW w:w="1457" w:type="dxa"/>
          </w:tcPr>
          <w:p w14:paraId="26407D1F" w14:textId="77777777" w:rsidR="002D7D83" w:rsidRPr="006535F6" w:rsidRDefault="002D7D83" w:rsidP="00E92A58">
            <w:pPr>
              <w:jc w:val="center"/>
              <w:rPr>
                <w:lang w:val="en-US"/>
              </w:rPr>
            </w:pPr>
            <w:r w:rsidRPr="006535F6">
              <w:rPr>
                <w:lang w:val="en-US"/>
              </w:rPr>
              <w:t>20,000</w:t>
            </w:r>
          </w:p>
        </w:tc>
        <w:tc>
          <w:tcPr>
            <w:tcW w:w="1540" w:type="dxa"/>
          </w:tcPr>
          <w:p w14:paraId="130CDB71" w14:textId="77777777" w:rsidR="002D7D83" w:rsidRPr="006535F6" w:rsidRDefault="002D7D83" w:rsidP="00E92A58">
            <w:pPr>
              <w:pBdr>
                <w:bar w:val="single" w:sz="4" w:color="FF8080"/>
              </w:pBdr>
              <w:jc w:val="center"/>
              <w:rPr>
                <w:lang w:val="en-US"/>
              </w:rPr>
            </w:pPr>
            <w:r w:rsidRPr="006535F6">
              <w:rPr>
                <w:lang w:val="en-US"/>
              </w:rPr>
              <w:t>UNDP Regular Resources</w:t>
            </w:r>
          </w:p>
        </w:tc>
      </w:tr>
      <w:tr w:rsidR="002D7D83" w:rsidRPr="006535F6" w14:paraId="21084591" w14:textId="77777777" w:rsidTr="002D7D83">
        <w:trPr>
          <w:jc w:val="center"/>
        </w:trPr>
        <w:tc>
          <w:tcPr>
            <w:tcW w:w="1951" w:type="dxa"/>
          </w:tcPr>
          <w:p w14:paraId="333C13C4" w14:textId="77777777" w:rsidR="002D7D83" w:rsidRPr="006535F6" w:rsidRDefault="002D7D83" w:rsidP="00E92A58">
            <w:pPr>
              <w:pBdr>
                <w:bar w:val="single" w:sz="4" w:color="FF8080"/>
              </w:pBdr>
              <w:rPr>
                <w:lang w:val="en-US"/>
              </w:rPr>
            </w:pPr>
            <w:r w:rsidRPr="006535F6">
              <w:rPr>
                <w:lang w:val="en-US"/>
              </w:rPr>
              <w:t xml:space="preserve">Outcome 4: By 2022, Ecuador has strengthened, coordinated institutions favoring public governance and citizen </w:t>
            </w:r>
            <w:r w:rsidRPr="006535F6">
              <w:rPr>
                <w:lang w:val="en-US"/>
              </w:rPr>
              <w:lastRenderedPageBreak/>
              <w:t>participation in protection for rights, consolidating democratic society, peace and equality.</w:t>
            </w:r>
          </w:p>
        </w:tc>
        <w:tc>
          <w:tcPr>
            <w:tcW w:w="1872" w:type="dxa"/>
          </w:tcPr>
          <w:p w14:paraId="22CF21D8" w14:textId="77777777" w:rsidR="002D7D83" w:rsidRPr="006535F6" w:rsidRDefault="002D7D83" w:rsidP="00E92A58">
            <w:pPr>
              <w:pBdr>
                <w:bar w:val="single" w:sz="4" w:color="FF8080"/>
              </w:pBdr>
              <w:rPr>
                <w:lang w:val="en-US"/>
              </w:rPr>
            </w:pPr>
            <w:r w:rsidRPr="006535F6">
              <w:rPr>
                <w:lang w:val="en-US"/>
              </w:rPr>
              <w:lastRenderedPageBreak/>
              <w:t xml:space="preserve">Accelerating structural transformations for sustainable development, especially through innovative solutions </w:t>
            </w:r>
            <w:r w:rsidRPr="006535F6">
              <w:rPr>
                <w:lang w:val="en-US"/>
              </w:rPr>
              <w:lastRenderedPageBreak/>
              <w:t>that have multiplier effects across the Sustainable Development Goals</w:t>
            </w:r>
          </w:p>
        </w:tc>
        <w:tc>
          <w:tcPr>
            <w:tcW w:w="1275" w:type="dxa"/>
          </w:tcPr>
          <w:p w14:paraId="7F521490" w14:textId="77777777" w:rsidR="002D7D83" w:rsidRPr="006535F6" w:rsidRDefault="002D7D83" w:rsidP="00E92A58">
            <w:pPr>
              <w:pBdr>
                <w:bar w:val="single" w:sz="4" w:color="FF8080"/>
              </w:pBdr>
              <w:rPr>
                <w:lang w:val="en-US"/>
              </w:rPr>
            </w:pPr>
            <w:r w:rsidRPr="006535F6">
              <w:rPr>
                <w:lang w:val="en-US"/>
              </w:rPr>
              <w:lastRenderedPageBreak/>
              <w:t>Mid-term evaluation of Outcome 4 of the CPD</w:t>
            </w:r>
          </w:p>
        </w:tc>
        <w:tc>
          <w:tcPr>
            <w:tcW w:w="1389" w:type="dxa"/>
          </w:tcPr>
          <w:p w14:paraId="0AEBC1E4" w14:textId="77777777" w:rsidR="002D7D83" w:rsidRPr="006535F6" w:rsidRDefault="002D7D83" w:rsidP="00E92A58">
            <w:pPr>
              <w:pBdr>
                <w:bar w:val="single" w:sz="4" w:color="FF8080"/>
              </w:pBdr>
              <w:jc w:val="center"/>
              <w:rPr>
                <w:lang w:val="en-US"/>
              </w:rPr>
            </w:pPr>
            <w:r w:rsidRPr="006535F6">
              <w:rPr>
                <w:lang w:val="en-US"/>
              </w:rPr>
              <w:t>SENPLADES</w:t>
            </w:r>
          </w:p>
          <w:p w14:paraId="1179F8C2" w14:textId="77777777" w:rsidR="002D7D83" w:rsidRPr="006535F6" w:rsidRDefault="002D7D83" w:rsidP="00E92A58">
            <w:pPr>
              <w:pBdr>
                <w:bar w:val="single" w:sz="4" w:color="FF8080"/>
              </w:pBdr>
              <w:jc w:val="center"/>
              <w:rPr>
                <w:lang w:val="en-US"/>
              </w:rPr>
            </w:pPr>
            <w:r w:rsidRPr="006535F6">
              <w:rPr>
                <w:lang w:val="en-US"/>
              </w:rPr>
              <w:t>Line Ministries,</w:t>
            </w:r>
          </w:p>
          <w:p w14:paraId="0F48F568" w14:textId="77777777" w:rsidR="002D7D83" w:rsidRPr="006535F6" w:rsidRDefault="002D7D83" w:rsidP="00E92A58">
            <w:pPr>
              <w:pBdr>
                <w:bar w:val="single" w:sz="4" w:color="FF8080"/>
              </w:pBdr>
              <w:jc w:val="center"/>
              <w:rPr>
                <w:lang w:val="en-US"/>
              </w:rPr>
            </w:pPr>
            <w:r w:rsidRPr="006535F6">
              <w:rPr>
                <w:lang w:val="en-US"/>
              </w:rPr>
              <w:t>Civil-Society</w:t>
            </w:r>
          </w:p>
        </w:tc>
        <w:tc>
          <w:tcPr>
            <w:tcW w:w="1559" w:type="dxa"/>
          </w:tcPr>
          <w:p w14:paraId="7CFB62D4" w14:textId="77777777" w:rsidR="002D7D83" w:rsidRPr="006535F6" w:rsidRDefault="002D7D83" w:rsidP="00E92A58">
            <w:pPr>
              <w:jc w:val="center"/>
              <w:rPr>
                <w:lang w:val="en-US"/>
              </w:rPr>
            </w:pPr>
          </w:p>
        </w:tc>
        <w:tc>
          <w:tcPr>
            <w:tcW w:w="1192" w:type="dxa"/>
          </w:tcPr>
          <w:p w14:paraId="530B6D3B" w14:textId="77777777" w:rsidR="002D7D83" w:rsidRPr="006535F6" w:rsidRDefault="002D7D83" w:rsidP="00E92A58">
            <w:pPr>
              <w:jc w:val="center"/>
              <w:rPr>
                <w:lang w:val="en-US"/>
              </w:rPr>
            </w:pPr>
            <w:r w:rsidRPr="006535F6">
              <w:rPr>
                <w:lang w:val="en-US"/>
              </w:rPr>
              <w:t xml:space="preserve">Outcome </w:t>
            </w:r>
          </w:p>
        </w:tc>
        <w:tc>
          <w:tcPr>
            <w:tcW w:w="1540" w:type="dxa"/>
          </w:tcPr>
          <w:p w14:paraId="786A40FA" w14:textId="77777777" w:rsidR="002D7D83" w:rsidRPr="006535F6" w:rsidRDefault="002D7D83" w:rsidP="00E92A58">
            <w:pPr>
              <w:jc w:val="center"/>
              <w:rPr>
                <w:lang w:val="en-US"/>
              </w:rPr>
            </w:pPr>
            <w:r w:rsidRPr="006535F6">
              <w:rPr>
                <w:lang w:val="en-US"/>
              </w:rPr>
              <w:t>June 2020</w:t>
            </w:r>
          </w:p>
        </w:tc>
        <w:tc>
          <w:tcPr>
            <w:tcW w:w="1457" w:type="dxa"/>
          </w:tcPr>
          <w:p w14:paraId="1F4BC124" w14:textId="77777777" w:rsidR="002D7D83" w:rsidRPr="006535F6" w:rsidRDefault="002D7D83" w:rsidP="00E92A58">
            <w:pPr>
              <w:jc w:val="center"/>
              <w:rPr>
                <w:lang w:val="en-US"/>
              </w:rPr>
            </w:pPr>
            <w:r w:rsidRPr="006535F6">
              <w:rPr>
                <w:lang w:val="en-US"/>
              </w:rPr>
              <w:t>20,000</w:t>
            </w:r>
          </w:p>
        </w:tc>
        <w:tc>
          <w:tcPr>
            <w:tcW w:w="1540" w:type="dxa"/>
          </w:tcPr>
          <w:p w14:paraId="383D418B" w14:textId="77777777" w:rsidR="002D7D83" w:rsidRPr="006535F6" w:rsidRDefault="002D7D83" w:rsidP="00E92A58">
            <w:pPr>
              <w:pBdr>
                <w:bar w:val="single" w:sz="4" w:color="FF8080"/>
              </w:pBdr>
              <w:jc w:val="center"/>
              <w:rPr>
                <w:lang w:val="en-US"/>
              </w:rPr>
            </w:pPr>
            <w:r w:rsidRPr="006535F6">
              <w:rPr>
                <w:lang w:val="en-US"/>
              </w:rPr>
              <w:t>UNDP Regular Resources</w:t>
            </w:r>
          </w:p>
        </w:tc>
      </w:tr>
      <w:tr w:rsidR="002D7D83" w:rsidRPr="006535F6" w14:paraId="52A82012" w14:textId="77777777" w:rsidTr="002D7D83">
        <w:trPr>
          <w:jc w:val="center"/>
        </w:trPr>
        <w:tc>
          <w:tcPr>
            <w:tcW w:w="1951" w:type="dxa"/>
          </w:tcPr>
          <w:p w14:paraId="55619DDF" w14:textId="77777777" w:rsidR="002D7D83" w:rsidRPr="006535F6" w:rsidRDefault="002D7D83" w:rsidP="00E92A58">
            <w:pPr>
              <w:pBdr>
                <w:bar w:val="single" w:sz="4" w:color="FF8080"/>
              </w:pBdr>
              <w:rPr>
                <w:lang w:val="en-US"/>
              </w:rPr>
            </w:pPr>
            <w:r w:rsidRPr="006535F6">
              <w:rPr>
                <w:lang w:val="en-US"/>
              </w:rPr>
              <w:t>Outcome 2: By 2022, Ecuador has strengthened its normative, political and institutional frameworks to improve sustainable, participatory and gendered natural resource management, promoting more responsible production and consumption patterns, in a context of climate change.</w:t>
            </w:r>
          </w:p>
        </w:tc>
        <w:tc>
          <w:tcPr>
            <w:tcW w:w="1872" w:type="dxa"/>
          </w:tcPr>
          <w:p w14:paraId="1CF257D2" w14:textId="77777777" w:rsidR="002D7D83" w:rsidRPr="006535F6" w:rsidRDefault="002D7D83" w:rsidP="00E92A58">
            <w:pPr>
              <w:rPr>
                <w:lang w:val="en-US"/>
              </w:rPr>
            </w:pPr>
            <w:r w:rsidRPr="006535F6">
              <w:rPr>
                <w:lang w:val="en-US"/>
              </w:rPr>
              <w:t>Accelerating structural transformations for sustainable development, especially through innovative solutions that have multiplier effects across the Sustainable Development Goals</w:t>
            </w:r>
          </w:p>
        </w:tc>
        <w:tc>
          <w:tcPr>
            <w:tcW w:w="1275" w:type="dxa"/>
          </w:tcPr>
          <w:p w14:paraId="181FC4AB" w14:textId="77777777" w:rsidR="002D7D83" w:rsidRPr="006535F6" w:rsidRDefault="002D7D83" w:rsidP="00E92A58">
            <w:pPr>
              <w:pBdr>
                <w:bar w:val="single" w:sz="4" w:color="FF8080"/>
              </w:pBdr>
              <w:rPr>
                <w:lang w:val="en-US"/>
              </w:rPr>
            </w:pPr>
            <w:r w:rsidRPr="006535F6">
              <w:rPr>
                <w:lang w:val="en-US"/>
              </w:rPr>
              <w:t>Final evaluation of Outcome 2 of the CPD</w:t>
            </w:r>
          </w:p>
        </w:tc>
        <w:tc>
          <w:tcPr>
            <w:tcW w:w="1389" w:type="dxa"/>
          </w:tcPr>
          <w:p w14:paraId="15C8A280" w14:textId="77777777" w:rsidR="002D7D83" w:rsidRPr="006535F6" w:rsidRDefault="002D7D83" w:rsidP="00E92A58">
            <w:pPr>
              <w:pBdr>
                <w:bar w:val="single" w:sz="4" w:color="FF8080"/>
              </w:pBdr>
              <w:jc w:val="center"/>
              <w:rPr>
                <w:lang w:val="en-US"/>
              </w:rPr>
            </w:pPr>
            <w:r w:rsidRPr="006535F6">
              <w:rPr>
                <w:lang w:val="en-US"/>
              </w:rPr>
              <w:t>SENPLADES</w:t>
            </w:r>
          </w:p>
          <w:p w14:paraId="4D0EBBD3" w14:textId="77777777" w:rsidR="002D7D83" w:rsidRPr="006535F6" w:rsidRDefault="002D7D83" w:rsidP="00E92A58">
            <w:pPr>
              <w:pBdr>
                <w:bar w:val="single" w:sz="4" w:color="FF8080"/>
              </w:pBdr>
              <w:jc w:val="center"/>
              <w:rPr>
                <w:lang w:val="en-US"/>
              </w:rPr>
            </w:pPr>
            <w:r w:rsidRPr="006535F6">
              <w:rPr>
                <w:lang w:val="en-US"/>
              </w:rPr>
              <w:t>Line Ministries,</w:t>
            </w:r>
          </w:p>
          <w:p w14:paraId="494877C0" w14:textId="77777777" w:rsidR="002D7D83" w:rsidRPr="006535F6" w:rsidRDefault="002D7D83" w:rsidP="00E92A58">
            <w:pPr>
              <w:pBdr>
                <w:bar w:val="single" w:sz="4" w:color="FF8080"/>
              </w:pBdr>
              <w:jc w:val="center"/>
              <w:rPr>
                <w:lang w:val="en-US"/>
              </w:rPr>
            </w:pPr>
            <w:r w:rsidRPr="006535F6">
              <w:rPr>
                <w:lang w:val="en-US"/>
              </w:rPr>
              <w:t>Civil-Society</w:t>
            </w:r>
          </w:p>
          <w:p w14:paraId="7C26E261" w14:textId="77777777" w:rsidR="002D7D83" w:rsidRPr="006535F6" w:rsidRDefault="002D7D83" w:rsidP="00E92A58">
            <w:pPr>
              <w:pBdr>
                <w:bar w:val="single" w:sz="4" w:color="FF8080"/>
              </w:pBdr>
              <w:jc w:val="center"/>
              <w:rPr>
                <w:lang w:val="en-US"/>
              </w:rPr>
            </w:pPr>
            <w:r w:rsidRPr="006535F6">
              <w:rPr>
                <w:lang w:val="en-US"/>
              </w:rPr>
              <w:t>Private Sector</w:t>
            </w:r>
          </w:p>
        </w:tc>
        <w:tc>
          <w:tcPr>
            <w:tcW w:w="1559" w:type="dxa"/>
          </w:tcPr>
          <w:p w14:paraId="7AC79713" w14:textId="77777777" w:rsidR="002D7D83" w:rsidRPr="006535F6" w:rsidRDefault="002D7D83" w:rsidP="00E92A58">
            <w:pPr>
              <w:jc w:val="center"/>
              <w:rPr>
                <w:lang w:val="en-US"/>
              </w:rPr>
            </w:pPr>
          </w:p>
        </w:tc>
        <w:tc>
          <w:tcPr>
            <w:tcW w:w="1192" w:type="dxa"/>
          </w:tcPr>
          <w:p w14:paraId="55FBAD36" w14:textId="77777777" w:rsidR="002D7D83" w:rsidRPr="006535F6" w:rsidRDefault="002D7D83" w:rsidP="00E92A58">
            <w:pPr>
              <w:jc w:val="center"/>
              <w:rPr>
                <w:lang w:val="en-US"/>
              </w:rPr>
            </w:pPr>
            <w:r w:rsidRPr="006535F6">
              <w:rPr>
                <w:lang w:val="en-US"/>
              </w:rPr>
              <w:t xml:space="preserve">Outcome </w:t>
            </w:r>
          </w:p>
        </w:tc>
        <w:tc>
          <w:tcPr>
            <w:tcW w:w="1540" w:type="dxa"/>
          </w:tcPr>
          <w:p w14:paraId="3330CD74" w14:textId="77777777" w:rsidR="002D7D83" w:rsidRPr="006535F6" w:rsidRDefault="002D7D83" w:rsidP="00E92A58">
            <w:pPr>
              <w:pBdr>
                <w:bar w:val="single" w:sz="4" w:color="FF8080"/>
              </w:pBdr>
              <w:jc w:val="center"/>
              <w:rPr>
                <w:lang w:val="en-US"/>
              </w:rPr>
            </w:pPr>
            <w:r w:rsidRPr="006535F6">
              <w:rPr>
                <w:lang w:val="en-US"/>
              </w:rPr>
              <w:t>December 2021</w:t>
            </w:r>
          </w:p>
        </w:tc>
        <w:tc>
          <w:tcPr>
            <w:tcW w:w="1457" w:type="dxa"/>
          </w:tcPr>
          <w:p w14:paraId="7246B700" w14:textId="77777777" w:rsidR="002D7D83" w:rsidRPr="006535F6" w:rsidRDefault="002D7D83" w:rsidP="00E92A58">
            <w:pPr>
              <w:jc w:val="center"/>
              <w:rPr>
                <w:lang w:val="en-US"/>
              </w:rPr>
            </w:pPr>
            <w:r w:rsidRPr="006535F6">
              <w:rPr>
                <w:lang w:val="en-US"/>
              </w:rPr>
              <w:t>20,000</w:t>
            </w:r>
          </w:p>
        </w:tc>
        <w:tc>
          <w:tcPr>
            <w:tcW w:w="1540" w:type="dxa"/>
          </w:tcPr>
          <w:p w14:paraId="1DE76F5E" w14:textId="77777777" w:rsidR="002D7D83" w:rsidRPr="006535F6" w:rsidRDefault="002D7D83" w:rsidP="00E92A58">
            <w:pPr>
              <w:pBdr>
                <w:bar w:val="single" w:sz="4" w:color="FF8080"/>
              </w:pBdr>
              <w:jc w:val="center"/>
              <w:rPr>
                <w:lang w:val="en-US"/>
              </w:rPr>
            </w:pPr>
            <w:r w:rsidRPr="006535F6">
              <w:rPr>
                <w:lang w:val="en-US"/>
              </w:rPr>
              <w:t>UNDP Regular Resources</w:t>
            </w:r>
          </w:p>
        </w:tc>
      </w:tr>
      <w:tr w:rsidR="002D7D83" w:rsidRPr="006535F6" w14:paraId="2DCBE759" w14:textId="77777777" w:rsidTr="002D7D83">
        <w:trPr>
          <w:jc w:val="center"/>
        </w:trPr>
        <w:tc>
          <w:tcPr>
            <w:tcW w:w="1951" w:type="dxa"/>
          </w:tcPr>
          <w:p w14:paraId="16E331DA" w14:textId="77777777" w:rsidR="002D7D83" w:rsidRPr="006535F6" w:rsidRDefault="002D7D83" w:rsidP="00E92A58">
            <w:pPr>
              <w:pBdr>
                <w:bar w:val="single" w:sz="4" w:color="FF8080"/>
              </w:pBdr>
              <w:rPr>
                <w:lang w:val="en-US"/>
              </w:rPr>
            </w:pPr>
            <w:r w:rsidRPr="006535F6">
              <w:rPr>
                <w:lang w:val="en-US"/>
              </w:rPr>
              <w:t>All</w:t>
            </w:r>
          </w:p>
        </w:tc>
        <w:tc>
          <w:tcPr>
            <w:tcW w:w="1872" w:type="dxa"/>
          </w:tcPr>
          <w:p w14:paraId="24FC2D79" w14:textId="77777777" w:rsidR="002D7D83" w:rsidRPr="006535F6" w:rsidRDefault="002D7D83" w:rsidP="00E92A58">
            <w:pPr>
              <w:rPr>
                <w:lang w:val="en-US"/>
              </w:rPr>
            </w:pPr>
            <w:r w:rsidRPr="006535F6">
              <w:rPr>
                <w:lang w:val="en-US"/>
              </w:rPr>
              <w:t>N/A</w:t>
            </w:r>
          </w:p>
        </w:tc>
        <w:tc>
          <w:tcPr>
            <w:tcW w:w="1275" w:type="dxa"/>
          </w:tcPr>
          <w:p w14:paraId="7969340D" w14:textId="77777777" w:rsidR="002D7D83" w:rsidRPr="006535F6" w:rsidRDefault="002D7D83" w:rsidP="00E92A58">
            <w:pPr>
              <w:pBdr>
                <w:bar w:val="single" w:sz="4" w:color="FF8080"/>
              </w:pBdr>
              <w:rPr>
                <w:lang w:val="en-US"/>
              </w:rPr>
            </w:pPr>
            <w:r w:rsidRPr="006535F6">
              <w:rPr>
                <w:lang w:val="en-US"/>
              </w:rPr>
              <w:t>UNDAF final evaluation</w:t>
            </w:r>
          </w:p>
        </w:tc>
        <w:tc>
          <w:tcPr>
            <w:tcW w:w="1389" w:type="dxa"/>
          </w:tcPr>
          <w:p w14:paraId="53FEC04C" w14:textId="77777777" w:rsidR="002D7D83" w:rsidRPr="006535F6" w:rsidRDefault="002D7D83" w:rsidP="00E92A58">
            <w:pPr>
              <w:pBdr>
                <w:bar w:val="single" w:sz="4" w:color="FF8080"/>
              </w:pBdr>
              <w:jc w:val="center"/>
              <w:rPr>
                <w:lang w:val="en-US"/>
              </w:rPr>
            </w:pPr>
            <w:r w:rsidRPr="006535F6">
              <w:rPr>
                <w:lang w:val="en-US"/>
              </w:rPr>
              <w:t>United Nations System Agencies.</w:t>
            </w:r>
          </w:p>
          <w:p w14:paraId="6F23FAE6" w14:textId="77777777" w:rsidR="002D7D83" w:rsidRPr="006535F6" w:rsidRDefault="002D7D83" w:rsidP="00E92A58">
            <w:pPr>
              <w:pBdr>
                <w:bar w:val="single" w:sz="4" w:color="FF8080"/>
              </w:pBdr>
              <w:jc w:val="center"/>
              <w:rPr>
                <w:lang w:val="en-US"/>
              </w:rPr>
            </w:pPr>
            <w:r w:rsidRPr="006535F6">
              <w:rPr>
                <w:lang w:val="en-US"/>
              </w:rPr>
              <w:t>SENPLADES,</w:t>
            </w:r>
          </w:p>
          <w:p w14:paraId="525D3AD8" w14:textId="77777777" w:rsidR="002D7D83" w:rsidRPr="006535F6" w:rsidRDefault="002D7D83" w:rsidP="00E92A58">
            <w:pPr>
              <w:pBdr>
                <w:bar w:val="single" w:sz="4" w:color="FF8080"/>
              </w:pBdr>
              <w:jc w:val="center"/>
              <w:rPr>
                <w:lang w:val="en-US"/>
              </w:rPr>
            </w:pPr>
            <w:r w:rsidRPr="006535F6">
              <w:rPr>
                <w:lang w:val="en-US"/>
              </w:rPr>
              <w:t>Coordinating Ministries</w:t>
            </w:r>
          </w:p>
        </w:tc>
        <w:tc>
          <w:tcPr>
            <w:tcW w:w="1559" w:type="dxa"/>
          </w:tcPr>
          <w:p w14:paraId="5DA762E2" w14:textId="31665451" w:rsidR="002D7D83" w:rsidRPr="006535F6" w:rsidRDefault="002D7D83" w:rsidP="00E92A58">
            <w:pPr>
              <w:pBdr>
                <w:bar w:val="single" w:sz="4" w:color="FF8080"/>
              </w:pBdr>
              <w:jc w:val="center"/>
              <w:rPr>
                <w:lang w:val="en-US"/>
              </w:rPr>
            </w:pPr>
            <w:r w:rsidRPr="006535F6">
              <w:rPr>
                <w:lang w:val="en-US"/>
              </w:rPr>
              <w:t>UNCT</w:t>
            </w:r>
            <w:r w:rsidR="00D20150">
              <w:rPr>
                <w:lang w:val="en-US"/>
              </w:rPr>
              <w:t xml:space="preserve"> - RCO</w:t>
            </w:r>
          </w:p>
        </w:tc>
        <w:tc>
          <w:tcPr>
            <w:tcW w:w="1192" w:type="dxa"/>
          </w:tcPr>
          <w:p w14:paraId="79895FF3" w14:textId="77777777" w:rsidR="002D7D83" w:rsidRPr="006535F6" w:rsidRDefault="002D7D83" w:rsidP="00E92A58">
            <w:pPr>
              <w:jc w:val="center"/>
              <w:rPr>
                <w:lang w:val="en-US"/>
              </w:rPr>
            </w:pPr>
            <w:r w:rsidRPr="006535F6">
              <w:rPr>
                <w:lang w:val="en-US"/>
              </w:rPr>
              <w:t xml:space="preserve">UNDAF </w:t>
            </w:r>
          </w:p>
        </w:tc>
        <w:tc>
          <w:tcPr>
            <w:tcW w:w="1540" w:type="dxa"/>
          </w:tcPr>
          <w:p w14:paraId="2632E40A" w14:textId="77777777" w:rsidR="002D7D83" w:rsidRPr="006535F6" w:rsidRDefault="002D7D83" w:rsidP="00E92A58">
            <w:pPr>
              <w:pBdr>
                <w:bar w:val="single" w:sz="4" w:color="FF8080"/>
              </w:pBdr>
              <w:jc w:val="center"/>
              <w:rPr>
                <w:lang w:val="en-US"/>
              </w:rPr>
            </w:pPr>
            <w:r w:rsidRPr="006535F6">
              <w:rPr>
                <w:lang w:val="en-US"/>
              </w:rPr>
              <w:t>August 2021</w:t>
            </w:r>
          </w:p>
        </w:tc>
        <w:tc>
          <w:tcPr>
            <w:tcW w:w="1457" w:type="dxa"/>
          </w:tcPr>
          <w:p w14:paraId="096329BB" w14:textId="77777777" w:rsidR="002D7D83" w:rsidRPr="006535F6" w:rsidRDefault="002D7D83" w:rsidP="00E92A58">
            <w:pPr>
              <w:jc w:val="center"/>
              <w:rPr>
                <w:lang w:val="en-US"/>
              </w:rPr>
            </w:pPr>
            <w:r w:rsidRPr="006535F6">
              <w:rPr>
                <w:lang w:val="en-US"/>
              </w:rPr>
              <w:t>25,000</w:t>
            </w:r>
          </w:p>
        </w:tc>
        <w:tc>
          <w:tcPr>
            <w:tcW w:w="1540" w:type="dxa"/>
          </w:tcPr>
          <w:p w14:paraId="3C449319" w14:textId="77777777" w:rsidR="002D7D83" w:rsidRPr="006535F6" w:rsidRDefault="002D7D83" w:rsidP="00E92A58">
            <w:pPr>
              <w:pBdr>
                <w:bar w:val="single" w:sz="4" w:color="FF8080"/>
              </w:pBdr>
              <w:jc w:val="center"/>
              <w:rPr>
                <w:lang w:val="en-US"/>
              </w:rPr>
            </w:pPr>
            <w:r w:rsidRPr="006535F6">
              <w:rPr>
                <w:lang w:val="en-US"/>
              </w:rPr>
              <w:t>OCR Resources</w:t>
            </w:r>
          </w:p>
        </w:tc>
      </w:tr>
      <w:tr w:rsidR="002D7D83" w:rsidRPr="006535F6" w14:paraId="001CCA86" w14:textId="77777777" w:rsidTr="002D7D83">
        <w:trPr>
          <w:jc w:val="center"/>
        </w:trPr>
        <w:tc>
          <w:tcPr>
            <w:tcW w:w="1951" w:type="dxa"/>
          </w:tcPr>
          <w:p w14:paraId="0276FCD4" w14:textId="77777777" w:rsidR="002D7D83" w:rsidRPr="006535F6" w:rsidRDefault="002D7D83" w:rsidP="00E92A58">
            <w:pPr>
              <w:pBdr>
                <w:bar w:val="single" w:sz="4" w:color="FF8080"/>
              </w:pBdr>
              <w:rPr>
                <w:lang w:val="en-US"/>
              </w:rPr>
            </w:pPr>
            <w:r w:rsidRPr="006535F6">
              <w:rPr>
                <w:lang w:val="en-US"/>
              </w:rPr>
              <w:t xml:space="preserve">Outcome 1: By 2022, Ecuador has strengthened, coordinated institutions favoring public governance </w:t>
            </w:r>
            <w:r w:rsidRPr="006535F6">
              <w:rPr>
                <w:lang w:val="en-US"/>
              </w:rPr>
              <w:lastRenderedPageBreak/>
              <w:t>and citizen participation in protection for rights, consolidating democratic society, peace and equality.</w:t>
            </w:r>
          </w:p>
        </w:tc>
        <w:tc>
          <w:tcPr>
            <w:tcW w:w="1872" w:type="dxa"/>
          </w:tcPr>
          <w:p w14:paraId="29CE0D09" w14:textId="77777777" w:rsidR="002D7D83" w:rsidRPr="006535F6" w:rsidRDefault="002D7D83" w:rsidP="00E92A58">
            <w:pPr>
              <w:rPr>
                <w:lang w:val="en-US"/>
              </w:rPr>
            </w:pPr>
            <w:r w:rsidRPr="006535F6">
              <w:rPr>
                <w:lang w:val="en-US"/>
              </w:rPr>
              <w:lastRenderedPageBreak/>
              <w:t>Eradicating poverty in all its forms and dimensions and keeping people out of poverty</w:t>
            </w:r>
          </w:p>
          <w:p w14:paraId="60D6D8B4" w14:textId="77777777" w:rsidR="002D7D83" w:rsidRPr="006535F6" w:rsidRDefault="002D7D83" w:rsidP="00E92A58">
            <w:pPr>
              <w:rPr>
                <w:lang w:val="en-US"/>
              </w:rPr>
            </w:pPr>
          </w:p>
          <w:p w14:paraId="2D445858" w14:textId="77777777" w:rsidR="002D7D83" w:rsidRPr="006535F6" w:rsidRDefault="002D7D83" w:rsidP="00E92A58">
            <w:pPr>
              <w:rPr>
                <w:lang w:val="en-US"/>
              </w:rPr>
            </w:pPr>
            <w:r w:rsidRPr="006535F6">
              <w:rPr>
                <w:lang w:val="en-US"/>
              </w:rPr>
              <w:lastRenderedPageBreak/>
              <w:t>Building resilience to crises and shocks, in order to safeguard development gains</w:t>
            </w:r>
          </w:p>
        </w:tc>
        <w:tc>
          <w:tcPr>
            <w:tcW w:w="1275" w:type="dxa"/>
          </w:tcPr>
          <w:p w14:paraId="31FDF179" w14:textId="77777777" w:rsidR="002D7D83" w:rsidRPr="006535F6" w:rsidRDefault="002D7D83" w:rsidP="00E92A58">
            <w:pPr>
              <w:pBdr>
                <w:bar w:val="single" w:sz="4" w:color="FF8080"/>
              </w:pBdr>
              <w:rPr>
                <w:lang w:val="en-US"/>
              </w:rPr>
            </w:pPr>
            <w:r w:rsidRPr="006535F6">
              <w:rPr>
                <w:lang w:val="en-US"/>
              </w:rPr>
              <w:lastRenderedPageBreak/>
              <w:t>Final evaluation of the INEDITA project</w:t>
            </w:r>
          </w:p>
        </w:tc>
        <w:tc>
          <w:tcPr>
            <w:tcW w:w="1389" w:type="dxa"/>
          </w:tcPr>
          <w:p w14:paraId="76259010" w14:textId="77777777" w:rsidR="002D7D83" w:rsidRPr="006535F6" w:rsidRDefault="002D7D83" w:rsidP="00E92A58">
            <w:pPr>
              <w:jc w:val="center"/>
              <w:rPr>
                <w:lang w:val="en-US"/>
              </w:rPr>
            </w:pPr>
            <w:r w:rsidRPr="006535F6">
              <w:rPr>
                <w:lang w:val="en-US"/>
              </w:rPr>
              <w:t>SENESCYT</w:t>
            </w:r>
          </w:p>
        </w:tc>
        <w:tc>
          <w:tcPr>
            <w:tcW w:w="1559" w:type="dxa"/>
          </w:tcPr>
          <w:p w14:paraId="1A149F3D" w14:textId="77777777" w:rsidR="002D7D83" w:rsidRPr="006535F6" w:rsidRDefault="002D7D83" w:rsidP="00E92A58">
            <w:pPr>
              <w:jc w:val="center"/>
              <w:rPr>
                <w:lang w:val="en-US"/>
              </w:rPr>
            </w:pPr>
          </w:p>
        </w:tc>
        <w:tc>
          <w:tcPr>
            <w:tcW w:w="1192" w:type="dxa"/>
          </w:tcPr>
          <w:p w14:paraId="242DB084" w14:textId="77777777" w:rsidR="002D7D83" w:rsidRPr="006535F6" w:rsidRDefault="002D7D83" w:rsidP="00E92A58">
            <w:pPr>
              <w:pBdr>
                <w:bar w:val="single" w:sz="4" w:color="FF8080"/>
              </w:pBdr>
              <w:jc w:val="center"/>
              <w:rPr>
                <w:lang w:val="en-US"/>
              </w:rPr>
            </w:pPr>
            <w:r w:rsidRPr="006535F6">
              <w:rPr>
                <w:lang w:val="en-US"/>
              </w:rPr>
              <w:t>Project</w:t>
            </w:r>
          </w:p>
        </w:tc>
        <w:tc>
          <w:tcPr>
            <w:tcW w:w="1540" w:type="dxa"/>
          </w:tcPr>
          <w:p w14:paraId="07D98B21" w14:textId="77777777" w:rsidR="002D7D83" w:rsidRPr="006535F6" w:rsidRDefault="002D7D83" w:rsidP="00E92A58">
            <w:pPr>
              <w:pBdr>
                <w:bar w:val="single" w:sz="4" w:color="FF8080"/>
              </w:pBdr>
              <w:jc w:val="center"/>
              <w:rPr>
                <w:lang w:val="en-US"/>
              </w:rPr>
            </w:pPr>
            <w:r w:rsidRPr="006535F6">
              <w:rPr>
                <w:lang w:val="en-US"/>
              </w:rPr>
              <w:t>June 2020</w:t>
            </w:r>
          </w:p>
        </w:tc>
        <w:tc>
          <w:tcPr>
            <w:tcW w:w="1457" w:type="dxa"/>
          </w:tcPr>
          <w:p w14:paraId="3FBB15EE" w14:textId="77777777" w:rsidR="002D7D83" w:rsidRPr="006535F6" w:rsidRDefault="002D7D83" w:rsidP="00E92A58">
            <w:pPr>
              <w:jc w:val="center"/>
              <w:rPr>
                <w:lang w:val="en-US"/>
              </w:rPr>
            </w:pPr>
            <w:r w:rsidRPr="006535F6">
              <w:rPr>
                <w:lang w:val="en-US"/>
              </w:rPr>
              <w:t>15,000</w:t>
            </w:r>
          </w:p>
        </w:tc>
        <w:tc>
          <w:tcPr>
            <w:tcW w:w="1540" w:type="dxa"/>
          </w:tcPr>
          <w:p w14:paraId="074513FF" w14:textId="77777777" w:rsidR="002D7D83" w:rsidRPr="006535F6" w:rsidRDefault="002D7D83" w:rsidP="00E92A58">
            <w:pPr>
              <w:jc w:val="center"/>
              <w:rPr>
                <w:lang w:val="en-US"/>
              </w:rPr>
            </w:pPr>
            <w:r w:rsidRPr="006535F6">
              <w:rPr>
                <w:lang w:val="en-US"/>
              </w:rPr>
              <w:t>Government C/S</w:t>
            </w:r>
          </w:p>
        </w:tc>
      </w:tr>
      <w:tr w:rsidR="002D7D83" w:rsidRPr="006535F6" w14:paraId="3F8543DE" w14:textId="77777777" w:rsidTr="002D7D83">
        <w:trPr>
          <w:jc w:val="center"/>
        </w:trPr>
        <w:tc>
          <w:tcPr>
            <w:tcW w:w="1951" w:type="dxa"/>
          </w:tcPr>
          <w:p w14:paraId="6B922296" w14:textId="77777777" w:rsidR="002D7D83" w:rsidRPr="006535F6" w:rsidRDefault="002D7D83" w:rsidP="00E92A58">
            <w:pPr>
              <w:pBdr>
                <w:bar w:val="single" w:sz="4" w:color="FF8080"/>
              </w:pBdr>
              <w:rPr>
                <w:lang w:val="en-US"/>
              </w:rPr>
            </w:pPr>
            <w:r w:rsidRPr="006535F6">
              <w:rPr>
                <w:lang w:val="en-US"/>
              </w:rPr>
              <w:t>Outcome 2: By 2022, Ecuador has strengthened its normative, political and institutional frameworks to improve sustainable, participatory and gendered natural resource management, promoting more responsible production and consumption patterns, in a context of climate change.</w:t>
            </w:r>
          </w:p>
        </w:tc>
        <w:tc>
          <w:tcPr>
            <w:tcW w:w="1872" w:type="dxa"/>
          </w:tcPr>
          <w:p w14:paraId="6045BF44" w14:textId="77777777" w:rsidR="002D7D83" w:rsidRPr="006535F6" w:rsidRDefault="002D7D83" w:rsidP="00E92A58">
            <w:pPr>
              <w:rPr>
                <w:lang w:val="en-US"/>
              </w:rPr>
            </w:pPr>
            <w:r w:rsidRPr="006535F6">
              <w:rPr>
                <w:lang w:val="en-US"/>
              </w:rPr>
              <w:t>Accelerating structural transformations for sustainable development, especially through innovative solutions that have multiplier effects across the Sustainable Development Goals</w:t>
            </w:r>
          </w:p>
        </w:tc>
        <w:tc>
          <w:tcPr>
            <w:tcW w:w="1275" w:type="dxa"/>
          </w:tcPr>
          <w:p w14:paraId="6EC775C8" w14:textId="77777777" w:rsidR="002D7D83" w:rsidRPr="006535F6" w:rsidRDefault="002D7D83" w:rsidP="00E92A58">
            <w:pPr>
              <w:pBdr>
                <w:bar w:val="single" w:sz="4" w:color="FF8080"/>
              </w:pBdr>
              <w:rPr>
                <w:lang w:val="en-US"/>
              </w:rPr>
            </w:pPr>
            <w:r w:rsidRPr="006535F6">
              <w:rPr>
                <w:lang w:val="en-US"/>
              </w:rPr>
              <w:t>Final evaluation of the PARG project</w:t>
            </w:r>
          </w:p>
        </w:tc>
        <w:tc>
          <w:tcPr>
            <w:tcW w:w="1389" w:type="dxa"/>
          </w:tcPr>
          <w:p w14:paraId="74FE70F0" w14:textId="77777777" w:rsidR="002D7D83" w:rsidRPr="006535F6" w:rsidRDefault="002D7D83" w:rsidP="00E92A58">
            <w:pPr>
              <w:pBdr>
                <w:bar w:val="single" w:sz="4" w:color="FF8080"/>
              </w:pBdr>
              <w:jc w:val="center"/>
              <w:rPr>
                <w:lang w:val="en-US"/>
              </w:rPr>
            </w:pPr>
            <w:r w:rsidRPr="006535F6">
              <w:rPr>
                <w:lang w:val="en-US"/>
              </w:rPr>
              <w:t>Ministry of the Environment</w:t>
            </w:r>
          </w:p>
          <w:p w14:paraId="603FADFB" w14:textId="77777777" w:rsidR="002D7D83" w:rsidRPr="006535F6" w:rsidRDefault="002D7D83" w:rsidP="00E92A58">
            <w:pPr>
              <w:pBdr>
                <w:bar w:val="single" w:sz="4" w:color="FF8080"/>
              </w:pBdr>
              <w:jc w:val="center"/>
              <w:rPr>
                <w:lang w:val="en-US"/>
              </w:rPr>
            </w:pPr>
            <w:proofErr w:type="spellStart"/>
            <w:r w:rsidRPr="006535F6">
              <w:rPr>
                <w:lang w:val="en-US"/>
              </w:rPr>
              <w:t>Otonga</w:t>
            </w:r>
            <w:proofErr w:type="spellEnd"/>
            <w:r w:rsidRPr="006535F6">
              <w:rPr>
                <w:lang w:val="en-US"/>
              </w:rPr>
              <w:t xml:space="preserve"> Foundation</w:t>
            </w:r>
          </w:p>
          <w:p w14:paraId="06026DB3" w14:textId="77777777" w:rsidR="002D7D83" w:rsidRPr="006535F6" w:rsidRDefault="002D7D83" w:rsidP="00E92A58">
            <w:pPr>
              <w:pBdr>
                <w:bar w:val="single" w:sz="4" w:color="FF8080"/>
              </w:pBdr>
              <w:jc w:val="center"/>
              <w:rPr>
                <w:lang w:val="en-US"/>
              </w:rPr>
            </w:pPr>
            <w:r w:rsidRPr="006535F6">
              <w:rPr>
                <w:lang w:val="en-US"/>
              </w:rPr>
              <w:t>IKIAM</w:t>
            </w:r>
          </w:p>
          <w:p w14:paraId="263714A4" w14:textId="77777777" w:rsidR="002D7D83" w:rsidRPr="006535F6" w:rsidRDefault="002D7D83" w:rsidP="00E92A58">
            <w:pPr>
              <w:pBdr>
                <w:bar w:val="single" w:sz="4" w:color="FF8080"/>
              </w:pBdr>
              <w:jc w:val="center"/>
              <w:rPr>
                <w:lang w:val="en-US"/>
              </w:rPr>
            </w:pPr>
            <w:r w:rsidRPr="006535F6">
              <w:rPr>
                <w:lang w:val="en-US"/>
              </w:rPr>
              <w:t>Civil Society</w:t>
            </w:r>
          </w:p>
          <w:p w14:paraId="2A1F9C4A" w14:textId="77777777" w:rsidR="002D7D83" w:rsidRPr="006535F6" w:rsidRDefault="002D7D83" w:rsidP="00E92A58">
            <w:pPr>
              <w:jc w:val="center"/>
              <w:rPr>
                <w:lang w:val="en-US"/>
              </w:rPr>
            </w:pPr>
            <w:r w:rsidRPr="006535F6">
              <w:rPr>
                <w:lang w:val="en-US"/>
              </w:rPr>
              <w:t>SENESCYT</w:t>
            </w:r>
          </w:p>
          <w:p w14:paraId="19BB8C04" w14:textId="77777777" w:rsidR="002D7D83" w:rsidRPr="006535F6" w:rsidRDefault="002D7D83" w:rsidP="00E92A58">
            <w:pPr>
              <w:jc w:val="center"/>
              <w:rPr>
                <w:lang w:val="en-US"/>
              </w:rPr>
            </w:pPr>
          </w:p>
        </w:tc>
        <w:tc>
          <w:tcPr>
            <w:tcW w:w="1559" w:type="dxa"/>
          </w:tcPr>
          <w:p w14:paraId="4AF733B8" w14:textId="77777777" w:rsidR="002D7D83" w:rsidRPr="006535F6" w:rsidRDefault="002D7D83" w:rsidP="00E92A58">
            <w:pPr>
              <w:jc w:val="center"/>
              <w:rPr>
                <w:lang w:val="en-US"/>
              </w:rPr>
            </w:pPr>
          </w:p>
        </w:tc>
        <w:tc>
          <w:tcPr>
            <w:tcW w:w="1192" w:type="dxa"/>
          </w:tcPr>
          <w:p w14:paraId="0887F183" w14:textId="77777777" w:rsidR="002D7D83" w:rsidRPr="006535F6" w:rsidRDefault="002D7D83" w:rsidP="00E92A58">
            <w:pPr>
              <w:pBdr>
                <w:bar w:val="single" w:sz="4" w:color="FF8080"/>
              </w:pBdr>
              <w:jc w:val="center"/>
              <w:rPr>
                <w:lang w:val="en-US"/>
              </w:rPr>
            </w:pPr>
            <w:r w:rsidRPr="006535F6">
              <w:rPr>
                <w:lang w:val="en-US"/>
              </w:rPr>
              <w:t>Project</w:t>
            </w:r>
          </w:p>
        </w:tc>
        <w:tc>
          <w:tcPr>
            <w:tcW w:w="1540" w:type="dxa"/>
          </w:tcPr>
          <w:p w14:paraId="6248F5FF" w14:textId="77777777" w:rsidR="002D7D83" w:rsidRPr="006535F6" w:rsidRDefault="002D7D83" w:rsidP="00E92A58">
            <w:pPr>
              <w:pBdr>
                <w:bar w:val="single" w:sz="4" w:color="FF8080"/>
              </w:pBdr>
              <w:jc w:val="center"/>
              <w:rPr>
                <w:lang w:val="en-US"/>
              </w:rPr>
            </w:pPr>
            <w:r w:rsidRPr="006535F6">
              <w:rPr>
                <w:lang w:val="en-US"/>
              </w:rPr>
              <w:t>December 2019</w:t>
            </w:r>
          </w:p>
        </w:tc>
        <w:tc>
          <w:tcPr>
            <w:tcW w:w="1457" w:type="dxa"/>
          </w:tcPr>
          <w:p w14:paraId="24121573" w14:textId="77777777" w:rsidR="002D7D83" w:rsidRPr="006535F6" w:rsidRDefault="002D7D83" w:rsidP="00E92A58">
            <w:pPr>
              <w:jc w:val="center"/>
              <w:rPr>
                <w:lang w:val="en-US"/>
              </w:rPr>
            </w:pPr>
            <w:r w:rsidRPr="006535F6">
              <w:rPr>
                <w:lang w:val="en-US"/>
              </w:rPr>
              <w:t>20,000</w:t>
            </w:r>
          </w:p>
        </w:tc>
        <w:tc>
          <w:tcPr>
            <w:tcW w:w="1540" w:type="dxa"/>
          </w:tcPr>
          <w:p w14:paraId="64CDA023" w14:textId="77777777" w:rsidR="002D7D83" w:rsidRPr="006535F6" w:rsidRDefault="002D7D83" w:rsidP="00E92A58">
            <w:pPr>
              <w:pBdr>
                <w:bar w:val="single" w:sz="4" w:color="FF8080"/>
              </w:pBdr>
              <w:jc w:val="center"/>
              <w:rPr>
                <w:lang w:val="en-US"/>
              </w:rPr>
            </w:pPr>
            <w:r w:rsidRPr="006535F6">
              <w:rPr>
                <w:lang w:val="en-US"/>
              </w:rPr>
              <w:t>Project Resources</w:t>
            </w:r>
          </w:p>
        </w:tc>
      </w:tr>
      <w:tr w:rsidR="002D7D83" w:rsidRPr="006535F6" w14:paraId="5E104213" w14:textId="77777777" w:rsidTr="002D7D83">
        <w:trPr>
          <w:jc w:val="center"/>
        </w:trPr>
        <w:tc>
          <w:tcPr>
            <w:tcW w:w="1951" w:type="dxa"/>
          </w:tcPr>
          <w:p w14:paraId="76897DBA" w14:textId="77777777" w:rsidR="002D7D83" w:rsidRPr="006535F6" w:rsidRDefault="002D7D83" w:rsidP="00E92A58">
            <w:pPr>
              <w:pBdr>
                <w:bar w:val="single" w:sz="4" w:color="FF8080"/>
              </w:pBdr>
              <w:rPr>
                <w:lang w:val="en-US"/>
              </w:rPr>
            </w:pPr>
            <w:r w:rsidRPr="006535F6">
              <w:rPr>
                <w:lang w:val="en-US"/>
              </w:rPr>
              <w:t xml:space="preserve">Outcome 2: By 2022, Ecuador has strengthened its normative, political and institutional frameworks to improve sustainable, participatory and gendered natural resource management, promoting more responsible </w:t>
            </w:r>
            <w:r w:rsidRPr="006535F6">
              <w:rPr>
                <w:lang w:val="en-US"/>
              </w:rPr>
              <w:lastRenderedPageBreak/>
              <w:t>production and consumption patterns, in a context of climate change.</w:t>
            </w:r>
          </w:p>
        </w:tc>
        <w:tc>
          <w:tcPr>
            <w:tcW w:w="1872" w:type="dxa"/>
          </w:tcPr>
          <w:p w14:paraId="13A93FDC" w14:textId="77777777" w:rsidR="002D7D83" w:rsidRPr="006535F6" w:rsidRDefault="002D7D83" w:rsidP="00E92A58">
            <w:pPr>
              <w:rPr>
                <w:lang w:val="en-US"/>
              </w:rPr>
            </w:pPr>
            <w:r w:rsidRPr="006535F6">
              <w:rPr>
                <w:lang w:val="en-US"/>
              </w:rPr>
              <w:lastRenderedPageBreak/>
              <w:t>Accelerating structural transformations for sustainable development, especially through innovative solutions that have multiplier effects across the Sustainable Development Goals</w:t>
            </w:r>
          </w:p>
        </w:tc>
        <w:tc>
          <w:tcPr>
            <w:tcW w:w="1275" w:type="dxa"/>
          </w:tcPr>
          <w:p w14:paraId="5F0394FD" w14:textId="77777777" w:rsidR="002D7D83" w:rsidRPr="006535F6" w:rsidRDefault="002D7D83" w:rsidP="00E92A58">
            <w:pPr>
              <w:pBdr>
                <w:bar w:val="single" w:sz="4" w:color="FF8080"/>
              </w:pBdr>
              <w:rPr>
                <w:lang w:val="en-US"/>
              </w:rPr>
            </w:pPr>
            <w:r w:rsidRPr="006535F6">
              <w:rPr>
                <w:lang w:val="en-US"/>
              </w:rPr>
              <w:t>Final evaluation for the Integrated Cross-Border Water Resource Management project</w:t>
            </w:r>
          </w:p>
        </w:tc>
        <w:tc>
          <w:tcPr>
            <w:tcW w:w="1389" w:type="dxa"/>
          </w:tcPr>
          <w:p w14:paraId="2777A559" w14:textId="77777777" w:rsidR="002D7D83" w:rsidRPr="006535F6" w:rsidRDefault="002D7D83" w:rsidP="00E92A58">
            <w:pPr>
              <w:pBdr>
                <w:bar w:val="single" w:sz="4" w:color="FF8080"/>
              </w:pBdr>
              <w:jc w:val="center"/>
              <w:rPr>
                <w:lang w:val="en-US"/>
              </w:rPr>
            </w:pPr>
            <w:r w:rsidRPr="006535F6">
              <w:rPr>
                <w:lang w:val="en-US"/>
              </w:rPr>
              <w:t>Ministry of the Environment</w:t>
            </w:r>
          </w:p>
          <w:p w14:paraId="340F0F57" w14:textId="77777777" w:rsidR="002D7D83" w:rsidRPr="006535F6" w:rsidRDefault="002D7D83" w:rsidP="00E92A58">
            <w:pPr>
              <w:jc w:val="center"/>
              <w:rPr>
                <w:lang w:val="en-US"/>
              </w:rPr>
            </w:pPr>
            <w:r w:rsidRPr="006535F6">
              <w:rPr>
                <w:lang w:val="en-US"/>
              </w:rPr>
              <w:t>SENAGUA</w:t>
            </w:r>
          </w:p>
          <w:p w14:paraId="40CC4570" w14:textId="77777777" w:rsidR="002D7D83" w:rsidRPr="006535F6" w:rsidRDefault="002D7D83" w:rsidP="00E92A58">
            <w:pPr>
              <w:pBdr>
                <w:bar w:val="single" w:sz="4" w:color="FF8080"/>
              </w:pBdr>
              <w:jc w:val="center"/>
              <w:rPr>
                <w:lang w:val="en-US"/>
              </w:rPr>
            </w:pPr>
            <w:r w:rsidRPr="006535F6">
              <w:rPr>
                <w:lang w:val="en-US"/>
              </w:rPr>
              <w:t>UNDP Peru</w:t>
            </w:r>
          </w:p>
          <w:p w14:paraId="7790A271" w14:textId="77777777" w:rsidR="002D7D83" w:rsidRPr="006535F6" w:rsidRDefault="002D7D83" w:rsidP="00E92A58">
            <w:pPr>
              <w:pBdr>
                <w:bar w:val="single" w:sz="4" w:color="FF8080"/>
              </w:pBdr>
              <w:jc w:val="center"/>
              <w:rPr>
                <w:lang w:val="en-US"/>
              </w:rPr>
            </w:pPr>
            <w:r w:rsidRPr="006535F6">
              <w:rPr>
                <w:lang w:val="en-US"/>
              </w:rPr>
              <w:t>Civil Society</w:t>
            </w:r>
          </w:p>
          <w:p w14:paraId="02B4B135" w14:textId="77777777" w:rsidR="002D7D83" w:rsidRPr="006535F6" w:rsidRDefault="002D7D83" w:rsidP="00E92A58">
            <w:pPr>
              <w:jc w:val="center"/>
              <w:rPr>
                <w:lang w:val="en-US"/>
              </w:rPr>
            </w:pPr>
          </w:p>
        </w:tc>
        <w:tc>
          <w:tcPr>
            <w:tcW w:w="1559" w:type="dxa"/>
          </w:tcPr>
          <w:p w14:paraId="68FEDDF2" w14:textId="77777777" w:rsidR="002D7D83" w:rsidRPr="006535F6" w:rsidRDefault="002D7D83" w:rsidP="00E92A58">
            <w:pPr>
              <w:jc w:val="center"/>
              <w:rPr>
                <w:lang w:val="en-US"/>
              </w:rPr>
            </w:pPr>
          </w:p>
        </w:tc>
        <w:tc>
          <w:tcPr>
            <w:tcW w:w="1192" w:type="dxa"/>
          </w:tcPr>
          <w:p w14:paraId="149586C1" w14:textId="77777777" w:rsidR="002D7D83" w:rsidRPr="006535F6" w:rsidRDefault="002D7D83" w:rsidP="00E92A58">
            <w:pPr>
              <w:pBdr>
                <w:bar w:val="single" w:sz="4" w:color="FF8080"/>
              </w:pBdr>
              <w:jc w:val="center"/>
              <w:rPr>
                <w:lang w:val="en-US"/>
              </w:rPr>
            </w:pPr>
            <w:r w:rsidRPr="006535F6">
              <w:rPr>
                <w:lang w:val="en-US"/>
              </w:rPr>
              <w:t>Project</w:t>
            </w:r>
          </w:p>
        </w:tc>
        <w:tc>
          <w:tcPr>
            <w:tcW w:w="1540" w:type="dxa"/>
          </w:tcPr>
          <w:p w14:paraId="475F4B91" w14:textId="77777777" w:rsidR="002D7D83" w:rsidRPr="006535F6" w:rsidRDefault="002D7D83" w:rsidP="00E92A58">
            <w:pPr>
              <w:pBdr>
                <w:bar w:val="single" w:sz="4" w:color="FF8080"/>
              </w:pBdr>
              <w:jc w:val="center"/>
              <w:rPr>
                <w:lang w:val="en-US"/>
              </w:rPr>
            </w:pPr>
            <w:r w:rsidRPr="006535F6">
              <w:rPr>
                <w:lang w:val="en-US"/>
              </w:rPr>
              <w:t>December 2019</w:t>
            </w:r>
          </w:p>
        </w:tc>
        <w:tc>
          <w:tcPr>
            <w:tcW w:w="1457" w:type="dxa"/>
          </w:tcPr>
          <w:p w14:paraId="2DE2CF05" w14:textId="77777777" w:rsidR="002D7D83" w:rsidRPr="006535F6" w:rsidRDefault="002D7D83" w:rsidP="00E92A58">
            <w:pPr>
              <w:jc w:val="center"/>
              <w:rPr>
                <w:lang w:val="en-US"/>
              </w:rPr>
            </w:pPr>
            <w:r w:rsidRPr="006535F6">
              <w:rPr>
                <w:lang w:val="en-US"/>
              </w:rPr>
              <w:t>20,000</w:t>
            </w:r>
          </w:p>
        </w:tc>
        <w:tc>
          <w:tcPr>
            <w:tcW w:w="1540" w:type="dxa"/>
          </w:tcPr>
          <w:p w14:paraId="712CC862" w14:textId="77777777" w:rsidR="002D7D83" w:rsidRPr="006535F6" w:rsidRDefault="002D7D83" w:rsidP="00E92A58">
            <w:pPr>
              <w:pBdr>
                <w:bar w:val="single" w:sz="4" w:color="FF8080"/>
              </w:pBdr>
              <w:jc w:val="center"/>
              <w:rPr>
                <w:lang w:val="en-US"/>
              </w:rPr>
            </w:pPr>
            <w:r w:rsidRPr="006535F6">
              <w:rPr>
                <w:lang w:val="en-US"/>
              </w:rPr>
              <w:t>Project Resources</w:t>
            </w:r>
          </w:p>
        </w:tc>
      </w:tr>
      <w:tr w:rsidR="002D7D83" w:rsidRPr="006535F6" w14:paraId="0BCF433A" w14:textId="77777777" w:rsidTr="002D7D83">
        <w:trPr>
          <w:jc w:val="center"/>
        </w:trPr>
        <w:tc>
          <w:tcPr>
            <w:tcW w:w="1951" w:type="dxa"/>
          </w:tcPr>
          <w:p w14:paraId="30C3B117" w14:textId="77777777" w:rsidR="002D7D83" w:rsidRPr="006535F6" w:rsidRDefault="002D7D83" w:rsidP="00E92A58">
            <w:pPr>
              <w:pBdr>
                <w:bar w:val="single" w:sz="4" w:color="FF8080"/>
              </w:pBdr>
              <w:rPr>
                <w:lang w:val="en-US"/>
              </w:rPr>
            </w:pPr>
            <w:r w:rsidRPr="006535F6">
              <w:rPr>
                <w:lang w:val="en-US"/>
              </w:rPr>
              <w:t>Outcome 2: By 2022, Ecuador has strengthened its normative, political and institutional frameworks to improve sustainable, participatory and gendered natural resource management, promoting more responsible production and consumption patterns, in a context of climate change.</w:t>
            </w:r>
          </w:p>
        </w:tc>
        <w:tc>
          <w:tcPr>
            <w:tcW w:w="1872" w:type="dxa"/>
          </w:tcPr>
          <w:p w14:paraId="5E6D7F31" w14:textId="77777777" w:rsidR="002D7D83" w:rsidRPr="006535F6" w:rsidRDefault="002D7D83" w:rsidP="00E92A58">
            <w:pPr>
              <w:rPr>
                <w:lang w:val="en-US"/>
              </w:rPr>
            </w:pPr>
            <w:r w:rsidRPr="006535F6">
              <w:rPr>
                <w:lang w:val="en-US"/>
              </w:rPr>
              <w:t>Accelerating structural transformations for sustainable development, especially through innovative solutions that have multiplier effects across the Sustainable Development Goals</w:t>
            </w:r>
          </w:p>
        </w:tc>
        <w:tc>
          <w:tcPr>
            <w:tcW w:w="1275" w:type="dxa"/>
          </w:tcPr>
          <w:p w14:paraId="29B571B7" w14:textId="77777777" w:rsidR="002D7D83" w:rsidRPr="006535F6" w:rsidRDefault="002D7D83" w:rsidP="00E92A58">
            <w:pPr>
              <w:pBdr>
                <w:bar w:val="single" w:sz="4" w:color="FF8080"/>
              </w:pBdr>
              <w:rPr>
                <w:lang w:val="en-US"/>
              </w:rPr>
            </w:pPr>
            <w:r w:rsidRPr="006535F6">
              <w:rPr>
                <w:lang w:val="en-US"/>
              </w:rPr>
              <w:t>Final evaluation of the Global Marine Commodities project</w:t>
            </w:r>
          </w:p>
        </w:tc>
        <w:tc>
          <w:tcPr>
            <w:tcW w:w="1389" w:type="dxa"/>
          </w:tcPr>
          <w:p w14:paraId="30D83713" w14:textId="77777777" w:rsidR="002D7D83" w:rsidRPr="006535F6" w:rsidRDefault="002D7D83" w:rsidP="00E92A58">
            <w:pPr>
              <w:pBdr>
                <w:bar w:val="single" w:sz="4" w:color="FF8080"/>
              </w:pBdr>
              <w:jc w:val="center"/>
              <w:rPr>
                <w:lang w:val="en-US"/>
              </w:rPr>
            </w:pPr>
            <w:r w:rsidRPr="006535F6">
              <w:rPr>
                <w:lang w:val="en-US"/>
              </w:rPr>
              <w:t>Ministry of the Environment</w:t>
            </w:r>
          </w:p>
          <w:p w14:paraId="71C59337" w14:textId="77777777" w:rsidR="002D7D83" w:rsidRPr="006535F6" w:rsidRDefault="002D7D83" w:rsidP="00E92A58">
            <w:pPr>
              <w:pBdr>
                <w:bar w:val="single" w:sz="4" w:color="FF8080"/>
              </w:pBdr>
              <w:jc w:val="center"/>
              <w:rPr>
                <w:lang w:val="en-US"/>
              </w:rPr>
            </w:pPr>
            <w:r w:rsidRPr="006535F6">
              <w:rPr>
                <w:lang w:val="en-US"/>
              </w:rPr>
              <w:t>Ministry of Aquaculture and Fishing</w:t>
            </w:r>
          </w:p>
          <w:p w14:paraId="43AD917A" w14:textId="77777777" w:rsidR="002D7D83" w:rsidRPr="006535F6" w:rsidRDefault="002D7D83" w:rsidP="00E92A58">
            <w:pPr>
              <w:pBdr>
                <w:bar w:val="single" w:sz="4" w:color="FF8080"/>
              </w:pBdr>
              <w:jc w:val="center"/>
              <w:rPr>
                <w:lang w:val="en-US"/>
              </w:rPr>
            </w:pPr>
            <w:r w:rsidRPr="006535F6">
              <w:rPr>
                <w:lang w:val="en-US"/>
              </w:rPr>
              <w:t>Sustainable Fisheries Partnership</w:t>
            </w:r>
          </w:p>
          <w:p w14:paraId="74B2CFC2" w14:textId="77777777" w:rsidR="002D7D83" w:rsidRPr="006535F6" w:rsidRDefault="002D7D83" w:rsidP="00E92A58">
            <w:pPr>
              <w:jc w:val="center"/>
              <w:rPr>
                <w:lang w:val="en-US"/>
              </w:rPr>
            </w:pPr>
          </w:p>
        </w:tc>
        <w:tc>
          <w:tcPr>
            <w:tcW w:w="1559" w:type="dxa"/>
          </w:tcPr>
          <w:p w14:paraId="0AD92889" w14:textId="77777777" w:rsidR="002D7D83" w:rsidRPr="006535F6" w:rsidRDefault="002D7D83" w:rsidP="00E92A58">
            <w:pPr>
              <w:jc w:val="center"/>
              <w:rPr>
                <w:lang w:val="en-US"/>
              </w:rPr>
            </w:pPr>
          </w:p>
        </w:tc>
        <w:tc>
          <w:tcPr>
            <w:tcW w:w="1192" w:type="dxa"/>
          </w:tcPr>
          <w:p w14:paraId="47F4C857" w14:textId="77777777" w:rsidR="002D7D83" w:rsidRPr="006535F6" w:rsidRDefault="002D7D83" w:rsidP="00E92A58">
            <w:pPr>
              <w:pBdr>
                <w:bar w:val="single" w:sz="4" w:color="FF8080"/>
              </w:pBdr>
              <w:jc w:val="center"/>
              <w:rPr>
                <w:lang w:val="en-US"/>
              </w:rPr>
            </w:pPr>
            <w:r w:rsidRPr="006535F6">
              <w:rPr>
                <w:lang w:val="en-US"/>
              </w:rPr>
              <w:t>Project</w:t>
            </w:r>
          </w:p>
        </w:tc>
        <w:tc>
          <w:tcPr>
            <w:tcW w:w="1540" w:type="dxa"/>
          </w:tcPr>
          <w:p w14:paraId="14B690C4" w14:textId="77777777" w:rsidR="002D7D83" w:rsidRPr="006535F6" w:rsidRDefault="002D7D83" w:rsidP="00E92A58">
            <w:pPr>
              <w:pBdr>
                <w:bar w:val="single" w:sz="4" w:color="FF8080"/>
              </w:pBdr>
              <w:jc w:val="center"/>
              <w:rPr>
                <w:lang w:val="en-US"/>
              </w:rPr>
            </w:pPr>
            <w:r w:rsidRPr="006535F6">
              <w:rPr>
                <w:lang w:val="en-US"/>
              </w:rPr>
              <w:t>December 2020</w:t>
            </w:r>
          </w:p>
        </w:tc>
        <w:tc>
          <w:tcPr>
            <w:tcW w:w="1457" w:type="dxa"/>
          </w:tcPr>
          <w:p w14:paraId="3ADC7CE8" w14:textId="77777777" w:rsidR="002D7D83" w:rsidRPr="006535F6" w:rsidRDefault="002D7D83" w:rsidP="00E92A58">
            <w:pPr>
              <w:jc w:val="center"/>
              <w:rPr>
                <w:lang w:val="en-US"/>
              </w:rPr>
            </w:pPr>
            <w:r w:rsidRPr="006535F6">
              <w:rPr>
                <w:lang w:val="en-US"/>
              </w:rPr>
              <w:t>20,000</w:t>
            </w:r>
          </w:p>
        </w:tc>
        <w:tc>
          <w:tcPr>
            <w:tcW w:w="1540" w:type="dxa"/>
          </w:tcPr>
          <w:p w14:paraId="37B0919F" w14:textId="77777777" w:rsidR="002D7D83" w:rsidRPr="006535F6" w:rsidRDefault="002D7D83" w:rsidP="00E92A58">
            <w:pPr>
              <w:pBdr>
                <w:bar w:val="single" w:sz="4" w:color="FF8080"/>
              </w:pBdr>
              <w:jc w:val="center"/>
              <w:rPr>
                <w:lang w:val="en-US"/>
              </w:rPr>
            </w:pPr>
            <w:r w:rsidRPr="006535F6">
              <w:rPr>
                <w:lang w:val="en-US"/>
              </w:rPr>
              <w:t>Project Resources</w:t>
            </w:r>
          </w:p>
        </w:tc>
      </w:tr>
    </w:tbl>
    <w:p w14:paraId="2952BFF8" w14:textId="77777777" w:rsidR="000870AB" w:rsidRDefault="000870AB"/>
    <w:sectPr w:rsidR="000870AB" w:rsidSect="002D7D83">
      <w:pgSz w:w="15840" w:h="12240" w:orient="landscape"/>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77447"/>
    <w:multiLevelType w:val="multilevel"/>
    <w:tmpl w:val="3ED2734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83"/>
    <w:rsid w:val="0000121A"/>
    <w:rsid w:val="000012E9"/>
    <w:rsid w:val="0000134E"/>
    <w:rsid w:val="00001925"/>
    <w:rsid w:val="00002715"/>
    <w:rsid w:val="00002F6C"/>
    <w:rsid w:val="00003B2C"/>
    <w:rsid w:val="00003ECE"/>
    <w:rsid w:val="00004035"/>
    <w:rsid w:val="00006546"/>
    <w:rsid w:val="000109F4"/>
    <w:rsid w:val="00010F04"/>
    <w:rsid w:val="000128EB"/>
    <w:rsid w:val="000131DB"/>
    <w:rsid w:val="00015984"/>
    <w:rsid w:val="00015BBD"/>
    <w:rsid w:val="0001728B"/>
    <w:rsid w:val="00021D77"/>
    <w:rsid w:val="00022376"/>
    <w:rsid w:val="00022D70"/>
    <w:rsid w:val="00024DE2"/>
    <w:rsid w:val="00027D09"/>
    <w:rsid w:val="000304AB"/>
    <w:rsid w:val="00030570"/>
    <w:rsid w:val="0003333D"/>
    <w:rsid w:val="00033E0A"/>
    <w:rsid w:val="0003519B"/>
    <w:rsid w:val="000355FA"/>
    <w:rsid w:val="00037164"/>
    <w:rsid w:val="00037279"/>
    <w:rsid w:val="00037769"/>
    <w:rsid w:val="00037922"/>
    <w:rsid w:val="00037AAB"/>
    <w:rsid w:val="00040BA8"/>
    <w:rsid w:val="00040DEC"/>
    <w:rsid w:val="00042370"/>
    <w:rsid w:val="0004334B"/>
    <w:rsid w:val="00044650"/>
    <w:rsid w:val="0005000E"/>
    <w:rsid w:val="00050435"/>
    <w:rsid w:val="00050B75"/>
    <w:rsid w:val="0005283D"/>
    <w:rsid w:val="0005378C"/>
    <w:rsid w:val="00053888"/>
    <w:rsid w:val="00054034"/>
    <w:rsid w:val="00054488"/>
    <w:rsid w:val="00055380"/>
    <w:rsid w:val="00056B2A"/>
    <w:rsid w:val="00056C7E"/>
    <w:rsid w:val="000605B5"/>
    <w:rsid w:val="000615F5"/>
    <w:rsid w:val="00061C99"/>
    <w:rsid w:val="00061FDD"/>
    <w:rsid w:val="000631A8"/>
    <w:rsid w:val="00064030"/>
    <w:rsid w:val="000647DE"/>
    <w:rsid w:val="00064829"/>
    <w:rsid w:val="0006543A"/>
    <w:rsid w:val="000661F6"/>
    <w:rsid w:val="00072F55"/>
    <w:rsid w:val="00073B5B"/>
    <w:rsid w:val="00074026"/>
    <w:rsid w:val="0007404B"/>
    <w:rsid w:val="00075359"/>
    <w:rsid w:val="0007664F"/>
    <w:rsid w:val="00076760"/>
    <w:rsid w:val="00080868"/>
    <w:rsid w:val="00082958"/>
    <w:rsid w:val="0008324B"/>
    <w:rsid w:val="0008331E"/>
    <w:rsid w:val="00085B50"/>
    <w:rsid w:val="00085EBD"/>
    <w:rsid w:val="000870AB"/>
    <w:rsid w:val="00087C83"/>
    <w:rsid w:val="000904D8"/>
    <w:rsid w:val="0009263D"/>
    <w:rsid w:val="0009296D"/>
    <w:rsid w:val="000929D3"/>
    <w:rsid w:val="00092DB1"/>
    <w:rsid w:val="00093C07"/>
    <w:rsid w:val="00093C61"/>
    <w:rsid w:val="000945B9"/>
    <w:rsid w:val="000960A4"/>
    <w:rsid w:val="000972CE"/>
    <w:rsid w:val="00097904"/>
    <w:rsid w:val="000A0006"/>
    <w:rsid w:val="000A0C74"/>
    <w:rsid w:val="000A1909"/>
    <w:rsid w:val="000A1DE4"/>
    <w:rsid w:val="000A1FBD"/>
    <w:rsid w:val="000A23E6"/>
    <w:rsid w:val="000A38BA"/>
    <w:rsid w:val="000A3DCF"/>
    <w:rsid w:val="000A4DB1"/>
    <w:rsid w:val="000A5205"/>
    <w:rsid w:val="000A5AFA"/>
    <w:rsid w:val="000B06A4"/>
    <w:rsid w:val="000B07BD"/>
    <w:rsid w:val="000B1698"/>
    <w:rsid w:val="000B375C"/>
    <w:rsid w:val="000B4BCA"/>
    <w:rsid w:val="000B4FE5"/>
    <w:rsid w:val="000B5124"/>
    <w:rsid w:val="000B655E"/>
    <w:rsid w:val="000B7FFE"/>
    <w:rsid w:val="000C0306"/>
    <w:rsid w:val="000C1E10"/>
    <w:rsid w:val="000C2280"/>
    <w:rsid w:val="000C2AD6"/>
    <w:rsid w:val="000C3F5E"/>
    <w:rsid w:val="000C5797"/>
    <w:rsid w:val="000C58C0"/>
    <w:rsid w:val="000C731C"/>
    <w:rsid w:val="000C79EA"/>
    <w:rsid w:val="000D03FE"/>
    <w:rsid w:val="000D07A2"/>
    <w:rsid w:val="000D2260"/>
    <w:rsid w:val="000D2296"/>
    <w:rsid w:val="000D3924"/>
    <w:rsid w:val="000D4DF5"/>
    <w:rsid w:val="000D618B"/>
    <w:rsid w:val="000D72F8"/>
    <w:rsid w:val="000E0417"/>
    <w:rsid w:val="000E28E8"/>
    <w:rsid w:val="000E47D5"/>
    <w:rsid w:val="000E59B9"/>
    <w:rsid w:val="000E5C4C"/>
    <w:rsid w:val="000E6328"/>
    <w:rsid w:val="000E7469"/>
    <w:rsid w:val="000F078C"/>
    <w:rsid w:val="000F1B8A"/>
    <w:rsid w:val="000F1D9E"/>
    <w:rsid w:val="000F353B"/>
    <w:rsid w:val="000F4CE5"/>
    <w:rsid w:val="000F7052"/>
    <w:rsid w:val="000F74BF"/>
    <w:rsid w:val="00101E33"/>
    <w:rsid w:val="00102DFA"/>
    <w:rsid w:val="001035BB"/>
    <w:rsid w:val="00105CCE"/>
    <w:rsid w:val="00106B81"/>
    <w:rsid w:val="00107006"/>
    <w:rsid w:val="001072DA"/>
    <w:rsid w:val="00107B3E"/>
    <w:rsid w:val="001108C3"/>
    <w:rsid w:val="00111B01"/>
    <w:rsid w:val="00112AAB"/>
    <w:rsid w:val="001140B4"/>
    <w:rsid w:val="00116F3A"/>
    <w:rsid w:val="00117808"/>
    <w:rsid w:val="00117C22"/>
    <w:rsid w:val="00120463"/>
    <w:rsid w:val="00120E32"/>
    <w:rsid w:val="00122CB5"/>
    <w:rsid w:val="00123147"/>
    <w:rsid w:val="001238A6"/>
    <w:rsid w:val="00123A13"/>
    <w:rsid w:val="001242F9"/>
    <w:rsid w:val="00124712"/>
    <w:rsid w:val="001262DD"/>
    <w:rsid w:val="001308B2"/>
    <w:rsid w:val="00130FE4"/>
    <w:rsid w:val="001312F2"/>
    <w:rsid w:val="00132AE8"/>
    <w:rsid w:val="00132E35"/>
    <w:rsid w:val="0013304B"/>
    <w:rsid w:val="00133970"/>
    <w:rsid w:val="001339D7"/>
    <w:rsid w:val="00134AD1"/>
    <w:rsid w:val="0013525F"/>
    <w:rsid w:val="001360C6"/>
    <w:rsid w:val="00136122"/>
    <w:rsid w:val="00137C3B"/>
    <w:rsid w:val="00137FA0"/>
    <w:rsid w:val="0014031D"/>
    <w:rsid w:val="001407DB"/>
    <w:rsid w:val="001412F3"/>
    <w:rsid w:val="00145DA5"/>
    <w:rsid w:val="0014629A"/>
    <w:rsid w:val="001500F8"/>
    <w:rsid w:val="001507FC"/>
    <w:rsid w:val="001528F4"/>
    <w:rsid w:val="00153A66"/>
    <w:rsid w:val="001553B3"/>
    <w:rsid w:val="00155754"/>
    <w:rsid w:val="001563C9"/>
    <w:rsid w:val="0015765C"/>
    <w:rsid w:val="00160476"/>
    <w:rsid w:val="00160B69"/>
    <w:rsid w:val="00160BE1"/>
    <w:rsid w:val="00161A1A"/>
    <w:rsid w:val="00164834"/>
    <w:rsid w:val="00164AFF"/>
    <w:rsid w:val="00164D4D"/>
    <w:rsid w:val="001673F6"/>
    <w:rsid w:val="001674D7"/>
    <w:rsid w:val="00167B7E"/>
    <w:rsid w:val="00170053"/>
    <w:rsid w:val="00170365"/>
    <w:rsid w:val="00170C89"/>
    <w:rsid w:val="001716B3"/>
    <w:rsid w:val="00171CEE"/>
    <w:rsid w:val="00173534"/>
    <w:rsid w:val="00173BC1"/>
    <w:rsid w:val="00173C90"/>
    <w:rsid w:val="00174934"/>
    <w:rsid w:val="00175A72"/>
    <w:rsid w:val="00180A8A"/>
    <w:rsid w:val="0018282C"/>
    <w:rsid w:val="00182CDD"/>
    <w:rsid w:val="00182E20"/>
    <w:rsid w:val="00183103"/>
    <w:rsid w:val="00183A78"/>
    <w:rsid w:val="001841E8"/>
    <w:rsid w:val="00185C48"/>
    <w:rsid w:val="00186B55"/>
    <w:rsid w:val="00190168"/>
    <w:rsid w:val="00190EB0"/>
    <w:rsid w:val="0019102D"/>
    <w:rsid w:val="001926E3"/>
    <w:rsid w:val="001951CE"/>
    <w:rsid w:val="001955D4"/>
    <w:rsid w:val="00196A30"/>
    <w:rsid w:val="001A05E5"/>
    <w:rsid w:val="001A1569"/>
    <w:rsid w:val="001A1721"/>
    <w:rsid w:val="001A1734"/>
    <w:rsid w:val="001A17C7"/>
    <w:rsid w:val="001A1864"/>
    <w:rsid w:val="001A24CF"/>
    <w:rsid w:val="001A37C8"/>
    <w:rsid w:val="001A5E16"/>
    <w:rsid w:val="001A6BCB"/>
    <w:rsid w:val="001A755D"/>
    <w:rsid w:val="001A7572"/>
    <w:rsid w:val="001A7CD8"/>
    <w:rsid w:val="001A7DC2"/>
    <w:rsid w:val="001B1208"/>
    <w:rsid w:val="001B146E"/>
    <w:rsid w:val="001B1A7F"/>
    <w:rsid w:val="001B1C9E"/>
    <w:rsid w:val="001B1F92"/>
    <w:rsid w:val="001B3A80"/>
    <w:rsid w:val="001B4275"/>
    <w:rsid w:val="001B46CD"/>
    <w:rsid w:val="001B5436"/>
    <w:rsid w:val="001B68C0"/>
    <w:rsid w:val="001C0133"/>
    <w:rsid w:val="001C21CC"/>
    <w:rsid w:val="001C52F4"/>
    <w:rsid w:val="001C5FE2"/>
    <w:rsid w:val="001C6279"/>
    <w:rsid w:val="001C6A0E"/>
    <w:rsid w:val="001C6AE3"/>
    <w:rsid w:val="001C70AB"/>
    <w:rsid w:val="001C7969"/>
    <w:rsid w:val="001D023C"/>
    <w:rsid w:val="001D1F87"/>
    <w:rsid w:val="001D2146"/>
    <w:rsid w:val="001D2F64"/>
    <w:rsid w:val="001D5FAB"/>
    <w:rsid w:val="001D6D13"/>
    <w:rsid w:val="001D7480"/>
    <w:rsid w:val="001D7552"/>
    <w:rsid w:val="001E1016"/>
    <w:rsid w:val="001E11F8"/>
    <w:rsid w:val="001E2DBF"/>
    <w:rsid w:val="001E3E08"/>
    <w:rsid w:val="001E5EA4"/>
    <w:rsid w:val="001E6580"/>
    <w:rsid w:val="001E6E4E"/>
    <w:rsid w:val="001F2452"/>
    <w:rsid w:val="001F2791"/>
    <w:rsid w:val="001F2D37"/>
    <w:rsid w:val="001F3B35"/>
    <w:rsid w:val="001F3EED"/>
    <w:rsid w:val="001F46E9"/>
    <w:rsid w:val="001F47CA"/>
    <w:rsid w:val="001F60BF"/>
    <w:rsid w:val="001F6998"/>
    <w:rsid w:val="001F6D83"/>
    <w:rsid w:val="001F7529"/>
    <w:rsid w:val="001F7C5A"/>
    <w:rsid w:val="00200802"/>
    <w:rsid w:val="00200D83"/>
    <w:rsid w:val="00203944"/>
    <w:rsid w:val="00204814"/>
    <w:rsid w:val="002064AA"/>
    <w:rsid w:val="00206D66"/>
    <w:rsid w:val="0021215C"/>
    <w:rsid w:val="00212434"/>
    <w:rsid w:val="00212571"/>
    <w:rsid w:val="00213FCC"/>
    <w:rsid w:val="002146D8"/>
    <w:rsid w:val="00215614"/>
    <w:rsid w:val="002159F3"/>
    <w:rsid w:val="00217DFA"/>
    <w:rsid w:val="00220635"/>
    <w:rsid w:val="00220904"/>
    <w:rsid w:val="00221500"/>
    <w:rsid w:val="00221FB0"/>
    <w:rsid w:val="002229C7"/>
    <w:rsid w:val="00222D4E"/>
    <w:rsid w:val="002248B4"/>
    <w:rsid w:val="00225535"/>
    <w:rsid w:val="00225918"/>
    <w:rsid w:val="00226BFE"/>
    <w:rsid w:val="00226CF7"/>
    <w:rsid w:val="002277BF"/>
    <w:rsid w:val="00227B18"/>
    <w:rsid w:val="0023004B"/>
    <w:rsid w:val="00231363"/>
    <w:rsid w:val="002316B3"/>
    <w:rsid w:val="00232D54"/>
    <w:rsid w:val="002339B8"/>
    <w:rsid w:val="00234F5B"/>
    <w:rsid w:val="0023524C"/>
    <w:rsid w:val="002364BA"/>
    <w:rsid w:val="00236769"/>
    <w:rsid w:val="00236BB7"/>
    <w:rsid w:val="00240F57"/>
    <w:rsid w:val="00241387"/>
    <w:rsid w:val="00241EF2"/>
    <w:rsid w:val="00242E6D"/>
    <w:rsid w:val="00244977"/>
    <w:rsid w:val="0024544D"/>
    <w:rsid w:val="00246425"/>
    <w:rsid w:val="00247190"/>
    <w:rsid w:val="00247CEB"/>
    <w:rsid w:val="00252525"/>
    <w:rsid w:val="00252FB3"/>
    <w:rsid w:val="0025315E"/>
    <w:rsid w:val="0025360E"/>
    <w:rsid w:val="002542EE"/>
    <w:rsid w:val="00255376"/>
    <w:rsid w:val="0025699C"/>
    <w:rsid w:val="00257527"/>
    <w:rsid w:val="0026032A"/>
    <w:rsid w:val="00262062"/>
    <w:rsid w:val="002626C1"/>
    <w:rsid w:val="00263297"/>
    <w:rsid w:val="00264C91"/>
    <w:rsid w:val="00266491"/>
    <w:rsid w:val="00271FF1"/>
    <w:rsid w:val="0027234C"/>
    <w:rsid w:val="00272C23"/>
    <w:rsid w:val="00272FC1"/>
    <w:rsid w:val="00276B54"/>
    <w:rsid w:val="00276F39"/>
    <w:rsid w:val="00277958"/>
    <w:rsid w:val="00277DBF"/>
    <w:rsid w:val="00277DFF"/>
    <w:rsid w:val="00280329"/>
    <w:rsid w:val="00284203"/>
    <w:rsid w:val="0028738E"/>
    <w:rsid w:val="00293E3A"/>
    <w:rsid w:val="00294991"/>
    <w:rsid w:val="002951C7"/>
    <w:rsid w:val="00295DD0"/>
    <w:rsid w:val="00296075"/>
    <w:rsid w:val="00296657"/>
    <w:rsid w:val="0029689F"/>
    <w:rsid w:val="002A2266"/>
    <w:rsid w:val="002A294C"/>
    <w:rsid w:val="002A4804"/>
    <w:rsid w:val="002A62DC"/>
    <w:rsid w:val="002A7679"/>
    <w:rsid w:val="002A7733"/>
    <w:rsid w:val="002B0AEA"/>
    <w:rsid w:val="002B0DD3"/>
    <w:rsid w:val="002B4135"/>
    <w:rsid w:val="002B46C4"/>
    <w:rsid w:val="002B4A06"/>
    <w:rsid w:val="002B54BA"/>
    <w:rsid w:val="002B55A1"/>
    <w:rsid w:val="002B5936"/>
    <w:rsid w:val="002C190A"/>
    <w:rsid w:val="002C1A0F"/>
    <w:rsid w:val="002C1FDB"/>
    <w:rsid w:val="002C278A"/>
    <w:rsid w:val="002C4481"/>
    <w:rsid w:val="002C4487"/>
    <w:rsid w:val="002C6473"/>
    <w:rsid w:val="002C6788"/>
    <w:rsid w:val="002C6D15"/>
    <w:rsid w:val="002C7397"/>
    <w:rsid w:val="002D29B3"/>
    <w:rsid w:val="002D42FE"/>
    <w:rsid w:val="002D44E6"/>
    <w:rsid w:val="002D525F"/>
    <w:rsid w:val="002D5863"/>
    <w:rsid w:val="002D6D38"/>
    <w:rsid w:val="002D70AD"/>
    <w:rsid w:val="002D7933"/>
    <w:rsid w:val="002D7D83"/>
    <w:rsid w:val="002E16E4"/>
    <w:rsid w:val="002E297D"/>
    <w:rsid w:val="002E2B37"/>
    <w:rsid w:val="002E4058"/>
    <w:rsid w:val="002E5647"/>
    <w:rsid w:val="002E6154"/>
    <w:rsid w:val="002E6673"/>
    <w:rsid w:val="002E6727"/>
    <w:rsid w:val="002E778D"/>
    <w:rsid w:val="002E7DD6"/>
    <w:rsid w:val="002F0CB0"/>
    <w:rsid w:val="002F26A8"/>
    <w:rsid w:val="002F30BA"/>
    <w:rsid w:val="002F3878"/>
    <w:rsid w:val="002F3B73"/>
    <w:rsid w:val="002F3CF4"/>
    <w:rsid w:val="002F3D2F"/>
    <w:rsid w:val="002F4254"/>
    <w:rsid w:val="002F4499"/>
    <w:rsid w:val="002F6E9C"/>
    <w:rsid w:val="002F7549"/>
    <w:rsid w:val="002F7BB5"/>
    <w:rsid w:val="00301BF8"/>
    <w:rsid w:val="00302D5C"/>
    <w:rsid w:val="003031B6"/>
    <w:rsid w:val="00304E9E"/>
    <w:rsid w:val="00306FEA"/>
    <w:rsid w:val="0031063F"/>
    <w:rsid w:val="00311A40"/>
    <w:rsid w:val="003123F7"/>
    <w:rsid w:val="00312A47"/>
    <w:rsid w:val="0031477C"/>
    <w:rsid w:val="00314EF5"/>
    <w:rsid w:val="00314F86"/>
    <w:rsid w:val="00317C01"/>
    <w:rsid w:val="00317F1C"/>
    <w:rsid w:val="00324365"/>
    <w:rsid w:val="00326A89"/>
    <w:rsid w:val="0032789E"/>
    <w:rsid w:val="003312C6"/>
    <w:rsid w:val="00331E5B"/>
    <w:rsid w:val="00333937"/>
    <w:rsid w:val="00334B37"/>
    <w:rsid w:val="003351BC"/>
    <w:rsid w:val="003353D4"/>
    <w:rsid w:val="00335F05"/>
    <w:rsid w:val="003368DA"/>
    <w:rsid w:val="003375AF"/>
    <w:rsid w:val="003421B3"/>
    <w:rsid w:val="003421CA"/>
    <w:rsid w:val="003429AB"/>
    <w:rsid w:val="0034372A"/>
    <w:rsid w:val="003438A5"/>
    <w:rsid w:val="00343B79"/>
    <w:rsid w:val="00344A3A"/>
    <w:rsid w:val="00345793"/>
    <w:rsid w:val="00346E61"/>
    <w:rsid w:val="0034703F"/>
    <w:rsid w:val="00347CF8"/>
    <w:rsid w:val="00347D5D"/>
    <w:rsid w:val="00350E06"/>
    <w:rsid w:val="00351558"/>
    <w:rsid w:val="003517C0"/>
    <w:rsid w:val="00351922"/>
    <w:rsid w:val="00352175"/>
    <w:rsid w:val="0035261B"/>
    <w:rsid w:val="00352AD6"/>
    <w:rsid w:val="00353810"/>
    <w:rsid w:val="00354418"/>
    <w:rsid w:val="00354618"/>
    <w:rsid w:val="003555B9"/>
    <w:rsid w:val="003565D5"/>
    <w:rsid w:val="0036262E"/>
    <w:rsid w:val="00362C5D"/>
    <w:rsid w:val="00363543"/>
    <w:rsid w:val="00364E44"/>
    <w:rsid w:val="00365433"/>
    <w:rsid w:val="00367B38"/>
    <w:rsid w:val="00370BCB"/>
    <w:rsid w:val="00370BD1"/>
    <w:rsid w:val="00370C50"/>
    <w:rsid w:val="00371646"/>
    <w:rsid w:val="00372FDC"/>
    <w:rsid w:val="00373A96"/>
    <w:rsid w:val="00374E8D"/>
    <w:rsid w:val="00375483"/>
    <w:rsid w:val="0037587D"/>
    <w:rsid w:val="00375D51"/>
    <w:rsid w:val="003773C7"/>
    <w:rsid w:val="00381B0B"/>
    <w:rsid w:val="0038279B"/>
    <w:rsid w:val="00383374"/>
    <w:rsid w:val="00386789"/>
    <w:rsid w:val="003868D5"/>
    <w:rsid w:val="003913F9"/>
    <w:rsid w:val="00391764"/>
    <w:rsid w:val="00391AF5"/>
    <w:rsid w:val="00392571"/>
    <w:rsid w:val="00394194"/>
    <w:rsid w:val="003948F1"/>
    <w:rsid w:val="00396750"/>
    <w:rsid w:val="00396BA0"/>
    <w:rsid w:val="00396E0E"/>
    <w:rsid w:val="00397FE7"/>
    <w:rsid w:val="003A05C7"/>
    <w:rsid w:val="003A2BE3"/>
    <w:rsid w:val="003A4580"/>
    <w:rsid w:val="003A46B1"/>
    <w:rsid w:val="003A5730"/>
    <w:rsid w:val="003A5D13"/>
    <w:rsid w:val="003A65AA"/>
    <w:rsid w:val="003A76B5"/>
    <w:rsid w:val="003B020F"/>
    <w:rsid w:val="003B0A8F"/>
    <w:rsid w:val="003B10CE"/>
    <w:rsid w:val="003B23BA"/>
    <w:rsid w:val="003B2FE4"/>
    <w:rsid w:val="003B4430"/>
    <w:rsid w:val="003B516A"/>
    <w:rsid w:val="003B51C7"/>
    <w:rsid w:val="003B5C86"/>
    <w:rsid w:val="003B771D"/>
    <w:rsid w:val="003B7B7D"/>
    <w:rsid w:val="003C017B"/>
    <w:rsid w:val="003C0215"/>
    <w:rsid w:val="003C1362"/>
    <w:rsid w:val="003C1B11"/>
    <w:rsid w:val="003C29FF"/>
    <w:rsid w:val="003C3ADE"/>
    <w:rsid w:val="003C3B0D"/>
    <w:rsid w:val="003C48ED"/>
    <w:rsid w:val="003C56E8"/>
    <w:rsid w:val="003C6341"/>
    <w:rsid w:val="003C6464"/>
    <w:rsid w:val="003C681E"/>
    <w:rsid w:val="003C7235"/>
    <w:rsid w:val="003D00A4"/>
    <w:rsid w:val="003D1082"/>
    <w:rsid w:val="003D3B04"/>
    <w:rsid w:val="003D42E7"/>
    <w:rsid w:val="003D5908"/>
    <w:rsid w:val="003D5BF4"/>
    <w:rsid w:val="003D60CB"/>
    <w:rsid w:val="003D71D2"/>
    <w:rsid w:val="003E195D"/>
    <w:rsid w:val="003E5D88"/>
    <w:rsid w:val="003E5EC9"/>
    <w:rsid w:val="003F0A3D"/>
    <w:rsid w:val="003F14DE"/>
    <w:rsid w:val="003F2F20"/>
    <w:rsid w:val="003F4F20"/>
    <w:rsid w:val="003F540A"/>
    <w:rsid w:val="003F5E13"/>
    <w:rsid w:val="003F693E"/>
    <w:rsid w:val="0040092C"/>
    <w:rsid w:val="004009DB"/>
    <w:rsid w:val="00400B14"/>
    <w:rsid w:val="004038DE"/>
    <w:rsid w:val="00404AA9"/>
    <w:rsid w:val="00405160"/>
    <w:rsid w:val="004071D8"/>
    <w:rsid w:val="00407328"/>
    <w:rsid w:val="00407740"/>
    <w:rsid w:val="00407967"/>
    <w:rsid w:val="00407A7A"/>
    <w:rsid w:val="00410AB9"/>
    <w:rsid w:val="0041148B"/>
    <w:rsid w:val="00415C07"/>
    <w:rsid w:val="0042043E"/>
    <w:rsid w:val="004207EB"/>
    <w:rsid w:val="0042108F"/>
    <w:rsid w:val="004235D2"/>
    <w:rsid w:val="004237CF"/>
    <w:rsid w:val="00424B8C"/>
    <w:rsid w:val="00424BB2"/>
    <w:rsid w:val="004252DF"/>
    <w:rsid w:val="0042798C"/>
    <w:rsid w:val="00427D3E"/>
    <w:rsid w:val="00430495"/>
    <w:rsid w:val="00430982"/>
    <w:rsid w:val="00435D7A"/>
    <w:rsid w:val="00435E8A"/>
    <w:rsid w:val="00436640"/>
    <w:rsid w:val="0043666F"/>
    <w:rsid w:val="00442202"/>
    <w:rsid w:val="00442719"/>
    <w:rsid w:val="004438BB"/>
    <w:rsid w:val="00443AE0"/>
    <w:rsid w:val="00443DB3"/>
    <w:rsid w:val="004449FC"/>
    <w:rsid w:val="004454EE"/>
    <w:rsid w:val="00446065"/>
    <w:rsid w:val="0044645F"/>
    <w:rsid w:val="00446562"/>
    <w:rsid w:val="004472EA"/>
    <w:rsid w:val="0044754E"/>
    <w:rsid w:val="00451045"/>
    <w:rsid w:val="00452F31"/>
    <w:rsid w:val="00454403"/>
    <w:rsid w:val="0045441F"/>
    <w:rsid w:val="00455586"/>
    <w:rsid w:val="00455C89"/>
    <w:rsid w:val="00455D80"/>
    <w:rsid w:val="0045745F"/>
    <w:rsid w:val="0046382A"/>
    <w:rsid w:val="00467608"/>
    <w:rsid w:val="00470CCE"/>
    <w:rsid w:val="00472604"/>
    <w:rsid w:val="00473229"/>
    <w:rsid w:val="00473295"/>
    <w:rsid w:val="00473E7C"/>
    <w:rsid w:val="00475969"/>
    <w:rsid w:val="00475A5B"/>
    <w:rsid w:val="00476A86"/>
    <w:rsid w:val="0048095E"/>
    <w:rsid w:val="00481373"/>
    <w:rsid w:val="00481E5E"/>
    <w:rsid w:val="00482EE3"/>
    <w:rsid w:val="0048314E"/>
    <w:rsid w:val="00483B34"/>
    <w:rsid w:val="004851B2"/>
    <w:rsid w:val="00486B71"/>
    <w:rsid w:val="00490123"/>
    <w:rsid w:val="00490493"/>
    <w:rsid w:val="0049129A"/>
    <w:rsid w:val="00493B77"/>
    <w:rsid w:val="00493BBB"/>
    <w:rsid w:val="004940BA"/>
    <w:rsid w:val="00496348"/>
    <w:rsid w:val="004A0423"/>
    <w:rsid w:val="004A123C"/>
    <w:rsid w:val="004A3408"/>
    <w:rsid w:val="004A42F4"/>
    <w:rsid w:val="004A458B"/>
    <w:rsid w:val="004A62EC"/>
    <w:rsid w:val="004A6437"/>
    <w:rsid w:val="004A7F1B"/>
    <w:rsid w:val="004B031C"/>
    <w:rsid w:val="004B33A3"/>
    <w:rsid w:val="004B33EF"/>
    <w:rsid w:val="004B3DE3"/>
    <w:rsid w:val="004B44F1"/>
    <w:rsid w:val="004B4DBB"/>
    <w:rsid w:val="004B531D"/>
    <w:rsid w:val="004B6B5F"/>
    <w:rsid w:val="004B7AAE"/>
    <w:rsid w:val="004C108D"/>
    <w:rsid w:val="004C1418"/>
    <w:rsid w:val="004C208E"/>
    <w:rsid w:val="004C426F"/>
    <w:rsid w:val="004C50D0"/>
    <w:rsid w:val="004C5696"/>
    <w:rsid w:val="004D03DC"/>
    <w:rsid w:val="004D17AB"/>
    <w:rsid w:val="004D1D77"/>
    <w:rsid w:val="004D205C"/>
    <w:rsid w:val="004D438B"/>
    <w:rsid w:val="004D534A"/>
    <w:rsid w:val="004E08EB"/>
    <w:rsid w:val="004E2FE7"/>
    <w:rsid w:val="004E3017"/>
    <w:rsid w:val="004E3519"/>
    <w:rsid w:val="004E366E"/>
    <w:rsid w:val="004E393C"/>
    <w:rsid w:val="004E3FEB"/>
    <w:rsid w:val="004E4CC7"/>
    <w:rsid w:val="004E50CB"/>
    <w:rsid w:val="004E676F"/>
    <w:rsid w:val="004E72F1"/>
    <w:rsid w:val="004F260E"/>
    <w:rsid w:val="004F3692"/>
    <w:rsid w:val="004F3F3F"/>
    <w:rsid w:val="004F42D2"/>
    <w:rsid w:val="004F4A28"/>
    <w:rsid w:val="004F4E75"/>
    <w:rsid w:val="004F51D2"/>
    <w:rsid w:val="0050081F"/>
    <w:rsid w:val="00500D04"/>
    <w:rsid w:val="00504391"/>
    <w:rsid w:val="00504EB0"/>
    <w:rsid w:val="00506A15"/>
    <w:rsid w:val="00506D8B"/>
    <w:rsid w:val="00511059"/>
    <w:rsid w:val="00515313"/>
    <w:rsid w:val="005153EF"/>
    <w:rsid w:val="00515EDE"/>
    <w:rsid w:val="005170A7"/>
    <w:rsid w:val="00520C22"/>
    <w:rsid w:val="005210A3"/>
    <w:rsid w:val="00521B99"/>
    <w:rsid w:val="00521D08"/>
    <w:rsid w:val="00522129"/>
    <w:rsid w:val="00522504"/>
    <w:rsid w:val="0052256B"/>
    <w:rsid w:val="00522B66"/>
    <w:rsid w:val="00523AA6"/>
    <w:rsid w:val="00524480"/>
    <w:rsid w:val="00524886"/>
    <w:rsid w:val="0053142D"/>
    <w:rsid w:val="00532269"/>
    <w:rsid w:val="0053246E"/>
    <w:rsid w:val="00533CCC"/>
    <w:rsid w:val="005345D9"/>
    <w:rsid w:val="00534BB5"/>
    <w:rsid w:val="005350FA"/>
    <w:rsid w:val="00536AE7"/>
    <w:rsid w:val="00542C2A"/>
    <w:rsid w:val="00543576"/>
    <w:rsid w:val="00543A04"/>
    <w:rsid w:val="005455FD"/>
    <w:rsid w:val="0054685D"/>
    <w:rsid w:val="0054797F"/>
    <w:rsid w:val="00552912"/>
    <w:rsid w:val="00552C49"/>
    <w:rsid w:val="005530AA"/>
    <w:rsid w:val="00554A5D"/>
    <w:rsid w:val="00557ABB"/>
    <w:rsid w:val="005607C3"/>
    <w:rsid w:val="00563531"/>
    <w:rsid w:val="00566CC9"/>
    <w:rsid w:val="0056750E"/>
    <w:rsid w:val="00567EF6"/>
    <w:rsid w:val="005711B5"/>
    <w:rsid w:val="00571EE9"/>
    <w:rsid w:val="0057262B"/>
    <w:rsid w:val="00573608"/>
    <w:rsid w:val="00573B95"/>
    <w:rsid w:val="00573D7C"/>
    <w:rsid w:val="00575E09"/>
    <w:rsid w:val="0057658B"/>
    <w:rsid w:val="00576D50"/>
    <w:rsid w:val="00577C4F"/>
    <w:rsid w:val="00581334"/>
    <w:rsid w:val="00582460"/>
    <w:rsid w:val="00582730"/>
    <w:rsid w:val="00582D66"/>
    <w:rsid w:val="00583476"/>
    <w:rsid w:val="00585540"/>
    <w:rsid w:val="00585CB1"/>
    <w:rsid w:val="0058693C"/>
    <w:rsid w:val="00587EA8"/>
    <w:rsid w:val="0059023B"/>
    <w:rsid w:val="00590BCF"/>
    <w:rsid w:val="0059138F"/>
    <w:rsid w:val="00593B1D"/>
    <w:rsid w:val="00593E0D"/>
    <w:rsid w:val="00594075"/>
    <w:rsid w:val="00595A4E"/>
    <w:rsid w:val="0059721B"/>
    <w:rsid w:val="005A0446"/>
    <w:rsid w:val="005A2A3B"/>
    <w:rsid w:val="005A46BF"/>
    <w:rsid w:val="005A7831"/>
    <w:rsid w:val="005A7FCE"/>
    <w:rsid w:val="005B12A7"/>
    <w:rsid w:val="005B1481"/>
    <w:rsid w:val="005B249E"/>
    <w:rsid w:val="005B2AF4"/>
    <w:rsid w:val="005B418A"/>
    <w:rsid w:val="005B4AB9"/>
    <w:rsid w:val="005B50CA"/>
    <w:rsid w:val="005B5946"/>
    <w:rsid w:val="005B608F"/>
    <w:rsid w:val="005B6151"/>
    <w:rsid w:val="005B6415"/>
    <w:rsid w:val="005B71DD"/>
    <w:rsid w:val="005C04D3"/>
    <w:rsid w:val="005C07E2"/>
    <w:rsid w:val="005C3A8D"/>
    <w:rsid w:val="005D037E"/>
    <w:rsid w:val="005D1A7B"/>
    <w:rsid w:val="005D1E17"/>
    <w:rsid w:val="005D43D4"/>
    <w:rsid w:val="005E181B"/>
    <w:rsid w:val="005E1F03"/>
    <w:rsid w:val="005E2483"/>
    <w:rsid w:val="005E2ACB"/>
    <w:rsid w:val="005E615A"/>
    <w:rsid w:val="005E6CAF"/>
    <w:rsid w:val="005E70C1"/>
    <w:rsid w:val="005F0626"/>
    <w:rsid w:val="005F0FDE"/>
    <w:rsid w:val="005F2695"/>
    <w:rsid w:val="005F2930"/>
    <w:rsid w:val="005F349E"/>
    <w:rsid w:val="005F64B3"/>
    <w:rsid w:val="005F652D"/>
    <w:rsid w:val="005F7D06"/>
    <w:rsid w:val="006002F7"/>
    <w:rsid w:val="00600DE0"/>
    <w:rsid w:val="0060499A"/>
    <w:rsid w:val="00604D11"/>
    <w:rsid w:val="006057F6"/>
    <w:rsid w:val="00607E60"/>
    <w:rsid w:val="00612B74"/>
    <w:rsid w:val="00613246"/>
    <w:rsid w:val="00613BE5"/>
    <w:rsid w:val="00614478"/>
    <w:rsid w:val="006144A9"/>
    <w:rsid w:val="006144CA"/>
    <w:rsid w:val="00614A65"/>
    <w:rsid w:val="006158F8"/>
    <w:rsid w:val="0061601D"/>
    <w:rsid w:val="00616399"/>
    <w:rsid w:val="00620A7A"/>
    <w:rsid w:val="00620AD2"/>
    <w:rsid w:val="00620E96"/>
    <w:rsid w:val="00621AFC"/>
    <w:rsid w:val="00621F78"/>
    <w:rsid w:val="0062246F"/>
    <w:rsid w:val="00622A4D"/>
    <w:rsid w:val="0062319F"/>
    <w:rsid w:val="00624306"/>
    <w:rsid w:val="006249F8"/>
    <w:rsid w:val="00625278"/>
    <w:rsid w:val="006253E8"/>
    <w:rsid w:val="0062643C"/>
    <w:rsid w:val="006264F0"/>
    <w:rsid w:val="00627DDA"/>
    <w:rsid w:val="00630515"/>
    <w:rsid w:val="006309E9"/>
    <w:rsid w:val="00630AE9"/>
    <w:rsid w:val="006314C5"/>
    <w:rsid w:val="00633943"/>
    <w:rsid w:val="00634518"/>
    <w:rsid w:val="00634A91"/>
    <w:rsid w:val="006360BB"/>
    <w:rsid w:val="00636D2D"/>
    <w:rsid w:val="0063762C"/>
    <w:rsid w:val="006379EC"/>
    <w:rsid w:val="006402AC"/>
    <w:rsid w:val="00640958"/>
    <w:rsid w:val="006441E6"/>
    <w:rsid w:val="00644791"/>
    <w:rsid w:val="00644C5C"/>
    <w:rsid w:val="00646226"/>
    <w:rsid w:val="00646E7B"/>
    <w:rsid w:val="00647D34"/>
    <w:rsid w:val="00650992"/>
    <w:rsid w:val="006513BC"/>
    <w:rsid w:val="00652926"/>
    <w:rsid w:val="00652C31"/>
    <w:rsid w:val="00652E00"/>
    <w:rsid w:val="006533F2"/>
    <w:rsid w:val="00654456"/>
    <w:rsid w:val="00655AA4"/>
    <w:rsid w:val="006572B0"/>
    <w:rsid w:val="00657AC7"/>
    <w:rsid w:val="00660703"/>
    <w:rsid w:val="00660853"/>
    <w:rsid w:val="006616B3"/>
    <w:rsid w:val="00662A0F"/>
    <w:rsid w:val="00662CDF"/>
    <w:rsid w:val="00662D7D"/>
    <w:rsid w:val="00663A1D"/>
    <w:rsid w:val="006648E2"/>
    <w:rsid w:val="006648F0"/>
    <w:rsid w:val="006663E2"/>
    <w:rsid w:val="00667BFA"/>
    <w:rsid w:val="00670125"/>
    <w:rsid w:val="006702BA"/>
    <w:rsid w:val="00671707"/>
    <w:rsid w:val="00672126"/>
    <w:rsid w:val="00672946"/>
    <w:rsid w:val="00673046"/>
    <w:rsid w:val="00673255"/>
    <w:rsid w:val="00673A29"/>
    <w:rsid w:val="00673B40"/>
    <w:rsid w:val="006759D8"/>
    <w:rsid w:val="00675C90"/>
    <w:rsid w:val="0067611A"/>
    <w:rsid w:val="00682617"/>
    <w:rsid w:val="00683A8F"/>
    <w:rsid w:val="0068515B"/>
    <w:rsid w:val="00685676"/>
    <w:rsid w:val="00690B7D"/>
    <w:rsid w:val="00692707"/>
    <w:rsid w:val="00693565"/>
    <w:rsid w:val="0069463D"/>
    <w:rsid w:val="006A01C6"/>
    <w:rsid w:val="006A2DD3"/>
    <w:rsid w:val="006A432F"/>
    <w:rsid w:val="006A461B"/>
    <w:rsid w:val="006A5113"/>
    <w:rsid w:val="006A65D9"/>
    <w:rsid w:val="006B08DE"/>
    <w:rsid w:val="006B3F4B"/>
    <w:rsid w:val="006B42AF"/>
    <w:rsid w:val="006B4357"/>
    <w:rsid w:val="006B5196"/>
    <w:rsid w:val="006B63EA"/>
    <w:rsid w:val="006B6C46"/>
    <w:rsid w:val="006B7B8B"/>
    <w:rsid w:val="006C083C"/>
    <w:rsid w:val="006C1377"/>
    <w:rsid w:val="006C2A4E"/>
    <w:rsid w:val="006C463A"/>
    <w:rsid w:val="006C7E82"/>
    <w:rsid w:val="006D01A6"/>
    <w:rsid w:val="006D0FE5"/>
    <w:rsid w:val="006D19C7"/>
    <w:rsid w:val="006D1BEE"/>
    <w:rsid w:val="006D228F"/>
    <w:rsid w:val="006D374C"/>
    <w:rsid w:val="006D5DA8"/>
    <w:rsid w:val="006D754A"/>
    <w:rsid w:val="006E0968"/>
    <w:rsid w:val="006E13E8"/>
    <w:rsid w:val="006E1690"/>
    <w:rsid w:val="006E4924"/>
    <w:rsid w:val="006E5F5C"/>
    <w:rsid w:val="006E6E57"/>
    <w:rsid w:val="006E6EE0"/>
    <w:rsid w:val="006E70AC"/>
    <w:rsid w:val="006E733E"/>
    <w:rsid w:val="006F0990"/>
    <w:rsid w:val="006F0C9D"/>
    <w:rsid w:val="006F1AFE"/>
    <w:rsid w:val="006F253D"/>
    <w:rsid w:val="006F3C59"/>
    <w:rsid w:val="006F4000"/>
    <w:rsid w:val="006F45CA"/>
    <w:rsid w:val="006F613C"/>
    <w:rsid w:val="006F78ED"/>
    <w:rsid w:val="006F7D75"/>
    <w:rsid w:val="00700A99"/>
    <w:rsid w:val="007014DD"/>
    <w:rsid w:val="00703CFE"/>
    <w:rsid w:val="0070436D"/>
    <w:rsid w:val="007071B9"/>
    <w:rsid w:val="0071054A"/>
    <w:rsid w:val="007115FB"/>
    <w:rsid w:val="00713857"/>
    <w:rsid w:val="00713F07"/>
    <w:rsid w:val="007155B0"/>
    <w:rsid w:val="00716513"/>
    <w:rsid w:val="00716B44"/>
    <w:rsid w:val="0071746B"/>
    <w:rsid w:val="007207B4"/>
    <w:rsid w:val="007242A9"/>
    <w:rsid w:val="00724A82"/>
    <w:rsid w:val="007250E9"/>
    <w:rsid w:val="0072588B"/>
    <w:rsid w:val="0072629D"/>
    <w:rsid w:val="00726A5F"/>
    <w:rsid w:val="007276DF"/>
    <w:rsid w:val="0073142E"/>
    <w:rsid w:val="00731671"/>
    <w:rsid w:val="0073203C"/>
    <w:rsid w:val="00733BAA"/>
    <w:rsid w:val="0073425A"/>
    <w:rsid w:val="0073496E"/>
    <w:rsid w:val="00734A09"/>
    <w:rsid w:val="0073709D"/>
    <w:rsid w:val="00737B26"/>
    <w:rsid w:val="00740311"/>
    <w:rsid w:val="00742FDF"/>
    <w:rsid w:val="00743297"/>
    <w:rsid w:val="00744D29"/>
    <w:rsid w:val="0074575C"/>
    <w:rsid w:val="00745AE1"/>
    <w:rsid w:val="00745E84"/>
    <w:rsid w:val="007478A2"/>
    <w:rsid w:val="00747A91"/>
    <w:rsid w:val="00750FBD"/>
    <w:rsid w:val="00752A74"/>
    <w:rsid w:val="00753490"/>
    <w:rsid w:val="00753C99"/>
    <w:rsid w:val="007546CD"/>
    <w:rsid w:val="00754F2A"/>
    <w:rsid w:val="007551AD"/>
    <w:rsid w:val="00755AB7"/>
    <w:rsid w:val="00756006"/>
    <w:rsid w:val="00756936"/>
    <w:rsid w:val="00756FD4"/>
    <w:rsid w:val="00757416"/>
    <w:rsid w:val="0075770A"/>
    <w:rsid w:val="00757B2B"/>
    <w:rsid w:val="007608AB"/>
    <w:rsid w:val="00761431"/>
    <w:rsid w:val="007618CD"/>
    <w:rsid w:val="00761EF0"/>
    <w:rsid w:val="0076387A"/>
    <w:rsid w:val="00763F52"/>
    <w:rsid w:val="00765056"/>
    <w:rsid w:val="00765270"/>
    <w:rsid w:val="00765EBA"/>
    <w:rsid w:val="007672A9"/>
    <w:rsid w:val="00767739"/>
    <w:rsid w:val="00767D18"/>
    <w:rsid w:val="007700BE"/>
    <w:rsid w:val="007702D3"/>
    <w:rsid w:val="0077050F"/>
    <w:rsid w:val="00771D68"/>
    <w:rsid w:val="0077201D"/>
    <w:rsid w:val="0077306A"/>
    <w:rsid w:val="007734F4"/>
    <w:rsid w:val="00773713"/>
    <w:rsid w:val="00773B35"/>
    <w:rsid w:val="00774C57"/>
    <w:rsid w:val="00774C8F"/>
    <w:rsid w:val="007751DE"/>
    <w:rsid w:val="007759EB"/>
    <w:rsid w:val="00775A85"/>
    <w:rsid w:val="00775AFB"/>
    <w:rsid w:val="00775ED2"/>
    <w:rsid w:val="0077620D"/>
    <w:rsid w:val="00776B5E"/>
    <w:rsid w:val="007809DD"/>
    <w:rsid w:val="007824B3"/>
    <w:rsid w:val="00785CC3"/>
    <w:rsid w:val="00786B1B"/>
    <w:rsid w:val="00786BCB"/>
    <w:rsid w:val="00790BED"/>
    <w:rsid w:val="00791373"/>
    <w:rsid w:val="0079273C"/>
    <w:rsid w:val="00792C6D"/>
    <w:rsid w:val="007936EB"/>
    <w:rsid w:val="00793A63"/>
    <w:rsid w:val="00794298"/>
    <w:rsid w:val="00794B44"/>
    <w:rsid w:val="00794C3E"/>
    <w:rsid w:val="00794F37"/>
    <w:rsid w:val="00796815"/>
    <w:rsid w:val="007974CC"/>
    <w:rsid w:val="00797873"/>
    <w:rsid w:val="00797D44"/>
    <w:rsid w:val="007A1113"/>
    <w:rsid w:val="007A11FE"/>
    <w:rsid w:val="007A1480"/>
    <w:rsid w:val="007A2326"/>
    <w:rsid w:val="007A3520"/>
    <w:rsid w:val="007A38A4"/>
    <w:rsid w:val="007A4938"/>
    <w:rsid w:val="007A49CC"/>
    <w:rsid w:val="007A6211"/>
    <w:rsid w:val="007A7C54"/>
    <w:rsid w:val="007B06D4"/>
    <w:rsid w:val="007B1F19"/>
    <w:rsid w:val="007B213E"/>
    <w:rsid w:val="007B277D"/>
    <w:rsid w:val="007B2BC4"/>
    <w:rsid w:val="007B5BD2"/>
    <w:rsid w:val="007B6E7D"/>
    <w:rsid w:val="007C0DEC"/>
    <w:rsid w:val="007C12FD"/>
    <w:rsid w:val="007C18EB"/>
    <w:rsid w:val="007C2A20"/>
    <w:rsid w:val="007C2E08"/>
    <w:rsid w:val="007C2E6A"/>
    <w:rsid w:val="007C4995"/>
    <w:rsid w:val="007C4A4C"/>
    <w:rsid w:val="007C55A5"/>
    <w:rsid w:val="007C62FF"/>
    <w:rsid w:val="007C6896"/>
    <w:rsid w:val="007D329C"/>
    <w:rsid w:val="007D3B05"/>
    <w:rsid w:val="007D4719"/>
    <w:rsid w:val="007D646D"/>
    <w:rsid w:val="007D6594"/>
    <w:rsid w:val="007D6C89"/>
    <w:rsid w:val="007D7D42"/>
    <w:rsid w:val="007E138E"/>
    <w:rsid w:val="007E31B9"/>
    <w:rsid w:val="007E5442"/>
    <w:rsid w:val="007E5A5B"/>
    <w:rsid w:val="007E63D8"/>
    <w:rsid w:val="007E691D"/>
    <w:rsid w:val="007E71D0"/>
    <w:rsid w:val="007F03AB"/>
    <w:rsid w:val="007F1174"/>
    <w:rsid w:val="007F3171"/>
    <w:rsid w:val="007F4419"/>
    <w:rsid w:val="007F57E8"/>
    <w:rsid w:val="007F58E0"/>
    <w:rsid w:val="007F5D89"/>
    <w:rsid w:val="007F6548"/>
    <w:rsid w:val="007F7152"/>
    <w:rsid w:val="007F7476"/>
    <w:rsid w:val="0080109F"/>
    <w:rsid w:val="00801167"/>
    <w:rsid w:val="008012C3"/>
    <w:rsid w:val="008014DA"/>
    <w:rsid w:val="008015AF"/>
    <w:rsid w:val="00801A21"/>
    <w:rsid w:val="00802130"/>
    <w:rsid w:val="00802760"/>
    <w:rsid w:val="00802B7C"/>
    <w:rsid w:val="00802FA4"/>
    <w:rsid w:val="00804BD0"/>
    <w:rsid w:val="008057F2"/>
    <w:rsid w:val="00806A2C"/>
    <w:rsid w:val="00811886"/>
    <w:rsid w:val="0081201E"/>
    <w:rsid w:val="0081224E"/>
    <w:rsid w:val="00812A06"/>
    <w:rsid w:val="00813F9F"/>
    <w:rsid w:val="00815796"/>
    <w:rsid w:val="0081608E"/>
    <w:rsid w:val="00820A5B"/>
    <w:rsid w:val="00821817"/>
    <w:rsid w:val="00821D50"/>
    <w:rsid w:val="00821DD3"/>
    <w:rsid w:val="0082206F"/>
    <w:rsid w:val="008221B4"/>
    <w:rsid w:val="00822259"/>
    <w:rsid w:val="00822918"/>
    <w:rsid w:val="00825573"/>
    <w:rsid w:val="008262CC"/>
    <w:rsid w:val="00826AB8"/>
    <w:rsid w:val="008306B6"/>
    <w:rsid w:val="0083167E"/>
    <w:rsid w:val="0083203D"/>
    <w:rsid w:val="008323F3"/>
    <w:rsid w:val="0083397F"/>
    <w:rsid w:val="00834B64"/>
    <w:rsid w:val="00835D34"/>
    <w:rsid w:val="00835DC3"/>
    <w:rsid w:val="00836E7E"/>
    <w:rsid w:val="008401A3"/>
    <w:rsid w:val="008409F6"/>
    <w:rsid w:val="00842726"/>
    <w:rsid w:val="008440DB"/>
    <w:rsid w:val="00844629"/>
    <w:rsid w:val="00846E1B"/>
    <w:rsid w:val="00847325"/>
    <w:rsid w:val="008474EA"/>
    <w:rsid w:val="00847D2E"/>
    <w:rsid w:val="008505F5"/>
    <w:rsid w:val="00850AAB"/>
    <w:rsid w:val="00850CFB"/>
    <w:rsid w:val="00851120"/>
    <w:rsid w:val="008540BD"/>
    <w:rsid w:val="00855745"/>
    <w:rsid w:val="00856025"/>
    <w:rsid w:val="00856421"/>
    <w:rsid w:val="00860457"/>
    <w:rsid w:val="008610D7"/>
    <w:rsid w:val="008620C1"/>
    <w:rsid w:val="00864779"/>
    <w:rsid w:val="00870086"/>
    <w:rsid w:val="00871C1E"/>
    <w:rsid w:val="008726A3"/>
    <w:rsid w:val="008726F5"/>
    <w:rsid w:val="008742BB"/>
    <w:rsid w:val="00875574"/>
    <w:rsid w:val="0087637B"/>
    <w:rsid w:val="00876EE5"/>
    <w:rsid w:val="00877D12"/>
    <w:rsid w:val="00880A8B"/>
    <w:rsid w:val="00881178"/>
    <w:rsid w:val="00881AFF"/>
    <w:rsid w:val="00882E81"/>
    <w:rsid w:val="0088326D"/>
    <w:rsid w:val="008845C0"/>
    <w:rsid w:val="00885A89"/>
    <w:rsid w:val="00886171"/>
    <w:rsid w:val="00886234"/>
    <w:rsid w:val="008911E7"/>
    <w:rsid w:val="00891B80"/>
    <w:rsid w:val="00891E4D"/>
    <w:rsid w:val="00893FF7"/>
    <w:rsid w:val="008946A5"/>
    <w:rsid w:val="008A2F0C"/>
    <w:rsid w:val="008A383B"/>
    <w:rsid w:val="008A3883"/>
    <w:rsid w:val="008A3AAF"/>
    <w:rsid w:val="008A572D"/>
    <w:rsid w:val="008A57BC"/>
    <w:rsid w:val="008B1AFA"/>
    <w:rsid w:val="008B1C3F"/>
    <w:rsid w:val="008B242A"/>
    <w:rsid w:val="008B27B4"/>
    <w:rsid w:val="008B304E"/>
    <w:rsid w:val="008B3542"/>
    <w:rsid w:val="008B4406"/>
    <w:rsid w:val="008B4D33"/>
    <w:rsid w:val="008B612F"/>
    <w:rsid w:val="008B6AF3"/>
    <w:rsid w:val="008C0499"/>
    <w:rsid w:val="008C0DD4"/>
    <w:rsid w:val="008C19E4"/>
    <w:rsid w:val="008C7E4C"/>
    <w:rsid w:val="008D092C"/>
    <w:rsid w:val="008D4C34"/>
    <w:rsid w:val="008D4D9B"/>
    <w:rsid w:val="008D5550"/>
    <w:rsid w:val="008E13DC"/>
    <w:rsid w:val="008E14D4"/>
    <w:rsid w:val="008E40C9"/>
    <w:rsid w:val="008E44AC"/>
    <w:rsid w:val="008E475C"/>
    <w:rsid w:val="008E48BD"/>
    <w:rsid w:val="008E5C58"/>
    <w:rsid w:val="008E6275"/>
    <w:rsid w:val="008E6447"/>
    <w:rsid w:val="008E69B3"/>
    <w:rsid w:val="008F2A00"/>
    <w:rsid w:val="008F424A"/>
    <w:rsid w:val="008F4763"/>
    <w:rsid w:val="008F5557"/>
    <w:rsid w:val="008F6027"/>
    <w:rsid w:val="008F75BC"/>
    <w:rsid w:val="008F7D1E"/>
    <w:rsid w:val="00900B86"/>
    <w:rsid w:val="00900D17"/>
    <w:rsid w:val="00900E25"/>
    <w:rsid w:val="00903D6A"/>
    <w:rsid w:val="009043C5"/>
    <w:rsid w:val="00905212"/>
    <w:rsid w:val="00905E37"/>
    <w:rsid w:val="00905F82"/>
    <w:rsid w:val="00906D74"/>
    <w:rsid w:val="00907CC4"/>
    <w:rsid w:val="0091034F"/>
    <w:rsid w:val="0091118D"/>
    <w:rsid w:val="009117BE"/>
    <w:rsid w:val="00911F5B"/>
    <w:rsid w:val="00912847"/>
    <w:rsid w:val="009134AA"/>
    <w:rsid w:val="0091453F"/>
    <w:rsid w:val="00914FEF"/>
    <w:rsid w:val="00915286"/>
    <w:rsid w:val="00915B1D"/>
    <w:rsid w:val="00917644"/>
    <w:rsid w:val="00917D23"/>
    <w:rsid w:val="00920277"/>
    <w:rsid w:val="00920E85"/>
    <w:rsid w:val="00922C9C"/>
    <w:rsid w:val="00923548"/>
    <w:rsid w:val="009235DE"/>
    <w:rsid w:val="00925700"/>
    <w:rsid w:val="00925A07"/>
    <w:rsid w:val="0092619F"/>
    <w:rsid w:val="00926449"/>
    <w:rsid w:val="00926719"/>
    <w:rsid w:val="00926855"/>
    <w:rsid w:val="00927E13"/>
    <w:rsid w:val="009325C8"/>
    <w:rsid w:val="00933553"/>
    <w:rsid w:val="0093406B"/>
    <w:rsid w:val="00934BF9"/>
    <w:rsid w:val="0093622C"/>
    <w:rsid w:val="00936FCB"/>
    <w:rsid w:val="00937408"/>
    <w:rsid w:val="00941439"/>
    <w:rsid w:val="009428F5"/>
    <w:rsid w:val="00942C5A"/>
    <w:rsid w:val="00942C94"/>
    <w:rsid w:val="009444C9"/>
    <w:rsid w:val="009451BA"/>
    <w:rsid w:val="00945DF5"/>
    <w:rsid w:val="00946E06"/>
    <w:rsid w:val="00950278"/>
    <w:rsid w:val="00951483"/>
    <w:rsid w:val="0095180A"/>
    <w:rsid w:val="00952536"/>
    <w:rsid w:val="00953209"/>
    <w:rsid w:val="00953B7B"/>
    <w:rsid w:val="0095464F"/>
    <w:rsid w:val="00955919"/>
    <w:rsid w:val="009561D2"/>
    <w:rsid w:val="0096155C"/>
    <w:rsid w:val="0096268A"/>
    <w:rsid w:val="0096269D"/>
    <w:rsid w:val="00963F53"/>
    <w:rsid w:val="00964493"/>
    <w:rsid w:val="00964A2E"/>
    <w:rsid w:val="00965A86"/>
    <w:rsid w:val="009676C3"/>
    <w:rsid w:val="009678BF"/>
    <w:rsid w:val="00967E38"/>
    <w:rsid w:val="00970703"/>
    <w:rsid w:val="00970E20"/>
    <w:rsid w:val="00971A06"/>
    <w:rsid w:val="00971A94"/>
    <w:rsid w:val="00973662"/>
    <w:rsid w:val="009739F6"/>
    <w:rsid w:val="00973E16"/>
    <w:rsid w:val="00975502"/>
    <w:rsid w:val="00981003"/>
    <w:rsid w:val="009814F5"/>
    <w:rsid w:val="0098171B"/>
    <w:rsid w:val="0098197B"/>
    <w:rsid w:val="00982DE3"/>
    <w:rsid w:val="00983CA7"/>
    <w:rsid w:val="009842A9"/>
    <w:rsid w:val="0098433A"/>
    <w:rsid w:val="00984492"/>
    <w:rsid w:val="00985DE3"/>
    <w:rsid w:val="0098695A"/>
    <w:rsid w:val="009873BB"/>
    <w:rsid w:val="00987496"/>
    <w:rsid w:val="00987D93"/>
    <w:rsid w:val="0099064F"/>
    <w:rsid w:val="00990E35"/>
    <w:rsid w:val="0099103F"/>
    <w:rsid w:val="009912D8"/>
    <w:rsid w:val="009919E1"/>
    <w:rsid w:val="00991B23"/>
    <w:rsid w:val="00992E9B"/>
    <w:rsid w:val="00994F87"/>
    <w:rsid w:val="00996F6A"/>
    <w:rsid w:val="009972DD"/>
    <w:rsid w:val="00997675"/>
    <w:rsid w:val="009978EA"/>
    <w:rsid w:val="00997A43"/>
    <w:rsid w:val="009A02C8"/>
    <w:rsid w:val="009A06B2"/>
    <w:rsid w:val="009A2249"/>
    <w:rsid w:val="009A38D7"/>
    <w:rsid w:val="009A44E7"/>
    <w:rsid w:val="009A4904"/>
    <w:rsid w:val="009A4FAC"/>
    <w:rsid w:val="009A72B9"/>
    <w:rsid w:val="009A76CC"/>
    <w:rsid w:val="009B2FC1"/>
    <w:rsid w:val="009B32E2"/>
    <w:rsid w:val="009B375B"/>
    <w:rsid w:val="009B46AC"/>
    <w:rsid w:val="009B5674"/>
    <w:rsid w:val="009B5841"/>
    <w:rsid w:val="009B6099"/>
    <w:rsid w:val="009B6A76"/>
    <w:rsid w:val="009B7769"/>
    <w:rsid w:val="009C003A"/>
    <w:rsid w:val="009C1EE9"/>
    <w:rsid w:val="009C2BD4"/>
    <w:rsid w:val="009C3835"/>
    <w:rsid w:val="009C3B34"/>
    <w:rsid w:val="009C4049"/>
    <w:rsid w:val="009C44E6"/>
    <w:rsid w:val="009C4F5A"/>
    <w:rsid w:val="009C5A2A"/>
    <w:rsid w:val="009C621C"/>
    <w:rsid w:val="009C7AE1"/>
    <w:rsid w:val="009D18FE"/>
    <w:rsid w:val="009D270C"/>
    <w:rsid w:val="009D41BD"/>
    <w:rsid w:val="009D4C90"/>
    <w:rsid w:val="009D605F"/>
    <w:rsid w:val="009D64F2"/>
    <w:rsid w:val="009D7CD6"/>
    <w:rsid w:val="009E0192"/>
    <w:rsid w:val="009E0D25"/>
    <w:rsid w:val="009E0D86"/>
    <w:rsid w:val="009E1F71"/>
    <w:rsid w:val="009E2CAB"/>
    <w:rsid w:val="009E4DE8"/>
    <w:rsid w:val="009E4EAE"/>
    <w:rsid w:val="009F0538"/>
    <w:rsid w:val="009F0F01"/>
    <w:rsid w:val="009F156F"/>
    <w:rsid w:val="009F30C8"/>
    <w:rsid w:val="009F713C"/>
    <w:rsid w:val="009F7BA9"/>
    <w:rsid w:val="00A00282"/>
    <w:rsid w:val="00A009C3"/>
    <w:rsid w:val="00A04C9E"/>
    <w:rsid w:val="00A04FA6"/>
    <w:rsid w:val="00A05F22"/>
    <w:rsid w:val="00A0757A"/>
    <w:rsid w:val="00A07CAB"/>
    <w:rsid w:val="00A1021E"/>
    <w:rsid w:val="00A1024D"/>
    <w:rsid w:val="00A10587"/>
    <w:rsid w:val="00A146D4"/>
    <w:rsid w:val="00A14944"/>
    <w:rsid w:val="00A15B50"/>
    <w:rsid w:val="00A15BC6"/>
    <w:rsid w:val="00A15ECE"/>
    <w:rsid w:val="00A164CB"/>
    <w:rsid w:val="00A22FD0"/>
    <w:rsid w:val="00A244A8"/>
    <w:rsid w:val="00A25B46"/>
    <w:rsid w:val="00A25D9A"/>
    <w:rsid w:val="00A2720E"/>
    <w:rsid w:val="00A27A4F"/>
    <w:rsid w:val="00A305BA"/>
    <w:rsid w:val="00A30D76"/>
    <w:rsid w:val="00A313FA"/>
    <w:rsid w:val="00A31809"/>
    <w:rsid w:val="00A31A37"/>
    <w:rsid w:val="00A31BE1"/>
    <w:rsid w:val="00A37470"/>
    <w:rsid w:val="00A4022D"/>
    <w:rsid w:val="00A4198D"/>
    <w:rsid w:val="00A4218C"/>
    <w:rsid w:val="00A435F9"/>
    <w:rsid w:val="00A440BE"/>
    <w:rsid w:val="00A44ACC"/>
    <w:rsid w:val="00A461E3"/>
    <w:rsid w:val="00A46602"/>
    <w:rsid w:val="00A47F8D"/>
    <w:rsid w:val="00A52003"/>
    <w:rsid w:val="00A52C6A"/>
    <w:rsid w:val="00A52E86"/>
    <w:rsid w:val="00A533E4"/>
    <w:rsid w:val="00A54A0F"/>
    <w:rsid w:val="00A54F0D"/>
    <w:rsid w:val="00A55B11"/>
    <w:rsid w:val="00A562D8"/>
    <w:rsid w:val="00A56F5F"/>
    <w:rsid w:val="00A56FED"/>
    <w:rsid w:val="00A5783C"/>
    <w:rsid w:val="00A60E9C"/>
    <w:rsid w:val="00A6261C"/>
    <w:rsid w:val="00A6285B"/>
    <w:rsid w:val="00A65D7E"/>
    <w:rsid w:val="00A705D4"/>
    <w:rsid w:val="00A732E4"/>
    <w:rsid w:val="00A755F9"/>
    <w:rsid w:val="00A75FD1"/>
    <w:rsid w:val="00A7669B"/>
    <w:rsid w:val="00A80225"/>
    <w:rsid w:val="00A81599"/>
    <w:rsid w:val="00A84B5D"/>
    <w:rsid w:val="00A85E88"/>
    <w:rsid w:val="00A863D4"/>
    <w:rsid w:val="00A867C0"/>
    <w:rsid w:val="00A87100"/>
    <w:rsid w:val="00A876FA"/>
    <w:rsid w:val="00A87C8C"/>
    <w:rsid w:val="00A87DB4"/>
    <w:rsid w:val="00A91A9A"/>
    <w:rsid w:val="00A92E7D"/>
    <w:rsid w:val="00A93C42"/>
    <w:rsid w:val="00A94372"/>
    <w:rsid w:val="00A94685"/>
    <w:rsid w:val="00A95230"/>
    <w:rsid w:val="00A976B0"/>
    <w:rsid w:val="00AA2AD5"/>
    <w:rsid w:val="00AA424D"/>
    <w:rsid w:val="00AA5EFA"/>
    <w:rsid w:val="00AA69A0"/>
    <w:rsid w:val="00AB02A4"/>
    <w:rsid w:val="00AB15F1"/>
    <w:rsid w:val="00AB1AE9"/>
    <w:rsid w:val="00AB2050"/>
    <w:rsid w:val="00AB42B8"/>
    <w:rsid w:val="00AB4B84"/>
    <w:rsid w:val="00AB6184"/>
    <w:rsid w:val="00AB699A"/>
    <w:rsid w:val="00AB74ED"/>
    <w:rsid w:val="00AC0216"/>
    <w:rsid w:val="00AC289C"/>
    <w:rsid w:val="00AC45B8"/>
    <w:rsid w:val="00AC4899"/>
    <w:rsid w:val="00AC551C"/>
    <w:rsid w:val="00AC7DB0"/>
    <w:rsid w:val="00AD16F9"/>
    <w:rsid w:val="00AD17F0"/>
    <w:rsid w:val="00AD1DFC"/>
    <w:rsid w:val="00AD2E28"/>
    <w:rsid w:val="00AD3941"/>
    <w:rsid w:val="00AD3BC0"/>
    <w:rsid w:val="00AD40B4"/>
    <w:rsid w:val="00AD47C4"/>
    <w:rsid w:val="00AD5823"/>
    <w:rsid w:val="00AD5BED"/>
    <w:rsid w:val="00AD6D13"/>
    <w:rsid w:val="00AD72C7"/>
    <w:rsid w:val="00AD7F9D"/>
    <w:rsid w:val="00AE01DB"/>
    <w:rsid w:val="00AE231F"/>
    <w:rsid w:val="00AE29F8"/>
    <w:rsid w:val="00AE3734"/>
    <w:rsid w:val="00AE3B1C"/>
    <w:rsid w:val="00AE5115"/>
    <w:rsid w:val="00AE59DB"/>
    <w:rsid w:val="00AE5B6E"/>
    <w:rsid w:val="00AE6D06"/>
    <w:rsid w:val="00AF5DE3"/>
    <w:rsid w:val="00AF647B"/>
    <w:rsid w:val="00AF75EA"/>
    <w:rsid w:val="00B00364"/>
    <w:rsid w:val="00B00A71"/>
    <w:rsid w:val="00B00C28"/>
    <w:rsid w:val="00B00D64"/>
    <w:rsid w:val="00B0153C"/>
    <w:rsid w:val="00B02E11"/>
    <w:rsid w:val="00B0380D"/>
    <w:rsid w:val="00B04AEA"/>
    <w:rsid w:val="00B064F4"/>
    <w:rsid w:val="00B069AF"/>
    <w:rsid w:val="00B06ED2"/>
    <w:rsid w:val="00B07A9A"/>
    <w:rsid w:val="00B10125"/>
    <w:rsid w:val="00B12C87"/>
    <w:rsid w:val="00B16666"/>
    <w:rsid w:val="00B16896"/>
    <w:rsid w:val="00B176EF"/>
    <w:rsid w:val="00B17C0C"/>
    <w:rsid w:val="00B17EBA"/>
    <w:rsid w:val="00B225CA"/>
    <w:rsid w:val="00B23708"/>
    <w:rsid w:val="00B25D8B"/>
    <w:rsid w:val="00B2789F"/>
    <w:rsid w:val="00B3062E"/>
    <w:rsid w:val="00B30CCD"/>
    <w:rsid w:val="00B31E96"/>
    <w:rsid w:val="00B329F3"/>
    <w:rsid w:val="00B33A06"/>
    <w:rsid w:val="00B34267"/>
    <w:rsid w:val="00B345AB"/>
    <w:rsid w:val="00B34CAA"/>
    <w:rsid w:val="00B359F0"/>
    <w:rsid w:val="00B35B58"/>
    <w:rsid w:val="00B36980"/>
    <w:rsid w:val="00B3749E"/>
    <w:rsid w:val="00B40BFB"/>
    <w:rsid w:val="00B40C42"/>
    <w:rsid w:val="00B416E0"/>
    <w:rsid w:val="00B425E0"/>
    <w:rsid w:val="00B42725"/>
    <w:rsid w:val="00B444E3"/>
    <w:rsid w:val="00B44C70"/>
    <w:rsid w:val="00B45AA3"/>
    <w:rsid w:val="00B4663D"/>
    <w:rsid w:val="00B50648"/>
    <w:rsid w:val="00B510F6"/>
    <w:rsid w:val="00B51EAE"/>
    <w:rsid w:val="00B51EF3"/>
    <w:rsid w:val="00B521B3"/>
    <w:rsid w:val="00B53E7B"/>
    <w:rsid w:val="00B54534"/>
    <w:rsid w:val="00B5535C"/>
    <w:rsid w:val="00B5586A"/>
    <w:rsid w:val="00B56B15"/>
    <w:rsid w:val="00B604A2"/>
    <w:rsid w:val="00B60957"/>
    <w:rsid w:val="00B60EDD"/>
    <w:rsid w:val="00B61C10"/>
    <w:rsid w:val="00B6332B"/>
    <w:rsid w:val="00B6698D"/>
    <w:rsid w:val="00B72976"/>
    <w:rsid w:val="00B7305F"/>
    <w:rsid w:val="00B74201"/>
    <w:rsid w:val="00B745FD"/>
    <w:rsid w:val="00B7553F"/>
    <w:rsid w:val="00B756B7"/>
    <w:rsid w:val="00B768C1"/>
    <w:rsid w:val="00B76AAE"/>
    <w:rsid w:val="00B76F4D"/>
    <w:rsid w:val="00B777CD"/>
    <w:rsid w:val="00B800E9"/>
    <w:rsid w:val="00B80AD2"/>
    <w:rsid w:val="00B80EB4"/>
    <w:rsid w:val="00B82586"/>
    <w:rsid w:val="00B83108"/>
    <w:rsid w:val="00B84F34"/>
    <w:rsid w:val="00B85C2E"/>
    <w:rsid w:val="00B85EAD"/>
    <w:rsid w:val="00B8641A"/>
    <w:rsid w:val="00B86C39"/>
    <w:rsid w:val="00B90252"/>
    <w:rsid w:val="00B903A8"/>
    <w:rsid w:val="00B910C1"/>
    <w:rsid w:val="00B919F2"/>
    <w:rsid w:val="00B91FB5"/>
    <w:rsid w:val="00B92006"/>
    <w:rsid w:val="00B93090"/>
    <w:rsid w:val="00B93095"/>
    <w:rsid w:val="00B9397A"/>
    <w:rsid w:val="00B94756"/>
    <w:rsid w:val="00B96ADB"/>
    <w:rsid w:val="00B9778A"/>
    <w:rsid w:val="00BA1BC8"/>
    <w:rsid w:val="00BA1F16"/>
    <w:rsid w:val="00BA2B5D"/>
    <w:rsid w:val="00BA2DDE"/>
    <w:rsid w:val="00BA3381"/>
    <w:rsid w:val="00BA499F"/>
    <w:rsid w:val="00BA6340"/>
    <w:rsid w:val="00BA65E5"/>
    <w:rsid w:val="00BA7241"/>
    <w:rsid w:val="00BA7967"/>
    <w:rsid w:val="00BA7B7E"/>
    <w:rsid w:val="00BB0CA0"/>
    <w:rsid w:val="00BB176C"/>
    <w:rsid w:val="00BB1D95"/>
    <w:rsid w:val="00BB2A56"/>
    <w:rsid w:val="00BB3A40"/>
    <w:rsid w:val="00BB3A4B"/>
    <w:rsid w:val="00BB4635"/>
    <w:rsid w:val="00BB46D1"/>
    <w:rsid w:val="00BB4C8F"/>
    <w:rsid w:val="00BB5A49"/>
    <w:rsid w:val="00BB5BF9"/>
    <w:rsid w:val="00BB606B"/>
    <w:rsid w:val="00BB677A"/>
    <w:rsid w:val="00BB6A7A"/>
    <w:rsid w:val="00BC1B7C"/>
    <w:rsid w:val="00BC261C"/>
    <w:rsid w:val="00BC3BF1"/>
    <w:rsid w:val="00BC3DF5"/>
    <w:rsid w:val="00BC43AD"/>
    <w:rsid w:val="00BC4C6C"/>
    <w:rsid w:val="00BC52AD"/>
    <w:rsid w:val="00BD2D1E"/>
    <w:rsid w:val="00BD44E8"/>
    <w:rsid w:val="00BD522C"/>
    <w:rsid w:val="00BD713D"/>
    <w:rsid w:val="00BE0E0C"/>
    <w:rsid w:val="00BE2248"/>
    <w:rsid w:val="00BE22BE"/>
    <w:rsid w:val="00BE46B2"/>
    <w:rsid w:val="00BE65EC"/>
    <w:rsid w:val="00BE7A2E"/>
    <w:rsid w:val="00BE7EEF"/>
    <w:rsid w:val="00BE7FEC"/>
    <w:rsid w:val="00BF01C1"/>
    <w:rsid w:val="00BF0208"/>
    <w:rsid w:val="00BF3224"/>
    <w:rsid w:val="00C0068F"/>
    <w:rsid w:val="00C00CDF"/>
    <w:rsid w:val="00C02FFE"/>
    <w:rsid w:val="00C0329D"/>
    <w:rsid w:val="00C0348B"/>
    <w:rsid w:val="00C03535"/>
    <w:rsid w:val="00C03AC6"/>
    <w:rsid w:val="00C05B0C"/>
    <w:rsid w:val="00C06350"/>
    <w:rsid w:val="00C065E7"/>
    <w:rsid w:val="00C06614"/>
    <w:rsid w:val="00C072BE"/>
    <w:rsid w:val="00C0783E"/>
    <w:rsid w:val="00C10AF3"/>
    <w:rsid w:val="00C10B3F"/>
    <w:rsid w:val="00C120E7"/>
    <w:rsid w:val="00C12F4E"/>
    <w:rsid w:val="00C14A66"/>
    <w:rsid w:val="00C1570F"/>
    <w:rsid w:val="00C178DE"/>
    <w:rsid w:val="00C201DE"/>
    <w:rsid w:val="00C205AA"/>
    <w:rsid w:val="00C20672"/>
    <w:rsid w:val="00C22EDC"/>
    <w:rsid w:val="00C26360"/>
    <w:rsid w:val="00C263FD"/>
    <w:rsid w:val="00C26A8F"/>
    <w:rsid w:val="00C274C8"/>
    <w:rsid w:val="00C27B18"/>
    <w:rsid w:val="00C30783"/>
    <w:rsid w:val="00C34AEA"/>
    <w:rsid w:val="00C355C3"/>
    <w:rsid w:val="00C3572C"/>
    <w:rsid w:val="00C365F3"/>
    <w:rsid w:val="00C3701D"/>
    <w:rsid w:val="00C37021"/>
    <w:rsid w:val="00C371B6"/>
    <w:rsid w:val="00C37A48"/>
    <w:rsid w:val="00C40D11"/>
    <w:rsid w:val="00C45B52"/>
    <w:rsid w:val="00C45C6C"/>
    <w:rsid w:val="00C46C1F"/>
    <w:rsid w:val="00C46C76"/>
    <w:rsid w:val="00C46D82"/>
    <w:rsid w:val="00C5020C"/>
    <w:rsid w:val="00C51478"/>
    <w:rsid w:val="00C51D3F"/>
    <w:rsid w:val="00C51EA9"/>
    <w:rsid w:val="00C52C52"/>
    <w:rsid w:val="00C5643C"/>
    <w:rsid w:val="00C5725E"/>
    <w:rsid w:val="00C61354"/>
    <w:rsid w:val="00C6256C"/>
    <w:rsid w:val="00C6342C"/>
    <w:rsid w:val="00C64AB1"/>
    <w:rsid w:val="00C670AA"/>
    <w:rsid w:val="00C70052"/>
    <w:rsid w:val="00C70487"/>
    <w:rsid w:val="00C71C73"/>
    <w:rsid w:val="00C71DFA"/>
    <w:rsid w:val="00C72859"/>
    <w:rsid w:val="00C83CDC"/>
    <w:rsid w:val="00C842F6"/>
    <w:rsid w:val="00C84785"/>
    <w:rsid w:val="00C84880"/>
    <w:rsid w:val="00C8663E"/>
    <w:rsid w:val="00C90E5C"/>
    <w:rsid w:val="00C91120"/>
    <w:rsid w:val="00C93195"/>
    <w:rsid w:val="00C94360"/>
    <w:rsid w:val="00C94731"/>
    <w:rsid w:val="00C9506E"/>
    <w:rsid w:val="00C95E2F"/>
    <w:rsid w:val="00C97832"/>
    <w:rsid w:val="00CA02A0"/>
    <w:rsid w:val="00CA1424"/>
    <w:rsid w:val="00CA1D07"/>
    <w:rsid w:val="00CA1D3F"/>
    <w:rsid w:val="00CA29E7"/>
    <w:rsid w:val="00CA2AE8"/>
    <w:rsid w:val="00CA3DF6"/>
    <w:rsid w:val="00CB2471"/>
    <w:rsid w:val="00CB27B7"/>
    <w:rsid w:val="00CB311B"/>
    <w:rsid w:val="00CB36EF"/>
    <w:rsid w:val="00CB48FE"/>
    <w:rsid w:val="00CB53F9"/>
    <w:rsid w:val="00CB54EE"/>
    <w:rsid w:val="00CB5682"/>
    <w:rsid w:val="00CB6A4F"/>
    <w:rsid w:val="00CB6AA7"/>
    <w:rsid w:val="00CC0586"/>
    <w:rsid w:val="00CC13D0"/>
    <w:rsid w:val="00CC19CB"/>
    <w:rsid w:val="00CC1CEC"/>
    <w:rsid w:val="00CC2D83"/>
    <w:rsid w:val="00CC3121"/>
    <w:rsid w:val="00CC372C"/>
    <w:rsid w:val="00CC39AF"/>
    <w:rsid w:val="00CC3B27"/>
    <w:rsid w:val="00CC3D25"/>
    <w:rsid w:val="00CC3F40"/>
    <w:rsid w:val="00CC404A"/>
    <w:rsid w:val="00CC4DDE"/>
    <w:rsid w:val="00CC51A3"/>
    <w:rsid w:val="00CC5CCF"/>
    <w:rsid w:val="00CC62AF"/>
    <w:rsid w:val="00CD20AA"/>
    <w:rsid w:val="00CD6872"/>
    <w:rsid w:val="00CE0065"/>
    <w:rsid w:val="00CE2B69"/>
    <w:rsid w:val="00CE4835"/>
    <w:rsid w:val="00CE5FA9"/>
    <w:rsid w:val="00CF036F"/>
    <w:rsid w:val="00CF07FA"/>
    <w:rsid w:val="00CF0911"/>
    <w:rsid w:val="00CF1AF4"/>
    <w:rsid w:val="00CF3A75"/>
    <w:rsid w:val="00CF5C8E"/>
    <w:rsid w:val="00CF6014"/>
    <w:rsid w:val="00CF70EB"/>
    <w:rsid w:val="00CF7369"/>
    <w:rsid w:val="00D005FC"/>
    <w:rsid w:val="00D012EE"/>
    <w:rsid w:val="00D017E8"/>
    <w:rsid w:val="00D039D2"/>
    <w:rsid w:val="00D04508"/>
    <w:rsid w:val="00D04BD2"/>
    <w:rsid w:val="00D0700A"/>
    <w:rsid w:val="00D1148A"/>
    <w:rsid w:val="00D13234"/>
    <w:rsid w:val="00D13822"/>
    <w:rsid w:val="00D14940"/>
    <w:rsid w:val="00D15098"/>
    <w:rsid w:val="00D170E8"/>
    <w:rsid w:val="00D20150"/>
    <w:rsid w:val="00D226CC"/>
    <w:rsid w:val="00D226F1"/>
    <w:rsid w:val="00D251B1"/>
    <w:rsid w:val="00D2531E"/>
    <w:rsid w:val="00D27773"/>
    <w:rsid w:val="00D30B84"/>
    <w:rsid w:val="00D35C08"/>
    <w:rsid w:val="00D3715A"/>
    <w:rsid w:val="00D374FC"/>
    <w:rsid w:val="00D40049"/>
    <w:rsid w:val="00D42E9B"/>
    <w:rsid w:val="00D43722"/>
    <w:rsid w:val="00D44014"/>
    <w:rsid w:val="00D4460E"/>
    <w:rsid w:val="00D44821"/>
    <w:rsid w:val="00D53059"/>
    <w:rsid w:val="00D54119"/>
    <w:rsid w:val="00D54470"/>
    <w:rsid w:val="00D55F4D"/>
    <w:rsid w:val="00D56C1D"/>
    <w:rsid w:val="00D56E94"/>
    <w:rsid w:val="00D61CA2"/>
    <w:rsid w:val="00D61F36"/>
    <w:rsid w:val="00D63255"/>
    <w:rsid w:val="00D63CB4"/>
    <w:rsid w:val="00D640E5"/>
    <w:rsid w:val="00D643EF"/>
    <w:rsid w:val="00D64A7E"/>
    <w:rsid w:val="00D67779"/>
    <w:rsid w:val="00D6788B"/>
    <w:rsid w:val="00D67C8D"/>
    <w:rsid w:val="00D7081B"/>
    <w:rsid w:val="00D70853"/>
    <w:rsid w:val="00D743B7"/>
    <w:rsid w:val="00D7461C"/>
    <w:rsid w:val="00D751B1"/>
    <w:rsid w:val="00D75306"/>
    <w:rsid w:val="00D76263"/>
    <w:rsid w:val="00D81269"/>
    <w:rsid w:val="00D8298A"/>
    <w:rsid w:val="00D82CCA"/>
    <w:rsid w:val="00D830C4"/>
    <w:rsid w:val="00D847B9"/>
    <w:rsid w:val="00D84AF4"/>
    <w:rsid w:val="00D85D92"/>
    <w:rsid w:val="00D85F79"/>
    <w:rsid w:val="00D86C0B"/>
    <w:rsid w:val="00D87298"/>
    <w:rsid w:val="00D872A7"/>
    <w:rsid w:val="00D87312"/>
    <w:rsid w:val="00D927EF"/>
    <w:rsid w:val="00D92E88"/>
    <w:rsid w:val="00DA043C"/>
    <w:rsid w:val="00DA197D"/>
    <w:rsid w:val="00DA2075"/>
    <w:rsid w:val="00DA31CE"/>
    <w:rsid w:val="00DA4958"/>
    <w:rsid w:val="00DA4EAE"/>
    <w:rsid w:val="00DA60F6"/>
    <w:rsid w:val="00DA665C"/>
    <w:rsid w:val="00DA7FB0"/>
    <w:rsid w:val="00DB1183"/>
    <w:rsid w:val="00DB26C8"/>
    <w:rsid w:val="00DB57A5"/>
    <w:rsid w:val="00DB5D7A"/>
    <w:rsid w:val="00DB6571"/>
    <w:rsid w:val="00DB74F7"/>
    <w:rsid w:val="00DC0219"/>
    <w:rsid w:val="00DC077B"/>
    <w:rsid w:val="00DC0A90"/>
    <w:rsid w:val="00DC190B"/>
    <w:rsid w:val="00DC1F9C"/>
    <w:rsid w:val="00DC3381"/>
    <w:rsid w:val="00DC40D5"/>
    <w:rsid w:val="00DC41F6"/>
    <w:rsid w:val="00DC57CB"/>
    <w:rsid w:val="00DC75C1"/>
    <w:rsid w:val="00DD1AF9"/>
    <w:rsid w:val="00DD3B4B"/>
    <w:rsid w:val="00DD480F"/>
    <w:rsid w:val="00DD5683"/>
    <w:rsid w:val="00DD7093"/>
    <w:rsid w:val="00DE005E"/>
    <w:rsid w:val="00DE2DDC"/>
    <w:rsid w:val="00DE45F5"/>
    <w:rsid w:val="00DE5D3F"/>
    <w:rsid w:val="00DE6D25"/>
    <w:rsid w:val="00DE79DC"/>
    <w:rsid w:val="00DF1D6D"/>
    <w:rsid w:val="00DF2571"/>
    <w:rsid w:val="00DF3034"/>
    <w:rsid w:val="00DF3E3C"/>
    <w:rsid w:val="00DF4675"/>
    <w:rsid w:val="00DF5AF5"/>
    <w:rsid w:val="00DF7E96"/>
    <w:rsid w:val="00E0010F"/>
    <w:rsid w:val="00E0038C"/>
    <w:rsid w:val="00E009CD"/>
    <w:rsid w:val="00E00AF5"/>
    <w:rsid w:val="00E014F7"/>
    <w:rsid w:val="00E0183B"/>
    <w:rsid w:val="00E019DE"/>
    <w:rsid w:val="00E0301B"/>
    <w:rsid w:val="00E04E1C"/>
    <w:rsid w:val="00E0501E"/>
    <w:rsid w:val="00E0697A"/>
    <w:rsid w:val="00E0770E"/>
    <w:rsid w:val="00E07DCB"/>
    <w:rsid w:val="00E07F29"/>
    <w:rsid w:val="00E07FC5"/>
    <w:rsid w:val="00E10153"/>
    <w:rsid w:val="00E107E5"/>
    <w:rsid w:val="00E11421"/>
    <w:rsid w:val="00E115B4"/>
    <w:rsid w:val="00E11A26"/>
    <w:rsid w:val="00E1308A"/>
    <w:rsid w:val="00E15D03"/>
    <w:rsid w:val="00E161D0"/>
    <w:rsid w:val="00E174C9"/>
    <w:rsid w:val="00E17FC6"/>
    <w:rsid w:val="00E20CAB"/>
    <w:rsid w:val="00E2339D"/>
    <w:rsid w:val="00E23AD2"/>
    <w:rsid w:val="00E24941"/>
    <w:rsid w:val="00E24DA7"/>
    <w:rsid w:val="00E26F4A"/>
    <w:rsid w:val="00E3110A"/>
    <w:rsid w:val="00E317FD"/>
    <w:rsid w:val="00E31C07"/>
    <w:rsid w:val="00E32D16"/>
    <w:rsid w:val="00E33CBF"/>
    <w:rsid w:val="00E33F93"/>
    <w:rsid w:val="00E35B4B"/>
    <w:rsid w:val="00E37B68"/>
    <w:rsid w:val="00E37DF7"/>
    <w:rsid w:val="00E40B3E"/>
    <w:rsid w:val="00E41F4F"/>
    <w:rsid w:val="00E42152"/>
    <w:rsid w:val="00E43EFB"/>
    <w:rsid w:val="00E4592C"/>
    <w:rsid w:val="00E45DB8"/>
    <w:rsid w:val="00E51264"/>
    <w:rsid w:val="00E51627"/>
    <w:rsid w:val="00E51631"/>
    <w:rsid w:val="00E52228"/>
    <w:rsid w:val="00E538DB"/>
    <w:rsid w:val="00E53F97"/>
    <w:rsid w:val="00E555C7"/>
    <w:rsid w:val="00E55937"/>
    <w:rsid w:val="00E55B14"/>
    <w:rsid w:val="00E57374"/>
    <w:rsid w:val="00E604A9"/>
    <w:rsid w:val="00E612E2"/>
    <w:rsid w:val="00E61616"/>
    <w:rsid w:val="00E64A64"/>
    <w:rsid w:val="00E65C45"/>
    <w:rsid w:val="00E66744"/>
    <w:rsid w:val="00E67336"/>
    <w:rsid w:val="00E67683"/>
    <w:rsid w:val="00E7016E"/>
    <w:rsid w:val="00E71D19"/>
    <w:rsid w:val="00E71E27"/>
    <w:rsid w:val="00E72AEC"/>
    <w:rsid w:val="00E76FC8"/>
    <w:rsid w:val="00E7702B"/>
    <w:rsid w:val="00E80A50"/>
    <w:rsid w:val="00E81B5A"/>
    <w:rsid w:val="00E830F5"/>
    <w:rsid w:val="00E83DA9"/>
    <w:rsid w:val="00E84397"/>
    <w:rsid w:val="00E87868"/>
    <w:rsid w:val="00E91D70"/>
    <w:rsid w:val="00E91E0A"/>
    <w:rsid w:val="00E93934"/>
    <w:rsid w:val="00E961CE"/>
    <w:rsid w:val="00EA0E01"/>
    <w:rsid w:val="00EA1446"/>
    <w:rsid w:val="00EA24B3"/>
    <w:rsid w:val="00EA2C0C"/>
    <w:rsid w:val="00EA4E98"/>
    <w:rsid w:val="00EA5154"/>
    <w:rsid w:val="00EA59AC"/>
    <w:rsid w:val="00EB1509"/>
    <w:rsid w:val="00EB4FEB"/>
    <w:rsid w:val="00EB54D1"/>
    <w:rsid w:val="00EB7852"/>
    <w:rsid w:val="00EC14AA"/>
    <w:rsid w:val="00EC2882"/>
    <w:rsid w:val="00EC39F9"/>
    <w:rsid w:val="00EC5FAB"/>
    <w:rsid w:val="00EC627B"/>
    <w:rsid w:val="00EC7309"/>
    <w:rsid w:val="00ED21D2"/>
    <w:rsid w:val="00ED21E5"/>
    <w:rsid w:val="00ED3260"/>
    <w:rsid w:val="00ED34F7"/>
    <w:rsid w:val="00ED560A"/>
    <w:rsid w:val="00ED6248"/>
    <w:rsid w:val="00ED79EF"/>
    <w:rsid w:val="00ED7C82"/>
    <w:rsid w:val="00EE16B9"/>
    <w:rsid w:val="00EE2B60"/>
    <w:rsid w:val="00EE5650"/>
    <w:rsid w:val="00EE5F96"/>
    <w:rsid w:val="00EE6DE6"/>
    <w:rsid w:val="00EF0A8E"/>
    <w:rsid w:val="00EF11CF"/>
    <w:rsid w:val="00EF239D"/>
    <w:rsid w:val="00EF2F4E"/>
    <w:rsid w:val="00EF3CF8"/>
    <w:rsid w:val="00EF4CEB"/>
    <w:rsid w:val="00EF6DDB"/>
    <w:rsid w:val="00EF6E4E"/>
    <w:rsid w:val="00EF76FA"/>
    <w:rsid w:val="00F00B05"/>
    <w:rsid w:val="00F00CFF"/>
    <w:rsid w:val="00F01116"/>
    <w:rsid w:val="00F01F3C"/>
    <w:rsid w:val="00F02430"/>
    <w:rsid w:val="00F04370"/>
    <w:rsid w:val="00F044C2"/>
    <w:rsid w:val="00F04B03"/>
    <w:rsid w:val="00F05185"/>
    <w:rsid w:val="00F052EB"/>
    <w:rsid w:val="00F07077"/>
    <w:rsid w:val="00F105B1"/>
    <w:rsid w:val="00F10C19"/>
    <w:rsid w:val="00F111C3"/>
    <w:rsid w:val="00F12376"/>
    <w:rsid w:val="00F1237E"/>
    <w:rsid w:val="00F1265E"/>
    <w:rsid w:val="00F13173"/>
    <w:rsid w:val="00F168C5"/>
    <w:rsid w:val="00F16B09"/>
    <w:rsid w:val="00F16D47"/>
    <w:rsid w:val="00F16EEA"/>
    <w:rsid w:val="00F16FE7"/>
    <w:rsid w:val="00F17956"/>
    <w:rsid w:val="00F21046"/>
    <w:rsid w:val="00F22A5C"/>
    <w:rsid w:val="00F23362"/>
    <w:rsid w:val="00F2347A"/>
    <w:rsid w:val="00F23947"/>
    <w:rsid w:val="00F247E0"/>
    <w:rsid w:val="00F25E2D"/>
    <w:rsid w:val="00F276F5"/>
    <w:rsid w:val="00F27848"/>
    <w:rsid w:val="00F32787"/>
    <w:rsid w:val="00F33DC5"/>
    <w:rsid w:val="00F34750"/>
    <w:rsid w:val="00F347D8"/>
    <w:rsid w:val="00F34A10"/>
    <w:rsid w:val="00F360DA"/>
    <w:rsid w:val="00F400DB"/>
    <w:rsid w:val="00F411B4"/>
    <w:rsid w:val="00F439A2"/>
    <w:rsid w:val="00F43C81"/>
    <w:rsid w:val="00F4498D"/>
    <w:rsid w:val="00F45872"/>
    <w:rsid w:val="00F501D1"/>
    <w:rsid w:val="00F50A42"/>
    <w:rsid w:val="00F50BAE"/>
    <w:rsid w:val="00F53AAD"/>
    <w:rsid w:val="00F54A0A"/>
    <w:rsid w:val="00F54C71"/>
    <w:rsid w:val="00F57F9E"/>
    <w:rsid w:val="00F622B5"/>
    <w:rsid w:val="00F62768"/>
    <w:rsid w:val="00F62D28"/>
    <w:rsid w:val="00F64246"/>
    <w:rsid w:val="00F64584"/>
    <w:rsid w:val="00F64696"/>
    <w:rsid w:val="00F6577F"/>
    <w:rsid w:val="00F66B5C"/>
    <w:rsid w:val="00F66CBD"/>
    <w:rsid w:val="00F66EA4"/>
    <w:rsid w:val="00F675B3"/>
    <w:rsid w:val="00F70533"/>
    <w:rsid w:val="00F70972"/>
    <w:rsid w:val="00F70A71"/>
    <w:rsid w:val="00F70D8E"/>
    <w:rsid w:val="00F70F6E"/>
    <w:rsid w:val="00F7280C"/>
    <w:rsid w:val="00F7330E"/>
    <w:rsid w:val="00F73B23"/>
    <w:rsid w:val="00F7457B"/>
    <w:rsid w:val="00F7639D"/>
    <w:rsid w:val="00F76F0B"/>
    <w:rsid w:val="00F775B0"/>
    <w:rsid w:val="00F80966"/>
    <w:rsid w:val="00F82164"/>
    <w:rsid w:val="00F8282B"/>
    <w:rsid w:val="00F83891"/>
    <w:rsid w:val="00F86AA1"/>
    <w:rsid w:val="00F86FCD"/>
    <w:rsid w:val="00F9017B"/>
    <w:rsid w:val="00F90C85"/>
    <w:rsid w:val="00F90FFA"/>
    <w:rsid w:val="00F916C4"/>
    <w:rsid w:val="00F91C26"/>
    <w:rsid w:val="00F9304D"/>
    <w:rsid w:val="00F944A8"/>
    <w:rsid w:val="00F94CA0"/>
    <w:rsid w:val="00F9533E"/>
    <w:rsid w:val="00F96681"/>
    <w:rsid w:val="00F96BCD"/>
    <w:rsid w:val="00F9733D"/>
    <w:rsid w:val="00F9763F"/>
    <w:rsid w:val="00F97805"/>
    <w:rsid w:val="00F97CDB"/>
    <w:rsid w:val="00F97DE8"/>
    <w:rsid w:val="00FA0224"/>
    <w:rsid w:val="00FA04A3"/>
    <w:rsid w:val="00FA13CA"/>
    <w:rsid w:val="00FA23ED"/>
    <w:rsid w:val="00FA2E40"/>
    <w:rsid w:val="00FA36BE"/>
    <w:rsid w:val="00FA38CC"/>
    <w:rsid w:val="00FA4590"/>
    <w:rsid w:val="00FA45AF"/>
    <w:rsid w:val="00FA4C9D"/>
    <w:rsid w:val="00FA5C15"/>
    <w:rsid w:val="00FA6A6F"/>
    <w:rsid w:val="00FB029E"/>
    <w:rsid w:val="00FB0C73"/>
    <w:rsid w:val="00FB0D1E"/>
    <w:rsid w:val="00FB272E"/>
    <w:rsid w:val="00FB2CA9"/>
    <w:rsid w:val="00FB3B1F"/>
    <w:rsid w:val="00FB53E6"/>
    <w:rsid w:val="00FB6F50"/>
    <w:rsid w:val="00FB71B5"/>
    <w:rsid w:val="00FC3C58"/>
    <w:rsid w:val="00FC3DF3"/>
    <w:rsid w:val="00FC457B"/>
    <w:rsid w:val="00FC4FEE"/>
    <w:rsid w:val="00FC4FEF"/>
    <w:rsid w:val="00FC54C8"/>
    <w:rsid w:val="00FC5A46"/>
    <w:rsid w:val="00FC5E4D"/>
    <w:rsid w:val="00FC6A69"/>
    <w:rsid w:val="00FC78CC"/>
    <w:rsid w:val="00FC7CB3"/>
    <w:rsid w:val="00FD0556"/>
    <w:rsid w:val="00FD1440"/>
    <w:rsid w:val="00FD2305"/>
    <w:rsid w:val="00FD3A42"/>
    <w:rsid w:val="00FD787E"/>
    <w:rsid w:val="00FD7BA6"/>
    <w:rsid w:val="00FE0098"/>
    <w:rsid w:val="00FE013F"/>
    <w:rsid w:val="00FE2294"/>
    <w:rsid w:val="00FE334D"/>
    <w:rsid w:val="00FE381F"/>
    <w:rsid w:val="00FE38F6"/>
    <w:rsid w:val="00FE407E"/>
    <w:rsid w:val="00FE4606"/>
    <w:rsid w:val="00FE5B25"/>
    <w:rsid w:val="00FE6A73"/>
    <w:rsid w:val="00FE7117"/>
    <w:rsid w:val="00FE7484"/>
    <w:rsid w:val="00FE7E98"/>
    <w:rsid w:val="00FF04AC"/>
    <w:rsid w:val="00FF16F1"/>
    <w:rsid w:val="00FF1860"/>
    <w:rsid w:val="00FF2543"/>
    <w:rsid w:val="00FF2C33"/>
    <w:rsid w:val="00FF2F95"/>
    <w:rsid w:val="00FF4786"/>
    <w:rsid w:val="00FF56DF"/>
    <w:rsid w:val="00FF64EB"/>
    <w:rsid w:val="00FF682F"/>
    <w:rsid w:val="00FF7BA0"/>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8F77"/>
  <w15:chartTrackingRefBased/>
  <w15:docId w15:val="{81D69828-7FDB-4005-B17F-7D54EABD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D7D83"/>
    <w:pPr>
      <w:spacing w:after="0" w:line="240" w:lineRule="auto"/>
    </w:pPr>
    <w:rPr>
      <w:rFonts w:ascii="Times New Roman" w:eastAsia="Times New Roman" w:hAnsi="Times New Roman" w:cs="Times New Roman"/>
      <w:sz w:val="20"/>
      <w:szCs w:val="20"/>
      <w:lang w:val="es-EC" w:eastAsia="es-EC"/>
    </w:rPr>
  </w:style>
  <w:style w:type="paragraph" w:styleId="Heading4">
    <w:name w:val="heading 4"/>
    <w:basedOn w:val="Normal"/>
    <w:next w:val="Normal"/>
    <w:link w:val="Heading4Char"/>
    <w:rsid w:val="002D7D83"/>
    <w:pPr>
      <w:keepNext/>
      <w:outlineLvl w:val="3"/>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D7D83"/>
    <w:rPr>
      <w:rFonts w:ascii="Arial" w:eastAsia="Arial" w:hAnsi="Arial" w:cs="Arial"/>
      <w:b/>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Guerra</dc:creator>
  <cp:keywords/>
  <dc:description/>
  <cp:lastModifiedBy>Svetlana Iazykova</cp:lastModifiedBy>
  <cp:revision>2</cp:revision>
  <dcterms:created xsi:type="dcterms:W3CDTF">2018-10-10T20:30:00Z</dcterms:created>
  <dcterms:modified xsi:type="dcterms:W3CDTF">2018-10-10T20:30:00Z</dcterms:modified>
</cp:coreProperties>
</file>