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5F" w:rsidRPr="000F385F" w:rsidRDefault="000F385F" w:rsidP="008A3280">
      <w:pPr>
        <w:rPr>
          <w:b/>
          <w:color w:val="000000"/>
        </w:rPr>
      </w:pPr>
      <w:r>
        <w:rPr>
          <w:b/>
          <w:bCs/>
          <w:color w:val="000000"/>
        </w:rPr>
        <w:t>ANNEX</w:t>
      </w:r>
      <w:r w:rsidR="008A3280">
        <w:rPr>
          <w:bCs/>
          <w:color w:val="000000"/>
        </w:rPr>
        <w:t xml:space="preserve">. </w:t>
      </w:r>
      <w:r w:rsidR="008A3280">
        <w:rPr>
          <w:b/>
          <w:bCs/>
          <w:color w:val="000000"/>
        </w:rPr>
        <w:t>FULLY-</w:t>
      </w:r>
      <w:r w:rsidR="008A3280">
        <w:rPr>
          <w:b/>
          <w:color w:val="000000"/>
        </w:rPr>
        <w:t xml:space="preserve">COSTED EVALUATION PLAN </w:t>
      </w:r>
      <w:bookmarkStart w:id="0" w:name="_GoBack"/>
      <w:bookmarkEnd w:id="0"/>
    </w:p>
    <w:p w:rsidR="008A3280" w:rsidRDefault="008A3280" w:rsidP="008A3280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987"/>
        <w:gridCol w:w="1417"/>
        <w:gridCol w:w="2268"/>
        <w:gridCol w:w="1176"/>
        <w:gridCol w:w="1072"/>
        <w:gridCol w:w="1186"/>
        <w:gridCol w:w="910"/>
        <w:gridCol w:w="1106"/>
      </w:tblGrid>
      <w:tr w:rsidR="008A3280" w:rsidRPr="003861DF" w:rsidTr="00CC2C63">
        <w:trPr>
          <w:trHeight w:val="69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UNDAF (or equivalent)</w:t>
            </w:r>
          </w:p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 xml:space="preserve">Outcome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UNDP Strategic Plan Outcome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Evaluation 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Partners (joint evaluation)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Evaluation commissioned by (if not UNDP)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Type of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Planned Evaluation Completion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Provisional Source of Funding</w:t>
            </w:r>
          </w:p>
        </w:tc>
      </w:tr>
      <w:tr w:rsidR="008A3280" w:rsidTr="00CC2C63">
        <w:trPr>
          <w:trHeight w:val="155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By 2020, there are improved capacities to combat climate change and manage natural resources and communities are more resilient to the effects of natural and man-made disasters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Countries are able to reduce the likelihood of conflict and lower the risk of natural disasters, including from climate 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Reducing Barriers for Development of Biomass Markets in Serbia (Mid-term)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Ministry of Mining and Energy, Ministry of Agriculture and Environment Protection, Institute for Standardization, Standing Conference of Towns and Municipalities, Regional Development Agency of </w:t>
            </w:r>
            <w:proofErr w:type="spellStart"/>
            <w:r>
              <w:rPr>
                <w:sz w:val="16"/>
                <w:szCs w:val="16"/>
                <w:lang w:val="en-GB" w:eastAsia="en-GB"/>
              </w:rPr>
              <w:t>Srem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Project (Mid-term)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October 2016</w:t>
            </w:r>
          </w:p>
          <w:p w:rsidR="008A3280" w:rsidRDefault="008A3280" w:rsidP="00CC2C63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20.000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>Project budget</w:t>
            </w:r>
          </w:p>
        </w:tc>
      </w:tr>
      <w:tr w:rsidR="008A3280" w:rsidTr="00CC2C63">
        <w:trPr>
          <w:trHeight w:val="154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lang w:eastAsia="en-GB"/>
              </w:rPr>
            </w:pPr>
            <w:r>
              <w:rPr>
                <w:sz w:val="16"/>
                <w:szCs w:val="16"/>
                <w:lang w:val="en-GB" w:eastAsia="en-GB"/>
              </w:rPr>
              <w:t>By 2020, there are improved capacities to combat climate change and manage natural resources and communities are more resilient to the effects of natural and man-made disasters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Countries are able to reduce the likelihood of conflict and lower the risk of natural disasters, including from climate 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Pr="00F07EC7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Reducing Barriers for Development of Biomass Markets in Serbia (Final)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Ministry of Mining and Energy, Ministry of Agriculture and </w:t>
            </w:r>
            <w:proofErr w:type="spellStart"/>
            <w:r>
              <w:rPr>
                <w:sz w:val="16"/>
                <w:szCs w:val="16"/>
                <w:lang w:val="en-GB" w:eastAsia="en-GB"/>
              </w:rPr>
              <w:t>Env</w:t>
            </w:r>
            <w:proofErr w:type="spellEnd"/>
            <w:r>
              <w:rPr>
                <w:sz w:val="16"/>
                <w:szCs w:val="16"/>
                <w:lang w:val="en-GB" w:eastAsia="en-GB"/>
              </w:rPr>
              <w:t xml:space="preserve">. Protection, Institute for Standardization, Standing Conference of Towns and Municipalities, Regional Development Agency of </w:t>
            </w:r>
            <w:proofErr w:type="spellStart"/>
            <w:r>
              <w:rPr>
                <w:sz w:val="16"/>
                <w:szCs w:val="16"/>
                <w:lang w:val="en-GB" w:eastAsia="en-GB"/>
              </w:rPr>
              <w:t>Srem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Project (Final)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February 2019</w:t>
            </w:r>
          </w:p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</w:p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30.000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 xml:space="preserve">Project budget </w:t>
            </w:r>
          </w:p>
        </w:tc>
      </w:tr>
      <w:tr w:rsidR="008A3280" w:rsidTr="00CC2C63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By 2020, there are improved capacities to combat climate change and manage natural resources and communities are more resilient to the effects of natural and man-made disasters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Countries are able to reduce the likelihood of conflict and lower the risk of natural disasters, including from climate change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Increasing local-level resilience and preparedness to respond to disasters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Public Administration and Local Self Government, Government Office for Reconstruction and Flood Relief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Project (Final)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February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5.000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>Project budget</w:t>
            </w:r>
          </w:p>
        </w:tc>
      </w:tr>
      <w:tr w:rsidR="008A3280" w:rsidTr="00CC2C63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r>
              <w:rPr>
                <w:sz w:val="16"/>
                <w:szCs w:val="16"/>
                <w:lang w:val="en-GB" w:eastAsia="en-GB"/>
              </w:rPr>
              <w:t>By 2020, state institutions and other relevant actors enhance gender equality and enable women and girls, especially those from vulnerable groups,  to live lives free from discrimination and violence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Faster progress is achieved in reducing gender inequality and promoting women’s empowerment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Enhancing gender equality and combating gender based violence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 Women, Ministry of Labour, Social Policy  and Veteran Affairs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Impact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March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10000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</w:rPr>
              <w:t>UNDP regular resources</w:t>
            </w:r>
          </w:p>
        </w:tc>
      </w:tr>
      <w:tr w:rsidR="008A3280" w:rsidTr="00CC2C63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r>
              <w:rPr>
                <w:sz w:val="16"/>
                <w:szCs w:val="16"/>
                <w:lang w:val="en-GB" w:eastAsia="en-GB"/>
              </w:rPr>
              <w:t>By 2020, governance institutions at all levels have enhanced accountability and representation to provide better quality services to people and the economy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Citizen expectations for voice, development, the rule of law and accountability are met by stronger systems of democratic governance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Public Finance Management </w:t>
            </w:r>
          </w:p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Public Administration and Local Self Government, Public Procurement Office, State Audit Institution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Thematic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June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10000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>Project budget</w:t>
            </w:r>
          </w:p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  <w:lang w:val="en-GB" w:eastAsia="en-GB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>UNDP Regular Resources</w:t>
            </w:r>
          </w:p>
        </w:tc>
      </w:tr>
      <w:tr w:rsidR="008A3280" w:rsidTr="00CC2C63">
        <w:trPr>
          <w:trHeight w:val="5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Pr="003861DF" w:rsidRDefault="008A3280" w:rsidP="00CC2C63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val="en-GB" w:eastAsia="en-GB"/>
              </w:rPr>
              <w:t>By 2020, there is an effective enabling environment that promotes sustainable economic development, focused on an inclusive labour market and decent job creation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Growth and development are inclusive and sustainable, incorporating productive capacities that create employment and livelihoods for the poor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Regional inequalities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Public administration and Local Self  Government, Ministry of Economy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Thematic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June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10000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 xml:space="preserve">UNDP Regular Resources </w:t>
            </w:r>
          </w:p>
        </w:tc>
      </w:tr>
      <w:tr w:rsidR="008A3280" w:rsidTr="00CC2C63">
        <w:trPr>
          <w:trHeight w:val="66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r>
              <w:rPr>
                <w:sz w:val="16"/>
                <w:szCs w:val="16"/>
                <w:lang w:val="en-GB" w:eastAsia="en-GB"/>
              </w:rPr>
              <w:lastRenderedPageBreak/>
              <w:t xml:space="preserve">All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All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Assessments of Development Results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iCs/>
                <w:color w:val="000000"/>
                <w:sz w:val="16"/>
                <w:szCs w:val="16"/>
                <w:lang w:val="en-GB" w:eastAsia="en-GB"/>
              </w:rPr>
              <w:t>1. UN Agencies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iCs/>
                <w:color w:val="000000"/>
                <w:sz w:val="16"/>
                <w:szCs w:val="16"/>
                <w:lang w:val="en-GB" w:eastAsia="en-GB"/>
              </w:rPr>
              <w:t>2. Ministry of Foreign Affairs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Independent (ADR)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February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20000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 xml:space="preserve">Regular Resources </w:t>
            </w:r>
          </w:p>
        </w:tc>
      </w:tr>
    </w:tbl>
    <w:p w:rsidR="008A3280" w:rsidRDefault="008A3280" w:rsidP="008A3280">
      <w:pPr>
        <w:rPr>
          <w:color w:val="000000"/>
        </w:rPr>
      </w:pPr>
    </w:p>
    <w:p w:rsidR="008A3280" w:rsidRDefault="008A3280" w:rsidP="008A3280">
      <w:pPr>
        <w:rPr>
          <w:color w:val="000000"/>
        </w:rPr>
      </w:pPr>
    </w:p>
    <w:p w:rsidR="008A3280" w:rsidRDefault="008A3280" w:rsidP="008A3280">
      <w:pPr>
        <w:rPr>
          <w:color w:val="000000"/>
        </w:rPr>
      </w:pPr>
    </w:p>
    <w:p w:rsidR="008A3280" w:rsidRDefault="008A3280" w:rsidP="008A3280">
      <w:pPr>
        <w:rPr>
          <w:color w:val="000000"/>
        </w:rPr>
      </w:pPr>
    </w:p>
    <w:p w:rsidR="008A3280" w:rsidRDefault="008A3280" w:rsidP="008A3280">
      <w:pPr>
        <w:rPr>
          <w:color w:val="000000"/>
        </w:rPr>
        <w:sectPr w:rsidR="008A3280" w:rsidSect="00F96B32">
          <w:pgSz w:w="15840" w:h="12240" w:orient="landscape"/>
          <w:pgMar w:top="1440" w:right="1152" w:bottom="1440" w:left="1152" w:header="720" w:footer="720" w:gutter="0"/>
          <w:cols w:space="720"/>
          <w:docGrid w:linePitch="272"/>
        </w:sectPr>
      </w:pPr>
    </w:p>
    <w:p w:rsidR="00D90F21" w:rsidRDefault="000F385F"/>
    <w:sectPr w:rsidR="00D90F21" w:rsidSect="008A3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0"/>
    <w:rsid w:val="000F385F"/>
    <w:rsid w:val="007A1FE3"/>
    <w:rsid w:val="008A3280"/>
    <w:rsid w:val="00B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0BDC-94F0-43B6-8AE4-B7C2FF6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A3280"/>
    <w:rPr>
      <w:rFonts w:cs="Times New Roman"/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 Berdiyev</dc:creator>
  <cp:keywords/>
  <dc:description/>
  <cp:lastModifiedBy>Svetlana Iazykova</cp:lastModifiedBy>
  <cp:revision>2</cp:revision>
  <dcterms:created xsi:type="dcterms:W3CDTF">2015-06-08T19:46:00Z</dcterms:created>
  <dcterms:modified xsi:type="dcterms:W3CDTF">2015-06-08T19:46:00Z</dcterms:modified>
</cp:coreProperties>
</file>