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3AAC6" w14:textId="77777777" w:rsidR="00B56A4C" w:rsidRDefault="0002733C">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spacing w:after="240" w:line="240" w:lineRule="exact"/>
        <w:rPr>
          <w:rFonts w:ascii="Times-Roman" w:hAnsi="Times-Roman" w:cs="Times-Roman" w:hint="eastAsia"/>
          <w:b/>
          <w:bCs/>
          <w:sz w:val="27"/>
          <w:szCs w:val="27"/>
        </w:rPr>
      </w:pPr>
      <w:bookmarkStart w:id="0" w:name="_GoBack"/>
      <w:bookmarkEnd w:id="0"/>
      <w:r>
        <w:rPr>
          <w:rFonts w:ascii="Times-Roman" w:hAnsi="Times-Roman"/>
          <w:b/>
          <w:sz w:val="27"/>
        </w:rPr>
        <w:t>Apéndice</w:t>
      </w:r>
    </w:p>
    <w:p w14:paraId="786B2DD7" w14:textId="77777777" w:rsidR="00B56A4C" w:rsidRDefault="0002733C">
      <w:pPr>
        <w:tabs>
          <w:tab w:val="left" w:pos="990"/>
        </w:tabs>
        <w:spacing w:after="240" w:line="276" w:lineRule="auto"/>
        <w:ind w:left="540"/>
      </w:pPr>
      <w:r>
        <w:rPr>
          <w:rFonts w:ascii="Times-Roman" w:hAnsi="Times-Roman"/>
          <w:b/>
          <w:sz w:val="27"/>
        </w:rPr>
        <w:t>Informe de la Reunión Conjunta de las Juntas Ejecutivas del PNUD, el UNFPA y la UNOPS, el UNICEF, ONU-Mujeres y el PMA (3 de junio de 2016)</w:t>
      </w:r>
    </w:p>
    <w:p w14:paraId="42CA8EFC" w14:textId="77777777" w:rsidR="00B56A4C" w:rsidRDefault="0002733C">
      <w:pPr>
        <w:tabs>
          <w:tab w:val="left" w:pos="990"/>
        </w:tabs>
        <w:spacing w:after="240" w:line="276" w:lineRule="auto"/>
        <w:ind w:left="540"/>
        <w:rPr>
          <w:rFonts w:ascii="Times-Roman" w:hAnsi="Times-Roman" w:cs="Times-Roman" w:hint="eastAsia"/>
          <w:b/>
          <w:bCs/>
          <w:sz w:val="22"/>
          <w:szCs w:val="22"/>
        </w:rPr>
      </w:pPr>
      <w:r>
        <w:rPr>
          <w:rFonts w:ascii="Times-Roman" w:hAnsi="Times-Roman"/>
          <w:b/>
          <w:sz w:val="22"/>
        </w:rPr>
        <w:t>A. Trabajar en contextos frágiles, incluidos los países de ingresos medianos.</w:t>
      </w:r>
    </w:p>
    <w:p w14:paraId="6FDC3961" w14:textId="77777777" w:rsidR="00B56A4C" w:rsidRDefault="0002733C">
      <w:pPr>
        <w:numPr>
          <w:ilvl w:val="0"/>
          <w:numId w:val="1"/>
        </w:numPr>
        <w:tabs>
          <w:tab w:val="left" w:pos="360"/>
          <w:tab w:val="left" w:pos="990"/>
        </w:tabs>
        <w:ind w:left="540" w:firstLine="0"/>
        <w:jc w:val="both"/>
        <w:rPr>
          <w:sz w:val="20"/>
        </w:rPr>
      </w:pPr>
      <w:r>
        <w:rPr>
          <w:sz w:val="20"/>
        </w:rPr>
        <w:t>El Presidente de la Junta Ejecutiva del PNUD, el UNFPA y la UNOPS abrió la reunión conjunta dando la bienvenida a todos los participantes de las Juntas Ejecutivas del PNUD, el UNFPA y la UNOPS, el Fondo de las Naciones Unidas para la Infancia (UNICEF), la Entidad de las Naciones Unidas para la Igualdad de Género y el Empoderamiento de las Mujeres (ONU-Mujeres) y el Programa Mundial de Alimentos (PMA). También dio la bienvenida al Secretario General Adjunto de las Naciones Unidas.</w:t>
      </w:r>
    </w:p>
    <w:p w14:paraId="6E92244A" w14:textId="77777777" w:rsidR="00B56A4C" w:rsidRDefault="00B56A4C">
      <w:pPr>
        <w:tabs>
          <w:tab w:val="left" w:pos="990"/>
        </w:tabs>
        <w:ind w:left="540"/>
        <w:jc w:val="both"/>
        <w:rPr>
          <w:sz w:val="20"/>
        </w:rPr>
      </w:pPr>
    </w:p>
    <w:p w14:paraId="77871401" w14:textId="77777777" w:rsidR="00B56A4C" w:rsidRDefault="0002733C">
      <w:pPr>
        <w:numPr>
          <w:ilvl w:val="0"/>
          <w:numId w:val="1"/>
        </w:numPr>
        <w:tabs>
          <w:tab w:val="left" w:pos="360"/>
          <w:tab w:val="left" w:pos="990"/>
        </w:tabs>
        <w:ind w:left="540" w:firstLine="0"/>
        <w:jc w:val="both"/>
        <w:rPr>
          <w:sz w:val="20"/>
        </w:rPr>
      </w:pPr>
      <w:r>
        <w:rPr>
          <w:sz w:val="20"/>
        </w:rPr>
        <w:t>En su discurso inaugural, el Secretario General Adjunto describió el establecimiento de compromisos conjuntos de las Naciones Unidas ante la perspectiva de recientes acuerdos globales importantes tales como la Agenda 2030 para el Desarrollo Sostenible. Destacó las áreas donde el sistema de las Naciones Unidas para el desarrollo debe colaborar de manera más intensa a fin de contribuir a crear sociedades pacíficas. Entre las medidas necesarias conducentes a tal fin se cuentan la prevención de conflictos y la reducción del riesgo de desastres a través de la planificación y programación conjuntas, el liderazgo colectivo y la financiación previsible; la incorporación en las distintas sociedades de un enfoque sobre las personas más vulnerables y marginadas (en particular los jóvenes) en todos los programas; la creación de sistemas estadísticos nacionales y la ampliación del uso de macrodatos; el trabajo vertical en el seno de los gobiernos y del sistema de las Naciones Unidas que permita aunar fuerzas; la ampliación del uso mundial y regional de procedimientos normalizados, como los propios del enfoque Unidos en la Acción; y la reforma de la estructura general de la ayuda.</w:t>
      </w:r>
    </w:p>
    <w:p w14:paraId="14176493" w14:textId="77777777" w:rsidR="00B56A4C" w:rsidRDefault="00B56A4C">
      <w:pPr>
        <w:tabs>
          <w:tab w:val="left" w:pos="990"/>
        </w:tabs>
        <w:jc w:val="both"/>
        <w:rPr>
          <w:sz w:val="20"/>
        </w:rPr>
      </w:pPr>
    </w:p>
    <w:p w14:paraId="607A18C4" w14:textId="77777777" w:rsidR="00B56A4C" w:rsidRDefault="0002733C">
      <w:pPr>
        <w:numPr>
          <w:ilvl w:val="0"/>
          <w:numId w:val="1"/>
        </w:numPr>
        <w:tabs>
          <w:tab w:val="left" w:pos="360"/>
          <w:tab w:val="left" w:pos="990"/>
        </w:tabs>
        <w:ind w:left="540" w:firstLine="0"/>
        <w:jc w:val="both"/>
      </w:pPr>
      <w:r>
        <w:rPr>
          <w:sz w:val="20"/>
        </w:rPr>
        <w:t>La Administradora del PNUD y el Director Ejecutivo del UNICEF presentaron los éxitos y desafíos que han enfrentado sus respectivos organismos al trabajar en contextos frágiles, incluidos los países de ingresos medios. La Administradora del PNUD destacó que los conflictos y la fragilidad fueron los principales obstáculos para el logro de los Objetivos de Desarrollo Sostenible, razón por la cual el sistema de las Naciones Unidas debe abordar de manera conjunta las causas fundamentales y priorizar el fomento de la resiliencia. Además, la Administradora del PNUD indicó que el sistema de incorporación, aceleración y apoyo a las políticas (MAPS) del Grupo de las Naciones Unidas para el Desarrollo (GNUD) era la herramienta adecuada para movilizar los esfuerzos del sistema en su conjunto. El Director Ejecutivo del UNICEF, por su parte, hizo hincapié en que si bien es importante el enfoque en los Estados frágiles, las personas deben ocupar el centro del desarrollo y la ayuda humanitaria. En la medida en que haya mejores datos (desglosados e innovadores), las acciones vayan animadas por la universalidad (nadie quede atrás) y haya una mayor integración del nexo entre desarrollo y acción humanitaria (que combine pobreza, conflicto, clima, escasez de recursos, etc.) se lograrán resultados tangibles sobre el terreno. Esos desafíos son inseparables, e igual debe ser la respuesta.</w:t>
      </w:r>
    </w:p>
    <w:p w14:paraId="47150E57" w14:textId="77777777" w:rsidR="00B56A4C" w:rsidRDefault="00B56A4C">
      <w:pPr>
        <w:tabs>
          <w:tab w:val="left" w:pos="360"/>
          <w:tab w:val="left" w:pos="990"/>
        </w:tabs>
        <w:ind w:left="7200"/>
        <w:jc w:val="both"/>
        <w:rPr>
          <w:sz w:val="20"/>
        </w:rPr>
      </w:pPr>
    </w:p>
    <w:p w14:paraId="0DD3F21B" w14:textId="136D921A" w:rsidR="00B56A4C" w:rsidRDefault="0002733C">
      <w:pPr>
        <w:numPr>
          <w:ilvl w:val="0"/>
          <w:numId w:val="1"/>
        </w:numPr>
        <w:tabs>
          <w:tab w:val="left" w:pos="360"/>
          <w:tab w:val="left" w:pos="990"/>
        </w:tabs>
        <w:ind w:left="540" w:firstLine="0"/>
        <w:jc w:val="both"/>
      </w:pPr>
      <w:r>
        <w:rPr>
          <w:sz w:val="20"/>
        </w:rPr>
        <w:t xml:space="preserve">El Coordinador Residente de las Naciones Unidas en Albania analizó el modo en que el financiamiento de la consolidación de la paz podría ayudar a sacar a los países menos adelantados del estado de fragilidad. Se refirió de manera particular a un incipiente consenso en torno al modo de enfrentar las crisis y generar sociedades pacíficas, que incluye: (a) abordar las causas fundamentales; (b) poner en práctica la prevención de conflictos en el desarrollo; (c) impulsar los principios de una paz duradera a través de todo el sistema de las Naciones Unidas; (d) ampliar la noción de derechos humanos; (e) estimular las relaciones transfronterizas; y (f) asegurar la financiación previsible. A su vez, el Coordinador Subregional para el Desarrollo del Servicio Subregional de Respuesta a la Crisis Siria analizó el tema de la fragilidad en un contexto de crisis prolongadas, centrado en el fomento de la resiliencia en países de ingresos medios. El Coordinador destacó que las pruebas sobre el terreno </w:t>
      </w:r>
      <w:r>
        <w:rPr>
          <w:sz w:val="20"/>
        </w:rPr>
        <w:lastRenderedPageBreak/>
        <w:t>demuestran el modo en que los shocks podrían desestabilizar a los países de ingresos medios y hacer retroceder las conquistas de desarrollo obtenidas sobre la base de grandes esfuerzos en toda una región. La incapacidad de la estructura actual de la ayuda para abordar adecuadamente las crisis sólo agrava la situación. No obstante, la respuesta de desarrollo del GNUD, que se basa en la resiliencia y combina el desarrollo y la acción humanitaria en una sola plataforma, constituyó un gran avance, en particular en lo relativo a la crisis de la República Árabe Siria. Las pruebas señalan la necesidad de: (a) nuevos tipos de respuesta a las crisis; (b) conocimiento y tecnología; (c) financiación previsible y de calidad; y (d) la combinación de respuestas en todos los frentes.</w:t>
      </w:r>
    </w:p>
    <w:p w14:paraId="16FBA8C3" w14:textId="77777777" w:rsidR="00B56A4C" w:rsidRDefault="00B56A4C">
      <w:pPr>
        <w:tabs>
          <w:tab w:val="left" w:pos="990"/>
        </w:tabs>
        <w:jc w:val="both"/>
        <w:rPr>
          <w:sz w:val="20"/>
        </w:rPr>
      </w:pPr>
    </w:p>
    <w:p w14:paraId="4F860819" w14:textId="77777777" w:rsidR="00B56A4C" w:rsidRDefault="0002733C">
      <w:pPr>
        <w:numPr>
          <w:ilvl w:val="0"/>
          <w:numId w:val="1"/>
        </w:numPr>
        <w:tabs>
          <w:tab w:val="left" w:pos="360"/>
          <w:tab w:val="left" w:pos="990"/>
        </w:tabs>
        <w:ind w:left="540" w:firstLine="0"/>
        <w:jc w:val="both"/>
        <w:rPr>
          <w:sz w:val="20"/>
        </w:rPr>
      </w:pPr>
      <w:r>
        <w:rPr>
          <w:sz w:val="20"/>
        </w:rPr>
        <w:t xml:space="preserve">Los presidentes de las cuatro Juntas Ejecutivas, los jefes de los seis organismos de las Naciones Unidas y los miembros de la Junta Ejecutiva analizaron las oportunidades y desafíos de trabajar en Estados frágiles, incluidos los países de ingresos medios. Los Estados miembros participaron dinámicamente en la sesión y ofrecieron una serie de observaciones; de manera particular en torno a que: </w:t>
      </w:r>
    </w:p>
    <w:p w14:paraId="63F176F4" w14:textId="77777777" w:rsidR="00B56A4C" w:rsidRDefault="00B56A4C">
      <w:pPr>
        <w:tabs>
          <w:tab w:val="left" w:pos="990"/>
        </w:tabs>
        <w:jc w:val="both"/>
        <w:rPr>
          <w:sz w:val="20"/>
        </w:rPr>
      </w:pPr>
    </w:p>
    <w:p w14:paraId="416D609B" w14:textId="77777777" w:rsidR="00B56A4C" w:rsidRDefault="0002733C">
      <w:pPr>
        <w:pStyle w:val="ListParagraph"/>
        <w:numPr>
          <w:ilvl w:val="0"/>
          <w:numId w:val="2"/>
        </w:numPr>
        <w:tabs>
          <w:tab w:val="left" w:pos="990"/>
        </w:tabs>
        <w:ind w:left="1440"/>
        <w:jc w:val="both"/>
        <w:rPr>
          <w:sz w:val="20"/>
        </w:rPr>
      </w:pPr>
      <w:r>
        <w:rPr>
          <w:sz w:val="20"/>
        </w:rPr>
        <w:t>La fragilidad de los Estados frágiles y de los países de ingresos medios exigió respuestas y evaluaciones pluridimensionales, conjuntas e integradas a fin de enfocar mejor la asistencia;</w:t>
      </w:r>
    </w:p>
    <w:p w14:paraId="1C1FFEB7" w14:textId="77777777" w:rsidR="00B56A4C" w:rsidRDefault="0002733C">
      <w:pPr>
        <w:pStyle w:val="ListParagraph"/>
        <w:numPr>
          <w:ilvl w:val="0"/>
          <w:numId w:val="2"/>
        </w:numPr>
        <w:tabs>
          <w:tab w:val="left" w:pos="990"/>
        </w:tabs>
        <w:ind w:left="1440"/>
        <w:jc w:val="both"/>
        <w:rPr>
          <w:sz w:val="20"/>
        </w:rPr>
      </w:pPr>
      <w:r>
        <w:rPr>
          <w:sz w:val="20"/>
        </w:rPr>
        <w:t>La consolidación de la paz y la resiliencia exigió la integración de los esfuerzos humanitarios y de desarrollo;</w:t>
      </w:r>
    </w:p>
    <w:p w14:paraId="127B753F" w14:textId="77777777" w:rsidR="00B56A4C" w:rsidRDefault="0002733C">
      <w:pPr>
        <w:pStyle w:val="ListParagraph"/>
        <w:numPr>
          <w:ilvl w:val="0"/>
          <w:numId w:val="2"/>
        </w:numPr>
        <w:tabs>
          <w:tab w:val="left" w:pos="990"/>
        </w:tabs>
        <w:ind w:left="1440"/>
        <w:jc w:val="both"/>
        <w:rPr>
          <w:sz w:val="20"/>
        </w:rPr>
      </w:pPr>
      <w:r>
        <w:rPr>
          <w:sz w:val="20"/>
        </w:rPr>
        <w:t>La reforma de la actual estructura de la ayuda debería ser una prioridad de las Naciones Unidas;</w:t>
      </w:r>
    </w:p>
    <w:p w14:paraId="254D9F4C" w14:textId="77777777" w:rsidR="00B56A4C" w:rsidRDefault="0002733C">
      <w:pPr>
        <w:pStyle w:val="ListParagraph"/>
        <w:numPr>
          <w:ilvl w:val="0"/>
          <w:numId w:val="2"/>
        </w:numPr>
        <w:tabs>
          <w:tab w:val="left" w:pos="990"/>
        </w:tabs>
        <w:ind w:left="1440"/>
        <w:jc w:val="both"/>
        <w:rPr>
          <w:sz w:val="20"/>
        </w:rPr>
      </w:pPr>
      <w:r>
        <w:rPr>
          <w:sz w:val="20"/>
        </w:rPr>
        <w:t>En todas las sociedades, incluidos los países de ingresos medios, la "fragilidad" como un concepto exigió una definición más clara que se centrara en las personas en lugar de en los Estados;</w:t>
      </w:r>
    </w:p>
    <w:p w14:paraId="2DE4DCEF" w14:textId="77777777" w:rsidR="00B56A4C" w:rsidRDefault="0002733C">
      <w:pPr>
        <w:pStyle w:val="ListParagraph"/>
        <w:numPr>
          <w:ilvl w:val="0"/>
          <w:numId w:val="2"/>
        </w:numPr>
        <w:tabs>
          <w:tab w:val="left" w:pos="990"/>
        </w:tabs>
        <w:ind w:left="1440"/>
        <w:jc w:val="both"/>
        <w:rPr>
          <w:sz w:val="20"/>
        </w:rPr>
      </w:pPr>
      <w:r>
        <w:rPr>
          <w:sz w:val="20"/>
        </w:rPr>
        <w:t>El fortalecimiento financiero e institucional fueron esenciales para el fomento de la resiliencia en contextos frágiles; y</w:t>
      </w:r>
    </w:p>
    <w:p w14:paraId="3FFC8AC0" w14:textId="77777777" w:rsidR="00B56A4C" w:rsidRDefault="0002733C">
      <w:pPr>
        <w:pStyle w:val="ListParagraph"/>
        <w:numPr>
          <w:ilvl w:val="0"/>
          <w:numId w:val="2"/>
        </w:numPr>
        <w:tabs>
          <w:tab w:val="left" w:pos="990"/>
        </w:tabs>
        <w:ind w:left="1440"/>
        <w:jc w:val="both"/>
        <w:rPr>
          <w:sz w:val="20"/>
        </w:rPr>
      </w:pPr>
      <w:r>
        <w:rPr>
          <w:sz w:val="20"/>
        </w:rPr>
        <w:t>Las mujeres y las niñas desempeñaron un rol crucial en el fomento de la resiliencia en contextos frágiles.</w:t>
      </w:r>
    </w:p>
    <w:p w14:paraId="5663BDFE" w14:textId="77777777" w:rsidR="00B56A4C" w:rsidRDefault="00B56A4C">
      <w:pPr>
        <w:tabs>
          <w:tab w:val="left" w:pos="990"/>
        </w:tabs>
        <w:jc w:val="both"/>
        <w:rPr>
          <w:sz w:val="20"/>
        </w:rPr>
      </w:pPr>
    </w:p>
    <w:p w14:paraId="4B7C95BC" w14:textId="780E4B95" w:rsidR="00B56A4C" w:rsidRDefault="0002733C">
      <w:pPr>
        <w:numPr>
          <w:ilvl w:val="0"/>
          <w:numId w:val="1"/>
        </w:numPr>
        <w:tabs>
          <w:tab w:val="left" w:pos="360"/>
          <w:tab w:val="left" w:pos="990"/>
        </w:tabs>
        <w:ind w:left="540" w:firstLine="0"/>
        <w:jc w:val="both"/>
        <w:rPr>
          <w:sz w:val="20"/>
        </w:rPr>
      </w:pPr>
      <w:r>
        <w:rPr>
          <w:sz w:val="20"/>
        </w:rPr>
        <w:t>En conclusión, la Directora Ejecutiva de la UNOPS destacó que al abordar la fragilidad, la asistencia de las Naciones Unidas tenía que centrarse en las personas, no en los Estados, y fomentar la resiliencia antes de que se presentara una crisis. Fue necesario idear formas de financiación innovadoras, así como novedosos sistemas para la medición de la vulnerabilidad orientados a asignar tanto financiación como apoyo. En ese contexto, las Naciones Unidas desempeñan un papel importante en la atracción de inversiones del sector privado en contextos frágiles de alto riesgo.</w:t>
      </w:r>
    </w:p>
    <w:p w14:paraId="05892CAF" w14:textId="77777777" w:rsidR="00B56A4C" w:rsidRDefault="00B56A4C">
      <w:pPr>
        <w:tabs>
          <w:tab w:val="left" w:pos="990"/>
        </w:tabs>
        <w:ind w:left="540"/>
        <w:jc w:val="both"/>
        <w:rPr>
          <w:sz w:val="20"/>
        </w:rPr>
      </w:pPr>
    </w:p>
    <w:p w14:paraId="7A83F1D0" w14:textId="49DF4442" w:rsidR="00B56A4C" w:rsidRDefault="0002733C">
      <w:pPr>
        <w:numPr>
          <w:ilvl w:val="0"/>
          <w:numId w:val="1"/>
        </w:numPr>
        <w:tabs>
          <w:tab w:val="left" w:pos="360"/>
          <w:tab w:val="left" w:pos="990"/>
        </w:tabs>
        <w:ind w:left="540" w:firstLine="0"/>
        <w:jc w:val="both"/>
        <w:rPr>
          <w:sz w:val="20"/>
        </w:rPr>
      </w:pPr>
      <w:r>
        <w:rPr>
          <w:sz w:val="20"/>
        </w:rPr>
        <w:t>El Presidente de la Junta Ejecutiva del UNICEF subrayó la importancia del esfuerzo conjunto del sistema de las Naciones Unidas para hacer frente al aumento de la fragilidad que afectó a todas las sociedades, y agregó que dicho esfuerzo debe establecer su enfoque a través de una lente centrada en las personas y en detener la propagación de dicha fragilidad. En el paso de la fragilidad a la resiliencia, el sistema de las Naciones Unidas debe dar prioridad a las poblaciones en riesgo, los marginados y vulnerables, y a abordar las causas fundamentales mediante la erradicación de la pobreza y la reducción de las disparidades y las desigualdades.</w:t>
      </w:r>
    </w:p>
    <w:p w14:paraId="32E0BA44" w14:textId="77777777" w:rsidR="00B56A4C" w:rsidRDefault="00B56A4C">
      <w:pPr>
        <w:tabs>
          <w:tab w:val="left" w:pos="990"/>
        </w:tabs>
        <w:jc w:val="both"/>
        <w:rPr>
          <w:sz w:val="20"/>
        </w:rPr>
      </w:pPr>
    </w:p>
    <w:p w14:paraId="7256865C" w14:textId="77777777" w:rsidR="00B56A4C" w:rsidRDefault="0002733C">
      <w:pPr>
        <w:numPr>
          <w:ilvl w:val="0"/>
          <w:numId w:val="1"/>
        </w:numPr>
        <w:tabs>
          <w:tab w:val="left" w:pos="360"/>
          <w:tab w:val="left" w:pos="990"/>
        </w:tabs>
        <w:ind w:left="540" w:firstLine="0"/>
        <w:jc w:val="both"/>
        <w:rPr>
          <w:sz w:val="20"/>
        </w:rPr>
      </w:pPr>
      <w:r>
        <w:rPr>
          <w:sz w:val="20"/>
        </w:rPr>
        <w:t>Como conclusión, el Presidente de la Junta Ejecutiva del PNUD, el UNFPA y la UNOPS agradeció a las delegaciones y los seis organismos de las Naciones Unidas por su participación en el segmento de la mañana de la reunión conjunta.</w:t>
      </w:r>
    </w:p>
    <w:p w14:paraId="7C6D7872" w14:textId="77777777" w:rsidR="00B56A4C" w:rsidRDefault="00B56A4C">
      <w:pPr>
        <w:tabs>
          <w:tab w:val="left" w:pos="990"/>
        </w:tabs>
        <w:ind w:left="540"/>
        <w:jc w:val="both"/>
        <w:rPr>
          <w:sz w:val="20"/>
        </w:rPr>
      </w:pPr>
    </w:p>
    <w:p w14:paraId="0EB2A587" w14:textId="77777777" w:rsidR="00B56A4C" w:rsidRDefault="0002733C">
      <w:pPr>
        <w:tabs>
          <w:tab w:val="left" w:pos="990"/>
        </w:tabs>
        <w:ind w:left="540"/>
        <w:jc w:val="both"/>
        <w:rPr>
          <w:b/>
          <w:sz w:val="22"/>
          <w:szCs w:val="22"/>
        </w:rPr>
      </w:pPr>
      <w:r>
        <w:rPr>
          <w:b/>
          <w:sz w:val="22"/>
        </w:rPr>
        <w:t>B. Los macrodatos y los Objetivos de Desarrollo Sostenible</w:t>
      </w:r>
    </w:p>
    <w:p w14:paraId="7684E61C" w14:textId="77777777" w:rsidR="00B56A4C" w:rsidRDefault="00B56A4C">
      <w:pPr>
        <w:tabs>
          <w:tab w:val="left" w:pos="990"/>
        </w:tabs>
        <w:ind w:left="540"/>
        <w:jc w:val="both"/>
        <w:rPr>
          <w:sz w:val="20"/>
        </w:rPr>
      </w:pPr>
    </w:p>
    <w:p w14:paraId="637CB79B" w14:textId="142B964E" w:rsidR="00B56A4C" w:rsidRDefault="0002733C">
      <w:pPr>
        <w:numPr>
          <w:ilvl w:val="0"/>
          <w:numId w:val="1"/>
        </w:numPr>
        <w:tabs>
          <w:tab w:val="left" w:pos="360"/>
          <w:tab w:val="left" w:pos="990"/>
        </w:tabs>
        <w:ind w:left="540" w:firstLine="0"/>
        <w:jc w:val="both"/>
      </w:pPr>
      <w:r>
        <w:rPr>
          <w:sz w:val="20"/>
        </w:rPr>
        <w:t xml:space="preserve">El Presidente de la Junta Ejecutiva del PMA dio la bienvenida a los miembros de las cuatro Juntas Ejecutivas, a los representantes de los seis organismos de las Naciones Unidas y a la conferencista invitada de la sesión sobre macrodatos y los Objetivos de Desarrollo Sostenible. </w:t>
      </w:r>
    </w:p>
    <w:p w14:paraId="429CA3D4" w14:textId="77777777" w:rsidR="00B56A4C" w:rsidRDefault="00B56A4C">
      <w:pPr>
        <w:tabs>
          <w:tab w:val="left" w:pos="990"/>
        </w:tabs>
        <w:ind w:left="540"/>
        <w:jc w:val="both"/>
        <w:rPr>
          <w:sz w:val="20"/>
        </w:rPr>
      </w:pPr>
    </w:p>
    <w:p w14:paraId="0E45D2C9" w14:textId="39433685" w:rsidR="00B56A4C" w:rsidRDefault="0002733C">
      <w:pPr>
        <w:numPr>
          <w:ilvl w:val="0"/>
          <w:numId w:val="1"/>
        </w:numPr>
        <w:tabs>
          <w:tab w:val="left" w:pos="360"/>
          <w:tab w:val="left" w:pos="990"/>
        </w:tabs>
        <w:ind w:left="540" w:firstLine="0"/>
        <w:jc w:val="both"/>
      </w:pPr>
      <w:r>
        <w:rPr>
          <w:sz w:val="20"/>
        </w:rPr>
        <w:lastRenderedPageBreak/>
        <w:t>En las palabras de apertura, el Director Ejecutivo del UNFPA señaló a la atención de los asistentes el potencial de los macrodatos (grandes conjuntos de datos que al analizarse pueden revelar patrones, tendencias y asociaciones) para proporcionar información en tiempo real, sobre todo durante las crisis. Los macrodatos, señaló, impactaron la participación política y social de las personas, la conciencia sobre los problemas fundamentales y el mapeo de la población, entre otras actividades. No obstante, para aprovechar el potencial de los macrodatos se requirió no sólo la capacidad de los sistemas y el personal nacional sino también de los sistemas y el personal de las Naciones Unidas, en acciones que exigieron cambios en las actitudes hacia los datos a fin de que las personas los concibieran como pruebas en sí mismos.</w:t>
      </w:r>
    </w:p>
    <w:p w14:paraId="27B42989" w14:textId="77777777" w:rsidR="00B56A4C" w:rsidRDefault="00B56A4C">
      <w:pPr>
        <w:tabs>
          <w:tab w:val="left" w:pos="990"/>
        </w:tabs>
        <w:jc w:val="both"/>
        <w:rPr>
          <w:sz w:val="20"/>
        </w:rPr>
      </w:pPr>
    </w:p>
    <w:p w14:paraId="45AA2F4E" w14:textId="77777777" w:rsidR="00B56A4C" w:rsidRDefault="0002733C">
      <w:pPr>
        <w:numPr>
          <w:ilvl w:val="0"/>
          <w:numId w:val="1"/>
        </w:numPr>
        <w:tabs>
          <w:tab w:val="left" w:pos="360"/>
          <w:tab w:val="left" w:pos="990"/>
        </w:tabs>
        <w:ind w:left="540" w:firstLine="0"/>
        <w:jc w:val="both"/>
        <w:rPr>
          <w:sz w:val="20"/>
        </w:rPr>
      </w:pPr>
      <w:r>
        <w:rPr>
          <w:sz w:val="20"/>
        </w:rPr>
        <w:t xml:space="preserve">La Directora Ejecutiva de ONU-Mujeres subrayó el poder de los datos para ofrecer distintas perspectivas sociales y económicas sobre distintos temas, en particular en relación con el bienestar de las mujeres y las niñas, y para ayudar a orientar la planificación, implementación y monitoreo de los programas. En su opinión, la carencia de información limitó la capacidad de la comunidad internacional para responder y actuar ante las crisis. Por lo tanto, se hizo necesario mejorar los datos estadísticos nacionales y utilizar macrodatos para complementar los datos tradicionales. Dado el potencial de los datos, el conocimiento sobre y uso y despliegue debió convertirse en objetivo primordial para los gobiernos y las Naciones Unidas. Sin embargo, resaltó, los macrodatos no sustituyeron la responsabilidad de conocer y actuar. </w:t>
      </w:r>
    </w:p>
    <w:p w14:paraId="2CE5A891" w14:textId="77777777" w:rsidR="00B56A4C" w:rsidRDefault="00B56A4C">
      <w:pPr>
        <w:tabs>
          <w:tab w:val="left" w:pos="990"/>
        </w:tabs>
        <w:jc w:val="both"/>
        <w:rPr>
          <w:sz w:val="20"/>
        </w:rPr>
      </w:pPr>
    </w:p>
    <w:p w14:paraId="0180855E" w14:textId="6D8AB01B" w:rsidR="00B56A4C" w:rsidRDefault="0002733C">
      <w:pPr>
        <w:numPr>
          <w:ilvl w:val="0"/>
          <w:numId w:val="1"/>
        </w:numPr>
        <w:tabs>
          <w:tab w:val="left" w:pos="360"/>
          <w:tab w:val="left" w:pos="990"/>
        </w:tabs>
        <w:ind w:left="540" w:firstLine="0"/>
        <w:jc w:val="both"/>
      </w:pPr>
      <w:r>
        <w:rPr>
          <w:sz w:val="20"/>
        </w:rPr>
        <w:t xml:space="preserve">Beth Simone Noveck, Profesora de la Red Global Jerry Hultin de la Tandom School of Engineering de la Universidad de Nueva York y Directora del GovLab, además de conferencista invitada, hizo una presentación sobre </w:t>
      </w:r>
      <w:r>
        <w:rPr>
          <w:i/>
          <w:sz w:val="20"/>
        </w:rPr>
        <w:t>Cómo resolver problemas públicos con datos</w:t>
      </w:r>
      <w:r>
        <w:rPr>
          <w:sz w:val="20"/>
        </w:rPr>
        <w:t>. Noveck destacó que la revolución del pensamiento actual acerca de los datos implica un cambio en el hincapié que hacen los gobiernos sobre la transparencia de los productos y una política de datos abiertos, lo cual ha dado lugar no sólo a una economía de datos, sino también una "moral de datos". Si bien los practicantes habían aceptado la premisa basada en pruebas, sigue siendo un desafío determinar el modo de utilizar los datos para orientar las políticas. Incluso en los casos en que se logró establecer conversaciones, compromisos y asociaciones, estas giran en torno al nexo entre políticas y datos. La conferencista llamó la atención sobre el papel que desempeñan las "colaboraciones de datos", como Twitter o Intel, para ayudar a generar nuevas soluciones a los problemas. A modo de ejemplo, los datos telefónicos aportaron una imagen más fiel de los movimientos humanos en África que los datos públicos, en tanto que, en la ciudad de Nueva York, los datos permitieron a los propietarios de pequeñas empresas identificar dónde invertir. Sin embargo, los datos por sí solos no son suficiente: deben depurarse y analizarse para ser útiles. La colaboración y las asociaciones también ayudaron a asegurar que se pudiera usar talento sin explotar. No obstante, asuntos relacionados con la privacidad y el acceso a datos indicaron que era necesario fomentar la "responsabilidad de datos" en las acciones de ayuda. Novack destacó que las Naciones Unidas comenzaban a explorar la mejor forma de lograrlo, mediante la colaboración entre el GovLab, Pulso Mundial de las Naciones Unidas y varios organismos de las Naciones Unidas. A modo de conclusión, Novack destacó que la importancia del intercambio de datos resultó fundamental para resolver problemas de desarrollo y humanitarios.</w:t>
      </w:r>
    </w:p>
    <w:p w14:paraId="3A890D96" w14:textId="77777777" w:rsidR="00B56A4C" w:rsidRDefault="00B56A4C">
      <w:pPr>
        <w:tabs>
          <w:tab w:val="left" w:pos="360"/>
          <w:tab w:val="left" w:pos="990"/>
        </w:tabs>
        <w:ind w:left="7740"/>
        <w:jc w:val="both"/>
        <w:rPr>
          <w:sz w:val="20"/>
        </w:rPr>
      </w:pPr>
    </w:p>
    <w:p w14:paraId="36DB144D" w14:textId="02749D5C" w:rsidR="00B56A4C" w:rsidRDefault="0002733C">
      <w:pPr>
        <w:numPr>
          <w:ilvl w:val="0"/>
          <w:numId w:val="1"/>
        </w:numPr>
        <w:tabs>
          <w:tab w:val="left" w:pos="360"/>
          <w:tab w:val="left" w:pos="990"/>
        </w:tabs>
        <w:ind w:left="540" w:firstLine="0"/>
        <w:jc w:val="both"/>
      </w:pPr>
      <w:r>
        <w:rPr>
          <w:sz w:val="20"/>
        </w:rPr>
        <w:t>En su respuesta, dos Estados miembros intervinieron y señalaron una serie de cuestiones; en particular, que : (a) hubo desigualdad de datos, ya que algunos países y regiones contaban con datos y la capacidad para usarlos, mientras otros no; (b) las actitudes culturales afectaron la recolección e interpretación de datos y, en consecuencia, podrían tornarlos poco fiables; (c) debido a que la experiencia en el uso de macrodatos para el desarrollo y las acciones humanitarias todavía estaba en sus inicios, su potencial real no estaba claro; (d) la propiedad y control de las bases de datos se tornó problemática, especialmente cuando quedaba a cuenta del sector privado, debido a las implicaciones éticas y normativas; (e) las personas debían estar en el centro de los macrodatos y participar en sus aplicaciones; (f) los macrodatos debían servir para el desarrollo de la capacidad de las oficinas nacionales de estadística para producir datos, no para eclipsarlas; y (g) la importancia de continuar el debate en torno a los macrodatos en el marco de la Agenda 2030.</w:t>
      </w:r>
    </w:p>
    <w:p w14:paraId="0DA6A6FE" w14:textId="77777777" w:rsidR="00B56A4C" w:rsidRDefault="00B56A4C">
      <w:pPr>
        <w:tabs>
          <w:tab w:val="left" w:pos="990"/>
        </w:tabs>
        <w:jc w:val="both"/>
        <w:rPr>
          <w:sz w:val="20"/>
        </w:rPr>
      </w:pPr>
    </w:p>
    <w:p w14:paraId="4D6109A8" w14:textId="7C92F2A4" w:rsidR="00B56A4C" w:rsidRDefault="0002733C">
      <w:pPr>
        <w:numPr>
          <w:ilvl w:val="0"/>
          <w:numId w:val="1"/>
        </w:numPr>
        <w:tabs>
          <w:tab w:val="left" w:pos="360"/>
          <w:tab w:val="left" w:pos="990"/>
        </w:tabs>
        <w:ind w:left="540" w:firstLine="0"/>
        <w:jc w:val="both"/>
        <w:rPr>
          <w:sz w:val="20"/>
        </w:rPr>
      </w:pPr>
      <w:r>
        <w:rPr>
          <w:sz w:val="20"/>
        </w:rPr>
        <w:t xml:space="preserve">A su vez, en torno al tema principal de los macrodatos y los Objetivos de Desarrollo Sostenible, el PMA presentó los resultados de una encuesta de telefonía móvil que ayudó a apoyar la toma de </w:t>
      </w:r>
      <w:r>
        <w:rPr>
          <w:sz w:val="20"/>
        </w:rPr>
        <w:lastRenderedPageBreak/>
        <w:t>decisiones a nivel de país, y el UNFPA explicó el uso que se estaba dando a imágenes de satélite para producir estimaciones de población en Afganistán. Dos Estados miembros destacaron que si bien los datos desglosados fueron cruciales, muchos países carecían de la capacidad para producirlos; y el intercambio interinstitucional de datos en el seno de las Naciones Unidas fue bueno pero demasiado fragmentado. También querían saber los resultados y el futuro de los laboratorios de innovación de datos de la Junta de Jefes Ejecutivos, y si había un acercamiento equivalente al de la iniciativa de privacidad de datos de la Oficina de Coordinación de Asuntos Humanitarios en los distintos fondos, programas y organismos especializados.</w:t>
      </w:r>
    </w:p>
    <w:p w14:paraId="1EBC5264" w14:textId="77777777" w:rsidR="00B56A4C" w:rsidRDefault="00B56A4C">
      <w:pPr>
        <w:tabs>
          <w:tab w:val="left" w:pos="990"/>
        </w:tabs>
        <w:jc w:val="both"/>
        <w:rPr>
          <w:sz w:val="20"/>
        </w:rPr>
      </w:pPr>
    </w:p>
    <w:p w14:paraId="39B1906F" w14:textId="11339C5D" w:rsidR="00B56A4C" w:rsidRDefault="0002733C">
      <w:pPr>
        <w:numPr>
          <w:ilvl w:val="0"/>
          <w:numId w:val="1"/>
        </w:numPr>
        <w:tabs>
          <w:tab w:val="left" w:pos="360"/>
          <w:tab w:val="left" w:pos="990"/>
        </w:tabs>
        <w:ind w:left="540" w:firstLine="0"/>
        <w:jc w:val="both"/>
      </w:pPr>
      <w:r>
        <w:rPr>
          <w:sz w:val="20"/>
        </w:rPr>
        <w:t>En lo referente al segundo tema (recopilación de datos y métodos) el PNUD ofreció una presentación sobre (a) el modo en que nuevas fuentes de datos ayudaron a medir los cambios en la pobreza en Sudán utilizando imágenes de satélite para determinar los niveles de ingresos a partir del consumo de electricidad y el uso de telefonía móvil; y (b) la medición del progreso relativo al Objetivo 16 en Túnez mediante el uso de datos de redes sociales para recoger las percepciones de las personas sobre la corrupción. Por su parte, el UNICEF describió la manera en que utiliza teléfonos móviles para identificar "puntos de riesgo" y posibles intervenciones, por ejemplo, en respuesta a la crisis del ébola en África occidental. Los Estados miembros destacaron sus experiencias de recolección de datos nacionales a través de las redes sociales para ayudar a identificar y resolver problemas, y dieron la bienvenida a las actividades conexas de las Naciones Unidas. Hicieron hincapié en la importancia de crear capacidad de recopilación y desglose de datos a nivel nacional, especialmente en los países menos adelantados. Del mismo modo llamaron la atención sobre la brecha tecnológica Norte-Sur y destacaron el papel que corresponde a las Naciones Unidas a la cabeza de los esfuerzos para determinar el modo en que los macrodatos podrían ayudar a todas las personas al tiempo que se respeta su privacidad. Procuraron obtener información sobre cómo y cuándo las Naciones Unidas invertirían en la creación de capacidad para macrodatos o en un plan para abordar estas cuestiones. La Administradora del PNUD y el Presidente del GNUD destacaron la importancia de la colaboración continua entre los distintos organismos de las Naciones Unidas, y realzaron el papel catalizador de Pulso Mundial de las Naciones Unidas y su colaboración en la mayor parte de las iniciativas de macrodatos presentadas por organismos de las Naciones Unidas.</w:t>
      </w:r>
    </w:p>
    <w:p w14:paraId="6BFEBE73" w14:textId="77777777" w:rsidR="00B56A4C" w:rsidRDefault="00B56A4C">
      <w:pPr>
        <w:tabs>
          <w:tab w:val="left" w:pos="990"/>
        </w:tabs>
        <w:ind w:left="540"/>
        <w:jc w:val="both"/>
        <w:rPr>
          <w:sz w:val="20"/>
        </w:rPr>
      </w:pPr>
    </w:p>
    <w:p w14:paraId="26DD3099" w14:textId="04025F13" w:rsidR="00B56A4C" w:rsidRDefault="0002733C">
      <w:pPr>
        <w:numPr>
          <w:ilvl w:val="0"/>
          <w:numId w:val="1"/>
        </w:numPr>
        <w:tabs>
          <w:tab w:val="left" w:pos="360"/>
          <w:tab w:val="left" w:pos="990"/>
        </w:tabs>
        <w:ind w:left="540" w:firstLine="0"/>
        <w:jc w:val="both"/>
        <w:rPr>
          <w:sz w:val="20"/>
        </w:rPr>
      </w:pPr>
      <w:r>
        <w:rPr>
          <w:sz w:val="20"/>
        </w:rPr>
        <w:t>A modo de resumen del debate, el Presidente de la Junta Ejecutiva del PMA destacó la actualidad de la discusión, dada la revolución de la información y la Agenda 2030, así como la creciente importancia de la programación, monitoreo y evaluación de resultados con base en pruebas. No obstante, subrayó los retos de la creación de capacidad para macrodatos, de la cual aún carecían de muchos países. El potencial de la rápida expansión y diversificación de tecnologías de la comunicación era enorme, y las Naciones Unidas debía encargarse de aprovecharlo. Por ese motivo, se hacía necesario fortalecer la capacidad nacional de macrodatos al tiempo que se establecía un marco regulador para proteger la privacidad. Para finalizar sugirió que las Naciones Unidas también podrían servir como convocante de colaboraciones de datos en el futuro.</w:t>
      </w:r>
    </w:p>
    <w:p w14:paraId="0E9E29F0" w14:textId="77777777" w:rsidR="00B56A4C" w:rsidRDefault="00B56A4C">
      <w:pPr>
        <w:tabs>
          <w:tab w:val="left" w:pos="990"/>
        </w:tabs>
        <w:jc w:val="both"/>
        <w:rPr>
          <w:sz w:val="20"/>
        </w:rPr>
      </w:pPr>
    </w:p>
    <w:p w14:paraId="64BB932F" w14:textId="79EF2351" w:rsidR="00B56A4C" w:rsidRDefault="0002733C">
      <w:pPr>
        <w:numPr>
          <w:ilvl w:val="0"/>
          <w:numId w:val="1"/>
        </w:numPr>
        <w:tabs>
          <w:tab w:val="left" w:pos="360"/>
          <w:tab w:val="left" w:pos="990"/>
        </w:tabs>
        <w:ind w:left="540" w:firstLine="0"/>
        <w:jc w:val="both"/>
      </w:pPr>
      <w:r>
        <w:rPr>
          <w:sz w:val="20"/>
        </w:rPr>
        <w:t>En sus palabras de clausura, el Presidente de la Junta Ejecutiva de ONU-Mujeres y Representante Permanente de Túnez ante las Naciones Unidas destacó la necesidad de aplicar una lente de género al trabajo de las Naciones Unidas en torno a los macrodatos; cerrar la brecha digital de género; y proteger la privacidad. Su Excelencia también resaltó que aunque los macrodatos no sustituyen el trabajo de los gobiernos en la recopilación de datos, bien podrían complementarlo.</w:t>
      </w:r>
    </w:p>
    <w:p w14:paraId="0B0A585B" w14:textId="77777777" w:rsidR="00B56A4C" w:rsidRDefault="00B56A4C">
      <w:pPr>
        <w:tabs>
          <w:tab w:val="left" w:pos="990"/>
        </w:tabs>
        <w:ind w:left="540"/>
        <w:jc w:val="both"/>
        <w:rPr>
          <w:sz w:val="20"/>
        </w:rPr>
      </w:pPr>
    </w:p>
    <w:p w14:paraId="26EC4C37" w14:textId="14C647C4" w:rsidR="00B56A4C" w:rsidRDefault="0002733C">
      <w:pPr>
        <w:numPr>
          <w:ilvl w:val="0"/>
          <w:numId w:val="1"/>
        </w:numPr>
        <w:tabs>
          <w:tab w:val="left" w:pos="360"/>
          <w:tab w:val="left" w:pos="990"/>
        </w:tabs>
        <w:ind w:left="540" w:firstLine="0"/>
        <w:jc w:val="both"/>
      </w:pPr>
      <w:r>
        <w:rPr>
          <w:sz w:val="20"/>
        </w:rPr>
        <w:t>El Presidente de la Junta Ejecutiva del PNUD, el UNFPA y la UNOPS dio por cerrado la reunión agradeciendo a las delegaciones y a los seis organismos de las Naciones Unidas por su participación dinámica y por el fructífero debate.</w:t>
      </w:r>
    </w:p>
    <w:p w14:paraId="52349373" w14:textId="77777777" w:rsidR="00B56A4C" w:rsidRDefault="00B56A4C"/>
    <w:p w14:paraId="460988D4" w14:textId="77777777" w:rsidR="00B56A4C" w:rsidRDefault="00B56A4C"/>
    <w:p w14:paraId="76D315FD" w14:textId="77777777" w:rsidR="00B56A4C" w:rsidRDefault="0002733C">
      <w:pPr>
        <w:jc w:val="center"/>
      </w:pPr>
      <w:r>
        <w:t>___________</w:t>
      </w:r>
    </w:p>
    <w:sectPr w:rsidR="00B56A4C">
      <w:footerReference w:type="default" r:id="rId7"/>
      <w:pgSz w:w="12240" w:h="15840"/>
      <w:pgMar w:top="1440" w:right="1800" w:bottom="1440" w:left="1800"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2CAB0" w14:textId="77777777" w:rsidR="00087138" w:rsidRDefault="00087138">
      <w:r>
        <w:separator/>
      </w:r>
    </w:p>
  </w:endnote>
  <w:endnote w:type="continuationSeparator" w:id="0">
    <w:p w14:paraId="7FDBFA26" w14:textId="77777777" w:rsidR="00087138" w:rsidRDefault="0008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Lucida Grande">
    <w:altName w:val="Arial"/>
    <w:charset w:val="00"/>
    <w:family w:val="auto"/>
    <w:pitch w:val="variable"/>
    <w:sig w:usb0="00000000" w:usb1="5000A1FF" w:usb2="00000000" w:usb3="00000000" w:csb0="000001BF" w:csb1="00000000"/>
  </w:font>
  <w:font w:name="Liberation Sans;Arial">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Times-Roman">
    <w:altName w:val="Times New Roman"/>
    <w:charset w:val="01"/>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8CD75" w14:textId="77777777" w:rsidR="00A66BDB" w:rsidRDefault="00A66BDB">
    <w:pPr>
      <w:pStyle w:val="Footer"/>
      <w:ind w:right="360"/>
    </w:pPr>
    <w:r>
      <w:rPr>
        <w:noProof/>
        <w:lang w:val="en-US" w:eastAsia="en-US" w:bidi="ar-SA"/>
      </w:rPr>
      <mc:AlternateContent>
        <mc:Choice Requires="wps">
          <w:drawing>
            <wp:anchor distT="0" distB="0" distL="0" distR="0" simplePos="0" relativeHeight="5" behindDoc="0" locked="0" layoutInCell="1" allowOverlap="1" wp14:anchorId="62B27483" wp14:editId="732CB142">
              <wp:simplePos x="0" y="0"/>
              <wp:positionH relativeFrom="margin">
                <wp:align>right</wp:align>
              </wp:positionH>
              <wp:positionV relativeFrom="paragraph">
                <wp:posOffset>635</wp:posOffset>
              </wp:positionV>
              <wp:extent cx="768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149931DB" w14:textId="77777777" w:rsidR="00A66BDB" w:rsidRDefault="00A66BDB">
                          <w:pPr>
                            <w:pStyle w:val="Footer"/>
                          </w:pPr>
                          <w:r>
                            <w:rPr>
                              <w:rStyle w:val="PageNumber"/>
                            </w:rPr>
                            <w:fldChar w:fldCharType="begin"/>
                          </w:r>
                          <w:r>
                            <w:instrText>PAGE</w:instrText>
                          </w:r>
                          <w:r>
                            <w:fldChar w:fldCharType="separate"/>
                          </w:r>
                          <w:r w:rsidR="00236064">
                            <w:rPr>
                              <w:noProof/>
                            </w:rPr>
                            <w:t>4</w:t>
                          </w:r>
                          <w:r>
                            <w:fldChar w:fldCharType="end"/>
                          </w:r>
                        </w:p>
                      </w:txbxContent>
                    </wps:txbx>
                    <wps:bodyPr lIns="0" tIns="0" rIns="0" bIns="0" anchor="t">
                      <a:spAutoFit/>
                    </wps:bodyPr>
                  </wps:wsp>
                </a:graphicData>
              </a:graphic>
            </wp:anchor>
          </w:drawing>
        </mc:Choice>
        <mc:Fallback>
          <w:pict>
            <v:shapetype w14:anchorId="62B27483" id="_x0000_t202" coordsize="21600,21600" o:spt="202" path="m,l,21600r21600,l21600,xe">
              <v:stroke joinstyle="miter"/>
              <v:path gradientshapeok="t" o:connecttype="rect"/>
            </v:shapetype>
            <v:shape id="Frame1" o:spid="_x0000_s1026" type="#_x0000_t202" style="position:absolute;margin-left:-45.15pt;margin-top:.05pt;width:6.05pt;height:13.8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" stroked="f">
              <v:fill opacity="0"/>
              <v:textbox style="mso-fit-shape-to-text:t" inset="0,0,0,0">
                <w:txbxContent>
                  <w:p w14:paraId="149931DB" w14:textId="77777777" w:rsidR="00A66BDB" w:rsidRDefault="00A66BDB">
                    <w:pPr>
                      <w:pStyle w:val="Footer"/>
                    </w:pPr>
                    <w:r>
                      <w:rPr>
                        <w:rStyle w:val="PageNumber"/>
                      </w:rPr>
                      <w:fldChar w:fldCharType="begin"/>
                    </w:r>
                    <w:r>
                      <w:instrText>PAGE</w:instrText>
                    </w:r>
                    <w:r>
                      <w:fldChar w:fldCharType="separate"/>
                    </w:r>
                    <w:r w:rsidR="00236064">
                      <w:rPr>
                        <w:noProof/>
                      </w:rPr>
                      <w:t>4</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DE3D4" w14:textId="77777777" w:rsidR="00087138" w:rsidRDefault="00087138">
      <w:r>
        <w:separator/>
      </w:r>
    </w:p>
  </w:footnote>
  <w:footnote w:type="continuationSeparator" w:id="0">
    <w:p w14:paraId="7F4F3E05" w14:textId="77777777" w:rsidR="00087138" w:rsidRDefault="00087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676"/>
    <w:multiLevelType w:val="multilevel"/>
    <w:tmpl w:val="357067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4F632A"/>
    <w:multiLevelType w:val="multilevel"/>
    <w:tmpl w:val="1F42A5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8B35C7A"/>
    <w:multiLevelType w:val="multilevel"/>
    <w:tmpl w:val="FBC0B9A8"/>
    <w:lvl w:ilvl="0">
      <w:start w:val="1"/>
      <w:numFmt w:val="decimal"/>
      <w:lvlText w:val="%1."/>
      <w:lvlJc w:val="left"/>
      <w:pPr>
        <w:tabs>
          <w:tab w:val="num" w:pos="7200"/>
        </w:tabs>
        <w:ind w:left="7200" w:hanging="360"/>
      </w:pPr>
      <w:rPr>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4C"/>
    <w:rsid w:val="0002733C"/>
    <w:rsid w:val="00087138"/>
    <w:rsid w:val="00236064"/>
    <w:rsid w:val="002912CA"/>
    <w:rsid w:val="0044004B"/>
    <w:rsid w:val="00470116"/>
    <w:rsid w:val="00490BE4"/>
    <w:rsid w:val="004A6275"/>
    <w:rsid w:val="00515ECE"/>
    <w:rsid w:val="006F3D51"/>
    <w:rsid w:val="009E7F1E"/>
    <w:rsid w:val="00A66BDB"/>
    <w:rsid w:val="00A819D2"/>
    <w:rsid w:val="00AC52B8"/>
    <w:rsid w:val="00B56A4C"/>
    <w:rsid w:val="00B95F69"/>
    <w:rsid w:val="00BB64E2"/>
    <w:rsid w:val="00D07776"/>
    <w:rsid w:val="00D90F02"/>
    <w:rsid w:val="00F8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68992"/>
  <w15:docId w15:val="{77661414-FA89-4DA7-8CE7-07721BD9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lang w:val="es-US" w:eastAsia="es-US" w:bidi="es-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FCD"/>
    <w:rPr>
      <w:rFonts w:ascii="Times New Roman" w:eastAsia="Malgun Gothic"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027FCD"/>
    <w:rPr>
      <w:color w:val="0000FF"/>
      <w:u w:val="single"/>
    </w:rPr>
  </w:style>
  <w:style w:type="character" w:customStyle="1" w:styleId="BalloonTextChar">
    <w:name w:val="Balloon Text Char"/>
    <w:basedOn w:val="DefaultParagraphFont"/>
    <w:link w:val="BalloonText"/>
    <w:uiPriority w:val="99"/>
    <w:semiHidden/>
    <w:qFormat/>
    <w:rsid w:val="00027FCD"/>
    <w:rPr>
      <w:rFonts w:ascii="Lucida Grande" w:eastAsia="Malgun Gothic" w:hAnsi="Lucida Grande" w:cs="Lucida Grande"/>
      <w:sz w:val="18"/>
      <w:szCs w:val="18"/>
    </w:rPr>
  </w:style>
  <w:style w:type="character" w:customStyle="1" w:styleId="FooterChar">
    <w:name w:val="Footer Char"/>
    <w:basedOn w:val="DefaultParagraphFont"/>
    <w:link w:val="Footer"/>
    <w:uiPriority w:val="99"/>
    <w:qFormat/>
    <w:rsid w:val="00E13B77"/>
    <w:rPr>
      <w:rFonts w:ascii="Times New Roman" w:eastAsia="Malgun Gothic" w:hAnsi="Times New Roman" w:cs="Times New Roman"/>
      <w:sz w:val="24"/>
    </w:rPr>
  </w:style>
  <w:style w:type="character" w:styleId="PageNumber">
    <w:name w:val="page number"/>
    <w:basedOn w:val="DefaultParagraphFont"/>
    <w:uiPriority w:val="99"/>
    <w:semiHidden/>
    <w:unhideWhenUsed/>
    <w:qFormat/>
    <w:rsid w:val="00E13B77"/>
  </w:style>
  <w:style w:type="character" w:customStyle="1" w:styleId="ListLabel1">
    <w:name w:val="ListLabel 1"/>
    <w:qFormat/>
    <w:rPr>
      <w:spacing w:val="-12"/>
      <w:sz w:val="27"/>
      <w:szCs w:val="27"/>
    </w:rPr>
  </w:style>
  <w:style w:type="character" w:customStyle="1" w:styleId="ListLabel2">
    <w:name w:val="ListLabel 2"/>
    <w:qFormat/>
    <w:rPr>
      <w:b w:val="0"/>
      <w:i w:val="0"/>
      <w:sz w:val="20"/>
      <w:szCs w:val="20"/>
    </w:rPr>
  </w:style>
  <w:style w:type="paragraph" w:customStyle="1" w:styleId="Heading">
    <w:name w:val="Heading"/>
    <w:basedOn w:val="Normal"/>
    <w:next w:val="BodyText"/>
    <w:qFormat/>
    <w:pPr>
      <w:keepNext/>
      <w:spacing w:before="240" w:after="120"/>
    </w:pPr>
    <w:rPr>
      <w:rFonts w:ascii="Liberation Sans;Arial" w:eastAsia="Noto Sans CJK SC Regular" w:hAnsi="Liberation Sans;Arial" w:cs="FreeSans"/>
      <w:sz w:val="28"/>
      <w:szCs w:val="28"/>
    </w:rPr>
  </w:style>
  <w:style w:type="paragraph" w:styleId="BodyText">
    <w:name w:val="Body Text"/>
    <w:basedOn w:val="Normal"/>
    <w:pPr>
      <w:spacing w:after="140" w:line="288" w:lineRule="auto"/>
    </w:pPr>
  </w:style>
  <w:style w:type="paragraph" w:styleId="List">
    <w:name w:val="List"/>
    <w:basedOn w:val="BodyText"/>
    <w:rPr>
      <w:rFonts w:ascii="Liberation Serif;Times New Roma" w:hAnsi="Liberation Serif;Times New Roma" w:cs="FreeSans"/>
    </w:rPr>
  </w:style>
  <w:style w:type="paragraph" w:styleId="Caption">
    <w:name w:val="caption"/>
    <w:basedOn w:val="Normal"/>
    <w:qFormat/>
    <w:pPr>
      <w:suppressLineNumbers/>
      <w:spacing w:before="120" w:after="120"/>
    </w:pPr>
    <w:rPr>
      <w:rFonts w:ascii="Liberation Serif;Times New Roma" w:hAnsi="Liberation Serif;Times New Roma" w:cs="FreeSans"/>
      <w:i/>
      <w:iCs/>
      <w:szCs w:val="24"/>
    </w:rPr>
  </w:style>
  <w:style w:type="paragraph" w:customStyle="1" w:styleId="Index">
    <w:name w:val="Index"/>
    <w:basedOn w:val="Normal"/>
    <w:qFormat/>
    <w:pPr>
      <w:suppressLineNumbers/>
    </w:pPr>
    <w:rPr>
      <w:rFonts w:ascii="Liberation Serif;Times New Roma" w:hAnsi="Liberation Serif;Times New Roma" w:cs="FreeSans"/>
    </w:rPr>
  </w:style>
  <w:style w:type="paragraph" w:styleId="BalloonText">
    <w:name w:val="Balloon Text"/>
    <w:basedOn w:val="Normal"/>
    <w:link w:val="BalloonTextChar"/>
    <w:uiPriority w:val="99"/>
    <w:semiHidden/>
    <w:unhideWhenUsed/>
    <w:qFormat/>
    <w:rsid w:val="00027FCD"/>
    <w:rPr>
      <w:rFonts w:ascii="Lucida Grande" w:hAnsi="Lucida Grande" w:cs="Lucida Grande"/>
      <w:sz w:val="18"/>
      <w:szCs w:val="18"/>
    </w:rPr>
  </w:style>
  <w:style w:type="paragraph" w:styleId="ListParagraph">
    <w:name w:val="List Paragraph"/>
    <w:basedOn w:val="Normal"/>
    <w:uiPriority w:val="34"/>
    <w:qFormat/>
    <w:rsid w:val="00E9548B"/>
    <w:pPr>
      <w:ind w:left="720"/>
      <w:contextualSpacing/>
    </w:pPr>
  </w:style>
  <w:style w:type="paragraph" w:styleId="Footer">
    <w:name w:val="footer"/>
    <w:basedOn w:val="Normal"/>
    <w:link w:val="FooterChar"/>
    <w:uiPriority w:val="99"/>
    <w:unhideWhenUsed/>
    <w:rsid w:val="00E13B77"/>
    <w:pPr>
      <w:tabs>
        <w:tab w:val="center" w:pos="4320"/>
        <w:tab w:val="right" w:pos="8640"/>
      </w:tabs>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17236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Apruzzese</dc:creator>
  <dc:description/>
  <cp:lastModifiedBy>Svetlana Iazykova</cp:lastModifiedBy>
  <cp:revision>2</cp:revision>
  <dcterms:created xsi:type="dcterms:W3CDTF">2016-07-19T14:43:00Z</dcterms:created>
  <dcterms:modified xsi:type="dcterms:W3CDTF">2016-07-19T14:43:00Z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