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288BA" w14:textId="20F5B0CD" w:rsidR="004B2198" w:rsidRPr="003C26C1" w:rsidRDefault="004B2198" w:rsidP="004B2198">
      <w:pPr>
        <w:rPr>
          <w:b/>
          <w:i/>
          <w:color w:val="000000"/>
        </w:rPr>
      </w:pPr>
      <w:r w:rsidRPr="003C26C1">
        <w:rPr>
          <w:b/>
          <w:bCs/>
          <w:color w:val="000000"/>
        </w:rPr>
        <w:t>ANNEX</w:t>
      </w:r>
      <w:bookmarkStart w:id="0" w:name="_GoBack"/>
      <w:bookmarkEnd w:id="0"/>
      <w:r w:rsidRPr="003C26C1">
        <w:rPr>
          <w:bCs/>
          <w:color w:val="000000"/>
        </w:rPr>
        <w:t xml:space="preserve">. </w:t>
      </w:r>
      <w:r w:rsidRPr="003C26C1">
        <w:rPr>
          <w:b/>
          <w:bCs/>
          <w:color w:val="000000"/>
        </w:rPr>
        <w:t>FULLY-</w:t>
      </w:r>
      <w:r w:rsidRPr="003C26C1">
        <w:rPr>
          <w:b/>
          <w:color w:val="000000"/>
        </w:rPr>
        <w:t xml:space="preserve">COSTED EVALUATION PLAN </w:t>
      </w:r>
    </w:p>
    <w:p w14:paraId="213408D6" w14:textId="77777777" w:rsidR="004B2198" w:rsidRPr="003C26C1" w:rsidRDefault="004B2198" w:rsidP="004B2198">
      <w:pPr>
        <w:rPr>
          <w:color w:val="000000"/>
        </w:rPr>
      </w:pPr>
    </w:p>
    <w:tbl>
      <w:tblPr>
        <w:tblpPr w:leftFromText="180" w:rightFromText="180" w:vertAnchor="text" w:horzAnchor="margin" w:tblpXSpec="center" w:tblpY="143"/>
        <w:tblW w:w="4942" w:type="pct"/>
        <w:tblBorders>
          <w:insideH w:val="single" w:sz="4" w:space="0" w:color="auto"/>
          <w:insideV w:val="single" w:sz="4" w:space="0" w:color="auto"/>
        </w:tblBorders>
        <w:tblLayout w:type="fixed"/>
        <w:tblLook w:val="01E0" w:firstRow="1" w:lastRow="1" w:firstColumn="1" w:lastColumn="1" w:noHBand="0" w:noVBand="0"/>
      </w:tblPr>
      <w:tblGrid>
        <w:gridCol w:w="1070"/>
        <w:gridCol w:w="976"/>
        <w:gridCol w:w="1108"/>
        <w:gridCol w:w="1249"/>
        <w:gridCol w:w="970"/>
        <w:gridCol w:w="1110"/>
        <w:gridCol w:w="1108"/>
        <w:gridCol w:w="827"/>
        <w:gridCol w:w="833"/>
      </w:tblGrid>
      <w:tr w:rsidR="000F6539" w:rsidRPr="003C26C1" w14:paraId="243060AD" w14:textId="77777777" w:rsidTr="005A41A9">
        <w:trPr>
          <w:trHeight w:val="845"/>
        </w:trPr>
        <w:tc>
          <w:tcPr>
            <w:tcW w:w="578" w:type="pct"/>
            <w:shd w:val="clear" w:color="auto" w:fill="DBE5F1" w:themeFill="accent1" w:themeFillTint="33"/>
            <w:vAlign w:val="center"/>
          </w:tcPr>
          <w:p w14:paraId="6443B53C" w14:textId="77777777" w:rsidR="004B2198" w:rsidRPr="003C26C1" w:rsidRDefault="004B2198" w:rsidP="00A52730">
            <w:pPr>
              <w:jc w:val="center"/>
              <w:rPr>
                <w:b/>
                <w:bCs/>
                <w:sz w:val="16"/>
                <w:szCs w:val="16"/>
              </w:rPr>
            </w:pPr>
            <w:r w:rsidRPr="003C26C1">
              <w:rPr>
                <w:b/>
                <w:bCs/>
                <w:sz w:val="16"/>
                <w:szCs w:val="16"/>
              </w:rPr>
              <w:t>UNDAF (or equivalent)</w:t>
            </w:r>
          </w:p>
          <w:p w14:paraId="148CA12E" w14:textId="77777777" w:rsidR="004B2198" w:rsidRPr="003C26C1" w:rsidRDefault="004B2198" w:rsidP="00A52730">
            <w:pPr>
              <w:jc w:val="center"/>
              <w:rPr>
                <w:b/>
                <w:bCs/>
                <w:sz w:val="16"/>
                <w:szCs w:val="16"/>
              </w:rPr>
            </w:pPr>
            <w:r w:rsidRPr="003C26C1">
              <w:rPr>
                <w:b/>
                <w:bCs/>
                <w:sz w:val="16"/>
                <w:szCs w:val="16"/>
              </w:rPr>
              <w:t xml:space="preserve">Outcome </w:t>
            </w:r>
          </w:p>
        </w:tc>
        <w:tc>
          <w:tcPr>
            <w:tcW w:w="527" w:type="pct"/>
            <w:shd w:val="clear" w:color="auto" w:fill="DBE5F1" w:themeFill="accent1" w:themeFillTint="33"/>
            <w:vAlign w:val="center"/>
          </w:tcPr>
          <w:p w14:paraId="72102824" w14:textId="77777777" w:rsidR="004B2198" w:rsidRPr="003C26C1" w:rsidRDefault="004B2198" w:rsidP="00A52730">
            <w:pPr>
              <w:jc w:val="center"/>
              <w:rPr>
                <w:b/>
                <w:bCs/>
                <w:sz w:val="16"/>
                <w:szCs w:val="16"/>
              </w:rPr>
            </w:pPr>
            <w:r w:rsidRPr="003C26C1">
              <w:rPr>
                <w:b/>
                <w:bCs/>
                <w:sz w:val="16"/>
                <w:szCs w:val="16"/>
              </w:rPr>
              <w:t>UNDP Strategic Plan Outcome</w:t>
            </w:r>
          </w:p>
        </w:tc>
        <w:tc>
          <w:tcPr>
            <w:tcW w:w="599" w:type="pct"/>
            <w:shd w:val="clear" w:color="auto" w:fill="DBE5F1" w:themeFill="accent1" w:themeFillTint="33"/>
            <w:vAlign w:val="center"/>
          </w:tcPr>
          <w:p w14:paraId="70E0E363" w14:textId="77777777" w:rsidR="004B2198" w:rsidRPr="003C26C1" w:rsidRDefault="004B2198" w:rsidP="00A52730">
            <w:pPr>
              <w:jc w:val="center"/>
              <w:rPr>
                <w:b/>
                <w:bCs/>
                <w:sz w:val="16"/>
                <w:szCs w:val="16"/>
              </w:rPr>
            </w:pPr>
            <w:r w:rsidRPr="003C26C1">
              <w:rPr>
                <w:b/>
                <w:bCs/>
                <w:sz w:val="16"/>
                <w:szCs w:val="16"/>
              </w:rPr>
              <w:t>Evaluation Title</w:t>
            </w:r>
          </w:p>
        </w:tc>
        <w:tc>
          <w:tcPr>
            <w:tcW w:w="675" w:type="pct"/>
            <w:shd w:val="clear" w:color="auto" w:fill="DBE5F1" w:themeFill="accent1" w:themeFillTint="33"/>
            <w:vAlign w:val="center"/>
          </w:tcPr>
          <w:p w14:paraId="7E8045F8" w14:textId="77777777" w:rsidR="004B2198" w:rsidRPr="003C26C1" w:rsidDel="00BA628C" w:rsidRDefault="004B2198" w:rsidP="00A52730">
            <w:pPr>
              <w:jc w:val="center"/>
              <w:rPr>
                <w:b/>
                <w:bCs/>
                <w:sz w:val="16"/>
                <w:szCs w:val="16"/>
              </w:rPr>
            </w:pPr>
            <w:r w:rsidRPr="003C26C1">
              <w:rPr>
                <w:b/>
                <w:bCs/>
                <w:sz w:val="16"/>
                <w:szCs w:val="16"/>
              </w:rPr>
              <w:t>Partners (joint evaluation)</w:t>
            </w:r>
          </w:p>
        </w:tc>
        <w:tc>
          <w:tcPr>
            <w:tcW w:w="524" w:type="pct"/>
            <w:shd w:val="clear" w:color="auto" w:fill="DBE5F1" w:themeFill="accent1" w:themeFillTint="33"/>
            <w:vAlign w:val="center"/>
          </w:tcPr>
          <w:p w14:paraId="1A0948C9" w14:textId="77777777" w:rsidR="004B2198" w:rsidRPr="003C26C1" w:rsidRDefault="004B2198" w:rsidP="00A52730">
            <w:pPr>
              <w:jc w:val="center"/>
              <w:rPr>
                <w:b/>
                <w:bCs/>
                <w:sz w:val="16"/>
                <w:szCs w:val="16"/>
              </w:rPr>
            </w:pPr>
            <w:r w:rsidRPr="003C26C1">
              <w:rPr>
                <w:b/>
                <w:bCs/>
                <w:sz w:val="16"/>
                <w:szCs w:val="16"/>
              </w:rPr>
              <w:t>Evaluation commissioned by (if not UNDP)</w:t>
            </w:r>
          </w:p>
        </w:tc>
        <w:tc>
          <w:tcPr>
            <w:tcW w:w="600" w:type="pct"/>
            <w:shd w:val="clear" w:color="auto" w:fill="DBE5F1" w:themeFill="accent1" w:themeFillTint="33"/>
            <w:vAlign w:val="center"/>
          </w:tcPr>
          <w:p w14:paraId="713A0D13" w14:textId="77777777" w:rsidR="004B2198" w:rsidRPr="003C26C1" w:rsidRDefault="004B2198" w:rsidP="00A52730">
            <w:pPr>
              <w:jc w:val="center"/>
              <w:rPr>
                <w:b/>
                <w:bCs/>
                <w:sz w:val="16"/>
                <w:szCs w:val="16"/>
              </w:rPr>
            </w:pPr>
            <w:r w:rsidRPr="003C26C1">
              <w:rPr>
                <w:b/>
                <w:bCs/>
                <w:sz w:val="16"/>
                <w:szCs w:val="16"/>
              </w:rPr>
              <w:t>Type of evaluation</w:t>
            </w:r>
          </w:p>
        </w:tc>
        <w:tc>
          <w:tcPr>
            <w:tcW w:w="599" w:type="pct"/>
            <w:shd w:val="clear" w:color="auto" w:fill="DBE5F1" w:themeFill="accent1" w:themeFillTint="33"/>
            <w:vAlign w:val="center"/>
          </w:tcPr>
          <w:p w14:paraId="5B148BBC" w14:textId="77777777" w:rsidR="004B2198" w:rsidRPr="003C26C1" w:rsidRDefault="004B2198" w:rsidP="00A52730">
            <w:pPr>
              <w:jc w:val="center"/>
              <w:rPr>
                <w:b/>
                <w:bCs/>
                <w:sz w:val="16"/>
                <w:szCs w:val="16"/>
              </w:rPr>
            </w:pPr>
            <w:r w:rsidRPr="003C26C1">
              <w:rPr>
                <w:b/>
                <w:bCs/>
                <w:sz w:val="16"/>
                <w:szCs w:val="16"/>
              </w:rPr>
              <w:t>Planned Evaluation Completion Date</w:t>
            </w:r>
          </w:p>
        </w:tc>
        <w:tc>
          <w:tcPr>
            <w:tcW w:w="447" w:type="pct"/>
            <w:shd w:val="clear" w:color="auto" w:fill="DBE5F1" w:themeFill="accent1" w:themeFillTint="33"/>
            <w:vAlign w:val="center"/>
          </w:tcPr>
          <w:p w14:paraId="3E4192A0" w14:textId="77777777" w:rsidR="004B2198" w:rsidRPr="003C26C1" w:rsidRDefault="004B2198" w:rsidP="00A52730">
            <w:pPr>
              <w:jc w:val="center"/>
              <w:rPr>
                <w:b/>
                <w:bCs/>
                <w:sz w:val="16"/>
                <w:szCs w:val="16"/>
              </w:rPr>
            </w:pPr>
            <w:r w:rsidRPr="003C26C1">
              <w:rPr>
                <w:b/>
                <w:bCs/>
                <w:sz w:val="16"/>
                <w:szCs w:val="16"/>
              </w:rPr>
              <w:t>Estimated Cost</w:t>
            </w:r>
            <w:r w:rsidR="00061533">
              <w:rPr>
                <w:b/>
                <w:bCs/>
                <w:sz w:val="16"/>
                <w:szCs w:val="16"/>
              </w:rPr>
              <w:t xml:space="preserve"> (USD)</w:t>
            </w:r>
          </w:p>
        </w:tc>
        <w:tc>
          <w:tcPr>
            <w:tcW w:w="450" w:type="pct"/>
            <w:shd w:val="clear" w:color="auto" w:fill="DBE5F1" w:themeFill="accent1" w:themeFillTint="33"/>
            <w:vAlign w:val="center"/>
          </w:tcPr>
          <w:p w14:paraId="74A2CA1B" w14:textId="77777777" w:rsidR="004B2198" w:rsidRPr="003C26C1" w:rsidRDefault="004B2198" w:rsidP="00A52730">
            <w:pPr>
              <w:jc w:val="center"/>
              <w:rPr>
                <w:b/>
                <w:bCs/>
                <w:sz w:val="16"/>
                <w:szCs w:val="16"/>
              </w:rPr>
            </w:pPr>
            <w:r w:rsidRPr="003C26C1">
              <w:rPr>
                <w:b/>
                <w:bCs/>
                <w:sz w:val="16"/>
                <w:szCs w:val="16"/>
              </w:rPr>
              <w:t>Provisional Source of Funding</w:t>
            </w:r>
          </w:p>
        </w:tc>
      </w:tr>
      <w:tr w:rsidR="000F6539" w:rsidRPr="003C26C1" w14:paraId="00F1EC9C" w14:textId="77777777" w:rsidTr="005A41A9">
        <w:trPr>
          <w:trHeight w:val="625"/>
        </w:trPr>
        <w:tc>
          <w:tcPr>
            <w:tcW w:w="578" w:type="pct"/>
          </w:tcPr>
          <w:p w14:paraId="6EF991DB" w14:textId="77777777" w:rsidR="00A52730" w:rsidRPr="0021228C" w:rsidRDefault="00A52730" w:rsidP="00A52730">
            <w:pPr>
              <w:rPr>
                <w:color w:val="191919"/>
                <w:sz w:val="16"/>
                <w:szCs w:val="16"/>
                <w:lang w:eastAsia="en-GB"/>
              </w:rPr>
            </w:pPr>
          </w:p>
        </w:tc>
        <w:tc>
          <w:tcPr>
            <w:tcW w:w="527" w:type="pct"/>
          </w:tcPr>
          <w:p w14:paraId="775D638F" w14:textId="77777777" w:rsidR="00A52730" w:rsidRPr="00B51C24" w:rsidRDefault="00A52730" w:rsidP="00A52730">
            <w:pPr>
              <w:rPr>
                <w:sz w:val="16"/>
                <w:szCs w:val="16"/>
                <w:u w:val="single"/>
              </w:rPr>
            </w:pPr>
          </w:p>
        </w:tc>
        <w:tc>
          <w:tcPr>
            <w:tcW w:w="599" w:type="pct"/>
          </w:tcPr>
          <w:p w14:paraId="54C15F75" w14:textId="77777777" w:rsidR="00A52730" w:rsidRPr="003C26C1" w:rsidRDefault="009C3308" w:rsidP="00A52730">
            <w:pPr>
              <w:rPr>
                <w:sz w:val="16"/>
                <w:szCs w:val="16"/>
              </w:rPr>
            </w:pPr>
            <w:r>
              <w:rPr>
                <w:sz w:val="16"/>
                <w:szCs w:val="16"/>
              </w:rPr>
              <w:t xml:space="preserve">CPD </w:t>
            </w:r>
            <w:r w:rsidR="00A52730">
              <w:rPr>
                <w:sz w:val="16"/>
                <w:szCs w:val="16"/>
              </w:rPr>
              <w:t>Final evaluation</w:t>
            </w:r>
            <w:r w:rsidR="009D6756">
              <w:rPr>
                <w:sz w:val="16"/>
                <w:szCs w:val="16"/>
              </w:rPr>
              <w:t>:</w:t>
            </w:r>
            <w:r>
              <w:rPr>
                <w:sz w:val="16"/>
                <w:szCs w:val="16"/>
              </w:rPr>
              <w:t xml:space="preserve"> Assessment of Development Results (ADR)</w:t>
            </w:r>
          </w:p>
        </w:tc>
        <w:tc>
          <w:tcPr>
            <w:tcW w:w="675" w:type="pct"/>
          </w:tcPr>
          <w:p w14:paraId="1977E4BF" w14:textId="77777777" w:rsidR="00A52730" w:rsidRPr="003C26C1" w:rsidRDefault="00A52730" w:rsidP="00A52730">
            <w:pPr>
              <w:rPr>
                <w:sz w:val="16"/>
                <w:szCs w:val="16"/>
              </w:rPr>
            </w:pPr>
          </w:p>
        </w:tc>
        <w:tc>
          <w:tcPr>
            <w:tcW w:w="524" w:type="pct"/>
          </w:tcPr>
          <w:p w14:paraId="278F33AD" w14:textId="5D7D250F" w:rsidR="00A52730" w:rsidRPr="003C26C1" w:rsidRDefault="00652EBD" w:rsidP="00A52730">
            <w:pPr>
              <w:rPr>
                <w:sz w:val="16"/>
                <w:szCs w:val="16"/>
              </w:rPr>
            </w:pPr>
            <w:r>
              <w:rPr>
                <w:sz w:val="16"/>
                <w:szCs w:val="16"/>
              </w:rPr>
              <w:t>UNDP</w:t>
            </w:r>
          </w:p>
        </w:tc>
        <w:tc>
          <w:tcPr>
            <w:tcW w:w="600" w:type="pct"/>
          </w:tcPr>
          <w:p w14:paraId="3BBE47D8" w14:textId="77777777" w:rsidR="00A52730" w:rsidRPr="003C26C1" w:rsidRDefault="00A52730" w:rsidP="00A52730">
            <w:pPr>
              <w:rPr>
                <w:sz w:val="16"/>
                <w:szCs w:val="16"/>
              </w:rPr>
            </w:pPr>
            <w:r>
              <w:rPr>
                <w:sz w:val="16"/>
                <w:szCs w:val="16"/>
              </w:rPr>
              <w:t>Independent final evaluation</w:t>
            </w:r>
          </w:p>
        </w:tc>
        <w:tc>
          <w:tcPr>
            <w:tcW w:w="599" w:type="pct"/>
          </w:tcPr>
          <w:p w14:paraId="0DD6F4B3" w14:textId="06D82083" w:rsidR="00A52730" w:rsidRPr="003C26C1" w:rsidRDefault="00A52730" w:rsidP="00A52730">
            <w:pPr>
              <w:spacing w:before="40" w:after="40"/>
              <w:rPr>
                <w:sz w:val="16"/>
                <w:szCs w:val="16"/>
              </w:rPr>
            </w:pPr>
            <w:r>
              <w:rPr>
                <w:sz w:val="16"/>
                <w:szCs w:val="16"/>
              </w:rPr>
              <w:t xml:space="preserve">October </w:t>
            </w:r>
            <w:r w:rsidRPr="00E1457A">
              <w:rPr>
                <w:sz w:val="16"/>
                <w:szCs w:val="16"/>
              </w:rPr>
              <w:t>202</w:t>
            </w:r>
            <w:r w:rsidR="00AF6E99" w:rsidRPr="00E1457A">
              <w:rPr>
                <w:sz w:val="16"/>
                <w:szCs w:val="16"/>
              </w:rPr>
              <w:t>0</w:t>
            </w:r>
          </w:p>
        </w:tc>
        <w:tc>
          <w:tcPr>
            <w:tcW w:w="447" w:type="pct"/>
          </w:tcPr>
          <w:p w14:paraId="0A763898" w14:textId="77777777" w:rsidR="00A52730" w:rsidRPr="003C26C1" w:rsidRDefault="00A52730" w:rsidP="00A52730">
            <w:pPr>
              <w:rPr>
                <w:sz w:val="16"/>
                <w:szCs w:val="16"/>
              </w:rPr>
            </w:pPr>
            <w:r>
              <w:rPr>
                <w:sz w:val="16"/>
                <w:szCs w:val="16"/>
              </w:rPr>
              <w:t>50,000</w:t>
            </w:r>
          </w:p>
        </w:tc>
        <w:tc>
          <w:tcPr>
            <w:tcW w:w="450" w:type="pct"/>
          </w:tcPr>
          <w:p w14:paraId="7465D038" w14:textId="77777777" w:rsidR="00A52730" w:rsidRPr="003C26C1" w:rsidRDefault="00A52730" w:rsidP="00A52730">
            <w:pPr>
              <w:rPr>
                <w:rStyle w:val="CommentReference"/>
                <w:sz w:val="16"/>
                <w:szCs w:val="16"/>
                <w:lang w:eastAsia="uk-UA"/>
              </w:rPr>
            </w:pPr>
            <w:r>
              <w:rPr>
                <w:rStyle w:val="CommentReference"/>
                <w:sz w:val="16"/>
                <w:szCs w:val="16"/>
                <w:lang w:eastAsia="uk-UA"/>
              </w:rPr>
              <w:t>TRAC</w:t>
            </w:r>
          </w:p>
        </w:tc>
      </w:tr>
      <w:tr w:rsidR="000F6539" w:rsidRPr="003C26C1" w14:paraId="045A760F" w14:textId="77777777" w:rsidTr="005A41A9">
        <w:trPr>
          <w:trHeight w:val="3460"/>
        </w:trPr>
        <w:tc>
          <w:tcPr>
            <w:tcW w:w="578" w:type="pct"/>
          </w:tcPr>
          <w:p w14:paraId="5C0EBE50" w14:textId="6D2FC623" w:rsidR="004B2198" w:rsidRPr="003C26C1" w:rsidRDefault="00652EBD" w:rsidP="00A52730">
            <w:pPr>
              <w:rPr>
                <w:sz w:val="16"/>
                <w:szCs w:val="16"/>
              </w:rPr>
            </w:pPr>
            <w:r>
              <w:rPr>
                <w:color w:val="191919"/>
                <w:sz w:val="16"/>
                <w:szCs w:val="16"/>
                <w:lang w:eastAsia="en-GB"/>
              </w:rPr>
              <w:t>P</w:t>
            </w:r>
            <w:r w:rsidRPr="0021228C">
              <w:rPr>
                <w:color w:val="191919"/>
                <w:sz w:val="16"/>
                <w:szCs w:val="16"/>
                <w:lang w:eastAsia="en-GB"/>
              </w:rPr>
              <w:t>olitical and administrative institutions and civil society organisations promote</w:t>
            </w:r>
            <w:r>
              <w:rPr>
                <w:color w:val="191919"/>
                <w:sz w:val="16"/>
                <w:szCs w:val="16"/>
                <w:lang w:eastAsia="en-GB"/>
              </w:rPr>
              <w:t xml:space="preserve"> and contribute to</w:t>
            </w:r>
            <w:r w:rsidRPr="0021228C">
              <w:rPr>
                <w:color w:val="191919"/>
                <w:sz w:val="16"/>
                <w:szCs w:val="16"/>
                <w:lang w:eastAsia="en-GB"/>
              </w:rPr>
              <w:t xml:space="preserve"> </w:t>
            </w:r>
            <w:r>
              <w:rPr>
                <w:color w:val="191919"/>
                <w:sz w:val="16"/>
                <w:szCs w:val="16"/>
                <w:lang w:eastAsia="en-GB"/>
              </w:rPr>
              <w:t>the rule of law and good governance</w:t>
            </w:r>
          </w:p>
        </w:tc>
        <w:tc>
          <w:tcPr>
            <w:tcW w:w="527" w:type="pct"/>
          </w:tcPr>
          <w:p w14:paraId="3CA7F242" w14:textId="77777777" w:rsidR="004B2198" w:rsidRPr="003C26C1" w:rsidRDefault="00A52730" w:rsidP="00A52730">
            <w:pPr>
              <w:rPr>
                <w:sz w:val="16"/>
                <w:szCs w:val="16"/>
              </w:rPr>
            </w:pPr>
            <w:r w:rsidRPr="00B51C24">
              <w:rPr>
                <w:sz w:val="16"/>
                <w:szCs w:val="16"/>
                <w:u w:val="single"/>
              </w:rPr>
              <w:t>Outcome 2:</w:t>
            </w:r>
            <w:r w:rsidRPr="001631F4">
              <w:rPr>
                <w:sz w:val="16"/>
                <w:szCs w:val="16"/>
              </w:rPr>
              <w:t xml:space="preserve">  Citizen expectations for voice, development, the rule of law and accountability are met by stronger systems of democratic governance</w:t>
            </w:r>
            <w:r w:rsidRPr="001631F4">
              <w:rPr>
                <w:bCs/>
                <w:sz w:val="16"/>
                <w:szCs w:val="16"/>
                <w:lang w:val="en-GB"/>
              </w:rPr>
              <w:t>;</w:t>
            </w:r>
          </w:p>
        </w:tc>
        <w:tc>
          <w:tcPr>
            <w:tcW w:w="599" w:type="pct"/>
          </w:tcPr>
          <w:p w14:paraId="1205A233" w14:textId="77777777" w:rsidR="004B2198" w:rsidRPr="003C26C1" w:rsidRDefault="00A52730" w:rsidP="00A52730">
            <w:pPr>
              <w:rPr>
                <w:sz w:val="16"/>
                <w:szCs w:val="16"/>
              </w:rPr>
            </w:pPr>
            <w:r>
              <w:rPr>
                <w:sz w:val="16"/>
                <w:szCs w:val="16"/>
              </w:rPr>
              <w:t>Mid-te</w:t>
            </w:r>
            <w:r w:rsidR="00061533">
              <w:rPr>
                <w:sz w:val="16"/>
                <w:szCs w:val="16"/>
              </w:rPr>
              <w:t>rm evaluation on the 3 components</w:t>
            </w:r>
            <w:r>
              <w:rPr>
                <w:sz w:val="16"/>
                <w:szCs w:val="16"/>
              </w:rPr>
              <w:t xml:space="preserve"> of the governance pillar</w:t>
            </w:r>
          </w:p>
        </w:tc>
        <w:tc>
          <w:tcPr>
            <w:tcW w:w="675" w:type="pct"/>
          </w:tcPr>
          <w:p w14:paraId="7D2C384B" w14:textId="79F2FD7A" w:rsidR="004B2198" w:rsidRPr="003C26C1" w:rsidRDefault="00A52730" w:rsidP="00A52730">
            <w:pPr>
              <w:rPr>
                <w:sz w:val="16"/>
                <w:szCs w:val="16"/>
              </w:rPr>
            </w:pPr>
            <w:r>
              <w:rPr>
                <w:sz w:val="16"/>
                <w:szCs w:val="16"/>
              </w:rPr>
              <w:t>Minist</w:t>
            </w:r>
            <w:r w:rsidR="009D6756">
              <w:rPr>
                <w:sz w:val="16"/>
                <w:szCs w:val="16"/>
              </w:rPr>
              <w:t>ry of Planning, Ministry of Jus</w:t>
            </w:r>
            <w:r>
              <w:rPr>
                <w:sz w:val="16"/>
                <w:szCs w:val="16"/>
              </w:rPr>
              <w:t>t</w:t>
            </w:r>
            <w:r w:rsidR="009D6756">
              <w:rPr>
                <w:sz w:val="16"/>
                <w:szCs w:val="16"/>
              </w:rPr>
              <w:t>i</w:t>
            </w:r>
            <w:r>
              <w:rPr>
                <w:sz w:val="16"/>
                <w:szCs w:val="16"/>
              </w:rPr>
              <w:t xml:space="preserve">ce, Ministry of Interior, Special Criminal Court, Gendarmerie, Police, civil society, media, High Authority on good governance, High Authority on communication, local municipalities, ANE, MINUSCA, Regional Bureau - M&amp;E </w:t>
            </w:r>
          </w:p>
        </w:tc>
        <w:tc>
          <w:tcPr>
            <w:tcW w:w="524" w:type="pct"/>
          </w:tcPr>
          <w:p w14:paraId="2478972C" w14:textId="77777777" w:rsidR="004B2198" w:rsidRPr="003C26C1" w:rsidRDefault="00A52730" w:rsidP="00A52730">
            <w:pPr>
              <w:rPr>
                <w:sz w:val="16"/>
                <w:szCs w:val="16"/>
              </w:rPr>
            </w:pPr>
            <w:r>
              <w:rPr>
                <w:sz w:val="16"/>
                <w:szCs w:val="16"/>
              </w:rPr>
              <w:t>UNDP</w:t>
            </w:r>
          </w:p>
        </w:tc>
        <w:tc>
          <w:tcPr>
            <w:tcW w:w="600" w:type="pct"/>
          </w:tcPr>
          <w:p w14:paraId="414C4BA0" w14:textId="625B436C" w:rsidR="004B2198" w:rsidRPr="003C26C1" w:rsidRDefault="00383318" w:rsidP="00A52730">
            <w:pPr>
              <w:rPr>
                <w:sz w:val="16"/>
                <w:szCs w:val="16"/>
              </w:rPr>
            </w:pPr>
            <w:r>
              <w:rPr>
                <w:sz w:val="16"/>
                <w:szCs w:val="16"/>
              </w:rPr>
              <w:t>Mid-term</w:t>
            </w:r>
            <w:r w:rsidR="00A52730">
              <w:rPr>
                <w:sz w:val="16"/>
                <w:szCs w:val="16"/>
              </w:rPr>
              <w:t xml:space="preserve"> evaluation of governance pillar</w:t>
            </w:r>
          </w:p>
        </w:tc>
        <w:tc>
          <w:tcPr>
            <w:tcW w:w="599" w:type="pct"/>
          </w:tcPr>
          <w:p w14:paraId="26FE0E65" w14:textId="34667C76" w:rsidR="004B2198" w:rsidRPr="003C26C1" w:rsidRDefault="00AF6E99" w:rsidP="00A52730">
            <w:pPr>
              <w:spacing w:before="40" w:after="40"/>
              <w:rPr>
                <w:sz w:val="16"/>
                <w:szCs w:val="16"/>
              </w:rPr>
            </w:pPr>
            <w:r w:rsidRPr="00E1457A">
              <w:rPr>
                <w:sz w:val="16"/>
                <w:szCs w:val="16"/>
              </w:rPr>
              <w:t>October 2019</w:t>
            </w:r>
          </w:p>
        </w:tc>
        <w:tc>
          <w:tcPr>
            <w:tcW w:w="447" w:type="pct"/>
          </w:tcPr>
          <w:p w14:paraId="7B7B074A" w14:textId="77777777" w:rsidR="004B2198" w:rsidRPr="003C26C1" w:rsidRDefault="00A52730" w:rsidP="00A52730">
            <w:pPr>
              <w:rPr>
                <w:sz w:val="16"/>
                <w:szCs w:val="16"/>
              </w:rPr>
            </w:pPr>
            <w:r>
              <w:rPr>
                <w:sz w:val="16"/>
                <w:szCs w:val="16"/>
              </w:rPr>
              <w:t>50,000</w:t>
            </w:r>
          </w:p>
        </w:tc>
        <w:tc>
          <w:tcPr>
            <w:tcW w:w="450" w:type="pct"/>
          </w:tcPr>
          <w:p w14:paraId="39D3907A" w14:textId="77777777" w:rsidR="004B2198" w:rsidRPr="003C26C1" w:rsidRDefault="00A52730" w:rsidP="00A52730">
            <w:pPr>
              <w:rPr>
                <w:rStyle w:val="CommentReference"/>
                <w:sz w:val="16"/>
                <w:szCs w:val="16"/>
                <w:lang w:eastAsia="uk-UA"/>
              </w:rPr>
            </w:pPr>
            <w:r>
              <w:rPr>
                <w:rStyle w:val="CommentReference"/>
                <w:sz w:val="16"/>
                <w:szCs w:val="16"/>
                <w:lang w:eastAsia="uk-UA"/>
              </w:rPr>
              <w:t xml:space="preserve">Programme budget allocation </w:t>
            </w:r>
            <w:r w:rsidR="00061533">
              <w:rPr>
                <w:rStyle w:val="CommentReference"/>
                <w:sz w:val="16"/>
                <w:szCs w:val="16"/>
                <w:lang w:eastAsia="uk-UA"/>
              </w:rPr>
              <w:t>for M&amp;E</w:t>
            </w:r>
          </w:p>
        </w:tc>
      </w:tr>
      <w:tr w:rsidR="000F6539" w:rsidRPr="003C26C1" w14:paraId="0DDF33FB" w14:textId="77777777" w:rsidTr="005A41A9">
        <w:trPr>
          <w:trHeight w:val="490"/>
        </w:trPr>
        <w:tc>
          <w:tcPr>
            <w:tcW w:w="578" w:type="pct"/>
          </w:tcPr>
          <w:p w14:paraId="1D6FD9D8" w14:textId="02B97DAE" w:rsidR="004B2198" w:rsidRPr="003C26C1" w:rsidRDefault="00652EBD" w:rsidP="00A52730">
            <w:pPr>
              <w:rPr>
                <w:sz w:val="16"/>
                <w:szCs w:val="16"/>
              </w:rPr>
            </w:pPr>
            <w:r>
              <w:rPr>
                <w:color w:val="191919"/>
                <w:sz w:val="16"/>
                <w:szCs w:val="16"/>
                <w:lang w:eastAsia="en-GB"/>
              </w:rPr>
              <w:t>P</w:t>
            </w:r>
            <w:r w:rsidRPr="00FD5BE8">
              <w:rPr>
                <w:color w:val="191919"/>
                <w:sz w:val="16"/>
                <w:szCs w:val="16"/>
                <w:lang w:eastAsia="en-GB"/>
              </w:rPr>
              <w:t>olitical and administrative institutions, civil society organisations and the private sector implement programmes and approaches that reinforce resilience of urban and rural communities in the face of crises and climate change</w:t>
            </w:r>
          </w:p>
        </w:tc>
        <w:tc>
          <w:tcPr>
            <w:tcW w:w="527" w:type="pct"/>
          </w:tcPr>
          <w:p w14:paraId="6704F661" w14:textId="77777777" w:rsidR="004B2198" w:rsidRPr="003C26C1" w:rsidRDefault="00A52730" w:rsidP="00061533">
            <w:pPr>
              <w:rPr>
                <w:sz w:val="16"/>
                <w:szCs w:val="16"/>
              </w:rPr>
            </w:pPr>
            <w:r w:rsidRPr="00B51C24">
              <w:rPr>
                <w:sz w:val="16"/>
                <w:szCs w:val="16"/>
                <w:u w:val="single"/>
              </w:rPr>
              <w:t>Outcome 1:</w:t>
            </w:r>
            <w:r w:rsidRPr="001631F4">
              <w:rPr>
                <w:sz w:val="16"/>
                <w:szCs w:val="16"/>
              </w:rPr>
              <w:t xml:space="preserve">  Growth and development are inclusive and sustainable, incorporating productive capacities that create employment and livelihoods for the poor and excluded</w:t>
            </w:r>
            <w:r w:rsidRPr="001631F4">
              <w:rPr>
                <w:bCs/>
                <w:sz w:val="16"/>
                <w:szCs w:val="16"/>
                <w:lang w:val="en-GB"/>
              </w:rPr>
              <w:t>;</w:t>
            </w:r>
            <w:r>
              <w:rPr>
                <w:bCs/>
                <w:sz w:val="16"/>
                <w:szCs w:val="16"/>
                <w:lang w:val="en-GB"/>
              </w:rPr>
              <w:t xml:space="preserve"> </w:t>
            </w:r>
          </w:p>
        </w:tc>
        <w:tc>
          <w:tcPr>
            <w:tcW w:w="599" w:type="pct"/>
          </w:tcPr>
          <w:p w14:paraId="446CC8F2" w14:textId="260EE44B" w:rsidR="004B2198" w:rsidRPr="003C26C1" w:rsidRDefault="00061533" w:rsidP="00652EBD">
            <w:pPr>
              <w:rPr>
                <w:sz w:val="16"/>
                <w:szCs w:val="16"/>
              </w:rPr>
            </w:pPr>
            <w:r>
              <w:rPr>
                <w:sz w:val="16"/>
                <w:szCs w:val="16"/>
              </w:rPr>
              <w:t xml:space="preserve">Mid-term evaluation of the </w:t>
            </w:r>
            <w:r w:rsidR="00652EBD">
              <w:rPr>
                <w:sz w:val="16"/>
                <w:szCs w:val="16"/>
              </w:rPr>
              <w:t>3 components of the resilience and stabilisation</w:t>
            </w:r>
            <w:r>
              <w:rPr>
                <w:sz w:val="16"/>
                <w:szCs w:val="16"/>
              </w:rPr>
              <w:t xml:space="preserve"> pillar</w:t>
            </w:r>
          </w:p>
        </w:tc>
        <w:tc>
          <w:tcPr>
            <w:tcW w:w="675" w:type="pct"/>
          </w:tcPr>
          <w:p w14:paraId="1C65C05C" w14:textId="77777777" w:rsidR="004B2198" w:rsidRPr="003C26C1" w:rsidRDefault="00061533" w:rsidP="00A52730">
            <w:pPr>
              <w:rPr>
                <w:sz w:val="16"/>
                <w:szCs w:val="16"/>
              </w:rPr>
            </w:pPr>
            <w:r>
              <w:rPr>
                <w:sz w:val="16"/>
                <w:szCs w:val="16"/>
              </w:rPr>
              <w:t>Ministry of Planning, Ministry of Social Affairs, Micro-finance institutions, civil society, implementing partners, MINUSCA, Regional Bureau – M&amp;E</w:t>
            </w:r>
          </w:p>
        </w:tc>
        <w:tc>
          <w:tcPr>
            <w:tcW w:w="524" w:type="pct"/>
          </w:tcPr>
          <w:p w14:paraId="0691581A" w14:textId="77777777" w:rsidR="004B2198" w:rsidRPr="003C26C1" w:rsidRDefault="00061533" w:rsidP="00A52730">
            <w:pPr>
              <w:rPr>
                <w:sz w:val="16"/>
                <w:szCs w:val="16"/>
              </w:rPr>
            </w:pPr>
            <w:r>
              <w:rPr>
                <w:sz w:val="16"/>
                <w:szCs w:val="16"/>
              </w:rPr>
              <w:t>UNDP</w:t>
            </w:r>
          </w:p>
        </w:tc>
        <w:tc>
          <w:tcPr>
            <w:tcW w:w="600" w:type="pct"/>
          </w:tcPr>
          <w:p w14:paraId="10ED8649" w14:textId="7ECFE43C" w:rsidR="004B2198" w:rsidRPr="003C26C1" w:rsidRDefault="00383318" w:rsidP="00652EBD">
            <w:pPr>
              <w:rPr>
                <w:sz w:val="16"/>
                <w:szCs w:val="16"/>
              </w:rPr>
            </w:pPr>
            <w:r>
              <w:rPr>
                <w:sz w:val="16"/>
                <w:szCs w:val="16"/>
              </w:rPr>
              <w:t>Mid-term</w:t>
            </w:r>
            <w:r w:rsidR="00061533">
              <w:rPr>
                <w:sz w:val="16"/>
                <w:szCs w:val="16"/>
              </w:rPr>
              <w:t xml:space="preserve"> evaluation of </w:t>
            </w:r>
            <w:r w:rsidR="00652EBD">
              <w:rPr>
                <w:sz w:val="16"/>
                <w:szCs w:val="16"/>
              </w:rPr>
              <w:t xml:space="preserve">resilience </w:t>
            </w:r>
            <w:r w:rsidR="00061533">
              <w:rPr>
                <w:sz w:val="16"/>
                <w:szCs w:val="16"/>
              </w:rPr>
              <w:t>pillar</w:t>
            </w:r>
          </w:p>
        </w:tc>
        <w:tc>
          <w:tcPr>
            <w:tcW w:w="599" w:type="pct"/>
          </w:tcPr>
          <w:p w14:paraId="034551C6" w14:textId="1A3EA56C" w:rsidR="004B2198" w:rsidRPr="003C26C1" w:rsidRDefault="00AF6E99" w:rsidP="00A52730">
            <w:pPr>
              <w:spacing w:before="40" w:after="40"/>
              <w:rPr>
                <w:sz w:val="16"/>
                <w:szCs w:val="16"/>
              </w:rPr>
            </w:pPr>
            <w:r w:rsidRPr="00E1457A">
              <w:rPr>
                <w:sz w:val="16"/>
                <w:szCs w:val="16"/>
              </w:rPr>
              <w:t>October 2019</w:t>
            </w:r>
          </w:p>
        </w:tc>
        <w:tc>
          <w:tcPr>
            <w:tcW w:w="447" w:type="pct"/>
          </w:tcPr>
          <w:p w14:paraId="155ED5B3" w14:textId="77777777" w:rsidR="004B2198" w:rsidRPr="003C26C1" w:rsidRDefault="00061533" w:rsidP="00A52730">
            <w:pPr>
              <w:rPr>
                <w:sz w:val="16"/>
                <w:szCs w:val="16"/>
              </w:rPr>
            </w:pPr>
            <w:r>
              <w:rPr>
                <w:sz w:val="16"/>
                <w:szCs w:val="16"/>
              </w:rPr>
              <w:t>50,000</w:t>
            </w:r>
          </w:p>
        </w:tc>
        <w:tc>
          <w:tcPr>
            <w:tcW w:w="450" w:type="pct"/>
          </w:tcPr>
          <w:p w14:paraId="7238F36B" w14:textId="77777777" w:rsidR="004B2198" w:rsidRPr="003C26C1" w:rsidRDefault="00061533" w:rsidP="00A52730">
            <w:pPr>
              <w:rPr>
                <w:rStyle w:val="CommentReference"/>
                <w:sz w:val="16"/>
                <w:szCs w:val="16"/>
                <w:lang w:eastAsia="uk-UA"/>
              </w:rPr>
            </w:pPr>
            <w:r>
              <w:rPr>
                <w:rStyle w:val="CommentReference"/>
                <w:sz w:val="16"/>
                <w:szCs w:val="16"/>
                <w:lang w:eastAsia="uk-UA"/>
              </w:rPr>
              <w:t>Programme budget allocation for M&amp;E</w:t>
            </w:r>
          </w:p>
        </w:tc>
      </w:tr>
      <w:tr w:rsidR="000F6539" w:rsidRPr="007324C8" w14:paraId="29714196" w14:textId="77777777" w:rsidTr="005A41A9">
        <w:trPr>
          <w:trHeight w:val="60"/>
        </w:trPr>
        <w:tc>
          <w:tcPr>
            <w:tcW w:w="578" w:type="pct"/>
          </w:tcPr>
          <w:p w14:paraId="392C06D5" w14:textId="77777777" w:rsidR="009D6756" w:rsidRPr="003C26C1" w:rsidRDefault="009D6756" w:rsidP="009D6756">
            <w:pPr>
              <w:rPr>
                <w:sz w:val="16"/>
                <w:szCs w:val="16"/>
              </w:rPr>
            </w:pPr>
          </w:p>
        </w:tc>
        <w:tc>
          <w:tcPr>
            <w:tcW w:w="527" w:type="pct"/>
          </w:tcPr>
          <w:p w14:paraId="690EE129" w14:textId="77777777" w:rsidR="009D6756" w:rsidRPr="001631F4" w:rsidRDefault="009D6756" w:rsidP="009D6756">
            <w:pPr>
              <w:rPr>
                <w:sz w:val="16"/>
                <w:szCs w:val="16"/>
                <w:u w:val="single"/>
              </w:rPr>
            </w:pPr>
          </w:p>
        </w:tc>
        <w:tc>
          <w:tcPr>
            <w:tcW w:w="599" w:type="pct"/>
          </w:tcPr>
          <w:p w14:paraId="7AE0C7A5" w14:textId="06707E56" w:rsidR="009D6756" w:rsidRPr="004F1E91" w:rsidRDefault="008A275A" w:rsidP="00652EBD">
            <w:pPr>
              <w:rPr>
                <w:sz w:val="16"/>
                <w:szCs w:val="16"/>
                <w:lang w:val="fr-FR"/>
              </w:rPr>
            </w:pPr>
            <w:r w:rsidRPr="004F1E91">
              <w:rPr>
                <w:sz w:val="16"/>
                <w:szCs w:val="16"/>
                <w:lang w:val="fr-FR"/>
              </w:rPr>
              <w:t>Final</w:t>
            </w:r>
            <w:r>
              <w:rPr>
                <w:sz w:val="16"/>
                <w:szCs w:val="16"/>
                <w:lang w:val="fr-FR"/>
              </w:rPr>
              <w:t xml:space="preserve"> </w:t>
            </w:r>
            <w:r w:rsidRPr="004F1E91">
              <w:rPr>
                <w:sz w:val="16"/>
                <w:szCs w:val="16"/>
                <w:lang w:val="fr-FR"/>
              </w:rPr>
              <w:t>evaluation</w:t>
            </w:r>
            <w:r w:rsidR="004F1E91">
              <w:rPr>
                <w:sz w:val="16"/>
                <w:szCs w:val="16"/>
                <w:lang w:val="fr-FR"/>
              </w:rPr>
              <w:t xml:space="preserve"> </w:t>
            </w:r>
            <w:r w:rsidR="007324C8" w:rsidRPr="00C761FE">
              <w:rPr>
                <w:i/>
                <w:sz w:val="16"/>
                <w:szCs w:val="16"/>
                <w:lang w:val="fr-FR"/>
              </w:rPr>
              <w:t xml:space="preserve">Appui au Redéploiement de l’Administration publique et à la Revitalisation Socio-Économique des </w:t>
            </w:r>
            <w:r w:rsidR="007324C8" w:rsidRPr="00C761FE">
              <w:rPr>
                <w:i/>
                <w:sz w:val="16"/>
                <w:szCs w:val="16"/>
                <w:lang w:val="fr-FR"/>
              </w:rPr>
              <w:lastRenderedPageBreak/>
              <w:t>Communautés</w:t>
            </w:r>
          </w:p>
        </w:tc>
        <w:tc>
          <w:tcPr>
            <w:tcW w:w="675" w:type="pct"/>
          </w:tcPr>
          <w:p w14:paraId="1C57F869" w14:textId="7A702403" w:rsidR="009D6756" w:rsidRPr="007324C8" w:rsidRDefault="001E1F69" w:rsidP="009D6756">
            <w:pPr>
              <w:rPr>
                <w:sz w:val="16"/>
                <w:szCs w:val="16"/>
                <w:lang w:val="fr-FR"/>
              </w:rPr>
            </w:pPr>
            <w:r>
              <w:rPr>
                <w:sz w:val="16"/>
                <w:szCs w:val="16"/>
                <w:lang w:val="fr-FR"/>
              </w:rPr>
              <w:lastRenderedPageBreak/>
              <w:t xml:space="preserve">Ministère de l’Administration du Territoire, de la Décentralisation et de la Régionalisation, Ministères sectoriels et institutions nationales (Education, </w:t>
            </w:r>
            <w:r>
              <w:rPr>
                <w:sz w:val="16"/>
                <w:szCs w:val="16"/>
                <w:lang w:val="fr-FR"/>
              </w:rPr>
              <w:lastRenderedPageBreak/>
              <w:t>Sécurité, Défense, Affaires Sociales, Santé, AGETIP</w:t>
            </w:r>
            <w:r w:rsidR="00386CE7">
              <w:rPr>
                <w:sz w:val="16"/>
                <w:szCs w:val="16"/>
                <w:lang w:val="fr-FR"/>
              </w:rPr>
              <w:t>), ONGs nationales et internationales, autres agences du Système des Nations Unies.</w:t>
            </w:r>
          </w:p>
        </w:tc>
        <w:tc>
          <w:tcPr>
            <w:tcW w:w="524" w:type="pct"/>
          </w:tcPr>
          <w:p w14:paraId="75E1842C" w14:textId="7BA1FED2" w:rsidR="009D6756" w:rsidRPr="007324C8" w:rsidRDefault="00386CE7" w:rsidP="009D6756">
            <w:pPr>
              <w:rPr>
                <w:sz w:val="16"/>
                <w:szCs w:val="16"/>
                <w:lang w:val="fr-FR"/>
              </w:rPr>
            </w:pPr>
            <w:r>
              <w:rPr>
                <w:sz w:val="16"/>
                <w:szCs w:val="16"/>
              </w:rPr>
              <w:lastRenderedPageBreak/>
              <w:t>UNDP</w:t>
            </w:r>
          </w:p>
        </w:tc>
        <w:tc>
          <w:tcPr>
            <w:tcW w:w="600" w:type="pct"/>
          </w:tcPr>
          <w:p w14:paraId="67987661" w14:textId="545EC18D" w:rsidR="009D6756" w:rsidRPr="007324C8" w:rsidRDefault="00160104" w:rsidP="009D6756">
            <w:pPr>
              <w:rPr>
                <w:sz w:val="16"/>
                <w:szCs w:val="16"/>
                <w:lang w:val="fr-FR"/>
              </w:rPr>
            </w:pPr>
            <w:r w:rsidRPr="004F1E91">
              <w:rPr>
                <w:sz w:val="16"/>
                <w:szCs w:val="16"/>
                <w:lang w:val="fr-FR"/>
              </w:rPr>
              <w:t>Final</w:t>
            </w:r>
            <w:r>
              <w:rPr>
                <w:sz w:val="16"/>
                <w:szCs w:val="16"/>
                <w:lang w:val="fr-FR"/>
              </w:rPr>
              <w:t xml:space="preserve"> </w:t>
            </w:r>
            <w:r w:rsidRPr="004F1E91">
              <w:rPr>
                <w:sz w:val="16"/>
                <w:szCs w:val="16"/>
                <w:lang w:val="fr-FR"/>
              </w:rPr>
              <w:t>evaluation</w:t>
            </w:r>
          </w:p>
        </w:tc>
        <w:tc>
          <w:tcPr>
            <w:tcW w:w="599" w:type="pct"/>
          </w:tcPr>
          <w:p w14:paraId="5F0264BE" w14:textId="4FC331CE" w:rsidR="009D6756" w:rsidRPr="007324C8" w:rsidRDefault="00AF6E99" w:rsidP="009D6756">
            <w:pPr>
              <w:spacing w:before="40" w:after="40"/>
              <w:rPr>
                <w:sz w:val="16"/>
                <w:szCs w:val="16"/>
                <w:lang w:val="fr-FR"/>
              </w:rPr>
            </w:pPr>
            <w:r w:rsidRPr="00E1457A">
              <w:rPr>
                <w:sz w:val="16"/>
                <w:szCs w:val="16"/>
                <w:lang w:val="fr-FR"/>
              </w:rPr>
              <w:t>February</w:t>
            </w:r>
            <w:r w:rsidR="004F1E91" w:rsidRPr="00E1457A">
              <w:rPr>
                <w:sz w:val="16"/>
                <w:szCs w:val="16"/>
                <w:lang w:val="fr-FR"/>
              </w:rPr>
              <w:t xml:space="preserve"> 201</w:t>
            </w:r>
            <w:r w:rsidR="00C5593A" w:rsidRPr="00E1457A">
              <w:rPr>
                <w:sz w:val="16"/>
                <w:szCs w:val="16"/>
                <w:lang w:val="fr-FR"/>
              </w:rPr>
              <w:t>8</w:t>
            </w:r>
          </w:p>
        </w:tc>
        <w:tc>
          <w:tcPr>
            <w:tcW w:w="447" w:type="pct"/>
          </w:tcPr>
          <w:p w14:paraId="79DFB060" w14:textId="0150A688" w:rsidR="009D6756" w:rsidRPr="007324C8" w:rsidRDefault="00386CE7" w:rsidP="009D6756">
            <w:pPr>
              <w:rPr>
                <w:sz w:val="16"/>
                <w:szCs w:val="16"/>
                <w:lang w:val="fr-FR"/>
              </w:rPr>
            </w:pPr>
            <w:r>
              <w:rPr>
                <w:sz w:val="16"/>
                <w:szCs w:val="16"/>
                <w:lang w:val="fr-FR"/>
              </w:rPr>
              <w:t>40</w:t>
            </w:r>
            <w:r w:rsidR="00617DA7">
              <w:rPr>
                <w:sz w:val="16"/>
                <w:szCs w:val="16"/>
                <w:lang w:val="fr-FR"/>
              </w:rPr>
              <w:t>,</w:t>
            </w:r>
            <w:r>
              <w:rPr>
                <w:sz w:val="16"/>
                <w:szCs w:val="16"/>
                <w:lang w:val="fr-FR"/>
              </w:rPr>
              <w:t>000</w:t>
            </w:r>
          </w:p>
        </w:tc>
        <w:tc>
          <w:tcPr>
            <w:tcW w:w="450" w:type="pct"/>
          </w:tcPr>
          <w:p w14:paraId="157E4D89" w14:textId="6C3FA155" w:rsidR="009D6756" w:rsidRPr="007324C8" w:rsidRDefault="00DC102C" w:rsidP="009D6756">
            <w:pPr>
              <w:rPr>
                <w:rStyle w:val="CommentReference"/>
                <w:sz w:val="16"/>
                <w:szCs w:val="16"/>
                <w:lang w:val="fr-FR" w:eastAsia="uk-UA"/>
              </w:rPr>
            </w:pPr>
            <w:r w:rsidRPr="00DC102C">
              <w:rPr>
                <w:rStyle w:val="CommentReference"/>
                <w:sz w:val="16"/>
                <w:szCs w:val="16"/>
                <w:lang w:val="fr-FR" w:eastAsia="uk-UA"/>
              </w:rPr>
              <w:t>Project budget</w:t>
            </w:r>
          </w:p>
        </w:tc>
      </w:tr>
      <w:tr w:rsidR="000F6539" w:rsidRPr="003C26C1" w14:paraId="6BD515B1" w14:textId="77777777" w:rsidTr="005A41A9">
        <w:trPr>
          <w:trHeight w:val="60"/>
        </w:trPr>
        <w:tc>
          <w:tcPr>
            <w:tcW w:w="578" w:type="pct"/>
          </w:tcPr>
          <w:p w14:paraId="78EDCF89" w14:textId="77777777" w:rsidR="00C576B5" w:rsidRPr="00FB39A2" w:rsidRDefault="00C576B5" w:rsidP="009D6756">
            <w:pPr>
              <w:rPr>
                <w:sz w:val="16"/>
                <w:szCs w:val="16"/>
              </w:rPr>
            </w:pPr>
          </w:p>
        </w:tc>
        <w:tc>
          <w:tcPr>
            <w:tcW w:w="527" w:type="pct"/>
          </w:tcPr>
          <w:p w14:paraId="563FB5E0" w14:textId="7E61510C" w:rsidR="00C576B5" w:rsidRPr="007324C8" w:rsidRDefault="00C576B5" w:rsidP="009D6756">
            <w:pPr>
              <w:rPr>
                <w:sz w:val="16"/>
                <w:szCs w:val="16"/>
              </w:rPr>
            </w:pPr>
          </w:p>
        </w:tc>
        <w:tc>
          <w:tcPr>
            <w:tcW w:w="599" w:type="pct"/>
          </w:tcPr>
          <w:p w14:paraId="65313CFF" w14:textId="1DC13D5B" w:rsidR="00C576B5" w:rsidRDefault="00C576B5" w:rsidP="009D6756">
            <w:pPr>
              <w:rPr>
                <w:sz w:val="16"/>
                <w:szCs w:val="16"/>
              </w:rPr>
            </w:pPr>
            <w:r>
              <w:rPr>
                <w:sz w:val="16"/>
                <w:szCs w:val="16"/>
              </w:rPr>
              <w:t xml:space="preserve">Final evaluation of </w:t>
            </w:r>
            <w:r w:rsidRPr="00054FC3">
              <w:rPr>
                <w:i/>
                <w:sz w:val="16"/>
                <w:szCs w:val="16"/>
              </w:rPr>
              <w:t>Pro</w:t>
            </w:r>
            <w:r>
              <w:rPr>
                <w:i/>
                <w:sz w:val="16"/>
                <w:szCs w:val="16"/>
              </w:rPr>
              <w:t>ject Conjoint Justice</w:t>
            </w:r>
          </w:p>
        </w:tc>
        <w:tc>
          <w:tcPr>
            <w:tcW w:w="675" w:type="pct"/>
          </w:tcPr>
          <w:p w14:paraId="615FD6C2" w14:textId="0CA1DFF3" w:rsidR="00C576B5" w:rsidRDefault="00C576B5" w:rsidP="008302DD">
            <w:pPr>
              <w:rPr>
                <w:sz w:val="16"/>
                <w:szCs w:val="16"/>
                <w:lang w:val="fr-FR"/>
              </w:rPr>
            </w:pPr>
            <w:r>
              <w:rPr>
                <w:sz w:val="16"/>
                <w:szCs w:val="16"/>
                <w:lang w:val="fr-FR"/>
              </w:rPr>
              <w:t>Ministère de la Justice</w:t>
            </w:r>
          </w:p>
          <w:p w14:paraId="34BECCC9" w14:textId="77777777" w:rsidR="00C576B5" w:rsidRDefault="00C576B5" w:rsidP="008302DD">
            <w:pPr>
              <w:rPr>
                <w:sz w:val="16"/>
                <w:szCs w:val="16"/>
                <w:lang w:val="fr-FR"/>
              </w:rPr>
            </w:pPr>
            <w:r>
              <w:rPr>
                <w:sz w:val="16"/>
                <w:szCs w:val="16"/>
                <w:lang w:val="fr-FR"/>
              </w:rPr>
              <w:t>ONG nationales</w:t>
            </w:r>
          </w:p>
          <w:p w14:paraId="16C2FB9C" w14:textId="77777777" w:rsidR="00C576B5" w:rsidRDefault="00C576B5" w:rsidP="008302DD">
            <w:pPr>
              <w:rPr>
                <w:sz w:val="16"/>
                <w:szCs w:val="16"/>
                <w:lang w:val="fr-FR"/>
              </w:rPr>
            </w:pPr>
            <w:r>
              <w:rPr>
                <w:sz w:val="16"/>
                <w:szCs w:val="16"/>
                <w:lang w:val="fr-FR"/>
              </w:rPr>
              <w:t>MINUSCA</w:t>
            </w:r>
          </w:p>
          <w:p w14:paraId="5E5D19FA" w14:textId="77777777" w:rsidR="00C576B5" w:rsidRDefault="00C576B5" w:rsidP="008302DD">
            <w:pPr>
              <w:rPr>
                <w:sz w:val="16"/>
                <w:szCs w:val="16"/>
                <w:lang w:val="fr-FR"/>
              </w:rPr>
            </w:pPr>
            <w:r>
              <w:rPr>
                <w:sz w:val="16"/>
                <w:szCs w:val="16"/>
                <w:lang w:val="fr-FR"/>
              </w:rPr>
              <w:t>Barreau</w:t>
            </w:r>
          </w:p>
          <w:p w14:paraId="2CFDEEAF" w14:textId="268DC496" w:rsidR="00C576B5" w:rsidRPr="00E1457A" w:rsidRDefault="00C576B5" w:rsidP="00652EBD">
            <w:pPr>
              <w:rPr>
                <w:sz w:val="16"/>
                <w:szCs w:val="16"/>
                <w:lang w:val="fr-FR"/>
              </w:rPr>
            </w:pPr>
            <w:r>
              <w:rPr>
                <w:sz w:val="16"/>
                <w:szCs w:val="16"/>
                <w:lang w:val="fr-FR"/>
              </w:rPr>
              <w:t>Cours et Tribunaux</w:t>
            </w:r>
          </w:p>
        </w:tc>
        <w:tc>
          <w:tcPr>
            <w:tcW w:w="524" w:type="pct"/>
          </w:tcPr>
          <w:p w14:paraId="6C29FAEC" w14:textId="77777777" w:rsidR="00C576B5" w:rsidRPr="003C26C1" w:rsidRDefault="00C576B5" w:rsidP="009D6756">
            <w:pPr>
              <w:rPr>
                <w:sz w:val="16"/>
                <w:szCs w:val="16"/>
              </w:rPr>
            </w:pPr>
            <w:r>
              <w:rPr>
                <w:sz w:val="16"/>
                <w:szCs w:val="16"/>
              </w:rPr>
              <w:t>UNDP</w:t>
            </w:r>
          </w:p>
          <w:p w14:paraId="24BA8691" w14:textId="4373F8AD" w:rsidR="00C576B5" w:rsidRPr="003C26C1" w:rsidRDefault="005E2EE1" w:rsidP="00652EBD">
            <w:pPr>
              <w:rPr>
                <w:sz w:val="16"/>
                <w:szCs w:val="16"/>
              </w:rPr>
            </w:pPr>
            <w:r>
              <w:rPr>
                <w:sz w:val="16"/>
                <w:szCs w:val="16"/>
              </w:rPr>
              <w:t>INL</w:t>
            </w:r>
          </w:p>
        </w:tc>
        <w:tc>
          <w:tcPr>
            <w:tcW w:w="600" w:type="pct"/>
          </w:tcPr>
          <w:p w14:paraId="5822FC3F" w14:textId="77777777" w:rsidR="00C576B5" w:rsidRPr="003C26C1" w:rsidRDefault="00C576B5" w:rsidP="009D6756">
            <w:pPr>
              <w:rPr>
                <w:sz w:val="16"/>
                <w:szCs w:val="16"/>
              </w:rPr>
            </w:pPr>
            <w:r w:rsidRPr="004F1E91">
              <w:rPr>
                <w:sz w:val="16"/>
                <w:szCs w:val="16"/>
                <w:lang w:val="fr-FR"/>
              </w:rPr>
              <w:t>Final</w:t>
            </w:r>
            <w:r>
              <w:rPr>
                <w:sz w:val="16"/>
                <w:szCs w:val="16"/>
                <w:lang w:val="fr-FR"/>
              </w:rPr>
              <w:t xml:space="preserve"> </w:t>
            </w:r>
            <w:r w:rsidRPr="004F1E91">
              <w:rPr>
                <w:sz w:val="16"/>
                <w:szCs w:val="16"/>
                <w:lang w:val="fr-FR"/>
              </w:rPr>
              <w:t>evaluation</w:t>
            </w:r>
          </w:p>
          <w:p w14:paraId="22C93E19" w14:textId="3E2EB1DC" w:rsidR="00C576B5" w:rsidRPr="003C26C1" w:rsidRDefault="00C576B5" w:rsidP="00652EBD">
            <w:pPr>
              <w:rPr>
                <w:sz w:val="16"/>
                <w:szCs w:val="16"/>
              </w:rPr>
            </w:pPr>
          </w:p>
        </w:tc>
        <w:tc>
          <w:tcPr>
            <w:tcW w:w="599" w:type="pct"/>
          </w:tcPr>
          <w:p w14:paraId="1D5FFB42" w14:textId="20938763" w:rsidR="00C576B5" w:rsidRPr="003C26C1" w:rsidRDefault="00C5593A" w:rsidP="009D6756">
            <w:pPr>
              <w:spacing w:before="40" w:after="40"/>
              <w:rPr>
                <w:sz w:val="16"/>
                <w:szCs w:val="16"/>
              </w:rPr>
            </w:pPr>
            <w:r>
              <w:rPr>
                <w:sz w:val="16"/>
                <w:szCs w:val="16"/>
              </w:rPr>
              <w:t>Sept</w:t>
            </w:r>
            <w:r w:rsidR="00617DA7">
              <w:rPr>
                <w:sz w:val="16"/>
                <w:szCs w:val="16"/>
              </w:rPr>
              <w:t>emb</w:t>
            </w:r>
            <w:r w:rsidR="00652EBD">
              <w:rPr>
                <w:sz w:val="16"/>
                <w:szCs w:val="16"/>
              </w:rPr>
              <w:t>er</w:t>
            </w:r>
            <w:r w:rsidR="00C576B5">
              <w:rPr>
                <w:sz w:val="16"/>
                <w:szCs w:val="16"/>
              </w:rPr>
              <w:t xml:space="preserve"> 201</w:t>
            </w:r>
            <w:r w:rsidR="00617DA7">
              <w:rPr>
                <w:sz w:val="16"/>
                <w:szCs w:val="16"/>
              </w:rPr>
              <w:t>9</w:t>
            </w:r>
          </w:p>
        </w:tc>
        <w:tc>
          <w:tcPr>
            <w:tcW w:w="447" w:type="pct"/>
          </w:tcPr>
          <w:p w14:paraId="0636D2F8" w14:textId="0A6F2AC9" w:rsidR="00C576B5" w:rsidRPr="003C26C1" w:rsidRDefault="00C576B5" w:rsidP="009D6756">
            <w:pPr>
              <w:rPr>
                <w:sz w:val="16"/>
                <w:szCs w:val="16"/>
              </w:rPr>
            </w:pPr>
            <w:r>
              <w:rPr>
                <w:sz w:val="16"/>
                <w:szCs w:val="16"/>
              </w:rPr>
              <w:t>40 000 $</w:t>
            </w:r>
          </w:p>
        </w:tc>
        <w:tc>
          <w:tcPr>
            <w:tcW w:w="450" w:type="pct"/>
          </w:tcPr>
          <w:p w14:paraId="00482C38" w14:textId="6FB7062C" w:rsidR="00C576B5" w:rsidRPr="003C26C1" w:rsidRDefault="00C576B5" w:rsidP="009D6756">
            <w:pPr>
              <w:rPr>
                <w:rStyle w:val="CommentReference"/>
                <w:sz w:val="16"/>
                <w:szCs w:val="16"/>
                <w:lang w:eastAsia="uk-UA"/>
              </w:rPr>
            </w:pPr>
            <w:r w:rsidRPr="00DC102C">
              <w:rPr>
                <w:rStyle w:val="CommentReference"/>
                <w:sz w:val="16"/>
                <w:szCs w:val="16"/>
                <w:lang w:eastAsia="uk-UA"/>
              </w:rPr>
              <w:t>Project budget</w:t>
            </w:r>
          </w:p>
        </w:tc>
      </w:tr>
      <w:tr w:rsidR="000F6539" w:rsidRPr="00EE2E77" w14:paraId="2C257552" w14:textId="77777777" w:rsidTr="005A41A9">
        <w:trPr>
          <w:trHeight w:val="60"/>
        </w:trPr>
        <w:tc>
          <w:tcPr>
            <w:tcW w:w="578" w:type="pct"/>
          </w:tcPr>
          <w:p w14:paraId="68AE0DBA" w14:textId="77777777" w:rsidR="008302DD" w:rsidRPr="003C26C1" w:rsidRDefault="008302DD" w:rsidP="008302DD">
            <w:pPr>
              <w:rPr>
                <w:sz w:val="16"/>
                <w:szCs w:val="16"/>
              </w:rPr>
            </w:pPr>
          </w:p>
        </w:tc>
        <w:tc>
          <w:tcPr>
            <w:tcW w:w="527" w:type="pct"/>
          </w:tcPr>
          <w:p w14:paraId="78518C7B" w14:textId="77777777" w:rsidR="008302DD" w:rsidRPr="001631F4" w:rsidRDefault="008302DD" w:rsidP="008302DD">
            <w:pPr>
              <w:rPr>
                <w:sz w:val="16"/>
                <w:szCs w:val="16"/>
                <w:u w:val="single"/>
              </w:rPr>
            </w:pPr>
          </w:p>
        </w:tc>
        <w:tc>
          <w:tcPr>
            <w:tcW w:w="599" w:type="pct"/>
          </w:tcPr>
          <w:p w14:paraId="6B874ACF" w14:textId="1FF4A9FE" w:rsidR="008302DD" w:rsidRPr="00EE2E77" w:rsidRDefault="008302DD" w:rsidP="008302DD">
            <w:pPr>
              <w:rPr>
                <w:sz w:val="16"/>
                <w:szCs w:val="16"/>
                <w:lang w:val="fr-FR"/>
              </w:rPr>
            </w:pPr>
            <w:r>
              <w:rPr>
                <w:sz w:val="16"/>
                <w:szCs w:val="16"/>
                <w:lang w:val="fr-FR"/>
              </w:rPr>
              <w:t xml:space="preserve">Mid-term &amp; final evaluation of </w:t>
            </w:r>
            <w:r w:rsidRPr="005D5B09">
              <w:rPr>
                <w:i/>
                <w:sz w:val="16"/>
                <w:szCs w:val="16"/>
                <w:lang w:val="fr-FR"/>
              </w:rPr>
              <w:t xml:space="preserve">Projet d’appui au développement local </w:t>
            </w:r>
            <w:r w:rsidR="00EA6323">
              <w:rPr>
                <w:i/>
                <w:sz w:val="16"/>
                <w:szCs w:val="16"/>
                <w:lang w:val="fr-FR"/>
              </w:rPr>
              <w:t>et Résilience</w:t>
            </w:r>
          </w:p>
        </w:tc>
        <w:tc>
          <w:tcPr>
            <w:tcW w:w="675" w:type="pct"/>
          </w:tcPr>
          <w:p w14:paraId="404DD86B" w14:textId="5E52C208" w:rsidR="008302DD" w:rsidRPr="00160104" w:rsidRDefault="008302DD" w:rsidP="008302DD">
            <w:pPr>
              <w:rPr>
                <w:sz w:val="16"/>
                <w:szCs w:val="16"/>
                <w:lang w:val="fr-FR"/>
              </w:rPr>
            </w:pPr>
            <w:r w:rsidRPr="00160104">
              <w:rPr>
                <w:sz w:val="16"/>
                <w:szCs w:val="16"/>
                <w:lang w:val="fr-FR"/>
              </w:rPr>
              <w:t>MISPAT &amp; ministères techniques (santé</w:t>
            </w:r>
            <w:r>
              <w:rPr>
                <w:sz w:val="16"/>
                <w:szCs w:val="16"/>
                <w:lang w:val="fr-FR"/>
              </w:rPr>
              <w:t>, agriculture, éducation, etc.</w:t>
            </w:r>
            <w:r w:rsidR="008A275A">
              <w:rPr>
                <w:sz w:val="16"/>
                <w:szCs w:val="16"/>
                <w:lang w:val="fr-FR"/>
              </w:rPr>
              <w:t xml:space="preserve">), </w:t>
            </w:r>
            <w:r w:rsidR="008A275A" w:rsidRPr="008A275A">
              <w:rPr>
                <w:sz w:val="16"/>
                <w:szCs w:val="16"/>
                <w:lang w:val="fr-FR"/>
              </w:rPr>
              <w:t>UNICEF</w:t>
            </w:r>
            <w:r w:rsidR="00652EBD">
              <w:rPr>
                <w:sz w:val="16"/>
                <w:szCs w:val="16"/>
                <w:lang w:val="fr-FR"/>
              </w:rPr>
              <w:t>, FAO, UNDCF, UNMAS, MINUSCA</w:t>
            </w:r>
            <w:r w:rsidRPr="00160104">
              <w:rPr>
                <w:sz w:val="16"/>
                <w:szCs w:val="16"/>
                <w:lang w:val="fr-FR"/>
              </w:rPr>
              <w:t xml:space="preserve"> ILO, </w:t>
            </w:r>
            <w:r w:rsidRPr="00160104">
              <w:rPr>
                <w:sz w:val="16"/>
                <w:szCs w:val="16"/>
                <w:lang w:val="da-DK"/>
              </w:rPr>
              <w:t xml:space="preserve">ONU-Femmes, </w:t>
            </w:r>
            <w:r w:rsidRPr="00160104">
              <w:rPr>
                <w:sz w:val="16"/>
                <w:szCs w:val="16"/>
                <w:lang w:val="fr-FR"/>
              </w:rPr>
              <w:t>UNFPA, UNOPS</w:t>
            </w:r>
            <w:r>
              <w:rPr>
                <w:sz w:val="16"/>
                <w:szCs w:val="16"/>
                <w:lang w:val="fr-FR"/>
              </w:rPr>
              <w:t xml:space="preserve">, ONGs, </w:t>
            </w:r>
          </w:p>
        </w:tc>
        <w:tc>
          <w:tcPr>
            <w:tcW w:w="524" w:type="pct"/>
          </w:tcPr>
          <w:p w14:paraId="05744609" w14:textId="3C3268CD" w:rsidR="008302DD" w:rsidRPr="00EE2E77" w:rsidRDefault="008302DD" w:rsidP="008302DD">
            <w:pPr>
              <w:rPr>
                <w:sz w:val="16"/>
                <w:szCs w:val="16"/>
                <w:lang w:val="fr-FR"/>
              </w:rPr>
            </w:pPr>
            <w:r w:rsidRPr="00160104">
              <w:rPr>
                <w:sz w:val="16"/>
                <w:szCs w:val="16"/>
                <w:lang w:val="fr-FR"/>
              </w:rPr>
              <w:t>UNDP</w:t>
            </w:r>
          </w:p>
        </w:tc>
        <w:tc>
          <w:tcPr>
            <w:tcW w:w="600" w:type="pct"/>
          </w:tcPr>
          <w:p w14:paraId="3EE6D3ED" w14:textId="77777777" w:rsidR="008302DD" w:rsidRPr="00115513" w:rsidRDefault="008302DD" w:rsidP="008302DD">
            <w:pPr>
              <w:rPr>
                <w:sz w:val="16"/>
                <w:szCs w:val="16"/>
              </w:rPr>
            </w:pPr>
            <w:r w:rsidRPr="00115513">
              <w:rPr>
                <w:sz w:val="16"/>
                <w:szCs w:val="16"/>
              </w:rPr>
              <w:t>Mid-term evaluation</w:t>
            </w:r>
          </w:p>
          <w:p w14:paraId="61A4D31A" w14:textId="77777777" w:rsidR="008302DD" w:rsidRPr="00115513" w:rsidRDefault="008302DD" w:rsidP="008302DD">
            <w:pPr>
              <w:rPr>
                <w:sz w:val="16"/>
                <w:szCs w:val="16"/>
              </w:rPr>
            </w:pPr>
          </w:p>
          <w:p w14:paraId="58AF6D7B" w14:textId="1D65BAEB" w:rsidR="008302DD" w:rsidRPr="00115513" w:rsidRDefault="008302DD" w:rsidP="008302DD">
            <w:pPr>
              <w:rPr>
                <w:sz w:val="16"/>
                <w:szCs w:val="16"/>
              </w:rPr>
            </w:pPr>
            <w:r w:rsidRPr="00115513">
              <w:rPr>
                <w:sz w:val="16"/>
                <w:szCs w:val="16"/>
              </w:rPr>
              <w:t>Final evaluation</w:t>
            </w:r>
          </w:p>
        </w:tc>
        <w:tc>
          <w:tcPr>
            <w:tcW w:w="599" w:type="pct"/>
          </w:tcPr>
          <w:p w14:paraId="763C6D6E" w14:textId="62C08456" w:rsidR="008302DD" w:rsidRDefault="008302DD" w:rsidP="008302DD">
            <w:pPr>
              <w:spacing w:before="40" w:after="40"/>
              <w:rPr>
                <w:sz w:val="16"/>
                <w:szCs w:val="16"/>
                <w:lang w:val="fr-FR"/>
              </w:rPr>
            </w:pPr>
            <w:r>
              <w:rPr>
                <w:sz w:val="16"/>
                <w:szCs w:val="16"/>
                <w:lang w:val="fr-FR"/>
              </w:rPr>
              <w:t>2019</w:t>
            </w:r>
          </w:p>
          <w:p w14:paraId="0EA1D593" w14:textId="2829ABC2" w:rsidR="008302DD" w:rsidRDefault="008302DD" w:rsidP="008302DD">
            <w:pPr>
              <w:spacing w:before="40" w:after="40"/>
              <w:rPr>
                <w:sz w:val="16"/>
                <w:szCs w:val="16"/>
                <w:lang w:val="fr-FR"/>
              </w:rPr>
            </w:pPr>
          </w:p>
          <w:p w14:paraId="61AF088B" w14:textId="77777777" w:rsidR="008302DD" w:rsidRDefault="008302DD" w:rsidP="008302DD">
            <w:pPr>
              <w:spacing w:before="40" w:after="40"/>
              <w:rPr>
                <w:sz w:val="16"/>
                <w:szCs w:val="16"/>
                <w:lang w:val="fr-FR"/>
              </w:rPr>
            </w:pPr>
          </w:p>
          <w:p w14:paraId="5D07F9F3" w14:textId="43AA118F" w:rsidR="008302DD" w:rsidRPr="00EE2E77" w:rsidRDefault="008302DD" w:rsidP="008302DD">
            <w:pPr>
              <w:spacing w:before="40" w:after="40"/>
              <w:rPr>
                <w:sz w:val="16"/>
                <w:szCs w:val="16"/>
                <w:lang w:val="fr-FR"/>
              </w:rPr>
            </w:pPr>
            <w:r>
              <w:rPr>
                <w:sz w:val="16"/>
                <w:szCs w:val="16"/>
                <w:lang w:val="fr-FR"/>
              </w:rPr>
              <w:t>2021</w:t>
            </w:r>
          </w:p>
        </w:tc>
        <w:tc>
          <w:tcPr>
            <w:tcW w:w="447" w:type="pct"/>
          </w:tcPr>
          <w:p w14:paraId="7C09F2A3" w14:textId="77777777" w:rsidR="008302DD" w:rsidRDefault="008302DD" w:rsidP="008302DD">
            <w:pPr>
              <w:rPr>
                <w:sz w:val="16"/>
                <w:szCs w:val="16"/>
                <w:lang w:val="fr-FR"/>
              </w:rPr>
            </w:pPr>
            <w:r>
              <w:rPr>
                <w:sz w:val="16"/>
                <w:szCs w:val="16"/>
                <w:lang w:val="fr-FR"/>
              </w:rPr>
              <w:t>40 000 $</w:t>
            </w:r>
          </w:p>
          <w:p w14:paraId="4DD2A769" w14:textId="718B2551" w:rsidR="008302DD" w:rsidRDefault="008302DD" w:rsidP="008302DD">
            <w:pPr>
              <w:rPr>
                <w:sz w:val="16"/>
                <w:szCs w:val="16"/>
                <w:lang w:val="fr-FR"/>
              </w:rPr>
            </w:pPr>
          </w:p>
          <w:p w14:paraId="0223881F" w14:textId="12E7AFE4" w:rsidR="008302DD" w:rsidRDefault="008302DD" w:rsidP="008302DD">
            <w:pPr>
              <w:rPr>
                <w:sz w:val="16"/>
                <w:szCs w:val="16"/>
                <w:lang w:val="fr-FR"/>
              </w:rPr>
            </w:pPr>
          </w:p>
          <w:p w14:paraId="5D5366D0" w14:textId="77777777" w:rsidR="008302DD" w:rsidRDefault="008302DD" w:rsidP="008302DD">
            <w:pPr>
              <w:rPr>
                <w:sz w:val="16"/>
                <w:szCs w:val="16"/>
                <w:lang w:val="fr-FR"/>
              </w:rPr>
            </w:pPr>
          </w:p>
          <w:p w14:paraId="160CB932" w14:textId="54CDC0E4" w:rsidR="008302DD" w:rsidRPr="00EE2E77" w:rsidRDefault="008302DD" w:rsidP="008302DD">
            <w:pPr>
              <w:rPr>
                <w:sz w:val="16"/>
                <w:szCs w:val="16"/>
                <w:lang w:val="fr-FR"/>
              </w:rPr>
            </w:pPr>
            <w:r>
              <w:rPr>
                <w:sz w:val="16"/>
                <w:szCs w:val="16"/>
                <w:lang w:val="fr-FR"/>
              </w:rPr>
              <w:t>40 000 $</w:t>
            </w:r>
          </w:p>
        </w:tc>
        <w:tc>
          <w:tcPr>
            <w:tcW w:w="450" w:type="pct"/>
          </w:tcPr>
          <w:p w14:paraId="6F458BD0" w14:textId="77777777" w:rsidR="008302DD" w:rsidRDefault="008302DD" w:rsidP="008302DD">
            <w:pPr>
              <w:rPr>
                <w:rStyle w:val="CommentReference"/>
                <w:sz w:val="16"/>
                <w:szCs w:val="16"/>
                <w:lang w:val="fr-FR" w:eastAsia="uk-UA"/>
              </w:rPr>
            </w:pPr>
            <w:r w:rsidRPr="00DC102C">
              <w:rPr>
                <w:rStyle w:val="CommentReference"/>
                <w:sz w:val="16"/>
                <w:szCs w:val="16"/>
                <w:lang w:val="fr-FR" w:eastAsia="uk-UA"/>
              </w:rPr>
              <w:t>Project budget</w:t>
            </w:r>
          </w:p>
          <w:p w14:paraId="6FCBB5D0" w14:textId="77777777" w:rsidR="008302DD" w:rsidRDefault="008302DD" w:rsidP="008302DD">
            <w:pPr>
              <w:rPr>
                <w:rStyle w:val="CommentReference"/>
                <w:sz w:val="16"/>
                <w:szCs w:val="16"/>
                <w:lang w:val="fr-FR" w:eastAsia="uk-UA"/>
              </w:rPr>
            </w:pPr>
          </w:p>
          <w:p w14:paraId="3AD73ED1" w14:textId="77777777" w:rsidR="008302DD" w:rsidRDefault="008302DD" w:rsidP="008302DD">
            <w:pPr>
              <w:rPr>
                <w:rStyle w:val="CommentReference"/>
                <w:sz w:val="16"/>
                <w:szCs w:val="16"/>
                <w:lang w:val="fr-FR" w:eastAsia="uk-UA"/>
              </w:rPr>
            </w:pPr>
          </w:p>
          <w:p w14:paraId="01296572" w14:textId="215A9492" w:rsidR="008302DD" w:rsidRPr="00EE2E77" w:rsidRDefault="008302DD" w:rsidP="008302DD">
            <w:pPr>
              <w:rPr>
                <w:rStyle w:val="CommentReference"/>
                <w:sz w:val="16"/>
                <w:szCs w:val="16"/>
                <w:lang w:val="fr-FR" w:eastAsia="uk-UA"/>
              </w:rPr>
            </w:pPr>
            <w:r w:rsidRPr="005D5B09">
              <w:rPr>
                <w:rStyle w:val="CommentReference"/>
                <w:sz w:val="16"/>
                <w:szCs w:val="16"/>
                <w:lang w:val="fr-FR" w:eastAsia="uk-UA"/>
              </w:rPr>
              <w:t>Project budget</w:t>
            </w:r>
          </w:p>
        </w:tc>
      </w:tr>
      <w:tr w:rsidR="000F6539" w:rsidRPr="00EE2E77" w14:paraId="6EB04A6D" w14:textId="77777777" w:rsidTr="005A41A9">
        <w:trPr>
          <w:trHeight w:val="60"/>
        </w:trPr>
        <w:tc>
          <w:tcPr>
            <w:tcW w:w="578" w:type="pct"/>
          </w:tcPr>
          <w:p w14:paraId="34129964" w14:textId="77777777" w:rsidR="008302DD" w:rsidRPr="00EE2E77" w:rsidRDefault="008302DD" w:rsidP="008302DD">
            <w:pPr>
              <w:rPr>
                <w:sz w:val="16"/>
                <w:szCs w:val="16"/>
                <w:lang w:val="fr-FR"/>
              </w:rPr>
            </w:pPr>
          </w:p>
        </w:tc>
        <w:tc>
          <w:tcPr>
            <w:tcW w:w="527" w:type="pct"/>
          </w:tcPr>
          <w:p w14:paraId="4893650F" w14:textId="77777777" w:rsidR="008302DD" w:rsidRPr="00EE2E77" w:rsidRDefault="008302DD" w:rsidP="008302DD">
            <w:pPr>
              <w:rPr>
                <w:sz w:val="16"/>
                <w:szCs w:val="16"/>
                <w:u w:val="single"/>
                <w:lang w:val="fr-FR"/>
              </w:rPr>
            </w:pPr>
          </w:p>
        </w:tc>
        <w:tc>
          <w:tcPr>
            <w:tcW w:w="599" w:type="pct"/>
          </w:tcPr>
          <w:p w14:paraId="5998DCD5" w14:textId="6874E315" w:rsidR="008302DD" w:rsidRPr="00EE2E77" w:rsidRDefault="008302DD" w:rsidP="008302DD">
            <w:pPr>
              <w:rPr>
                <w:sz w:val="16"/>
                <w:szCs w:val="16"/>
                <w:lang w:val="fr-FR"/>
              </w:rPr>
            </w:pPr>
            <w:r>
              <w:rPr>
                <w:sz w:val="16"/>
                <w:szCs w:val="16"/>
                <w:lang w:val="fr-FR"/>
              </w:rPr>
              <w:t>Mid-</w:t>
            </w:r>
            <w:r w:rsidRPr="005D5B09">
              <w:rPr>
                <w:sz w:val="16"/>
                <w:szCs w:val="16"/>
                <w:lang w:val="fr-FR"/>
              </w:rPr>
              <w:t xml:space="preserve">term &amp; final evaluation of </w:t>
            </w:r>
            <w:r w:rsidRPr="005D5B09">
              <w:rPr>
                <w:i/>
                <w:sz w:val="16"/>
                <w:szCs w:val="16"/>
                <w:lang w:val="fr-FR"/>
              </w:rPr>
              <w:t>Programme Conjoint des Nations Unies pour le Renforcement des Adolescents et des Jeunes en RCA</w:t>
            </w:r>
          </w:p>
        </w:tc>
        <w:tc>
          <w:tcPr>
            <w:tcW w:w="675" w:type="pct"/>
          </w:tcPr>
          <w:p w14:paraId="49394A6A" w14:textId="09D1A513" w:rsidR="008302DD" w:rsidRPr="00561A57" w:rsidRDefault="008302DD" w:rsidP="008302DD">
            <w:pPr>
              <w:pStyle w:val="ListParagraph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ind w:left="0"/>
              <w:contextualSpacing w:val="0"/>
              <w:jc w:val="both"/>
              <w:rPr>
                <w:sz w:val="16"/>
                <w:szCs w:val="16"/>
                <w:lang w:val="fr-FR"/>
              </w:rPr>
            </w:pPr>
            <w:r w:rsidRPr="00561A57">
              <w:rPr>
                <w:sz w:val="16"/>
                <w:szCs w:val="16"/>
                <w:lang w:val="fr-FR"/>
              </w:rPr>
              <w:t>Centre</w:t>
            </w:r>
            <w:r>
              <w:rPr>
                <w:sz w:val="16"/>
                <w:szCs w:val="16"/>
                <w:lang w:val="fr-FR"/>
              </w:rPr>
              <w:t>s et institutions</w:t>
            </w:r>
            <w:r w:rsidRPr="00561A57">
              <w:rPr>
                <w:sz w:val="16"/>
                <w:szCs w:val="16"/>
                <w:lang w:val="fr-FR"/>
              </w:rPr>
              <w:t xml:space="preserve"> de formation Nationale</w:t>
            </w:r>
            <w:r>
              <w:rPr>
                <w:sz w:val="16"/>
                <w:szCs w:val="16"/>
                <w:lang w:val="fr-FR"/>
              </w:rPr>
              <w:t>s</w:t>
            </w:r>
            <w:r w:rsidRPr="00561A57">
              <w:rPr>
                <w:sz w:val="16"/>
                <w:szCs w:val="16"/>
                <w:lang w:val="fr-FR"/>
              </w:rPr>
              <w:t>, ONG</w:t>
            </w:r>
            <w:r>
              <w:rPr>
                <w:sz w:val="16"/>
                <w:szCs w:val="16"/>
                <w:lang w:val="fr-FR"/>
              </w:rPr>
              <w:t>s</w:t>
            </w:r>
            <w:r w:rsidRPr="00561A57">
              <w:rPr>
                <w:sz w:val="16"/>
                <w:szCs w:val="16"/>
                <w:lang w:val="fr-FR"/>
              </w:rPr>
              <w:t xml:space="preserve"> nationales et internationales</w:t>
            </w:r>
            <w:r>
              <w:rPr>
                <w:sz w:val="16"/>
                <w:szCs w:val="16"/>
                <w:lang w:val="fr-FR"/>
              </w:rPr>
              <w:t xml:space="preserve">, </w:t>
            </w:r>
            <w:r w:rsidRPr="00561A57">
              <w:rPr>
                <w:sz w:val="16"/>
                <w:szCs w:val="16"/>
                <w:lang w:val="fr-FR"/>
              </w:rPr>
              <w:t xml:space="preserve">Agences SNU, Départements ministériels </w:t>
            </w:r>
          </w:p>
          <w:p w14:paraId="585CBA95" w14:textId="35109A4A" w:rsidR="008302DD" w:rsidRPr="00561A57" w:rsidRDefault="008302DD" w:rsidP="008302DD">
            <w:pPr>
              <w:autoSpaceDE w:val="0"/>
              <w:autoSpaceDN w:val="0"/>
              <w:adjustRightInd w:val="0"/>
              <w:jc w:val="both"/>
              <w:rPr>
                <w:rFonts w:eastAsia="Calibri"/>
                <w:sz w:val="16"/>
                <w:szCs w:val="16"/>
                <w:lang w:val="fr-FR"/>
              </w:rPr>
            </w:pPr>
            <w:r w:rsidRPr="00561A57">
              <w:rPr>
                <w:rFonts w:eastAsia="Calibri"/>
                <w:sz w:val="16"/>
                <w:szCs w:val="16"/>
                <w:lang w:val="fr-FR"/>
              </w:rPr>
              <w:t xml:space="preserve">Autres partenaires techniques et financiers </w:t>
            </w:r>
          </w:p>
        </w:tc>
        <w:tc>
          <w:tcPr>
            <w:tcW w:w="524" w:type="pct"/>
          </w:tcPr>
          <w:p w14:paraId="786ED2D9" w14:textId="699BFFEF" w:rsidR="008302DD" w:rsidRPr="00EE2E77" w:rsidRDefault="008302DD" w:rsidP="008302DD">
            <w:pPr>
              <w:rPr>
                <w:sz w:val="16"/>
                <w:szCs w:val="16"/>
                <w:lang w:val="fr-FR"/>
              </w:rPr>
            </w:pPr>
            <w:r>
              <w:rPr>
                <w:sz w:val="16"/>
                <w:szCs w:val="16"/>
              </w:rPr>
              <w:t>UNDP</w:t>
            </w:r>
          </w:p>
        </w:tc>
        <w:tc>
          <w:tcPr>
            <w:tcW w:w="600" w:type="pct"/>
          </w:tcPr>
          <w:p w14:paraId="5727B04D" w14:textId="77777777" w:rsidR="008302DD" w:rsidRPr="00561A57" w:rsidRDefault="008302DD" w:rsidP="008302DD">
            <w:pPr>
              <w:rPr>
                <w:sz w:val="16"/>
                <w:szCs w:val="16"/>
              </w:rPr>
            </w:pPr>
            <w:r w:rsidRPr="00561A57">
              <w:rPr>
                <w:sz w:val="16"/>
                <w:szCs w:val="16"/>
              </w:rPr>
              <w:t>Mid-term evaluation</w:t>
            </w:r>
          </w:p>
          <w:p w14:paraId="28A353F7" w14:textId="77777777" w:rsidR="008302DD" w:rsidRPr="00561A57" w:rsidRDefault="008302DD" w:rsidP="008302DD">
            <w:pPr>
              <w:rPr>
                <w:sz w:val="16"/>
                <w:szCs w:val="16"/>
              </w:rPr>
            </w:pPr>
          </w:p>
          <w:p w14:paraId="4E9BBE2D" w14:textId="1CD8E3FA" w:rsidR="008302DD" w:rsidRPr="00561A57" w:rsidRDefault="008302DD" w:rsidP="008302DD">
            <w:pPr>
              <w:rPr>
                <w:sz w:val="16"/>
                <w:szCs w:val="16"/>
              </w:rPr>
            </w:pPr>
            <w:r w:rsidRPr="00561A57">
              <w:rPr>
                <w:sz w:val="16"/>
                <w:szCs w:val="16"/>
              </w:rPr>
              <w:t>Final evaluation</w:t>
            </w:r>
          </w:p>
        </w:tc>
        <w:tc>
          <w:tcPr>
            <w:tcW w:w="599" w:type="pct"/>
          </w:tcPr>
          <w:p w14:paraId="64529750" w14:textId="77777777" w:rsidR="008302DD" w:rsidRDefault="008302DD" w:rsidP="008302DD">
            <w:pPr>
              <w:spacing w:before="40" w:after="40"/>
              <w:rPr>
                <w:sz w:val="16"/>
                <w:szCs w:val="16"/>
                <w:lang w:val="fr-FR"/>
              </w:rPr>
            </w:pPr>
            <w:r>
              <w:rPr>
                <w:sz w:val="16"/>
                <w:szCs w:val="16"/>
                <w:lang w:val="fr-FR"/>
              </w:rPr>
              <w:t>2019</w:t>
            </w:r>
          </w:p>
          <w:p w14:paraId="4F83C5D5" w14:textId="77777777" w:rsidR="008302DD" w:rsidRDefault="008302DD" w:rsidP="008302DD">
            <w:pPr>
              <w:spacing w:before="40" w:after="40"/>
              <w:rPr>
                <w:sz w:val="16"/>
                <w:szCs w:val="16"/>
                <w:lang w:val="fr-FR"/>
              </w:rPr>
            </w:pPr>
          </w:p>
          <w:p w14:paraId="0D495A31" w14:textId="77777777" w:rsidR="008302DD" w:rsidRDefault="008302DD" w:rsidP="008302DD">
            <w:pPr>
              <w:spacing w:before="40" w:after="40"/>
              <w:rPr>
                <w:sz w:val="16"/>
                <w:szCs w:val="16"/>
                <w:lang w:val="fr-FR"/>
              </w:rPr>
            </w:pPr>
          </w:p>
          <w:p w14:paraId="47DB9B30" w14:textId="5215CD29" w:rsidR="008302DD" w:rsidRPr="00EE2E77" w:rsidRDefault="008302DD" w:rsidP="008302DD">
            <w:pPr>
              <w:spacing w:before="40" w:after="40"/>
              <w:rPr>
                <w:sz w:val="16"/>
                <w:szCs w:val="16"/>
                <w:lang w:val="fr-FR"/>
              </w:rPr>
            </w:pPr>
            <w:r>
              <w:rPr>
                <w:sz w:val="16"/>
                <w:szCs w:val="16"/>
                <w:lang w:val="fr-FR"/>
              </w:rPr>
              <w:t>2021</w:t>
            </w:r>
          </w:p>
        </w:tc>
        <w:tc>
          <w:tcPr>
            <w:tcW w:w="447" w:type="pct"/>
          </w:tcPr>
          <w:p w14:paraId="730AA9A2" w14:textId="77777777" w:rsidR="008302DD" w:rsidRDefault="008302DD" w:rsidP="008302DD">
            <w:pPr>
              <w:rPr>
                <w:sz w:val="16"/>
                <w:szCs w:val="16"/>
                <w:lang w:val="fr-FR"/>
              </w:rPr>
            </w:pPr>
            <w:r>
              <w:rPr>
                <w:sz w:val="16"/>
                <w:szCs w:val="16"/>
                <w:lang w:val="fr-FR"/>
              </w:rPr>
              <w:t>40 000 $</w:t>
            </w:r>
          </w:p>
          <w:p w14:paraId="7B1AA90E" w14:textId="77777777" w:rsidR="008302DD" w:rsidRDefault="008302DD" w:rsidP="008302DD">
            <w:pPr>
              <w:rPr>
                <w:sz w:val="16"/>
                <w:szCs w:val="16"/>
                <w:lang w:val="fr-FR"/>
              </w:rPr>
            </w:pPr>
          </w:p>
          <w:p w14:paraId="48D46C01" w14:textId="77777777" w:rsidR="008302DD" w:rsidRDefault="008302DD" w:rsidP="008302DD">
            <w:pPr>
              <w:rPr>
                <w:sz w:val="16"/>
                <w:szCs w:val="16"/>
                <w:lang w:val="fr-FR"/>
              </w:rPr>
            </w:pPr>
          </w:p>
          <w:p w14:paraId="18404E30" w14:textId="77777777" w:rsidR="008302DD" w:rsidRDefault="008302DD" w:rsidP="008302DD">
            <w:pPr>
              <w:rPr>
                <w:sz w:val="16"/>
                <w:szCs w:val="16"/>
                <w:lang w:val="fr-FR"/>
              </w:rPr>
            </w:pPr>
          </w:p>
          <w:p w14:paraId="4EDD6E48" w14:textId="76044985" w:rsidR="008302DD" w:rsidRPr="00EE2E77" w:rsidRDefault="008302DD" w:rsidP="008302DD">
            <w:pPr>
              <w:rPr>
                <w:sz w:val="16"/>
                <w:szCs w:val="16"/>
                <w:lang w:val="fr-FR"/>
              </w:rPr>
            </w:pPr>
            <w:r>
              <w:rPr>
                <w:sz w:val="16"/>
                <w:szCs w:val="16"/>
                <w:lang w:val="fr-FR"/>
              </w:rPr>
              <w:t>40 000 $</w:t>
            </w:r>
          </w:p>
        </w:tc>
        <w:tc>
          <w:tcPr>
            <w:tcW w:w="450" w:type="pct"/>
          </w:tcPr>
          <w:p w14:paraId="164697E4" w14:textId="77777777" w:rsidR="008302DD" w:rsidRDefault="008302DD" w:rsidP="008302DD">
            <w:pPr>
              <w:rPr>
                <w:rStyle w:val="CommentReference"/>
                <w:sz w:val="16"/>
                <w:szCs w:val="16"/>
                <w:lang w:val="fr-FR" w:eastAsia="uk-UA"/>
              </w:rPr>
            </w:pPr>
            <w:r w:rsidRPr="00DC102C">
              <w:rPr>
                <w:rStyle w:val="CommentReference"/>
                <w:sz w:val="16"/>
                <w:szCs w:val="16"/>
                <w:lang w:val="fr-FR" w:eastAsia="uk-UA"/>
              </w:rPr>
              <w:t>Project budget</w:t>
            </w:r>
          </w:p>
          <w:p w14:paraId="377E6E88" w14:textId="77777777" w:rsidR="008302DD" w:rsidRDefault="008302DD" w:rsidP="008302DD">
            <w:pPr>
              <w:rPr>
                <w:rStyle w:val="CommentReference"/>
                <w:sz w:val="16"/>
                <w:szCs w:val="16"/>
                <w:lang w:val="fr-FR" w:eastAsia="uk-UA"/>
              </w:rPr>
            </w:pPr>
          </w:p>
          <w:p w14:paraId="5CBED997" w14:textId="77777777" w:rsidR="008302DD" w:rsidRDefault="008302DD" w:rsidP="008302DD">
            <w:pPr>
              <w:rPr>
                <w:rStyle w:val="CommentReference"/>
                <w:sz w:val="16"/>
                <w:szCs w:val="16"/>
                <w:lang w:val="fr-FR" w:eastAsia="uk-UA"/>
              </w:rPr>
            </w:pPr>
          </w:p>
          <w:p w14:paraId="1FDCA4F0" w14:textId="51E93258" w:rsidR="008302DD" w:rsidRPr="00EE2E77" w:rsidRDefault="008302DD" w:rsidP="008302DD">
            <w:pPr>
              <w:rPr>
                <w:rStyle w:val="CommentReference"/>
                <w:sz w:val="16"/>
                <w:szCs w:val="16"/>
                <w:lang w:val="fr-FR" w:eastAsia="uk-UA"/>
              </w:rPr>
            </w:pPr>
            <w:r w:rsidRPr="005D5B09">
              <w:rPr>
                <w:rStyle w:val="CommentReference"/>
                <w:sz w:val="16"/>
                <w:szCs w:val="16"/>
                <w:lang w:val="fr-FR" w:eastAsia="uk-UA"/>
              </w:rPr>
              <w:t>Project budget</w:t>
            </w:r>
          </w:p>
        </w:tc>
      </w:tr>
      <w:tr w:rsidR="000F6539" w:rsidRPr="00005A43" w14:paraId="7F8E175B" w14:textId="77777777" w:rsidTr="005A41A9">
        <w:trPr>
          <w:trHeight w:val="3860"/>
        </w:trPr>
        <w:tc>
          <w:tcPr>
            <w:tcW w:w="578" w:type="pct"/>
          </w:tcPr>
          <w:p w14:paraId="047D8DE6" w14:textId="77777777" w:rsidR="008302DD" w:rsidRPr="003C26C1" w:rsidRDefault="008302DD" w:rsidP="008302DD">
            <w:pPr>
              <w:rPr>
                <w:sz w:val="16"/>
                <w:szCs w:val="16"/>
              </w:rPr>
            </w:pPr>
          </w:p>
        </w:tc>
        <w:tc>
          <w:tcPr>
            <w:tcW w:w="527" w:type="pct"/>
          </w:tcPr>
          <w:p w14:paraId="5FB9751D" w14:textId="257B89FD" w:rsidR="008302DD" w:rsidRPr="001631F4" w:rsidRDefault="008302DD" w:rsidP="008302DD">
            <w:pPr>
              <w:rPr>
                <w:sz w:val="16"/>
                <w:szCs w:val="16"/>
                <w:u w:val="single"/>
              </w:rPr>
            </w:pPr>
          </w:p>
        </w:tc>
        <w:tc>
          <w:tcPr>
            <w:tcW w:w="599" w:type="pct"/>
          </w:tcPr>
          <w:p w14:paraId="68CEBB17" w14:textId="4B1B14FA" w:rsidR="008302DD" w:rsidRPr="007324C8" w:rsidRDefault="008302DD" w:rsidP="008302DD">
            <w:pPr>
              <w:rPr>
                <w:sz w:val="16"/>
                <w:szCs w:val="16"/>
              </w:rPr>
            </w:pPr>
            <w:r w:rsidRPr="005D5B09">
              <w:rPr>
                <w:sz w:val="16"/>
                <w:szCs w:val="16"/>
              </w:rPr>
              <w:t>Final evaluation</w:t>
            </w:r>
            <w:r>
              <w:rPr>
                <w:sz w:val="16"/>
                <w:szCs w:val="16"/>
              </w:rPr>
              <w:t xml:space="preserve"> of </w:t>
            </w:r>
            <w:r w:rsidRPr="005D5B09">
              <w:rPr>
                <w:i/>
                <w:sz w:val="16"/>
                <w:szCs w:val="16"/>
              </w:rPr>
              <w:t>project Support to stabilization, socio-economic recovery &amp; prevention of radicalization of vulnerable populations through access to employment &amp; social services in</w:t>
            </w:r>
            <w:r w:rsidRPr="00C32F03">
              <w:rPr>
                <w:sz w:val="16"/>
                <w:szCs w:val="16"/>
              </w:rPr>
              <w:t xml:space="preserve"> </w:t>
            </w:r>
            <w:r w:rsidRPr="005D5B09">
              <w:rPr>
                <w:i/>
                <w:sz w:val="16"/>
                <w:szCs w:val="16"/>
              </w:rPr>
              <w:t>conflict-affected communities</w:t>
            </w:r>
          </w:p>
        </w:tc>
        <w:tc>
          <w:tcPr>
            <w:tcW w:w="675" w:type="pct"/>
          </w:tcPr>
          <w:p w14:paraId="5DEC4E3A" w14:textId="1B161568" w:rsidR="008302DD" w:rsidRPr="00005A43" w:rsidRDefault="008302DD" w:rsidP="008302DD">
            <w:pPr>
              <w:rPr>
                <w:sz w:val="16"/>
                <w:szCs w:val="16"/>
                <w:lang w:val="fr-FR"/>
              </w:rPr>
            </w:pPr>
            <w:r w:rsidRPr="00005A43">
              <w:rPr>
                <w:sz w:val="16"/>
                <w:szCs w:val="16"/>
                <w:lang w:val="fr-FR"/>
              </w:rPr>
              <w:t>Ministère des Affaires Sociales et de la Réconciliation, Ministère de l’Entrepreneuriat National, de l’Artisanat et de la Promotion des Petites et Moyennes Entreprises</w:t>
            </w:r>
          </w:p>
        </w:tc>
        <w:tc>
          <w:tcPr>
            <w:tcW w:w="524" w:type="pct"/>
          </w:tcPr>
          <w:p w14:paraId="4D81DDFD" w14:textId="3054E76A" w:rsidR="008302DD" w:rsidRPr="00005A43" w:rsidRDefault="008302DD" w:rsidP="008302DD">
            <w:pPr>
              <w:rPr>
                <w:sz w:val="16"/>
                <w:szCs w:val="16"/>
                <w:lang w:val="fr-FR"/>
              </w:rPr>
            </w:pPr>
            <w:r w:rsidRPr="00005A43">
              <w:rPr>
                <w:sz w:val="16"/>
                <w:szCs w:val="16"/>
                <w:lang w:val="fr-FR"/>
              </w:rPr>
              <w:t>UNDP</w:t>
            </w:r>
          </w:p>
        </w:tc>
        <w:tc>
          <w:tcPr>
            <w:tcW w:w="600" w:type="pct"/>
          </w:tcPr>
          <w:p w14:paraId="0A2E015D" w14:textId="267FE604" w:rsidR="008302DD" w:rsidRPr="00005A43" w:rsidRDefault="008302DD" w:rsidP="008302DD">
            <w:pPr>
              <w:rPr>
                <w:sz w:val="16"/>
                <w:szCs w:val="16"/>
                <w:lang w:val="fr-FR"/>
              </w:rPr>
            </w:pPr>
            <w:r w:rsidRPr="00005A43">
              <w:rPr>
                <w:sz w:val="16"/>
                <w:szCs w:val="16"/>
                <w:lang w:val="fr-FR"/>
              </w:rPr>
              <w:t>Final evaluation</w:t>
            </w:r>
          </w:p>
        </w:tc>
        <w:tc>
          <w:tcPr>
            <w:tcW w:w="599" w:type="pct"/>
          </w:tcPr>
          <w:p w14:paraId="21F70715" w14:textId="24B45E78" w:rsidR="008302DD" w:rsidRPr="00005A43" w:rsidRDefault="008302DD" w:rsidP="008302DD">
            <w:pPr>
              <w:spacing w:before="40" w:after="40"/>
              <w:rPr>
                <w:sz w:val="16"/>
                <w:szCs w:val="16"/>
                <w:lang w:val="fr-FR"/>
              </w:rPr>
            </w:pPr>
            <w:r w:rsidRPr="00005A43">
              <w:rPr>
                <w:sz w:val="16"/>
                <w:szCs w:val="16"/>
                <w:lang w:val="fr-FR"/>
              </w:rPr>
              <w:t>Mars 2018</w:t>
            </w:r>
          </w:p>
        </w:tc>
        <w:tc>
          <w:tcPr>
            <w:tcW w:w="447" w:type="pct"/>
          </w:tcPr>
          <w:p w14:paraId="1CD7703F" w14:textId="7EFCDDF3" w:rsidR="008302DD" w:rsidRPr="00005A43" w:rsidRDefault="005A41A9" w:rsidP="008302DD">
            <w:pPr>
              <w:rPr>
                <w:sz w:val="16"/>
                <w:szCs w:val="16"/>
                <w:lang w:val="fr-FR"/>
              </w:rPr>
            </w:pPr>
            <w:r w:rsidRPr="00E1457A">
              <w:rPr>
                <w:sz w:val="16"/>
                <w:szCs w:val="16"/>
                <w:lang w:val="fr-FR"/>
              </w:rPr>
              <w:t>40</w:t>
            </w:r>
            <w:r w:rsidR="008302DD" w:rsidRPr="00005A43">
              <w:rPr>
                <w:sz w:val="16"/>
                <w:szCs w:val="16"/>
                <w:lang w:val="fr-FR"/>
              </w:rPr>
              <w:t xml:space="preserve"> 000 $</w:t>
            </w:r>
          </w:p>
        </w:tc>
        <w:tc>
          <w:tcPr>
            <w:tcW w:w="450" w:type="pct"/>
          </w:tcPr>
          <w:p w14:paraId="0FF9DC88" w14:textId="22B3395E" w:rsidR="008302DD" w:rsidRPr="00005A43" w:rsidRDefault="008302DD" w:rsidP="008302DD">
            <w:pPr>
              <w:rPr>
                <w:rStyle w:val="CommentReference"/>
                <w:sz w:val="16"/>
                <w:szCs w:val="16"/>
                <w:lang w:val="fr-FR" w:eastAsia="uk-UA"/>
              </w:rPr>
            </w:pPr>
            <w:r w:rsidRPr="00DC102C">
              <w:rPr>
                <w:rStyle w:val="CommentReference"/>
                <w:sz w:val="16"/>
                <w:szCs w:val="16"/>
                <w:lang w:val="fr-FR" w:eastAsia="uk-UA"/>
              </w:rPr>
              <w:t>Project budget</w:t>
            </w:r>
          </w:p>
        </w:tc>
      </w:tr>
      <w:tr w:rsidR="000F6539" w:rsidRPr="003C26C1" w14:paraId="020295DA" w14:textId="77777777" w:rsidTr="005A41A9">
        <w:trPr>
          <w:trHeight w:val="60"/>
        </w:trPr>
        <w:tc>
          <w:tcPr>
            <w:tcW w:w="578" w:type="pct"/>
          </w:tcPr>
          <w:p w14:paraId="17D86549" w14:textId="77777777" w:rsidR="00B121F5" w:rsidRPr="00005A43" w:rsidRDefault="00B121F5" w:rsidP="00B121F5">
            <w:pPr>
              <w:rPr>
                <w:sz w:val="16"/>
                <w:szCs w:val="16"/>
                <w:lang w:val="fr-FR"/>
              </w:rPr>
            </w:pPr>
          </w:p>
        </w:tc>
        <w:tc>
          <w:tcPr>
            <w:tcW w:w="527" w:type="pct"/>
          </w:tcPr>
          <w:p w14:paraId="63B267E0" w14:textId="0F698874" w:rsidR="00B121F5" w:rsidRPr="002F0021" w:rsidRDefault="00B121F5" w:rsidP="00B121F5">
            <w:pPr>
              <w:rPr>
                <w:sz w:val="16"/>
                <w:szCs w:val="16"/>
                <w:u w:val="single"/>
              </w:rPr>
            </w:pPr>
          </w:p>
        </w:tc>
        <w:tc>
          <w:tcPr>
            <w:tcW w:w="599" w:type="pct"/>
          </w:tcPr>
          <w:p w14:paraId="4E47EBB8" w14:textId="56747AE8" w:rsidR="00B121F5" w:rsidRPr="007324C8" w:rsidRDefault="008A275A" w:rsidP="00B121F5">
            <w:pPr>
              <w:rPr>
                <w:sz w:val="16"/>
                <w:szCs w:val="16"/>
              </w:rPr>
            </w:pPr>
            <w:r w:rsidRPr="00005A43">
              <w:rPr>
                <w:sz w:val="16"/>
                <w:szCs w:val="16"/>
              </w:rPr>
              <w:t>Mid-term</w:t>
            </w:r>
            <w:r w:rsidR="00B121F5" w:rsidRPr="00005A43">
              <w:rPr>
                <w:sz w:val="16"/>
                <w:szCs w:val="16"/>
              </w:rPr>
              <w:t xml:space="preserve"> &amp; final evaluation of </w:t>
            </w:r>
            <w:r w:rsidR="00B121F5" w:rsidRPr="00005A43">
              <w:rPr>
                <w:i/>
                <w:sz w:val="16"/>
                <w:szCs w:val="16"/>
              </w:rPr>
              <w:t xml:space="preserve">project </w:t>
            </w:r>
            <w:r w:rsidR="00B121F5" w:rsidRPr="00005A43">
              <w:rPr>
                <w:i/>
                <w:sz w:val="16"/>
                <w:szCs w:val="16"/>
              </w:rPr>
              <w:lastRenderedPageBreak/>
              <w:t xml:space="preserve">Promotion of small Hydropower Based Mini-Grids for a Better Access to Modern Energy Services </w:t>
            </w:r>
          </w:p>
        </w:tc>
        <w:tc>
          <w:tcPr>
            <w:tcW w:w="675" w:type="pct"/>
          </w:tcPr>
          <w:p w14:paraId="382AC889" w14:textId="57240E59" w:rsidR="00B121F5" w:rsidRPr="00005A43" w:rsidRDefault="008A275A" w:rsidP="00B121F5">
            <w:pPr>
              <w:rPr>
                <w:sz w:val="16"/>
                <w:szCs w:val="16"/>
                <w:lang w:val="fr-FR"/>
              </w:rPr>
            </w:pPr>
            <w:r w:rsidRPr="00005A43">
              <w:rPr>
                <w:sz w:val="16"/>
                <w:szCs w:val="16"/>
                <w:lang w:val="fr-FR"/>
              </w:rPr>
              <w:lastRenderedPageBreak/>
              <w:t xml:space="preserve">Ministère </w:t>
            </w:r>
            <w:r>
              <w:rPr>
                <w:sz w:val="16"/>
                <w:szCs w:val="16"/>
                <w:lang w:val="fr-FR"/>
              </w:rPr>
              <w:t>en</w:t>
            </w:r>
            <w:r w:rsidR="00B121F5">
              <w:rPr>
                <w:sz w:val="16"/>
                <w:szCs w:val="16"/>
                <w:lang w:val="fr-FR"/>
              </w:rPr>
              <w:t xml:space="preserve"> charge </w:t>
            </w:r>
            <w:r w:rsidR="00B121F5" w:rsidRPr="00005A43">
              <w:rPr>
                <w:sz w:val="16"/>
                <w:szCs w:val="16"/>
                <w:lang w:val="fr-FR"/>
              </w:rPr>
              <w:t>de l’Energie</w:t>
            </w:r>
            <w:r w:rsidR="00B121F5">
              <w:rPr>
                <w:sz w:val="16"/>
                <w:szCs w:val="16"/>
                <w:lang w:val="fr-FR"/>
              </w:rPr>
              <w:t>,</w:t>
            </w:r>
            <w:r w:rsidR="00B121F5" w:rsidRPr="00005A43">
              <w:rPr>
                <w:sz w:val="16"/>
                <w:szCs w:val="16"/>
                <w:lang w:val="fr-FR"/>
              </w:rPr>
              <w:t xml:space="preserve"> </w:t>
            </w:r>
            <w:r w:rsidR="00B121F5" w:rsidRPr="00383318">
              <w:rPr>
                <w:sz w:val="16"/>
                <w:szCs w:val="16"/>
                <w:lang w:val="fr-FR"/>
              </w:rPr>
              <w:t>Ministère</w:t>
            </w:r>
            <w:r w:rsidR="00B121F5" w:rsidRPr="002F0021">
              <w:rPr>
                <w:sz w:val="16"/>
                <w:szCs w:val="16"/>
                <w:lang w:val="fr-FR"/>
              </w:rPr>
              <w:t xml:space="preserve"> en </w:t>
            </w:r>
            <w:r w:rsidR="00B121F5" w:rsidRPr="002F0021">
              <w:rPr>
                <w:sz w:val="16"/>
                <w:szCs w:val="16"/>
                <w:lang w:val="fr-FR"/>
              </w:rPr>
              <w:lastRenderedPageBreak/>
              <w:t>charge de l’Environnem</w:t>
            </w:r>
            <w:r w:rsidR="00B121F5">
              <w:rPr>
                <w:sz w:val="16"/>
                <w:szCs w:val="16"/>
                <w:lang w:val="fr-FR"/>
              </w:rPr>
              <w:t>ent, Patronat Centrafricain, Chambre de Commerce et de l’Industrie, Université de Bangui, organisations et associations pour l’environnement, promoteurs de l’énergie, ENERCA, ACER, ARSEC,</w:t>
            </w:r>
          </w:p>
        </w:tc>
        <w:tc>
          <w:tcPr>
            <w:tcW w:w="524" w:type="pct"/>
          </w:tcPr>
          <w:p w14:paraId="5C5C0FAD" w14:textId="0E1315D2" w:rsidR="00B121F5" w:rsidRPr="003C26C1" w:rsidRDefault="00B121F5" w:rsidP="00B121F5">
            <w:pPr>
              <w:rPr>
                <w:sz w:val="16"/>
                <w:szCs w:val="16"/>
              </w:rPr>
            </w:pPr>
            <w:r>
              <w:rPr>
                <w:sz w:val="16"/>
                <w:szCs w:val="16"/>
              </w:rPr>
              <w:lastRenderedPageBreak/>
              <w:t>UNDP</w:t>
            </w:r>
          </w:p>
        </w:tc>
        <w:tc>
          <w:tcPr>
            <w:tcW w:w="600" w:type="pct"/>
          </w:tcPr>
          <w:p w14:paraId="6C070CBF" w14:textId="77777777" w:rsidR="00B121F5" w:rsidRPr="00561A57" w:rsidRDefault="00B121F5" w:rsidP="00B121F5">
            <w:pPr>
              <w:rPr>
                <w:sz w:val="16"/>
                <w:szCs w:val="16"/>
              </w:rPr>
            </w:pPr>
            <w:r w:rsidRPr="00561A57">
              <w:rPr>
                <w:sz w:val="16"/>
                <w:szCs w:val="16"/>
              </w:rPr>
              <w:t>Mid-term evaluation</w:t>
            </w:r>
          </w:p>
          <w:p w14:paraId="51932473" w14:textId="77777777" w:rsidR="005A41A9" w:rsidRPr="00561A57" w:rsidRDefault="005A41A9" w:rsidP="00B121F5">
            <w:pPr>
              <w:rPr>
                <w:sz w:val="16"/>
                <w:szCs w:val="16"/>
              </w:rPr>
            </w:pPr>
          </w:p>
          <w:p w14:paraId="52D24CDE" w14:textId="37720935" w:rsidR="00B121F5" w:rsidRPr="003C26C1" w:rsidRDefault="00B121F5" w:rsidP="00B121F5">
            <w:pPr>
              <w:rPr>
                <w:sz w:val="16"/>
                <w:szCs w:val="16"/>
              </w:rPr>
            </w:pPr>
          </w:p>
        </w:tc>
        <w:tc>
          <w:tcPr>
            <w:tcW w:w="599" w:type="pct"/>
          </w:tcPr>
          <w:p w14:paraId="2B321AAB" w14:textId="76C435A3" w:rsidR="00B121F5" w:rsidRDefault="00652EBD" w:rsidP="00B121F5">
            <w:pPr>
              <w:spacing w:before="40" w:after="40"/>
              <w:rPr>
                <w:sz w:val="16"/>
                <w:szCs w:val="16"/>
              </w:rPr>
            </w:pPr>
            <w:r>
              <w:rPr>
                <w:sz w:val="16"/>
                <w:szCs w:val="16"/>
              </w:rPr>
              <w:t xml:space="preserve">December </w:t>
            </w:r>
            <w:r w:rsidR="00B121F5">
              <w:rPr>
                <w:sz w:val="16"/>
                <w:szCs w:val="16"/>
              </w:rPr>
              <w:t>20</w:t>
            </w:r>
            <w:r w:rsidR="005A41A9" w:rsidRPr="00E1457A">
              <w:rPr>
                <w:sz w:val="16"/>
                <w:szCs w:val="16"/>
              </w:rPr>
              <w:t>19</w:t>
            </w:r>
          </w:p>
          <w:p w14:paraId="68DBC580" w14:textId="3EA412CD" w:rsidR="00B121F5" w:rsidRPr="003C26C1" w:rsidRDefault="00B121F5" w:rsidP="00B121F5">
            <w:pPr>
              <w:spacing w:before="40" w:after="40"/>
              <w:rPr>
                <w:sz w:val="16"/>
                <w:szCs w:val="16"/>
              </w:rPr>
            </w:pPr>
          </w:p>
        </w:tc>
        <w:tc>
          <w:tcPr>
            <w:tcW w:w="447" w:type="pct"/>
          </w:tcPr>
          <w:p w14:paraId="145A444B" w14:textId="77777777" w:rsidR="00B121F5" w:rsidRDefault="00B121F5" w:rsidP="00B121F5">
            <w:pPr>
              <w:rPr>
                <w:sz w:val="16"/>
                <w:szCs w:val="16"/>
              </w:rPr>
            </w:pPr>
            <w:r>
              <w:rPr>
                <w:sz w:val="16"/>
                <w:szCs w:val="16"/>
              </w:rPr>
              <w:t>40 000 $</w:t>
            </w:r>
          </w:p>
          <w:p w14:paraId="5D264C83" w14:textId="77777777" w:rsidR="00B121F5" w:rsidRDefault="00B121F5" w:rsidP="00B121F5">
            <w:pPr>
              <w:rPr>
                <w:sz w:val="16"/>
                <w:szCs w:val="16"/>
              </w:rPr>
            </w:pPr>
          </w:p>
          <w:p w14:paraId="69927801" w14:textId="77777777" w:rsidR="00B121F5" w:rsidRDefault="00B121F5" w:rsidP="00B121F5">
            <w:pPr>
              <w:rPr>
                <w:sz w:val="16"/>
                <w:szCs w:val="16"/>
              </w:rPr>
            </w:pPr>
          </w:p>
          <w:p w14:paraId="6ED56CFC" w14:textId="77777777" w:rsidR="00B121F5" w:rsidRDefault="00B121F5" w:rsidP="00B121F5">
            <w:pPr>
              <w:rPr>
                <w:sz w:val="16"/>
                <w:szCs w:val="16"/>
              </w:rPr>
            </w:pPr>
          </w:p>
          <w:p w14:paraId="5234AC12" w14:textId="60307923" w:rsidR="00B121F5" w:rsidRPr="003C26C1" w:rsidRDefault="00B121F5" w:rsidP="00B121F5">
            <w:pPr>
              <w:rPr>
                <w:sz w:val="16"/>
                <w:szCs w:val="16"/>
              </w:rPr>
            </w:pPr>
          </w:p>
        </w:tc>
        <w:tc>
          <w:tcPr>
            <w:tcW w:w="450" w:type="pct"/>
          </w:tcPr>
          <w:p w14:paraId="3A79015B" w14:textId="77777777" w:rsidR="00B121F5" w:rsidRDefault="00B121F5" w:rsidP="00B121F5">
            <w:pPr>
              <w:rPr>
                <w:rStyle w:val="CommentReference"/>
                <w:sz w:val="16"/>
                <w:szCs w:val="16"/>
                <w:lang w:val="fr-FR" w:eastAsia="uk-UA"/>
              </w:rPr>
            </w:pPr>
            <w:r w:rsidRPr="00DC102C">
              <w:rPr>
                <w:rStyle w:val="CommentReference"/>
                <w:sz w:val="16"/>
                <w:szCs w:val="16"/>
                <w:lang w:val="fr-FR" w:eastAsia="uk-UA"/>
              </w:rPr>
              <w:lastRenderedPageBreak/>
              <w:t>Project budget</w:t>
            </w:r>
          </w:p>
          <w:p w14:paraId="5E4031E2" w14:textId="77777777" w:rsidR="00B121F5" w:rsidRDefault="00B121F5" w:rsidP="00B121F5">
            <w:pPr>
              <w:rPr>
                <w:rStyle w:val="CommentReference"/>
                <w:sz w:val="16"/>
                <w:szCs w:val="16"/>
                <w:lang w:val="fr-FR" w:eastAsia="uk-UA"/>
              </w:rPr>
            </w:pPr>
          </w:p>
          <w:p w14:paraId="5FB88E45" w14:textId="77777777" w:rsidR="00B121F5" w:rsidRDefault="00B121F5" w:rsidP="00B121F5">
            <w:pPr>
              <w:rPr>
                <w:rStyle w:val="CommentReference"/>
                <w:sz w:val="16"/>
                <w:szCs w:val="16"/>
                <w:lang w:val="fr-FR" w:eastAsia="uk-UA"/>
              </w:rPr>
            </w:pPr>
          </w:p>
          <w:p w14:paraId="49BA0FF2" w14:textId="27BB86D6" w:rsidR="00B121F5" w:rsidRPr="003C26C1" w:rsidRDefault="00B121F5" w:rsidP="00B121F5">
            <w:pPr>
              <w:rPr>
                <w:rStyle w:val="CommentReference"/>
                <w:sz w:val="16"/>
                <w:szCs w:val="16"/>
                <w:lang w:eastAsia="uk-UA"/>
              </w:rPr>
            </w:pPr>
          </w:p>
        </w:tc>
      </w:tr>
      <w:tr w:rsidR="000F6539" w:rsidRPr="007324C8" w14:paraId="31A5217A" w14:textId="77777777" w:rsidTr="005A41A9">
        <w:trPr>
          <w:trHeight w:val="60"/>
        </w:trPr>
        <w:tc>
          <w:tcPr>
            <w:tcW w:w="578" w:type="pct"/>
          </w:tcPr>
          <w:p w14:paraId="426D5EBC" w14:textId="77777777" w:rsidR="00B121F5" w:rsidRPr="003C26C1" w:rsidRDefault="00B121F5" w:rsidP="00B121F5">
            <w:pPr>
              <w:rPr>
                <w:sz w:val="16"/>
                <w:szCs w:val="16"/>
              </w:rPr>
            </w:pPr>
          </w:p>
        </w:tc>
        <w:tc>
          <w:tcPr>
            <w:tcW w:w="527" w:type="pct"/>
          </w:tcPr>
          <w:p w14:paraId="78D81C3F" w14:textId="77777777" w:rsidR="00B121F5" w:rsidRPr="001631F4" w:rsidRDefault="00B121F5" w:rsidP="00B121F5">
            <w:pPr>
              <w:rPr>
                <w:sz w:val="16"/>
                <w:szCs w:val="16"/>
                <w:u w:val="single"/>
              </w:rPr>
            </w:pPr>
          </w:p>
        </w:tc>
        <w:tc>
          <w:tcPr>
            <w:tcW w:w="599" w:type="pct"/>
          </w:tcPr>
          <w:p w14:paraId="15C0A7CF" w14:textId="634B9E16" w:rsidR="00B121F5" w:rsidRPr="00115513" w:rsidRDefault="008A275A" w:rsidP="00B121F5">
            <w:pPr>
              <w:rPr>
                <w:sz w:val="16"/>
                <w:szCs w:val="16"/>
                <w:lang w:val="fr-FR"/>
              </w:rPr>
            </w:pPr>
            <w:r>
              <w:rPr>
                <w:sz w:val="16"/>
                <w:szCs w:val="16"/>
                <w:lang w:val="fr-FR"/>
              </w:rPr>
              <w:t>Mid-</w:t>
            </w:r>
            <w:r w:rsidR="00B121F5">
              <w:rPr>
                <w:sz w:val="16"/>
                <w:szCs w:val="16"/>
                <w:lang w:val="fr-FR"/>
              </w:rPr>
              <w:t xml:space="preserve">term &amp; Final evaluation </w:t>
            </w:r>
            <w:r>
              <w:rPr>
                <w:sz w:val="16"/>
                <w:szCs w:val="16"/>
                <w:lang w:val="fr-FR"/>
              </w:rPr>
              <w:t xml:space="preserve">of </w:t>
            </w:r>
            <w:r w:rsidRPr="005D5B09">
              <w:rPr>
                <w:i/>
                <w:sz w:val="16"/>
                <w:szCs w:val="16"/>
                <w:lang w:val="fr-FR"/>
              </w:rPr>
              <w:t>Projet</w:t>
            </w:r>
            <w:r w:rsidR="00B121F5" w:rsidRPr="005D5B09">
              <w:rPr>
                <w:i/>
                <w:sz w:val="16"/>
                <w:szCs w:val="16"/>
                <w:lang w:val="fr-FR"/>
              </w:rPr>
              <w:t xml:space="preserve"> d’Appui au Renforcement des Capacités de Planification Stratégique </w:t>
            </w:r>
            <w:r w:rsidR="00B121F5" w:rsidRPr="00C5593A">
              <w:rPr>
                <w:i/>
                <w:sz w:val="16"/>
                <w:szCs w:val="16"/>
                <w:lang w:val="fr-FR"/>
              </w:rPr>
              <w:t xml:space="preserve">et de mise en œuvre des Agendas </w:t>
            </w:r>
            <w:r w:rsidRPr="00C5593A">
              <w:rPr>
                <w:i/>
                <w:sz w:val="16"/>
                <w:szCs w:val="16"/>
                <w:lang w:val="fr-FR"/>
              </w:rPr>
              <w:t>Internationaux</w:t>
            </w:r>
            <w:r w:rsidRPr="00914FBA">
              <w:rPr>
                <w:i/>
                <w:sz w:val="16"/>
                <w:szCs w:val="16"/>
                <w:lang w:val="fr-FR"/>
              </w:rPr>
              <w:t xml:space="preserve"> </w:t>
            </w:r>
            <w:r w:rsidRPr="005D5B09">
              <w:rPr>
                <w:i/>
                <w:sz w:val="16"/>
                <w:szCs w:val="16"/>
                <w:lang w:val="fr-FR"/>
              </w:rPr>
              <w:t>(</w:t>
            </w:r>
            <w:r w:rsidR="00B121F5" w:rsidRPr="005D5B09">
              <w:rPr>
                <w:i/>
                <w:sz w:val="16"/>
                <w:szCs w:val="16"/>
                <w:lang w:val="fr-FR"/>
              </w:rPr>
              <w:t>PARCPS</w:t>
            </w:r>
            <w:r w:rsidR="00B121F5" w:rsidRPr="00C5593A">
              <w:rPr>
                <w:i/>
                <w:sz w:val="16"/>
                <w:szCs w:val="16"/>
                <w:lang w:val="fr-FR"/>
              </w:rPr>
              <w:t>.a.i)</w:t>
            </w:r>
          </w:p>
        </w:tc>
        <w:tc>
          <w:tcPr>
            <w:tcW w:w="675" w:type="pct"/>
          </w:tcPr>
          <w:p w14:paraId="1AF25AB0" w14:textId="40A75DA6" w:rsidR="00B121F5" w:rsidRPr="007324C8" w:rsidRDefault="00B121F5" w:rsidP="00B121F5">
            <w:pPr>
              <w:rPr>
                <w:sz w:val="16"/>
                <w:szCs w:val="16"/>
                <w:lang w:val="fr-FR"/>
              </w:rPr>
            </w:pPr>
            <w:r>
              <w:rPr>
                <w:sz w:val="16"/>
                <w:szCs w:val="16"/>
                <w:lang w:val="fr-FR"/>
              </w:rPr>
              <w:t>Ministère de l’Economie, du Plan et de la Coopération Internationale</w:t>
            </w:r>
          </w:p>
        </w:tc>
        <w:tc>
          <w:tcPr>
            <w:tcW w:w="524" w:type="pct"/>
          </w:tcPr>
          <w:p w14:paraId="5E8DC509" w14:textId="4970BD39" w:rsidR="00B121F5" w:rsidRPr="007324C8" w:rsidRDefault="00B121F5" w:rsidP="00B121F5">
            <w:pPr>
              <w:rPr>
                <w:sz w:val="16"/>
                <w:szCs w:val="16"/>
                <w:lang w:val="fr-FR"/>
              </w:rPr>
            </w:pPr>
            <w:r>
              <w:rPr>
                <w:sz w:val="16"/>
                <w:szCs w:val="16"/>
              </w:rPr>
              <w:t>UNDP</w:t>
            </w:r>
          </w:p>
        </w:tc>
        <w:tc>
          <w:tcPr>
            <w:tcW w:w="600" w:type="pct"/>
          </w:tcPr>
          <w:p w14:paraId="06AA0716" w14:textId="50F3321A" w:rsidR="00B121F5" w:rsidRPr="00D618E1" w:rsidRDefault="008A275A" w:rsidP="00B121F5">
            <w:pPr>
              <w:rPr>
                <w:sz w:val="16"/>
                <w:szCs w:val="16"/>
              </w:rPr>
            </w:pPr>
            <w:r w:rsidRPr="00D618E1">
              <w:rPr>
                <w:sz w:val="16"/>
                <w:szCs w:val="16"/>
              </w:rPr>
              <w:t>Midterm</w:t>
            </w:r>
            <w:r w:rsidR="00B121F5" w:rsidRPr="00D618E1">
              <w:rPr>
                <w:sz w:val="16"/>
                <w:szCs w:val="16"/>
              </w:rPr>
              <w:t xml:space="preserve"> evaluation</w:t>
            </w:r>
          </w:p>
          <w:p w14:paraId="43DE951C" w14:textId="77777777" w:rsidR="00B121F5" w:rsidRDefault="00B121F5" w:rsidP="00B121F5">
            <w:pPr>
              <w:rPr>
                <w:sz w:val="16"/>
                <w:szCs w:val="16"/>
              </w:rPr>
            </w:pPr>
          </w:p>
          <w:p w14:paraId="3E609991" w14:textId="77777777" w:rsidR="00B121F5" w:rsidRPr="00D618E1" w:rsidRDefault="00B121F5" w:rsidP="00B121F5">
            <w:pPr>
              <w:rPr>
                <w:sz w:val="16"/>
                <w:szCs w:val="16"/>
              </w:rPr>
            </w:pPr>
          </w:p>
          <w:p w14:paraId="7FCCE5D3" w14:textId="1AF02CBD" w:rsidR="00B121F5" w:rsidRPr="005D5B09" w:rsidRDefault="00B121F5" w:rsidP="00B121F5">
            <w:pPr>
              <w:rPr>
                <w:sz w:val="16"/>
                <w:szCs w:val="16"/>
              </w:rPr>
            </w:pPr>
            <w:r w:rsidRPr="00D618E1">
              <w:rPr>
                <w:sz w:val="16"/>
                <w:szCs w:val="16"/>
              </w:rPr>
              <w:t>Final evaluation</w:t>
            </w:r>
          </w:p>
        </w:tc>
        <w:tc>
          <w:tcPr>
            <w:tcW w:w="599" w:type="pct"/>
          </w:tcPr>
          <w:p w14:paraId="5E5B62D0" w14:textId="2B653FA8" w:rsidR="00B121F5" w:rsidRPr="00C5593A" w:rsidRDefault="00652EBD" w:rsidP="00B121F5">
            <w:pPr>
              <w:rPr>
                <w:sz w:val="16"/>
                <w:szCs w:val="16"/>
              </w:rPr>
            </w:pPr>
            <w:r>
              <w:rPr>
                <w:sz w:val="16"/>
                <w:szCs w:val="16"/>
              </w:rPr>
              <w:t xml:space="preserve">February </w:t>
            </w:r>
            <w:r w:rsidR="00B121F5" w:rsidRPr="00C5593A">
              <w:rPr>
                <w:sz w:val="16"/>
                <w:szCs w:val="16"/>
              </w:rPr>
              <w:t>2019</w:t>
            </w:r>
          </w:p>
          <w:p w14:paraId="72EAA3E5" w14:textId="77777777" w:rsidR="00B121F5" w:rsidRPr="00C5593A" w:rsidRDefault="00B121F5" w:rsidP="00B121F5">
            <w:pPr>
              <w:rPr>
                <w:sz w:val="16"/>
                <w:szCs w:val="16"/>
              </w:rPr>
            </w:pPr>
          </w:p>
          <w:p w14:paraId="2E9E7C55" w14:textId="77777777" w:rsidR="00B121F5" w:rsidRPr="00C5593A" w:rsidRDefault="00B121F5" w:rsidP="00B121F5">
            <w:pPr>
              <w:rPr>
                <w:sz w:val="16"/>
                <w:szCs w:val="16"/>
              </w:rPr>
            </w:pPr>
          </w:p>
          <w:p w14:paraId="7299BDA5" w14:textId="6CA806ED" w:rsidR="00B121F5" w:rsidRPr="007324C8" w:rsidRDefault="00652EBD" w:rsidP="00B121F5">
            <w:pPr>
              <w:rPr>
                <w:sz w:val="16"/>
                <w:szCs w:val="16"/>
                <w:lang w:val="fr-FR"/>
              </w:rPr>
            </w:pPr>
            <w:r>
              <w:rPr>
                <w:sz w:val="16"/>
                <w:szCs w:val="16"/>
              </w:rPr>
              <w:t>September</w:t>
            </w:r>
            <w:r w:rsidR="00B121F5" w:rsidRPr="00C5593A">
              <w:rPr>
                <w:sz w:val="16"/>
                <w:szCs w:val="16"/>
              </w:rPr>
              <w:t xml:space="preserve"> 2021</w:t>
            </w:r>
          </w:p>
        </w:tc>
        <w:tc>
          <w:tcPr>
            <w:tcW w:w="447" w:type="pct"/>
          </w:tcPr>
          <w:p w14:paraId="0AA230B6" w14:textId="01C73043" w:rsidR="00B121F5" w:rsidRPr="00C5593A" w:rsidRDefault="005A41A9" w:rsidP="00B121F5">
            <w:pPr>
              <w:rPr>
                <w:sz w:val="16"/>
                <w:szCs w:val="16"/>
              </w:rPr>
            </w:pPr>
            <w:r w:rsidRPr="00E1457A">
              <w:rPr>
                <w:sz w:val="16"/>
                <w:szCs w:val="16"/>
              </w:rPr>
              <w:t>4</w:t>
            </w:r>
            <w:r w:rsidR="00B121F5" w:rsidRPr="00E1457A">
              <w:rPr>
                <w:sz w:val="16"/>
                <w:szCs w:val="16"/>
              </w:rPr>
              <w:t>0</w:t>
            </w:r>
            <w:r w:rsidR="00B121F5" w:rsidRPr="00C5593A">
              <w:rPr>
                <w:sz w:val="16"/>
                <w:szCs w:val="16"/>
              </w:rPr>
              <w:t xml:space="preserve"> 000 $</w:t>
            </w:r>
          </w:p>
          <w:p w14:paraId="0B337A28" w14:textId="77777777" w:rsidR="00B121F5" w:rsidRPr="00C5593A" w:rsidRDefault="00B121F5" w:rsidP="00B121F5">
            <w:pPr>
              <w:rPr>
                <w:sz w:val="16"/>
                <w:szCs w:val="16"/>
              </w:rPr>
            </w:pPr>
          </w:p>
          <w:p w14:paraId="50E2014F" w14:textId="77777777" w:rsidR="00B121F5" w:rsidRPr="00C5593A" w:rsidRDefault="00B121F5" w:rsidP="00B121F5">
            <w:pPr>
              <w:rPr>
                <w:sz w:val="16"/>
                <w:szCs w:val="16"/>
              </w:rPr>
            </w:pPr>
          </w:p>
          <w:p w14:paraId="0959170F" w14:textId="77777777" w:rsidR="00B121F5" w:rsidRPr="00C5593A" w:rsidRDefault="00B121F5" w:rsidP="00B121F5">
            <w:pPr>
              <w:rPr>
                <w:sz w:val="16"/>
                <w:szCs w:val="16"/>
              </w:rPr>
            </w:pPr>
          </w:p>
          <w:p w14:paraId="0F0D55A9" w14:textId="5B18190C" w:rsidR="00B121F5" w:rsidRPr="00C5593A" w:rsidRDefault="00B121F5" w:rsidP="00B121F5">
            <w:pPr>
              <w:rPr>
                <w:sz w:val="16"/>
                <w:szCs w:val="16"/>
              </w:rPr>
            </w:pPr>
            <w:r w:rsidRPr="00C5593A">
              <w:rPr>
                <w:sz w:val="16"/>
                <w:szCs w:val="16"/>
              </w:rPr>
              <w:t>40 000 $</w:t>
            </w:r>
          </w:p>
        </w:tc>
        <w:tc>
          <w:tcPr>
            <w:tcW w:w="450" w:type="pct"/>
          </w:tcPr>
          <w:p w14:paraId="1348E6C1" w14:textId="77777777" w:rsidR="00B121F5" w:rsidRDefault="00B121F5" w:rsidP="00B121F5">
            <w:pPr>
              <w:rPr>
                <w:rStyle w:val="CommentReference"/>
                <w:sz w:val="16"/>
                <w:szCs w:val="16"/>
                <w:lang w:val="fr-FR" w:eastAsia="uk-UA"/>
              </w:rPr>
            </w:pPr>
            <w:r w:rsidRPr="005D5B09">
              <w:rPr>
                <w:rStyle w:val="CommentReference"/>
                <w:sz w:val="16"/>
                <w:szCs w:val="16"/>
                <w:lang w:val="fr-FR" w:eastAsia="uk-UA"/>
              </w:rPr>
              <w:t>Project budget</w:t>
            </w:r>
          </w:p>
          <w:p w14:paraId="6EC9383A" w14:textId="77777777" w:rsidR="00B121F5" w:rsidRDefault="00B121F5" w:rsidP="00B121F5">
            <w:pPr>
              <w:rPr>
                <w:rStyle w:val="CommentReference"/>
                <w:sz w:val="16"/>
                <w:szCs w:val="16"/>
                <w:lang w:val="fr-FR" w:eastAsia="uk-UA"/>
              </w:rPr>
            </w:pPr>
          </w:p>
          <w:p w14:paraId="387EF92A" w14:textId="77777777" w:rsidR="00B121F5" w:rsidRDefault="00B121F5" w:rsidP="00B121F5">
            <w:pPr>
              <w:rPr>
                <w:rStyle w:val="CommentReference"/>
                <w:sz w:val="16"/>
                <w:szCs w:val="16"/>
                <w:lang w:val="fr-FR" w:eastAsia="uk-UA"/>
              </w:rPr>
            </w:pPr>
          </w:p>
          <w:p w14:paraId="0D9BEB78" w14:textId="27829458" w:rsidR="00B121F5" w:rsidRPr="007324C8" w:rsidRDefault="00B121F5" w:rsidP="00B121F5">
            <w:pPr>
              <w:rPr>
                <w:rStyle w:val="CommentReference"/>
                <w:sz w:val="16"/>
                <w:szCs w:val="16"/>
                <w:lang w:val="fr-FR" w:eastAsia="uk-UA"/>
              </w:rPr>
            </w:pPr>
            <w:r w:rsidRPr="005D5B09">
              <w:rPr>
                <w:rStyle w:val="CommentReference"/>
                <w:sz w:val="16"/>
                <w:szCs w:val="16"/>
                <w:lang w:val="fr-FR" w:eastAsia="uk-UA"/>
              </w:rPr>
              <w:t>Project budget</w:t>
            </w:r>
          </w:p>
        </w:tc>
      </w:tr>
      <w:tr w:rsidR="000F6539" w:rsidRPr="007324C8" w14:paraId="1F51CE0C" w14:textId="77777777" w:rsidTr="005A41A9">
        <w:trPr>
          <w:trHeight w:val="2780"/>
        </w:trPr>
        <w:tc>
          <w:tcPr>
            <w:tcW w:w="578" w:type="pct"/>
          </w:tcPr>
          <w:p w14:paraId="69DEF7E8" w14:textId="77777777" w:rsidR="00B121F5" w:rsidRPr="007324C8" w:rsidRDefault="00B121F5" w:rsidP="00B121F5">
            <w:pPr>
              <w:rPr>
                <w:sz w:val="16"/>
                <w:szCs w:val="16"/>
                <w:lang w:val="fr-FR"/>
              </w:rPr>
            </w:pPr>
          </w:p>
        </w:tc>
        <w:tc>
          <w:tcPr>
            <w:tcW w:w="527" w:type="pct"/>
          </w:tcPr>
          <w:p w14:paraId="29D980AF" w14:textId="77777777" w:rsidR="00B121F5" w:rsidRPr="007324C8" w:rsidRDefault="00B121F5" w:rsidP="00B121F5">
            <w:pPr>
              <w:rPr>
                <w:sz w:val="16"/>
                <w:szCs w:val="16"/>
                <w:u w:val="single"/>
                <w:lang w:val="fr-FR"/>
              </w:rPr>
            </w:pPr>
          </w:p>
        </w:tc>
        <w:tc>
          <w:tcPr>
            <w:tcW w:w="599" w:type="pct"/>
          </w:tcPr>
          <w:p w14:paraId="182A87A7" w14:textId="1C412541" w:rsidR="00B121F5" w:rsidRPr="00DC102C" w:rsidRDefault="00B121F5" w:rsidP="00B121F5">
            <w:pPr>
              <w:rPr>
                <w:i/>
                <w:sz w:val="16"/>
                <w:szCs w:val="16"/>
                <w:lang w:val="fr-FR"/>
              </w:rPr>
            </w:pPr>
            <w:r w:rsidRPr="00E42BB1">
              <w:rPr>
                <w:sz w:val="16"/>
                <w:szCs w:val="16"/>
                <w:lang w:val="fr-FR"/>
              </w:rPr>
              <w:t>Final evaluation</w:t>
            </w:r>
            <w:r>
              <w:rPr>
                <w:sz w:val="16"/>
                <w:szCs w:val="16"/>
                <w:lang w:val="fr-FR"/>
              </w:rPr>
              <w:t xml:space="preserve"> of </w:t>
            </w:r>
            <w:r w:rsidR="008A275A">
              <w:rPr>
                <w:sz w:val="16"/>
                <w:szCs w:val="16"/>
                <w:lang w:val="fr-FR"/>
              </w:rPr>
              <w:t>projet</w:t>
            </w:r>
            <w:r w:rsidR="00391504">
              <w:rPr>
                <w:i/>
                <w:sz w:val="16"/>
                <w:szCs w:val="16"/>
                <w:lang w:val="fr-FR"/>
              </w:rPr>
              <w:t xml:space="preserve"> Appui à </w:t>
            </w:r>
            <w:r w:rsidRPr="00DC102C">
              <w:rPr>
                <w:i/>
                <w:sz w:val="16"/>
                <w:szCs w:val="16"/>
                <w:lang w:val="fr-FR"/>
              </w:rPr>
              <w:t>l’opérationnalisation de la Cour Pénale Spéciale en RCA</w:t>
            </w:r>
          </w:p>
        </w:tc>
        <w:tc>
          <w:tcPr>
            <w:tcW w:w="675" w:type="pct"/>
          </w:tcPr>
          <w:p w14:paraId="32A2CF7C" w14:textId="07BA16C1" w:rsidR="00B121F5" w:rsidRPr="007324C8" w:rsidRDefault="00B121F5" w:rsidP="00B121F5">
            <w:pPr>
              <w:rPr>
                <w:sz w:val="16"/>
                <w:szCs w:val="16"/>
                <w:lang w:val="fr-FR"/>
              </w:rPr>
            </w:pPr>
            <w:r w:rsidRPr="00C80995">
              <w:rPr>
                <w:sz w:val="16"/>
                <w:szCs w:val="16"/>
                <w:lang w:val="fr-FR"/>
              </w:rPr>
              <w:t>Ministère de l’Intérieur, de la Sécurité publique et de l’Administration du territoire ; Ministère de la Justice, Garde des Sceaux, chargé de la réforme judiciaire et des droits de l’Homme ; MINUSCA</w:t>
            </w:r>
          </w:p>
        </w:tc>
        <w:tc>
          <w:tcPr>
            <w:tcW w:w="524" w:type="pct"/>
          </w:tcPr>
          <w:p w14:paraId="2AFE9C45" w14:textId="4A5A2D67" w:rsidR="00B121F5" w:rsidRPr="007324C8" w:rsidRDefault="00B121F5" w:rsidP="00B121F5">
            <w:pPr>
              <w:rPr>
                <w:sz w:val="16"/>
                <w:szCs w:val="16"/>
                <w:lang w:val="fr-FR"/>
              </w:rPr>
            </w:pPr>
            <w:r>
              <w:rPr>
                <w:sz w:val="16"/>
                <w:szCs w:val="16"/>
              </w:rPr>
              <w:t>UNDP</w:t>
            </w:r>
          </w:p>
        </w:tc>
        <w:tc>
          <w:tcPr>
            <w:tcW w:w="600" w:type="pct"/>
          </w:tcPr>
          <w:p w14:paraId="04BDBCD7" w14:textId="601D2F97" w:rsidR="00B121F5" w:rsidRPr="00DC102C" w:rsidRDefault="00B121F5" w:rsidP="00B121F5">
            <w:pPr>
              <w:rPr>
                <w:sz w:val="16"/>
                <w:szCs w:val="16"/>
              </w:rPr>
            </w:pPr>
            <w:r w:rsidRPr="00561A57">
              <w:rPr>
                <w:sz w:val="16"/>
                <w:szCs w:val="16"/>
              </w:rPr>
              <w:t>Final evaluation</w:t>
            </w:r>
          </w:p>
        </w:tc>
        <w:tc>
          <w:tcPr>
            <w:tcW w:w="599" w:type="pct"/>
          </w:tcPr>
          <w:p w14:paraId="7E02394D" w14:textId="2A807B5E" w:rsidR="00B121F5" w:rsidRPr="007324C8" w:rsidRDefault="00652EBD" w:rsidP="00B121F5">
            <w:pPr>
              <w:spacing w:before="40" w:after="40"/>
              <w:rPr>
                <w:sz w:val="16"/>
                <w:szCs w:val="16"/>
                <w:lang w:val="fr-FR"/>
              </w:rPr>
            </w:pPr>
            <w:r>
              <w:rPr>
                <w:sz w:val="16"/>
                <w:szCs w:val="16"/>
                <w:lang w:val="fr-FR"/>
              </w:rPr>
              <w:t xml:space="preserve">August </w:t>
            </w:r>
            <w:r w:rsidR="00B121F5">
              <w:rPr>
                <w:sz w:val="16"/>
                <w:szCs w:val="16"/>
                <w:lang w:val="fr-FR"/>
              </w:rPr>
              <w:t>2019</w:t>
            </w:r>
          </w:p>
        </w:tc>
        <w:tc>
          <w:tcPr>
            <w:tcW w:w="447" w:type="pct"/>
          </w:tcPr>
          <w:p w14:paraId="365D3DD4" w14:textId="25D79588" w:rsidR="00B121F5" w:rsidRPr="007324C8" w:rsidRDefault="00B121F5" w:rsidP="00B121F5">
            <w:pPr>
              <w:rPr>
                <w:sz w:val="16"/>
                <w:szCs w:val="16"/>
                <w:lang w:val="fr-FR"/>
              </w:rPr>
            </w:pPr>
            <w:r>
              <w:rPr>
                <w:sz w:val="16"/>
                <w:szCs w:val="16"/>
                <w:lang w:val="fr-FR"/>
              </w:rPr>
              <w:t>40 000 $</w:t>
            </w:r>
          </w:p>
        </w:tc>
        <w:tc>
          <w:tcPr>
            <w:tcW w:w="450" w:type="pct"/>
          </w:tcPr>
          <w:p w14:paraId="3219B56C" w14:textId="5843246D" w:rsidR="00B121F5" w:rsidRPr="007324C8" w:rsidRDefault="00B121F5" w:rsidP="00B121F5">
            <w:pPr>
              <w:rPr>
                <w:rStyle w:val="CommentReference"/>
                <w:sz w:val="16"/>
                <w:szCs w:val="16"/>
                <w:lang w:val="fr-FR" w:eastAsia="uk-UA"/>
              </w:rPr>
            </w:pPr>
            <w:r>
              <w:rPr>
                <w:rStyle w:val="CommentReference"/>
                <w:sz w:val="16"/>
                <w:szCs w:val="16"/>
                <w:lang w:val="fr-FR" w:eastAsia="uk-UA"/>
              </w:rPr>
              <w:t xml:space="preserve">Project budget </w:t>
            </w:r>
          </w:p>
        </w:tc>
      </w:tr>
      <w:tr w:rsidR="000F6539" w:rsidRPr="00DC102C" w14:paraId="38345DE0" w14:textId="77777777" w:rsidTr="005A41A9">
        <w:trPr>
          <w:trHeight w:val="557"/>
        </w:trPr>
        <w:tc>
          <w:tcPr>
            <w:tcW w:w="578" w:type="pct"/>
          </w:tcPr>
          <w:p w14:paraId="15DDB7A6" w14:textId="77777777" w:rsidR="00B121F5" w:rsidRPr="007324C8" w:rsidRDefault="00B121F5" w:rsidP="00B121F5">
            <w:pPr>
              <w:rPr>
                <w:sz w:val="16"/>
                <w:szCs w:val="16"/>
                <w:lang w:val="fr-FR"/>
              </w:rPr>
            </w:pPr>
          </w:p>
        </w:tc>
        <w:tc>
          <w:tcPr>
            <w:tcW w:w="527" w:type="pct"/>
          </w:tcPr>
          <w:p w14:paraId="75DB288E" w14:textId="77777777" w:rsidR="00B121F5" w:rsidRPr="007324C8" w:rsidRDefault="00B121F5" w:rsidP="00B121F5">
            <w:pPr>
              <w:rPr>
                <w:sz w:val="16"/>
                <w:szCs w:val="16"/>
                <w:u w:val="single"/>
                <w:lang w:val="fr-FR"/>
              </w:rPr>
            </w:pPr>
          </w:p>
        </w:tc>
        <w:tc>
          <w:tcPr>
            <w:tcW w:w="599" w:type="pct"/>
          </w:tcPr>
          <w:p w14:paraId="649093AF" w14:textId="5A685E4F" w:rsidR="00B121F5" w:rsidRPr="00E42BB1" w:rsidRDefault="008A275A" w:rsidP="00B121F5">
            <w:pPr>
              <w:rPr>
                <w:sz w:val="16"/>
                <w:szCs w:val="16"/>
                <w:lang w:val="fr-FR"/>
              </w:rPr>
            </w:pPr>
            <w:r>
              <w:rPr>
                <w:sz w:val="16"/>
                <w:szCs w:val="16"/>
                <w:lang w:val="fr-FR"/>
              </w:rPr>
              <w:t>Mid-</w:t>
            </w:r>
            <w:r w:rsidR="00B121F5" w:rsidRPr="00E42BB1">
              <w:rPr>
                <w:sz w:val="16"/>
                <w:szCs w:val="16"/>
                <w:lang w:val="fr-FR"/>
              </w:rPr>
              <w:t xml:space="preserve">term and </w:t>
            </w:r>
          </w:p>
          <w:p w14:paraId="73AFB3D6" w14:textId="0E280F3F" w:rsidR="00B121F5" w:rsidRPr="00DC102C" w:rsidRDefault="00B121F5" w:rsidP="00B121F5">
            <w:pPr>
              <w:rPr>
                <w:i/>
                <w:sz w:val="16"/>
                <w:szCs w:val="16"/>
                <w:lang w:val="fr-FR"/>
              </w:rPr>
            </w:pPr>
            <w:r w:rsidRPr="00E42BB1">
              <w:rPr>
                <w:sz w:val="16"/>
                <w:szCs w:val="16"/>
                <w:lang w:val="fr-FR"/>
              </w:rPr>
              <w:t>Final evaluation</w:t>
            </w:r>
            <w:r>
              <w:rPr>
                <w:sz w:val="16"/>
                <w:szCs w:val="16"/>
                <w:lang w:val="fr-FR"/>
              </w:rPr>
              <w:t xml:space="preserve"> of</w:t>
            </w:r>
            <w:r w:rsidR="00391504">
              <w:rPr>
                <w:i/>
                <w:sz w:val="16"/>
                <w:szCs w:val="16"/>
                <w:lang w:val="fr-FR"/>
              </w:rPr>
              <w:t xml:space="preserve"> </w:t>
            </w:r>
            <w:r w:rsidRPr="00DC102C">
              <w:rPr>
                <w:i/>
                <w:sz w:val="16"/>
                <w:szCs w:val="16"/>
                <w:lang w:val="fr-FR"/>
              </w:rPr>
              <w:t>Projet conjoint d’appui à la Cour Pénale Spéciale</w:t>
            </w:r>
          </w:p>
        </w:tc>
        <w:tc>
          <w:tcPr>
            <w:tcW w:w="675" w:type="pct"/>
          </w:tcPr>
          <w:p w14:paraId="36931A72" w14:textId="2BF59771" w:rsidR="00B121F5" w:rsidRPr="00C80995" w:rsidRDefault="00B121F5" w:rsidP="00B121F5">
            <w:pPr>
              <w:rPr>
                <w:sz w:val="16"/>
                <w:szCs w:val="16"/>
                <w:lang w:val="fr-FR"/>
              </w:rPr>
            </w:pPr>
            <w:r w:rsidRPr="00D618E1">
              <w:rPr>
                <w:sz w:val="16"/>
                <w:szCs w:val="16"/>
                <w:lang w:val="fr-FR"/>
              </w:rPr>
              <w:t>Ministère de l’Intérieur, de la Sécurité publique et de l’Administration du territoire ; Ministère de la Justice, Garde des Sceaux, chargé de la réforme judiciaire et des droits de l’Homme ; MINUSCA</w:t>
            </w:r>
          </w:p>
        </w:tc>
        <w:tc>
          <w:tcPr>
            <w:tcW w:w="524" w:type="pct"/>
          </w:tcPr>
          <w:p w14:paraId="446A4B13" w14:textId="18DD11D8" w:rsidR="00B121F5" w:rsidRPr="00DC102C" w:rsidRDefault="00B121F5" w:rsidP="00B121F5">
            <w:pPr>
              <w:rPr>
                <w:sz w:val="16"/>
                <w:szCs w:val="16"/>
                <w:lang w:val="fr-FR"/>
              </w:rPr>
            </w:pPr>
            <w:r w:rsidRPr="00D618E1">
              <w:rPr>
                <w:sz w:val="16"/>
                <w:szCs w:val="16"/>
                <w:lang w:val="fr-FR"/>
              </w:rPr>
              <w:t>UNDP</w:t>
            </w:r>
          </w:p>
        </w:tc>
        <w:tc>
          <w:tcPr>
            <w:tcW w:w="600" w:type="pct"/>
          </w:tcPr>
          <w:p w14:paraId="08EEB00D" w14:textId="2022C3C0" w:rsidR="00B121F5" w:rsidRPr="00EA6323" w:rsidRDefault="008A275A" w:rsidP="00B121F5">
            <w:pPr>
              <w:rPr>
                <w:sz w:val="16"/>
                <w:szCs w:val="16"/>
              </w:rPr>
            </w:pPr>
            <w:r w:rsidRPr="00EA6323">
              <w:rPr>
                <w:sz w:val="16"/>
                <w:szCs w:val="16"/>
              </w:rPr>
              <w:t>Mid-term</w:t>
            </w:r>
            <w:r w:rsidR="00B121F5" w:rsidRPr="00EA6323">
              <w:rPr>
                <w:sz w:val="16"/>
                <w:szCs w:val="16"/>
              </w:rPr>
              <w:t xml:space="preserve"> evaluation</w:t>
            </w:r>
          </w:p>
          <w:p w14:paraId="07F95384" w14:textId="77777777" w:rsidR="00B121F5" w:rsidRPr="00EA6323" w:rsidRDefault="00B121F5" w:rsidP="00B121F5">
            <w:pPr>
              <w:rPr>
                <w:sz w:val="16"/>
                <w:szCs w:val="16"/>
              </w:rPr>
            </w:pPr>
          </w:p>
          <w:p w14:paraId="3CCEF291" w14:textId="50D49F8A" w:rsidR="00B121F5" w:rsidRPr="00EA6323" w:rsidRDefault="00B121F5" w:rsidP="00B121F5">
            <w:pPr>
              <w:rPr>
                <w:sz w:val="16"/>
                <w:szCs w:val="16"/>
              </w:rPr>
            </w:pPr>
            <w:r w:rsidRPr="00EA6323">
              <w:rPr>
                <w:sz w:val="16"/>
                <w:szCs w:val="16"/>
              </w:rPr>
              <w:t>Final evaluation</w:t>
            </w:r>
          </w:p>
        </w:tc>
        <w:tc>
          <w:tcPr>
            <w:tcW w:w="599" w:type="pct"/>
          </w:tcPr>
          <w:p w14:paraId="11A11DE9" w14:textId="6D487994" w:rsidR="00B121F5" w:rsidRDefault="00652EBD" w:rsidP="00B121F5">
            <w:pPr>
              <w:rPr>
                <w:sz w:val="16"/>
                <w:szCs w:val="16"/>
                <w:lang w:val="fr-FR"/>
              </w:rPr>
            </w:pPr>
            <w:r>
              <w:rPr>
                <w:sz w:val="16"/>
                <w:szCs w:val="16"/>
                <w:lang w:val="fr-FR"/>
              </w:rPr>
              <w:t>December</w:t>
            </w:r>
            <w:r w:rsidR="00B121F5">
              <w:rPr>
                <w:sz w:val="16"/>
                <w:szCs w:val="16"/>
                <w:lang w:val="fr-FR"/>
              </w:rPr>
              <w:t xml:space="preserve"> 2018</w:t>
            </w:r>
          </w:p>
          <w:p w14:paraId="00B4E17F" w14:textId="77777777" w:rsidR="00B121F5" w:rsidRDefault="00B121F5" w:rsidP="00B121F5">
            <w:pPr>
              <w:rPr>
                <w:sz w:val="16"/>
                <w:szCs w:val="16"/>
                <w:lang w:val="fr-FR"/>
              </w:rPr>
            </w:pPr>
          </w:p>
          <w:p w14:paraId="6A3C7645" w14:textId="430656BE" w:rsidR="00B121F5" w:rsidRDefault="00652EBD" w:rsidP="00B121F5">
            <w:pPr>
              <w:spacing w:before="40" w:after="40"/>
              <w:rPr>
                <w:sz w:val="16"/>
                <w:szCs w:val="16"/>
                <w:lang w:val="fr-FR"/>
              </w:rPr>
            </w:pPr>
            <w:r>
              <w:rPr>
                <w:sz w:val="16"/>
                <w:szCs w:val="16"/>
                <w:lang w:val="fr-FR"/>
              </w:rPr>
              <w:t xml:space="preserve">December </w:t>
            </w:r>
            <w:r w:rsidR="00B121F5" w:rsidRPr="00D618E1">
              <w:rPr>
                <w:sz w:val="16"/>
                <w:szCs w:val="16"/>
                <w:lang w:val="fr-FR"/>
              </w:rPr>
              <w:t>20</w:t>
            </w:r>
            <w:r w:rsidR="00B121F5">
              <w:rPr>
                <w:sz w:val="16"/>
                <w:szCs w:val="16"/>
                <w:lang w:val="fr-FR"/>
              </w:rPr>
              <w:t>20</w:t>
            </w:r>
          </w:p>
        </w:tc>
        <w:tc>
          <w:tcPr>
            <w:tcW w:w="447" w:type="pct"/>
          </w:tcPr>
          <w:p w14:paraId="6494D3CB" w14:textId="77777777" w:rsidR="00B121F5" w:rsidRDefault="00B121F5" w:rsidP="00B121F5">
            <w:pPr>
              <w:rPr>
                <w:sz w:val="16"/>
                <w:szCs w:val="16"/>
                <w:lang w:val="fr-FR"/>
              </w:rPr>
            </w:pPr>
            <w:r>
              <w:rPr>
                <w:sz w:val="16"/>
                <w:szCs w:val="16"/>
                <w:lang w:val="fr-FR"/>
              </w:rPr>
              <w:t>40 000 $</w:t>
            </w:r>
          </w:p>
          <w:p w14:paraId="2D9732B3" w14:textId="77777777" w:rsidR="00B121F5" w:rsidRDefault="00B121F5" w:rsidP="00B121F5">
            <w:pPr>
              <w:rPr>
                <w:sz w:val="16"/>
                <w:szCs w:val="16"/>
                <w:lang w:val="fr-FR"/>
              </w:rPr>
            </w:pPr>
          </w:p>
          <w:p w14:paraId="10E60C31" w14:textId="77777777" w:rsidR="00B121F5" w:rsidRDefault="00B121F5" w:rsidP="00B121F5">
            <w:pPr>
              <w:rPr>
                <w:sz w:val="16"/>
                <w:szCs w:val="16"/>
                <w:lang w:val="fr-FR"/>
              </w:rPr>
            </w:pPr>
          </w:p>
          <w:p w14:paraId="2C922DDA" w14:textId="6C5FB8EF" w:rsidR="00B121F5" w:rsidRDefault="00B121F5" w:rsidP="00B121F5">
            <w:pPr>
              <w:rPr>
                <w:sz w:val="16"/>
                <w:szCs w:val="16"/>
                <w:lang w:val="fr-FR"/>
              </w:rPr>
            </w:pPr>
            <w:r w:rsidRPr="00D618E1">
              <w:rPr>
                <w:sz w:val="16"/>
                <w:szCs w:val="16"/>
                <w:lang w:val="fr-FR"/>
              </w:rPr>
              <w:t>40 000 $</w:t>
            </w:r>
          </w:p>
        </w:tc>
        <w:tc>
          <w:tcPr>
            <w:tcW w:w="450" w:type="pct"/>
          </w:tcPr>
          <w:p w14:paraId="41C5C51A" w14:textId="77777777" w:rsidR="00B121F5" w:rsidRDefault="00B121F5" w:rsidP="00B121F5">
            <w:pPr>
              <w:rPr>
                <w:rStyle w:val="CommentReference"/>
                <w:sz w:val="16"/>
                <w:szCs w:val="16"/>
                <w:lang w:val="fr-FR" w:eastAsia="uk-UA"/>
              </w:rPr>
            </w:pPr>
            <w:r w:rsidRPr="00DC102C">
              <w:rPr>
                <w:rStyle w:val="CommentReference"/>
                <w:sz w:val="16"/>
                <w:szCs w:val="16"/>
                <w:lang w:val="fr-FR" w:eastAsia="uk-UA"/>
              </w:rPr>
              <w:t>Project budget</w:t>
            </w:r>
          </w:p>
          <w:p w14:paraId="0BDE6D9D" w14:textId="77777777" w:rsidR="00F13699" w:rsidRDefault="00F13699" w:rsidP="00B121F5">
            <w:pPr>
              <w:rPr>
                <w:rStyle w:val="CommentReference"/>
                <w:sz w:val="16"/>
                <w:szCs w:val="16"/>
                <w:lang w:val="fr-FR" w:eastAsia="uk-UA"/>
              </w:rPr>
            </w:pPr>
          </w:p>
          <w:p w14:paraId="7EF5D68A" w14:textId="6F1FCA5E" w:rsidR="00F13699" w:rsidRDefault="00F13699" w:rsidP="00B121F5">
            <w:pPr>
              <w:rPr>
                <w:rStyle w:val="CommentReference"/>
                <w:sz w:val="16"/>
                <w:szCs w:val="16"/>
                <w:lang w:val="fr-FR" w:eastAsia="uk-UA"/>
              </w:rPr>
            </w:pPr>
            <w:r w:rsidRPr="00DC102C">
              <w:rPr>
                <w:rStyle w:val="CommentReference"/>
                <w:sz w:val="16"/>
                <w:szCs w:val="16"/>
                <w:lang w:val="fr-FR" w:eastAsia="uk-UA"/>
              </w:rPr>
              <w:t>Project budget</w:t>
            </w:r>
          </w:p>
        </w:tc>
      </w:tr>
      <w:tr w:rsidR="000F6539" w:rsidRPr="00EE2E77" w14:paraId="2D1BF25C" w14:textId="77777777" w:rsidTr="005A41A9">
        <w:trPr>
          <w:trHeight w:val="60"/>
        </w:trPr>
        <w:tc>
          <w:tcPr>
            <w:tcW w:w="578" w:type="pct"/>
          </w:tcPr>
          <w:p w14:paraId="0658167B" w14:textId="77777777" w:rsidR="00B121F5" w:rsidRPr="007324C8" w:rsidRDefault="00B121F5" w:rsidP="00B121F5">
            <w:pPr>
              <w:rPr>
                <w:sz w:val="16"/>
                <w:szCs w:val="16"/>
                <w:lang w:val="fr-FR"/>
              </w:rPr>
            </w:pPr>
          </w:p>
        </w:tc>
        <w:tc>
          <w:tcPr>
            <w:tcW w:w="527" w:type="pct"/>
          </w:tcPr>
          <w:p w14:paraId="7C631106" w14:textId="77777777" w:rsidR="00B121F5" w:rsidRPr="007324C8" w:rsidRDefault="00B121F5" w:rsidP="00B121F5">
            <w:pPr>
              <w:rPr>
                <w:sz w:val="16"/>
                <w:szCs w:val="16"/>
                <w:u w:val="single"/>
                <w:lang w:val="fr-FR"/>
              </w:rPr>
            </w:pPr>
          </w:p>
        </w:tc>
        <w:tc>
          <w:tcPr>
            <w:tcW w:w="599" w:type="pct"/>
          </w:tcPr>
          <w:p w14:paraId="7F90FF0F" w14:textId="0583E545" w:rsidR="00B121F5" w:rsidRPr="00EE2E77" w:rsidRDefault="008A275A" w:rsidP="00B121F5">
            <w:pPr>
              <w:rPr>
                <w:sz w:val="16"/>
                <w:szCs w:val="16"/>
              </w:rPr>
            </w:pPr>
            <w:r w:rsidRPr="002F0021">
              <w:rPr>
                <w:sz w:val="16"/>
                <w:szCs w:val="16"/>
              </w:rPr>
              <w:t>Mid-term</w:t>
            </w:r>
            <w:r w:rsidR="00B121F5" w:rsidRPr="002F0021">
              <w:rPr>
                <w:sz w:val="16"/>
                <w:szCs w:val="16"/>
              </w:rPr>
              <w:t xml:space="preserve"> </w:t>
            </w:r>
            <w:r w:rsidR="00B121F5">
              <w:rPr>
                <w:sz w:val="16"/>
                <w:szCs w:val="16"/>
              </w:rPr>
              <w:t>&amp;</w:t>
            </w:r>
            <w:r w:rsidR="00B121F5" w:rsidRPr="002F0021">
              <w:rPr>
                <w:sz w:val="16"/>
                <w:szCs w:val="16"/>
              </w:rPr>
              <w:t xml:space="preserve"> final evaluation </w:t>
            </w:r>
            <w:r w:rsidR="00B121F5">
              <w:rPr>
                <w:sz w:val="16"/>
                <w:szCs w:val="16"/>
              </w:rPr>
              <w:t xml:space="preserve">of </w:t>
            </w:r>
            <w:r w:rsidR="00B121F5" w:rsidRPr="002F0021">
              <w:rPr>
                <w:i/>
                <w:sz w:val="16"/>
                <w:szCs w:val="16"/>
              </w:rPr>
              <w:t xml:space="preserve">Project Human </w:t>
            </w:r>
            <w:r w:rsidRPr="002F0021">
              <w:rPr>
                <w:i/>
                <w:sz w:val="16"/>
                <w:szCs w:val="16"/>
              </w:rPr>
              <w:t>Security</w:t>
            </w:r>
            <w:r w:rsidR="00B121F5" w:rsidRPr="002F0021">
              <w:rPr>
                <w:i/>
                <w:sz w:val="16"/>
                <w:szCs w:val="16"/>
              </w:rPr>
              <w:t xml:space="preserve"> Fund Pilot Project for Social </w:t>
            </w:r>
            <w:r w:rsidR="00B121F5" w:rsidRPr="002F0021">
              <w:rPr>
                <w:i/>
                <w:sz w:val="16"/>
                <w:szCs w:val="16"/>
              </w:rPr>
              <w:lastRenderedPageBreak/>
              <w:t>Cohesion, Conflict Prevention, Violence Reduction and Human Security in Support to Youth of the Central Africa Republic</w:t>
            </w:r>
          </w:p>
        </w:tc>
        <w:tc>
          <w:tcPr>
            <w:tcW w:w="675" w:type="pct"/>
          </w:tcPr>
          <w:p w14:paraId="4A63DA83" w14:textId="47689195" w:rsidR="00B121F5" w:rsidRPr="00C5593A" w:rsidRDefault="00B121F5" w:rsidP="00B121F5">
            <w:pPr>
              <w:rPr>
                <w:sz w:val="16"/>
                <w:szCs w:val="16"/>
                <w:lang w:val="fr-FR"/>
              </w:rPr>
            </w:pPr>
            <w:r w:rsidRPr="00C5593A">
              <w:rPr>
                <w:sz w:val="16"/>
                <w:szCs w:val="16"/>
                <w:lang w:val="fr-FR"/>
              </w:rPr>
              <w:lastRenderedPageBreak/>
              <w:t xml:space="preserve">Ministère de l’Administration du </w:t>
            </w:r>
            <w:r w:rsidR="008A275A" w:rsidRPr="00C5593A">
              <w:rPr>
                <w:sz w:val="16"/>
                <w:szCs w:val="16"/>
                <w:lang w:val="fr-FR"/>
              </w:rPr>
              <w:t>territoire ;</w:t>
            </w:r>
          </w:p>
          <w:p w14:paraId="1472F84D" w14:textId="3D60AAC5" w:rsidR="00B121F5" w:rsidRDefault="00B121F5" w:rsidP="00B121F5">
            <w:pPr>
              <w:rPr>
                <w:sz w:val="16"/>
                <w:szCs w:val="16"/>
              </w:rPr>
            </w:pPr>
            <w:r>
              <w:rPr>
                <w:sz w:val="16"/>
                <w:szCs w:val="16"/>
              </w:rPr>
              <w:t>Min du Plan;</w:t>
            </w:r>
          </w:p>
          <w:p w14:paraId="40841EC9" w14:textId="073DAED6" w:rsidR="00B121F5" w:rsidRDefault="00B121F5" w:rsidP="00B121F5">
            <w:pPr>
              <w:rPr>
                <w:sz w:val="16"/>
                <w:szCs w:val="16"/>
              </w:rPr>
            </w:pPr>
            <w:r>
              <w:rPr>
                <w:sz w:val="16"/>
                <w:szCs w:val="16"/>
              </w:rPr>
              <w:t>MINUSCA</w:t>
            </w:r>
          </w:p>
          <w:p w14:paraId="7895E173" w14:textId="54F9F684" w:rsidR="00B121F5" w:rsidRPr="00EE2E77" w:rsidRDefault="00B121F5" w:rsidP="00B121F5">
            <w:pPr>
              <w:rPr>
                <w:sz w:val="16"/>
                <w:szCs w:val="16"/>
              </w:rPr>
            </w:pPr>
          </w:p>
        </w:tc>
        <w:tc>
          <w:tcPr>
            <w:tcW w:w="524" w:type="pct"/>
          </w:tcPr>
          <w:p w14:paraId="28F6F47C" w14:textId="2025314D" w:rsidR="00B121F5" w:rsidRPr="00EE2E77" w:rsidRDefault="00B121F5" w:rsidP="00B121F5">
            <w:pPr>
              <w:rPr>
                <w:sz w:val="16"/>
                <w:szCs w:val="16"/>
              </w:rPr>
            </w:pPr>
            <w:r>
              <w:rPr>
                <w:sz w:val="16"/>
                <w:szCs w:val="16"/>
              </w:rPr>
              <w:t>UNDP</w:t>
            </w:r>
          </w:p>
        </w:tc>
        <w:tc>
          <w:tcPr>
            <w:tcW w:w="600" w:type="pct"/>
          </w:tcPr>
          <w:p w14:paraId="6F8E22E4" w14:textId="6B4ECFAD" w:rsidR="00B121F5" w:rsidRDefault="008A275A" w:rsidP="00B121F5">
            <w:pPr>
              <w:rPr>
                <w:sz w:val="16"/>
                <w:szCs w:val="16"/>
              </w:rPr>
            </w:pPr>
            <w:r>
              <w:rPr>
                <w:sz w:val="16"/>
                <w:szCs w:val="16"/>
              </w:rPr>
              <w:t>Mid-term</w:t>
            </w:r>
            <w:r w:rsidR="00B121F5">
              <w:rPr>
                <w:sz w:val="16"/>
                <w:szCs w:val="16"/>
              </w:rPr>
              <w:t xml:space="preserve"> evaluation</w:t>
            </w:r>
          </w:p>
          <w:p w14:paraId="5B8260E7" w14:textId="77777777" w:rsidR="00B121F5" w:rsidRDefault="00B121F5" w:rsidP="00B121F5">
            <w:pPr>
              <w:rPr>
                <w:sz w:val="16"/>
                <w:szCs w:val="16"/>
              </w:rPr>
            </w:pPr>
          </w:p>
          <w:p w14:paraId="250E0EB1" w14:textId="4B694DA8" w:rsidR="00B121F5" w:rsidRPr="00EE2E77" w:rsidRDefault="00B121F5" w:rsidP="00B121F5">
            <w:pPr>
              <w:rPr>
                <w:sz w:val="16"/>
                <w:szCs w:val="16"/>
              </w:rPr>
            </w:pPr>
            <w:r>
              <w:rPr>
                <w:sz w:val="16"/>
                <w:szCs w:val="16"/>
              </w:rPr>
              <w:t>Final evaluation</w:t>
            </w:r>
          </w:p>
        </w:tc>
        <w:tc>
          <w:tcPr>
            <w:tcW w:w="599" w:type="pct"/>
          </w:tcPr>
          <w:p w14:paraId="364FBB03" w14:textId="56C6CF74" w:rsidR="00B121F5" w:rsidRDefault="00391504" w:rsidP="00B121F5">
            <w:pPr>
              <w:spacing w:before="40" w:after="40"/>
              <w:rPr>
                <w:sz w:val="16"/>
                <w:szCs w:val="16"/>
              </w:rPr>
            </w:pPr>
            <w:r>
              <w:rPr>
                <w:sz w:val="16"/>
                <w:szCs w:val="16"/>
              </w:rPr>
              <w:t>June</w:t>
            </w:r>
            <w:r w:rsidR="00B121F5">
              <w:rPr>
                <w:sz w:val="16"/>
                <w:szCs w:val="16"/>
              </w:rPr>
              <w:t xml:space="preserve"> 2018</w:t>
            </w:r>
          </w:p>
          <w:p w14:paraId="6F0E59FE" w14:textId="77777777" w:rsidR="00B121F5" w:rsidRDefault="00B121F5" w:rsidP="00B121F5">
            <w:pPr>
              <w:spacing w:before="40" w:after="40"/>
              <w:rPr>
                <w:sz w:val="16"/>
                <w:szCs w:val="16"/>
              </w:rPr>
            </w:pPr>
          </w:p>
          <w:p w14:paraId="41EDCC1A" w14:textId="77777777" w:rsidR="00B121F5" w:rsidRDefault="00B121F5" w:rsidP="00B121F5">
            <w:pPr>
              <w:rPr>
                <w:sz w:val="16"/>
                <w:szCs w:val="16"/>
              </w:rPr>
            </w:pPr>
          </w:p>
          <w:p w14:paraId="27566761" w14:textId="5014343A" w:rsidR="00B121F5" w:rsidRPr="00EE2E77" w:rsidRDefault="00391504" w:rsidP="00B121F5">
            <w:pPr>
              <w:rPr>
                <w:sz w:val="16"/>
                <w:szCs w:val="16"/>
              </w:rPr>
            </w:pPr>
            <w:r>
              <w:rPr>
                <w:sz w:val="16"/>
                <w:szCs w:val="16"/>
              </w:rPr>
              <w:t xml:space="preserve"> June</w:t>
            </w:r>
            <w:r w:rsidR="00B121F5">
              <w:rPr>
                <w:sz w:val="16"/>
                <w:szCs w:val="16"/>
              </w:rPr>
              <w:t xml:space="preserve"> 2021</w:t>
            </w:r>
          </w:p>
        </w:tc>
        <w:tc>
          <w:tcPr>
            <w:tcW w:w="447" w:type="pct"/>
          </w:tcPr>
          <w:p w14:paraId="51A3A680" w14:textId="484E9869" w:rsidR="00B121F5" w:rsidRDefault="005A41A9" w:rsidP="00B121F5">
            <w:pPr>
              <w:rPr>
                <w:sz w:val="16"/>
                <w:szCs w:val="16"/>
              </w:rPr>
            </w:pPr>
            <w:r w:rsidRPr="00E1457A">
              <w:rPr>
                <w:sz w:val="16"/>
                <w:szCs w:val="16"/>
              </w:rPr>
              <w:t>40</w:t>
            </w:r>
            <w:r w:rsidR="00B121F5" w:rsidRPr="00E1457A">
              <w:rPr>
                <w:sz w:val="16"/>
                <w:szCs w:val="16"/>
              </w:rPr>
              <w:t>000</w:t>
            </w:r>
          </w:p>
          <w:p w14:paraId="4183AB64" w14:textId="7352F77D" w:rsidR="00B121F5" w:rsidRDefault="00B121F5" w:rsidP="00B121F5">
            <w:pPr>
              <w:rPr>
                <w:sz w:val="16"/>
                <w:szCs w:val="16"/>
              </w:rPr>
            </w:pPr>
          </w:p>
          <w:p w14:paraId="50ED6BBF" w14:textId="3F4B699C" w:rsidR="00B121F5" w:rsidRDefault="00B121F5" w:rsidP="00B121F5">
            <w:pPr>
              <w:rPr>
                <w:sz w:val="16"/>
                <w:szCs w:val="16"/>
              </w:rPr>
            </w:pPr>
          </w:p>
          <w:p w14:paraId="4B1F5CBD" w14:textId="77777777" w:rsidR="00B121F5" w:rsidRDefault="00B121F5" w:rsidP="00B121F5">
            <w:pPr>
              <w:rPr>
                <w:sz w:val="16"/>
                <w:szCs w:val="16"/>
              </w:rPr>
            </w:pPr>
          </w:p>
          <w:p w14:paraId="38C8CE3A" w14:textId="68B3D64B" w:rsidR="00B121F5" w:rsidRPr="00EE2E77" w:rsidRDefault="005A41A9" w:rsidP="00B121F5">
            <w:pPr>
              <w:rPr>
                <w:sz w:val="16"/>
                <w:szCs w:val="16"/>
              </w:rPr>
            </w:pPr>
            <w:r w:rsidRPr="00E1457A">
              <w:rPr>
                <w:sz w:val="16"/>
                <w:szCs w:val="16"/>
              </w:rPr>
              <w:t>40</w:t>
            </w:r>
            <w:r w:rsidR="00B121F5" w:rsidRPr="00E1457A">
              <w:rPr>
                <w:sz w:val="16"/>
                <w:szCs w:val="16"/>
              </w:rPr>
              <w:t>000</w:t>
            </w:r>
          </w:p>
        </w:tc>
        <w:tc>
          <w:tcPr>
            <w:tcW w:w="450" w:type="pct"/>
          </w:tcPr>
          <w:p w14:paraId="33E928A3" w14:textId="77777777" w:rsidR="00B121F5" w:rsidRDefault="00B121F5" w:rsidP="00B121F5">
            <w:pPr>
              <w:rPr>
                <w:rStyle w:val="CommentReference"/>
                <w:sz w:val="16"/>
                <w:szCs w:val="16"/>
                <w:lang w:eastAsia="uk-UA"/>
              </w:rPr>
            </w:pPr>
            <w:r>
              <w:rPr>
                <w:rStyle w:val="CommentReference"/>
                <w:sz w:val="16"/>
                <w:szCs w:val="16"/>
                <w:lang w:eastAsia="uk-UA"/>
              </w:rPr>
              <w:t>Project budget</w:t>
            </w:r>
          </w:p>
          <w:p w14:paraId="3A1B7C05" w14:textId="77777777" w:rsidR="00B121F5" w:rsidRDefault="00B121F5" w:rsidP="00B121F5">
            <w:pPr>
              <w:rPr>
                <w:rStyle w:val="CommentReference"/>
                <w:sz w:val="16"/>
                <w:szCs w:val="16"/>
                <w:lang w:eastAsia="uk-UA"/>
              </w:rPr>
            </w:pPr>
          </w:p>
          <w:p w14:paraId="0A9C66AF" w14:textId="120D10F1" w:rsidR="00B121F5" w:rsidRPr="00EE2E77" w:rsidRDefault="00B121F5" w:rsidP="00B121F5">
            <w:pPr>
              <w:rPr>
                <w:rStyle w:val="CommentReference"/>
                <w:sz w:val="16"/>
                <w:szCs w:val="16"/>
                <w:lang w:eastAsia="uk-UA"/>
              </w:rPr>
            </w:pPr>
            <w:r w:rsidRPr="002F0021">
              <w:rPr>
                <w:rStyle w:val="CommentReference"/>
                <w:sz w:val="16"/>
                <w:szCs w:val="16"/>
                <w:lang w:eastAsia="uk-UA"/>
              </w:rPr>
              <w:t>Project budget</w:t>
            </w:r>
          </w:p>
        </w:tc>
      </w:tr>
      <w:tr w:rsidR="000F6539" w:rsidRPr="007324C8" w14:paraId="39350F64" w14:textId="77777777" w:rsidTr="005A41A9">
        <w:trPr>
          <w:trHeight w:val="60"/>
        </w:trPr>
        <w:tc>
          <w:tcPr>
            <w:tcW w:w="578" w:type="pct"/>
          </w:tcPr>
          <w:p w14:paraId="561C8B80" w14:textId="77777777" w:rsidR="00B121F5" w:rsidRPr="00EE2E77" w:rsidRDefault="00B121F5" w:rsidP="00B121F5">
            <w:pPr>
              <w:rPr>
                <w:sz w:val="16"/>
                <w:szCs w:val="16"/>
              </w:rPr>
            </w:pPr>
          </w:p>
        </w:tc>
        <w:tc>
          <w:tcPr>
            <w:tcW w:w="527" w:type="pct"/>
          </w:tcPr>
          <w:p w14:paraId="20207EB9" w14:textId="77777777" w:rsidR="00B121F5" w:rsidRPr="00EE2E77" w:rsidRDefault="00B121F5" w:rsidP="00B121F5">
            <w:pPr>
              <w:rPr>
                <w:sz w:val="16"/>
                <w:szCs w:val="16"/>
                <w:u w:val="single"/>
              </w:rPr>
            </w:pPr>
          </w:p>
        </w:tc>
        <w:tc>
          <w:tcPr>
            <w:tcW w:w="599" w:type="pct"/>
          </w:tcPr>
          <w:p w14:paraId="19AA5527" w14:textId="00E13337" w:rsidR="00B121F5" w:rsidRPr="00383318" w:rsidRDefault="00391504" w:rsidP="00B121F5">
            <w:pPr>
              <w:rPr>
                <w:sz w:val="16"/>
                <w:szCs w:val="16"/>
              </w:rPr>
            </w:pPr>
            <w:r>
              <w:rPr>
                <w:sz w:val="16"/>
                <w:szCs w:val="16"/>
              </w:rPr>
              <w:t>F</w:t>
            </w:r>
            <w:r w:rsidR="00B121F5" w:rsidRPr="00383318">
              <w:rPr>
                <w:sz w:val="16"/>
                <w:szCs w:val="16"/>
              </w:rPr>
              <w:t xml:space="preserve">inal evaluation of </w:t>
            </w:r>
            <w:r w:rsidR="00B121F5" w:rsidRPr="008302DD">
              <w:rPr>
                <w:i/>
                <w:sz w:val="16"/>
                <w:szCs w:val="16"/>
              </w:rPr>
              <w:t>project Fond Vert Climat FVC</w:t>
            </w:r>
          </w:p>
        </w:tc>
        <w:tc>
          <w:tcPr>
            <w:tcW w:w="675" w:type="pct"/>
          </w:tcPr>
          <w:p w14:paraId="369179C2" w14:textId="4DD0610E" w:rsidR="00B121F5" w:rsidRPr="000A1486" w:rsidRDefault="00B121F5" w:rsidP="00B121F5">
            <w:pPr>
              <w:rPr>
                <w:sz w:val="16"/>
                <w:szCs w:val="16"/>
                <w:lang w:val="fr-FR"/>
              </w:rPr>
            </w:pPr>
            <w:r w:rsidRPr="000A1486">
              <w:rPr>
                <w:sz w:val="16"/>
                <w:szCs w:val="16"/>
                <w:lang w:val="fr-FR"/>
              </w:rPr>
              <w:t>Ministère en charge de l’Environnement</w:t>
            </w:r>
            <w:r w:rsidR="00C577CC">
              <w:rPr>
                <w:sz w:val="16"/>
                <w:szCs w:val="16"/>
                <w:lang w:val="fr-FR"/>
              </w:rPr>
              <w:t>, ministères sectoriels, PNUE, Assemblée Nationale, Société civile,</w:t>
            </w:r>
          </w:p>
        </w:tc>
        <w:tc>
          <w:tcPr>
            <w:tcW w:w="524" w:type="pct"/>
          </w:tcPr>
          <w:p w14:paraId="05F8D0FC" w14:textId="56471056" w:rsidR="00B121F5" w:rsidRPr="007324C8" w:rsidRDefault="00B121F5" w:rsidP="00B121F5">
            <w:pPr>
              <w:rPr>
                <w:sz w:val="16"/>
                <w:szCs w:val="16"/>
                <w:lang w:val="fr-FR"/>
              </w:rPr>
            </w:pPr>
            <w:r>
              <w:rPr>
                <w:sz w:val="16"/>
                <w:szCs w:val="16"/>
              </w:rPr>
              <w:t>UNDP</w:t>
            </w:r>
          </w:p>
        </w:tc>
        <w:tc>
          <w:tcPr>
            <w:tcW w:w="600" w:type="pct"/>
          </w:tcPr>
          <w:p w14:paraId="35760E4B" w14:textId="47A1D5E8" w:rsidR="00B121F5" w:rsidRPr="007324C8" w:rsidRDefault="00B121F5" w:rsidP="00B121F5">
            <w:pPr>
              <w:rPr>
                <w:sz w:val="16"/>
                <w:szCs w:val="16"/>
                <w:lang w:val="fr-FR"/>
              </w:rPr>
            </w:pPr>
            <w:r>
              <w:rPr>
                <w:sz w:val="16"/>
                <w:szCs w:val="16"/>
                <w:lang w:val="fr-FR"/>
              </w:rPr>
              <w:t>Final evaluation</w:t>
            </w:r>
          </w:p>
        </w:tc>
        <w:tc>
          <w:tcPr>
            <w:tcW w:w="599" w:type="pct"/>
          </w:tcPr>
          <w:p w14:paraId="0D0F164F" w14:textId="3E2F4ABE" w:rsidR="00B121F5" w:rsidRPr="007324C8" w:rsidRDefault="00391504" w:rsidP="00B121F5">
            <w:pPr>
              <w:spacing w:before="40" w:after="40"/>
              <w:rPr>
                <w:sz w:val="16"/>
                <w:szCs w:val="16"/>
                <w:lang w:val="fr-FR"/>
              </w:rPr>
            </w:pPr>
            <w:r>
              <w:rPr>
                <w:sz w:val="16"/>
                <w:szCs w:val="16"/>
                <w:lang w:val="fr-FR"/>
              </w:rPr>
              <w:t>Ap</w:t>
            </w:r>
            <w:r w:rsidR="00B121F5">
              <w:rPr>
                <w:sz w:val="16"/>
                <w:szCs w:val="16"/>
                <w:lang w:val="fr-FR"/>
              </w:rPr>
              <w:t>ril 2018</w:t>
            </w:r>
          </w:p>
        </w:tc>
        <w:tc>
          <w:tcPr>
            <w:tcW w:w="447" w:type="pct"/>
          </w:tcPr>
          <w:p w14:paraId="16D79DFB" w14:textId="175310FF" w:rsidR="00B121F5" w:rsidRPr="007324C8" w:rsidRDefault="00302B14" w:rsidP="00B121F5">
            <w:pPr>
              <w:rPr>
                <w:sz w:val="16"/>
                <w:szCs w:val="16"/>
                <w:lang w:val="fr-FR"/>
              </w:rPr>
            </w:pPr>
            <w:r w:rsidRPr="00E1457A">
              <w:rPr>
                <w:sz w:val="16"/>
                <w:szCs w:val="16"/>
                <w:lang w:val="fr-FR"/>
              </w:rPr>
              <w:t>40</w:t>
            </w:r>
            <w:r w:rsidR="00B121F5">
              <w:rPr>
                <w:sz w:val="16"/>
                <w:szCs w:val="16"/>
                <w:lang w:val="fr-FR"/>
              </w:rPr>
              <w:t xml:space="preserve"> 000 $</w:t>
            </w:r>
          </w:p>
        </w:tc>
        <w:tc>
          <w:tcPr>
            <w:tcW w:w="450" w:type="pct"/>
          </w:tcPr>
          <w:p w14:paraId="68D47262" w14:textId="313B7175" w:rsidR="00B121F5" w:rsidRPr="007324C8" w:rsidRDefault="00B121F5" w:rsidP="00B121F5">
            <w:pPr>
              <w:rPr>
                <w:rStyle w:val="CommentReference"/>
                <w:sz w:val="16"/>
                <w:szCs w:val="16"/>
                <w:lang w:val="fr-FR" w:eastAsia="uk-UA"/>
              </w:rPr>
            </w:pPr>
            <w:r>
              <w:rPr>
                <w:rStyle w:val="CommentReference"/>
                <w:sz w:val="16"/>
                <w:szCs w:val="16"/>
                <w:lang w:val="fr-FR" w:eastAsia="uk-UA"/>
              </w:rPr>
              <w:t>Green Climate Fund</w:t>
            </w:r>
          </w:p>
        </w:tc>
      </w:tr>
      <w:tr w:rsidR="000F6539" w:rsidRPr="002C193B" w14:paraId="6DB1A45B" w14:textId="77777777" w:rsidTr="005A41A9">
        <w:trPr>
          <w:trHeight w:val="60"/>
        </w:trPr>
        <w:tc>
          <w:tcPr>
            <w:tcW w:w="578" w:type="pct"/>
          </w:tcPr>
          <w:p w14:paraId="45BAD1EA" w14:textId="77777777" w:rsidR="00B121F5" w:rsidRPr="007324C8" w:rsidRDefault="00B121F5" w:rsidP="00B121F5">
            <w:pPr>
              <w:rPr>
                <w:sz w:val="16"/>
                <w:szCs w:val="16"/>
                <w:lang w:val="fr-FR"/>
              </w:rPr>
            </w:pPr>
          </w:p>
        </w:tc>
        <w:tc>
          <w:tcPr>
            <w:tcW w:w="527" w:type="pct"/>
          </w:tcPr>
          <w:p w14:paraId="2B13E38A" w14:textId="77777777" w:rsidR="00B121F5" w:rsidRPr="007324C8" w:rsidRDefault="00B121F5" w:rsidP="00B121F5">
            <w:pPr>
              <w:rPr>
                <w:sz w:val="16"/>
                <w:szCs w:val="16"/>
                <w:u w:val="single"/>
                <w:lang w:val="fr-FR"/>
              </w:rPr>
            </w:pPr>
          </w:p>
        </w:tc>
        <w:tc>
          <w:tcPr>
            <w:tcW w:w="599" w:type="pct"/>
          </w:tcPr>
          <w:p w14:paraId="350CDD54" w14:textId="01780190" w:rsidR="00B121F5" w:rsidRPr="007324C8" w:rsidRDefault="00B121F5" w:rsidP="00B121F5">
            <w:pPr>
              <w:rPr>
                <w:sz w:val="16"/>
                <w:szCs w:val="16"/>
                <w:lang w:val="fr-FR"/>
              </w:rPr>
            </w:pPr>
            <w:r>
              <w:rPr>
                <w:sz w:val="16"/>
                <w:szCs w:val="16"/>
                <w:lang w:val="fr-FR"/>
              </w:rPr>
              <w:t>Mid</w:t>
            </w:r>
            <w:r w:rsidR="00C761FE">
              <w:rPr>
                <w:sz w:val="16"/>
                <w:szCs w:val="16"/>
                <w:lang w:val="fr-FR"/>
              </w:rPr>
              <w:t>-</w:t>
            </w:r>
            <w:r>
              <w:rPr>
                <w:sz w:val="16"/>
                <w:szCs w:val="16"/>
                <w:lang w:val="fr-FR"/>
              </w:rPr>
              <w:t xml:space="preserve">term &amp; final evaluation of </w:t>
            </w:r>
            <w:r w:rsidRPr="002F0021">
              <w:rPr>
                <w:i/>
                <w:sz w:val="16"/>
                <w:szCs w:val="16"/>
                <w:lang w:val="fr-FR"/>
              </w:rPr>
              <w:t>Programme de Gouvernance Démocratique et Consolidation de la Paix</w:t>
            </w:r>
            <w:r w:rsidRPr="005D0CD1">
              <w:rPr>
                <w:sz w:val="16"/>
                <w:szCs w:val="16"/>
                <w:lang w:val="fr-FR"/>
              </w:rPr>
              <w:t xml:space="preserve"> </w:t>
            </w:r>
            <w:r>
              <w:rPr>
                <w:sz w:val="16"/>
                <w:szCs w:val="16"/>
                <w:lang w:val="fr-FR"/>
              </w:rPr>
              <w:t xml:space="preserve"> </w:t>
            </w:r>
          </w:p>
        </w:tc>
        <w:tc>
          <w:tcPr>
            <w:tcW w:w="675" w:type="pct"/>
          </w:tcPr>
          <w:p w14:paraId="77B1B390" w14:textId="77777777" w:rsidR="00B121F5" w:rsidRDefault="00B121F5" w:rsidP="00B121F5">
            <w:pPr>
              <w:rPr>
                <w:sz w:val="16"/>
                <w:szCs w:val="16"/>
                <w:lang w:val="fr-FR"/>
              </w:rPr>
            </w:pPr>
            <w:r>
              <w:rPr>
                <w:sz w:val="16"/>
                <w:szCs w:val="16"/>
                <w:lang w:val="fr-FR"/>
              </w:rPr>
              <w:t>Ministère de l’Administration du territoire ;</w:t>
            </w:r>
          </w:p>
          <w:p w14:paraId="603BAD1A" w14:textId="77777777" w:rsidR="00B121F5" w:rsidRDefault="00B121F5" w:rsidP="00B121F5">
            <w:pPr>
              <w:rPr>
                <w:sz w:val="16"/>
                <w:szCs w:val="16"/>
                <w:lang w:val="fr-FR"/>
              </w:rPr>
            </w:pPr>
            <w:r>
              <w:rPr>
                <w:sz w:val="16"/>
                <w:szCs w:val="16"/>
                <w:lang w:val="fr-FR"/>
              </w:rPr>
              <w:t>Ministère de la Justice ;</w:t>
            </w:r>
          </w:p>
          <w:p w14:paraId="149D9447" w14:textId="58802BA1" w:rsidR="00B121F5" w:rsidRDefault="00B121F5" w:rsidP="00B121F5">
            <w:pPr>
              <w:rPr>
                <w:sz w:val="16"/>
                <w:szCs w:val="16"/>
                <w:lang w:val="fr-FR"/>
              </w:rPr>
            </w:pPr>
            <w:r>
              <w:rPr>
                <w:sz w:val="16"/>
                <w:szCs w:val="16"/>
                <w:lang w:val="fr-FR"/>
              </w:rPr>
              <w:t>Assemblée Nationale ;</w:t>
            </w:r>
          </w:p>
          <w:p w14:paraId="4281C908" w14:textId="256D4DE5" w:rsidR="00B121F5" w:rsidRDefault="00B121F5" w:rsidP="00B121F5">
            <w:pPr>
              <w:rPr>
                <w:sz w:val="16"/>
                <w:szCs w:val="16"/>
                <w:lang w:val="fr-FR"/>
              </w:rPr>
            </w:pPr>
            <w:r>
              <w:rPr>
                <w:sz w:val="16"/>
                <w:szCs w:val="16"/>
                <w:lang w:val="fr-FR"/>
              </w:rPr>
              <w:t>Ministère charg</w:t>
            </w:r>
            <w:r w:rsidR="00882BC9">
              <w:rPr>
                <w:sz w:val="16"/>
                <w:szCs w:val="16"/>
                <w:lang w:val="fr-FR"/>
              </w:rPr>
              <w:t xml:space="preserve">é du secrétariat du Gouvernement, </w:t>
            </w:r>
            <w:r>
              <w:rPr>
                <w:sz w:val="16"/>
                <w:szCs w:val="16"/>
                <w:lang w:val="fr-FR"/>
              </w:rPr>
              <w:t>Haute Autorité de la Bonne Gouvernance ;</w:t>
            </w:r>
          </w:p>
          <w:p w14:paraId="4993C232" w14:textId="33115A5A" w:rsidR="00B121F5" w:rsidRPr="007324C8" w:rsidRDefault="00B121F5" w:rsidP="00B121F5">
            <w:pPr>
              <w:rPr>
                <w:sz w:val="16"/>
                <w:szCs w:val="16"/>
                <w:lang w:val="fr-FR"/>
              </w:rPr>
            </w:pPr>
            <w:r>
              <w:rPr>
                <w:sz w:val="16"/>
                <w:szCs w:val="16"/>
                <w:lang w:val="fr-FR"/>
              </w:rPr>
              <w:t>ONG nationales</w:t>
            </w:r>
          </w:p>
        </w:tc>
        <w:tc>
          <w:tcPr>
            <w:tcW w:w="524" w:type="pct"/>
          </w:tcPr>
          <w:p w14:paraId="448DDA78" w14:textId="1975501D" w:rsidR="00B121F5" w:rsidRPr="007324C8" w:rsidRDefault="00B121F5" w:rsidP="00B121F5">
            <w:pPr>
              <w:rPr>
                <w:sz w:val="16"/>
                <w:szCs w:val="16"/>
                <w:lang w:val="fr-FR"/>
              </w:rPr>
            </w:pPr>
            <w:r>
              <w:rPr>
                <w:sz w:val="16"/>
                <w:szCs w:val="16"/>
              </w:rPr>
              <w:t>UNDP</w:t>
            </w:r>
          </w:p>
        </w:tc>
        <w:tc>
          <w:tcPr>
            <w:tcW w:w="600" w:type="pct"/>
          </w:tcPr>
          <w:p w14:paraId="0E9E1C4A" w14:textId="3698081D" w:rsidR="00B121F5" w:rsidRPr="00EA6323" w:rsidRDefault="008A275A" w:rsidP="00B121F5">
            <w:pPr>
              <w:rPr>
                <w:sz w:val="16"/>
                <w:szCs w:val="16"/>
              </w:rPr>
            </w:pPr>
            <w:r w:rsidRPr="00EA6323">
              <w:rPr>
                <w:sz w:val="16"/>
                <w:szCs w:val="16"/>
              </w:rPr>
              <w:t>Mid-term</w:t>
            </w:r>
            <w:r w:rsidR="00B121F5" w:rsidRPr="00EA6323">
              <w:rPr>
                <w:sz w:val="16"/>
                <w:szCs w:val="16"/>
              </w:rPr>
              <w:t xml:space="preserve"> evaluation</w:t>
            </w:r>
          </w:p>
          <w:p w14:paraId="01D9775E" w14:textId="0EC4F87D" w:rsidR="00B121F5" w:rsidRPr="00EA6323" w:rsidRDefault="00B121F5" w:rsidP="00B121F5">
            <w:pPr>
              <w:rPr>
                <w:sz w:val="16"/>
                <w:szCs w:val="16"/>
              </w:rPr>
            </w:pPr>
          </w:p>
          <w:p w14:paraId="1103136D" w14:textId="16091C63" w:rsidR="00B121F5" w:rsidRPr="00EA6323" w:rsidRDefault="00B121F5" w:rsidP="00B121F5">
            <w:pPr>
              <w:rPr>
                <w:sz w:val="16"/>
                <w:szCs w:val="16"/>
              </w:rPr>
            </w:pPr>
            <w:r w:rsidRPr="00EA6323">
              <w:rPr>
                <w:sz w:val="16"/>
                <w:szCs w:val="16"/>
              </w:rPr>
              <w:t>Final evaluation</w:t>
            </w:r>
          </w:p>
        </w:tc>
        <w:tc>
          <w:tcPr>
            <w:tcW w:w="599" w:type="pct"/>
          </w:tcPr>
          <w:p w14:paraId="2823FEFF" w14:textId="3363DFFD" w:rsidR="00B121F5" w:rsidRDefault="00391504" w:rsidP="00B121F5">
            <w:pPr>
              <w:spacing w:before="40" w:after="40"/>
              <w:rPr>
                <w:sz w:val="16"/>
                <w:szCs w:val="16"/>
                <w:lang w:val="fr-FR"/>
              </w:rPr>
            </w:pPr>
            <w:r>
              <w:rPr>
                <w:sz w:val="16"/>
                <w:szCs w:val="16"/>
                <w:lang w:val="fr-FR"/>
              </w:rPr>
              <w:t>June</w:t>
            </w:r>
            <w:r w:rsidR="00AD5ADF">
              <w:rPr>
                <w:sz w:val="16"/>
                <w:szCs w:val="16"/>
                <w:lang w:val="fr-FR"/>
              </w:rPr>
              <w:t xml:space="preserve"> 2019</w:t>
            </w:r>
          </w:p>
          <w:p w14:paraId="3DF3D90F" w14:textId="77777777" w:rsidR="00AD5ADF" w:rsidRDefault="00AD5ADF" w:rsidP="00B121F5">
            <w:pPr>
              <w:spacing w:before="40" w:after="40"/>
              <w:rPr>
                <w:sz w:val="16"/>
                <w:szCs w:val="16"/>
                <w:lang w:val="fr-FR"/>
              </w:rPr>
            </w:pPr>
          </w:p>
          <w:p w14:paraId="28086CB0" w14:textId="77777777" w:rsidR="00B121F5" w:rsidRDefault="00B121F5" w:rsidP="00B121F5">
            <w:pPr>
              <w:spacing w:before="40" w:after="40"/>
              <w:rPr>
                <w:sz w:val="16"/>
                <w:szCs w:val="16"/>
                <w:lang w:val="fr-FR"/>
              </w:rPr>
            </w:pPr>
          </w:p>
          <w:p w14:paraId="3E0CEA4E" w14:textId="7C403DEB" w:rsidR="00B121F5" w:rsidRPr="007324C8" w:rsidRDefault="00391504" w:rsidP="00B121F5">
            <w:pPr>
              <w:spacing w:before="40" w:after="40"/>
              <w:rPr>
                <w:sz w:val="16"/>
                <w:szCs w:val="16"/>
                <w:lang w:val="fr-FR"/>
              </w:rPr>
            </w:pPr>
            <w:r>
              <w:rPr>
                <w:sz w:val="16"/>
                <w:szCs w:val="16"/>
                <w:lang w:val="fr-FR"/>
              </w:rPr>
              <w:t>June</w:t>
            </w:r>
            <w:r w:rsidR="00AD5ADF">
              <w:rPr>
                <w:sz w:val="16"/>
                <w:szCs w:val="16"/>
                <w:lang w:val="fr-FR"/>
              </w:rPr>
              <w:t xml:space="preserve"> 2021</w:t>
            </w:r>
          </w:p>
        </w:tc>
        <w:tc>
          <w:tcPr>
            <w:tcW w:w="447" w:type="pct"/>
          </w:tcPr>
          <w:p w14:paraId="52ADDA3D" w14:textId="77777777" w:rsidR="00B121F5" w:rsidRDefault="00B121F5" w:rsidP="00B121F5">
            <w:pPr>
              <w:rPr>
                <w:sz w:val="16"/>
                <w:szCs w:val="16"/>
                <w:lang w:val="fr-FR"/>
              </w:rPr>
            </w:pPr>
            <w:r>
              <w:rPr>
                <w:sz w:val="16"/>
                <w:szCs w:val="16"/>
                <w:lang w:val="fr-FR"/>
              </w:rPr>
              <w:t>40 000 $</w:t>
            </w:r>
          </w:p>
          <w:p w14:paraId="2388DB23" w14:textId="77777777" w:rsidR="00B121F5" w:rsidRDefault="00B121F5" w:rsidP="00B121F5">
            <w:pPr>
              <w:rPr>
                <w:sz w:val="16"/>
                <w:szCs w:val="16"/>
                <w:lang w:val="fr-FR"/>
              </w:rPr>
            </w:pPr>
          </w:p>
          <w:p w14:paraId="6F858806" w14:textId="77777777" w:rsidR="00B121F5" w:rsidRDefault="00B121F5" w:rsidP="00B121F5">
            <w:pPr>
              <w:rPr>
                <w:sz w:val="16"/>
                <w:szCs w:val="16"/>
                <w:lang w:val="fr-FR"/>
              </w:rPr>
            </w:pPr>
          </w:p>
          <w:p w14:paraId="18644734" w14:textId="77777777" w:rsidR="00B121F5" w:rsidRDefault="00B121F5" w:rsidP="00B121F5">
            <w:pPr>
              <w:rPr>
                <w:sz w:val="16"/>
                <w:szCs w:val="16"/>
                <w:lang w:val="fr-FR"/>
              </w:rPr>
            </w:pPr>
          </w:p>
          <w:p w14:paraId="10858489" w14:textId="51661A80" w:rsidR="00B121F5" w:rsidRPr="007324C8" w:rsidRDefault="00B121F5" w:rsidP="00B121F5">
            <w:pPr>
              <w:rPr>
                <w:sz w:val="16"/>
                <w:szCs w:val="16"/>
                <w:lang w:val="fr-FR"/>
              </w:rPr>
            </w:pPr>
            <w:r>
              <w:rPr>
                <w:sz w:val="16"/>
                <w:szCs w:val="16"/>
                <w:lang w:val="fr-FR"/>
              </w:rPr>
              <w:t>40 000 $</w:t>
            </w:r>
          </w:p>
        </w:tc>
        <w:tc>
          <w:tcPr>
            <w:tcW w:w="450" w:type="pct"/>
          </w:tcPr>
          <w:p w14:paraId="0C07F222" w14:textId="77777777" w:rsidR="00B121F5" w:rsidRDefault="00B121F5" w:rsidP="00B121F5">
            <w:pPr>
              <w:rPr>
                <w:rStyle w:val="CommentReference"/>
                <w:sz w:val="16"/>
                <w:szCs w:val="16"/>
                <w:lang w:val="fr-FR" w:eastAsia="uk-UA"/>
              </w:rPr>
            </w:pPr>
            <w:r>
              <w:rPr>
                <w:rStyle w:val="CommentReference"/>
                <w:sz w:val="16"/>
                <w:szCs w:val="16"/>
                <w:lang w:val="fr-FR" w:eastAsia="uk-UA"/>
              </w:rPr>
              <w:t>Project budget</w:t>
            </w:r>
          </w:p>
          <w:p w14:paraId="1F8282C6" w14:textId="77777777" w:rsidR="00B121F5" w:rsidRDefault="00B121F5" w:rsidP="00B121F5">
            <w:pPr>
              <w:rPr>
                <w:rStyle w:val="CommentReference"/>
                <w:sz w:val="16"/>
                <w:szCs w:val="16"/>
                <w:lang w:val="fr-FR" w:eastAsia="uk-UA"/>
              </w:rPr>
            </w:pPr>
          </w:p>
          <w:p w14:paraId="6D3A3935" w14:textId="3D1558F7" w:rsidR="00B121F5" w:rsidRPr="007324C8" w:rsidRDefault="00AD5ADF" w:rsidP="00B121F5">
            <w:pPr>
              <w:rPr>
                <w:rStyle w:val="CommentReference"/>
                <w:sz w:val="16"/>
                <w:szCs w:val="16"/>
                <w:lang w:val="fr-FR" w:eastAsia="uk-UA"/>
              </w:rPr>
            </w:pPr>
            <w:r>
              <w:rPr>
                <w:rStyle w:val="CommentReference"/>
                <w:sz w:val="16"/>
                <w:szCs w:val="16"/>
                <w:lang w:val="fr-FR" w:eastAsia="uk-UA"/>
              </w:rPr>
              <w:t>P</w:t>
            </w:r>
            <w:r w:rsidR="00B121F5">
              <w:rPr>
                <w:rStyle w:val="CommentReference"/>
                <w:sz w:val="16"/>
                <w:szCs w:val="16"/>
                <w:lang w:val="fr-FR" w:eastAsia="uk-UA"/>
              </w:rPr>
              <w:t>roject budget</w:t>
            </w:r>
          </w:p>
        </w:tc>
      </w:tr>
      <w:tr w:rsidR="000F6539" w:rsidRPr="007324C8" w14:paraId="4C0467F9" w14:textId="77777777" w:rsidTr="005A41A9">
        <w:trPr>
          <w:trHeight w:val="60"/>
        </w:trPr>
        <w:tc>
          <w:tcPr>
            <w:tcW w:w="578" w:type="pct"/>
          </w:tcPr>
          <w:p w14:paraId="53F187B0" w14:textId="77777777" w:rsidR="00B121F5" w:rsidRPr="007324C8" w:rsidRDefault="00B121F5" w:rsidP="00B121F5">
            <w:pPr>
              <w:rPr>
                <w:sz w:val="16"/>
                <w:szCs w:val="16"/>
                <w:lang w:val="fr-FR"/>
              </w:rPr>
            </w:pPr>
          </w:p>
        </w:tc>
        <w:tc>
          <w:tcPr>
            <w:tcW w:w="527" w:type="pct"/>
          </w:tcPr>
          <w:p w14:paraId="73EF5B41" w14:textId="77777777" w:rsidR="00B121F5" w:rsidRPr="007324C8" w:rsidRDefault="00B121F5" w:rsidP="00B121F5">
            <w:pPr>
              <w:rPr>
                <w:sz w:val="16"/>
                <w:szCs w:val="16"/>
                <w:u w:val="single"/>
                <w:lang w:val="fr-FR"/>
              </w:rPr>
            </w:pPr>
          </w:p>
        </w:tc>
        <w:tc>
          <w:tcPr>
            <w:tcW w:w="599" w:type="pct"/>
          </w:tcPr>
          <w:p w14:paraId="408CB12B" w14:textId="7152F506" w:rsidR="00B121F5" w:rsidRPr="007324C8" w:rsidRDefault="008A275A" w:rsidP="00B121F5">
            <w:pPr>
              <w:rPr>
                <w:sz w:val="16"/>
                <w:szCs w:val="16"/>
                <w:lang w:val="fr-FR"/>
              </w:rPr>
            </w:pPr>
            <w:r>
              <w:rPr>
                <w:sz w:val="16"/>
                <w:szCs w:val="16"/>
                <w:lang w:val="fr-FR"/>
              </w:rPr>
              <w:t>Mid-</w:t>
            </w:r>
            <w:r w:rsidR="00B121F5">
              <w:rPr>
                <w:sz w:val="16"/>
                <w:szCs w:val="16"/>
                <w:lang w:val="fr-FR"/>
              </w:rPr>
              <w:t xml:space="preserve">term &amp; final evaluation of </w:t>
            </w:r>
            <w:r w:rsidR="00C761FE">
              <w:rPr>
                <w:i/>
                <w:sz w:val="16"/>
                <w:szCs w:val="16"/>
                <w:lang w:val="fr-FR"/>
              </w:rPr>
              <w:t>proje</w:t>
            </w:r>
            <w:r w:rsidR="00B121F5" w:rsidRPr="002C193B">
              <w:rPr>
                <w:i/>
                <w:sz w:val="16"/>
                <w:szCs w:val="16"/>
                <w:lang w:val="fr-FR"/>
              </w:rPr>
              <w:t>t Promotion de l’égalité des sexes et autonomisation des femmes en RCA + UMIRR</w:t>
            </w:r>
          </w:p>
        </w:tc>
        <w:tc>
          <w:tcPr>
            <w:tcW w:w="675" w:type="pct"/>
          </w:tcPr>
          <w:p w14:paraId="4BDA995F" w14:textId="35D1AE4F" w:rsidR="008A275A" w:rsidRPr="008A275A" w:rsidRDefault="008A275A" w:rsidP="008A275A">
            <w:pPr>
              <w:rPr>
                <w:sz w:val="16"/>
                <w:szCs w:val="16"/>
                <w:lang w:val="fr-FR"/>
              </w:rPr>
            </w:pPr>
            <w:r>
              <w:rPr>
                <w:sz w:val="16"/>
                <w:szCs w:val="16"/>
                <w:lang w:val="fr-FR"/>
              </w:rPr>
              <w:t xml:space="preserve">Ministère des Affaires, </w:t>
            </w:r>
            <w:r w:rsidRPr="008A275A">
              <w:rPr>
                <w:sz w:val="16"/>
                <w:szCs w:val="16"/>
                <w:lang w:val="fr-FR"/>
              </w:rPr>
              <w:t>Sociales et de la Réconciliation Nationale</w:t>
            </w:r>
            <w:r>
              <w:rPr>
                <w:sz w:val="16"/>
                <w:szCs w:val="16"/>
                <w:lang w:val="fr-FR"/>
              </w:rPr>
              <w:t xml:space="preserve">, </w:t>
            </w:r>
            <w:r w:rsidRPr="008A275A">
              <w:rPr>
                <w:sz w:val="16"/>
                <w:szCs w:val="16"/>
                <w:lang w:val="fr-FR"/>
              </w:rPr>
              <w:t>Ministère de la Justice</w:t>
            </w:r>
            <w:r>
              <w:rPr>
                <w:sz w:val="16"/>
                <w:szCs w:val="16"/>
                <w:lang w:val="fr-FR"/>
              </w:rPr>
              <w:t>, Ministère de l’Inté</w:t>
            </w:r>
            <w:r w:rsidRPr="008A275A">
              <w:rPr>
                <w:sz w:val="16"/>
                <w:szCs w:val="16"/>
                <w:lang w:val="fr-FR"/>
              </w:rPr>
              <w:t>rieur et de l’Administration du territoire</w:t>
            </w:r>
          </w:p>
          <w:p w14:paraId="6AB897DF" w14:textId="115822CC" w:rsidR="008A275A" w:rsidRDefault="008A275A" w:rsidP="008A275A">
            <w:pPr>
              <w:rPr>
                <w:sz w:val="16"/>
                <w:szCs w:val="16"/>
                <w:lang w:val="fr-FR"/>
              </w:rPr>
            </w:pPr>
            <w:r>
              <w:rPr>
                <w:sz w:val="16"/>
                <w:szCs w:val="16"/>
                <w:lang w:val="fr-FR"/>
              </w:rPr>
              <w:t>Ministè</w:t>
            </w:r>
            <w:r w:rsidRPr="008A275A">
              <w:rPr>
                <w:sz w:val="16"/>
                <w:szCs w:val="16"/>
                <w:lang w:val="fr-FR"/>
              </w:rPr>
              <w:t>re du Plan et de la Coopération</w:t>
            </w:r>
            <w:r>
              <w:rPr>
                <w:sz w:val="16"/>
                <w:szCs w:val="16"/>
                <w:lang w:val="fr-FR"/>
              </w:rPr>
              <w:t xml:space="preserve">, </w:t>
            </w:r>
            <w:r w:rsidRPr="008A275A">
              <w:rPr>
                <w:sz w:val="16"/>
                <w:szCs w:val="16"/>
                <w:lang w:val="fr-FR"/>
              </w:rPr>
              <w:t>Assemblée Nationale</w:t>
            </w:r>
            <w:r>
              <w:rPr>
                <w:sz w:val="16"/>
                <w:szCs w:val="16"/>
                <w:lang w:val="fr-FR"/>
              </w:rPr>
              <w:t>, OSC,</w:t>
            </w:r>
          </w:p>
          <w:p w14:paraId="5A2D38D4" w14:textId="5B411915" w:rsidR="008A275A" w:rsidRDefault="008A275A" w:rsidP="008A275A">
            <w:pPr>
              <w:rPr>
                <w:sz w:val="16"/>
                <w:szCs w:val="16"/>
                <w:lang w:val="fr-FR"/>
              </w:rPr>
            </w:pPr>
            <w:r>
              <w:rPr>
                <w:sz w:val="16"/>
                <w:szCs w:val="16"/>
                <w:lang w:val="fr-FR"/>
              </w:rPr>
              <w:t>UNFPA, UNICEF, ONUFEMMES,</w:t>
            </w:r>
          </w:p>
          <w:p w14:paraId="12EF12E1" w14:textId="2C293377" w:rsidR="008A275A" w:rsidRDefault="008A275A" w:rsidP="008A275A">
            <w:pPr>
              <w:rPr>
                <w:sz w:val="16"/>
                <w:szCs w:val="16"/>
                <w:lang w:val="fr-FR"/>
              </w:rPr>
            </w:pPr>
            <w:r>
              <w:rPr>
                <w:sz w:val="16"/>
                <w:szCs w:val="16"/>
                <w:lang w:val="fr-FR"/>
              </w:rPr>
              <w:t>OMS,</w:t>
            </w:r>
          </w:p>
          <w:p w14:paraId="70758F77" w14:textId="78B3F7AF" w:rsidR="00B121F5" w:rsidRPr="007324C8" w:rsidRDefault="008A275A" w:rsidP="008A275A">
            <w:pPr>
              <w:rPr>
                <w:sz w:val="16"/>
                <w:szCs w:val="16"/>
                <w:lang w:val="fr-FR"/>
              </w:rPr>
            </w:pPr>
            <w:r>
              <w:rPr>
                <w:sz w:val="16"/>
                <w:szCs w:val="16"/>
                <w:lang w:val="fr-FR"/>
              </w:rPr>
              <w:t>UNIVERSITE</w:t>
            </w:r>
          </w:p>
        </w:tc>
        <w:tc>
          <w:tcPr>
            <w:tcW w:w="524" w:type="pct"/>
          </w:tcPr>
          <w:p w14:paraId="690DC80E" w14:textId="448F163E" w:rsidR="00B121F5" w:rsidRPr="007324C8" w:rsidRDefault="00B121F5" w:rsidP="00B121F5">
            <w:pPr>
              <w:rPr>
                <w:sz w:val="16"/>
                <w:szCs w:val="16"/>
                <w:lang w:val="fr-FR"/>
              </w:rPr>
            </w:pPr>
            <w:r>
              <w:rPr>
                <w:sz w:val="16"/>
                <w:szCs w:val="16"/>
              </w:rPr>
              <w:t>UNDP</w:t>
            </w:r>
          </w:p>
        </w:tc>
        <w:tc>
          <w:tcPr>
            <w:tcW w:w="600" w:type="pct"/>
          </w:tcPr>
          <w:p w14:paraId="6FF438B7" w14:textId="1D176FF2" w:rsidR="00B121F5" w:rsidRPr="002C193B" w:rsidRDefault="008A275A" w:rsidP="00B121F5">
            <w:pPr>
              <w:rPr>
                <w:sz w:val="16"/>
                <w:szCs w:val="16"/>
              </w:rPr>
            </w:pPr>
            <w:r w:rsidRPr="002C193B">
              <w:rPr>
                <w:sz w:val="16"/>
                <w:szCs w:val="16"/>
              </w:rPr>
              <w:t>Mid-term</w:t>
            </w:r>
            <w:r w:rsidR="00B121F5" w:rsidRPr="002C193B">
              <w:rPr>
                <w:sz w:val="16"/>
                <w:szCs w:val="16"/>
              </w:rPr>
              <w:t xml:space="preserve"> evaluation</w:t>
            </w:r>
          </w:p>
          <w:p w14:paraId="0730AAC3" w14:textId="77777777" w:rsidR="00B121F5" w:rsidRPr="002C193B" w:rsidRDefault="00B121F5" w:rsidP="00B121F5">
            <w:pPr>
              <w:rPr>
                <w:sz w:val="16"/>
                <w:szCs w:val="16"/>
              </w:rPr>
            </w:pPr>
          </w:p>
          <w:p w14:paraId="7113AC11" w14:textId="77777777" w:rsidR="00B121F5" w:rsidRPr="002C193B" w:rsidRDefault="00B121F5" w:rsidP="00B121F5">
            <w:pPr>
              <w:rPr>
                <w:sz w:val="16"/>
                <w:szCs w:val="16"/>
              </w:rPr>
            </w:pPr>
          </w:p>
          <w:p w14:paraId="1ABCEEFB" w14:textId="77777777" w:rsidR="00B121F5" w:rsidRPr="002C193B" w:rsidRDefault="00B121F5" w:rsidP="00B121F5">
            <w:pPr>
              <w:rPr>
                <w:sz w:val="16"/>
                <w:szCs w:val="16"/>
              </w:rPr>
            </w:pPr>
          </w:p>
          <w:p w14:paraId="50C0BCCB" w14:textId="0190851A" w:rsidR="00B121F5" w:rsidRPr="002C193B" w:rsidRDefault="00B121F5" w:rsidP="00B121F5">
            <w:pPr>
              <w:rPr>
                <w:sz w:val="16"/>
                <w:szCs w:val="16"/>
              </w:rPr>
            </w:pPr>
            <w:r w:rsidRPr="002C193B">
              <w:rPr>
                <w:sz w:val="16"/>
                <w:szCs w:val="16"/>
              </w:rPr>
              <w:t>Final evaluation</w:t>
            </w:r>
          </w:p>
        </w:tc>
        <w:tc>
          <w:tcPr>
            <w:tcW w:w="599" w:type="pct"/>
          </w:tcPr>
          <w:p w14:paraId="506F7C02" w14:textId="79FE8737" w:rsidR="00AD5ADF" w:rsidRPr="00AD5ADF" w:rsidRDefault="00391504" w:rsidP="00AD5ADF">
            <w:pPr>
              <w:spacing w:before="40" w:after="40"/>
              <w:rPr>
                <w:sz w:val="16"/>
                <w:szCs w:val="16"/>
                <w:lang w:val="fr-FR"/>
              </w:rPr>
            </w:pPr>
            <w:r>
              <w:rPr>
                <w:sz w:val="16"/>
                <w:szCs w:val="16"/>
                <w:lang w:val="fr-FR"/>
              </w:rPr>
              <w:t>December</w:t>
            </w:r>
            <w:r w:rsidR="00AD5ADF" w:rsidRPr="00AD5ADF">
              <w:rPr>
                <w:sz w:val="16"/>
                <w:szCs w:val="16"/>
                <w:lang w:val="fr-FR"/>
              </w:rPr>
              <w:t xml:space="preserve"> 2018</w:t>
            </w:r>
          </w:p>
          <w:p w14:paraId="5FF5345D" w14:textId="77777777" w:rsidR="00AD5ADF" w:rsidRPr="00AD5ADF" w:rsidRDefault="00AD5ADF" w:rsidP="00AD5ADF">
            <w:pPr>
              <w:spacing w:before="40" w:after="40"/>
              <w:rPr>
                <w:sz w:val="16"/>
                <w:szCs w:val="16"/>
                <w:lang w:val="fr-FR"/>
              </w:rPr>
            </w:pPr>
          </w:p>
          <w:p w14:paraId="5CE6B33E" w14:textId="77777777" w:rsidR="00AD5ADF" w:rsidRPr="00AD5ADF" w:rsidRDefault="00AD5ADF" w:rsidP="00AD5ADF">
            <w:pPr>
              <w:spacing w:before="40" w:after="40"/>
              <w:rPr>
                <w:sz w:val="16"/>
                <w:szCs w:val="16"/>
                <w:lang w:val="fr-FR"/>
              </w:rPr>
            </w:pPr>
          </w:p>
          <w:p w14:paraId="0D178D51" w14:textId="04A7C012" w:rsidR="00B121F5" w:rsidRPr="007324C8" w:rsidRDefault="00AD5ADF" w:rsidP="00AD5ADF">
            <w:pPr>
              <w:spacing w:before="40" w:after="40"/>
              <w:rPr>
                <w:sz w:val="16"/>
                <w:szCs w:val="16"/>
                <w:lang w:val="fr-FR"/>
              </w:rPr>
            </w:pPr>
            <w:r w:rsidRPr="00AD5ADF">
              <w:rPr>
                <w:sz w:val="16"/>
                <w:szCs w:val="16"/>
                <w:lang w:val="fr-FR"/>
              </w:rPr>
              <w:t>Ju</w:t>
            </w:r>
            <w:r w:rsidR="00391504">
              <w:rPr>
                <w:sz w:val="16"/>
                <w:szCs w:val="16"/>
                <w:lang w:val="fr-FR"/>
              </w:rPr>
              <w:t>ne</w:t>
            </w:r>
            <w:r w:rsidRPr="00AD5ADF">
              <w:rPr>
                <w:sz w:val="16"/>
                <w:szCs w:val="16"/>
                <w:lang w:val="fr-FR"/>
              </w:rPr>
              <w:t xml:space="preserve"> 2020</w:t>
            </w:r>
          </w:p>
        </w:tc>
        <w:tc>
          <w:tcPr>
            <w:tcW w:w="447" w:type="pct"/>
          </w:tcPr>
          <w:p w14:paraId="0ABB7182" w14:textId="77777777" w:rsidR="00B121F5" w:rsidRDefault="00B121F5" w:rsidP="00B121F5">
            <w:pPr>
              <w:rPr>
                <w:sz w:val="16"/>
                <w:szCs w:val="16"/>
                <w:lang w:val="fr-FR"/>
              </w:rPr>
            </w:pPr>
            <w:r>
              <w:rPr>
                <w:sz w:val="16"/>
                <w:szCs w:val="16"/>
                <w:lang w:val="fr-FR"/>
              </w:rPr>
              <w:t>40 000 $</w:t>
            </w:r>
          </w:p>
          <w:p w14:paraId="53FE4D9C" w14:textId="77777777" w:rsidR="00B121F5" w:rsidRDefault="00B121F5" w:rsidP="00B121F5">
            <w:pPr>
              <w:rPr>
                <w:sz w:val="16"/>
                <w:szCs w:val="16"/>
                <w:lang w:val="fr-FR"/>
              </w:rPr>
            </w:pPr>
          </w:p>
          <w:p w14:paraId="5DF43B27" w14:textId="77777777" w:rsidR="00B121F5" w:rsidRDefault="00B121F5" w:rsidP="00B121F5">
            <w:pPr>
              <w:rPr>
                <w:sz w:val="16"/>
                <w:szCs w:val="16"/>
                <w:lang w:val="fr-FR"/>
              </w:rPr>
            </w:pPr>
          </w:p>
          <w:p w14:paraId="7D8E2D11" w14:textId="77777777" w:rsidR="00B121F5" w:rsidRDefault="00B121F5" w:rsidP="00B121F5">
            <w:pPr>
              <w:rPr>
                <w:sz w:val="16"/>
                <w:szCs w:val="16"/>
                <w:lang w:val="fr-FR"/>
              </w:rPr>
            </w:pPr>
          </w:p>
          <w:p w14:paraId="5D9189EA" w14:textId="77777777" w:rsidR="00B121F5" w:rsidRDefault="00B121F5" w:rsidP="00B121F5">
            <w:pPr>
              <w:rPr>
                <w:sz w:val="16"/>
                <w:szCs w:val="16"/>
                <w:lang w:val="fr-FR"/>
              </w:rPr>
            </w:pPr>
          </w:p>
          <w:p w14:paraId="5B952089" w14:textId="3364C128" w:rsidR="00B121F5" w:rsidRPr="007324C8" w:rsidRDefault="00B121F5" w:rsidP="00B121F5">
            <w:pPr>
              <w:rPr>
                <w:sz w:val="16"/>
                <w:szCs w:val="16"/>
                <w:lang w:val="fr-FR"/>
              </w:rPr>
            </w:pPr>
            <w:r>
              <w:rPr>
                <w:sz w:val="16"/>
                <w:szCs w:val="16"/>
                <w:lang w:val="fr-FR"/>
              </w:rPr>
              <w:t>40 000 $</w:t>
            </w:r>
          </w:p>
        </w:tc>
        <w:tc>
          <w:tcPr>
            <w:tcW w:w="450" w:type="pct"/>
          </w:tcPr>
          <w:p w14:paraId="3B52EBA1" w14:textId="77777777" w:rsidR="00B121F5" w:rsidRDefault="00B121F5" w:rsidP="00B121F5">
            <w:pPr>
              <w:rPr>
                <w:rStyle w:val="CommentReference"/>
                <w:sz w:val="16"/>
                <w:szCs w:val="16"/>
                <w:lang w:val="fr-FR" w:eastAsia="uk-UA"/>
              </w:rPr>
            </w:pPr>
            <w:r>
              <w:rPr>
                <w:rStyle w:val="CommentReference"/>
                <w:sz w:val="16"/>
                <w:szCs w:val="16"/>
                <w:lang w:val="fr-FR" w:eastAsia="uk-UA"/>
              </w:rPr>
              <w:t>Project budget</w:t>
            </w:r>
          </w:p>
          <w:p w14:paraId="77265FFE" w14:textId="77777777" w:rsidR="00B121F5" w:rsidRDefault="00B121F5" w:rsidP="00B121F5">
            <w:pPr>
              <w:rPr>
                <w:rStyle w:val="CommentReference"/>
                <w:sz w:val="16"/>
                <w:szCs w:val="16"/>
                <w:lang w:val="fr-FR" w:eastAsia="uk-UA"/>
              </w:rPr>
            </w:pPr>
          </w:p>
          <w:p w14:paraId="163D91AE" w14:textId="77777777" w:rsidR="00B121F5" w:rsidRDefault="00B121F5" w:rsidP="00B121F5">
            <w:pPr>
              <w:rPr>
                <w:rStyle w:val="CommentReference"/>
                <w:sz w:val="16"/>
                <w:szCs w:val="16"/>
                <w:lang w:val="fr-FR" w:eastAsia="uk-UA"/>
              </w:rPr>
            </w:pPr>
          </w:p>
          <w:p w14:paraId="530A842C" w14:textId="77777777" w:rsidR="00B121F5" w:rsidRDefault="00B121F5" w:rsidP="00B121F5">
            <w:pPr>
              <w:rPr>
                <w:rStyle w:val="CommentReference"/>
                <w:sz w:val="16"/>
                <w:szCs w:val="16"/>
                <w:lang w:val="fr-FR" w:eastAsia="uk-UA"/>
              </w:rPr>
            </w:pPr>
          </w:p>
          <w:p w14:paraId="030E05E2" w14:textId="45455202" w:rsidR="00B121F5" w:rsidRPr="007324C8" w:rsidRDefault="00B121F5" w:rsidP="00B121F5">
            <w:pPr>
              <w:rPr>
                <w:rStyle w:val="CommentReference"/>
                <w:sz w:val="16"/>
                <w:szCs w:val="16"/>
                <w:lang w:val="fr-FR" w:eastAsia="uk-UA"/>
              </w:rPr>
            </w:pPr>
            <w:r>
              <w:rPr>
                <w:rStyle w:val="CommentReference"/>
                <w:sz w:val="16"/>
                <w:szCs w:val="16"/>
                <w:lang w:val="fr-FR" w:eastAsia="uk-UA"/>
              </w:rPr>
              <w:t>Project budget</w:t>
            </w:r>
          </w:p>
        </w:tc>
      </w:tr>
      <w:tr w:rsidR="000F6539" w:rsidRPr="00EE2E77" w14:paraId="790FFD7F" w14:textId="77777777" w:rsidTr="005A41A9">
        <w:trPr>
          <w:trHeight w:val="60"/>
        </w:trPr>
        <w:tc>
          <w:tcPr>
            <w:tcW w:w="578" w:type="pct"/>
          </w:tcPr>
          <w:p w14:paraId="2A4E7C7E" w14:textId="77777777" w:rsidR="00B121F5" w:rsidRPr="007324C8" w:rsidRDefault="00B121F5" w:rsidP="00B121F5">
            <w:pPr>
              <w:rPr>
                <w:sz w:val="16"/>
                <w:szCs w:val="16"/>
                <w:lang w:val="fr-FR"/>
              </w:rPr>
            </w:pPr>
          </w:p>
        </w:tc>
        <w:tc>
          <w:tcPr>
            <w:tcW w:w="527" w:type="pct"/>
          </w:tcPr>
          <w:p w14:paraId="200AA73F" w14:textId="77777777" w:rsidR="00B121F5" w:rsidRPr="007324C8" w:rsidRDefault="00B121F5" w:rsidP="00B121F5">
            <w:pPr>
              <w:rPr>
                <w:sz w:val="16"/>
                <w:szCs w:val="16"/>
                <w:u w:val="single"/>
                <w:lang w:val="fr-FR"/>
              </w:rPr>
            </w:pPr>
          </w:p>
        </w:tc>
        <w:tc>
          <w:tcPr>
            <w:tcW w:w="599" w:type="pct"/>
          </w:tcPr>
          <w:p w14:paraId="56CC0DC4" w14:textId="709994BF" w:rsidR="00B121F5" w:rsidRPr="00EA6323" w:rsidRDefault="008A275A" w:rsidP="00B121F5">
            <w:pPr>
              <w:rPr>
                <w:sz w:val="16"/>
                <w:szCs w:val="16"/>
              </w:rPr>
            </w:pPr>
            <w:r w:rsidRPr="00EA6323">
              <w:rPr>
                <w:sz w:val="16"/>
                <w:szCs w:val="16"/>
              </w:rPr>
              <w:t>Mid-term</w:t>
            </w:r>
            <w:r w:rsidR="00B121F5" w:rsidRPr="00EA6323">
              <w:rPr>
                <w:sz w:val="16"/>
                <w:szCs w:val="16"/>
              </w:rPr>
              <w:t xml:space="preserve"> </w:t>
            </w:r>
            <w:r w:rsidR="00B121F5">
              <w:rPr>
                <w:sz w:val="16"/>
                <w:szCs w:val="16"/>
              </w:rPr>
              <w:t>and</w:t>
            </w:r>
          </w:p>
          <w:p w14:paraId="53BEDB93" w14:textId="202B4214" w:rsidR="00B121F5" w:rsidRPr="00EE2E77" w:rsidRDefault="00B121F5" w:rsidP="00B121F5">
            <w:pPr>
              <w:rPr>
                <w:sz w:val="16"/>
                <w:szCs w:val="16"/>
              </w:rPr>
            </w:pPr>
            <w:r w:rsidRPr="00EA6323">
              <w:rPr>
                <w:sz w:val="16"/>
                <w:szCs w:val="16"/>
              </w:rPr>
              <w:t>Final evaluation</w:t>
            </w:r>
            <w:r>
              <w:rPr>
                <w:sz w:val="16"/>
                <w:szCs w:val="16"/>
              </w:rPr>
              <w:t xml:space="preserve"> of project</w:t>
            </w:r>
            <w:r>
              <w:rPr>
                <w:i/>
                <w:sz w:val="16"/>
                <w:szCs w:val="16"/>
              </w:rPr>
              <w:t xml:space="preserve"> </w:t>
            </w:r>
            <w:r w:rsidRPr="002C193B">
              <w:rPr>
                <w:i/>
                <w:sz w:val="16"/>
                <w:szCs w:val="16"/>
              </w:rPr>
              <w:t>Supporting the Sustainable Management of the Extractive Sector in CAR</w:t>
            </w:r>
          </w:p>
        </w:tc>
        <w:tc>
          <w:tcPr>
            <w:tcW w:w="675" w:type="pct"/>
          </w:tcPr>
          <w:p w14:paraId="33D3C0C2" w14:textId="58656948" w:rsidR="00B121F5" w:rsidRPr="00C5593A" w:rsidRDefault="00B121F5" w:rsidP="00B121F5">
            <w:pPr>
              <w:rPr>
                <w:sz w:val="16"/>
                <w:szCs w:val="16"/>
                <w:lang w:val="fr-FR"/>
              </w:rPr>
            </w:pPr>
            <w:r w:rsidRPr="00C5593A">
              <w:rPr>
                <w:sz w:val="16"/>
                <w:szCs w:val="16"/>
                <w:lang w:val="fr-FR"/>
              </w:rPr>
              <w:t xml:space="preserve">Ministère des Mines et de </w:t>
            </w:r>
            <w:r w:rsidR="008A275A" w:rsidRPr="00C5593A">
              <w:rPr>
                <w:sz w:val="16"/>
                <w:szCs w:val="16"/>
                <w:lang w:val="fr-FR"/>
              </w:rPr>
              <w:t>l’hydraulique ;</w:t>
            </w:r>
          </w:p>
          <w:p w14:paraId="7882CF6A" w14:textId="77777777" w:rsidR="00B121F5" w:rsidRDefault="00B121F5" w:rsidP="00B121F5">
            <w:pPr>
              <w:rPr>
                <w:sz w:val="16"/>
                <w:szCs w:val="16"/>
                <w:lang w:val="fr-FR"/>
              </w:rPr>
            </w:pPr>
          </w:p>
          <w:p w14:paraId="5BFA7F60" w14:textId="5D96AD4A" w:rsidR="00B121F5" w:rsidRPr="00C5593A" w:rsidRDefault="00B121F5" w:rsidP="00B121F5">
            <w:pPr>
              <w:rPr>
                <w:sz w:val="16"/>
                <w:szCs w:val="16"/>
                <w:lang w:val="fr-FR"/>
              </w:rPr>
            </w:pPr>
          </w:p>
        </w:tc>
        <w:tc>
          <w:tcPr>
            <w:tcW w:w="524" w:type="pct"/>
          </w:tcPr>
          <w:p w14:paraId="33F57213" w14:textId="031826F5" w:rsidR="00B121F5" w:rsidRPr="00EE2E77" w:rsidRDefault="00B121F5" w:rsidP="00B121F5">
            <w:pPr>
              <w:rPr>
                <w:sz w:val="16"/>
                <w:szCs w:val="16"/>
              </w:rPr>
            </w:pPr>
            <w:r>
              <w:rPr>
                <w:sz w:val="16"/>
                <w:szCs w:val="16"/>
              </w:rPr>
              <w:t>UNDP</w:t>
            </w:r>
          </w:p>
        </w:tc>
        <w:tc>
          <w:tcPr>
            <w:tcW w:w="600" w:type="pct"/>
          </w:tcPr>
          <w:p w14:paraId="4777351C" w14:textId="169A9CB6" w:rsidR="00B121F5" w:rsidRPr="002C193B" w:rsidRDefault="008A275A" w:rsidP="00B121F5">
            <w:pPr>
              <w:rPr>
                <w:sz w:val="16"/>
                <w:szCs w:val="16"/>
              </w:rPr>
            </w:pPr>
            <w:r w:rsidRPr="002C193B">
              <w:rPr>
                <w:sz w:val="16"/>
                <w:szCs w:val="16"/>
              </w:rPr>
              <w:t>Mid-term</w:t>
            </w:r>
            <w:r w:rsidR="00B121F5" w:rsidRPr="002C193B">
              <w:rPr>
                <w:sz w:val="16"/>
                <w:szCs w:val="16"/>
              </w:rPr>
              <w:t xml:space="preserve"> evaluation</w:t>
            </w:r>
          </w:p>
          <w:p w14:paraId="433D4FB5" w14:textId="77777777" w:rsidR="00B121F5" w:rsidRPr="002C193B" w:rsidRDefault="00B121F5" w:rsidP="00B121F5">
            <w:pPr>
              <w:rPr>
                <w:sz w:val="16"/>
                <w:szCs w:val="16"/>
              </w:rPr>
            </w:pPr>
          </w:p>
          <w:p w14:paraId="2227B91C" w14:textId="77777777" w:rsidR="00B121F5" w:rsidRPr="002C193B" w:rsidRDefault="00B121F5" w:rsidP="00B121F5">
            <w:pPr>
              <w:rPr>
                <w:sz w:val="16"/>
                <w:szCs w:val="16"/>
              </w:rPr>
            </w:pPr>
          </w:p>
          <w:p w14:paraId="68F51F4A" w14:textId="77777777" w:rsidR="00B121F5" w:rsidRPr="002C193B" w:rsidRDefault="00B121F5" w:rsidP="00B121F5">
            <w:pPr>
              <w:rPr>
                <w:sz w:val="16"/>
                <w:szCs w:val="16"/>
              </w:rPr>
            </w:pPr>
          </w:p>
          <w:p w14:paraId="6A260177" w14:textId="1EBE5BF6" w:rsidR="00B121F5" w:rsidRPr="00EE2E77" w:rsidRDefault="00B121F5" w:rsidP="00B121F5">
            <w:pPr>
              <w:rPr>
                <w:sz w:val="16"/>
                <w:szCs w:val="16"/>
              </w:rPr>
            </w:pPr>
            <w:r w:rsidRPr="002C193B">
              <w:rPr>
                <w:sz w:val="16"/>
                <w:szCs w:val="16"/>
              </w:rPr>
              <w:t>Final evaluation</w:t>
            </w:r>
          </w:p>
        </w:tc>
        <w:tc>
          <w:tcPr>
            <w:tcW w:w="599" w:type="pct"/>
          </w:tcPr>
          <w:p w14:paraId="07DAAC6F" w14:textId="30CF96A7" w:rsidR="00B121F5" w:rsidRDefault="00391504" w:rsidP="00B121F5">
            <w:pPr>
              <w:spacing w:before="40" w:after="40"/>
              <w:rPr>
                <w:sz w:val="16"/>
                <w:szCs w:val="16"/>
                <w:lang w:val="fr-FR"/>
              </w:rPr>
            </w:pPr>
            <w:r>
              <w:rPr>
                <w:sz w:val="16"/>
                <w:szCs w:val="16"/>
                <w:lang w:val="fr-FR"/>
              </w:rPr>
              <w:t>Half way through project</w:t>
            </w:r>
          </w:p>
          <w:p w14:paraId="6B15DD69" w14:textId="77777777" w:rsidR="00B121F5" w:rsidRDefault="00B121F5" w:rsidP="00B121F5">
            <w:pPr>
              <w:spacing w:before="40" w:after="40"/>
              <w:rPr>
                <w:sz w:val="16"/>
                <w:szCs w:val="16"/>
                <w:lang w:val="fr-FR"/>
              </w:rPr>
            </w:pPr>
          </w:p>
          <w:p w14:paraId="0202E6DF" w14:textId="77777777" w:rsidR="00391504" w:rsidRDefault="00391504" w:rsidP="00B121F5">
            <w:pPr>
              <w:spacing w:before="40" w:after="40"/>
              <w:rPr>
                <w:sz w:val="16"/>
                <w:szCs w:val="16"/>
                <w:lang w:val="fr-FR"/>
              </w:rPr>
            </w:pPr>
          </w:p>
          <w:p w14:paraId="4F1325C5" w14:textId="236F1FD9" w:rsidR="00B121F5" w:rsidRPr="002C193B" w:rsidRDefault="00391504" w:rsidP="00B121F5">
            <w:pPr>
              <w:spacing w:before="40" w:after="40"/>
              <w:rPr>
                <w:sz w:val="16"/>
                <w:szCs w:val="16"/>
                <w:lang w:val="fr-FR"/>
              </w:rPr>
            </w:pPr>
            <w:r>
              <w:rPr>
                <w:sz w:val="16"/>
                <w:szCs w:val="16"/>
                <w:lang w:val="fr-FR"/>
              </w:rPr>
              <w:t>End of project</w:t>
            </w:r>
          </w:p>
        </w:tc>
        <w:tc>
          <w:tcPr>
            <w:tcW w:w="447" w:type="pct"/>
          </w:tcPr>
          <w:p w14:paraId="536FBCF5" w14:textId="77777777" w:rsidR="00B121F5" w:rsidRDefault="00B121F5" w:rsidP="00B121F5">
            <w:pPr>
              <w:rPr>
                <w:sz w:val="16"/>
                <w:szCs w:val="16"/>
                <w:lang w:val="fr-FR"/>
              </w:rPr>
            </w:pPr>
            <w:r>
              <w:rPr>
                <w:sz w:val="16"/>
                <w:szCs w:val="16"/>
                <w:lang w:val="fr-FR"/>
              </w:rPr>
              <w:t>40 000 $</w:t>
            </w:r>
          </w:p>
          <w:p w14:paraId="00B0EBE8" w14:textId="77777777" w:rsidR="00B121F5" w:rsidRDefault="00B121F5" w:rsidP="00B121F5">
            <w:pPr>
              <w:rPr>
                <w:sz w:val="16"/>
                <w:szCs w:val="16"/>
                <w:lang w:val="fr-FR"/>
              </w:rPr>
            </w:pPr>
          </w:p>
          <w:p w14:paraId="1E56E226" w14:textId="77777777" w:rsidR="00B121F5" w:rsidRDefault="00B121F5" w:rsidP="00B121F5">
            <w:pPr>
              <w:rPr>
                <w:sz w:val="16"/>
                <w:szCs w:val="16"/>
                <w:lang w:val="fr-FR"/>
              </w:rPr>
            </w:pPr>
          </w:p>
          <w:p w14:paraId="062E8E7F" w14:textId="77777777" w:rsidR="00B121F5" w:rsidRDefault="00B121F5" w:rsidP="00B121F5">
            <w:pPr>
              <w:rPr>
                <w:sz w:val="16"/>
                <w:szCs w:val="16"/>
                <w:lang w:val="fr-FR"/>
              </w:rPr>
            </w:pPr>
          </w:p>
          <w:p w14:paraId="431D5014" w14:textId="77777777" w:rsidR="00B121F5" w:rsidRDefault="00B121F5" w:rsidP="00B121F5">
            <w:pPr>
              <w:rPr>
                <w:sz w:val="16"/>
                <w:szCs w:val="16"/>
                <w:lang w:val="fr-FR"/>
              </w:rPr>
            </w:pPr>
          </w:p>
          <w:p w14:paraId="2C9CD3DB" w14:textId="5695D85B" w:rsidR="00B121F5" w:rsidRPr="00EE2E77" w:rsidRDefault="00B121F5" w:rsidP="00B121F5">
            <w:pPr>
              <w:rPr>
                <w:sz w:val="16"/>
                <w:szCs w:val="16"/>
              </w:rPr>
            </w:pPr>
            <w:r>
              <w:rPr>
                <w:sz w:val="16"/>
                <w:szCs w:val="16"/>
                <w:lang w:val="fr-FR"/>
              </w:rPr>
              <w:t>40 000 $</w:t>
            </w:r>
          </w:p>
        </w:tc>
        <w:tc>
          <w:tcPr>
            <w:tcW w:w="450" w:type="pct"/>
          </w:tcPr>
          <w:p w14:paraId="4D9A0F59" w14:textId="77777777" w:rsidR="00B121F5" w:rsidRDefault="00B121F5" w:rsidP="00B121F5">
            <w:pPr>
              <w:rPr>
                <w:rStyle w:val="CommentReference"/>
                <w:sz w:val="16"/>
                <w:szCs w:val="16"/>
                <w:lang w:val="fr-FR" w:eastAsia="uk-UA"/>
              </w:rPr>
            </w:pPr>
            <w:r>
              <w:rPr>
                <w:rStyle w:val="CommentReference"/>
                <w:sz w:val="16"/>
                <w:szCs w:val="16"/>
                <w:lang w:val="fr-FR" w:eastAsia="uk-UA"/>
              </w:rPr>
              <w:t>Project budget</w:t>
            </w:r>
          </w:p>
          <w:p w14:paraId="2A4B9F93" w14:textId="77777777" w:rsidR="00B121F5" w:rsidRDefault="00B121F5" w:rsidP="00B121F5">
            <w:pPr>
              <w:rPr>
                <w:rStyle w:val="CommentReference"/>
                <w:sz w:val="16"/>
                <w:szCs w:val="16"/>
                <w:lang w:val="fr-FR" w:eastAsia="uk-UA"/>
              </w:rPr>
            </w:pPr>
          </w:p>
          <w:p w14:paraId="3235A6DD" w14:textId="77777777" w:rsidR="00B121F5" w:rsidRDefault="00B121F5" w:rsidP="00B121F5">
            <w:pPr>
              <w:rPr>
                <w:rStyle w:val="CommentReference"/>
                <w:sz w:val="16"/>
                <w:szCs w:val="16"/>
                <w:lang w:val="fr-FR" w:eastAsia="uk-UA"/>
              </w:rPr>
            </w:pPr>
          </w:p>
          <w:p w14:paraId="4F4F4BAB" w14:textId="77777777" w:rsidR="00B121F5" w:rsidRDefault="00B121F5" w:rsidP="00B121F5">
            <w:pPr>
              <w:rPr>
                <w:rStyle w:val="CommentReference"/>
                <w:sz w:val="16"/>
                <w:szCs w:val="16"/>
                <w:lang w:val="fr-FR" w:eastAsia="uk-UA"/>
              </w:rPr>
            </w:pPr>
          </w:p>
          <w:p w14:paraId="17783182" w14:textId="3016C1BA" w:rsidR="00B121F5" w:rsidRPr="00EE2E77" w:rsidRDefault="00B121F5" w:rsidP="00B121F5">
            <w:pPr>
              <w:rPr>
                <w:rStyle w:val="CommentReference"/>
                <w:sz w:val="16"/>
                <w:szCs w:val="16"/>
                <w:lang w:eastAsia="uk-UA"/>
              </w:rPr>
            </w:pPr>
            <w:r>
              <w:rPr>
                <w:rStyle w:val="CommentReference"/>
                <w:sz w:val="16"/>
                <w:szCs w:val="16"/>
                <w:lang w:val="fr-FR" w:eastAsia="uk-UA"/>
              </w:rPr>
              <w:t>Project budget</w:t>
            </w:r>
          </w:p>
        </w:tc>
      </w:tr>
      <w:tr w:rsidR="000F6539" w:rsidRPr="007324C8" w14:paraId="782DA20C" w14:textId="77777777" w:rsidTr="005A41A9">
        <w:trPr>
          <w:trHeight w:val="60"/>
        </w:trPr>
        <w:tc>
          <w:tcPr>
            <w:tcW w:w="578" w:type="pct"/>
          </w:tcPr>
          <w:p w14:paraId="20F9C051" w14:textId="77777777" w:rsidR="00B121F5" w:rsidRPr="007324C8" w:rsidRDefault="00B121F5" w:rsidP="00B121F5">
            <w:pPr>
              <w:rPr>
                <w:sz w:val="16"/>
                <w:szCs w:val="16"/>
                <w:lang w:val="fr-FR"/>
              </w:rPr>
            </w:pPr>
          </w:p>
        </w:tc>
        <w:tc>
          <w:tcPr>
            <w:tcW w:w="527" w:type="pct"/>
          </w:tcPr>
          <w:p w14:paraId="285396AE" w14:textId="77777777" w:rsidR="00B121F5" w:rsidRPr="007324C8" w:rsidRDefault="00B121F5" w:rsidP="00B121F5">
            <w:pPr>
              <w:rPr>
                <w:sz w:val="16"/>
                <w:szCs w:val="16"/>
                <w:u w:val="single"/>
                <w:lang w:val="fr-FR"/>
              </w:rPr>
            </w:pPr>
          </w:p>
        </w:tc>
        <w:tc>
          <w:tcPr>
            <w:tcW w:w="599" w:type="pct"/>
          </w:tcPr>
          <w:p w14:paraId="29C84DFB" w14:textId="489BDD42" w:rsidR="00B121F5" w:rsidRPr="007324C8" w:rsidRDefault="00C761FE" w:rsidP="00B121F5">
            <w:pPr>
              <w:rPr>
                <w:sz w:val="16"/>
                <w:szCs w:val="16"/>
                <w:lang w:val="fr-FR"/>
              </w:rPr>
            </w:pPr>
            <w:r>
              <w:rPr>
                <w:sz w:val="16"/>
                <w:szCs w:val="16"/>
                <w:lang w:val="fr-FR"/>
              </w:rPr>
              <w:t>Mid-</w:t>
            </w:r>
            <w:r w:rsidR="00B121F5" w:rsidRPr="00383318">
              <w:rPr>
                <w:sz w:val="16"/>
                <w:szCs w:val="16"/>
                <w:lang w:val="fr-FR"/>
              </w:rPr>
              <w:t xml:space="preserve">term &amp; final evaluation of </w:t>
            </w:r>
            <w:r w:rsidRPr="00383318">
              <w:rPr>
                <w:i/>
                <w:sz w:val="16"/>
                <w:szCs w:val="16"/>
                <w:lang w:val="fr-FR"/>
              </w:rPr>
              <w:t>projet d’entraide</w:t>
            </w:r>
            <w:r w:rsidR="00B121F5" w:rsidRPr="00383318">
              <w:rPr>
                <w:i/>
                <w:sz w:val="16"/>
                <w:szCs w:val="16"/>
                <w:lang w:val="fr-FR"/>
              </w:rPr>
              <w:t xml:space="preserve"> entre les jeunes pour la consolidation de la paix et la cohésion sociale : Maseka Maboko na Maboko</w:t>
            </w:r>
          </w:p>
        </w:tc>
        <w:tc>
          <w:tcPr>
            <w:tcW w:w="675" w:type="pct"/>
          </w:tcPr>
          <w:p w14:paraId="04645594" w14:textId="553B1775" w:rsidR="00B121F5" w:rsidRPr="007324C8" w:rsidRDefault="00B121F5" w:rsidP="00B121F5">
            <w:pPr>
              <w:rPr>
                <w:sz w:val="16"/>
                <w:szCs w:val="16"/>
                <w:lang w:val="fr-FR"/>
              </w:rPr>
            </w:pPr>
            <w:r>
              <w:rPr>
                <w:sz w:val="16"/>
                <w:szCs w:val="16"/>
                <w:lang w:val="fr-FR"/>
              </w:rPr>
              <w:t>Ministère en Charge du DDRR, Ministères des affaires sociales, Ministère de Jeunesse, Ministère de la sécurité publique</w:t>
            </w:r>
          </w:p>
        </w:tc>
        <w:tc>
          <w:tcPr>
            <w:tcW w:w="524" w:type="pct"/>
          </w:tcPr>
          <w:p w14:paraId="1833B582" w14:textId="77B8D4A5" w:rsidR="00B121F5" w:rsidRPr="007324C8" w:rsidRDefault="00B121F5" w:rsidP="00B121F5">
            <w:pPr>
              <w:rPr>
                <w:sz w:val="16"/>
                <w:szCs w:val="16"/>
                <w:lang w:val="fr-FR"/>
              </w:rPr>
            </w:pPr>
            <w:r>
              <w:rPr>
                <w:sz w:val="16"/>
                <w:szCs w:val="16"/>
              </w:rPr>
              <w:t>UNDP</w:t>
            </w:r>
          </w:p>
        </w:tc>
        <w:tc>
          <w:tcPr>
            <w:tcW w:w="600" w:type="pct"/>
          </w:tcPr>
          <w:p w14:paraId="0E041889" w14:textId="00D7E6DB" w:rsidR="00B121F5" w:rsidRPr="002C193B" w:rsidRDefault="00C761FE" w:rsidP="00B121F5">
            <w:pPr>
              <w:rPr>
                <w:sz w:val="16"/>
                <w:szCs w:val="16"/>
              </w:rPr>
            </w:pPr>
            <w:r w:rsidRPr="002C193B">
              <w:rPr>
                <w:sz w:val="16"/>
                <w:szCs w:val="16"/>
              </w:rPr>
              <w:t>Mid-term</w:t>
            </w:r>
            <w:r w:rsidR="00B121F5" w:rsidRPr="002C193B">
              <w:rPr>
                <w:sz w:val="16"/>
                <w:szCs w:val="16"/>
              </w:rPr>
              <w:t xml:space="preserve"> evaluation</w:t>
            </w:r>
          </w:p>
          <w:p w14:paraId="4E2E07C6" w14:textId="77777777" w:rsidR="00B121F5" w:rsidRPr="002C193B" w:rsidRDefault="00B121F5" w:rsidP="00B121F5">
            <w:pPr>
              <w:rPr>
                <w:sz w:val="16"/>
                <w:szCs w:val="16"/>
              </w:rPr>
            </w:pPr>
          </w:p>
          <w:p w14:paraId="56ED261F" w14:textId="77777777" w:rsidR="00B121F5" w:rsidRPr="002C193B" w:rsidRDefault="00B121F5" w:rsidP="00B121F5">
            <w:pPr>
              <w:rPr>
                <w:sz w:val="16"/>
                <w:szCs w:val="16"/>
              </w:rPr>
            </w:pPr>
          </w:p>
          <w:p w14:paraId="62DC6261" w14:textId="77777777" w:rsidR="00B121F5" w:rsidRPr="002C193B" w:rsidRDefault="00B121F5" w:rsidP="00B121F5">
            <w:pPr>
              <w:rPr>
                <w:sz w:val="16"/>
                <w:szCs w:val="16"/>
              </w:rPr>
            </w:pPr>
          </w:p>
          <w:p w14:paraId="12C6EC2F" w14:textId="3BB70B64" w:rsidR="00B121F5" w:rsidRPr="002C193B" w:rsidRDefault="00B121F5" w:rsidP="00B121F5">
            <w:pPr>
              <w:rPr>
                <w:sz w:val="16"/>
                <w:szCs w:val="16"/>
              </w:rPr>
            </w:pPr>
            <w:r w:rsidRPr="002C193B">
              <w:rPr>
                <w:sz w:val="16"/>
                <w:szCs w:val="16"/>
              </w:rPr>
              <w:t>Final evaluation</w:t>
            </w:r>
          </w:p>
        </w:tc>
        <w:tc>
          <w:tcPr>
            <w:tcW w:w="599" w:type="pct"/>
          </w:tcPr>
          <w:p w14:paraId="783CC13C" w14:textId="1B04B7C2" w:rsidR="00B121F5" w:rsidRDefault="00391504" w:rsidP="00B121F5">
            <w:pPr>
              <w:spacing w:before="40" w:after="40"/>
              <w:rPr>
                <w:sz w:val="16"/>
                <w:szCs w:val="16"/>
                <w:lang w:val="fr-FR"/>
              </w:rPr>
            </w:pPr>
            <w:r>
              <w:rPr>
                <w:sz w:val="16"/>
                <w:szCs w:val="16"/>
                <w:lang w:val="fr-FR"/>
              </w:rPr>
              <w:t>Half way through project</w:t>
            </w:r>
          </w:p>
          <w:p w14:paraId="4DCE06B1" w14:textId="77777777" w:rsidR="00B121F5" w:rsidRDefault="00B121F5" w:rsidP="00B121F5">
            <w:pPr>
              <w:spacing w:before="40" w:after="40"/>
              <w:rPr>
                <w:sz w:val="16"/>
                <w:szCs w:val="16"/>
                <w:lang w:val="fr-FR"/>
              </w:rPr>
            </w:pPr>
          </w:p>
          <w:p w14:paraId="53884773" w14:textId="77777777" w:rsidR="00391504" w:rsidRDefault="00391504" w:rsidP="00B121F5">
            <w:pPr>
              <w:spacing w:before="40" w:after="40"/>
              <w:rPr>
                <w:sz w:val="16"/>
                <w:szCs w:val="16"/>
                <w:lang w:val="fr-FR"/>
              </w:rPr>
            </w:pPr>
          </w:p>
          <w:p w14:paraId="745F8423" w14:textId="408543D6" w:rsidR="00B121F5" w:rsidRPr="007324C8" w:rsidRDefault="00391504" w:rsidP="00B121F5">
            <w:pPr>
              <w:spacing w:before="40" w:after="40"/>
              <w:rPr>
                <w:sz w:val="16"/>
                <w:szCs w:val="16"/>
                <w:lang w:val="fr-FR"/>
              </w:rPr>
            </w:pPr>
            <w:r>
              <w:rPr>
                <w:sz w:val="16"/>
                <w:szCs w:val="16"/>
                <w:lang w:val="fr-FR"/>
              </w:rPr>
              <w:t>End of project</w:t>
            </w:r>
          </w:p>
        </w:tc>
        <w:tc>
          <w:tcPr>
            <w:tcW w:w="447" w:type="pct"/>
          </w:tcPr>
          <w:p w14:paraId="7F0CA780" w14:textId="77777777" w:rsidR="00B121F5" w:rsidRDefault="00B121F5" w:rsidP="00B121F5">
            <w:pPr>
              <w:rPr>
                <w:sz w:val="16"/>
                <w:szCs w:val="16"/>
                <w:lang w:val="fr-FR"/>
              </w:rPr>
            </w:pPr>
            <w:r>
              <w:rPr>
                <w:sz w:val="16"/>
                <w:szCs w:val="16"/>
                <w:lang w:val="fr-FR"/>
              </w:rPr>
              <w:t>40 000 $</w:t>
            </w:r>
          </w:p>
          <w:p w14:paraId="2382DBCD" w14:textId="77777777" w:rsidR="00B121F5" w:rsidRDefault="00B121F5" w:rsidP="00B121F5">
            <w:pPr>
              <w:rPr>
                <w:sz w:val="16"/>
                <w:szCs w:val="16"/>
                <w:lang w:val="fr-FR"/>
              </w:rPr>
            </w:pPr>
          </w:p>
          <w:p w14:paraId="6E371C84" w14:textId="77777777" w:rsidR="00B121F5" w:rsidRDefault="00B121F5" w:rsidP="00B121F5">
            <w:pPr>
              <w:rPr>
                <w:sz w:val="16"/>
                <w:szCs w:val="16"/>
                <w:lang w:val="fr-FR"/>
              </w:rPr>
            </w:pPr>
          </w:p>
          <w:p w14:paraId="534DD403" w14:textId="77777777" w:rsidR="00B121F5" w:rsidRDefault="00B121F5" w:rsidP="00B121F5">
            <w:pPr>
              <w:rPr>
                <w:sz w:val="16"/>
                <w:szCs w:val="16"/>
                <w:lang w:val="fr-FR"/>
              </w:rPr>
            </w:pPr>
          </w:p>
          <w:p w14:paraId="6BCB4BD5" w14:textId="77777777" w:rsidR="00B121F5" w:rsidRDefault="00B121F5" w:rsidP="00B121F5">
            <w:pPr>
              <w:rPr>
                <w:sz w:val="16"/>
                <w:szCs w:val="16"/>
                <w:lang w:val="fr-FR"/>
              </w:rPr>
            </w:pPr>
          </w:p>
          <w:p w14:paraId="0F5D3458" w14:textId="712914ED" w:rsidR="00B121F5" w:rsidRPr="007324C8" w:rsidRDefault="00B121F5" w:rsidP="00B121F5">
            <w:pPr>
              <w:rPr>
                <w:sz w:val="16"/>
                <w:szCs w:val="16"/>
                <w:lang w:val="fr-FR"/>
              </w:rPr>
            </w:pPr>
            <w:r>
              <w:rPr>
                <w:sz w:val="16"/>
                <w:szCs w:val="16"/>
                <w:lang w:val="fr-FR"/>
              </w:rPr>
              <w:t>40 000 $</w:t>
            </w:r>
          </w:p>
        </w:tc>
        <w:tc>
          <w:tcPr>
            <w:tcW w:w="450" w:type="pct"/>
          </w:tcPr>
          <w:p w14:paraId="5014AD53" w14:textId="77777777" w:rsidR="00B121F5" w:rsidRDefault="00B121F5" w:rsidP="00B121F5">
            <w:pPr>
              <w:rPr>
                <w:rStyle w:val="CommentReference"/>
                <w:sz w:val="16"/>
                <w:szCs w:val="16"/>
                <w:lang w:val="fr-FR" w:eastAsia="uk-UA"/>
              </w:rPr>
            </w:pPr>
            <w:r>
              <w:rPr>
                <w:rStyle w:val="CommentReference"/>
                <w:sz w:val="16"/>
                <w:szCs w:val="16"/>
                <w:lang w:val="fr-FR" w:eastAsia="uk-UA"/>
              </w:rPr>
              <w:t>Project budget</w:t>
            </w:r>
          </w:p>
          <w:p w14:paraId="444A3247" w14:textId="77777777" w:rsidR="00B121F5" w:rsidRDefault="00B121F5" w:rsidP="00B121F5">
            <w:pPr>
              <w:rPr>
                <w:rStyle w:val="CommentReference"/>
                <w:sz w:val="16"/>
                <w:szCs w:val="16"/>
                <w:lang w:val="fr-FR" w:eastAsia="uk-UA"/>
              </w:rPr>
            </w:pPr>
          </w:p>
          <w:p w14:paraId="6D77A18F" w14:textId="77777777" w:rsidR="00B121F5" w:rsidRDefault="00B121F5" w:rsidP="00B121F5">
            <w:pPr>
              <w:rPr>
                <w:rStyle w:val="CommentReference"/>
                <w:sz w:val="16"/>
                <w:szCs w:val="16"/>
                <w:lang w:val="fr-FR" w:eastAsia="uk-UA"/>
              </w:rPr>
            </w:pPr>
          </w:p>
          <w:p w14:paraId="217DEE00" w14:textId="77777777" w:rsidR="00B121F5" w:rsidRDefault="00B121F5" w:rsidP="00B121F5">
            <w:pPr>
              <w:rPr>
                <w:rStyle w:val="CommentReference"/>
                <w:sz w:val="16"/>
                <w:szCs w:val="16"/>
                <w:lang w:val="fr-FR" w:eastAsia="uk-UA"/>
              </w:rPr>
            </w:pPr>
          </w:p>
          <w:p w14:paraId="05ADD0BD" w14:textId="772043FF" w:rsidR="00B121F5" w:rsidRPr="007324C8" w:rsidRDefault="00B121F5" w:rsidP="00B121F5">
            <w:pPr>
              <w:rPr>
                <w:rStyle w:val="CommentReference"/>
                <w:sz w:val="16"/>
                <w:szCs w:val="16"/>
                <w:lang w:val="fr-FR" w:eastAsia="uk-UA"/>
              </w:rPr>
            </w:pPr>
            <w:r>
              <w:rPr>
                <w:rStyle w:val="CommentReference"/>
                <w:sz w:val="16"/>
                <w:szCs w:val="16"/>
                <w:lang w:val="fr-FR" w:eastAsia="uk-UA"/>
              </w:rPr>
              <w:t>Project budget</w:t>
            </w:r>
          </w:p>
        </w:tc>
      </w:tr>
      <w:tr w:rsidR="000F6539" w:rsidRPr="007324C8" w14:paraId="622E1DD6" w14:textId="77777777" w:rsidTr="005A41A9">
        <w:trPr>
          <w:trHeight w:val="60"/>
        </w:trPr>
        <w:tc>
          <w:tcPr>
            <w:tcW w:w="578" w:type="pct"/>
          </w:tcPr>
          <w:p w14:paraId="25D09D6E" w14:textId="77777777" w:rsidR="00B121F5" w:rsidRPr="007324C8" w:rsidRDefault="00B121F5" w:rsidP="00B121F5">
            <w:pPr>
              <w:rPr>
                <w:sz w:val="16"/>
                <w:szCs w:val="16"/>
                <w:lang w:val="fr-FR"/>
              </w:rPr>
            </w:pPr>
          </w:p>
        </w:tc>
        <w:tc>
          <w:tcPr>
            <w:tcW w:w="527" w:type="pct"/>
          </w:tcPr>
          <w:p w14:paraId="4F34403B" w14:textId="77777777" w:rsidR="00B121F5" w:rsidRPr="007324C8" w:rsidRDefault="00B121F5" w:rsidP="00B121F5">
            <w:pPr>
              <w:rPr>
                <w:sz w:val="16"/>
                <w:szCs w:val="16"/>
                <w:u w:val="single"/>
                <w:lang w:val="fr-FR"/>
              </w:rPr>
            </w:pPr>
          </w:p>
        </w:tc>
        <w:tc>
          <w:tcPr>
            <w:tcW w:w="599" w:type="pct"/>
          </w:tcPr>
          <w:p w14:paraId="2290E4E9" w14:textId="40BAF69D" w:rsidR="00B121F5" w:rsidRPr="007324C8" w:rsidRDefault="00B121F5" w:rsidP="00B121F5">
            <w:pPr>
              <w:rPr>
                <w:sz w:val="16"/>
                <w:szCs w:val="16"/>
                <w:lang w:val="fr-FR"/>
              </w:rPr>
            </w:pPr>
            <w:r>
              <w:rPr>
                <w:sz w:val="16"/>
                <w:szCs w:val="16"/>
                <w:lang w:val="fr-FR"/>
              </w:rPr>
              <w:t xml:space="preserve">Final evaluation of </w:t>
            </w:r>
            <w:r w:rsidRPr="00D618E1">
              <w:rPr>
                <w:i/>
                <w:sz w:val="16"/>
                <w:szCs w:val="16"/>
                <w:lang w:val="fr-FR"/>
              </w:rPr>
              <w:t>Projet d'appui au parlement pour un meilleur</w:t>
            </w:r>
            <w:r w:rsidRPr="00EE2E77">
              <w:rPr>
                <w:sz w:val="16"/>
                <w:szCs w:val="16"/>
                <w:lang w:val="fr-FR"/>
              </w:rPr>
              <w:t xml:space="preserve"> </w:t>
            </w:r>
            <w:r w:rsidRPr="00D618E1">
              <w:rPr>
                <w:i/>
                <w:sz w:val="16"/>
                <w:szCs w:val="16"/>
                <w:lang w:val="fr-FR"/>
              </w:rPr>
              <w:t>contrôle de l'action gouvernementale et le renforcement de la gouvernante démocratique</w:t>
            </w:r>
          </w:p>
        </w:tc>
        <w:tc>
          <w:tcPr>
            <w:tcW w:w="675" w:type="pct"/>
          </w:tcPr>
          <w:p w14:paraId="47496348" w14:textId="2856C23B" w:rsidR="00B121F5" w:rsidRDefault="00B121F5" w:rsidP="00B121F5">
            <w:pPr>
              <w:rPr>
                <w:sz w:val="16"/>
                <w:szCs w:val="16"/>
                <w:lang w:val="fr-FR"/>
              </w:rPr>
            </w:pPr>
            <w:r>
              <w:rPr>
                <w:sz w:val="16"/>
                <w:szCs w:val="16"/>
                <w:lang w:val="fr-FR"/>
              </w:rPr>
              <w:t>Ministère chargé du secrétariat du Gouvernement</w:t>
            </w:r>
          </w:p>
          <w:p w14:paraId="2ECF40ED" w14:textId="77777777" w:rsidR="00B121F5" w:rsidRDefault="00B121F5" w:rsidP="00B121F5">
            <w:pPr>
              <w:rPr>
                <w:sz w:val="16"/>
                <w:szCs w:val="16"/>
                <w:lang w:val="fr-FR"/>
              </w:rPr>
            </w:pPr>
          </w:p>
          <w:p w14:paraId="2BAA9171" w14:textId="5C26604D" w:rsidR="00B121F5" w:rsidRPr="007324C8" w:rsidRDefault="00B121F5" w:rsidP="00B121F5">
            <w:pPr>
              <w:rPr>
                <w:sz w:val="16"/>
                <w:szCs w:val="16"/>
                <w:lang w:val="fr-FR"/>
              </w:rPr>
            </w:pPr>
            <w:r>
              <w:rPr>
                <w:sz w:val="16"/>
                <w:szCs w:val="16"/>
                <w:lang w:val="fr-FR"/>
              </w:rPr>
              <w:t>Assemblée Nationale</w:t>
            </w:r>
          </w:p>
        </w:tc>
        <w:tc>
          <w:tcPr>
            <w:tcW w:w="524" w:type="pct"/>
          </w:tcPr>
          <w:p w14:paraId="499A6AE0" w14:textId="08C2BA8D" w:rsidR="00B121F5" w:rsidRPr="007324C8" w:rsidRDefault="00B121F5" w:rsidP="00B121F5">
            <w:pPr>
              <w:rPr>
                <w:sz w:val="16"/>
                <w:szCs w:val="16"/>
                <w:lang w:val="fr-FR"/>
              </w:rPr>
            </w:pPr>
            <w:r>
              <w:rPr>
                <w:sz w:val="16"/>
                <w:szCs w:val="16"/>
              </w:rPr>
              <w:t>UNDP</w:t>
            </w:r>
          </w:p>
        </w:tc>
        <w:tc>
          <w:tcPr>
            <w:tcW w:w="600" w:type="pct"/>
          </w:tcPr>
          <w:p w14:paraId="4402F083" w14:textId="68302275" w:rsidR="00B121F5" w:rsidRPr="007324C8" w:rsidRDefault="00B121F5" w:rsidP="00B121F5">
            <w:pPr>
              <w:rPr>
                <w:sz w:val="16"/>
                <w:szCs w:val="16"/>
                <w:lang w:val="fr-FR"/>
              </w:rPr>
            </w:pPr>
            <w:r w:rsidRPr="00D618E1">
              <w:rPr>
                <w:sz w:val="16"/>
                <w:szCs w:val="16"/>
                <w:lang w:val="fr-FR"/>
              </w:rPr>
              <w:t>Final evaluation</w:t>
            </w:r>
          </w:p>
        </w:tc>
        <w:tc>
          <w:tcPr>
            <w:tcW w:w="599" w:type="pct"/>
          </w:tcPr>
          <w:p w14:paraId="3FD1A2F6" w14:textId="3CBFF8D5" w:rsidR="00B121F5" w:rsidRPr="007324C8" w:rsidRDefault="00BE0DD8" w:rsidP="00B121F5">
            <w:pPr>
              <w:spacing w:before="40" w:after="40"/>
              <w:rPr>
                <w:sz w:val="16"/>
                <w:szCs w:val="16"/>
                <w:lang w:val="fr-FR"/>
              </w:rPr>
            </w:pPr>
            <w:r w:rsidRPr="00E1457A">
              <w:rPr>
                <w:sz w:val="16"/>
                <w:szCs w:val="16"/>
                <w:lang w:val="fr-FR"/>
              </w:rPr>
              <w:t>December 2019</w:t>
            </w:r>
          </w:p>
        </w:tc>
        <w:tc>
          <w:tcPr>
            <w:tcW w:w="447" w:type="pct"/>
          </w:tcPr>
          <w:p w14:paraId="68659B3F" w14:textId="08F4DCD2" w:rsidR="00B121F5" w:rsidRPr="007324C8" w:rsidRDefault="00B121F5" w:rsidP="00B121F5">
            <w:pPr>
              <w:rPr>
                <w:sz w:val="16"/>
                <w:szCs w:val="16"/>
                <w:lang w:val="fr-FR"/>
              </w:rPr>
            </w:pPr>
            <w:r>
              <w:rPr>
                <w:sz w:val="16"/>
                <w:szCs w:val="16"/>
                <w:lang w:val="fr-FR"/>
              </w:rPr>
              <w:t>40 000 $</w:t>
            </w:r>
          </w:p>
        </w:tc>
        <w:tc>
          <w:tcPr>
            <w:tcW w:w="450" w:type="pct"/>
          </w:tcPr>
          <w:p w14:paraId="1D019E99" w14:textId="36491695" w:rsidR="00B121F5" w:rsidRPr="007324C8" w:rsidRDefault="00B121F5" w:rsidP="00B121F5">
            <w:pPr>
              <w:rPr>
                <w:rStyle w:val="CommentReference"/>
                <w:sz w:val="16"/>
                <w:szCs w:val="16"/>
                <w:lang w:val="fr-FR" w:eastAsia="uk-UA"/>
              </w:rPr>
            </w:pPr>
            <w:r>
              <w:rPr>
                <w:rStyle w:val="CommentReference"/>
                <w:sz w:val="16"/>
                <w:szCs w:val="16"/>
                <w:lang w:val="fr-FR" w:eastAsia="uk-UA"/>
              </w:rPr>
              <w:t>Project budget</w:t>
            </w:r>
          </w:p>
        </w:tc>
      </w:tr>
      <w:tr w:rsidR="000F6539" w:rsidRPr="007324C8" w14:paraId="5C083571" w14:textId="77777777" w:rsidTr="005A41A9">
        <w:trPr>
          <w:trHeight w:val="60"/>
        </w:trPr>
        <w:tc>
          <w:tcPr>
            <w:tcW w:w="578" w:type="pct"/>
          </w:tcPr>
          <w:p w14:paraId="18418DD6" w14:textId="77777777" w:rsidR="00B121F5" w:rsidRPr="007324C8" w:rsidRDefault="00B121F5" w:rsidP="00B121F5">
            <w:pPr>
              <w:rPr>
                <w:sz w:val="16"/>
                <w:szCs w:val="16"/>
                <w:lang w:val="fr-FR"/>
              </w:rPr>
            </w:pPr>
          </w:p>
        </w:tc>
        <w:tc>
          <w:tcPr>
            <w:tcW w:w="527" w:type="pct"/>
          </w:tcPr>
          <w:p w14:paraId="25EB01B4" w14:textId="77777777" w:rsidR="00B121F5" w:rsidRPr="007324C8" w:rsidRDefault="00B121F5" w:rsidP="00B121F5">
            <w:pPr>
              <w:rPr>
                <w:sz w:val="16"/>
                <w:szCs w:val="16"/>
                <w:u w:val="single"/>
                <w:lang w:val="fr-FR"/>
              </w:rPr>
            </w:pPr>
          </w:p>
        </w:tc>
        <w:tc>
          <w:tcPr>
            <w:tcW w:w="599" w:type="pct"/>
          </w:tcPr>
          <w:p w14:paraId="43AD2601" w14:textId="4B8DA2F5" w:rsidR="00B121F5" w:rsidRPr="007324C8" w:rsidRDefault="00B121F5" w:rsidP="00B121F5">
            <w:pPr>
              <w:rPr>
                <w:sz w:val="16"/>
                <w:szCs w:val="16"/>
                <w:lang w:val="fr-FR"/>
              </w:rPr>
            </w:pPr>
            <w:r>
              <w:rPr>
                <w:sz w:val="16"/>
                <w:szCs w:val="16"/>
                <w:lang w:val="fr-FR"/>
              </w:rPr>
              <w:t xml:space="preserve">Final evaluation of </w:t>
            </w:r>
            <w:r w:rsidRPr="00D618E1">
              <w:rPr>
                <w:i/>
                <w:sz w:val="16"/>
                <w:szCs w:val="16"/>
                <w:lang w:val="fr-FR"/>
              </w:rPr>
              <w:t>projet Appui au secteur des médias communautaires</w:t>
            </w:r>
          </w:p>
        </w:tc>
        <w:tc>
          <w:tcPr>
            <w:tcW w:w="675" w:type="pct"/>
          </w:tcPr>
          <w:p w14:paraId="20A2DFFA" w14:textId="77777777" w:rsidR="00B121F5" w:rsidRDefault="00B121F5" w:rsidP="00B121F5">
            <w:pPr>
              <w:rPr>
                <w:sz w:val="16"/>
                <w:szCs w:val="16"/>
                <w:lang w:val="fr-FR"/>
              </w:rPr>
            </w:pPr>
            <w:r>
              <w:rPr>
                <w:sz w:val="16"/>
                <w:szCs w:val="16"/>
                <w:lang w:val="fr-FR"/>
              </w:rPr>
              <w:t>Ministère de la communication,</w:t>
            </w:r>
          </w:p>
          <w:p w14:paraId="2FD4D9FA" w14:textId="77777777" w:rsidR="00B121F5" w:rsidRDefault="00B121F5" w:rsidP="00B121F5">
            <w:pPr>
              <w:rPr>
                <w:sz w:val="16"/>
                <w:szCs w:val="16"/>
                <w:lang w:val="fr-FR"/>
              </w:rPr>
            </w:pPr>
          </w:p>
          <w:p w14:paraId="5E243D0B" w14:textId="77777777" w:rsidR="00B121F5" w:rsidRDefault="00B121F5" w:rsidP="00B121F5">
            <w:pPr>
              <w:rPr>
                <w:sz w:val="16"/>
                <w:szCs w:val="16"/>
                <w:lang w:val="fr-FR"/>
              </w:rPr>
            </w:pPr>
            <w:r>
              <w:rPr>
                <w:sz w:val="16"/>
                <w:szCs w:val="16"/>
                <w:lang w:val="fr-FR"/>
              </w:rPr>
              <w:t>Organes des Médias</w:t>
            </w:r>
          </w:p>
          <w:p w14:paraId="6497BAC2" w14:textId="033B2E91" w:rsidR="00B121F5" w:rsidRPr="007324C8" w:rsidRDefault="00B121F5" w:rsidP="00B121F5">
            <w:pPr>
              <w:rPr>
                <w:sz w:val="16"/>
                <w:szCs w:val="16"/>
                <w:lang w:val="fr-FR"/>
              </w:rPr>
            </w:pPr>
            <w:r>
              <w:rPr>
                <w:sz w:val="16"/>
                <w:szCs w:val="16"/>
                <w:lang w:val="fr-FR"/>
              </w:rPr>
              <w:t xml:space="preserve">ONG  </w:t>
            </w:r>
          </w:p>
        </w:tc>
        <w:tc>
          <w:tcPr>
            <w:tcW w:w="524" w:type="pct"/>
          </w:tcPr>
          <w:p w14:paraId="2BE48416" w14:textId="6AFE3A7A" w:rsidR="00B121F5" w:rsidRPr="007324C8" w:rsidRDefault="00B121F5" w:rsidP="00B121F5">
            <w:pPr>
              <w:rPr>
                <w:sz w:val="16"/>
                <w:szCs w:val="16"/>
                <w:lang w:val="fr-FR"/>
              </w:rPr>
            </w:pPr>
            <w:r>
              <w:rPr>
                <w:sz w:val="16"/>
                <w:szCs w:val="16"/>
              </w:rPr>
              <w:t>UNDP</w:t>
            </w:r>
          </w:p>
        </w:tc>
        <w:tc>
          <w:tcPr>
            <w:tcW w:w="600" w:type="pct"/>
          </w:tcPr>
          <w:p w14:paraId="78AC1123" w14:textId="621F710A" w:rsidR="00B121F5" w:rsidRPr="007324C8" w:rsidRDefault="00B121F5" w:rsidP="00B121F5">
            <w:pPr>
              <w:rPr>
                <w:sz w:val="16"/>
                <w:szCs w:val="16"/>
                <w:lang w:val="fr-FR"/>
              </w:rPr>
            </w:pPr>
            <w:r w:rsidRPr="00D618E1">
              <w:rPr>
                <w:sz w:val="16"/>
                <w:szCs w:val="16"/>
                <w:lang w:val="fr-FR"/>
              </w:rPr>
              <w:t>Final evaluation</w:t>
            </w:r>
          </w:p>
        </w:tc>
        <w:tc>
          <w:tcPr>
            <w:tcW w:w="599" w:type="pct"/>
          </w:tcPr>
          <w:p w14:paraId="7C1A610D" w14:textId="1DE862D7" w:rsidR="00B121F5" w:rsidRPr="007324C8" w:rsidRDefault="00391504" w:rsidP="00B121F5">
            <w:pPr>
              <w:spacing w:before="40" w:after="40"/>
              <w:rPr>
                <w:sz w:val="16"/>
                <w:szCs w:val="16"/>
                <w:lang w:val="fr-FR"/>
              </w:rPr>
            </w:pPr>
            <w:r>
              <w:rPr>
                <w:sz w:val="16"/>
                <w:szCs w:val="16"/>
                <w:lang w:val="fr-FR"/>
              </w:rPr>
              <w:t>End of project</w:t>
            </w:r>
          </w:p>
        </w:tc>
        <w:tc>
          <w:tcPr>
            <w:tcW w:w="447" w:type="pct"/>
          </w:tcPr>
          <w:p w14:paraId="1B0A1AF3" w14:textId="22FDE6BB" w:rsidR="00B121F5" w:rsidRPr="007324C8" w:rsidRDefault="00B121F5" w:rsidP="00B121F5">
            <w:pPr>
              <w:rPr>
                <w:sz w:val="16"/>
                <w:szCs w:val="16"/>
                <w:lang w:val="fr-FR"/>
              </w:rPr>
            </w:pPr>
            <w:r>
              <w:rPr>
                <w:sz w:val="16"/>
                <w:szCs w:val="16"/>
                <w:lang w:val="fr-FR"/>
              </w:rPr>
              <w:t>40 000 $</w:t>
            </w:r>
          </w:p>
        </w:tc>
        <w:tc>
          <w:tcPr>
            <w:tcW w:w="450" w:type="pct"/>
          </w:tcPr>
          <w:p w14:paraId="6DB88D0E" w14:textId="0189604A" w:rsidR="00B121F5" w:rsidRPr="007324C8" w:rsidRDefault="00B121F5" w:rsidP="00B121F5">
            <w:pPr>
              <w:rPr>
                <w:rStyle w:val="CommentReference"/>
                <w:sz w:val="16"/>
                <w:szCs w:val="16"/>
                <w:lang w:val="fr-FR" w:eastAsia="uk-UA"/>
              </w:rPr>
            </w:pPr>
            <w:r>
              <w:rPr>
                <w:rStyle w:val="CommentReference"/>
                <w:sz w:val="16"/>
                <w:szCs w:val="16"/>
                <w:lang w:val="fr-FR" w:eastAsia="uk-UA"/>
              </w:rPr>
              <w:t>Project budget</w:t>
            </w:r>
          </w:p>
        </w:tc>
      </w:tr>
      <w:tr w:rsidR="000F6539" w:rsidRPr="005D5B09" w14:paraId="6807AF66" w14:textId="77777777" w:rsidTr="005A41A9">
        <w:trPr>
          <w:trHeight w:val="60"/>
        </w:trPr>
        <w:tc>
          <w:tcPr>
            <w:tcW w:w="578" w:type="pct"/>
          </w:tcPr>
          <w:p w14:paraId="20F1C098" w14:textId="77777777" w:rsidR="00B121F5" w:rsidRPr="007324C8" w:rsidRDefault="00B121F5" w:rsidP="00B121F5">
            <w:pPr>
              <w:rPr>
                <w:sz w:val="16"/>
                <w:szCs w:val="16"/>
                <w:lang w:val="fr-FR"/>
              </w:rPr>
            </w:pPr>
          </w:p>
        </w:tc>
        <w:tc>
          <w:tcPr>
            <w:tcW w:w="527" w:type="pct"/>
          </w:tcPr>
          <w:p w14:paraId="75763D64" w14:textId="77777777" w:rsidR="00B121F5" w:rsidRPr="007324C8" w:rsidRDefault="00B121F5" w:rsidP="00B121F5">
            <w:pPr>
              <w:rPr>
                <w:sz w:val="16"/>
                <w:szCs w:val="16"/>
                <w:u w:val="single"/>
                <w:lang w:val="fr-FR"/>
              </w:rPr>
            </w:pPr>
          </w:p>
        </w:tc>
        <w:tc>
          <w:tcPr>
            <w:tcW w:w="599" w:type="pct"/>
          </w:tcPr>
          <w:p w14:paraId="541E0BAE" w14:textId="5CB73D9F" w:rsidR="00B121F5" w:rsidRPr="007324C8" w:rsidRDefault="00C761FE" w:rsidP="00B121F5">
            <w:pPr>
              <w:rPr>
                <w:sz w:val="16"/>
                <w:szCs w:val="16"/>
                <w:lang w:val="fr-FR"/>
              </w:rPr>
            </w:pPr>
            <w:r>
              <w:rPr>
                <w:sz w:val="16"/>
                <w:szCs w:val="16"/>
                <w:lang w:val="fr-FR"/>
              </w:rPr>
              <w:t>Mid-</w:t>
            </w:r>
            <w:r w:rsidR="00B121F5">
              <w:rPr>
                <w:sz w:val="16"/>
                <w:szCs w:val="16"/>
                <w:lang w:val="fr-FR"/>
              </w:rPr>
              <w:t xml:space="preserve">term &amp; final evaluation of </w:t>
            </w:r>
            <w:r w:rsidR="00B121F5" w:rsidRPr="00D618E1">
              <w:rPr>
                <w:i/>
                <w:sz w:val="16"/>
                <w:szCs w:val="16"/>
                <w:lang w:val="fr-FR"/>
              </w:rPr>
              <w:t>projet Appui à l’amélioration du fonctionnement et de la qualité des services</w:t>
            </w:r>
            <w:r w:rsidR="00B121F5" w:rsidRPr="00EE2E77">
              <w:rPr>
                <w:sz w:val="16"/>
                <w:szCs w:val="16"/>
                <w:lang w:val="fr-FR"/>
              </w:rPr>
              <w:t xml:space="preserve"> </w:t>
            </w:r>
            <w:r w:rsidR="00B121F5" w:rsidRPr="00D618E1">
              <w:rPr>
                <w:i/>
                <w:sz w:val="16"/>
                <w:szCs w:val="16"/>
                <w:lang w:val="fr-FR"/>
              </w:rPr>
              <w:t>de la police et de gendarmerie en RCA</w:t>
            </w:r>
          </w:p>
        </w:tc>
        <w:tc>
          <w:tcPr>
            <w:tcW w:w="675" w:type="pct"/>
          </w:tcPr>
          <w:p w14:paraId="1FB2F0D9" w14:textId="6E20B3E1" w:rsidR="00B121F5" w:rsidRPr="007324C8" w:rsidRDefault="00B121F5" w:rsidP="00B121F5">
            <w:pPr>
              <w:rPr>
                <w:sz w:val="16"/>
                <w:szCs w:val="16"/>
                <w:lang w:val="fr-FR"/>
              </w:rPr>
            </w:pPr>
            <w:r>
              <w:rPr>
                <w:sz w:val="16"/>
                <w:szCs w:val="16"/>
                <w:lang w:val="fr-FR"/>
              </w:rPr>
              <w:t>Ministère de l’Intérieur, de la Sécurité Publique et de l’Administration du Territoire, Ministère de la Défense Nationale, Direction Générale de la Police Nationale, Direction Générale de la Gendarmerie Nationale</w:t>
            </w:r>
          </w:p>
        </w:tc>
        <w:tc>
          <w:tcPr>
            <w:tcW w:w="524" w:type="pct"/>
          </w:tcPr>
          <w:p w14:paraId="2ECE781E" w14:textId="3B10E55A" w:rsidR="00B121F5" w:rsidRPr="007324C8" w:rsidRDefault="00B121F5" w:rsidP="00B121F5">
            <w:pPr>
              <w:rPr>
                <w:sz w:val="16"/>
                <w:szCs w:val="16"/>
                <w:lang w:val="fr-FR"/>
              </w:rPr>
            </w:pPr>
            <w:r>
              <w:rPr>
                <w:sz w:val="16"/>
                <w:szCs w:val="16"/>
              </w:rPr>
              <w:t>UNDP</w:t>
            </w:r>
          </w:p>
        </w:tc>
        <w:tc>
          <w:tcPr>
            <w:tcW w:w="600" w:type="pct"/>
          </w:tcPr>
          <w:p w14:paraId="28DE6658" w14:textId="676F0E0C" w:rsidR="00B121F5" w:rsidRPr="00D618E1" w:rsidRDefault="00C761FE" w:rsidP="00B121F5">
            <w:pPr>
              <w:rPr>
                <w:sz w:val="16"/>
                <w:szCs w:val="16"/>
              </w:rPr>
            </w:pPr>
            <w:r w:rsidRPr="00D618E1">
              <w:rPr>
                <w:sz w:val="16"/>
                <w:szCs w:val="16"/>
              </w:rPr>
              <w:t>Mid-term</w:t>
            </w:r>
            <w:r w:rsidR="00B121F5" w:rsidRPr="00D618E1">
              <w:rPr>
                <w:sz w:val="16"/>
                <w:szCs w:val="16"/>
              </w:rPr>
              <w:t xml:space="preserve"> evaluation</w:t>
            </w:r>
          </w:p>
          <w:p w14:paraId="2DBEBABE" w14:textId="35474D11" w:rsidR="00B121F5" w:rsidRDefault="00B121F5" w:rsidP="00B121F5">
            <w:pPr>
              <w:rPr>
                <w:sz w:val="16"/>
                <w:szCs w:val="16"/>
              </w:rPr>
            </w:pPr>
          </w:p>
          <w:p w14:paraId="0B64502F" w14:textId="2264C7BC" w:rsidR="00B121F5" w:rsidRDefault="00B121F5" w:rsidP="00B121F5">
            <w:pPr>
              <w:rPr>
                <w:sz w:val="16"/>
                <w:szCs w:val="16"/>
              </w:rPr>
            </w:pPr>
          </w:p>
          <w:p w14:paraId="0F4F34AB" w14:textId="77777777" w:rsidR="00B121F5" w:rsidRPr="00D618E1" w:rsidRDefault="00B121F5" w:rsidP="00B121F5">
            <w:pPr>
              <w:rPr>
                <w:sz w:val="16"/>
                <w:szCs w:val="16"/>
              </w:rPr>
            </w:pPr>
          </w:p>
          <w:p w14:paraId="41E2F515" w14:textId="22F8D8A2" w:rsidR="00B121F5" w:rsidRPr="00D618E1" w:rsidRDefault="00B121F5" w:rsidP="00B121F5">
            <w:pPr>
              <w:rPr>
                <w:sz w:val="16"/>
                <w:szCs w:val="16"/>
              </w:rPr>
            </w:pPr>
            <w:r w:rsidRPr="00D618E1">
              <w:rPr>
                <w:sz w:val="16"/>
                <w:szCs w:val="16"/>
              </w:rPr>
              <w:t>Final evaluation</w:t>
            </w:r>
          </w:p>
        </w:tc>
        <w:tc>
          <w:tcPr>
            <w:tcW w:w="599" w:type="pct"/>
          </w:tcPr>
          <w:p w14:paraId="583C6BEB" w14:textId="68D017A8" w:rsidR="00B121F5" w:rsidRPr="00EA6323" w:rsidRDefault="00391504" w:rsidP="00B121F5">
            <w:pPr>
              <w:spacing w:before="40" w:after="40"/>
              <w:rPr>
                <w:sz w:val="16"/>
                <w:szCs w:val="16"/>
                <w:lang w:val="fr-FR"/>
              </w:rPr>
            </w:pPr>
            <w:r>
              <w:rPr>
                <w:sz w:val="16"/>
                <w:szCs w:val="16"/>
                <w:lang w:val="fr-FR"/>
              </w:rPr>
              <w:t>Half way through project</w:t>
            </w:r>
          </w:p>
          <w:p w14:paraId="58011C73" w14:textId="77777777" w:rsidR="00B121F5" w:rsidRDefault="00B121F5" w:rsidP="00B121F5">
            <w:pPr>
              <w:spacing w:before="40" w:after="40"/>
              <w:rPr>
                <w:sz w:val="16"/>
                <w:szCs w:val="16"/>
                <w:lang w:val="fr-FR"/>
              </w:rPr>
            </w:pPr>
          </w:p>
          <w:p w14:paraId="73253A54" w14:textId="77777777" w:rsidR="00391504" w:rsidRPr="00EA6323" w:rsidRDefault="00391504" w:rsidP="00B121F5">
            <w:pPr>
              <w:spacing w:before="40" w:after="40"/>
              <w:rPr>
                <w:sz w:val="16"/>
                <w:szCs w:val="16"/>
                <w:lang w:val="fr-FR"/>
              </w:rPr>
            </w:pPr>
          </w:p>
          <w:p w14:paraId="3AE10CD5" w14:textId="4F4DB4FD" w:rsidR="00B121F5" w:rsidRPr="005D5B09" w:rsidRDefault="00391504" w:rsidP="00B121F5">
            <w:pPr>
              <w:spacing w:before="40" w:after="40"/>
              <w:rPr>
                <w:sz w:val="16"/>
                <w:szCs w:val="16"/>
                <w:lang w:val="fr-FR"/>
              </w:rPr>
            </w:pPr>
            <w:r>
              <w:rPr>
                <w:sz w:val="16"/>
                <w:szCs w:val="16"/>
                <w:lang w:val="fr-FR"/>
              </w:rPr>
              <w:t>End of porject</w:t>
            </w:r>
          </w:p>
        </w:tc>
        <w:tc>
          <w:tcPr>
            <w:tcW w:w="447" w:type="pct"/>
          </w:tcPr>
          <w:p w14:paraId="15C18A39" w14:textId="77777777" w:rsidR="00B121F5" w:rsidRDefault="00B121F5" w:rsidP="00B121F5">
            <w:pPr>
              <w:rPr>
                <w:sz w:val="16"/>
                <w:szCs w:val="16"/>
                <w:lang w:val="fr-FR"/>
              </w:rPr>
            </w:pPr>
            <w:r>
              <w:rPr>
                <w:sz w:val="16"/>
                <w:szCs w:val="16"/>
                <w:lang w:val="fr-FR"/>
              </w:rPr>
              <w:t>40 000 $</w:t>
            </w:r>
          </w:p>
          <w:p w14:paraId="065282B3" w14:textId="77777777" w:rsidR="00B121F5" w:rsidRDefault="00B121F5" w:rsidP="00B121F5">
            <w:pPr>
              <w:rPr>
                <w:sz w:val="16"/>
                <w:szCs w:val="16"/>
                <w:lang w:val="fr-FR"/>
              </w:rPr>
            </w:pPr>
          </w:p>
          <w:p w14:paraId="34BA6B31" w14:textId="77777777" w:rsidR="00B121F5" w:rsidRDefault="00B121F5" w:rsidP="00B121F5">
            <w:pPr>
              <w:rPr>
                <w:sz w:val="16"/>
                <w:szCs w:val="16"/>
                <w:lang w:val="fr-FR"/>
              </w:rPr>
            </w:pPr>
          </w:p>
          <w:p w14:paraId="4C497ED2" w14:textId="77777777" w:rsidR="00B121F5" w:rsidRDefault="00B121F5" w:rsidP="00B121F5">
            <w:pPr>
              <w:rPr>
                <w:sz w:val="16"/>
                <w:szCs w:val="16"/>
                <w:lang w:val="fr-FR"/>
              </w:rPr>
            </w:pPr>
          </w:p>
          <w:p w14:paraId="37B57FCD" w14:textId="77777777" w:rsidR="00B121F5" w:rsidRDefault="00B121F5" w:rsidP="00B121F5">
            <w:pPr>
              <w:rPr>
                <w:sz w:val="16"/>
                <w:szCs w:val="16"/>
                <w:lang w:val="fr-FR"/>
              </w:rPr>
            </w:pPr>
          </w:p>
          <w:p w14:paraId="66B617ED" w14:textId="27E34D39" w:rsidR="00B121F5" w:rsidRPr="005D5B09" w:rsidRDefault="00B121F5" w:rsidP="00B121F5">
            <w:pPr>
              <w:rPr>
                <w:sz w:val="16"/>
                <w:szCs w:val="16"/>
                <w:lang w:val="fr-FR"/>
              </w:rPr>
            </w:pPr>
            <w:r>
              <w:rPr>
                <w:sz w:val="16"/>
                <w:szCs w:val="16"/>
                <w:lang w:val="fr-FR"/>
              </w:rPr>
              <w:t>40 000 $</w:t>
            </w:r>
          </w:p>
        </w:tc>
        <w:tc>
          <w:tcPr>
            <w:tcW w:w="450" w:type="pct"/>
          </w:tcPr>
          <w:p w14:paraId="680BD519" w14:textId="77777777" w:rsidR="00B121F5" w:rsidRDefault="00B121F5" w:rsidP="00B121F5">
            <w:pPr>
              <w:rPr>
                <w:rStyle w:val="CommentReference"/>
                <w:sz w:val="16"/>
                <w:szCs w:val="16"/>
                <w:lang w:val="fr-FR" w:eastAsia="uk-UA"/>
              </w:rPr>
            </w:pPr>
            <w:r w:rsidRPr="005D5B09">
              <w:rPr>
                <w:rStyle w:val="CommentReference"/>
                <w:sz w:val="16"/>
                <w:szCs w:val="16"/>
                <w:lang w:val="fr-FR" w:eastAsia="uk-UA"/>
              </w:rPr>
              <w:t>Project budget</w:t>
            </w:r>
          </w:p>
          <w:p w14:paraId="405B1882" w14:textId="77777777" w:rsidR="00B121F5" w:rsidRDefault="00B121F5" w:rsidP="00B121F5">
            <w:pPr>
              <w:rPr>
                <w:rStyle w:val="CommentReference"/>
                <w:sz w:val="16"/>
                <w:szCs w:val="16"/>
                <w:lang w:val="fr-FR" w:eastAsia="uk-UA"/>
              </w:rPr>
            </w:pPr>
          </w:p>
          <w:p w14:paraId="73454FDC" w14:textId="77777777" w:rsidR="00B121F5" w:rsidRDefault="00B121F5" w:rsidP="00B121F5">
            <w:pPr>
              <w:rPr>
                <w:rStyle w:val="CommentReference"/>
                <w:sz w:val="16"/>
                <w:szCs w:val="16"/>
                <w:lang w:val="fr-FR" w:eastAsia="uk-UA"/>
              </w:rPr>
            </w:pPr>
          </w:p>
          <w:p w14:paraId="6C66C6E2" w14:textId="77777777" w:rsidR="00B121F5" w:rsidRDefault="00B121F5" w:rsidP="00B121F5">
            <w:pPr>
              <w:rPr>
                <w:rStyle w:val="CommentReference"/>
                <w:sz w:val="16"/>
                <w:szCs w:val="16"/>
                <w:lang w:val="fr-FR" w:eastAsia="uk-UA"/>
              </w:rPr>
            </w:pPr>
          </w:p>
          <w:p w14:paraId="72C0C30D" w14:textId="4E882A52" w:rsidR="00B121F5" w:rsidRPr="005D5B09" w:rsidRDefault="00B121F5" w:rsidP="00B121F5">
            <w:pPr>
              <w:rPr>
                <w:rStyle w:val="CommentReference"/>
                <w:sz w:val="16"/>
                <w:szCs w:val="16"/>
                <w:lang w:val="fr-FR" w:eastAsia="uk-UA"/>
              </w:rPr>
            </w:pPr>
            <w:r w:rsidRPr="005D5B09">
              <w:rPr>
                <w:rStyle w:val="CommentReference"/>
                <w:sz w:val="16"/>
                <w:szCs w:val="16"/>
                <w:lang w:val="fr-FR" w:eastAsia="uk-UA"/>
              </w:rPr>
              <w:t>Project budget</w:t>
            </w:r>
          </w:p>
        </w:tc>
      </w:tr>
    </w:tbl>
    <w:p w14:paraId="041F6877" w14:textId="77777777" w:rsidR="004B2198" w:rsidRPr="00C32F03" w:rsidRDefault="004B2198" w:rsidP="004B2198">
      <w:pPr>
        <w:rPr>
          <w:color w:val="000000"/>
        </w:rPr>
      </w:pPr>
    </w:p>
    <w:p w14:paraId="43F75833" w14:textId="77777777" w:rsidR="004B2198" w:rsidRPr="00C32F03" w:rsidRDefault="004B2198" w:rsidP="004B2198">
      <w:pPr>
        <w:jc w:val="both"/>
        <w:rPr>
          <w:color w:val="000000"/>
        </w:rPr>
      </w:pPr>
    </w:p>
    <w:p w14:paraId="02FF747F" w14:textId="77777777" w:rsidR="00E14D2A" w:rsidRPr="00C32F03" w:rsidRDefault="00E14D2A"/>
    <w:sectPr w:rsidR="00E14D2A" w:rsidRPr="00C32F03" w:rsidSect="00A52730">
      <w:headerReference w:type="even" r:id="rId8"/>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603BD" w14:textId="77777777" w:rsidR="00C27AAC" w:rsidRDefault="00C27AAC">
      <w:r>
        <w:separator/>
      </w:r>
    </w:p>
  </w:endnote>
  <w:endnote w:type="continuationSeparator" w:id="0">
    <w:p w14:paraId="032FAD59" w14:textId="77777777" w:rsidR="00C27AAC" w:rsidRDefault="00C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B9D20" w14:textId="77777777" w:rsidR="00C27AAC" w:rsidRDefault="00C27AAC">
      <w:r>
        <w:separator/>
      </w:r>
    </w:p>
  </w:footnote>
  <w:footnote w:type="continuationSeparator" w:id="0">
    <w:p w14:paraId="42AC9AB0" w14:textId="77777777" w:rsidR="00C27AAC" w:rsidRDefault="00C2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BB7F8" w14:textId="77777777" w:rsidR="00302B14" w:rsidRDefault="00302B14">
    <w:pPr>
      <w:pStyle w:val="Header"/>
    </w:pPr>
    <w:r>
      <w:rPr>
        <w:noProof/>
        <w:lang w:val="en-US" w:eastAsia="en-US"/>
      </w:rPr>
      <mc:AlternateContent>
        <mc:Choice Requires="wps">
          <w:drawing>
            <wp:anchor distT="0" distB="0" distL="114300" distR="114300" simplePos="0" relativeHeight="251659264" behindDoc="0" locked="0" layoutInCell="0" allowOverlap="1" wp14:anchorId="2F3B593B" wp14:editId="12DB02AE">
              <wp:simplePos x="0" y="0"/>
              <wp:positionH relativeFrom="column">
                <wp:posOffset>-73025</wp:posOffset>
              </wp:positionH>
              <wp:positionV relativeFrom="paragraph">
                <wp:posOffset>-302895</wp:posOffset>
              </wp:positionV>
              <wp:extent cx="8464550" cy="640080"/>
              <wp:effectExtent l="3175"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02B14" w:rsidRPr="005841A3" w14:paraId="26BE0150" w14:textId="77777777">
                            <w:trPr>
                              <w:trHeight w:hRule="exact" w:val="864"/>
                            </w:trPr>
                            <w:tc>
                              <w:tcPr>
                                <w:tcW w:w="4838" w:type="dxa"/>
                                <w:tcBorders>
                                  <w:bottom w:val="single" w:sz="4" w:space="0" w:color="auto"/>
                                </w:tcBorders>
                                <w:vAlign w:val="bottom"/>
                              </w:tcPr>
                              <w:p w14:paraId="7702834E" w14:textId="77777777" w:rsidR="00302B14" w:rsidRPr="007C6F85" w:rsidRDefault="00302B14" w:rsidP="00A52730">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36744D15" w14:textId="77777777" w:rsidR="00302B14" w:rsidRPr="007C6F85" w:rsidRDefault="00302B14">
                                <w:pPr>
                                  <w:pStyle w:val="Header"/>
                                  <w:rPr>
                                    <w:rFonts w:ascii="Times New Roman" w:hAnsi="Times New Roman"/>
                                    <w:sz w:val="17"/>
                                    <w:szCs w:val="17"/>
                                    <w:lang w:val="en-US" w:eastAsia="en-US"/>
                                  </w:rPr>
                                </w:pPr>
                              </w:p>
                            </w:tc>
                          </w:tr>
                        </w:tbl>
                        <w:p w14:paraId="62451601" w14:textId="77777777" w:rsidR="00302B14" w:rsidRDefault="00302B1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3B593B" id="_x0000_t202" coordsize="21600,21600" o:spt="202" path="m,l,21600r21600,l21600,xe">
              <v:stroke joinstyle="miter"/>
              <v:path gradientshapeok="t" o:connecttype="rect"/>
            </v:shapetype>
            <v:shape id="Text Box 4" o:spid="_x0000_s1026"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02B14" w:rsidRPr="005841A3" w14:paraId="26BE0150" w14:textId="77777777">
                      <w:trPr>
                        <w:trHeight w:hRule="exact" w:val="864"/>
                      </w:trPr>
                      <w:tc>
                        <w:tcPr>
                          <w:tcW w:w="4838" w:type="dxa"/>
                          <w:tcBorders>
                            <w:bottom w:val="single" w:sz="4" w:space="0" w:color="auto"/>
                          </w:tcBorders>
                          <w:vAlign w:val="bottom"/>
                        </w:tcPr>
                        <w:p w14:paraId="7702834E" w14:textId="77777777" w:rsidR="00302B14" w:rsidRPr="007C6F85" w:rsidRDefault="00302B14" w:rsidP="00A52730">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36744D15" w14:textId="77777777" w:rsidR="00302B14" w:rsidRPr="007C6F85" w:rsidRDefault="00302B14">
                          <w:pPr>
                            <w:pStyle w:val="Header"/>
                            <w:rPr>
                              <w:rFonts w:ascii="Times New Roman" w:hAnsi="Times New Roman"/>
                              <w:sz w:val="17"/>
                              <w:szCs w:val="17"/>
                              <w:lang w:val="en-US" w:eastAsia="en-US"/>
                            </w:rPr>
                          </w:pPr>
                        </w:p>
                      </w:tc>
                    </w:tr>
                  </w:tbl>
                  <w:p w14:paraId="62451601" w14:textId="77777777" w:rsidR="00302B14" w:rsidRDefault="00302B1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C2B62"/>
    <w:multiLevelType w:val="hybridMultilevel"/>
    <w:tmpl w:val="47A26BB6"/>
    <w:lvl w:ilvl="0" w:tplc="B5982D7E">
      <w:start w:val="1"/>
      <w:numFmt w:val="bullet"/>
      <w:lvlText w:val=""/>
      <w:lvlJc w:val="left"/>
      <w:pPr>
        <w:ind w:left="360" w:hanging="360"/>
      </w:pPr>
      <w:rPr>
        <w:rFonts w:ascii="Symbol" w:hAnsi="Symbol" w:hint="default"/>
        <w:b w:val="0"/>
        <w:bCs w:val="0"/>
        <w:color w:val="auto"/>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98"/>
    <w:rsid w:val="00005A43"/>
    <w:rsid w:val="00052034"/>
    <w:rsid w:val="00054FC3"/>
    <w:rsid w:val="00061533"/>
    <w:rsid w:val="00062A7B"/>
    <w:rsid w:val="000A1486"/>
    <w:rsid w:val="000F6539"/>
    <w:rsid w:val="00115513"/>
    <w:rsid w:val="00160104"/>
    <w:rsid w:val="001842E2"/>
    <w:rsid w:val="001E126E"/>
    <w:rsid w:val="001E1F69"/>
    <w:rsid w:val="0022176E"/>
    <w:rsid w:val="002C193B"/>
    <w:rsid w:val="002F0021"/>
    <w:rsid w:val="00302B14"/>
    <w:rsid w:val="00383318"/>
    <w:rsid w:val="00386CE7"/>
    <w:rsid w:val="00391504"/>
    <w:rsid w:val="003C5887"/>
    <w:rsid w:val="003E752A"/>
    <w:rsid w:val="00416FE1"/>
    <w:rsid w:val="004B2198"/>
    <w:rsid w:val="004B32A7"/>
    <w:rsid w:val="004F1E91"/>
    <w:rsid w:val="00530DFB"/>
    <w:rsid w:val="00561A57"/>
    <w:rsid w:val="00587F6E"/>
    <w:rsid w:val="005A41A9"/>
    <w:rsid w:val="005D0859"/>
    <w:rsid w:val="005D0CD1"/>
    <w:rsid w:val="005D5B09"/>
    <w:rsid w:val="005E2EE1"/>
    <w:rsid w:val="005F347D"/>
    <w:rsid w:val="00617DA7"/>
    <w:rsid w:val="0065120C"/>
    <w:rsid w:val="00652EBD"/>
    <w:rsid w:val="007324C8"/>
    <w:rsid w:val="008302DD"/>
    <w:rsid w:val="00882BC9"/>
    <w:rsid w:val="008A191B"/>
    <w:rsid w:val="008A275A"/>
    <w:rsid w:val="009C3308"/>
    <w:rsid w:val="009D6756"/>
    <w:rsid w:val="00A52730"/>
    <w:rsid w:val="00AD5ADF"/>
    <w:rsid w:val="00AF6E99"/>
    <w:rsid w:val="00B121F5"/>
    <w:rsid w:val="00BE0DD8"/>
    <w:rsid w:val="00C27AAC"/>
    <w:rsid w:val="00C32F03"/>
    <w:rsid w:val="00C5593A"/>
    <w:rsid w:val="00C576B5"/>
    <w:rsid w:val="00C577CC"/>
    <w:rsid w:val="00C761FE"/>
    <w:rsid w:val="00C80995"/>
    <w:rsid w:val="00D04C2A"/>
    <w:rsid w:val="00D618E1"/>
    <w:rsid w:val="00D75633"/>
    <w:rsid w:val="00DC102C"/>
    <w:rsid w:val="00E1457A"/>
    <w:rsid w:val="00E14D2A"/>
    <w:rsid w:val="00EA6323"/>
    <w:rsid w:val="00EE2E77"/>
    <w:rsid w:val="00F01374"/>
    <w:rsid w:val="00F13699"/>
    <w:rsid w:val="00FB39A2"/>
    <w:rsid w:val="00FD592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5F321"/>
  <w15:docId w15:val="{7A8EDDBA-BB36-4FFF-8AA7-7C77E765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9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2198"/>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4B2198"/>
    <w:rPr>
      <w:rFonts w:ascii="Courier" w:eastAsia="Times New Roman" w:hAnsi="Courier" w:cs="Times New Roman"/>
      <w:sz w:val="22"/>
      <w:lang w:val="x-none" w:eastAsia="x-none"/>
    </w:rPr>
  </w:style>
  <w:style w:type="character" w:styleId="CommentReference">
    <w:name w:val="annotation reference"/>
    <w:semiHidden/>
    <w:rsid w:val="004B2198"/>
    <w:rPr>
      <w:rFonts w:cs="Times New Roman"/>
      <w:sz w:val="6"/>
      <w:szCs w:val="6"/>
    </w:rPr>
  </w:style>
  <w:style w:type="paragraph" w:styleId="CommentText">
    <w:name w:val="annotation text"/>
    <w:basedOn w:val="Normal"/>
    <w:link w:val="CommentTextChar"/>
    <w:rsid w:val="004B2198"/>
  </w:style>
  <w:style w:type="character" w:customStyle="1" w:styleId="CommentTextChar">
    <w:name w:val="Comment Text Char"/>
    <w:basedOn w:val="DefaultParagraphFont"/>
    <w:link w:val="CommentText"/>
    <w:rsid w:val="004B2198"/>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B2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198"/>
    <w:rPr>
      <w:rFonts w:ascii="Lucida Grande" w:eastAsia="Times New Roman"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386CE7"/>
    <w:rPr>
      <w:b/>
      <w:bCs/>
      <w:sz w:val="20"/>
      <w:szCs w:val="20"/>
    </w:rPr>
  </w:style>
  <w:style w:type="character" w:customStyle="1" w:styleId="CommentSubjectChar">
    <w:name w:val="Comment Subject Char"/>
    <w:basedOn w:val="CommentTextChar"/>
    <w:link w:val="CommentSubject"/>
    <w:uiPriority w:val="99"/>
    <w:semiHidden/>
    <w:rsid w:val="00386CE7"/>
    <w:rPr>
      <w:rFonts w:ascii="Times New Roman" w:eastAsia="Times New Roman" w:hAnsi="Times New Roman" w:cs="Times New Roman"/>
      <w:b/>
      <w:bCs/>
      <w:sz w:val="20"/>
      <w:szCs w:val="20"/>
      <w:lang w:val="en-US"/>
    </w:rPr>
  </w:style>
  <w:style w:type="character" w:customStyle="1" w:styleId="hps">
    <w:name w:val="hps"/>
    <w:rsid w:val="00561A57"/>
  </w:style>
  <w:style w:type="paragraph" w:styleId="ListParagraph">
    <w:name w:val="List Paragraph"/>
    <w:basedOn w:val="Normal"/>
    <w:uiPriority w:val="34"/>
    <w:qFormat/>
    <w:rsid w:val="00561A57"/>
    <w:pPr>
      <w:spacing w:after="160" w:line="259" w:lineRule="auto"/>
      <w:ind w:left="720"/>
      <w:contextualSpacing/>
    </w:pPr>
    <w:rPr>
      <w:rFonts w:asciiTheme="minorHAnsi" w:eastAsiaTheme="minorHAnsi" w:hAnsiTheme="minorHAnsi" w:cstheme="minorBidi"/>
      <w:sz w:val="22"/>
      <w:szCs w:val="22"/>
      <w:lang w:val="fr-FR"/>
    </w:rPr>
  </w:style>
  <w:style w:type="paragraph" w:customStyle="1" w:styleId="ListParagraph1">
    <w:name w:val="List Paragraph1"/>
    <w:basedOn w:val="Normal"/>
    <w:uiPriority w:val="34"/>
    <w:qFormat/>
    <w:rsid w:val="00561A57"/>
    <w:pPr>
      <w:spacing w:after="200" w:line="276" w:lineRule="auto"/>
      <w:ind w:left="720"/>
      <w:contextualSpacing/>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8B6D-845F-4B14-950C-2AF3A3A4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7294</Characters>
  <Application>Microsoft Office Word</Application>
  <DocSecurity>0</DocSecurity>
  <Lines>155</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Van Rijn</dc:creator>
  <cp:keywords/>
  <dc:description/>
  <cp:lastModifiedBy>Svetlana Iazykova</cp:lastModifiedBy>
  <cp:revision>2</cp:revision>
  <dcterms:created xsi:type="dcterms:W3CDTF">2017-05-18T17:17:00Z</dcterms:created>
  <dcterms:modified xsi:type="dcterms:W3CDTF">2017-05-18T17:17:00Z</dcterms:modified>
</cp:coreProperties>
</file>