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A2" w:rsidRDefault="00CB0DC9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ANNEX.</w:t>
      </w:r>
      <w:bookmarkStart w:id="0" w:name="_GoBack"/>
      <w:bookmarkEnd w:id="0"/>
      <w:r w:rsidR="00F863A2" w:rsidRPr="00D763E8">
        <w:rPr>
          <w:color w:val="000000"/>
          <w:lang w:val="en-GB"/>
        </w:rPr>
        <w:t xml:space="preserve"> </w:t>
      </w:r>
      <w:r w:rsidR="00F863A2" w:rsidRPr="00D763E8">
        <w:rPr>
          <w:b/>
          <w:bCs/>
          <w:color w:val="000000"/>
          <w:lang w:val="en-GB"/>
        </w:rPr>
        <w:t xml:space="preserve">FULLY-COSTED EVALUATION PLAN </w:t>
      </w:r>
      <w:r w:rsidR="00F863A2">
        <w:rPr>
          <w:b/>
          <w:bCs/>
          <w:color w:val="000000"/>
          <w:lang w:val="en-GB"/>
        </w:rPr>
        <w:t>(2018-2022)</w:t>
      </w:r>
    </w:p>
    <w:p w:rsidR="00F863A2" w:rsidRDefault="00F863A2" w:rsidP="00F863A2">
      <w:pPr>
        <w:rPr>
          <w:lang w:val="en-GB"/>
        </w:rPr>
      </w:pPr>
    </w:p>
    <w:tbl>
      <w:tblPr>
        <w:tblW w:w="13405" w:type="dxa"/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1800"/>
        <w:gridCol w:w="1080"/>
        <w:gridCol w:w="1080"/>
        <w:gridCol w:w="1260"/>
        <w:gridCol w:w="1080"/>
        <w:gridCol w:w="990"/>
        <w:gridCol w:w="1260"/>
      </w:tblGrid>
      <w:tr w:rsidR="00D66846" w:rsidRPr="00F17C4D" w:rsidTr="00F17C4D">
        <w:trPr>
          <w:trHeight w:val="8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UNDAF Outcome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UNDP Strategic Plan Outcome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Evaluation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Partners (joint evaluation)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Evaluation commissioned by (if not UNDP)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Type of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Planned Evaluation Completion 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Estimated Cost (USD)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Provisional Source of Funding</w:t>
            </w:r>
          </w:p>
        </w:tc>
      </w:tr>
      <w:tr w:rsidR="00D66846" w:rsidRPr="00F17C4D" w:rsidTr="00F17C4D">
        <w:trPr>
          <w:trHeight w:val="91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 xml:space="preserve">Outcome 1: By 2022, impoverished, economically vulnerable, unemployed and under-employed and vulnerable people have increased access to sustainable livelihoods, safe and decent employment, and income opportunities.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1 evaluation on "Sustainable and Inclusive Economic Growth"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C579B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</w:t>
            </w:r>
            <w:r w:rsidR="00F863A2" w:rsidRPr="00F17C4D">
              <w:rPr>
                <w:color w:val="000000"/>
                <w:sz w:val="18"/>
                <w:szCs w:val="20"/>
              </w:rPr>
              <w:t>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831AB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Mar</w:t>
            </w:r>
            <w:r w:rsidR="00F863A2" w:rsidRPr="00F17C4D">
              <w:rPr>
                <w:color w:val="000000"/>
                <w:sz w:val="18"/>
                <w:szCs w:val="20"/>
              </w:rPr>
              <w:t>-2</w:t>
            </w: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C579B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Country Office</w:t>
            </w:r>
            <w:r w:rsidR="006B79EE" w:rsidRPr="00F17C4D">
              <w:rPr>
                <w:color w:val="000000"/>
                <w:sz w:val="18"/>
                <w:szCs w:val="20"/>
              </w:rPr>
              <w:t xml:space="preserve"> M&amp;E budget</w:t>
            </w:r>
          </w:p>
        </w:tc>
      </w:tr>
      <w:tr w:rsidR="005831AB" w:rsidRPr="00F17C4D" w:rsidTr="00CB381D">
        <w:trPr>
          <w:trHeight w:val="593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3: By 2022, environmental management, sustainable recovery, and reconstruction, and resilience to climate change and natural disaster are strengthened at all levels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3 evaluation on "Resilience, DRR and Climate Change"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</w:p>
          <w:p w:rsidR="005831AB" w:rsidRP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4A5D31">
              <w:rPr>
                <w:color w:val="000000"/>
                <w:sz w:val="18"/>
                <w:szCs w:val="20"/>
              </w:rPr>
              <w:t>Mar-21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Country Office M&amp;E budget</w:t>
            </w:r>
          </w:p>
        </w:tc>
      </w:tr>
      <w:tr w:rsidR="005831AB" w:rsidRPr="00F17C4D" w:rsidTr="00CB381D">
        <w:trPr>
          <w:trHeight w:val="83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4: By 2022, inclusive, democratic, accountable and transparent institutions are further strengthened towards ensuring rule of law, social justice, and human rights for all, particularly for vulnerable people.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4 evaluation on "Governance and Rule of Law"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</w:p>
          <w:p w:rsidR="005831AB" w:rsidRPr="005831AB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4A5D31">
              <w:rPr>
                <w:color w:val="000000"/>
                <w:sz w:val="18"/>
                <w:szCs w:val="20"/>
              </w:rPr>
              <w:t>Mar-21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AB" w:rsidRPr="00F17C4D" w:rsidRDefault="005831AB" w:rsidP="005831AB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Country Office M&amp;E budget</w:t>
            </w:r>
          </w:p>
        </w:tc>
      </w:tr>
      <w:tr w:rsidR="00D66846" w:rsidRPr="00F17C4D" w:rsidTr="00F17C4D">
        <w:trPr>
          <w:trHeight w:val="1052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 xml:space="preserve">Outcome 1: By 2022, impoverished, economically vulnerable, unemployed and under-employed and vulnerable people have increased access to sustainable livelihoods, safe and decent employment, and income opportunities.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Mid-term Evaluation of the project "Value Chain Development of Fruits and Vegetables in Nepal"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 budget</w:t>
            </w:r>
          </w:p>
        </w:tc>
      </w:tr>
      <w:tr w:rsidR="00D66846" w:rsidRPr="00F17C4D" w:rsidTr="00F17C4D">
        <w:trPr>
          <w:trHeight w:val="70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 xml:space="preserve">Outcome 1: By 2022, impoverished, economically vulnerable, unemployed and under-employed and vulnerable people have increased access to sustainable livelihoods, safe and decent employment, and income opportunities.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Final Evaluation of the project "Value Chain Development of Fruits and Vegetables in Nepal"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5831AB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July</w:t>
            </w:r>
            <w:r w:rsidR="00F863A2" w:rsidRPr="00F17C4D">
              <w:rPr>
                <w:color w:val="000000"/>
                <w:sz w:val="18"/>
                <w:szCs w:val="20"/>
              </w:rPr>
              <w:t>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 budget</w:t>
            </w:r>
          </w:p>
        </w:tc>
      </w:tr>
      <w:tr w:rsidR="00D66846" w:rsidRPr="00F17C4D" w:rsidTr="00F17C4D">
        <w:trPr>
          <w:trHeight w:val="73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Outcome 3: By 2022, environmental management, sustainable recovery, and reconstruction, and resilience to climate change and natural disaster are strengthened at all levels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 </w:t>
            </w:r>
            <w:r w:rsidR="005C579B" w:rsidRPr="00F17C4D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Final Evaluation of the project "Capacity Strengthening of NRA for Effective Reconstruction"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National Reconstruction Authority (NRA)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UNDP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Nov-19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13,750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color w:val="000000"/>
                <w:sz w:val="18"/>
                <w:szCs w:val="20"/>
              </w:rPr>
            </w:pPr>
            <w:r w:rsidRPr="00F17C4D">
              <w:rPr>
                <w:color w:val="000000"/>
                <w:sz w:val="18"/>
                <w:szCs w:val="20"/>
              </w:rPr>
              <w:t>Project budget</w:t>
            </w:r>
          </w:p>
        </w:tc>
      </w:tr>
      <w:tr w:rsidR="00D66846" w:rsidRPr="00F17C4D" w:rsidTr="00F17C4D">
        <w:trPr>
          <w:trHeight w:val="300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228,750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863A2" w:rsidRPr="00F17C4D" w:rsidRDefault="00F863A2" w:rsidP="00F17C4D">
            <w:pPr>
              <w:spacing w:before="40" w:after="40"/>
              <w:rPr>
                <w:b/>
                <w:bCs/>
                <w:color w:val="000000"/>
                <w:sz w:val="18"/>
                <w:szCs w:val="20"/>
              </w:rPr>
            </w:pPr>
            <w:r w:rsidRPr="00F17C4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</w:tbl>
    <w:p w:rsidR="0029379E" w:rsidRPr="00F863A2" w:rsidRDefault="0029379E" w:rsidP="00F863A2">
      <w:pPr>
        <w:rPr>
          <w:lang w:val="en-GB"/>
        </w:rPr>
      </w:pPr>
    </w:p>
    <w:sectPr w:rsidR="0029379E" w:rsidRPr="00F863A2" w:rsidSect="00F86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6A" w:rsidRDefault="008D486A" w:rsidP="00F863A2">
      <w:r>
        <w:separator/>
      </w:r>
    </w:p>
  </w:endnote>
  <w:endnote w:type="continuationSeparator" w:id="0">
    <w:p w:rsidR="008D486A" w:rsidRDefault="008D486A" w:rsidP="00F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6A" w:rsidRDefault="008D486A" w:rsidP="00F863A2">
      <w:r>
        <w:separator/>
      </w:r>
    </w:p>
  </w:footnote>
  <w:footnote w:type="continuationSeparator" w:id="0">
    <w:p w:rsidR="008D486A" w:rsidRDefault="008D486A" w:rsidP="00F8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2"/>
    <w:rsid w:val="00014C30"/>
    <w:rsid w:val="0029379E"/>
    <w:rsid w:val="003C3E92"/>
    <w:rsid w:val="005831AB"/>
    <w:rsid w:val="005C579B"/>
    <w:rsid w:val="006B79EE"/>
    <w:rsid w:val="00715E69"/>
    <w:rsid w:val="008D486A"/>
    <w:rsid w:val="00977D29"/>
    <w:rsid w:val="00A467D1"/>
    <w:rsid w:val="00AB1B7D"/>
    <w:rsid w:val="00B27894"/>
    <w:rsid w:val="00B37C93"/>
    <w:rsid w:val="00BE0433"/>
    <w:rsid w:val="00CB0DC9"/>
    <w:rsid w:val="00D40E96"/>
    <w:rsid w:val="00D66846"/>
    <w:rsid w:val="00DB0924"/>
    <w:rsid w:val="00F17C4D"/>
    <w:rsid w:val="00F330D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FABF8-F3D1-4D61-ABFA-E3E8D05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63A2"/>
  </w:style>
  <w:style w:type="paragraph" w:styleId="Footer">
    <w:name w:val="footer"/>
    <w:basedOn w:val="Normal"/>
    <w:link w:val="FooterChar"/>
    <w:uiPriority w:val="99"/>
    <w:unhideWhenUsed/>
    <w:rsid w:val="00F863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2024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Bajracharya</dc:creator>
  <cp:keywords/>
  <dc:description/>
  <cp:lastModifiedBy>Svetlana Iazykova</cp:lastModifiedBy>
  <cp:revision>2</cp:revision>
  <dcterms:created xsi:type="dcterms:W3CDTF">2017-05-15T16:48:00Z</dcterms:created>
  <dcterms:modified xsi:type="dcterms:W3CDTF">2017-05-15T16:48:00Z</dcterms:modified>
</cp:coreProperties>
</file>