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8377D" w14:textId="45037031" w:rsidR="00CE1980" w:rsidRPr="00192359" w:rsidRDefault="006C07F4" w:rsidP="006C07F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92359">
        <w:rPr>
          <w:rFonts w:ascii="Times New Roman" w:hAnsi="Times New Roman" w:cs="Times New Roman"/>
          <w:b/>
          <w:sz w:val="22"/>
          <w:szCs w:val="22"/>
        </w:rPr>
        <w:t xml:space="preserve">Annex 3 - </w:t>
      </w:r>
      <w:r w:rsidR="00CE1980" w:rsidRPr="00192359">
        <w:rPr>
          <w:rFonts w:ascii="Times New Roman" w:hAnsi="Times New Roman" w:cs="Times New Roman"/>
          <w:b/>
          <w:sz w:val="22"/>
          <w:szCs w:val="22"/>
        </w:rPr>
        <w:t xml:space="preserve">Supplementary information with respect to </w:t>
      </w:r>
      <w:r w:rsidR="00BF39F4">
        <w:rPr>
          <w:rFonts w:ascii="Times New Roman" w:hAnsi="Times New Roman" w:cs="Times New Roman"/>
          <w:b/>
          <w:sz w:val="22"/>
          <w:szCs w:val="22"/>
        </w:rPr>
        <w:t>resources for external oversight and assurance</w:t>
      </w:r>
    </w:p>
    <w:p w14:paraId="44B5957F" w14:textId="77777777" w:rsidR="00CE1980" w:rsidRPr="00192359" w:rsidRDefault="00CE1980" w:rsidP="00D77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08FB0B" w14:textId="77777777" w:rsidR="00FE58DD" w:rsidRPr="00192359" w:rsidRDefault="00FE58DD" w:rsidP="00D771A5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737CFE7C" w14:textId="5050FB6A" w:rsidR="00192359" w:rsidRPr="00192359" w:rsidRDefault="00192359" w:rsidP="00D771A5">
      <w:pPr>
        <w:jc w:val="both"/>
        <w:rPr>
          <w:rFonts w:ascii="Times New Roman" w:hAnsi="Times New Roman" w:cs="Times New Roman"/>
          <w:sz w:val="22"/>
          <w:szCs w:val="22"/>
        </w:rPr>
      </w:pPr>
      <w:r w:rsidRPr="00192359">
        <w:rPr>
          <w:rFonts w:ascii="Times New Roman" w:hAnsi="Times New Roman" w:cs="Times New Roman"/>
          <w:sz w:val="22"/>
          <w:szCs w:val="22"/>
        </w:rPr>
        <w:t>With respect to management activities, UNDP integrated budget 2014-2017 encompasses an overall reduction from regular resources of 30% (from $598.3 million in 2012-2013 to $417.7 million in 2014-2015) followed by an additional 16% reduction (from $417.7 million in 2014-2015 to $352.0 million in 2016-2017). In contrast, the corporate oversight and assurance cluster was proposed to be reduced by 4% per year (8% in biennial terms): from $47.1 million in 2012-2013 to $43.3 million in 2014-2015, and $39.9 million in 2016-2017.</w:t>
      </w:r>
    </w:p>
    <w:p w14:paraId="1D3BCCDE" w14:textId="77777777" w:rsidR="00192359" w:rsidRPr="00192359" w:rsidRDefault="00192359" w:rsidP="00D77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8B3D9FD" w14:textId="12DCE309" w:rsidR="00763AEF" w:rsidRPr="00192359" w:rsidRDefault="00192359" w:rsidP="00D771A5">
      <w:pPr>
        <w:jc w:val="both"/>
        <w:rPr>
          <w:rFonts w:ascii="Times New Roman" w:hAnsi="Times New Roman" w:cs="Times New Roman"/>
          <w:sz w:val="22"/>
          <w:szCs w:val="22"/>
        </w:rPr>
      </w:pPr>
      <w:r w:rsidRPr="00192359">
        <w:rPr>
          <w:rFonts w:ascii="Times New Roman" w:hAnsi="Times New Roman" w:cs="Times New Roman"/>
          <w:sz w:val="22"/>
          <w:szCs w:val="22"/>
        </w:rPr>
        <w:t>In 2014-2016</w:t>
      </w:r>
      <w:r w:rsidR="00763AEF" w:rsidRPr="00192359">
        <w:rPr>
          <w:rFonts w:ascii="Times New Roman" w:hAnsi="Times New Roman" w:cs="Times New Roman"/>
          <w:sz w:val="22"/>
          <w:szCs w:val="22"/>
        </w:rPr>
        <w:t xml:space="preserve">, </w:t>
      </w:r>
      <w:r w:rsidRPr="00192359">
        <w:rPr>
          <w:rFonts w:ascii="Times New Roman" w:hAnsi="Times New Roman" w:cs="Times New Roman"/>
          <w:sz w:val="22"/>
          <w:szCs w:val="22"/>
        </w:rPr>
        <w:t xml:space="preserve">overall expenditures </w:t>
      </w:r>
      <w:r>
        <w:rPr>
          <w:rFonts w:ascii="Times New Roman" w:hAnsi="Times New Roman" w:cs="Times New Roman"/>
          <w:sz w:val="22"/>
          <w:szCs w:val="22"/>
        </w:rPr>
        <w:t>for m</w:t>
      </w:r>
      <w:r w:rsidR="000C6C5B">
        <w:rPr>
          <w:rFonts w:ascii="Times New Roman" w:hAnsi="Times New Roman" w:cs="Times New Roman"/>
          <w:sz w:val="22"/>
          <w:szCs w:val="22"/>
        </w:rPr>
        <w:t>anagement activities, funded fro</w:t>
      </w:r>
      <w:r>
        <w:rPr>
          <w:rFonts w:ascii="Times New Roman" w:hAnsi="Times New Roman" w:cs="Times New Roman"/>
          <w:sz w:val="22"/>
          <w:szCs w:val="22"/>
        </w:rPr>
        <w:t xml:space="preserve">m </w:t>
      </w:r>
      <w:proofErr w:type="spellStart"/>
      <w:r>
        <w:rPr>
          <w:rFonts w:ascii="Times New Roman" w:hAnsi="Times New Roman" w:cs="Times New Roman"/>
          <w:sz w:val="22"/>
          <w:szCs w:val="22"/>
        </w:rPr>
        <w:t>regulare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resources, </w:t>
      </w:r>
      <w:r w:rsidRPr="00192359">
        <w:rPr>
          <w:rFonts w:ascii="Times New Roman" w:hAnsi="Times New Roman" w:cs="Times New Roman"/>
          <w:sz w:val="22"/>
          <w:szCs w:val="22"/>
        </w:rPr>
        <w:t>decreased from $179 million in 2014 to $110 million in 2015 (39 per cent reduction) to $74 million in 2016 (additional 33 per cent reduction).</w:t>
      </w:r>
    </w:p>
    <w:p w14:paraId="46BE6DF7" w14:textId="77777777" w:rsidR="00763AEF" w:rsidRPr="00192359" w:rsidRDefault="00763AEF" w:rsidP="00D77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93B6C7" w14:textId="77777777" w:rsidR="00DC6074" w:rsidRPr="00BF39F4" w:rsidRDefault="00375BBB" w:rsidP="00D771A5">
      <w:pPr>
        <w:jc w:val="both"/>
        <w:rPr>
          <w:rFonts w:ascii="Times New Roman" w:hAnsi="Times New Roman" w:cs="Times New Roman"/>
          <w:sz w:val="22"/>
          <w:szCs w:val="22"/>
        </w:rPr>
      </w:pPr>
      <w:r w:rsidRPr="00192359">
        <w:rPr>
          <w:rFonts w:ascii="Times New Roman" w:hAnsi="Times New Roman" w:cs="Times New Roman"/>
          <w:sz w:val="22"/>
          <w:szCs w:val="22"/>
        </w:rPr>
        <w:t xml:space="preserve">Addendum to Annex 1 of </w:t>
      </w:r>
      <w:r w:rsidR="006B26E2" w:rsidRPr="00192359">
        <w:rPr>
          <w:rFonts w:ascii="Times New Roman" w:hAnsi="Times New Roman" w:cs="Times New Roman"/>
          <w:sz w:val="22"/>
          <w:szCs w:val="22"/>
        </w:rPr>
        <w:t xml:space="preserve">UNDP integrated budget document </w:t>
      </w:r>
      <w:r w:rsidRPr="00192359">
        <w:rPr>
          <w:rFonts w:ascii="Times New Roman" w:hAnsi="Times New Roman" w:cs="Times New Roman"/>
          <w:sz w:val="22"/>
          <w:szCs w:val="22"/>
        </w:rPr>
        <w:t xml:space="preserve">(DP/2013/41) reflected indicative allocations for the </w:t>
      </w:r>
      <w:r w:rsidR="001D241E" w:rsidRPr="00192359">
        <w:rPr>
          <w:rFonts w:ascii="Times New Roman" w:hAnsi="Times New Roman" w:cs="Times New Roman"/>
          <w:sz w:val="22"/>
          <w:szCs w:val="22"/>
        </w:rPr>
        <w:t xml:space="preserve">corporate assurance &amp; oversight </w:t>
      </w:r>
      <w:r w:rsidR="00685399" w:rsidRPr="00192359">
        <w:rPr>
          <w:rFonts w:ascii="Times New Roman" w:hAnsi="Times New Roman" w:cs="Times New Roman"/>
          <w:sz w:val="22"/>
          <w:szCs w:val="22"/>
        </w:rPr>
        <w:t>cluster</w:t>
      </w:r>
      <w:r w:rsidR="006B26E2" w:rsidRPr="00192359">
        <w:rPr>
          <w:rFonts w:ascii="Times New Roman" w:hAnsi="Times New Roman" w:cs="Times New Roman"/>
          <w:sz w:val="22"/>
          <w:szCs w:val="22"/>
        </w:rPr>
        <w:t xml:space="preserve"> </w:t>
      </w:r>
      <w:r w:rsidR="00D771A5" w:rsidRPr="00192359">
        <w:rPr>
          <w:rFonts w:ascii="Times New Roman" w:hAnsi="Times New Roman" w:cs="Times New Roman"/>
          <w:sz w:val="22"/>
          <w:szCs w:val="22"/>
        </w:rPr>
        <w:t xml:space="preserve">for </w:t>
      </w:r>
      <w:r w:rsidR="00D771A5" w:rsidRPr="00BF39F4">
        <w:rPr>
          <w:rFonts w:ascii="Times New Roman" w:hAnsi="Times New Roman" w:cs="Times New Roman"/>
          <w:sz w:val="22"/>
          <w:szCs w:val="22"/>
        </w:rPr>
        <w:t>2014-2017</w:t>
      </w:r>
      <w:r w:rsidR="006B26E2" w:rsidRPr="00BF39F4">
        <w:rPr>
          <w:rFonts w:ascii="Times New Roman" w:hAnsi="Times New Roman" w:cs="Times New Roman"/>
          <w:sz w:val="22"/>
          <w:szCs w:val="22"/>
        </w:rPr>
        <w:t xml:space="preserve"> </w:t>
      </w:r>
      <w:r w:rsidR="00DC6074" w:rsidRPr="00BF39F4">
        <w:rPr>
          <w:rFonts w:ascii="Times New Roman" w:hAnsi="Times New Roman" w:cs="Times New Roman"/>
          <w:sz w:val="22"/>
          <w:szCs w:val="22"/>
        </w:rPr>
        <w:t>as follows:</w:t>
      </w:r>
    </w:p>
    <w:p w14:paraId="5D7F3E9B" w14:textId="77777777" w:rsidR="00A52E7D" w:rsidRPr="00BF39F4" w:rsidRDefault="00A52E7D" w:rsidP="00D77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6D7CBB4" w14:textId="23A3DD86" w:rsidR="00DC6074" w:rsidRPr="00BF39F4" w:rsidRDefault="00DC6074" w:rsidP="00D77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>Regular resources:</w:t>
      </w:r>
      <w:r w:rsidR="00375BBB" w:rsidRPr="00BF39F4">
        <w:rPr>
          <w:rFonts w:ascii="Times New Roman" w:hAnsi="Times New Roman" w:cs="Times New Roman"/>
          <w:sz w:val="22"/>
          <w:szCs w:val="22"/>
        </w:rPr>
        <w:t xml:space="preserve"> </w:t>
      </w:r>
      <w:r w:rsidR="00375BBB" w:rsidRPr="00BF39F4">
        <w:rPr>
          <w:rFonts w:ascii="Times New Roman" w:hAnsi="Times New Roman" w:cs="Times New Roman"/>
          <w:sz w:val="22"/>
          <w:szCs w:val="22"/>
          <w:u w:val="single"/>
        </w:rPr>
        <w:t>$</w:t>
      </w:r>
      <w:r w:rsidR="004644FF" w:rsidRPr="00BF39F4">
        <w:rPr>
          <w:rFonts w:ascii="Times New Roman" w:hAnsi="Times New Roman" w:cs="Times New Roman"/>
          <w:sz w:val="22"/>
          <w:szCs w:val="22"/>
          <w:u w:val="single"/>
        </w:rPr>
        <w:t>8</w:t>
      </w:r>
      <w:r w:rsidR="001D241E" w:rsidRPr="00BF39F4">
        <w:rPr>
          <w:rFonts w:ascii="Times New Roman" w:hAnsi="Times New Roman" w:cs="Times New Roman"/>
          <w:sz w:val="22"/>
          <w:szCs w:val="22"/>
          <w:u w:val="single"/>
        </w:rPr>
        <w:t>3.</w:t>
      </w:r>
      <w:r w:rsidR="004644FF" w:rsidRPr="00BF39F4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375BBB" w:rsidRPr="00BF39F4">
        <w:rPr>
          <w:rFonts w:ascii="Times New Roman" w:hAnsi="Times New Roman" w:cs="Times New Roman"/>
          <w:sz w:val="22"/>
          <w:szCs w:val="22"/>
        </w:rPr>
        <w:t xml:space="preserve"> million</w:t>
      </w:r>
      <w:r w:rsidR="00685399" w:rsidRPr="00BF39F4">
        <w:rPr>
          <w:rFonts w:ascii="Times New Roman" w:hAnsi="Times New Roman" w:cs="Times New Roman"/>
          <w:sz w:val="22"/>
          <w:szCs w:val="22"/>
        </w:rPr>
        <w:t xml:space="preserve"> </w:t>
      </w:r>
      <w:r w:rsidR="00685399" w:rsidRPr="00BF39F4">
        <w:rPr>
          <w:rFonts w:ascii="Times New Roman" w:hAnsi="Times New Roman" w:cs="Times New Roman"/>
          <w:sz w:val="22"/>
          <w:szCs w:val="22"/>
          <w:u w:val="single"/>
        </w:rPr>
        <w:t>[$</w:t>
      </w:r>
      <w:r w:rsidR="00A52E7D" w:rsidRPr="00BF39F4">
        <w:rPr>
          <w:rFonts w:ascii="Times New Roman" w:hAnsi="Times New Roman" w:cs="Times New Roman"/>
          <w:sz w:val="22"/>
          <w:szCs w:val="22"/>
          <w:u w:val="single"/>
        </w:rPr>
        <w:t>47.5</w:t>
      </w:r>
      <w:r w:rsidR="00685399" w:rsidRPr="00BF39F4">
        <w:rPr>
          <w:rFonts w:ascii="Times New Roman" w:hAnsi="Times New Roman" w:cs="Times New Roman"/>
          <w:sz w:val="22"/>
          <w:szCs w:val="22"/>
        </w:rPr>
        <w:t>m related to OAI</w:t>
      </w:r>
      <w:r w:rsidR="00DA054B" w:rsidRPr="00BF39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685399" w:rsidRPr="00BF39F4">
        <w:rPr>
          <w:rFonts w:ascii="Times New Roman" w:hAnsi="Times New Roman" w:cs="Times New Roman"/>
          <w:sz w:val="22"/>
          <w:szCs w:val="22"/>
        </w:rPr>
        <w:t xml:space="preserve"> plus $</w:t>
      </w:r>
      <w:r w:rsidR="00A52E7D" w:rsidRPr="00BF39F4">
        <w:rPr>
          <w:rFonts w:ascii="Times New Roman" w:hAnsi="Times New Roman" w:cs="Times New Roman"/>
          <w:sz w:val="22"/>
          <w:szCs w:val="22"/>
          <w:u w:val="single"/>
        </w:rPr>
        <w:t>35.7</w:t>
      </w:r>
      <w:r w:rsidR="00685399" w:rsidRPr="00BF39F4">
        <w:rPr>
          <w:rFonts w:ascii="Times New Roman" w:hAnsi="Times New Roman" w:cs="Times New Roman"/>
          <w:sz w:val="22"/>
          <w:szCs w:val="22"/>
        </w:rPr>
        <w:t>m related to IEO</w:t>
      </w:r>
      <w:r w:rsidR="00E7615D" w:rsidRPr="00BF39F4">
        <w:rPr>
          <w:rStyle w:val="FootnoteReference"/>
          <w:rFonts w:ascii="Times New Roman" w:hAnsi="Times New Roman" w:cs="Times New Roman"/>
          <w:sz w:val="22"/>
          <w:szCs w:val="22"/>
        </w:rPr>
        <w:footnoteReference w:id="1"/>
      </w:r>
      <w:r w:rsidR="00685399" w:rsidRPr="00BF39F4">
        <w:rPr>
          <w:rFonts w:ascii="Times New Roman" w:hAnsi="Times New Roman" w:cs="Times New Roman"/>
          <w:sz w:val="22"/>
          <w:szCs w:val="22"/>
        </w:rPr>
        <w:t>]</w:t>
      </w:r>
      <w:r w:rsidR="006B26E2" w:rsidRPr="00BF39F4">
        <w:rPr>
          <w:rFonts w:ascii="Times New Roman" w:hAnsi="Times New Roman" w:cs="Times New Roman"/>
          <w:sz w:val="22"/>
          <w:szCs w:val="22"/>
        </w:rPr>
        <w:t>; and</w:t>
      </w:r>
    </w:p>
    <w:p w14:paraId="7FAEA94E" w14:textId="6F48298E" w:rsidR="00DC6074" w:rsidRPr="00BF39F4" w:rsidRDefault="00DC6074" w:rsidP="00D77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>O</w:t>
      </w:r>
      <w:r w:rsidR="00375BBB" w:rsidRPr="00BF39F4">
        <w:rPr>
          <w:rFonts w:ascii="Times New Roman" w:hAnsi="Times New Roman" w:cs="Times New Roman"/>
          <w:sz w:val="22"/>
          <w:szCs w:val="22"/>
        </w:rPr>
        <w:t xml:space="preserve">ther </w:t>
      </w:r>
      <w:r w:rsidR="001D241E" w:rsidRPr="00BF39F4">
        <w:rPr>
          <w:rFonts w:ascii="Times New Roman" w:hAnsi="Times New Roman" w:cs="Times New Roman"/>
          <w:sz w:val="22"/>
          <w:szCs w:val="22"/>
        </w:rPr>
        <w:t>resources</w:t>
      </w:r>
      <w:r w:rsidRPr="00BF39F4">
        <w:rPr>
          <w:rFonts w:ascii="Times New Roman" w:hAnsi="Times New Roman" w:cs="Times New Roman"/>
          <w:sz w:val="22"/>
          <w:szCs w:val="22"/>
        </w:rPr>
        <w:t xml:space="preserve">: </w:t>
      </w:r>
      <w:r w:rsidR="00375BBB" w:rsidRPr="00BF39F4">
        <w:rPr>
          <w:rFonts w:ascii="Times New Roman" w:hAnsi="Times New Roman" w:cs="Times New Roman"/>
          <w:sz w:val="22"/>
          <w:szCs w:val="22"/>
          <w:u w:val="single"/>
        </w:rPr>
        <w:t>$</w:t>
      </w:r>
      <w:r w:rsidR="004644FF" w:rsidRPr="00BF39F4">
        <w:rPr>
          <w:rFonts w:ascii="Times New Roman" w:hAnsi="Times New Roman" w:cs="Times New Roman"/>
          <w:sz w:val="22"/>
          <w:szCs w:val="22"/>
          <w:u w:val="single"/>
        </w:rPr>
        <w:t>20.5</w:t>
      </w:r>
      <w:r w:rsidR="00375BBB" w:rsidRPr="00BF39F4">
        <w:rPr>
          <w:rFonts w:ascii="Times New Roman" w:hAnsi="Times New Roman" w:cs="Times New Roman"/>
          <w:sz w:val="22"/>
          <w:szCs w:val="22"/>
        </w:rPr>
        <w:t xml:space="preserve"> million</w:t>
      </w:r>
      <w:r w:rsidR="00685399" w:rsidRPr="00BF39F4">
        <w:rPr>
          <w:rFonts w:ascii="Times New Roman" w:hAnsi="Times New Roman" w:cs="Times New Roman"/>
          <w:sz w:val="22"/>
          <w:szCs w:val="22"/>
        </w:rPr>
        <w:t xml:space="preserve"> [$</w:t>
      </w:r>
      <w:r w:rsidR="00A52E7D" w:rsidRPr="00BF39F4">
        <w:rPr>
          <w:rFonts w:ascii="Times New Roman" w:hAnsi="Times New Roman" w:cs="Times New Roman"/>
          <w:sz w:val="22"/>
          <w:szCs w:val="22"/>
          <w:u w:val="single"/>
        </w:rPr>
        <w:t>14.2</w:t>
      </w:r>
      <w:r w:rsidR="00685399" w:rsidRPr="00BF39F4">
        <w:rPr>
          <w:rFonts w:ascii="Times New Roman" w:hAnsi="Times New Roman" w:cs="Times New Roman"/>
          <w:sz w:val="22"/>
          <w:szCs w:val="22"/>
        </w:rPr>
        <w:t>m related to OAI</w:t>
      </w:r>
      <w:r w:rsidR="00DA054B" w:rsidRPr="00BF39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685399" w:rsidRPr="00BF39F4">
        <w:rPr>
          <w:rFonts w:ascii="Times New Roman" w:hAnsi="Times New Roman" w:cs="Times New Roman"/>
          <w:sz w:val="22"/>
          <w:szCs w:val="22"/>
        </w:rPr>
        <w:t xml:space="preserve"> plus $</w:t>
      </w:r>
      <w:r w:rsidR="00A52E7D" w:rsidRPr="00BF39F4">
        <w:rPr>
          <w:rFonts w:ascii="Times New Roman" w:hAnsi="Times New Roman" w:cs="Times New Roman"/>
          <w:sz w:val="22"/>
          <w:szCs w:val="22"/>
          <w:u w:val="single"/>
        </w:rPr>
        <w:t>6.3</w:t>
      </w:r>
      <w:r w:rsidR="00685399" w:rsidRPr="00BF39F4">
        <w:rPr>
          <w:rFonts w:ascii="Times New Roman" w:hAnsi="Times New Roman" w:cs="Times New Roman"/>
          <w:sz w:val="22"/>
          <w:szCs w:val="22"/>
        </w:rPr>
        <w:t>m related to IEO</w:t>
      </w:r>
      <w:r w:rsidR="00E7615D" w:rsidRPr="00BF39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685399" w:rsidRPr="00BF39F4">
        <w:rPr>
          <w:rFonts w:ascii="Times New Roman" w:hAnsi="Times New Roman" w:cs="Times New Roman"/>
          <w:sz w:val="22"/>
          <w:szCs w:val="22"/>
        </w:rPr>
        <w:t>]</w:t>
      </w:r>
      <w:r w:rsidR="00375BBB" w:rsidRPr="00BF39F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0649399" w14:textId="77777777" w:rsidR="00A52E7D" w:rsidRPr="00BF39F4" w:rsidRDefault="00A52E7D" w:rsidP="00D77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59752AC" w14:textId="5603BC5D" w:rsidR="00DC6074" w:rsidRPr="00BF39F4" w:rsidRDefault="00DC6074" w:rsidP="00D771A5">
      <w:p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>Actual expenditure</w:t>
      </w:r>
      <w:r w:rsidR="006B26E2" w:rsidRPr="00BF39F4">
        <w:rPr>
          <w:rStyle w:val="FootnoteReference"/>
          <w:rFonts w:ascii="Times New Roman" w:hAnsi="Times New Roman" w:cs="Times New Roman"/>
          <w:sz w:val="22"/>
          <w:szCs w:val="22"/>
        </w:rPr>
        <w:footnoteReference w:id="2"/>
      </w:r>
      <w:r w:rsidRPr="00BF39F4">
        <w:rPr>
          <w:rFonts w:ascii="Times New Roman" w:hAnsi="Times New Roman" w:cs="Times New Roman"/>
          <w:sz w:val="22"/>
          <w:szCs w:val="22"/>
        </w:rPr>
        <w:t xml:space="preserve"> in 2014-</w:t>
      </w:r>
      <w:r w:rsidR="00D771A5" w:rsidRPr="00BF39F4">
        <w:rPr>
          <w:rFonts w:ascii="Times New Roman" w:hAnsi="Times New Roman" w:cs="Times New Roman"/>
          <w:sz w:val="22"/>
          <w:szCs w:val="22"/>
        </w:rPr>
        <w:t>20</w:t>
      </w:r>
      <w:r w:rsidRPr="00BF39F4">
        <w:rPr>
          <w:rFonts w:ascii="Times New Roman" w:hAnsi="Times New Roman" w:cs="Times New Roman"/>
          <w:sz w:val="22"/>
          <w:szCs w:val="22"/>
        </w:rPr>
        <w:t>1</w:t>
      </w:r>
      <w:r w:rsidR="00025DA4" w:rsidRPr="00BF39F4">
        <w:rPr>
          <w:rFonts w:ascii="Times New Roman" w:hAnsi="Times New Roman" w:cs="Times New Roman"/>
          <w:sz w:val="22"/>
          <w:szCs w:val="22"/>
        </w:rPr>
        <w:t>6</w:t>
      </w:r>
      <w:r w:rsidR="006B26E2" w:rsidRPr="00BF39F4">
        <w:rPr>
          <w:rFonts w:ascii="Times New Roman" w:hAnsi="Times New Roman" w:cs="Times New Roman"/>
          <w:sz w:val="22"/>
          <w:szCs w:val="22"/>
        </w:rPr>
        <w:t xml:space="preserve"> for the corporate assurance &amp; oversight </w:t>
      </w:r>
      <w:r w:rsidR="00685399" w:rsidRPr="00BF39F4">
        <w:rPr>
          <w:rFonts w:ascii="Times New Roman" w:hAnsi="Times New Roman" w:cs="Times New Roman"/>
          <w:sz w:val="22"/>
          <w:szCs w:val="22"/>
        </w:rPr>
        <w:t>cluster</w:t>
      </w:r>
      <w:r w:rsidRPr="00BF39F4">
        <w:rPr>
          <w:rFonts w:ascii="Times New Roman" w:hAnsi="Times New Roman" w:cs="Times New Roman"/>
          <w:sz w:val="22"/>
          <w:szCs w:val="22"/>
        </w:rPr>
        <w:t xml:space="preserve"> </w:t>
      </w:r>
      <w:r w:rsidR="000C6C5B" w:rsidRPr="00BF39F4">
        <w:rPr>
          <w:rFonts w:ascii="Times New Roman" w:hAnsi="Times New Roman" w:cs="Times New Roman"/>
          <w:sz w:val="22"/>
          <w:szCs w:val="22"/>
        </w:rPr>
        <w:t xml:space="preserve">do not show any reduction in regular or other </w:t>
      </w:r>
      <w:proofErr w:type="gramStart"/>
      <w:r w:rsidR="000C6C5B" w:rsidRPr="00BF39F4">
        <w:rPr>
          <w:rFonts w:ascii="Times New Roman" w:hAnsi="Times New Roman" w:cs="Times New Roman"/>
          <w:sz w:val="22"/>
          <w:szCs w:val="22"/>
        </w:rPr>
        <w:t>resources  for</w:t>
      </w:r>
      <w:proofErr w:type="gramEnd"/>
      <w:r w:rsidR="000C6C5B" w:rsidRPr="00BF39F4">
        <w:rPr>
          <w:rFonts w:ascii="Times New Roman" w:hAnsi="Times New Roman" w:cs="Times New Roman"/>
          <w:sz w:val="22"/>
          <w:szCs w:val="22"/>
        </w:rPr>
        <w:t xml:space="preserve"> this cluster and </w:t>
      </w:r>
      <w:r w:rsidR="00A52E7D" w:rsidRPr="00BF39F4">
        <w:rPr>
          <w:rFonts w:ascii="Times New Roman" w:hAnsi="Times New Roman" w:cs="Times New Roman"/>
          <w:sz w:val="22"/>
          <w:szCs w:val="22"/>
        </w:rPr>
        <w:t>are</w:t>
      </w:r>
      <w:r w:rsidRPr="00BF39F4">
        <w:rPr>
          <w:rFonts w:ascii="Times New Roman" w:hAnsi="Times New Roman" w:cs="Times New Roman"/>
          <w:sz w:val="22"/>
          <w:szCs w:val="22"/>
        </w:rPr>
        <w:t xml:space="preserve"> as follows:</w:t>
      </w:r>
    </w:p>
    <w:p w14:paraId="794B6CF1" w14:textId="3E9EE245" w:rsidR="006B26E2" w:rsidRPr="00BF39F4" w:rsidRDefault="006B26E2" w:rsidP="00D77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>R</w:t>
      </w:r>
      <w:r w:rsidR="00DC6074" w:rsidRPr="00BF39F4">
        <w:rPr>
          <w:rFonts w:ascii="Times New Roman" w:hAnsi="Times New Roman" w:cs="Times New Roman"/>
          <w:sz w:val="22"/>
          <w:szCs w:val="22"/>
        </w:rPr>
        <w:t xml:space="preserve">egular resources: </w:t>
      </w:r>
      <w:r w:rsidR="00375BBB" w:rsidRPr="00BF39F4">
        <w:rPr>
          <w:rFonts w:ascii="Times New Roman" w:hAnsi="Times New Roman" w:cs="Times New Roman"/>
          <w:sz w:val="22"/>
          <w:szCs w:val="22"/>
          <w:u w:val="single"/>
        </w:rPr>
        <w:t>$</w:t>
      </w:r>
      <w:r w:rsidR="00025DA4" w:rsidRPr="00BF39F4">
        <w:rPr>
          <w:rFonts w:ascii="Times New Roman" w:hAnsi="Times New Roman" w:cs="Times New Roman"/>
          <w:sz w:val="22"/>
          <w:szCs w:val="22"/>
          <w:u w:val="single"/>
        </w:rPr>
        <w:t>64</w:t>
      </w:r>
      <w:r w:rsidR="001D241E" w:rsidRPr="00BF39F4">
        <w:rPr>
          <w:rFonts w:ascii="Times New Roman" w:hAnsi="Times New Roman" w:cs="Times New Roman"/>
          <w:sz w:val="22"/>
          <w:szCs w:val="22"/>
          <w:u w:val="single"/>
        </w:rPr>
        <w:t xml:space="preserve">.3 </w:t>
      </w:r>
      <w:r w:rsidR="00375BBB" w:rsidRPr="00BF39F4">
        <w:rPr>
          <w:rFonts w:ascii="Times New Roman" w:hAnsi="Times New Roman" w:cs="Times New Roman"/>
          <w:sz w:val="22"/>
          <w:szCs w:val="22"/>
        </w:rPr>
        <w:t>million</w:t>
      </w:r>
      <w:r w:rsidR="00A67737" w:rsidRPr="00BF39F4">
        <w:rPr>
          <w:rFonts w:ascii="Times New Roman" w:hAnsi="Times New Roman" w:cs="Times New Roman"/>
          <w:sz w:val="22"/>
          <w:szCs w:val="22"/>
        </w:rPr>
        <w:t xml:space="preserve"> </w:t>
      </w:r>
      <w:r w:rsidR="000D15A8" w:rsidRPr="00BF39F4">
        <w:rPr>
          <w:rFonts w:ascii="Times New Roman" w:hAnsi="Times New Roman" w:cs="Times New Roman"/>
          <w:sz w:val="22"/>
          <w:szCs w:val="22"/>
        </w:rPr>
        <w:t>(</w:t>
      </w:r>
      <w:r w:rsidR="00A67737" w:rsidRPr="00BF39F4">
        <w:rPr>
          <w:rFonts w:ascii="Times New Roman" w:hAnsi="Times New Roman" w:cs="Times New Roman"/>
          <w:sz w:val="22"/>
          <w:szCs w:val="22"/>
        </w:rPr>
        <w:t>77.3 per cent of the indicative allocations for 2014-2017</w:t>
      </w:r>
      <w:r w:rsidR="000C6C5B" w:rsidRPr="00BF39F4">
        <w:rPr>
          <w:rFonts w:ascii="Times New Roman" w:hAnsi="Times New Roman" w:cs="Times New Roman"/>
          <w:sz w:val="22"/>
          <w:szCs w:val="22"/>
        </w:rPr>
        <w:t>)</w:t>
      </w:r>
      <w:r w:rsidR="000D15A8" w:rsidRPr="00BF39F4">
        <w:rPr>
          <w:rFonts w:ascii="Times New Roman" w:hAnsi="Times New Roman" w:cs="Times New Roman"/>
          <w:sz w:val="22"/>
          <w:szCs w:val="22"/>
        </w:rPr>
        <w:t xml:space="preserve"> </w:t>
      </w:r>
      <w:r w:rsidRPr="00BF39F4">
        <w:rPr>
          <w:rFonts w:ascii="Times New Roman" w:hAnsi="Times New Roman" w:cs="Times New Roman"/>
          <w:sz w:val="22"/>
          <w:szCs w:val="22"/>
        </w:rPr>
        <w:t>and</w:t>
      </w:r>
    </w:p>
    <w:p w14:paraId="5D9F5F4C" w14:textId="3F2C9F84" w:rsidR="00375BBB" w:rsidRPr="00BF39F4" w:rsidRDefault="006B26E2" w:rsidP="00D77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 xml:space="preserve">Other resources: </w:t>
      </w:r>
      <w:r w:rsidR="00375BBB" w:rsidRPr="00BF39F4">
        <w:rPr>
          <w:rFonts w:ascii="Times New Roman" w:hAnsi="Times New Roman" w:cs="Times New Roman"/>
          <w:sz w:val="22"/>
          <w:szCs w:val="22"/>
          <w:u w:val="single"/>
        </w:rPr>
        <w:t>$</w:t>
      </w:r>
      <w:r w:rsidR="00025DA4" w:rsidRPr="00BF39F4">
        <w:rPr>
          <w:rFonts w:ascii="Times New Roman" w:hAnsi="Times New Roman" w:cs="Times New Roman"/>
          <w:sz w:val="22"/>
          <w:szCs w:val="22"/>
          <w:u w:val="single"/>
        </w:rPr>
        <w:t>20.2</w:t>
      </w:r>
      <w:r w:rsidR="00375BBB" w:rsidRPr="00BF39F4">
        <w:rPr>
          <w:rFonts w:ascii="Times New Roman" w:hAnsi="Times New Roman" w:cs="Times New Roman"/>
          <w:sz w:val="22"/>
          <w:szCs w:val="22"/>
        </w:rPr>
        <w:t xml:space="preserve"> million</w:t>
      </w:r>
      <w:r w:rsidR="00A67737" w:rsidRPr="00BF39F4">
        <w:rPr>
          <w:rFonts w:ascii="Times New Roman" w:hAnsi="Times New Roman" w:cs="Times New Roman"/>
          <w:sz w:val="22"/>
          <w:szCs w:val="22"/>
        </w:rPr>
        <w:t xml:space="preserve"> (98</w:t>
      </w:r>
      <w:r w:rsidR="000D15A8" w:rsidRPr="00BF39F4">
        <w:rPr>
          <w:rFonts w:ascii="Times New Roman" w:hAnsi="Times New Roman" w:cs="Times New Roman"/>
          <w:sz w:val="22"/>
          <w:szCs w:val="22"/>
        </w:rPr>
        <w:t>.5 per cent of the indicative al</w:t>
      </w:r>
      <w:r w:rsidR="00A67737" w:rsidRPr="00BF39F4">
        <w:rPr>
          <w:rFonts w:ascii="Times New Roman" w:hAnsi="Times New Roman" w:cs="Times New Roman"/>
          <w:sz w:val="22"/>
          <w:szCs w:val="22"/>
        </w:rPr>
        <w:t>locations for 2014-2017</w:t>
      </w:r>
      <w:r w:rsidR="000C6C5B" w:rsidRPr="00BF39F4">
        <w:rPr>
          <w:rFonts w:ascii="Times New Roman" w:hAnsi="Times New Roman" w:cs="Times New Roman"/>
          <w:sz w:val="22"/>
          <w:szCs w:val="22"/>
        </w:rPr>
        <w:t>.</w:t>
      </w:r>
    </w:p>
    <w:p w14:paraId="4617C94A" w14:textId="77777777" w:rsidR="006B26E2" w:rsidRPr="00BF39F4" w:rsidRDefault="006B26E2" w:rsidP="00D77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D15D45" w14:textId="77777777" w:rsidR="00685399" w:rsidRPr="00BF39F4" w:rsidRDefault="00810E80" w:rsidP="00D771A5">
      <w:p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>Please also note</w:t>
      </w:r>
      <w:r w:rsidR="00685399" w:rsidRPr="00BF39F4">
        <w:rPr>
          <w:rFonts w:ascii="Times New Roman" w:hAnsi="Times New Roman" w:cs="Times New Roman"/>
          <w:sz w:val="22"/>
          <w:szCs w:val="22"/>
        </w:rPr>
        <w:t xml:space="preserve"> that resources presented in the corporate assurance and oversight cluster do not include the cost of decentralized evaluations and audits of nationally and directly implemented development projects</w:t>
      </w:r>
      <w:r w:rsidR="00E7615D" w:rsidRPr="00BF39F4">
        <w:rPr>
          <w:rFonts w:ascii="Times New Roman" w:hAnsi="Times New Roman" w:cs="Times New Roman"/>
          <w:sz w:val="22"/>
          <w:szCs w:val="22"/>
        </w:rPr>
        <w:t>, which are included in the harmonized cost classification category ‘</w:t>
      </w:r>
      <w:proofErr w:type="spellStart"/>
      <w:r w:rsidR="00E7615D" w:rsidRPr="00BF39F4">
        <w:rPr>
          <w:rFonts w:ascii="Times New Roman" w:hAnsi="Times New Roman" w:cs="Times New Roman"/>
          <w:sz w:val="22"/>
          <w:szCs w:val="22"/>
        </w:rPr>
        <w:t>programmes</w:t>
      </w:r>
      <w:proofErr w:type="spellEnd"/>
      <w:r w:rsidR="00E7615D" w:rsidRPr="00BF39F4">
        <w:rPr>
          <w:rFonts w:ascii="Times New Roman" w:hAnsi="Times New Roman" w:cs="Times New Roman"/>
          <w:sz w:val="22"/>
          <w:szCs w:val="22"/>
        </w:rPr>
        <w:t>’.</w:t>
      </w:r>
    </w:p>
    <w:p w14:paraId="4AF3CDC6" w14:textId="77777777" w:rsidR="008D64FC" w:rsidRPr="00BF39F4" w:rsidRDefault="008D64FC" w:rsidP="00D77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629F721" w14:textId="77777777" w:rsidR="006B26E2" w:rsidRPr="00BF39F4" w:rsidRDefault="008D64FC" w:rsidP="00D771A5">
      <w:p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>Detailed information by organizational unit</w:t>
      </w:r>
      <w:r w:rsidR="000F0D10" w:rsidRPr="00BF39F4">
        <w:rPr>
          <w:rFonts w:ascii="Times New Roman" w:hAnsi="Times New Roman" w:cs="Times New Roman"/>
          <w:sz w:val="22"/>
          <w:szCs w:val="22"/>
        </w:rPr>
        <w:t xml:space="preserve"> for 2014-201</w:t>
      </w:r>
      <w:r w:rsidR="0031442A" w:rsidRPr="00BF39F4">
        <w:rPr>
          <w:rFonts w:ascii="Times New Roman" w:hAnsi="Times New Roman" w:cs="Times New Roman"/>
          <w:sz w:val="22"/>
          <w:szCs w:val="22"/>
        </w:rPr>
        <w:t>6</w:t>
      </w:r>
      <w:r w:rsidRPr="00BF39F4">
        <w:rPr>
          <w:rFonts w:ascii="Times New Roman" w:hAnsi="Times New Roman" w:cs="Times New Roman"/>
          <w:sz w:val="22"/>
          <w:szCs w:val="22"/>
        </w:rPr>
        <w:t xml:space="preserve"> is provided below:</w:t>
      </w:r>
    </w:p>
    <w:p w14:paraId="12FA6A6F" w14:textId="77777777" w:rsidR="006B26E2" w:rsidRPr="00BF39F4" w:rsidRDefault="006B26E2" w:rsidP="00D771A5">
      <w:pPr>
        <w:pStyle w:val="ListParagraph"/>
        <w:ind w:left="1080"/>
        <w:jc w:val="both"/>
        <w:rPr>
          <w:rFonts w:ascii="Times New Roman" w:hAnsi="Times New Roman" w:cs="Times New Roman"/>
          <w:sz w:val="22"/>
          <w:szCs w:val="22"/>
        </w:rPr>
      </w:pPr>
    </w:p>
    <w:p w14:paraId="2BD1D5B4" w14:textId="77777777" w:rsidR="00CF0A0F" w:rsidRPr="00BF39F4" w:rsidRDefault="00CF0A0F" w:rsidP="00D771A5">
      <w:p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b/>
          <w:sz w:val="22"/>
          <w:szCs w:val="22"/>
        </w:rPr>
        <w:t xml:space="preserve">Office of Audit &amp; Investigations: </w:t>
      </w:r>
    </w:p>
    <w:p w14:paraId="2C0028C4" w14:textId="77777777" w:rsidR="00CF0A0F" w:rsidRPr="00BF39F4" w:rsidRDefault="00CF0A0F" w:rsidP="00D771A5">
      <w:p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>Actual expenditure reported for OAI was as follows:</w:t>
      </w:r>
    </w:p>
    <w:p w14:paraId="1D28C0E5" w14:textId="77777777" w:rsidR="00CF0A0F" w:rsidRPr="00BF39F4" w:rsidRDefault="00CF0A0F" w:rsidP="00D77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 xml:space="preserve">Regular resources: </w:t>
      </w:r>
      <w:r w:rsidRPr="00BF39F4">
        <w:rPr>
          <w:rFonts w:ascii="Times New Roman" w:hAnsi="Times New Roman" w:cs="Times New Roman"/>
          <w:sz w:val="22"/>
          <w:szCs w:val="22"/>
          <w:u w:val="single"/>
        </w:rPr>
        <w:t>$</w:t>
      </w:r>
      <w:r w:rsidR="0031442A" w:rsidRPr="00BF39F4">
        <w:rPr>
          <w:rFonts w:ascii="Times New Roman" w:hAnsi="Times New Roman" w:cs="Times New Roman"/>
          <w:sz w:val="22"/>
          <w:szCs w:val="22"/>
          <w:u w:val="single"/>
        </w:rPr>
        <w:t>35.5</w:t>
      </w:r>
      <w:r w:rsidRPr="00BF39F4">
        <w:rPr>
          <w:rFonts w:ascii="Times New Roman" w:hAnsi="Times New Roman" w:cs="Times New Roman"/>
          <w:sz w:val="22"/>
          <w:szCs w:val="22"/>
        </w:rPr>
        <w:t xml:space="preserve"> million</w:t>
      </w:r>
    </w:p>
    <w:p w14:paraId="3F7CD4ED" w14:textId="77777777" w:rsidR="00CF0A0F" w:rsidRPr="00BF39F4" w:rsidRDefault="00CF0A0F" w:rsidP="00D77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>Other resources</w:t>
      </w:r>
      <w:r w:rsidRPr="00BF39F4">
        <w:rPr>
          <w:rFonts w:ascii="Times New Roman" w:hAnsi="Times New Roman" w:cs="Times New Roman"/>
          <w:sz w:val="22"/>
          <w:szCs w:val="22"/>
          <w:u w:val="single"/>
        </w:rPr>
        <w:t>: $</w:t>
      </w:r>
      <w:r w:rsidR="0031442A" w:rsidRPr="00BF39F4">
        <w:rPr>
          <w:rFonts w:ascii="Times New Roman" w:hAnsi="Times New Roman" w:cs="Times New Roman"/>
          <w:sz w:val="22"/>
          <w:szCs w:val="22"/>
          <w:u w:val="single"/>
        </w:rPr>
        <w:t>14.5</w:t>
      </w:r>
      <w:r w:rsidRPr="00BF39F4">
        <w:rPr>
          <w:rFonts w:ascii="Times New Roman" w:hAnsi="Times New Roman" w:cs="Times New Roman"/>
          <w:sz w:val="22"/>
          <w:szCs w:val="22"/>
        </w:rPr>
        <w:t xml:space="preserve"> million</w:t>
      </w:r>
    </w:p>
    <w:p w14:paraId="330169BB" w14:textId="77777777" w:rsidR="00CF0A0F" w:rsidRPr="00BF39F4" w:rsidRDefault="00CF0A0F" w:rsidP="00D77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841F869" w14:textId="77777777" w:rsidR="00CF0A0F" w:rsidRPr="00BF39F4" w:rsidRDefault="00CF0A0F" w:rsidP="00D771A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BF39F4">
        <w:rPr>
          <w:rFonts w:ascii="Times New Roman" w:hAnsi="Times New Roman" w:cs="Times New Roman"/>
          <w:b/>
          <w:sz w:val="22"/>
          <w:szCs w:val="22"/>
        </w:rPr>
        <w:t>Independent Evaluation Office:</w:t>
      </w:r>
    </w:p>
    <w:p w14:paraId="75E3A6F0" w14:textId="77777777" w:rsidR="00CF0A0F" w:rsidRPr="00BF39F4" w:rsidRDefault="00CF0A0F" w:rsidP="00D771A5">
      <w:p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>Actual expenditure reported for IEO was as follows:</w:t>
      </w:r>
    </w:p>
    <w:p w14:paraId="39883A60" w14:textId="77777777" w:rsidR="00CF0A0F" w:rsidRPr="00BF39F4" w:rsidRDefault="00CF0A0F" w:rsidP="00D77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 xml:space="preserve">Regular resources: </w:t>
      </w:r>
      <w:r w:rsidRPr="00BF39F4">
        <w:rPr>
          <w:rFonts w:ascii="Times New Roman" w:hAnsi="Times New Roman" w:cs="Times New Roman"/>
          <w:sz w:val="22"/>
          <w:szCs w:val="22"/>
          <w:u w:val="single"/>
        </w:rPr>
        <w:t>$</w:t>
      </w:r>
      <w:r w:rsidR="0031442A" w:rsidRPr="00BF39F4">
        <w:rPr>
          <w:rFonts w:ascii="Times New Roman" w:hAnsi="Times New Roman" w:cs="Times New Roman"/>
          <w:sz w:val="22"/>
          <w:szCs w:val="22"/>
          <w:u w:val="single"/>
        </w:rPr>
        <w:t>23.2</w:t>
      </w:r>
      <w:r w:rsidRPr="00BF39F4">
        <w:rPr>
          <w:rFonts w:ascii="Times New Roman" w:hAnsi="Times New Roman" w:cs="Times New Roman"/>
          <w:sz w:val="22"/>
          <w:szCs w:val="22"/>
        </w:rPr>
        <w:t xml:space="preserve"> million</w:t>
      </w:r>
    </w:p>
    <w:p w14:paraId="3A345203" w14:textId="77777777" w:rsidR="00CF0A0F" w:rsidRPr="00BF39F4" w:rsidRDefault="00CF0A0F" w:rsidP="00D77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 xml:space="preserve">Other resources: </w:t>
      </w:r>
      <w:r w:rsidRPr="00BF39F4">
        <w:rPr>
          <w:rFonts w:ascii="Times New Roman" w:hAnsi="Times New Roman" w:cs="Times New Roman"/>
          <w:sz w:val="22"/>
          <w:szCs w:val="22"/>
          <w:u w:val="single"/>
        </w:rPr>
        <w:t>$1.3</w:t>
      </w:r>
      <w:r w:rsidRPr="00BF39F4">
        <w:rPr>
          <w:rFonts w:ascii="Times New Roman" w:hAnsi="Times New Roman" w:cs="Times New Roman"/>
          <w:sz w:val="22"/>
          <w:szCs w:val="22"/>
        </w:rPr>
        <w:t xml:space="preserve"> million</w:t>
      </w:r>
    </w:p>
    <w:p w14:paraId="043B0E77" w14:textId="77777777" w:rsidR="00CF0A0F" w:rsidRPr="00BF39F4" w:rsidRDefault="00CF0A0F" w:rsidP="00D771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8A6A8BF" w14:textId="77777777" w:rsidR="00E7615D" w:rsidRPr="00BF39F4" w:rsidRDefault="00CF0A0F" w:rsidP="00D771A5">
      <w:pPr>
        <w:tabs>
          <w:tab w:val="left" w:pos="31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b/>
          <w:sz w:val="22"/>
          <w:szCs w:val="22"/>
        </w:rPr>
        <w:t xml:space="preserve">Centrally managed costs attributed to </w:t>
      </w:r>
      <w:r w:rsidR="00A378CD" w:rsidRPr="00BF39F4">
        <w:rPr>
          <w:rFonts w:ascii="Times New Roman" w:hAnsi="Times New Roman" w:cs="Times New Roman"/>
          <w:b/>
          <w:sz w:val="22"/>
          <w:szCs w:val="22"/>
        </w:rPr>
        <w:t xml:space="preserve">the corporate assurance &amp; oversight </w:t>
      </w:r>
      <w:r w:rsidR="00685399" w:rsidRPr="00BF39F4">
        <w:rPr>
          <w:rFonts w:ascii="Times New Roman" w:hAnsi="Times New Roman" w:cs="Times New Roman"/>
          <w:b/>
          <w:sz w:val="22"/>
          <w:szCs w:val="22"/>
        </w:rPr>
        <w:t>cluster</w:t>
      </w:r>
      <w:r w:rsidR="00E7615D" w:rsidRPr="00BF39F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BF39F4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5CA48618" w14:textId="77777777" w:rsidR="00E04F28" w:rsidRPr="00BF39F4" w:rsidRDefault="00E04F28" w:rsidP="00D771A5">
      <w:pPr>
        <w:tabs>
          <w:tab w:val="left" w:pos="31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>Actual expenditure was as follows:</w:t>
      </w:r>
    </w:p>
    <w:p w14:paraId="2EB93756" w14:textId="310632B3" w:rsidR="006B26E2" w:rsidRPr="00BF39F4" w:rsidRDefault="006B26E2" w:rsidP="00D771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 xml:space="preserve">Regular resources: </w:t>
      </w:r>
      <w:r w:rsidR="005408CB" w:rsidRPr="00BF39F4">
        <w:rPr>
          <w:rFonts w:ascii="Times New Roman" w:hAnsi="Times New Roman" w:cs="Times New Roman"/>
          <w:sz w:val="22"/>
          <w:szCs w:val="22"/>
          <w:u w:val="single"/>
        </w:rPr>
        <w:t>$</w:t>
      </w:r>
      <w:r w:rsidR="0031442A" w:rsidRPr="00BF39F4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5775D5" w:rsidRPr="00BF39F4">
        <w:rPr>
          <w:rFonts w:ascii="Times New Roman" w:hAnsi="Times New Roman" w:cs="Times New Roman"/>
          <w:sz w:val="22"/>
          <w:szCs w:val="22"/>
          <w:u w:val="single"/>
        </w:rPr>
        <w:t>.</w:t>
      </w:r>
      <w:r w:rsidR="00533153" w:rsidRPr="00BF39F4">
        <w:rPr>
          <w:rFonts w:ascii="Times New Roman" w:hAnsi="Times New Roman" w:cs="Times New Roman"/>
          <w:sz w:val="22"/>
          <w:szCs w:val="22"/>
          <w:u w:val="single"/>
        </w:rPr>
        <w:t>6</w:t>
      </w:r>
      <w:r w:rsidR="005408CB" w:rsidRPr="00BF39F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408CB" w:rsidRPr="00BF39F4">
        <w:rPr>
          <w:rFonts w:ascii="Times New Roman" w:hAnsi="Times New Roman" w:cs="Times New Roman"/>
          <w:sz w:val="22"/>
          <w:szCs w:val="22"/>
        </w:rPr>
        <w:t>million</w:t>
      </w:r>
      <w:r w:rsidRPr="00BF39F4">
        <w:rPr>
          <w:rFonts w:ascii="Times New Roman" w:hAnsi="Times New Roman" w:cs="Times New Roman"/>
          <w:sz w:val="22"/>
          <w:szCs w:val="22"/>
        </w:rPr>
        <w:t>; and</w:t>
      </w:r>
    </w:p>
    <w:p w14:paraId="128CB84F" w14:textId="77777777" w:rsidR="00C01E7A" w:rsidRPr="00BF39F4" w:rsidRDefault="006B26E2" w:rsidP="004932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F39F4">
        <w:rPr>
          <w:rFonts w:ascii="Times New Roman" w:hAnsi="Times New Roman" w:cs="Times New Roman"/>
          <w:sz w:val="22"/>
          <w:szCs w:val="22"/>
        </w:rPr>
        <w:t xml:space="preserve">Other resources: </w:t>
      </w:r>
      <w:r w:rsidRPr="00BF39F4">
        <w:rPr>
          <w:rFonts w:ascii="Times New Roman" w:hAnsi="Times New Roman" w:cs="Times New Roman"/>
          <w:sz w:val="22"/>
          <w:szCs w:val="22"/>
          <w:u w:val="single"/>
        </w:rPr>
        <w:t>$</w:t>
      </w:r>
      <w:r w:rsidR="0031442A" w:rsidRPr="00BF39F4">
        <w:rPr>
          <w:rFonts w:ascii="Times New Roman" w:hAnsi="Times New Roman" w:cs="Times New Roman"/>
          <w:sz w:val="22"/>
          <w:szCs w:val="22"/>
          <w:u w:val="single"/>
        </w:rPr>
        <w:t>4.4</w:t>
      </w:r>
      <w:r w:rsidR="00CF0A0F" w:rsidRPr="00BF39F4">
        <w:rPr>
          <w:rFonts w:ascii="Times New Roman" w:hAnsi="Times New Roman" w:cs="Times New Roman"/>
          <w:sz w:val="22"/>
          <w:szCs w:val="22"/>
        </w:rPr>
        <w:t xml:space="preserve"> million.</w:t>
      </w:r>
      <w:r w:rsidRPr="00BF39F4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C01E7A" w:rsidRPr="00BF39F4" w:rsidSect="006B26E2">
      <w:pgSz w:w="12240" w:h="15840"/>
      <w:pgMar w:top="1440" w:right="1161" w:bottom="1440" w:left="10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56F8" w14:textId="77777777" w:rsidR="00633159" w:rsidRDefault="00633159" w:rsidP="00CE1980">
      <w:r>
        <w:separator/>
      </w:r>
    </w:p>
  </w:endnote>
  <w:endnote w:type="continuationSeparator" w:id="0">
    <w:p w14:paraId="151FDF1C" w14:textId="77777777" w:rsidR="00633159" w:rsidRDefault="00633159" w:rsidP="00CE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1A205" w14:textId="77777777" w:rsidR="00633159" w:rsidRDefault="00633159" w:rsidP="00CE1980">
      <w:r>
        <w:separator/>
      </w:r>
    </w:p>
  </w:footnote>
  <w:footnote w:type="continuationSeparator" w:id="0">
    <w:p w14:paraId="4CE9F451" w14:textId="77777777" w:rsidR="00633159" w:rsidRDefault="00633159" w:rsidP="00CE1980">
      <w:r>
        <w:continuationSeparator/>
      </w:r>
    </w:p>
  </w:footnote>
  <w:footnote w:id="1">
    <w:p w14:paraId="56C99CD6" w14:textId="77777777" w:rsidR="00E7615D" w:rsidRPr="00192359" w:rsidRDefault="00E7615D" w:rsidP="00E7615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B274D" w:rsidRPr="00192359">
        <w:rPr>
          <w:rFonts w:ascii="Times New Roman" w:hAnsi="Times New Roman" w:cs="Times New Roman"/>
          <w:sz w:val="16"/>
          <w:szCs w:val="16"/>
        </w:rPr>
        <w:t>Indicative estimates for 2014-201</w:t>
      </w:r>
      <w:r w:rsidR="00025DA4" w:rsidRPr="00192359">
        <w:rPr>
          <w:rFonts w:ascii="Times New Roman" w:hAnsi="Times New Roman" w:cs="Times New Roman"/>
          <w:sz w:val="16"/>
          <w:szCs w:val="16"/>
        </w:rPr>
        <w:t>6</w:t>
      </w:r>
      <w:r w:rsidR="00FB274D" w:rsidRPr="00192359">
        <w:rPr>
          <w:rFonts w:ascii="Times New Roman" w:hAnsi="Times New Roman" w:cs="Times New Roman"/>
          <w:sz w:val="16"/>
          <w:szCs w:val="16"/>
        </w:rPr>
        <w:t xml:space="preserve"> for OAI and IEO incorporate the attribution of centrally managed costs with respect to rent &amp; utilities, HR, ICT and Security. </w:t>
      </w:r>
      <w:r w:rsidRPr="00192359">
        <w:rPr>
          <w:rFonts w:ascii="Times New Roman" w:hAnsi="Times New Roman" w:cs="Times New Roman"/>
          <w:sz w:val="16"/>
          <w:szCs w:val="16"/>
        </w:rPr>
        <w:t xml:space="preserve">Expenditures related to </w:t>
      </w:r>
      <w:r w:rsidR="00FB274D" w:rsidRPr="00192359">
        <w:rPr>
          <w:rFonts w:ascii="Times New Roman" w:hAnsi="Times New Roman" w:cs="Times New Roman"/>
          <w:sz w:val="16"/>
          <w:szCs w:val="16"/>
        </w:rPr>
        <w:t xml:space="preserve">these centrally managed costs are reported </w:t>
      </w:r>
      <w:r w:rsidR="00DD31A2" w:rsidRPr="00192359">
        <w:rPr>
          <w:rFonts w:ascii="Times New Roman" w:hAnsi="Times New Roman" w:cs="Times New Roman"/>
          <w:sz w:val="16"/>
          <w:szCs w:val="16"/>
        </w:rPr>
        <w:t>at the functional cluster level</w:t>
      </w:r>
      <w:r w:rsidRPr="00192359">
        <w:rPr>
          <w:rFonts w:ascii="Times New Roman" w:hAnsi="Times New Roman" w:cs="Times New Roman"/>
          <w:sz w:val="16"/>
          <w:szCs w:val="16"/>
        </w:rPr>
        <w:t>.</w:t>
      </w:r>
    </w:p>
    <w:p w14:paraId="0F92A43F" w14:textId="77777777" w:rsidR="00E7615D" w:rsidRPr="00192359" w:rsidRDefault="00E7615D">
      <w:pPr>
        <w:pStyle w:val="FootnoteText"/>
        <w:rPr>
          <w:rFonts w:ascii="Times New Roman" w:hAnsi="Times New Roman" w:cs="Times New Roman"/>
          <w:sz w:val="16"/>
          <w:szCs w:val="16"/>
        </w:rPr>
      </w:pPr>
    </w:p>
  </w:footnote>
  <w:footnote w:id="2">
    <w:p w14:paraId="07B3CAF3" w14:textId="77777777" w:rsidR="006B26E2" w:rsidRPr="00192359" w:rsidRDefault="006B26E2" w:rsidP="006B26E2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1923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192359">
        <w:rPr>
          <w:rFonts w:ascii="Times New Roman" w:hAnsi="Times New Roman" w:cs="Times New Roman"/>
          <w:sz w:val="16"/>
          <w:szCs w:val="16"/>
        </w:rPr>
        <w:t xml:space="preserve"> 2014</w:t>
      </w:r>
      <w:r w:rsidR="00025DA4" w:rsidRPr="00192359">
        <w:rPr>
          <w:rFonts w:ascii="Times New Roman" w:hAnsi="Times New Roman" w:cs="Times New Roman"/>
          <w:sz w:val="16"/>
          <w:szCs w:val="16"/>
        </w:rPr>
        <w:t xml:space="preserve"> and 2015</w:t>
      </w:r>
      <w:r w:rsidRPr="00192359">
        <w:rPr>
          <w:rFonts w:ascii="Times New Roman" w:hAnsi="Times New Roman" w:cs="Times New Roman"/>
          <w:sz w:val="16"/>
          <w:szCs w:val="16"/>
        </w:rPr>
        <w:t xml:space="preserve"> actuals are from audited financial statements and 201</w:t>
      </w:r>
      <w:r w:rsidR="00025DA4" w:rsidRPr="00192359">
        <w:rPr>
          <w:rFonts w:ascii="Times New Roman" w:hAnsi="Times New Roman" w:cs="Times New Roman"/>
          <w:sz w:val="16"/>
          <w:szCs w:val="16"/>
        </w:rPr>
        <w:t>6</w:t>
      </w:r>
      <w:r w:rsidRPr="00192359">
        <w:rPr>
          <w:rFonts w:ascii="Times New Roman" w:hAnsi="Times New Roman" w:cs="Times New Roman"/>
          <w:sz w:val="16"/>
          <w:szCs w:val="16"/>
        </w:rPr>
        <w:t xml:space="preserve"> actuals are from draft unaudited financial statements.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D1785"/>
    <w:multiLevelType w:val="hybridMultilevel"/>
    <w:tmpl w:val="3A986BDC"/>
    <w:lvl w:ilvl="0" w:tplc="E6F04122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3546AFC"/>
    <w:multiLevelType w:val="hybridMultilevel"/>
    <w:tmpl w:val="87F64E94"/>
    <w:lvl w:ilvl="0" w:tplc="F95C03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66"/>
    <w:rsid w:val="00025DA4"/>
    <w:rsid w:val="000A0648"/>
    <w:rsid w:val="000C63AC"/>
    <w:rsid w:val="000C6C5B"/>
    <w:rsid w:val="000D15A8"/>
    <w:rsid w:val="000F0D10"/>
    <w:rsid w:val="000F661D"/>
    <w:rsid w:val="00126D53"/>
    <w:rsid w:val="00192359"/>
    <w:rsid w:val="001C293A"/>
    <w:rsid w:val="001D241E"/>
    <w:rsid w:val="001D3A87"/>
    <w:rsid w:val="001F423F"/>
    <w:rsid w:val="002A22DF"/>
    <w:rsid w:val="002A66BC"/>
    <w:rsid w:val="0031442A"/>
    <w:rsid w:val="00375BBB"/>
    <w:rsid w:val="003B51B0"/>
    <w:rsid w:val="003E2FBF"/>
    <w:rsid w:val="004644FF"/>
    <w:rsid w:val="004932C0"/>
    <w:rsid w:val="004958CA"/>
    <w:rsid w:val="004B4FD9"/>
    <w:rsid w:val="00506CEB"/>
    <w:rsid w:val="00533153"/>
    <w:rsid w:val="005408CB"/>
    <w:rsid w:val="00555804"/>
    <w:rsid w:val="00561DEB"/>
    <w:rsid w:val="00573B31"/>
    <w:rsid w:val="005775D5"/>
    <w:rsid w:val="005A64B9"/>
    <w:rsid w:val="005E5A72"/>
    <w:rsid w:val="00633159"/>
    <w:rsid w:val="0064180F"/>
    <w:rsid w:val="00685399"/>
    <w:rsid w:val="00691BDD"/>
    <w:rsid w:val="00697CCE"/>
    <w:rsid w:val="006B26E2"/>
    <w:rsid w:val="006C07F4"/>
    <w:rsid w:val="006D40C9"/>
    <w:rsid w:val="006F3DC7"/>
    <w:rsid w:val="006F6A9D"/>
    <w:rsid w:val="007102B8"/>
    <w:rsid w:val="00763AEF"/>
    <w:rsid w:val="00793085"/>
    <w:rsid w:val="00810E80"/>
    <w:rsid w:val="008B2AF0"/>
    <w:rsid w:val="008D5938"/>
    <w:rsid w:val="008D6216"/>
    <w:rsid w:val="008D64FC"/>
    <w:rsid w:val="008F706B"/>
    <w:rsid w:val="00913134"/>
    <w:rsid w:val="00933ECA"/>
    <w:rsid w:val="00975150"/>
    <w:rsid w:val="00981984"/>
    <w:rsid w:val="00983FC6"/>
    <w:rsid w:val="009F2986"/>
    <w:rsid w:val="00A10A66"/>
    <w:rsid w:val="00A32AFE"/>
    <w:rsid w:val="00A378CD"/>
    <w:rsid w:val="00A52E7D"/>
    <w:rsid w:val="00A63A24"/>
    <w:rsid w:val="00A67737"/>
    <w:rsid w:val="00A96556"/>
    <w:rsid w:val="00A97393"/>
    <w:rsid w:val="00AA0CE7"/>
    <w:rsid w:val="00BF39F4"/>
    <w:rsid w:val="00C01E7A"/>
    <w:rsid w:val="00C77B72"/>
    <w:rsid w:val="00C8024B"/>
    <w:rsid w:val="00CD5B20"/>
    <w:rsid w:val="00CE1980"/>
    <w:rsid w:val="00CF0A0F"/>
    <w:rsid w:val="00CF79A9"/>
    <w:rsid w:val="00D273CC"/>
    <w:rsid w:val="00D56ABC"/>
    <w:rsid w:val="00D771A5"/>
    <w:rsid w:val="00D86D15"/>
    <w:rsid w:val="00DA054B"/>
    <w:rsid w:val="00DC6074"/>
    <w:rsid w:val="00DD31A2"/>
    <w:rsid w:val="00E04F28"/>
    <w:rsid w:val="00E722D2"/>
    <w:rsid w:val="00E7615D"/>
    <w:rsid w:val="00EA1365"/>
    <w:rsid w:val="00EC766E"/>
    <w:rsid w:val="00ED0064"/>
    <w:rsid w:val="00ED582C"/>
    <w:rsid w:val="00F37B0E"/>
    <w:rsid w:val="00F73B90"/>
    <w:rsid w:val="00FB274D"/>
    <w:rsid w:val="00FE1AA9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D2FB3"/>
  <w15:chartTrackingRefBased/>
  <w15:docId w15:val="{D5F5D6B6-19AC-47C0-8A1E-7DDACEC5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21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E1980"/>
  </w:style>
  <w:style w:type="character" w:customStyle="1" w:styleId="FootnoteTextChar">
    <w:name w:val="Footnote Text Char"/>
    <w:basedOn w:val="DefaultParagraphFont"/>
    <w:link w:val="FootnoteText"/>
    <w:uiPriority w:val="99"/>
    <w:rsid w:val="00CE198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CE19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C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2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F341F3-C7D1-4E0A-8019-31172316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Ballard</dc:creator>
  <cp:keywords/>
  <dc:description/>
  <cp:lastModifiedBy>Svetlana Iazykova</cp:lastModifiedBy>
  <cp:revision>2</cp:revision>
  <cp:lastPrinted>2017-03-23T14:57:00Z</cp:lastPrinted>
  <dcterms:created xsi:type="dcterms:W3CDTF">2017-05-03T20:01:00Z</dcterms:created>
  <dcterms:modified xsi:type="dcterms:W3CDTF">2017-05-03T20:01:00Z</dcterms:modified>
</cp:coreProperties>
</file>