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4F63B" w14:textId="77777777" w:rsidR="000C2817" w:rsidRPr="00ED4601" w:rsidRDefault="006708CD" w:rsidP="000C2817">
      <w:pPr>
        <w:jc w:val="center"/>
        <w:rPr>
          <w:rFonts w:cs="Times New Roman"/>
          <w:b/>
          <w:sz w:val="28"/>
          <w:szCs w:val="28"/>
          <w:lang w:val="en-GB"/>
        </w:rPr>
      </w:pPr>
      <w:bookmarkStart w:id="0" w:name="_GoBack"/>
      <w:bookmarkEnd w:id="0"/>
      <w:r w:rsidRPr="00ED4601">
        <w:rPr>
          <w:rFonts w:cs="Times New Roman"/>
          <w:b/>
          <w:sz w:val="28"/>
          <w:szCs w:val="28"/>
          <w:lang w:val="en-GB"/>
        </w:rPr>
        <w:t>.</w:t>
      </w:r>
    </w:p>
    <w:p w14:paraId="26E6FB6B" w14:textId="77777777" w:rsidR="009830B4" w:rsidRPr="00ED4601" w:rsidRDefault="004079BD" w:rsidP="000C2817">
      <w:pPr>
        <w:jc w:val="center"/>
        <w:rPr>
          <w:rFonts w:cs="Times New Roman"/>
          <w:b/>
          <w:sz w:val="28"/>
          <w:szCs w:val="28"/>
          <w:lang w:val="en-GB"/>
        </w:rPr>
      </w:pPr>
      <w:r w:rsidRPr="00ED4601">
        <w:rPr>
          <w:rFonts w:cs="Times New Roman"/>
          <w:b/>
          <w:sz w:val="28"/>
          <w:szCs w:val="28"/>
          <w:lang w:val="en-GB"/>
        </w:rPr>
        <w:t>United Nations Office for Project Services (UNOPS)</w:t>
      </w:r>
    </w:p>
    <w:p w14:paraId="06480460" w14:textId="77777777" w:rsidR="009830B4" w:rsidRPr="00ED4601" w:rsidRDefault="004079BD" w:rsidP="000C2817">
      <w:pPr>
        <w:jc w:val="center"/>
        <w:rPr>
          <w:rFonts w:cs="Times New Roman"/>
          <w:b/>
          <w:sz w:val="28"/>
          <w:szCs w:val="28"/>
          <w:lang w:val="en-GB"/>
        </w:rPr>
      </w:pPr>
      <w:r w:rsidRPr="00ED4601">
        <w:rPr>
          <w:rFonts w:cs="Times New Roman"/>
          <w:b/>
          <w:sz w:val="28"/>
          <w:szCs w:val="28"/>
          <w:lang w:val="en-GB"/>
        </w:rPr>
        <w:t>Audit Advisory Committee</w:t>
      </w:r>
    </w:p>
    <w:p w14:paraId="13DC9BD0" w14:textId="4514182B" w:rsidR="009830B4" w:rsidRPr="00ED4601" w:rsidRDefault="004079BD" w:rsidP="000C2817">
      <w:pPr>
        <w:jc w:val="center"/>
        <w:rPr>
          <w:rFonts w:cs="Times New Roman"/>
          <w:b/>
          <w:sz w:val="28"/>
          <w:szCs w:val="28"/>
          <w:lang w:val="en-GB"/>
        </w:rPr>
      </w:pPr>
      <w:r w:rsidRPr="00ED4601">
        <w:rPr>
          <w:rFonts w:cs="Times New Roman"/>
          <w:b/>
          <w:sz w:val="28"/>
          <w:szCs w:val="28"/>
          <w:lang w:val="en-GB"/>
        </w:rPr>
        <w:t xml:space="preserve">Annual </w:t>
      </w:r>
      <w:r w:rsidR="00ED4601">
        <w:rPr>
          <w:rFonts w:cs="Times New Roman"/>
          <w:b/>
          <w:sz w:val="28"/>
          <w:szCs w:val="28"/>
          <w:lang w:val="en-GB"/>
        </w:rPr>
        <w:t>r</w:t>
      </w:r>
      <w:r w:rsidRPr="00ED4601">
        <w:rPr>
          <w:rFonts w:cs="Times New Roman"/>
          <w:b/>
          <w:sz w:val="28"/>
          <w:szCs w:val="28"/>
          <w:lang w:val="en-GB"/>
        </w:rPr>
        <w:t>eport 201</w:t>
      </w:r>
      <w:r w:rsidR="002677AD" w:rsidRPr="00ED4601">
        <w:rPr>
          <w:rFonts w:cs="Times New Roman"/>
          <w:b/>
          <w:sz w:val="28"/>
          <w:szCs w:val="28"/>
          <w:lang w:val="en-GB"/>
        </w:rPr>
        <w:t>7</w:t>
      </w:r>
    </w:p>
    <w:p w14:paraId="1152323D" w14:textId="77777777" w:rsidR="004079BD" w:rsidRPr="00ED4601" w:rsidRDefault="004079BD" w:rsidP="000C2817">
      <w:pPr>
        <w:autoSpaceDE w:val="0"/>
        <w:autoSpaceDN w:val="0"/>
        <w:adjustRightInd w:val="0"/>
        <w:jc w:val="center"/>
        <w:rPr>
          <w:rFonts w:eastAsia="Times New Roman" w:cs="Times New Roman"/>
          <w:b/>
          <w:bCs/>
          <w:sz w:val="24"/>
          <w:szCs w:val="24"/>
          <w:lang w:val="en-GB" w:eastAsia="en-GB"/>
        </w:rPr>
      </w:pPr>
      <w:r w:rsidRPr="00ED4601">
        <w:rPr>
          <w:rFonts w:eastAsia="Times New Roman" w:cs="Times New Roman"/>
          <w:b/>
          <w:bCs/>
          <w:sz w:val="24"/>
          <w:szCs w:val="24"/>
          <w:lang w:val="en-GB" w:eastAsia="en-GB"/>
        </w:rPr>
        <w:t>(</w:t>
      </w:r>
      <w:r w:rsidR="00F637D3" w:rsidRPr="00ED4601">
        <w:rPr>
          <w:rFonts w:eastAsia="Times New Roman" w:cs="Times New Roman"/>
          <w:b/>
          <w:bCs/>
          <w:sz w:val="24"/>
          <w:szCs w:val="24"/>
          <w:lang w:val="en-GB" w:eastAsia="en-GB"/>
        </w:rPr>
        <w:t>DP/OPS/201</w:t>
      </w:r>
      <w:r w:rsidR="002677AD" w:rsidRPr="00ED4601">
        <w:rPr>
          <w:rFonts w:eastAsia="Times New Roman" w:cs="Times New Roman"/>
          <w:b/>
          <w:bCs/>
          <w:sz w:val="24"/>
          <w:szCs w:val="24"/>
          <w:lang w:val="en-GB" w:eastAsia="en-GB"/>
        </w:rPr>
        <w:t>8</w:t>
      </w:r>
      <w:r w:rsidR="00F637D3" w:rsidRPr="00ED4601">
        <w:rPr>
          <w:rFonts w:eastAsia="Times New Roman" w:cs="Times New Roman"/>
          <w:b/>
          <w:bCs/>
          <w:sz w:val="24"/>
          <w:szCs w:val="24"/>
          <w:lang w:val="en-GB" w:eastAsia="en-GB"/>
        </w:rPr>
        <w:t>/</w:t>
      </w:r>
      <w:r w:rsidR="00A15900" w:rsidRPr="00ED4601">
        <w:rPr>
          <w:rFonts w:eastAsia="Times New Roman" w:cs="Times New Roman"/>
          <w:b/>
          <w:bCs/>
          <w:sz w:val="24"/>
          <w:szCs w:val="24"/>
          <w:lang w:val="en-GB" w:eastAsia="en-GB"/>
        </w:rPr>
        <w:t>3</w:t>
      </w:r>
      <w:r w:rsidR="00F637D3" w:rsidRPr="00ED4601">
        <w:rPr>
          <w:rFonts w:eastAsia="Times New Roman" w:cs="Times New Roman"/>
          <w:b/>
          <w:bCs/>
          <w:sz w:val="24"/>
          <w:szCs w:val="24"/>
          <w:lang w:val="en-GB" w:eastAsia="en-GB"/>
        </w:rPr>
        <w:t xml:space="preserve"> – Annex </w:t>
      </w:r>
      <w:r w:rsidR="00A15900" w:rsidRPr="00ED4601">
        <w:rPr>
          <w:rFonts w:eastAsia="Times New Roman" w:cs="Times New Roman"/>
          <w:b/>
          <w:bCs/>
          <w:sz w:val="24"/>
          <w:szCs w:val="24"/>
          <w:lang w:val="en-GB" w:eastAsia="en-GB"/>
        </w:rPr>
        <w:t>3</w:t>
      </w:r>
      <w:r w:rsidRPr="00ED4601">
        <w:rPr>
          <w:rFonts w:eastAsia="Times New Roman" w:cs="Times New Roman"/>
          <w:b/>
          <w:bCs/>
          <w:sz w:val="24"/>
          <w:szCs w:val="24"/>
          <w:lang w:val="en-GB" w:eastAsia="en-GB"/>
        </w:rPr>
        <w:t>)</w:t>
      </w:r>
    </w:p>
    <w:p w14:paraId="195E0011" w14:textId="77777777" w:rsidR="004079BD" w:rsidRPr="00ED4601" w:rsidRDefault="004079BD" w:rsidP="00132800">
      <w:pPr>
        <w:autoSpaceDE w:val="0"/>
        <w:autoSpaceDN w:val="0"/>
        <w:adjustRightInd w:val="0"/>
        <w:jc w:val="both"/>
        <w:rPr>
          <w:rFonts w:eastAsia="Times New Roman" w:cs="Times New Roman"/>
          <w:b/>
          <w:bCs/>
          <w:sz w:val="24"/>
          <w:szCs w:val="24"/>
          <w:lang w:val="en-GB" w:eastAsia="en-GB"/>
        </w:rPr>
      </w:pPr>
    </w:p>
    <w:sdt>
      <w:sdtPr>
        <w:rPr>
          <w:lang w:val="en-GB"/>
        </w:rPr>
        <w:id w:val="-183832608"/>
        <w:docPartObj>
          <w:docPartGallery w:val="Table of Contents"/>
          <w:docPartUnique/>
        </w:docPartObj>
      </w:sdtPr>
      <w:sdtEndPr>
        <w:rPr>
          <w:noProof/>
        </w:rPr>
      </w:sdtEndPr>
      <w:sdtContent>
        <w:p w14:paraId="46353E9A" w14:textId="77777777" w:rsidR="009B278B" w:rsidRPr="00ED4601" w:rsidRDefault="009B278B" w:rsidP="009830B4">
          <w:pPr>
            <w:rPr>
              <w:rFonts w:cs="Times New Roman"/>
              <w:lang w:val="en-GB"/>
            </w:rPr>
          </w:pPr>
        </w:p>
        <w:p w14:paraId="03AF7D28" w14:textId="77777777" w:rsidR="004D1B90" w:rsidRPr="00ED4601" w:rsidRDefault="004D1B90" w:rsidP="00132800">
          <w:pPr>
            <w:jc w:val="both"/>
            <w:rPr>
              <w:lang w:val="en-GB" w:eastAsia="ja-JP"/>
            </w:rPr>
          </w:pPr>
        </w:p>
        <w:p w14:paraId="7E610786" w14:textId="77777777" w:rsidR="00EE08A6" w:rsidRPr="00ED4601" w:rsidRDefault="009B278B">
          <w:pPr>
            <w:pStyle w:val="TOC1"/>
            <w:rPr>
              <w:rFonts w:asciiTheme="minorHAnsi" w:eastAsiaTheme="minorEastAsia" w:hAnsiTheme="minorHAnsi" w:cstheme="minorBidi"/>
              <w:color w:val="auto"/>
              <w:lang w:val="en-GB"/>
            </w:rPr>
          </w:pPr>
          <w:r w:rsidRPr="00ED4601">
            <w:rPr>
              <w:color w:val="auto"/>
              <w:lang w:val="en-GB"/>
            </w:rPr>
            <w:fldChar w:fldCharType="begin"/>
          </w:r>
          <w:r w:rsidRPr="00ED4601">
            <w:rPr>
              <w:color w:val="auto"/>
              <w:lang w:val="en-GB"/>
            </w:rPr>
            <w:instrText xml:space="preserve"> TOC \o "1-3" \h \z \u </w:instrText>
          </w:r>
          <w:r w:rsidRPr="00ED4601">
            <w:rPr>
              <w:color w:val="auto"/>
              <w:lang w:val="en-GB"/>
            </w:rPr>
            <w:fldChar w:fldCharType="separate"/>
          </w:r>
          <w:hyperlink w:anchor="_Toc507422361" w:history="1">
            <w:r w:rsidR="00EE08A6" w:rsidRPr="00ED4601">
              <w:rPr>
                <w:rStyle w:val="Hyperlink"/>
                <w:color w:val="auto"/>
                <w:lang w:val="en-GB"/>
              </w:rPr>
              <w:t>A.</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Background</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_Toc507422361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2</w:t>
            </w:r>
            <w:r w:rsidR="00EE08A6" w:rsidRPr="00ED4601">
              <w:rPr>
                <w:webHidden/>
                <w:color w:val="auto"/>
                <w:lang w:val="en-GB"/>
              </w:rPr>
              <w:fldChar w:fldCharType="end"/>
            </w:r>
          </w:hyperlink>
        </w:p>
        <w:p w14:paraId="6B6A8F05" w14:textId="77777777" w:rsidR="00EE08A6" w:rsidRPr="00ED4601" w:rsidRDefault="0056097C">
          <w:pPr>
            <w:pStyle w:val="TOC1"/>
            <w:rPr>
              <w:rFonts w:asciiTheme="minorHAnsi" w:eastAsiaTheme="minorEastAsia" w:hAnsiTheme="minorHAnsi" w:cstheme="minorBidi"/>
              <w:color w:val="auto"/>
              <w:lang w:val="en-GB"/>
            </w:rPr>
          </w:pPr>
          <w:hyperlink w:anchor="_Toc507422362" w:history="1">
            <w:r w:rsidR="00EE08A6" w:rsidRPr="00ED4601">
              <w:rPr>
                <w:rStyle w:val="Hyperlink"/>
                <w:color w:val="auto"/>
                <w:lang w:val="en-GB"/>
              </w:rPr>
              <w:t>B.</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Committee members and meetings in 2017</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_Toc507422362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2</w:t>
            </w:r>
            <w:r w:rsidR="00EE08A6" w:rsidRPr="00ED4601">
              <w:rPr>
                <w:webHidden/>
                <w:color w:val="auto"/>
                <w:lang w:val="en-GB"/>
              </w:rPr>
              <w:fldChar w:fldCharType="end"/>
            </w:r>
          </w:hyperlink>
        </w:p>
        <w:p w14:paraId="71FDB005" w14:textId="77777777" w:rsidR="00EE08A6" w:rsidRPr="00ED4601" w:rsidRDefault="0056097C">
          <w:pPr>
            <w:pStyle w:val="TOC1"/>
            <w:rPr>
              <w:rFonts w:asciiTheme="minorHAnsi" w:eastAsiaTheme="minorEastAsia" w:hAnsiTheme="minorHAnsi" w:cstheme="minorBidi"/>
              <w:color w:val="auto"/>
              <w:lang w:val="en-GB"/>
            </w:rPr>
          </w:pPr>
          <w:hyperlink w:anchor="_Toc507422363" w:history="1">
            <w:r w:rsidR="00EE08A6" w:rsidRPr="00ED4601">
              <w:rPr>
                <w:rStyle w:val="Hyperlink"/>
                <w:color w:val="auto"/>
                <w:lang w:val="en-GB"/>
              </w:rPr>
              <w:t>C.</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Reporting to the Executive Board</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_Toc507422363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2</w:t>
            </w:r>
            <w:r w:rsidR="00EE08A6" w:rsidRPr="00ED4601">
              <w:rPr>
                <w:webHidden/>
                <w:color w:val="auto"/>
                <w:lang w:val="en-GB"/>
              </w:rPr>
              <w:fldChar w:fldCharType="end"/>
            </w:r>
          </w:hyperlink>
        </w:p>
        <w:p w14:paraId="2C569DBD" w14:textId="77777777" w:rsidR="00EE08A6" w:rsidRPr="00ED4601" w:rsidRDefault="0056097C">
          <w:pPr>
            <w:pStyle w:val="TOC1"/>
            <w:rPr>
              <w:rFonts w:asciiTheme="minorHAnsi" w:eastAsiaTheme="minorEastAsia" w:hAnsiTheme="minorHAnsi" w:cstheme="minorBidi"/>
              <w:color w:val="auto"/>
              <w:lang w:val="en-GB"/>
            </w:rPr>
          </w:pPr>
          <w:hyperlink w:anchor="_Toc507422364" w:history="1">
            <w:r w:rsidR="00EE08A6" w:rsidRPr="00ED4601">
              <w:rPr>
                <w:rStyle w:val="Hyperlink"/>
                <w:color w:val="auto"/>
                <w:lang w:val="en-GB"/>
              </w:rPr>
              <w:t>D.</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External audit</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_Toc507422364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3</w:t>
            </w:r>
            <w:r w:rsidR="00EE08A6" w:rsidRPr="00ED4601">
              <w:rPr>
                <w:webHidden/>
                <w:color w:val="auto"/>
                <w:lang w:val="en-GB"/>
              </w:rPr>
              <w:fldChar w:fldCharType="end"/>
            </w:r>
          </w:hyperlink>
        </w:p>
        <w:p w14:paraId="11EE211F" w14:textId="77777777" w:rsidR="00EE08A6" w:rsidRPr="00ED4601" w:rsidRDefault="0056097C">
          <w:pPr>
            <w:pStyle w:val="TOC1"/>
            <w:rPr>
              <w:rFonts w:asciiTheme="minorHAnsi" w:eastAsiaTheme="minorEastAsia" w:hAnsiTheme="minorHAnsi" w:cstheme="minorBidi"/>
              <w:color w:val="auto"/>
              <w:lang w:val="en-GB"/>
            </w:rPr>
          </w:pPr>
          <w:hyperlink w:anchor="_Toc507422365" w:history="1">
            <w:r w:rsidR="00EE08A6" w:rsidRPr="00ED4601">
              <w:rPr>
                <w:rStyle w:val="Hyperlink"/>
                <w:color w:val="auto"/>
                <w:lang w:val="en-GB"/>
              </w:rPr>
              <w:t>E.</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Internal audit and investigations</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_Toc507422365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3</w:t>
            </w:r>
            <w:r w:rsidR="00EE08A6" w:rsidRPr="00ED4601">
              <w:rPr>
                <w:webHidden/>
                <w:color w:val="auto"/>
                <w:lang w:val="en-GB"/>
              </w:rPr>
              <w:fldChar w:fldCharType="end"/>
            </w:r>
          </w:hyperlink>
        </w:p>
        <w:p w14:paraId="77796458" w14:textId="77777777" w:rsidR="00EE08A6" w:rsidRPr="00ED4601" w:rsidRDefault="0056097C">
          <w:pPr>
            <w:pStyle w:val="TOC1"/>
            <w:rPr>
              <w:rFonts w:asciiTheme="minorHAnsi" w:eastAsiaTheme="minorEastAsia" w:hAnsiTheme="minorHAnsi" w:cstheme="minorBidi"/>
              <w:color w:val="auto"/>
              <w:lang w:val="en-GB"/>
            </w:rPr>
          </w:pPr>
          <w:hyperlink w:anchor="_Toc507422366" w:history="1">
            <w:r w:rsidR="00EE08A6" w:rsidRPr="00ED4601">
              <w:rPr>
                <w:rStyle w:val="Hyperlink"/>
                <w:color w:val="auto"/>
                <w:lang w:val="en-GB"/>
              </w:rPr>
              <w:t>F.</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Ethics</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_Toc507422366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4</w:t>
            </w:r>
            <w:r w:rsidR="00EE08A6" w:rsidRPr="00ED4601">
              <w:rPr>
                <w:webHidden/>
                <w:color w:val="auto"/>
                <w:lang w:val="en-GB"/>
              </w:rPr>
              <w:fldChar w:fldCharType="end"/>
            </w:r>
          </w:hyperlink>
        </w:p>
        <w:p w14:paraId="070B8C1E" w14:textId="77777777" w:rsidR="00EE08A6" w:rsidRPr="00ED4601" w:rsidRDefault="0056097C">
          <w:pPr>
            <w:pStyle w:val="TOC1"/>
            <w:rPr>
              <w:rFonts w:asciiTheme="minorHAnsi" w:eastAsiaTheme="minorEastAsia" w:hAnsiTheme="minorHAnsi" w:cstheme="minorBidi"/>
              <w:color w:val="auto"/>
              <w:lang w:val="en-GB"/>
            </w:rPr>
          </w:pPr>
          <w:hyperlink w:anchor="_Toc507422367" w:history="1">
            <w:r w:rsidR="00EE08A6" w:rsidRPr="00ED4601">
              <w:rPr>
                <w:rStyle w:val="Hyperlink"/>
                <w:color w:val="auto"/>
                <w:lang w:val="en-GB"/>
              </w:rPr>
              <w:t>G.</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Financial matters</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_Toc507422367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5</w:t>
            </w:r>
            <w:r w:rsidR="00EE08A6" w:rsidRPr="00ED4601">
              <w:rPr>
                <w:webHidden/>
                <w:color w:val="auto"/>
                <w:lang w:val="en-GB"/>
              </w:rPr>
              <w:fldChar w:fldCharType="end"/>
            </w:r>
          </w:hyperlink>
        </w:p>
        <w:p w14:paraId="610B1005" w14:textId="77777777" w:rsidR="00EE08A6" w:rsidRPr="00ED4601" w:rsidRDefault="0056097C">
          <w:pPr>
            <w:pStyle w:val="TOC1"/>
            <w:rPr>
              <w:rFonts w:asciiTheme="minorHAnsi" w:eastAsiaTheme="minorEastAsia" w:hAnsiTheme="minorHAnsi" w:cstheme="minorBidi"/>
              <w:color w:val="auto"/>
              <w:lang w:val="en-GB"/>
            </w:rPr>
          </w:pPr>
          <w:hyperlink w:anchor="_Toc507422368" w:history="1">
            <w:r w:rsidR="00EE08A6" w:rsidRPr="00ED4601">
              <w:rPr>
                <w:rStyle w:val="Hyperlink"/>
                <w:color w:val="auto"/>
                <w:lang w:val="en-GB"/>
              </w:rPr>
              <w:t>H.</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Risk management systems</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_Toc507422368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5</w:t>
            </w:r>
            <w:r w:rsidR="00EE08A6" w:rsidRPr="00ED4601">
              <w:rPr>
                <w:webHidden/>
                <w:color w:val="auto"/>
                <w:lang w:val="en-GB"/>
              </w:rPr>
              <w:fldChar w:fldCharType="end"/>
            </w:r>
          </w:hyperlink>
        </w:p>
        <w:p w14:paraId="007287B5" w14:textId="77777777" w:rsidR="00EE08A6" w:rsidRPr="00ED4601" w:rsidRDefault="0056097C">
          <w:pPr>
            <w:pStyle w:val="TOC1"/>
            <w:rPr>
              <w:rFonts w:asciiTheme="minorHAnsi" w:eastAsiaTheme="minorEastAsia" w:hAnsiTheme="minorHAnsi" w:cstheme="minorBidi"/>
              <w:color w:val="auto"/>
              <w:lang w:val="en-GB"/>
            </w:rPr>
          </w:pPr>
          <w:hyperlink w:anchor="_Toc507422369" w:history="1">
            <w:r w:rsidR="00EE08A6" w:rsidRPr="00ED4601">
              <w:rPr>
                <w:rStyle w:val="Hyperlink"/>
                <w:color w:val="auto"/>
                <w:lang w:val="en-GB"/>
              </w:rPr>
              <w:t>I.</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Management information systems</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_Toc507422369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6</w:t>
            </w:r>
            <w:r w:rsidR="00EE08A6" w:rsidRPr="00ED4601">
              <w:rPr>
                <w:webHidden/>
                <w:color w:val="auto"/>
                <w:lang w:val="en-GB"/>
              </w:rPr>
              <w:fldChar w:fldCharType="end"/>
            </w:r>
          </w:hyperlink>
        </w:p>
        <w:p w14:paraId="44CCCFD8" w14:textId="77777777" w:rsidR="00EE08A6" w:rsidRPr="00ED4601" w:rsidRDefault="0056097C">
          <w:pPr>
            <w:pStyle w:val="TOC1"/>
            <w:rPr>
              <w:rFonts w:asciiTheme="minorHAnsi" w:eastAsiaTheme="minorEastAsia" w:hAnsiTheme="minorHAnsi" w:cstheme="minorBidi"/>
              <w:color w:val="auto"/>
              <w:lang w:val="en-GB"/>
            </w:rPr>
          </w:pPr>
          <w:hyperlink w:anchor="_Toc507422370" w:history="1">
            <w:r w:rsidR="00EE08A6" w:rsidRPr="00ED4601">
              <w:rPr>
                <w:rStyle w:val="Hyperlink"/>
                <w:color w:val="auto"/>
                <w:lang w:val="en-GB"/>
              </w:rPr>
              <w:t>J.</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Committee working methods</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_Toc507422370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7</w:t>
            </w:r>
            <w:r w:rsidR="00EE08A6" w:rsidRPr="00ED4601">
              <w:rPr>
                <w:webHidden/>
                <w:color w:val="auto"/>
                <w:lang w:val="en-GB"/>
              </w:rPr>
              <w:fldChar w:fldCharType="end"/>
            </w:r>
          </w:hyperlink>
        </w:p>
        <w:p w14:paraId="004E67F1" w14:textId="77777777" w:rsidR="00EE08A6" w:rsidRPr="00ED4601" w:rsidRDefault="0056097C">
          <w:pPr>
            <w:pStyle w:val="TOC1"/>
            <w:rPr>
              <w:rFonts w:asciiTheme="minorHAnsi" w:eastAsiaTheme="minorEastAsia" w:hAnsiTheme="minorHAnsi" w:cstheme="minorBidi"/>
              <w:color w:val="auto"/>
              <w:lang w:val="en-GB"/>
            </w:rPr>
          </w:pPr>
          <w:hyperlink w:anchor="_Toc507422371" w:history="1">
            <w:r w:rsidR="00EE08A6" w:rsidRPr="00ED4601">
              <w:rPr>
                <w:rStyle w:val="Hyperlink"/>
                <w:color w:val="auto"/>
                <w:lang w:val="en-GB"/>
              </w:rPr>
              <w:t>K.</w:t>
            </w:r>
            <w:r w:rsidR="00EE08A6" w:rsidRPr="00ED4601">
              <w:rPr>
                <w:rFonts w:asciiTheme="minorHAnsi" w:eastAsiaTheme="minorEastAsia" w:hAnsiTheme="minorHAnsi" w:cstheme="minorBidi"/>
                <w:color w:val="auto"/>
                <w:lang w:val="en-GB"/>
              </w:rPr>
              <w:tab/>
            </w:r>
            <w:r w:rsidR="00EE08A6" w:rsidRPr="00ED4601">
              <w:rPr>
                <w:rStyle w:val="Hyperlink"/>
                <w:color w:val="auto"/>
                <w:lang w:val="en-GB"/>
              </w:rPr>
              <w:t>Conclusions</w:t>
            </w:r>
            <w:r w:rsidR="00EE08A6" w:rsidRPr="00ED4601">
              <w:rPr>
                <w:webHidden/>
                <w:color w:val="auto"/>
                <w:lang w:val="en-GB"/>
              </w:rPr>
              <w:tab/>
            </w:r>
            <w:r w:rsidR="00EE08A6" w:rsidRPr="00ED4601">
              <w:rPr>
                <w:webHidden/>
                <w:color w:val="auto"/>
                <w:lang w:val="en-GB"/>
              </w:rPr>
              <w:fldChar w:fldCharType="begin"/>
            </w:r>
            <w:r w:rsidR="00EE08A6" w:rsidRPr="00ED4601">
              <w:rPr>
                <w:webHidden/>
                <w:color w:val="auto"/>
                <w:lang w:val="en-GB"/>
              </w:rPr>
              <w:instrText xml:space="preserve"> PAGEREF _Toc507422371 \h </w:instrText>
            </w:r>
            <w:r w:rsidR="00EE08A6" w:rsidRPr="00ED4601">
              <w:rPr>
                <w:webHidden/>
                <w:color w:val="auto"/>
                <w:lang w:val="en-GB"/>
              </w:rPr>
            </w:r>
            <w:r w:rsidR="00EE08A6" w:rsidRPr="00ED4601">
              <w:rPr>
                <w:webHidden/>
                <w:color w:val="auto"/>
                <w:lang w:val="en-GB"/>
              </w:rPr>
              <w:fldChar w:fldCharType="separate"/>
            </w:r>
            <w:r w:rsidR="00A65E4B" w:rsidRPr="00ED4601">
              <w:rPr>
                <w:webHidden/>
                <w:color w:val="auto"/>
                <w:lang w:val="en-GB"/>
              </w:rPr>
              <w:t>7</w:t>
            </w:r>
            <w:r w:rsidR="00EE08A6" w:rsidRPr="00ED4601">
              <w:rPr>
                <w:webHidden/>
                <w:color w:val="auto"/>
                <w:lang w:val="en-GB"/>
              </w:rPr>
              <w:fldChar w:fldCharType="end"/>
            </w:r>
          </w:hyperlink>
        </w:p>
        <w:p w14:paraId="5AF638A7" w14:textId="77777777" w:rsidR="009B278B" w:rsidRPr="00ED4601" w:rsidRDefault="009B278B" w:rsidP="00132800">
          <w:pPr>
            <w:jc w:val="both"/>
            <w:rPr>
              <w:lang w:val="en-GB"/>
            </w:rPr>
          </w:pPr>
          <w:r w:rsidRPr="00ED4601">
            <w:rPr>
              <w:b/>
              <w:bCs/>
              <w:noProof/>
              <w:lang w:val="en-GB"/>
            </w:rPr>
            <w:fldChar w:fldCharType="end"/>
          </w:r>
        </w:p>
      </w:sdtContent>
    </w:sdt>
    <w:p w14:paraId="32E85009" w14:textId="77777777" w:rsidR="00E5368D" w:rsidRPr="00ED4601" w:rsidRDefault="00E5368D" w:rsidP="009830B4">
      <w:pPr>
        <w:rPr>
          <w:lang w:val="en-GB" w:eastAsia="en-GB"/>
        </w:rPr>
      </w:pPr>
    </w:p>
    <w:p w14:paraId="15534AAE" w14:textId="77777777" w:rsidR="00E5368D" w:rsidRPr="00ED4601" w:rsidRDefault="00E5368D" w:rsidP="00E95149">
      <w:pPr>
        <w:ind w:left="142"/>
        <w:jc w:val="both"/>
        <w:rPr>
          <w:rFonts w:eastAsiaTheme="majorEastAsia" w:cs="Times New Roman"/>
          <w:b/>
          <w:bCs/>
          <w:lang w:val="en-GB"/>
        </w:rPr>
      </w:pPr>
      <w:r w:rsidRPr="00ED4601">
        <w:rPr>
          <w:rFonts w:cs="Times New Roman"/>
          <w:lang w:val="en-GB"/>
        </w:rPr>
        <w:br w:type="page"/>
      </w:r>
    </w:p>
    <w:p w14:paraId="3764ADC8" w14:textId="77777777" w:rsidR="009208D7" w:rsidRPr="00ED4601" w:rsidRDefault="0083561F" w:rsidP="00396850">
      <w:pPr>
        <w:pStyle w:val="Heading1"/>
        <w:rPr>
          <w:lang w:val="en-GB"/>
        </w:rPr>
      </w:pPr>
      <w:bookmarkStart w:id="1" w:name="_Toc507422361"/>
      <w:r w:rsidRPr="00ED4601">
        <w:rPr>
          <w:lang w:val="en-GB"/>
        </w:rPr>
        <w:lastRenderedPageBreak/>
        <w:t>Background</w:t>
      </w:r>
      <w:bookmarkEnd w:id="1"/>
    </w:p>
    <w:p w14:paraId="2C6BB0D1" w14:textId="77777777" w:rsidR="00685541" w:rsidRPr="00ED4601" w:rsidRDefault="00685541" w:rsidP="00685541">
      <w:pPr>
        <w:rPr>
          <w:lang w:val="en-GB"/>
        </w:rPr>
      </w:pPr>
    </w:p>
    <w:p w14:paraId="3A6B0FA1" w14:textId="4A0134A6" w:rsidR="00AD15D6" w:rsidRPr="00ED4601" w:rsidRDefault="00D64B13" w:rsidP="005A7E4A">
      <w:pPr>
        <w:pStyle w:val="ListParagraph"/>
        <w:numPr>
          <w:ilvl w:val="0"/>
          <w:numId w:val="4"/>
        </w:numPr>
        <w:tabs>
          <w:tab w:val="left" w:pos="426"/>
        </w:tabs>
        <w:ind w:left="0" w:firstLine="0"/>
        <w:jc w:val="both"/>
        <w:rPr>
          <w:rFonts w:cs="Times New Roman"/>
          <w:lang w:val="en-GB"/>
        </w:rPr>
      </w:pPr>
      <w:r w:rsidRPr="00ED4601">
        <w:rPr>
          <w:rFonts w:cs="Times New Roman"/>
          <w:lang w:val="en-GB"/>
        </w:rPr>
        <w:t xml:space="preserve">The Audit Advisory Committee (“Committee”) </w:t>
      </w:r>
      <w:r w:rsidR="00857D5E" w:rsidRPr="00ED4601">
        <w:rPr>
          <w:rFonts w:cs="Times New Roman"/>
          <w:lang w:val="en-GB"/>
        </w:rPr>
        <w:t>of the United Nations Office for Project S</w:t>
      </w:r>
      <w:r w:rsidR="00E87DA5" w:rsidRPr="00ED4601">
        <w:rPr>
          <w:rFonts w:cs="Times New Roman"/>
          <w:lang w:val="en-GB"/>
        </w:rPr>
        <w:t xml:space="preserve">ervices </w:t>
      </w:r>
      <w:r w:rsidR="00A37354" w:rsidRPr="00ED4601">
        <w:rPr>
          <w:rFonts w:cs="Times New Roman"/>
          <w:lang w:val="en-GB"/>
        </w:rPr>
        <w:t xml:space="preserve">was established in </w:t>
      </w:r>
      <w:r w:rsidRPr="00ED4601">
        <w:rPr>
          <w:rFonts w:cs="Times New Roman"/>
          <w:lang w:val="en-GB"/>
        </w:rPr>
        <w:t>2015</w:t>
      </w:r>
      <w:r w:rsidR="00A0691B" w:rsidRPr="00ED4601">
        <w:rPr>
          <w:rFonts w:cs="Times New Roman"/>
          <w:lang w:val="en-GB"/>
        </w:rPr>
        <w:t xml:space="preserve"> </w:t>
      </w:r>
      <w:r w:rsidR="00AD15D6" w:rsidRPr="00ED4601">
        <w:rPr>
          <w:rFonts w:cs="Times New Roman"/>
          <w:lang w:val="en-GB"/>
        </w:rPr>
        <w:t>in accordance with</w:t>
      </w:r>
      <w:r w:rsidRPr="00ED4601">
        <w:rPr>
          <w:rFonts w:cs="Times New Roman"/>
          <w:lang w:val="en-GB"/>
        </w:rPr>
        <w:t xml:space="preserve"> Executive Boar</w:t>
      </w:r>
      <w:r w:rsidR="00A37354" w:rsidRPr="00ED4601">
        <w:rPr>
          <w:rFonts w:cs="Times New Roman"/>
          <w:lang w:val="en-GB"/>
        </w:rPr>
        <w:t>d</w:t>
      </w:r>
      <w:r w:rsidR="006609AC" w:rsidRPr="00ED4601">
        <w:rPr>
          <w:rFonts w:cs="Times New Roman"/>
          <w:lang w:val="en-GB"/>
        </w:rPr>
        <w:t xml:space="preserve"> decisio</w:t>
      </w:r>
      <w:r w:rsidR="00CF5EB1" w:rsidRPr="00ED4601">
        <w:rPr>
          <w:rFonts w:cs="Times New Roman"/>
          <w:lang w:val="en-GB"/>
        </w:rPr>
        <w:t>n</w:t>
      </w:r>
      <w:r w:rsidR="00A37354" w:rsidRPr="00ED4601">
        <w:rPr>
          <w:rFonts w:cs="Times New Roman"/>
          <w:lang w:val="en-GB"/>
        </w:rPr>
        <w:t>s</w:t>
      </w:r>
      <w:r w:rsidR="00CF5EB1" w:rsidRPr="00ED4601">
        <w:rPr>
          <w:rFonts w:cs="Times New Roman"/>
          <w:lang w:val="en-GB"/>
        </w:rPr>
        <w:t xml:space="preserve"> </w:t>
      </w:r>
      <w:r w:rsidR="00833938" w:rsidRPr="00ED4601">
        <w:rPr>
          <w:rFonts w:cs="Times New Roman"/>
          <w:lang w:val="en-GB"/>
        </w:rPr>
        <w:t xml:space="preserve">2015/4 and </w:t>
      </w:r>
      <w:r w:rsidR="004551FD" w:rsidRPr="00ED4601">
        <w:rPr>
          <w:rFonts w:cs="Times New Roman"/>
          <w:lang w:val="en-GB"/>
        </w:rPr>
        <w:t>2015/12</w:t>
      </w:r>
      <w:r w:rsidR="00A37354" w:rsidRPr="00ED4601">
        <w:rPr>
          <w:rFonts w:cs="Times New Roman"/>
          <w:lang w:val="en-GB"/>
        </w:rPr>
        <w:t xml:space="preserve"> on the Committee’s </w:t>
      </w:r>
      <w:r w:rsidR="00ED4601">
        <w:rPr>
          <w:rFonts w:cs="Times New Roman"/>
          <w:lang w:val="en-GB"/>
        </w:rPr>
        <w:t>t</w:t>
      </w:r>
      <w:r w:rsidR="00B47C10" w:rsidRPr="00ED4601">
        <w:rPr>
          <w:rFonts w:cs="Times New Roman"/>
          <w:lang w:val="en-GB"/>
        </w:rPr>
        <w:t xml:space="preserve">erms of </w:t>
      </w:r>
      <w:r w:rsidR="00ED4601">
        <w:rPr>
          <w:rFonts w:cs="Times New Roman"/>
          <w:lang w:val="en-GB"/>
        </w:rPr>
        <w:t>r</w:t>
      </w:r>
      <w:r w:rsidR="00B47C10" w:rsidRPr="00ED4601">
        <w:rPr>
          <w:rFonts w:cs="Times New Roman"/>
          <w:lang w:val="en-GB"/>
        </w:rPr>
        <w:t xml:space="preserve">eference laid out in </w:t>
      </w:r>
      <w:r w:rsidR="006609AC" w:rsidRPr="00ED4601">
        <w:rPr>
          <w:rFonts w:cs="Times New Roman"/>
          <w:lang w:val="en-GB"/>
        </w:rPr>
        <w:t>DP/OPS/2015/CRP.1.</w:t>
      </w:r>
      <w:r w:rsidR="00A37354" w:rsidRPr="00ED4601">
        <w:rPr>
          <w:rFonts w:cs="Times New Roman"/>
          <w:lang w:val="en-GB"/>
        </w:rPr>
        <w:t xml:space="preserve"> </w:t>
      </w:r>
      <w:r w:rsidR="00C97C95">
        <w:rPr>
          <w:rFonts w:cs="Times New Roman"/>
          <w:lang w:val="en-GB"/>
        </w:rPr>
        <w:t xml:space="preserve"> </w:t>
      </w:r>
    </w:p>
    <w:p w14:paraId="384354D4" w14:textId="77777777" w:rsidR="00AD15D6" w:rsidRPr="00ED4601" w:rsidRDefault="00AD15D6" w:rsidP="005A7E4A">
      <w:pPr>
        <w:pStyle w:val="ListParagraph"/>
        <w:tabs>
          <w:tab w:val="left" w:pos="426"/>
        </w:tabs>
        <w:ind w:left="0"/>
        <w:jc w:val="both"/>
        <w:rPr>
          <w:rFonts w:cs="Times New Roman"/>
          <w:lang w:val="en-GB"/>
        </w:rPr>
      </w:pPr>
    </w:p>
    <w:p w14:paraId="0A1A0B7B" w14:textId="0B462066" w:rsidR="003E41CC" w:rsidRPr="00ED4601" w:rsidRDefault="00D36F81" w:rsidP="005A7E4A">
      <w:pPr>
        <w:pStyle w:val="ListParagraph"/>
        <w:numPr>
          <w:ilvl w:val="0"/>
          <w:numId w:val="4"/>
        </w:numPr>
        <w:tabs>
          <w:tab w:val="left" w:pos="426"/>
        </w:tabs>
        <w:ind w:left="0" w:firstLine="0"/>
        <w:jc w:val="both"/>
        <w:rPr>
          <w:rFonts w:cs="Times New Roman"/>
          <w:lang w:val="en-GB"/>
        </w:rPr>
      </w:pPr>
      <w:r w:rsidRPr="00ED4601">
        <w:rPr>
          <w:rFonts w:cs="Times New Roman"/>
          <w:lang w:val="en-GB"/>
        </w:rPr>
        <w:t>Pursuant to t</w:t>
      </w:r>
      <w:r w:rsidR="00852385" w:rsidRPr="00ED4601">
        <w:rPr>
          <w:rFonts w:cs="Times New Roman"/>
          <w:lang w:val="en-GB"/>
        </w:rPr>
        <w:t xml:space="preserve">he </w:t>
      </w:r>
      <w:r w:rsidR="004551FD" w:rsidRPr="00ED4601">
        <w:rPr>
          <w:rFonts w:cs="Times New Roman"/>
          <w:lang w:val="en-GB"/>
        </w:rPr>
        <w:t xml:space="preserve">Committee’s </w:t>
      </w:r>
      <w:r w:rsidR="00ED4601">
        <w:rPr>
          <w:rFonts w:cs="Times New Roman"/>
          <w:lang w:val="en-GB"/>
        </w:rPr>
        <w:t>terms of reference</w:t>
      </w:r>
      <w:r w:rsidR="004551FD" w:rsidRPr="00ED4601">
        <w:rPr>
          <w:rFonts w:cs="Times New Roman"/>
          <w:lang w:val="en-GB"/>
        </w:rPr>
        <w:t>, its</w:t>
      </w:r>
      <w:r w:rsidR="006609AC" w:rsidRPr="00ED4601">
        <w:rPr>
          <w:rFonts w:cs="Times New Roman"/>
          <w:lang w:val="en-GB"/>
        </w:rPr>
        <w:t xml:space="preserve"> purpose is to assist t</w:t>
      </w:r>
      <w:r w:rsidR="0083561F" w:rsidRPr="00ED4601">
        <w:rPr>
          <w:rFonts w:cs="Times New Roman"/>
          <w:lang w:val="en-GB"/>
        </w:rPr>
        <w:t xml:space="preserve">he Executive Director in fulfilling his/her responsibilities regarding oversight, financial management and reporting, internal audit and investigation, external audit, risk management, and systems of internal control and accountability. The primary role of the Committee is to advise the Executive Director, taking into consideration the </w:t>
      </w:r>
      <w:r w:rsidR="00ED4601">
        <w:rPr>
          <w:rFonts w:cs="Times New Roman"/>
          <w:lang w:val="en-GB"/>
        </w:rPr>
        <w:t>f</w:t>
      </w:r>
      <w:r w:rsidR="0083561F" w:rsidRPr="00ED4601">
        <w:rPr>
          <w:rFonts w:cs="Times New Roman"/>
          <w:lang w:val="en-GB"/>
        </w:rPr>
        <w:t xml:space="preserve">inancial and </w:t>
      </w:r>
      <w:r w:rsidR="00ED4601">
        <w:rPr>
          <w:rFonts w:cs="Times New Roman"/>
          <w:lang w:val="en-GB"/>
        </w:rPr>
        <w:t>s</w:t>
      </w:r>
      <w:r w:rsidR="0083561F" w:rsidRPr="00ED4601">
        <w:rPr>
          <w:rFonts w:cs="Times New Roman"/>
          <w:lang w:val="en-GB"/>
        </w:rPr>
        <w:t xml:space="preserve">taff </w:t>
      </w:r>
      <w:r w:rsidR="00ED4601">
        <w:rPr>
          <w:rFonts w:cs="Times New Roman"/>
          <w:lang w:val="en-GB"/>
        </w:rPr>
        <w:t>r</w:t>
      </w:r>
      <w:r w:rsidR="0083561F" w:rsidRPr="00ED4601">
        <w:rPr>
          <w:rFonts w:cs="Times New Roman"/>
          <w:lang w:val="en-GB"/>
        </w:rPr>
        <w:t xml:space="preserve">egulations and </w:t>
      </w:r>
      <w:r w:rsidR="00ED4601">
        <w:rPr>
          <w:rFonts w:cs="Times New Roman"/>
          <w:lang w:val="en-GB"/>
        </w:rPr>
        <w:t>r</w:t>
      </w:r>
      <w:r w:rsidR="0083561F" w:rsidRPr="00ED4601">
        <w:rPr>
          <w:rFonts w:cs="Times New Roman"/>
          <w:lang w:val="en-GB"/>
        </w:rPr>
        <w:t>ules as well as the policies and procedures applicable to UNOPS and its operating environment.</w:t>
      </w:r>
      <w:r w:rsidR="00D17FD6" w:rsidRPr="00ED4601">
        <w:rPr>
          <w:rStyle w:val="FootnoteReference"/>
          <w:rFonts w:cs="Times New Roman"/>
          <w:lang w:val="en-GB"/>
        </w:rPr>
        <w:footnoteReference w:id="1"/>
      </w:r>
      <w:r w:rsidR="00411735" w:rsidRPr="00ED4601">
        <w:rPr>
          <w:rFonts w:cs="Times New Roman"/>
          <w:lang w:val="en-GB"/>
        </w:rPr>
        <w:t xml:space="preserve"> </w:t>
      </w:r>
    </w:p>
    <w:p w14:paraId="24372595" w14:textId="77777777" w:rsidR="000A1B14" w:rsidRPr="00ED4601" w:rsidRDefault="000A1B14" w:rsidP="005A7E4A">
      <w:pPr>
        <w:jc w:val="both"/>
        <w:rPr>
          <w:rFonts w:cs="Times New Roman"/>
          <w:lang w:val="en-GB"/>
        </w:rPr>
      </w:pPr>
    </w:p>
    <w:p w14:paraId="72A98BEF" w14:textId="00658209" w:rsidR="00CE28C4" w:rsidRPr="00ED4601" w:rsidRDefault="0071254F" w:rsidP="005A7E4A">
      <w:pPr>
        <w:pStyle w:val="ListParagraph"/>
        <w:numPr>
          <w:ilvl w:val="0"/>
          <w:numId w:val="4"/>
        </w:numPr>
        <w:tabs>
          <w:tab w:val="left" w:pos="426"/>
        </w:tabs>
        <w:ind w:left="0" w:firstLine="0"/>
        <w:jc w:val="both"/>
        <w:rPr>
          <w:rFonts w:cs="Times New Roman"/>
          <w:lang w:val="en-GB"/>
        </w:rPr>
      </w:pPr>
      <w:r w:rsidRPr="00ED4601">
        <w:rPr>
          <w:rFonts w:cs="Times New Roman"/>
          <w:lang w:val="en-GB"/>
        </w:rPr>
        <w:t xml:space="preserve">The Committee held its inaugural meeting </w:t>
      </w:r>
      <w:r w:rsidR="004E0AFA" w:rsidRPr="00ED4601">
        <w:rPr>
          <w:rFonts w:cs="Times New Roman"/>
          <w:lang w:val="en-GB"/>
        </w:rPr>
        <w:t xml:space="preserve">on </w:t>
      </w:r>
      <w:r w:rsidRPr="00ED4601">
        <w:rPr>
          <w:rFonts w:cs="Times New Roman"/>
          <w:lang w:val="en-GB"/>
        </w:rPr>
        <w:t>4 March</w:t>
      </w:r>
      <w:r w:rsidR="006A3733" w:rsidRPr="00ED4601">
        <w:rPr>
          <w:rFonts w:cs="Times New Roman"/>
          <w:lang w:val="en-GB"/>
        </w:rPr>
        <w:t xml:space="preserve"> 2015 and</w:t>
      </w:r>
      <w:r w:rsidR="003E69BB" w:rsidRPr="00ED4601">
        <w:rPr>
          <w:rFonts w:cs="Times New Roman"/>
          <w:lang w:val="en-GB"/>
        </w:rPr>
        <w:t xml:space="preserve"> operates under the </w:t>
      </w:r>
      <w:r w:rsidR="00ED4601">
        <w:rPr>
          <w:rFonts w:cs="Times New Roman"/>
          <w:lang w:val="en-GB"/>
        </w:rPr>
        <w:t>t</w:t>
      </w:r>
      <w:r w:rsidR="003E69BB" w:rsidRPr="00ED4601">
        <w:rPr>
          <w:rFonts w:cs="Times New Roman"/>
          <w:lang w:val="en-GB"/>
        </w:rPr>
        <w:t xml:space="preserve">erms of </w:t>
      </w:r>
      <w:r w:rsidR="00ED4601">
        <w:rPr>
          <w:rFonts w:cs="Times New Roman"/>
          <w:lang w:val="en-GB"/>
        </w:rPr>
        <w:t>r</w:t>
      </w:r>
      <w:r w:rsidR="003E69BB" w:rsidRPr="00ED4601">
        <w:rPr>
          <w:rFonts w:cs="Times New Roman"/>
          <w:lang w:val="en-GB"/>
        </w:rPr>
        <w:t xml:space="preserve">eference laid out in the </w:t>
      </w:r>
      <w:r w:rsidR="00FC1F5D">
        <w:rPr>
          <w:rFonts w:cs="Times New Roman"/>
          <w:lang w:val="en-GB"/>
        </w:rPr>
        <w:t>o</w:t>
      </w:r>
      <w:r w:rsidR="003E69BB" w:rsidRPr="00ED4601">
        <w:rPr>
          <w:rFonts w:cs="Times New Roman"/>
          <w:lang w:val="en-GB"/>
        </w:rPr>
        <w:t xml:space="preserve">rganizational </w:t>
      </w:r>
      <w:r w:rsidR="00FC1F5D">
        <w:rPr>
          <w:rFonts w:cs="Times New Roman"/>
          <w:lang w:val="en-GB"/>
        </w:rPr>
        <w:t>d</w:t>
      </w:r>
      <w:r w:rsidR="003E69BB" w:rsidRPr="00ED4601">
        <w:rPr>
          <w:rFonts w:cs="Times New Roman"/>
          <w:lang w:val="en-GB"/>
        </w:rPr>
        <w:t>irective n</w:t>
      </w:r>
      <w:r w:rsidR="00ED4601">
        <w:rPr>
          <w:rFonts w:cs="Times New Roman"/>
          <w:lang w:val="en-GB"/>
        </w:rPr>
        <w:t>umber</w:t>
      </w:r>
      <w:r w:rsidR="003E69BB" w:rsidRPr="00ED4601">
        <w:rPr>
          <w:rFonts w:cs="Times New Roman"/>
          <w:lang w:val="en-GB"/>
        </w:rPr>
        <w:t xml:space="preserve"> 5, rev</w:t>
      </w:r>
      <w:r w:rsidR="00ED4601">
        <w:rPr>
          <w:rFonts w:cs="Times New Roman"/>
          <w:lang w:val="en-GB"/>
        </w:rPr>
        <w:t>ision</w:t>
      </w:r>
      <w:r w:rsidR="003E69BB" w:rsidRPr="00ED4601">
        <w:rPr>
          <w:rFonts w:cs="Times New Roman"/>
          <w:lang w:val="en-GB"/>
        </w:rPr>
        <w:t xml:space="preserve"> 5</w:t>
      </w:r>
      <w:r w:rsidR="00844497" w:rsidRPr="00ED4601">
        <w:rPr>
          <w:rFonts w:cs="Times New Roman"/>
          <w:color w:val="FF0000"/>
          <w:lang w:val="en-GB"/>
        </w:rPr>
        <w:t xml:space="preserve"> </w:t>
      </w:r>
      <w:r w:rsidR="003E69BB" w:rsidRPr="00ED4601">
        <w:rPr>
          <w:rFonts w:cs="Times New Roman"/>
          <w:lang w:val="en-GB"/>
        </w:rPr>
        <w:t xml:space="preserve">of 1 September 2015. </w:t>
      </w:r>
    </w:p>
    <w:p w14:paraId="6D6A429D" w14:textId="77777777" w:rsidR="004E0AFA" w:rsidRPr="00ED4601" w:rsidRDefault="004E0AFA" w:rsidP="005A7E4A">
      <w:pPr>
        <w:pStyle w:val="ListParagraph"/>
        <w:jc w:val="both"/>
        <w:rPr>
          <w:rFonts w:cs="Times New Roman"/>
          <w:lang w:val="en-GB"/>
        </w:rPr>
      </w:pPr>
    </w:p>
    <w:p w14:paraId="208A655E" w14:textId="427F8D28" w:rsidR="00006FE9" w:rsidRPr="00ED4601" w:rsidRDefault="00CE28C4" w:rsidP="005A7E4A">
      <w:pPr>
        <w:pStyle w:val="ListParagraph"/>
        <w:numPr>
          <w:ilvl w:val="0"/>
          <w:numId w:val="4"/>
        </w:numPr>
        <w:tabs>
          <w:tab w:val="left" w:pos="426"/>
        </w:tabs>
        <w:ind w:left="0" w:firstLine="0"/>
        <w:jc w:val="both"/>
        <w:rPr>
          <w:rFonts w:cs="Times New Roman"/>
          <w:lang w:val="en-GB"/>
        </w:rPr>
      </w:pPr>
      <w:r w:rsidRPr="00ED4601">
        <w:rPr>
          <w:rFonts w:cs="Times New Roman"/>
          <w:lang w:val="en-GB"/>
        </w:rPr>
        <w:t xml:space="preserve">This annual report, covering the period </w:t>
      </w:r>
      <w:r w:rsidR="00067A60" w:rsidRPr="00ED4601">
        <w:rPr>
          <w:rFonts w:cs="Times New Roman"/>
          <w:lang w:val="en-GB"/>
        </w:rPr>
        <w:t>1 January and 31 December 2017</w:t>
      </w:r>
      <w:r w:rsidR="00A75E43" w:rsidRPr="00ED4601">
        <w:rPr>
          <w:rFonts w:cs="Times New Roman"/>
          <w:lang w:val="en-GB"/>
        </w:rPr>
        <w:t>,</w:t>
      </w:r>
      <w:r w:rsidRPr="00ED4601">
        <w:rPr>
          <w:rFonts w:cs="Times New Roman"/>
          <w:lang w:val="en-GB"/>
        </w:rPr>
        <w:t xml:space="preserve"> submitted at the request of the Executive Board </w:t>
      </w:r>
      <w:r w:rsidR="00811BDE" w:rsidRPr="00ED4601">
        <w:rPr>
          <w:rFonts w:cs="Times New Roman"/>
          <w:lang w:val="en-GB"/>
        </w:rPr>
        <w:t>(decision 2008/37, DP/2009/2</w:t>
      </w:r>
      <w:r w:rsidRPr="00ED4601">
        <w:rPr>
          <w:rFonts w:cs="Times New Roman"/>
          <w:lang w:val="en-GB"/>
        </w:rPr>
        <w:t>)</w:t>
      </w:r>
      <w:r w:rsidR="00DD69B2" w:rsidRPr="00ED4601">
        <w:rPr>
          <w:rFonts w:cs="Times New Roman"/>
          <w:lang w:val="en-GB"/>
        </w:rPr>
        <w:t>,</w:t>
      </w:r>
      <w:r w:rsidR="001C2E9C" w:rsidRPr="00ED4601">
        <w:rPr>
          <w:rFonts w:cs="Times New Roman"/>
          <w:lang w:val="en-GB"/>
        </w:rPr>
        <w:t xml:space="preserve"> </w:t>
      </w:r>
      <w:r w:rsidR="00D06EB4" w:rsidRPr="00ED4601">
        <w:rPr>
          <w:rFonts w:cs="Times New Roman"/>
          <w:lang w:val="en-GB"/>
        </w:rPr>
        <w:t xml:space="preserve">is </w:t>
      </w:r>
      <w:r w:rsidR="001C2E9C" w:rsidRPr="00ED4601">
        <w:rPr>
          <w:rFonts w:cs="Times New Roman"/>
          <w:lang w:val="en-GB"/>
        </w:rPr>
        <w:t xml:space="preserve">pursuant to section 31 of the Committee’s </w:t>
      </w:r>
      <w:r w:rsidR="00ED4601">
        <w:rPr>
          <w:rFonts w:cs="Times New Roman"/>
          <w:lang w:val="en-GB"/>
        </w:rPr>
        <w:t>t</w:t>
      </w:r>
      <w:r w:rsidR="001C2E9C" w:rsidRPr="00ED4601">
        <w:rPr>
          <w:rFonts w:cs="Times New Roman"/>
          <w:lang w:val="en-GB"/>
        </w:rPr>
        <w:t xml:space="preserve">erms of </w:t>
      </w:r>
      <w:r w:rsidR="00ED4601">
        <w:rPr>
          <w:rFonts w:cs="Times New Roman"/>
          <w:lang w:val="en-GB"/>
        </w:rPr>
        <w:t>r</w:t>
      </w:r>
      <w:r w:rsidR="001C2E9C" w:rsidRPr="00ED4601">
        <w:rPr>
          <w:rFonts w:cs="Times New Roman"/>
          <w:lang w:val="en-GB"/>
        </w:rPr>
        <w:t xml:space="preserve">eference. </w:t>
      </w:r>
    </w:p>
    <w:p w14:paraId="785F8303" w14:textId="77777777" w:rsidR="00B83C5F" w:rsidRPr="00ED4601" w:rsidRDefault="00006FE9" w:rsidP="005A7E4A">
      <w:pPr>
        <w:pStyle w:val="Heading1"/>
        <w:rPr>
          <w:lang w:val="en-GB"/>
        </w:rPr>
      </w:pPr>
      <w:bookmarkStart w:id="2" w:name="_Toc507422362"/>
      <w:r w:rsidRPr="00ED4601">
        <w:rPr>
          <w:lang w:val="en-GB"/>
        </w:rPr>
        <w:t>Committee members and meetings in 201</w:t>
      </w:r>
      <w:r w:rsidR="00067A60" w:rsidRPr="00ED4601">
        <w:rPr>
          <w:lang w:val="en-GB"/>
        </w:rPr>
        <w:t>7</w:t>
      </w:r>
      <w:bookmarkEnd w:id="2"/>
    </w:p>
    <w:p w14:paraId="03320F51" w14:textId="77777777" w:rsidR="00685541" w:rsidRPr="00ED4601" w:rsidRDefault="00685541" w:rsidP="005A7E4A">
      <w:pPr>
        <w:jc w:val="both"/>
        <w:rPr>
          <w:lang w:val="en-GB"/>
        </w:rPr>
      </w:pPr>
    </w:p>
    <w:p w14:paraId="32824867" w14:textId="77777777" w:rsidR="00247105" w:rsidRPr="00ED4601" w:rsidRDefault="00AA183F" w:rsidP="005A7E4A">
      <w:pPr>
        <w:pStyle w:val="ListParagraph"/>
        <w:numPr>
          <w:ilvl w:val="0"/>
          <w:numId w:val="4"/>
        </w:numPr>
        <w:tabs>
          <w:tab w:val="left" w:pos="426"/>
        </w:tabs>
        <w:ind w:left="0" w:firstLine="0"/>
        <w:jc w:val="both"/>
        <w:rPr>
          <w:rFonts w:cs="Times New Roman"/>
          <w:lang w:val="en-GB"/>
        </w:rPr>
      </w:pPr>
      <w:r w:rsidRPr="00ED4601">
        <w:rPr>
          <w:rFonts w:cs="Times New Roman"/>
          <w:lang w:val="en-GB"/>
        </w:rPr>
        <w:t>For the period fr</w:t>
      </w:r>
      <w:r w:rsidR="00067A60" w:rsidRPr="00ED4601">
        <w:rPr>
          <w:rFonts w:cs="Times New Roman"/>
          <w:lang w:val="en-GB"/>
        </w:rPr>
        <w:t>om 1 January to 31 December 2017</w:t>
      </w:r>
      <w:r w:rsidRPr="00ED4601">
        <w:rPr>
          <w:rFonts w:cs="Times New Roman"/>
          <w:lang w:val="en-GB"/>
        </w:rPr>
        <w:t>, the Committee comprised the following members, all of whom confirmed the</w:t>
      </w:r>
      <w:r w:rsidR="00796E62" w:rsidRPr="00ED4601">
        <w:rPr>
          <w:rFonts w:cs="Times New Roman"/>
          <w:lang w:val="en-GB"/>
        </w:rPr>
        <w:t>ir</w:t>
      </w:r>
      <w:r w:rsidRPr="00ED4601">
        <w:rPr>
          <w:rFonts w:cs="Times New Roman"/>
          <w:lang w:val="en-GB"/>
        </w:rPr>
        <w:t xml:space="preserve"> independen</w:t>
      </w:r>
      <w:r w:rsidR="00247105" w:rsidRPr="00ED4601">
        <w:rPr>
          <w:rFonts w:cs="Times New Roman"/>
          <w:lang w:val="en-GB"/>
        </w:rPr>
        <w:t>ce in fulfilling their function:</w:t>
      </w:r>
    </w:p>
    <w:p w14:paraId="4B20772E" w14:textId="77777777" w:rsidR="00247105" w:rsidRPr="00ED4601" w:rsidRDefault="00247105" w:rsidP="005A7E4A">
      <w:pPr>
        <w:pStyle w:val="ListParagraph"/>
        <w:jc w:val="both"/>
        <w:rPr>
          <w:rFonts w:cs="Times New Roman"/>
          <w:lang w:val="en-GB"/>
        </w:rPr>
      </w:pPr>
    </w:p>
    <w:p w14:paraId="3788EF6F" w14:textId="77777777" w:rsidR="00247105" w:rsidRPr="00ED4601" w:rsidRDefault="00247105" w:rsidP="005A7E4A">
      <w:pPr>
        <w:pStyle w:val="ListParagraph"/>
        <w:numPr>
          <w:ilvl w:val="0"/>
          <w:numId w:val="2"/>
        </w:numPr>
        <w:jc w:val="both"/>
        <w:rPr>
          <w:rFonts w:cs="Times New Roman"/>
          <w:lang w:val="en-GB"/>
        </w:rPr>
      </w:pPr>
      <w:r w:rsidRPr="00ED4601">
        <w:rPr>
          <w:rFonts w:cs="Times New Roman"/>
          <w:lang w:val="en-GB"/>
        </w:rPr>
        <w:t xml:space="preserve">Anni Haraszuk </w:t>
      </w:r>
      <w:r w:rsidR="008B7173" w:rsidRPr="00ED4601">
        <w:rPr>
          <w:rFonts w:cs="Times New Roman"/>
          <w:lang w:val="en-GB"/>
        </w:rPr>
        <w:t>(Chair)</w:t>
      </w:r>
    </w:p>
    <w:p w14:paraId="1B56595B" w14:textId="77777777" w:rsidR="00006FE9" w:rsidRPr="00ED4601" w:rsidRDefault="008B7173" w:rsidP="005A7E4A">
      <w:pPr>
        <w:pStyle w:val="ListParagraph"/>
        <w:numPr>
          <w:ilvl w:val="0"/>
          <w:numId w:val="2"/>
        </w:numPr>
        <w:jc w:val="both"/>
        <w:rPr>
          <w:rFonts w:cs="Times New Roman"/>
          <w:lang w:val="en-GB"/>
        </w:rPr>
      </w:pPr>
      <w:r w:rsidRPr="00ED4601">
        <w:rPr>
          <w:rFonts w:cs="Times New Roman"/>
          <w:lang w:val="en-GB"/>
        </w:rPr>
        <w:t>Robin McPhail</w:t>
      </w:r>
    </w:p>
    <w:p w14:paraId="5AAEBE57" w14:textId="77777777" w:rsidR="00A56269" w:rsidRPr="00ED4601" w:rsidRDefault="008B7173" w:rsidP="005A7E4A">
      <w:pPr>
        <w:pStyle w:val="ListParagraph"/>
        <w:numPr>
          <w:ilvl w:val="0"/>
          <w:numId w:val="2"/>
        </w:numPr>
        <w:jc w:val="both"/>
        <w:rPr>
          <w:rFonts w:cs="Times New Roman"/>
          <w:lang w:val="en-GB"/>
        </w:rPr>
      </w:pPr>
      <w:r w:rsidRPr="00ED4601">
        <w:rPr>
          <w:rFonts w:cs="Times New Roman"/>
          <w:lang w:val="en-GB"/>
        </w:rPr>
        <w:t>Bente Svensson</w:t>
      </w:r>
    </w:p>
    <w:p w14:paraId="7CC8F7FA" w14:textId="1937C93A" w:rsidR="006C1E55" w:rsidRPr="00ED4601" w:rsidRDefault="0047472B" w:rsidP="005A7E4A">
      <w:pPr>
        <w:pStyle w:val="ListParagraph"/>
        <w:numPr>
          <w:ilvl w:val="0"/>
          <w:numId w:val="2"/>
        </w:numPr>
        <w:jc w:val="both"/>
        <w:rPr>
          <w:rFonts w:cs="Times New Roman"/>
          <w:lang w:val="en-GB"/>
        </w:rPr>
      </w:pPr>
      <w:r>
        <w:rPr>
          <w:rFonts w:cs="Times New Roman"/>
          <w:lang w:val="en-GB"/>
        </w:rPr>
        <w:t xml:space="preserve">Bhaskar </w:t>
      </w:r>
      <w:r w:rsidR="006C1E55" w:rsidRPr="00ED4601">
        <w:rPr>
          <w:rFonts w:cs="Times New Roman"/>
          <w:lang w:val="en-GB"/>
        </w:rPr>
        <w:t>S</w:t>
      </w:r>
      <w:r>
        <w:rPr>
          <w:rFonts w:cs="Times New Roman"/>
          <w:lang w:val="en-GB"/>
        </w:rPr>
        <w:t>ubramanian</w:t>
      </w:r>
      <w:r w:rsidR="006C1E55" w:rsidRPr="00ED4601">
        <w:rPr>
          <w:rFonts w:cs="Times New Roman"/>
          <w:lang w:val="en-GB"/>
        </w:rPr>
        <w:t xml:space="preserve"> </w:t>
      </w:r>
    </w:p>
    <w:p w14:paraId="44DE32FF" w14:textId="77777777" w:rsidR="00FD21C8" w:rsidRPr="00ED4601" w:rsidRDefault="00FD21C8" w:rsidP="005A7E4A">
      <w:pPr>
        <w:pStyle w:val="ListParagraph"/>
        <w:ind w:left="0"/>
        <w:jc w:val="both"/>
        <w:rPr>
          <w:rFonts w:cs="Times New Roman"/>
          <w:lang w:val="en-GB"/>
        </w:rPr>
      </w:pPr>
    </w:p>
    <w:p w14:paraId="1B57402C" w14:textId="1F8AAE69" w:rsidR="005F0309" w:rsidRPr="00ED4601" w:rsidRDefault="00067A60" w:rsidP="005A7E4A">
      <w:pPr>
        <w:pStyle w:val="ListParagraph"/>
        <w:numPr>
          <w:ilvl w:val="0"/>
          <w:numId w:val="4"/>
        </w:numPr>
        <w:tabs>
          <w:tab w:val="left" w:pos="426"/>
        </w:tabs>
        <w:ind w:left="0" w:firstLine="0"/>
        <w:jc w:val="both"/>
        <w:rPr>
          <w:rFonts w:cs="Times New Roman"/>
          <w:lang w:val="en-GB"/>
        </w:rPr>
      </w:pPr>
      <w:r w:rsidRPr="00ED4601">
        <w:rPr>
          <w:rFonts w:cs="Times New Roman"/>
          <w:lang w:val="en-GB"/>
        </w:rPr>
        <w:t>During 2017</w:t>
      </w:r>
      <w:r w:rsidR="00FD347D" w:rsidRPr="00ED4601">
        <w:rPr>
          <w:rFonts w:cs="Times New Roman"/>
          <w:lang w:val="en-GB"/>
        </w:rPr>
        <w:t xml:space="preserve">, </w:t>
      </w:r>
      <w:r w:rsidR="00ED7D09" w:rsidRPr="00ED4601">
        <w:rPr>
          <w:rFonts w:cs="Times New Roman"/>
          <w:lang w:val="en-GB"/>
        </w:rPr>
        <w:t xml:space="preserve">the Committee convened for its </w:t>
      </w:r>
      <w:r w:rsidR="00ED4601">
        <w:rPr>
          <w:rFonts w:cs="Times New Roman"/>
          <w:lang w:val="en-GB"/>
        </w:rPr>
        <w:t xml:space="preserve">eighth to tenth </w:t>
      </w:r>
      <w:r w:rsidR="00FD347D" w:rsidRPr="00ED4601">
        <w:rPr>
          <w:rFonts w:cs="Times New Roman"/>
          <w:lang w:val="en-GB"/>
        </w:rPr>
        <w:t>meeting</w:t>
      </w:r>
      <w:r w:rsidR="00C870E4" w:rsidRPr="00ED4601">
        <w:rPr>
          <w:rFonts w:cs="Times New Roman"/>
          <w:lang w:val="en-GB"/>
        </w:rPr>
        <w:t>s</w:t>
      </w:r>
      <w:r w:rsidR="00ED7D09" w:rsidRPr="00ED4601">
        <w:rPr>
          <w:rFonts w:cs="Times New Roman"/>
          <w:lang w:val="en-GB"/>
        </w:rPr>
        <w:t xml:space="preserve"> in March, May</w:t>
      </w:r>
      <w:r w:rsidR="00D31AC3" w:rsidRPr="00ED4601">
        <w:rPr>
          <w:rFonts w:cs="Times New Roman"/>
          <w:lang w:val="en-GB"/>
        </w:rPr>
        <w:t xml:space="preserve"> and November</w:t>
      </w:r>
      <w:r w:rsidR="00AD15D6" w:rsidRPr="00ED4601">
        <w:rPr>
          <w:rFonts w:cs="Times New Roman"/>
          <w:lang w:val="en-GB"/>
        </w:rPr>
        <w:t>. M</w:t>
      </w:r>
      <w:r w:rsidR="00FD21C8" w:rsidRPr="00ED4601">
        <w:rPr>
          <w:rFonts w:cs="Times New Roman"/>
          <w:lang w:val="en-GB"/>
        </w:rPr>
        <w:t>eetings were atte</w:t>
      </w:r>
      <w:r w:rsidR="00ED7D09" w:rsidRPr="00ED4601">
        <w:rPr>
          <w:rFonts w:cs="Times New Roman"/>
          <w:lang w:val="en-GB"/>
        </w:rPr>
        <w:t xml:space="preserve">nded by </w:t>
      </w:r>
      <w:r w:rsidR="00AD15D6" w:rsidRPr="00ED4601">
        <w:rPr>
          <w:rFonts w:cs="Times New Roman"/>
          <w:lang w:val="en-GB"/>
        </w:rPr>
        <w:t xml:space="preserve">the UNOPS Executive Director, Deputy Executive Director, Director of </w:t>
      </w:r>
      <w:r w:rsidR="00ED4601">
        <w:rPr>
          <w:rFonts w:cs="Times New Roman"/>
          <w:lang w:val="en-GB"/>
        </w:rPr>
        <w:t>the Internal Audit and Investigations Group (</w:t>
      </w:r>
      <w:r w:rsidR="00AD15D6" w:rsidRPr="00ED4601">
        <w:rPr>
          <w:rFonts w:cs="Times New Roman"/>
          <w:lang w:val="en-GB"/>
        </w:rPr>
        <w:t>IAIG</w:t>
      </w:r>
      <w:r w:rsidR="00ED4601">
        <w:rPr>
          <w:rFonts w:cs="Times New Roman"/>
          <w:lang w:val="en-GB"/>
        </w:rPr>
        <w:t>)</w:t>
      </w:r>
      <w:r w:rsidR="00AD15D6" w:rsidRPr="00ED4601">
        <w:rPr>
          <w:rFonts w:cs="Times New Roman"/>
          <w:lang w:val="en-GB"/>
        </w:rPr>
        <w:t xml:space="preserve">, and the Chief Financial Officer. Representatives of the </w:t>
      </w:r>
      <w:r w:rsidR="00ED4601">
        <w:rPr>
          <w:rFonts w:cs="Times New Roman"/>
          <w:lang w:val="en-GB"/>
        </w:rPr>
        <w:t>United Nations Board of Auditors (</w:t>
      </w:r>
      <w:r w:rsidR="00AD15D6" w:rsidRPr="00ED4601">
        <w:rPr>
          <w:rFonts w:cs="Times New Roman"/>
          <w:lang w:val="en-GB"/>
        </w:rPr>
        <w:t>UNBOA</w:t>
      </w:r>
      <w:r w:rsidR="00ED4601">
        <w:rPr>
          <w:rFonts w:cs="Times New Roman"/>
          <w:lang w:val="en-GB"/>
        </w:rPr>
        <w:t>)</w:t>
      </w:r>
      <w:r w:rsidR="00AD15D6" w:rsidRPr="00ED4601">
        <w:rPr>
          <w:rFonts w:cs="Times New Roman"/>
          <w:lang w:val="en-GB"/>
        </w:rPr>
        <w:t xml:space="preserve"> engaged </w:t>
      </w:r>
      <w:r w:rsidR="00FD21C8" w:rsidRPr="00ED4601">
        <w:rPr>
          <w:rFonts w:cs="Times New Roman"/>
          <w:lang w:val="en-GB"/>
        </w:rPr>
        <w:t xml:space="preserve">with the Committee on relevant matters. Additionally, </w:t>
      </w:r>
      <w:r w:rsidR="0044045D" w:rsidRPr="00ED4601">
        <w:rPr>
          <w:rFonts w:cs="Times New Roman"/>
          <w:lang w:val="en-GB"/>
        </w:rPr>
        <w:t>throughout the year</w:t>
      </w:r>
      <w:r w:rsidR="00FD21C8" w:rsidRPr="00ED4601">
        <w:rPr>
          <w:rFonts w:cs="Times New Roman"/>
          <w:lang w:val="en-GB"/>
        </w:rPr>
        <w:t xml:space="preserve"> the Committee invited members of the senior management team and selected technical experts for </w:t>
      </w:r>
      <w:r w:rsidR="00A254A6" w:rsidRPr="00ED4601">
        <w:rPr>
          <w:rFonts w:cs="Times New Roman"/>
          <w:lang w:val="en-GB"/>
        </w:rPr>
        <w:t>deliberation on specific topics</w:t>
      </w:r>
      <w:r w:rsidR="00FD21C8" w:rsidRPr="00ED4601">
        <w:rPr>
          <w:rFonts w:cs="Times New Roman"/>
          <w:lang w:val="en-GB"/>
        </w:rPr>
        <w:t xml:space="preserve">. Pursuant to section </w:t>
      </w:r>
      <w:r w:rsidR="00CD2214" w:rsidRPr="00ED4601">
        <w:rPr>
          <w:rFonts w:cs="Times New Roman"/>
          <w:lang w:val="en-GB"/>
        </w:rPr>
        <w:t>15</w:t>
      </w:r>
      <w:r w:rsidR="00FD21C8" w:rsidRPr="00ED4601">
        <w:rPr>
          <w:rFonts w:cs="Times New Roman"/>
          <w:lang w:val="en-GB"/>
        </w:rPr>
        <w:t xml:space="preserve"> of the </w:t>
      </w:r>
      <w:r w:rsidR="00ED4601">
        <w:rPr>
          <w:rFonts w:cs="Times New Roman"/>
          <w:lang w:val="en-GB"/>
        </w:rPr>
        <w:t>Committee’s t</w:t>
      </w:r>
      <w:r w:rsidR="00FD21C8" w:rsidRPr="00ED4601">
        <w:rPr>
          <w:rFonts w:cs="Times New Roman"/>
          <w:lang w:val="en-GB"/>
        </w:rPr>
        <w:t xml:space="preserve">erms of </w:t>
      </w:r>
      <w:r w:rsidR="00ED4601">
        <w:rPr>
          <w:rFonts w:cs="Times New Roman"/>
          <w:lang w:val="en-GB"/>
        </w:rPr>
        <w:t>r</w:t>
      </w:r>
      <w:r w:rsidR="00FD21C8" w:rsidRPr="00ED4601">
        <w:rPr>
          <w:rFonts w:cs="Times New Roman"/>
          <w:lang w:val="en-GB"/>
        </w:rPr>
        <w:t>eference, UNOPS pro</w:t>
      </w:r>
      <w:r w:rsidR="00B20DB0" w:rsidRPr="00ED4601">
        <w:rPr>
          <w:rFonts w:cs="Times New Roman"/>
          <w:lang w:val="en-GB"/>
        </w:rPr>
        <w:t xml:space="preserve">vided </w:t>
      </w:r>
      <w:r w:rsidR="00FD21C8" w:rsidRPr="00ED4601">
        <w:rPr>
          <w:rFonts w:cs="Times New Roman"/>
          <w:lang w:val="en-GB"/>
        </w:rPr>
        <w:t xml:space="preserve">secretariat </w:t>
      </w:r>
      <w:r w:rsidR="00B617AE" w:rsidRPr="00ED4601">
        <w:rPr>
          <w:rFonts w:cs="Times New Roman"/>
          <w:lang w:val="en-GB"/>
        </w:rPr>
        <w:t xml:space="preserve">support. The Committee commends the </w:t>
      </w:r>
      <w:r w:rsidR="00EB301D" w:rsidRPr="00ED4601">
        <w:rPr>
          <w:rFonts w:cs="Times New Roman"/>
          <w:lang w:val="en-GB"/>
        </w:rPr>
        <w:t xml:space="preserve">substantive </w:t>
      </w:r>
      <w:r w:rsidR="00B617AE" w:rsidRPr="00ED4601">
        <w:rPr>
          <w:rFonts w:cs="Times New Roman"/>
          <w:lang w:val="en-GB"/>
        </w:rPr>
        <w:t>quality and timeliness of the secretariat support.</w:t>
      </w:r>
    </w:p>
    <w:p w14:paraId="7D45A229" w14:textId="77777777" w:rsidR="005F0309" w:rsidRPr="00ED4601" w:rsidRDefault="006152F7" w:rsidP="00685541">
      <w:pPr>
        <w:pStyle w:val="Heading1"/>
        <w:rPr>
          <w:lang w:val="en-GB"/>
        </w:rPr>
      </w:pPr>
      <w:bookmarkStart w:id="3" w:name="_Toc507422363"/>
      <w:r w:rsidRPr="00ED4601">
        <w:rPr>
          <w:lang w:val="en-GB"/>
        </w:rPr>
        <w:t>R</w:t>
      </w:r>
      <w:r w:rsidR="005F0309" w:rsidRPr="00ED4601">
        <w:rPr>
          <w:lang w:val="en-GB"/>
        </w:rPr>
        <w:t>eporting to the Executive Board</w:t>
      </w:r>
      <w:bookmarkEnd w:id="3"/>
    </w:p>
    <w:p w14:paraId="736AF85A" w14:textId="77777777" w:rsidR="00685541" w:rsidRPr="00ED4601" w:rsidRDefault="00685541" w:rsidP="00685541">
      <w:pPr>
        <w:keepNext/>
        <w:rPr>
          <w:lang w:val="en-GB"/>
        </w:rPr>
      </w:pPr>
    </w:p>
    <w:p w14:paraId="69C67F77" w14:textId="68AA1F98" w:rsidR="00452220" w:rsidRPr="00ED4601" w:rsidRDefault="007064A5" w:rsidP="005A7E4A">
      <w:pPr>
        <w:pStyle w:val="ListParagraph"/>
        <w:keepNext/>
        <w:numPr>
          <w:ilvl w:val="0"/>
          <w:numId w:val="4"/>
        </w:numPr>
        <w:tabs>
          <w:tab w:val="left" w:pos="426"/>
        </w:tabs>
        <w:ind w:left="0" w:firstLine="0"/>
        <w:jc w:val="both"/>
        <w:rPr>
          <w:rFonts w:cs="Times New Roman"/>
          <w:lang w:val="en-GB"/>
        </w:rPr>
      </w:pPr>
      <w:r w:rsidRPr="00ED4601">
        <w:rPr>
          <w:rFonts w:cs="Times New Roman"/>
          <w:lang w:val="en-GB"/>
        </w:rPr>
        <w:t xml:space="preserve">Pursuant to section </w:t>
      </w:r>
      <w:r w:rsidR="0005464C" w:rsidRPr="00ED4601">
        <w:rPr>
          <w:rFonts w:cs="Times New Roman"/>
          <w:lang w:val="en-GB"/>
        </w:rPr>
        <w:t>2</w:t>
      </w:r>
      <w:r w:rsidR="00452220" w:rsidRPr="00ED4601">
        <w:rPr>
          <w:rFonts w:cs="Times New Roman"/>
          <w:lang w:val="en-GB"/>
        </w:rPr>
        <w:t xml:space="preserve"> of </w:t>
      </w:r>
      <w:r w:rsidR="00ED4601">
        <w:rPr>
          <w:rFonts w:cs="Times New Roman"/>
          <w:lang w:val="en-GB"/>
        </w:rPr>
        <w:t>its t</w:t>
      </w:r>
      <w:r w:rsidR="00452220" w:rsidRPr="00ED4601">
        <w:rPr>
          <w:rFonts w:cs="Times New Roman"/>
          <w:lang w:val="en-GB"/>
        </w:rPr>
        <w:t xml:space="preserve">erms of </w:t>
      </w:r>
      <w:r w:rsidR="00ED4601">
        <w:rPr>
          <w:rFonts w:cs="Times New Roman"/>
          <w:lang w:val="en-GB"/>
        </w:rPr>
        <w:t>r</w:t>
      </w:r>
      <w:r w:rsidR="00452220" w:rsidRPr="00ED4601">
        <w:rPr>
          <w:rFonts w:cs="Times New Roman"/>
          <w:lang w:val="en-GB"/>
        </w:rPr>
        <w:t xml:space="preserve">eference, the Committee provided </w:t>
      </w:r>
      <w:r w:rsidR="001410EC" w:rsidRPr="00ED4601">
        <w:rPr>
          <w:rFonts w:cs="Times New Roman"/>
          <w:lang w:val="en-GB"/>
        </w:rPr>
        <w:t xml:space="preserve">independent </w:t>
      </w:r>
      <w:r w:rsidR="00452220" w:rsidRPr="00ED4601">
        <w:rPr>
          <w:rFonts w:cs="Times New Roman"/>
          <w:lang w:val="en-GB"/>
        </w:rPr>
        <w:t xml:space="preserve">advice to the Executive Director and UNOPS management on </w:t>
      </w:r>
      <w:r w:rsidR="00AA0FBF" w:rsidRPr="00ED4601">
        <w:rPr>
          <w:rFonts w:cs="Times New Roman"/>
          <w:lang w:val="en-GB"/>
        </w:rPr>
        <w:t xml:space="preserve">governance </w:t>
      </w:r>
      <w:r w:rsidR="001D05AE" w:rsidRPr="00ED4601">
        <w:rPr>
          <w:rFonts w:cs="Times New Roman"/>
          <w:lang w:val="en-GB"/>
        </w:rPr>
        <w:t xml:space="preserve">reports to the Executive Board. </w:t>
      </w:r>
    </w:p>
    <w:p w14:paraId="7F14F249" w14:textId="77777777" w:rsidR="00B16A39" w:rsidRPr="00ED4601" w:rsidRDefault="00B16A39" w:rsidP="005A7E4A">
      <w:pPr>
        <w:keepNext/>
        <w:jc w:val="both"/>
        <w:rPr>
          <w:rFonts w:cs="Times New Roman"/>
          <w:lang w:val="en-GB"/>
        </w:rPr>
      </w:pPr>
    </w:p>
    <w:p w14:paraId="619FD699" w14:textId="77777777" w:rsidR="007833F3" w:rsidRPr="00ED4601" w:rsidRDefault="009874DC" w:rsidP="005A7E4A">
      <w:pPr>
        <w:pStyle w:val="ListParagraph"/>
        <w:keepNext/>
        <w:numPr>
          <w:ilvl w:val="0"/>
          <w:numId w:val="4"/>
        </w:numPr>
        <w:tabs>
          <w:tab w:val="left" w:pos="426"/>
        </w:tabs>
        <w:ind w:left="0" w:firstLine="0"/>
        <w:jc w:val="both"/>
        <w:rPr>
          <w:rFonts w:cs="Times New Roman"/>
          <w:lang w:val="en-GB"/>
        </w:rPr>
      </w:pPr>
      <w:r w:rsidRPr="00ED4601">
        <w:rPr>
          <w:rFonts w:cs="Times New Roman"/>
          <w:lang w:val="en-GB"/>
        </w:rPr>
        <w:t xml:space="preserve">Throughout the year, the Committee reviewed and provided advice on </w:t>
      </w:r>
      <w:r w:rsidR="00083EDC" w:rsidRPr="00ED4601">
        <w:rPr>
          <w:rFonts w:cs="Times New Roman"/>
          <w:lang w:val="en-GB"/>
        </w:rPr>
        <w:t>relevant governance</w:t>
      </w:r>
      <w:r w:rsidRPr="00ED4601">
        <w:rPr>
          <w:rFonts w:cs="Times New Roman"/>
          <w:lang w:val="en-GB"/>
        </w:rPr>
        <w:t xml:space="preserve"> reports and followed the outcomes of UNOPS official reporting to the Executive Board</w:t>
      </w:r>
      <w:r w:rsidR="00B20DB0" w:rsidRPr="00ED4601">
        <w:rPr>
          <w:rFonts w:cs="Times New Roman"/>
          <w:lang w:val="en-GB"/>
        </w:rPr>
        <w:t>, including</w:t>
      </w:r>
      <w:r w:rsidRPr="00ED4601">
        <w:rPr>
          <w:rFonts w:cs="Times New Roman"/>
          <w:lang w:val="en-GB"/>
        </w:rPr>
        <w:t>:</w:t>
      </w:r>
    </w:p>
    <w:p w14:paraId="4BF8A3FE" w14:textId="77777777" w:rsidR="006562DE" w:rsidRPr="00ED4601" w:rsidRDefault="006562DE" w:rsidP="00C90DE1">
      <w:pPr>
        <w:pStyle w:val="ListParagraph"/>
        <w:tabs>
          <w:tab w:val="left" w:pos="426"/>
        </w:tabs>
        <w:ind w:left="0"/>
        <w:jc w:val="both"/>
        <w:rPr>
          <w:rFonts w:cs="Times New Roman"/>
          <w:lang w:val="en-GB"/>
        </w:rPr>
      </w:pPr>
    </w:p>
    <w:p w14:paraId="1CB81D25" w14:textId="77777777" w:rsidR="00232098" w:rsidRPr="00ED4601" w:rsidRDefault="00232098" w:rsidP="00C90DE1">
      <w:pPr>
        <w:pStyle w:val="ListParagraph"/>
        <w:numPr>
          <w:ilvl w:val="0"/>
          <w:numId w:val="3"/>
        </w:numPr>
        <w:jc w:val="both"/>
        <w:rPr>
          <w:rFonts w:cs="Times New Roman"/>
          <w:lang w:val="en-GB"/>
        </w:rPr>
      </w:pPr>
      <w:r w:rsidRPr="00ED4601">
        <w:rPr>
          <w:rFonts w:cs="Times New Roman"/>
          <w:lang w:val="en-GB"/>
        </w:rPr>
        <w:t>Report of UNOPS on the status of implementation of the recommendations o</w:t>
      </w:r>
      <w:r w:rsidR="006155F0" w:rsidRPr="00ED4601">
        <w:rPr>
          <w:rFonts w:cs="Times New Roman"/>
          <w:lang w:val="en-GB"/>
        </w:rPr>
        <w:t>f the Board of Auditors for 2015 (DP/OPS/2017</w:t>
      </w:r>
      <w:r w:rsidRPr="00ED4601">
        <w:rPr>
          <w:rFonts w:cs="Times New Roman"/>
          <w:lang w:val="en-GB"/>
        </w:rPr>
        <w:t>/1)</w:t>
      </w:r>
    </w:p>
    <w:p w14:paraId="5E42CE0F" w14:textId="7D5EF826" w:rsidR="009874DC" w:rsidRPr="0047472B" w:rsidRDefault="00252DCC">
      <w:pPr>
        <w:pStyle w:val="ListParagraph"/>
        <w:numPr>
          <w:ilvl w:val="0"/>
          <w:numId w:val="3"/>
        </w:numPr>
        <w:jc w:val="both"/>
        <w:rPr>
          <w:rFonts w:cs="Times New Roman"/>
          <w:lang w:val="en-GB"/>
        </w:rPr>
      </w:pPr>
      <w:r w:rsidRPr="00ED4601">
        <w:rPr>
          <w:rFonts w:cs="Times New Roman"/>
          <w:lang w:val="en-GB"/>
        </w:rPr>
        <w:lastRenderedPageBreak/>
        <w:t>Annual report of the Executive Director</w:t>
      </w:r>
      <w:r w:rsidR="00502527" w:rsidRPr="00ED4601">
        <w:rPr>
          <w:rFonts w:cs="Times New Roman"/>
          <w:lang w:val="en-GB"/>
        </w:rPr>
        <w:t xml:space="preserve"> </w:t>
      </w:r>
      <w:r w:rsidR="000C1938" w:rsidRPr="00ED4601">
        <w:rPr>
          <w:rFonts w:cs="Times New Roman"/>
          <w:szCs w:val="20"/>
          <w:lang w:val="en-GB"/>
        </w:rPr>
        <w:t>(</w:t>
      </w:r>
      <w:r w:rsidR="000A3C1A" w:rsidRPr="00ED4601">
        <w:rPr>
          <w:rFonts w:cs="Times New Roman"/>
          <w:szCs w:val="20"/>
          <w:lang w:val="en-GB"/>
        </w:rPr>
        <w:t>DP/OPS/2017</w:t>
      </w:r>
      <w:r w:rsidR="00D31AC3" w:rsidRPr="00ED4601">
        <w:rPr>
          <w:rFonts w:cs="Times New Roman"/>
          <w:szCs w:val="20"/>
          <w:lang w:val="en-GB"/>
        </w:rPr>
        <w:t>/2</w:t>
      </w:r>
      <w:r w:rsidR="000C1938" w:rsidRPr="00ED4601">
        <w:rPr>
          <w:rFonts w:cs="Times New Roman"/>
          <w:szCs w:val="20"/>
          <w:lang w:val="en-GB"/>
        </w:rPr>
        <w:t xml:space="preserve">), including </w:t>
      </w:r>
      <w:r w:rsidR="00ED4601">
        <w:rPr>
          <w:rFonts w:cs="Times New Roman"/>
          <w:szCs w:val="20"/>
          <w:lang w:val="en-GB"/>
        </w:rPr>
        <w:t>a</w:t>
      </w:r>
      <w:r w:rsidR="001B607F" w:rsidRPr="00ED4601">
        <w:rPr>
          <w:rFonts w:cs="Times New Roman"/>
          <w:lang w:val="en-GB"/>
        </w:rPr>
        <w:t xml:space="preserve">nnex </w:t>
      </w:r>
      <w:r w:rsidR="000A3C1A" w:rsidRPr="00ED4601">
        <w:rPr>
          <w:rFonts w:cs="Times New Roman"/>
          <w:lang w:val="en-GB"/>
        </w:rPr>
        <w:t>3</w:t>
      </w:r>
      <w:r w:rsidR="000C1938" w:rsidRPr="00ED4601">
        <w:rPr>
          <w:rFonts w:cs="Times New Roman"/>
          <w:lang w:val="en-GB"/>
        </w:rPr>
        <w:t xml:space="preserve"> </w:t>
      </w:r>
      <w:r w:rsidR="00ED4601">
        <w:rPr>
          <w:rFonts w:cs="Times New Roman"/>
          <w:lang w:val="en-GB"/>
        </w:rPr>
        <w:t>– f</w:t>
      </w:r>
      <w:r w:rsidR="00502527" w:rsidRPr="0047472B">
        <w:rPr>
          <w:rFonts w:cs="Times New Roman"/>
          <w:lang w:val="en-GB"/>
        </w:rPr>
        <w:t>inancial highlights</w:t>
      </w:r>
      <w:r w:rsidRPr="0047472B">
        <w:rPr>
          <w:rFonts w:cs="Times New Roman"/>
          <w:lang w:val="en-GB"/>
        </w:rPr>
        <w:t xml:space="preserve"> </w:t>
      </w:r>
    </w:p>
    <w:p w14:paraId="43E80970" w14:textId="77777777" w:rsidR="0015105F" w:rsidRPr="00ED4601" w:rsidRDefault="009B061B" w:rsidP="00C90DE1">
      <w:pPr>
        <w:pStyle w:val="ListParagraph"/>
        <w:numPr>
          <w:ilvl w:val="0"/>
          <w:numId w:val="3"/>
        </w:numPr>
        <w:jc w:val="both"/>
        <w:rPr>
          <w:rFonts w:cs="Times New Roman"/>
          <w:sz w:val="24"/>
          <w:lang w:val="en-GB"/>
        </w:rPr>
      </w:pPr>
      <w:r w:rsidRPr="00ED4601">
        <w:rPr>
          <w:rFonts w:cs="Times New Roman"/>
          <w:szCs w:val="20"/>
          <w:lang w:val="en-GB"/>
        </w:rPr>
        <w:t>Activity report for 2016</w:t>
      </w:r>
      <w:r w:rsidR="0015105F" w:rsidRPr="00ED4601">
        <w:rPr>
          <w:rFonts w:cs="Times New Roman"/>
          <w:szCs w:val="20"/>
          <w:lang w:val="en-GB"/>
        </w:rPr>
        <w:t xml:space="preserve"> of the Internal Audit and Investigations Group (</w:t>
      </w:r>
      <w:r w:rsidRPr="00ED4601">
        <w:rPr>
          <w:rFonts w:cs="Times New Roman"/>
          <w:szCs w:val="20"/>
          <w:lang w:val="en-GB"/>
        </w:rPr>
        <w:t>DP/OPS/2017</w:t>
      </w:r>
      <w:r w:rsidR="00960FAB" w:rsidRPr="00ED4601">
        <w:rPr>
          <w:rFonts w:cs="Times New Roman"/>
          <w:szCs w:val="20"/>
          <w:lang w:val="en-GB"/>
        </w:rPr>
        <w:t>/3</w:t>
      </w:r>
      <w:r w:rsidR="0015105F" w:rsidRPr="00ED4601">
        <w:rPr>
          <w:rFonts w:cs="Times New Roman"/>
          <w:szCs w:val="20"/>
          <w:lang w:val="en-GB"/>
        </w:rPr>
        <w:t>)</w:t>
      </w:r>
    </w:p>
    <w:p w14:paraId="37BEEE6C" w14:textId="77777777" w:rsidR="0015105F" w:rsidRPr="00ED4601" w:rsidRDefault="0015105F" w:rsidP="00C90DE1">
      <w:pPr>
        <w:pStyle w:val="ListParagraph"/>
        <w:numPr>
          <w:ilvl w:val="0"/>
          <w:numId w:val="3"/>
        </w:numPr>
        <w:jc w:val="both"/>
        <w:rPr>
          <w:rFonts w:cs="Times New Roman"/>
          <w:lang w:val="en-GB"/>
        </w:rPr>
      </w:pPr>
      <w:r w:rsidRPr="00ED4601">
        <w:rPr>
          <w:rFonts w:cs="Times New Roman"/>
          <w:lang w:val="en-GB"/>
        </w:rPr>
        <w:t>Activities of the UNOPS Ethics Officer</w:t>
      </w:r>
      <w:r w:rsidR="009B061B" w:rsidRPr="00ED4601">
        <w:rPr>
          <w:rFonts w:cs="Times New Roman"/>
          <w:lang w:val="en-GB"/>
        </w:rPr>
        <w:t xml:space="preserve"> in 2016</w:t>
      </w:r>
      <w:r w:rsidRPr="00ED4601">
        <w:rPr>
          <w:rFonts w:cs="Times New Roman"/>
          <w:lang w:val="en-GB"/>
        </w:rPr>
        <w:t xml:space="preserve"> (</w:t>
      </w:r>
      <w:r w:rsidR="009B061B" w:rsidRPr="00ED4601">
        <w:rPr>
          <w:rFonts w:cs="Times New Roman"/>
          <w:lang w:val="en-GB"/>
        </w:rPr>
        <w:t>DP/OPS/2017</w:t>
      </w:r>
      <w:r w:rsidR="00960FAB" w:rsidRPr="00ED4601">
        <w:rPr>
          <w:rFonts w:cs="Times New Roman"/>
          <w:lang w:val="en-GB"/>
        </w:rPr>
        <w:t>/4</w:t>
      </w:r>
      <w:r w:rsidRPr="00ED4601">
        <w:rPr>
          <w:rFonts w:cs="Times New Roman"/>
          <w:lang w:val="en-GB"/>
        </w:rPr>
        <w:t>)</w:t>
      </w:r>
    </w:p>
    <w:p w14:paraId="32CD6BD1" w14:textId="77777777" w:rsidR="005D0E45" w:rsidRPr="00ED4601" w:rsidRDefault="009B061B" w:rsidP="00C90DE1">
      <w:pPr>
        <w:pStyle w:val="ListParagraph"/>
        <w:numPr>
          <w:ilvl w:val="0"/>
          <w:numId w:val="3"/>
        </w:numPr>
        <w:jc w:val="both"/>
        <w:rPr>
          <w:rFonts w:cs="Times New Roman"/>
          <w:lang w:val="en-GB"/>
        </w:rPr>
      </w:pPr>
      <w:r w:rsidRPr="00ED4601">
        <w:rPr>
          <w:rFonts w:cs="Times New Roman"/>
          <w:lang w:val="en-GB"/>
        </w:rPr>
        <w:t>UNOPS strategic plan, 2018-2021 (DP/OPS/2017/5)</w:t>
      </w:r>
    </w:p>
    <w:p w14:paraId="0DAE0ED0" w14:textId="77777777" w:rsidR="009B061B" w:rsidRPr="00ED4601" w:rsidRDefault="009B061B" w:rsidP="00C90DE1">
      <w:pPr>
        <w:pStyle w:val="ListParagraph"/>
        <w:numPr>
          <w:ilvl w:val="0"/>
          <w:numId w:val="3"/>
        </w:numPr>
        <w:jc w:val="both"/>
        <w:rPr>
          <w:rFonts w:cs="Times New Roman"/>
          <w:lang w:val="en-GB"/>
        </w:rPr>
      </w:pPr>
      <w:r w:rsidRPr="00ED4601">
        <w:rPr>
          <w:rFonts w:cs="Times New Roman"/>
          <w:lang w:val="en-GB"/>
        </w:rPr>
        <w:t>UNOPS biennial budget estimates, 2018-2019 (DP/OPS/2017/6)</w:t>
      </w:r>
    </w:p>
    <w:p w14:paraId="697B0BE4" w14:textId="3F62C1EA" w:rsidR="00C841E2" w:rsidRPr="00ED4601" w:rsidRDefault="00C841E2" w:rsidP="00C90DE1">
      <w:pPr>
        <w:pStyle w:val="ListParagraph"/>
        <w:numPr>
          <w:ilvl w:val="0"/>
          <w:numId w:val="3"/>
        </w:numPr>
        <w:jc w:val="both"/>
        <w:rPr>
          <w:rFonts w:cs="Times New Roman"/>
          <w:lang w:val="en-GB"/>
        </w:rPr>
      </w:pPr>
      <w:r w:rsidRPr="00ED4601">
        <w:rPr>
          <w:rFonts w:cs="Times New Roman"/>
          <w:lang w:val="en-GB"/>
        </w:rPr>
        <w:t xml:space="preserve">Financial report and audited financial statements for the year ended 31 December 2015 and </w:t>
      </w:r>
      <w:r w:rsidR="00ED4601">
        <w:rPr>
          <w:rFonts w:cs="Times New Roman"/>
          <w:lang w:val="en-GB"/>
        </w:rPr>
        <w:t>r</w:t>
      </w:r>
      <w:r w:rsidRPr="00ED4601">
        <w:rPr>
          <w:rFonts w:cs="Times New Roman"/>
          <w:lang w:val="en-GB"/>
        </w:rPr>
        <w:t>eport of the Board of Auditors (A/71/5/Add.11)</w:t>
      </w:r>
    </w:p>
    <w:p w14:paraId="30840ADD" w14:textId="77777777" w:rsidR="00720BA5" w:rsidRPr="00ED4601" w:rsidRDefault="000B7D75" w:rsidP="005A7E4A">
      <w:pPr>
        <w:pStyle w:val="Heading1"/>
        <w:rPr>
          <w:lang w:val="en-GB"/>
        </w:rPr>
      </w:pPr>
      <w:bookmarkStart w:id="4" w:name="_Toc507422364"/>
      <w:r w:rsidRPr="00ED4601">
        <w:rPr>
          <w:lang w:val="en-GB"/>
        </w:rPr>
        <w:t xml:space="preserve">External </w:t>
      </w:r>
      <w:r w:rsidR="00CA1DCE" w:rsidRPr="00ED4601">
        <w:rPr>
          <w:lang w:val="en-GB"/>
        </w:rPr>
        <w:t>audit</w:t>
      </w:r>
      <w:bookmarkEnd w:id="4"/>
    </w:p>
    <w:p w14:paraId="54A17C60" w14:textId="77777777" w:rsidR="00685541" w:rsidRPr="00ED4601" w:rsidRDefault="00685541" w:rsidP="005A7E4A">
      <w:pPr>
        <w:jc w:val="both"/>
        <w:rPr>
          <w:lang w:val="en-GB"/>
        </w:rPr>
      </w:pPr>
    </w:p>
    <w:p w14:paraId="522D62A3" w14:textId="47F37CAF" w:rsidR="002459F1" w:rsidRPr="00ED4601" w:rsidRDefault="00720BA5" w:rsidP="005A7E4A">
      <w:pPr>
        <w:pStyle w:val="ListParagraph"/>
        <w:numPr>
          <w:ilvl w:val="0"/>
          <w:numId w:val="4"/>
        </w:numPr>
        <w:tabs>
          <w:tab w:val="left" w:pos="426"/>
        </w:tabs>
        <w:ind w:left="0" w:firstLine="0"/>
        <w:jc w:val="both"/>
        <w:rPr>
          <w:rFonts w:cs="Times New Roman"/>
          <w:b/>
          <w:lang w:val="en-GB"/>
        </w:rPr>
      </w:pPr>
      <w:r w:rsidRPr="00ED4601">
        <w:rPr>
          <w:rFonts w:cs="Times New Roman"/>
          <w:lang w:val="en-GB"/>
        </w:rPr>
        <w:t xml:space="preserve">Pursuant </w:t>
      </w:r>
      <w:r w:rsidR="00CA1DCE" w:rsidRPr="00ED4601">
        <w:rPr>
          <w:rFonts w:cs="Times New Roman"/>
          <w:lang w:val="en-GB"/>
        </w:rPr>
        <w:t>to sections</w:t>
      </w:r>
      <w:r w:rsidR="0020203B" w:rsidRPr="00ED4601">
        <w:rPr>
          <w:rFonts w:cs="Times New Roman"/>
          <w:lang w:val="en-GB"/>
        </w:rPr>
        <w:t xml:space="preserve"> 6.e</w:t>
      </w:r>
      <w:r w:rsidR="00CA1DCE" w:rsidRPr="00ED4601">
        <w:rPr>
          <w:rFonts w:cs="Times New Roman"/>
          <w:lang w:val="en-GB"/>
        </w:rPr>
        <w:t>, 6.f, 6.g, and 6.h</w:t>
      </w:r>
      <w:r w:rsidR="0020203B" w:rsidRPr="00ED4601">
        <w:rPr>
          <w:rFonts w:cs="Times New Roman"/>
          <w:lang w:val="en-GB"/>
        </w:rPr>
        <w:t xml:space="preserve"> of </w:t>
      </w:r>
      <w:r w:rsidR="00FD18E8">
        <w:rPr>
          <w:rFonts w:cs="Times New Roman"/>
          <w:lang w:val="en-GB"/>
        </w:rPr>
        <w:t>its t</w:t>
      </w:r>
      <w:r w:rsidRPr="00ED4601">
        <w:rPr>
          <w:rFonts w:cs="Times New Roman"/>
          <w:lang w:val="en-GB"/>
        </w:rPr>
        <w:t xml:space="preserve">erms of </w:t>
      </w:r>
      <w:r w:rsidR="00FD18E8">
        <w:rPr>
          <w:rFonts w:cs="Times New Roman"/>
          <w:lang w:val="en-GB"/>
        </w:rPr>
        <w:t>r</w:t>
      </w:r>
      <w:r w:rsidRPr="00ED4601">
        <w:rPr>
          <w:rFonts w:cs="Times New Roman"/>
          <w:lang w:val="en-GB"/>
        </w:rPr>
        <w:t>eference, the Committee</w:t>
      </w:r>
      <w:r w:rsidR="00526EFA" w:rsidRPr="00ED4601">
        <w:rPr>
          <w:rFonts w:cs="Times New Roman"/>
          <w:lang w:val="en-GB"/>
        </w:rPr>
        <w:t xml:space="preserve"> reviewed and advised</w:t>
      </w:r>
      <w:r w:rsidR="00187176" w:rsidRPr="00ED4601">
        <w:rPr>
          <w:rFonts w:cs="Times New Roman"/>
          <w:lang w:val="en-GB"/>
        </w:rPr>
        <w:t xml:space="preserve"> on external </w:t>
      </w:r>
      <w:r w:rsidR="00B843E5" w:rsidRPr="00ED4601">
        <w:rPr>
          <w:rFonts w:cs="Times New Roman"/>
          <w:lang w:val="en-GB"/>
        </w:rPr>
        <w:t>audit matters</w:t>
      </w:r>
      <w:r w:rsidR="00103C17" w:rsidRPr="00ED4601">
        <w:rPr>
          <w:rFonts w:cs="Times New Roman"/>
          <w:lang w:val="en-GB"/>
        </w:rPr>
        <w:t>.</w:t>
      </w:r>
    </w:p>
    <w:p w14:paraId="322DF968" w14:textId="77777777" w:rsidR="002459F1" w:rsidRPr="00ED4601" w:rsidRDefault="002459F1" w:rsidP="005A7E4A">
      <w:pPr>
        <w:pStyle w:val="ListParagraph"/>
        <w:tabs>
          <w:tab w:val="left" w:pos="426"/>
        </w:tabs>
        <w:ind w:left="0"/>
        <w:jc w:val="both"/>
        <w:rPr>
          <w:rFonts w:cs="Times New Roman"/>
          <w:b/>
          <w:lang w:val="en-GB"/>
        </w:rPr>
      </w:pPr>
    </w:p>
    <w:p w14:paraId="28C5DDBB" w14:textId="1B4A4B79" w:rsidR="00524041" w:rsidRPr="00ED4601" w:rsidRDefault="002459F1" w:rsidP="005A7E4A">
      <w:pPr>
        <w:pStyle w:val="ListParagraph"/>
        <w:numPr>
          <w:ilvl w:val="0"/>
          <w:numId w:val="4"/>
        </w:numPr>
        <w:tabs>
          <w:tab w:val="left" w:pos="426"/>
        </w:tabs>
        <w:ind w:left="0" w:firstLine="0"/>
        <w:jc w:val="both"/>
        <w:rPr>
          <w:lang w:val="en-GB"/>
        </w:rPr>
      </w:pPr>
      <w:r w:rsidRPr="00ED4601">
        <w:rPr>
          <w:lang w:val="en-GB"/>
        </w:rPr>
        <w:t xml:space="preserve">The Committee </w:t>
      </w:r>
      <w:r w:rsidR="00526EFA" w:rsidRPr="00ED4601">
        <w:rPr>
          <w:lang w:val="en-GB"/>
        </w:rPr>
        <w:t>was updated</w:t>
      </w:r>
      <w:r w:rsidR="00D26773" w:rsidRPr="00ED4601">
        <w:rPr>
          <w:lang w:val="en-GB"/>
        </w:rPr>
        <w:t xml:space="preserve"> on the status of UNBOA recommendations under implementation </w:t>
      </w:r>
      <w:r w:rsidR="001B3B14" w:rsidRPr="00ED4601">
        <w:rPr>
          <w:lang w:val="en-GB"/>
        </w:rPr>
        <w:t>throughout the year, including the U</w:t>
      </w:r>
      <w:r w:rsidR="00D26773" w:rsidRPr="00ED4601">
        <w:rPr>
          <w:lang w:val="en-GB"/>
        </w:rPr>
        <w:t xml:space="preserve">NBOA performance audit on </w:t>
      </w:r>
      <w:r w:rsidR="00FD18E8">
        <w:rPr>
          <w:lang w:val="en-GB"/>
        </w:rPr>
        <w:t>s</w:t>
      </w:r>
      <w:r w:rsidR="00D26773" w:rsidRPr="00ED4601">
        <w:rPr>
          <w:lang w:val="en-GB"/>
        </w:rPr>
        <w:t xml:space="preserve">ustainability in </w:t>
      </w:r>
      <w:r w:rsidR="00FD18E8">
        <w:rPr>
          <w:lang w:val="en-GB"/>
        </w:rPr>
        <w:t>p</w:t>
      </w:r>
      <w:r w:rsidR="00D26773" w:rsidRPr="00ED4601">
        <w:rPr>
          <w:lang w:val="en-GB"/>
        </w:rPr>
        <w:t xml:space="preserve">roject </w:t>
      </w:r>
      <w:r w:rsidR="00FD18E8">
        <w:rPr>
          <w:lang w:val="en-GB"/>
        </w:rPr>
        <w:t>m</w:t>
      </w:r>
      <w:r w:rsidR="00D26773" w:rsidRPr="00ED4601">
        <w:rPr>
          <w:lang w:val="en-GB"/>
        </w:rPr>
        <w:t xml:space="preserve">anagement and </w:t>
      </w:r>
      <w:r w:rsidR="00FD18E8">
        <w:rPr>
          <w:lang w:val="en-GB"/>
        </w:rPr>
        <w:t>i</w:t>
      </w:r>
      <w:r w:rsidR="00D26773" w:rsidRPr="00ED4601">
        <w:rPr>
          <w:lang w:val="en-GB"/>
        </w:rPr>
        <w:t>nfra</w:t>
      </w:r>
      <w:r w:rsidR="005518D6" w:rsidRPr="00ED4601">
        <w:rPr>
          <w:lang w:val="en-GB"/>
        </w:rPr>
        <w:t xml:space="preserve">structure </w:t>
      </w:r>
      <w:r w:rsidR="00FD18E8">
        <w:rPr>
          <w:lang w:val="en-GB"/>
        </w:rPr>
        <w:t>s</w:t>
      </w:r>
      <w:r w:rsidR="005518D6" w:rsidRPr="00ED4601">
        <w:rPr>
          <w:lang w:val="en-GB"/>
        </w:rPr>
        <w:t xml:space="preserve">ervices in UNOPS. </w:t>
      </w:r>
      <w:r w:rsidR="0081044A" w:rsidRPr="00ED4601">
        <w:rPr>
          <w:lang w:val="en-GB"/>
        </w:rPr>
        <w:t xml:space="preserve">The Committee noted that the performance audit had been performed </w:t>
      </w:r>
      <w:r w:rsidR="00526EFA" w:rsidRPr="00ED4601">
        <w:rPr>
          <w:lang w:val="en-GB"/>
        </w:rPr>
        <w:t>on a basis of</w:t>
      </w:r>
      <w:r w:rsidR="005518D6" w:rsidRPr="00ED4601">
        <w:rPr>
          <w:lang w:val="en-GB"/>
        </w:rPr>
        <w:t xml:space="preserve"> the UNOPS strategic plan, </w:t>
      </w:r>
      <w:r w:rsidR="0081044A" w:rsidRPr="00ED4601">
        <w:rPr>
          <w:lang w:val="en-GB"/>
        </w:rPr>
        <w:t>2014-2017</w:t>
      </w:r>
      <w:r w:rsidR="00FD18E8">
        <w:rPr>
          <w:lang w:val="en-GB"/>
        </w:rPr>
        <w:t>,</w:t>
      </w:r>
      <w:r w:rsidR="0081044A" w:rsidRPr="00ED4601">
        <w:rPr>
          <w:lang w:val="en-GB"/>
        </w:rPr>
        <w:t xml:space="preserve"> and to some extent the </w:t>
      </w:r>
      <w:r w:rsidR="005518D6" w:rsidRPr="00ED4601">
        <w:rPr>
          <w:lang w:val="en-GB"/>
        </w:rPr>
        <w:t xml:space="preserve">UNOPS </w:t>
      </w:r>
      <w:r w:rsidR="00FD18E8">
        <w:rPr>
          <w:lang w:val="en-GB"/>
        </w:rPr>
        <w:t>m</w:t>
      </w:r>
      <w:r w:rsidR="0081044A" w:rsidRPr="00ED4601">
        <w:rPr>
          <w:lang w:val="en-GB"/>
        </w:rPr>
        <w:t>idterm review conducted in 2016.</w:t>
      </w:r>
    </w:p>
    <w:p w14:paraId="49D80555" w14:textId="77777777" w:rsidR="00524041" w:rsidRPr="00ED4601" w:rsidRDefault="00524041" w:rsidP="00524041">
      <w:pPr>
        <w:pStyle w:val="ListParagraph"/>
        <w:rPr>
          <w:lang w:val="en-GB"/>
        </w:rPr>
      </w:pPr>
    </w:p>
    <w:p w14:paraId="7F5162C5" w14:textId="64A04C2E" w:rsidR="0081044A" w:rsidRPr="00ED4601" w:rsidRDefault="00BE34F9" w:rsidP="005A7E4A">
      <w:pPr>
        <w:pStyle w:val="ListParagraph"/>
        <w:numPr>
          <w:ilvl w:val="0"/>
          <w:numId w:val="4"/>
        </w:numPr>
        <w:tabs>
          <w:tab w:val="left" w:pos="426"/>
        </w:tabs>
        <w:ind w:left="0" w:firstLine="0"/>
        <w:jc w:val="both"/>
        <w:rPr>
          <w:lang w:val="en-GB"/>
        </w:rPr>
      </w:pPr>
      <w:r w:rsidRPr="00ED4601">
        <w:rPr>
          <w:lang w:val="en-GB"/>
        </w:rPr>
        <w:t xml:space="preserve">The Committee discussed </w:t>
      </w:r>
      <w:r w:rsidR="0088326D" w:rsidRPr="00ED4601">
        <w:rPr>
          <w:lang w:val="en-GB"/>
        </w:rPr>
        <w:t xml:space="preserve">the recommendations made by UNBOA in the performance audit </w:t>
      </w:r>
      <w:r w:rsidRPr="00ED4601">
        <w:rPr>
          <w:lang w:val="en-GB"/>
        </w:rPr>
        <w:t>and commended the responses provided by UNOPS</w:t>
      </w:r>
      <w:r w:rsidR="0088326D" w:rsidRPr="00ED4601">
        <w:rPr>
          <w:lang w:val="en-GB"/>
        </w:rPr>
        <w:t>. The Committee pa</w:t>
      </w:r>
      <w:r w:rsidRPr="00ED4601">
        <w:rPr>
          <w:lang w:val="en-GB"/>
        </w:rPr>
        <w:t>rticularly discussed the recommendation related to UNOPS reporting on outcomes of its work in order to</w:t>
      </w:r>
      <w:r w:rsidR="005606D5" w:rsidRPr="00ED4601">
        <w:rPr>
          <w:lang w:val="en-GB"/>
        </w:rPr>
        <w:t xml:space="preserve"> further emphasize contributions to</w:t>
      </w:r>
      <w:r w:rsidRPr="00ED4601">
        <w:rPr>
          <w:lang w:val="en-GB"/>
        </w:rPr>
        <w:t xml:space="preserve"> sustainability</w:t>
      </w:r>
      <w:r w:rsidR="005606D5" w:rsidRPr="00ED4601">
        <w:rPr>
          <w:lang w:val="en-GB"/>
        </w:rPr>
        <w:t>.</w:t>
      </w:r>
      <w:r w:rsidRPr="00ED4601">
        <w:rPr>
          <w:lang w:val="en-GB"/>
        </w:rPr>
        <w:t xml:space="preserve"> </w:t>
      </w:r>
      <w:r w:rsidR="00F6485E" w:rsidRPr="00ED4601">
        <w:rPr>
          <w:lang w:val="en-GB"/>
        </w:rPr>
        <w:t>In its</w:t>
      </w:r>
      <w:r w:rsidR="00B7794F" w:rsidRPr="00ED4601">
        <w:rPr>
          <w:lang w:val="en-GB"/>
        </w:rPr>
        <w:t xml:space="preserve"> response, </w:t>
      </w:r>
      <w:r w:rsidRPr="00ED4601">
        <w:rPr>
          <w:lang w:val="en-GB"/>
        </w:rPr>
        <w:t xml:space="preserve">UNOPS </w:t>
      </w:r>
      <w:r w:rsidR="00B7794F" w:rsidRPr="00ED4601">
        <w:rPr>
          <w:lang w:val="en-GB"/>
        </w:rPr>
        <w:t xml:space="preserve">had highlighted </w:t>
      </w:r>
      <w:r w:rsidRPr="00ED4601">
        <w:rPr>
          <w:lang w:val="en-GB"/>
        </w:rPr>
        <w:t xml:space="preserve">that in the </w:t>
      </w:r>
      <w:r w:rsidR="00FD18E8">
        <w:rPr>
          <w:lang w:val="en-GB"/>
        </w:rPr>
        <w:t>m</w:t>
      </w:r>
      <w:r w:rsidRPr="00ED4601">
        <w:rPr>
          <w:lang w:val="en-GB"/>
        </w:rPr>
        <w:t>idterm review</w:t>
      </w:r>
      <w:r w:rsidR="00E41B2F" w:rsidRPr="00ED4601">
        <w:rPr>
          <w:lang w:val="en-GB"/>
        </w:rPr>
        <w:t xml:space="preserve"> performed in 2016, a</w:t>
      </w:r>
      <w:r w:rsidRPr="00ED4601">
        <w:rPr>
          <w:lang w:val="en-GB"/>
        </w:rPr>
        <w:t xml:space="preserve"> differentiation had been made between, on the one hand, UNOPS creating efficiencies with indirect effect for the outcomes of partners’ projects and</w:t>
      </w:r>
      <w:r w:rsidR="00FD18E8">
        <w:rPr>
          <w:lang w:val="en-GB"/>
        </w:rPr>
        <w:t>,</w:t>
      </w:r>
      <w:r w:rsidRPr="00ED4601">
        <w:rPr>
          <w:lang w:val="en-GB"/>
        </w:rPr>
        <w:t xml:space="preserve"> on the other, engagement where the UNOPS technical expertise could have a more direct effect on the outcomes. The Committee </w:t>
      </w:r>
      <w:r w:rsidR="0028155F" w:rsidRPr="00ED4601">
        <w:rPr>
          <w:lang w:val="en-GB"/>
        </w:rPr>
        <w:t>advised</w:t>
      </w:r>
      <w:r w:rsidR="005663D4" w:rsidRPr="00ED4601">
        <w:rPr>
          <w:lang w:val="en-GB"/>
        </w:rPr>
        <w:t xml:space="preserve"> that</w:t>
      </w:r>
      <w:r w:rsidRPr="00ED4601">
        <w:rPr>
          <w:lang w:val="en-GB"/>
        </w:rPr>
        <w:t xml:space="preserve"> UNOPS</w:t>
      </w:r>
      <w:r w:rsidR="00FD18E8">
        <w:rPr>
          <w:lang w:val="en-GB"/>
        </w:rPr>
        <w:t>,</w:t>
      </w:r>
      <w:r w:rsidR="00370D45" w:rsidRPr="00ED4601">
        <w:rPr>
          <w:lang w:val="en-GB"/>
        </w:rPr>
        <w:t xml:space="preserve"> in its strategic plan</w:t>
      </w:r>
      <w:r w:rsidR="00FD18E8">
        <w:rPr>
          <w:lang w:val="en-GB"/>
        </w:rPr>
        <w:t>,</w:t>
      </w:r>
      <w:r w:rsidR="00370D45" w:rsidRPr="00ED4601">
        <w:rPr>
          <w:lang w:val="en-GB"/>
        </w:rPr>
        <w:t xml:space="preserve"> may consider establishing a clearer p</w:t>
      </w:r>
      <w:r w:rsidR="008C7A6B" w:rsidRPr="00ED4601">
        <w:rPr>
          <w:lang w:val="en-GB"/>
        </w:rPr>
        <w:t>osition on its role in relation</w:t>
      </w:r>
      <w:r w:rsidR="00370D45" w:rsidRPr="00ED4601">
        <w:rPr>
          <w:lang w:val="en-GB"/>
        </w:rPr>
        <w:t xml:space="preserve"> to the </w:t>
      </w:r>
      <w:r w:rsidR="00FD18E8">
        <w:rPr>
          <w:lang w:val="en-GB"/>
        </w:rPr>
        <w:t>Sustainable Development Goals (</w:t>
      </w:r>
      <w:r w:rsidR="00370D45" w:rsidRPr="00ED4601">
        <w:rPr>
          <w:lang w:val="en-GB"/>
        </w:rPr>
        <w:t>SDGs</w:t>
      </w:r>
      <w:r w:rsidR="00FD18E8">
        <w:rPr>
          <w:lang w:val="en-GB"/>
        </w:rPr>
        <w:t>)</w:t>
      </w:r>
      <w:r w:rsidR="00370D45" w:rsidRPr="00ED4601">
        <w:rPr>
          <w:lang w:val="en-GB"/>
        </w:rPr>
        <w:t>.</w:t>
      </w:r>
    </w:p>
    <w:p w14:paraId="7047180C" w14:textId="77777777" w:rsidR="0081044A" w:rsidRPr="00ED4601" w:rsidRDefault="0081044A" w:rsidP="005A7E4A">
      <w:pPr>
        <w:pStyle w:val="ListParagraph"/>
        <w:jc w:val="both"/>
        <w:rPr>
          <w:lang w:val="en-GB"/>
        </w:rPr>
      </w:pPr>
    </w:p>
    <w:p w14:paraId="7272878E" w14:textId="77777777" w:rsidR="00E95149" w:rsidRPr="00ED4601" w:rsidRDefault="004C3D15" w:rsidP="005A7E4A">
      <w:pPr>
        <w:pStyle w:val="ListParagraph"/>
        <w:numPr>
          <w:ilvl w:val="0"/>
          <w:numId w:val="4"/>
        </w:numPr>
        <w:tabs>
          <w:tab w:val="left" w:pos="426"/>
        </w:tabs>
        <w:ind w:left="0" w:firstLine="0"/>
        <w:jc w:val="both"/>
        <w:rPr>
          <w:lang w:val="en-GB"/>
        </w:rPr>
      </w:pPr>
      <w:r w:rsidRPr="00ED4601">
        <w:rPr>
          <w:lang w:val="en-GB"/>
        </w:rPr>
        <w:t xml:space="preserve">The Committee </w:t>
      </w:r>
      <w:r w:rsidR="00D91B31" w:rsidRPr="00ED4601">
        <w:rPr>
          <w:lang w:val="en-GB"/>
        </w:rPr>
        <w:t xml:space="preserve">noted that </w:t>
      </w:r>
      <w:r w:rsidRPr="00ED4601">
        <w:rPr>
          <w:lang w:val="en-GB"/>
        </w:rPr>
        <w:t xml:space="preserve">this was a performance audit, </w:t>
      </w:r>
      <w:r w:rsidR="00D91B31" w:rsidRPr="00ED4601">
        <w:rPr>
          <w:lang w:val="en-GB"/>
        </w:rPr>
        <w:t xml:space="preserve">and advised that </w:t>
      </w:r>
      <w:r w:rsidRPr="00ED4601">
        <w:rPr>
          <w:lang w:val="en-GB"/>
        </w:rPr>
        <w:t xml:space="preserve">the recommendations should primarily be considered </w:t>
      </w:r>
      <w:r w:rsidR="00D91B31" w:rsidRPr="00ED4601">
        <w:rPr>
          <w:lang w:val="en-GB"/>
        </w:rPr>
        <w:t>as suggestions for improvements. It emphasized the importance of ensuring that</w:t>
      </w:r>
      <w:r w:rsidRPr="00ED4601">
        <w:rPr>
          <w:lang w:val="en-GB"/>
        </w:rPr>
        <w:t xml:space="preserve"> recommendations are within the </w:t>
      </w:r>
      <w:r w:rsidR="00D91B31" w:rsidRPr="00ED4601">
        <w:rPr>
          <w:lang w:val="en-GB"/>
        </w:rPr>
        <w:t xml:space="preserve">remit </w:t>
      </w:r>
      <w:r w:rsidRPr="00ED4601">
        <w:rPr>
          <w:lang w:val="en-GB"/>
        </w:rPr>
        <w:t>of the UNOPS mandate</w:t>
      </w:r>
      <w:r w:rsidR="00F77B84" w:rsidRPr="00ED4601">
        <w:rPr>
          <w:lang w:val="en-GB"/>
        </w:rPr>
        <w:t>.</w:t>
      </w:r>
      <w:r w:rsidRPr="00ED4601">
        <w:rPr>
          <w:lang w:val="en-GB"/>
        </w:rPr>
        <w:t xml:space="preserve"> The Committee noted that the interaction and cooperation with the UNBOA team had been constructive and that the team had been complimentary with regard to UNOPS positioning on the sustainability agenda and its advancements in this area.</w:t>
      </w:r>
      <w:r w:rsidR="00445570" w:rsidRPr="00ED4601">
        <w:rPr>
          <w:lang w:val="en-GB"/>
        </w:rPr>
        <w:t xml:space="preserve"> </w:t>
      </w:r>
      <w:r w:rsidR="00D26773" w:rsidRPr="00ED4601">
        <w:rPr>
          <w:lang w:val="en-GB"/>
        </w:rPr>
        <w:t xml:space="preserve">The Committee </w:t>
      </w:r>
      <w:r w:rsidR="0081044A" w:rsidRPr="00ED4601">
        <w:rPr>
          <w:lang w:val="en-GB"/>
        </w:rPr>
        <w:t>furthermore commended UNOPS for being</w:t>
      </w:r>
      <w:r w:rsidR="002459F1" w:rsidRPr="00ED4601">
        <w:rPr>
          <w:lang w:val="en-GB"/>
        </w:rPr>
        <w:t xml:space="preserve"> on track with addressing UNBOA recommendations.</w:t>
      </w:r>
    </w:p>
    <w:p w14:paraId="2EC754E3" w14:textId="77777777" w:rsidR="00524041" w:rsidRPr="00ED4601" w:rsidRDefault="00524041" w:rsidP="00524041">
      <w:pPr>
        <w:pStyle w:val="ListParagraph"/>
        <w:rPr>
          <w:lang w:val="en-GB"/>
        </w:rPr>
      </w:pPr>
    </w:p>
    <w:p w14:paraId="30105D82" w14:textId="74977F0A" w:rsidR="00524041" w:rsidRPr="00ED4601" w:rsidRDefault="00524041" w:rsidP="00524041">
      <w:pPr>
        <w:pStyle w:val="ListParagraph"/>
        <w:numPr>
          <w:ilvl w:val="0"/>
          <w:numId w:val="4"/>
        </w:numPr>
        <w:tabs>
          <w:tab w:val="left" w:pos="426"/>
        </w:tabs>
        <w:ind w:left="0" w:firstLine="0"/>
        <w:jc w:val="both"/>
        <w:rPr>
          <w:lang w:val="en-GB"/>
        </w:rPr>
      </w:pPr>
      <w:r w:rsidRPr="00ED4601">
        <w:rPr>
          <w:lang w:val="en-GB"/>
        </w:rPr>
        <w:t xml:space="preserve">During the year, the </w:t>
      </w:r>
      <w:r w:rsidR="0079143D">
        <w:rPr>
          <w:rFonts w:cs="Times New Roman"/>
          <w:lang w:val="en-GB"/>
        </w:rPr>
        <w:t>Committee</w:t>
      </w:r>
      <w:r w:rsidRPr="00ED4601">
        <w:rPr>
          <w:lang w:val="en-GB"/>
        </w:rPr>
        <w:t xml:space="preserve"> Chair engaged with the Joint Inspection Unit (JIU) and UNOPS management in relation with the ongoing JIU review of UNOPS management and administration.</w:t>
      </w:r>
    </w:p>
    <w:p w14:paraId="7EE02448" w14:textId="77777777" w:rsidR="0043649A" w:rsidRPr="00ED4601" w:rsidRDefault="0043649A" w:rsidP="005A7E4A">
      <w:pPr>
        <w:pStyle w:val="Heading1"/>
        <w:rPr>
          <w:lang w:val="en-GB"/>
        </w:rPr>
      </w:pPr>
      <w:bookmarkStart w:id="5" w:name="_Toc507422365"/>
      <w:r w:rsidRPr="00ED4601">
        <w:rPr>
          <w:lang w:val="en-GB"/>
        </w:rPr>
        <w:t>Internal audit</w:t>
      </w:r>
      <w:r w:rsidR="00BD3971" w:rsidRPr="00ED4601">
        <w:rPr>
          <w:lang w:val="en-GB"/>
        </w:rPr>
        <w:t xml:space="preserve"> and investigations</w:t>
      </w:r>
      <w:bookmarkEnd w:id="5"/>
    </w:p>
    <w:p w14:paraId="77DCD91C" w14:textId="77777777" w:rsidR="003D6DC5" w:rsidRPr="00ED4601" w:rsidRDefault="003D6DC5" w:rsidP="005A7E4A">
      <w:pPr>
        <w:pStyle w:val="ListParagraph"/>
        <w:keepNext/>
        <w:tabs>
          <w:tab w:val="left" w:pos="426"/>
        </w:tabs>
        <w:ind w:left="0"/>
        <w:jc w:val="both"/>
        <w:rPr>
          <w:lang w:val="en-GB"/>
        </w:rPr>
      </w:pPr>
    </w:p>
    <w:p w14:paraId="6E820A38" w14:textId="60469B0C" w:rsidR="00032190" w:rsidRPr="00ED4601" w:rsidRDefault="0015600F" w:rsidP="008C7A6B">
      <w:pPr>
        <w:pStyle w:val="ListParagraph"/>
        <w:numPr>
          <w:ilvl w:val="0"/>
          <w:numId w:val="4"/>
        </w:numPr>
        <w:tabs>
          <w:tab w:val="left" w:pos="426"/>
        </w:tabs>
        <w:ind w:left="0" w:firstLine="0"/>
        <w:jc w:val="both"/>
        <w:rPr>
          <w:lang w:val="en-GB"/>
        </w:rPr>
      </w:pPr>
      <w:r w:rsidRPr="00ED4601">
        <w:rPr>
          <w:lang w:val="en-GB"/>
        </w:rPr>
        <w:t>Pursuant to sections 6.e, 6.f, 6.h</w:t>
      </w:r>
      <w:r w:rsidR="00187176" w:rsidRPr="00ED4601">
        <w:rPr>
          <w:lang w:val="en-GB"/>
        </w:rPr>
        <w:t xml:space="preserve"> of </w:t>
      </w:r>
      <w:r w:rsidR="0079143D">
        <w:rPr>
          <w:lang w:val="en-GB"/>
        </w:rPr>
        <w:t>its t</w:t>
      </w:r>
      <w:r w:rsidR="00187176" w:rsidRPr="00ED4601">
        <w:rPr>
          <w:lang w:val="en-GB"/>
        </w:rPr>
        <w:t xml:space="preserve">erms of </w:t>
      </w:r>
      <w:r w:rsidR="0079143D">
        <w:rPr>
          <w:lang w:val="en-GB"/>
        </w:rPr>
        <w:t>r</w:t>
      </w:r>
      <w:r w:rsidR="00187176" w:rsidRPr="00ED4601">
        <w:rPr>
          <w:lang w:val="en-GB"/>
        </w:rPr>
        <w:t>eference, the Committee reviewed and</w:t>
      </w:r>
      <w:r w:rsidR="005211EE" w:rsidRPr="00ED4601">
        <w:rPr>
          <w:lang w:val="en-GB"/>
        </w:rPr>
        <w:t xml:space="preserve"> advised </w:t>
      </w:r>
      <w:r w:rsidR="0033670C" w:rsidRPr="00ED4601">
        <w:rPr>
          <w:lang w:val="en-GB"/>
        </w:rPr>
        <w:t>on internal</w:t>
      </w:r>
      <w:r w:rsidR="00103C17" w:rsidRPr="00ED4601">
        <w:rPr>
          <w:lang w:val="en-GB"/>
        </w:rPr>
        <w:t xml:space="preserve"> audit matters.</w:t>
      </w:r>
    </w:p>
    <w:p w14:paraId="0DCEFAB6" w14:textId="77777777" w:rsidR="00032190" w:rsidRPr="00ED4601" w:rsidRDefault="00032190" w:rsidP="008C7A6B">
      <w:pPr>
        <w:pStyle w:val="ListParagraph"/>
        <w:tabs>
          <w:tab w:val="left" w:pos="426"/>
        </w:tabs>
        <w:ind w:left="0"/>
        <w:jc w:val="both"/>
        <w:rPr>
          <w:lang w:val="en-GB"/>
        </w:rPr>
      </w:pPr>
    </w:p>
    <w:p w14:paraId="5874CF0A" w14:textId="78EC5711" w:rsidR="001C74B6" w:rsidRPr="00ED4601" w:rsidRDefault="00A55322" w:rsidP="008C7A6B">
      <w:pPr>
        <w:pStyle w:val="ListParagraph"/>
        <w:numPr>
          <w:ilvl w:val="0"/>
          <w:numId w:val="4"/>
        </w:numPr>
        <w:tabs>
          <w:tab w:val="left" w:pos="426"/>
        </w:tabs>
        <w:ind w:left="0" w:firstLine="0"/>
        <w:jc w:val="both"/>
        <w:rPr>
          <w:lang w:val="en-GB"/>
        </w:rPr>
      </w:pPr>
      <w:r w:rsidRPr="00ED4601">
        <w:rPr>
          <w:lang w:val="en-GB"/>
        </w:rPr>
        <w:t>During the ye</w:t>
      </w:r>
      <w:r w:rsidR="00571DAA" w:rsidRPr="00ED4601">
        <w:rPr>
          <w:lang w:val="en-GB"/>
        </w:rPr>
        <w:t>ar, the Committee reviewed the IAIG</w:t>
      </w:r>
      <w:r w:rsidR="00102367" w:rsidRPr="00ED4601">
        <w:rPr>
          <w:lang w:val="en-GB"/>
        </w:rPr>
        <w:t xml:space="preserve"> </w:t>
      </w:r>
      <w:r w:rsidRPr="00ED4601">
        <w:rPr>
          <w:lang w:val="en-GB"/>
        </w:rPr>
        <w:t>ongoing work</w:t>
      </w:r>
      <w:r w:rsidR="00102367" w:rsidRPr="00ED4601">
        <w:rPr>
          <w:lang w:val="en-GB"/>
        </w:rPr>
        <w:t xml:space="preserve"> plan, as well as its 2018 plan and</w:t>
      </w:r>
      <w:r w:rsidRPr="00ED4601">
        <w:rPr>
          <w:lang w:val="en-GB"/>
        </w:rPr>
        <w:t xml:space="preserve"> future vision. </w:t>
      </w:r>
      <w:r w:rsidR="00571DAA" w:rsidRPr="00ED4601">
        <w:rPr>
          <w:lang w:val="en-GB"/>
        </w:rPr>
        <w:t>The Committee noted IAIG</w:t>
      </w:r>
      <w:r w:rsidR="007015A6" w:rsidRPr="00ED4601">
        <w:rPr>
          <w:lang w:val="en-GB"/>
        </w:rPr>
        <w:t xml:space="preserve"> enhanced use of data, such as the continuous auditing tool</w:t>
      </w:r>
      <w:r w:rsidRPr="00ED4601">
        <w:rPr>
          <w:lang w:val="en-GB"/>
        </w:rPr>
        <w:t xml:space="preserve"> and the oversight recommendations dashboard</w:t>
      </w:r>
      <w:r w:rsidR="00571DAA" w:rsidRPr="00ED4601">
        <w:rPr>
          <w:lang w:val="en-GB"/>
        </w:rPr>
        <w:t>. It encouraged the vision</w:t>
      </w:r>
      <w:r w:rsidR="007015A6" w:rsidRPr="00ED4601">
        <w:rPr>
          <w:lang w:val="en-GB"/>
        </w:rPr>
        <w:t xml:space="preserve"> to further </w:t>
      </w:r>
      <w:r w:rsidR="00571DAA" w:rsidRPr="00ED4601">
        <w:rPr>
          <w:lang w:val="en-GB"/>
        </w:rPr>
        <w:t>leverage</w:t>
      </w:r>
      <w:r w:rsidR="007015A6" w:rsidRPr="00ED4601">
        <w:rPr>
          <w:lang w:val="en-GB"/>
        </w:rPr>
        <w:t xml:space="preserve"> </w:t>
      </w:r>
      <w:r w:rsidR="0079143D">
        <w:rPr>
          <w:lang w:val="en-GB"/>
        </w:rPr>
        <w:t xml:space="preserve">information technology </w:t>
      </w:r>
      <w:r w:rsidR="002F04EE" w:rsidRPr="00ED4601">
        <w:rPr>
          <w:lang w:val="en-GB"/>
        </w:rPr>
        <w:t xml:space="preserve">through data analytics, which could enable </w:t>
      </w:r>
      <w:r w:rsidR="0054157E" w:rsidRPr="00ED4601">
        <w:rPr>
          <w:lang w:val="en-GB"/>
        </w:rPr>
        <w:t xml:space="preserve">provision of assurance </w:t>
      </w:r>
      <w:r w:rsidR="00C23FDA" w:rsidRPr="00ED4601">
        <w:rPr>
          <w:lang w:val="en-GB"/>
        </w:rPr>
        <w:t xml:space="preserve">in a more efficient manner. </w:t>
      </w:r>
    </w:p>
    <w:p w14:paraId="143791F2" w14:textId="77777777" w:rsidR="001C74B6" w:rsidRPr="00ED4601" w:rsidRDefault="001C74B6" w:rsidP="008C7A6B">
      <w:pPr>
        <w:pStyle w:val="ListParagraph"/>
        <w:tabs>
          <w:tab w:val="left" w:pos="426"/>
        </w:tabs>
        <w:ind w:left="0"/>
        <w:jc w:val="both"/>
        <w:rPr>
          <w:lang w:val="en-GB"/>
        </w:rPr>
      </w:pPr>
    </w:p>
    <w:p w14:paraId="32E6A630" w14:textId="77777777" w:rsidR="00F96A2A" w:rsidRPr="00ED4601" w:rsidRDefault="00FC059D" w:rsidP="008C7A6B">
      <w:pPr>
        <w:pStyle w:val="ListParagraph"/>
        <w:numPr>
          <w:ilvl w:val="0"/>
          <w:numId w:val="4"/>
        </w:numPr>
        <w:tabs>
          <w:tab w:val="left" w:pos="426"/>
        </w:tabs>
        <w:ind w:left="0" w:firstLine="0"/>
        <w:jc w:val="both"/>
        <w:rPr>
          <w:lang w:val="en-GB"/>
        </w:rPr>
      </w:pPr>
      <w:r w:rsidRPr="00ED4601">
        <w:rPr>
          <w:lang w:val="en-GB"/>
        </w:rPr>
        <w:lastRenderedPageBreak/>
        <w:t>The Committee discussed</w:t>
      </w:r>
      <w:r w:rsidR="00052024" w:rsidRPr="00ED4601">
        <w:rPr>
          <w:lang w:val="en-GB"/>
        </w:rPr>
        <w:t xml:space="preserve"> organizational risks</w:t>
      </w:r>
      <w:r w:rsidR="008503D0" w:rsidRPr="00ED4601">
        <w:rPr>
          <w:lang w:val="en-GB"/>
        </w:rPr>
        <w:t xml:space="preserve"> identified by IAIG, and </w:t>
      </w:r>
      <w:r w:rsidR="002D7731" w:rsidRPr="00ED4601">
        <w:rPr>
          <w:lang w:val="en-GB"/>
        </w:rPr>
        <w:t>the importance to focus</w:t>
      </w:r>
      <w:r w:rsidRPr="00ED4601">
        <w:rPr>
          <w:lang w:val="en-GB"/>
        </w:rPr>
        <w:t xml:space="preserve"> audit recommendations on </w:t>
      </w:r>
      <w:r w:rsidR="00AA1CED" w:rsidRPr="00ED4601">
        <w:rPr>
          <w:lang w:val="en-GB"/>
        </w:rPr>
        <w:t xml:space="preserve">key </w:t>
      </w:r>
      <w:r w:rsidRPr="00ED4601">
        <w:rPr>
          <w:lang w:val="en-GB"/>
        </w:rPr>
        <w:t>risk and capabilities</w:t>
      </w:r>
      <w:r w:rsidR="00AA1CED" w:rsidRPr="00ED4601">
        <w:rPr>
          <w:lang w:val="en-GB"/>
        </w:rPr>
        <w:t xml:space="preserve"> in need of strategic improvement</w:t>
      </w:r>
      <w:r w:rsidR="00CF620A" w:rsidRPr="00ED4601">
        <w:rPr>
          <w:lang w:val="en-GB"/>
        </w:rPr>
        <w:t xml:space="preserve">. </w:t>
      </w:r>
      <w:r w:rsidR="00463C61" w:rsidRPr="00ED4601">
        <w:rPr>
          <w:lang w:val="en-GB"/>
        </w:rPr>
        <w:t>The Committee took note of IAIG recommendations to further enhance the strategic and proactive approach of the UNOPS treasury function.</w:t>
      </w:r>
    </w:p>
    <w:p w14:paraId="55825EE5" w14:textId="77777777" w:rsidR="00BE60CF" w:rsidRPr="00ED4601" w:rsidRDefault="00BE60CF" w:rsidP="008C7A6B">
      <w:pPr>
        <w:pStyle w:val="ListParagraph"/>
        <w:jc w:val="both"/>
        <w:rPr>
          <w:lang w:val="en-GB"/>
        </w:rPr>
      </w:pPr>
    </w:p>
    <w:p w14:paraId="057F60C5" w14:textId="54881BFC" w:rsidR="00FC059D" w:rsidRPr="00ED4601" w:rsidRDefault="00CD3778" w:rsidP="008C7A6B">
      <w:pPr>
        <w:pStyle w:val="ListParagraph"/>
        <w:numPr>
          <w:ilvl w:val="0"/>
          <w:numId w:val="4"/>
        </w:numPr>
        <w:tabs>
          <w:tab w:val="left" w:pos="426"/>
        </w:tabs>
        <w:ind w:left="0" w:firstLine="0"/>
        <w:jc w:val="both"/>
        <w:rPr>
          <w:lang w:val="en-GB"/>
        </w:rPr>
      </w:pPr>
      <w:r w:rsidRPr="00ED4601">
        <w:rPr>
          <w:lang w:val="en-GB"/>
        </w:rPr>
        <w:t xml:space="preserve">The Committee discussed the evolvement </w:t>
      </w:r>
      <w:r w:rsidR="00ED41CA" w:rsidRPr="00ED4601">
        <w:rPr>
          <w:lang w:val="en-GB"/>
        </w:rPr>
        <w:t>and value-add</w:t>
      </w:r>
      <w:r w:rsidR="002B31C6">
        <w:rPr>
          <w:lang w:val="en-GB"/>
        </w:rPr>
        <w:t>ed</w:t>
      </w:r>
      <w:r w:rsidR="00ED41CA" w:rsidRPr="00ED4601">
        <w:rPr>
          <w:lang w:val="en-GB"/>
        </w:rPr>
        <w:t xml:space="preserve"> </w:t>
      </w:r>
      <w:r w:rsidR="00401C7A" w:rsidRPr="00ED4601">
        <w:rPr>
          <w:lang w:val="en-GB"/>
        </w:rPr>
        <w:t xml:space="preserve">of the </w:t>
      </w:r>
      <w:r w:rsidR="002D050F">
        <w:rPr>
          <w:lang w:val="en-GB"/>
        </w:rPr>
        <w:t>enterprise resource planning (</w:t>
      </w:r>
      <w:r w:rsidR="00401C7A" w:rsidRPr="00ED4601">
        <w:rPr>
          <w:lang w:val="en-GB"/>
        </w:rPr>
        <w:t>ERP</w:t>
      </w:r>
      <w:r w:rsidR="002D050F">
        <w:rPr>
          <w:lang w:val="en-GB"/>
        </w:rPr>
        <w:t>)</w:t>
      </w:r>
      <w:r w:rsidR="00401C7A" w:rsidRPr="00ED4601">
        <w:rPr>
          <w:lang w:val="en-GB"/>
        </w:rPr>
        <w:t xml:space="preserve"> system, oneUNOPS</w:t>
      </w:r>
      <w:r w:rsidRPr="00ED4601">
        <w:rPr>
          <w:lang w:val="en-GB"/>
        </w:rPr>
        <w:t xml:space="preserve">. </w:t>
      </w:r>
      <w:r w:rsidR="004C58F2" w:rsidRPr="00ED4601">
        <w:rPr>
          <w:lang w:val="en-GB"/>
        </w:rPr>
        <w:t>The Committee advised</w:t>
      </w:r>
      <w:r w:rsidRPr="00ED4601">
        <w:rPr>
          <w:lang w:val="en-GB"/>
        </w:rPr>
        <w:t xml:space="preserve"> that</w:t>
      </w:r>
      <w:r w:rsidR="002D050F">
        <w:rPr>
          <w:lang w:val="en-GB"/>
        </w:rPr>
        <w:t>,</w:t>
      </w:r>
      <w:r w:rsidRPr="00ED4601">
        <w:rPr>
          <w:lang w:val="en-GB"/>
        </w:rPr>
        <w:t xml:space="preserve"> as more processes are built into oneUNOPS, it </w:t>
      </w:r>
      <w:r w:rsidR="004C58F2" w:rsidRPr="00ED4601">
        <w:rPr>
          <w:lang w:val="en-GB"/>
        </w:rPr>
        <w:t>would</w:t>
      </w:r>
      <w:r w:rsidR="00401C7A" w:rsidRPr="00ED4601">
        <w:rPr>
          <w:lang w:val="en-GB"/>
        </w:rPr>
        <w:t>, when assigning recommendations,</w:t>
      </w:r>
      <w:r w:rsidR="004C58F2" w:rsidRPr="00ED4601">
        <w:rPr>
          <w:lang w:val="en-GB"/>
        </w:rPr>
        <w:t xml:space="preserve"> be important to </w:t>
      </w:r>
      <w:r w:rsidR="00401C7A" w:rsidRPr="00ED4601">
        <w:rPr>
          <w:lang w:val="en-GB"/>
        </w:rPr>
        <w:t xml:space="preserve">clearly delineate </w:t>
      </w:r>
      <w:r w:rsidRPr="00ED4601">
        <w:rPr>
          <w:lang w:val="en-GB"/>
        </w:rPr>
        <w:t xml:space="preserve">between issues related to the oneUNOPS system and </w:t>
      </w:r>
      <w:r w:rsidR="00401C7A" w:rsidRPr="00ED4601">
        <w:rPr>
          <w:lang w:val="en-GB"/>
        </w:rPr>
        <w:t xml:space="preserve">non-system </w:t>
      </w:r>
      <w:r w:rsidRPr="00ED4601">
        <w:rPr>
          <w:lang w:val="en-GB"/>
        </w:rPr>
        <w:t>issues related to data qualit</w:t>
      </w:r>
      <w:r w:rsidR="004C58F2" w:rsidRPr="00ED4601">
        <w:rPr>
          <w:lang w:val="en-GB"/>
        </w:rPr>
        <w:t>y</w:t>
      </w:r>
      <w:r w:rsidR="003B6691" w:rsidRPr="00ED4601">
        <w:rPr>
          <w:lang w:val="en-GB"/>
        </w:rPr>
        <w:t>, and organizational policies and instructions.</w:t>
      </w:r>
    </w:p>
    <w:p w14:paraId="02B0166C" w14:textId="77777777" w:rsidR="00A55322" w:rsidRPr="00ED4601" w:rsidRDefault="00A55322" w:rsidP="008C7A6B">
      <w:pPr>
        <w:pStyle w:val="ListParagraph"/>
        <w:tabs>
          <w:tab w:val="left" w:pos="426"/>
        </w:tabs>
        <w:ind w:left="0"/>
        <w:jc w:val="both"/>
        <w:rPr>
          <w:lang w:val="en-GB"/>
        </w:rPr>
      </w:pPr>
    </w:p>
    <w:p w14:paraId="3858F132" w14:textId="1DD522CF" w:rsidR="00006794" w:rsidRPr="00ED4601" w:rsidRDefault="00314175" w:rsidP="008C7A6B">
      <w:pPr>
        <w:pStyle w:val="ListParagraph"/>
        <w:numPr>
          <w:ilvl w:val="0"/>
          <w:numId w:val="4"/>
        </w:numPr>
        <w:tabs>
          <w:tab w:val="left" w:pos="426"/>
        </w:tabs>
        <w:ind w:left="0" w:firstLine="0"/>
        <w:jc w:val="both"/>
        <w:rPr>
          <w:lang w:val="en-GB"/>
        </w:rPr>
      </w:pPr>
      <w:r w:rsidRPr="00ED4601">
        <w:rPr>
          <w:lang w:val="en-GB"/>
        </w:rPr>
        <w:t>During the year, t</w:t>
      </w:r>
      <w:r w:rsidR="002B2521" w:rsidRPr="00ED4601">
        <w:rPr>
          <w:lang w:val="en-GB"/>
        </w:rPr>
        <w:t>he Committee</w:t>
      </w:r>
      <w:r w:rsidR="00006794" w:rsidRPr="00ED4601">
        <w:rPr>
          <w:lang w:val="en-GB"/>
        </w:rPr>
        <w:t xml:space="preserve"> discussed</w:t>
      </w:r>
      <w:r w:rsidRPr="00ED4601">
        <w:rPr>
          <w:lang w:val="en-GB"/>
        </w:rPr>
        <w:t xml:space="preserve"> the role of IAIG,</w:t>
      </w:r>
      <w:r w:rsidR="00006794" w:rsidRPr="00ED4601">
        <w:rPr>
          <w:lang w:val="en-GB"/>
        </w:rPr>
        <w:t xml:space="preserve"> </w:t>
      </w:r>
      <w:r w:rsidR="002B2521" w:rsidRPr="00ED4601">
        <w:rPr>
          <w:lang w:val="en-GB"/>
        </w:rPr>
        <w:t xml:space="preserve">including </w:t>
      </w:r>
      <w:r w:rsidR="00006794" w:rsidRPr="00ED4601">
        <w:rPr>
          <w:lang w:val="en-GB"/>
        </w:rPr>
        <w:t>the external audit compliance assessment</w:t>
      </w:r>
      <w:r w:rsidR="002B2521" w:rsidRPr="00ED4601">
        <w:rPr>
          <w:lang w:val="en-GB"/>
        </w:rPr>
        <w:t xml:space="preserve">. It noted the potential of IAIG to further strengthen its role as a strategic business partner for management. </w:t>
      </w:r>
      <w:r w:rsidR="00463C61" w:rsidRPr="00ED4601">
        <w:rPr>
          <w:lang w:val="en-GB"/>
        </w:rPr>
        <w:t>The Committee suggested that</w:t>
      </w:r>
      <w:r w:rsidR="002D050F">
        <w:rPr>
          <w:lang w:val="en-GB"/>
        </w:rPr>
        <w:t>,</w:t>
      </w:r>
      <w:r w:rsidR="00463C61" w:rsidRPr="00ED4601">
        <w:rPr>
          <w:lang w:val="en-GB"/>
        </w:rPr>
        <w:t xml:space="preserve"> in order to ensure that observations and recommendations are founded </w:t>
      </w:r>
      <w:r w:rsidR="002D050F">
        <w:rPr>
          <w:lang w:val="en-GB"/>
        </w:rPr>
        <w:t>o</w:t>
      </w:r>
      <w:r w:rsidR="00463C61" w:rsidRPr="00ED4601">
        <w:rPr>
          <w:lang w:val="en-GB"/>
        </w:rPr>
        <w:t>n a solid und</w:t>
      </w:r>
      <w:r w:rsidR="00EC1655" w:rsidRPr="00ED4601">
        <w:rPr>
          <w:lang w:val="en-GB"/>
        </w:rPr>
        <w:t>erstanding of the organization</w:t>
      </w:r>
      <w:r w:rsidR="002D050F">
        <w:rPr>
          <w:lang w:val="en-GB"/>
        </w:rPr>
        <w:t>,</w:t>
      </w:r>
      <w:r w:rsidR="00EC1655" w:rsidRPr="00ED4601">
        <w:rPr>
          <w:lang w:val="en-GB"/>
        </w:rPr>
        <w:t xml:space="preserve"> </w:t>
      </w:r>
      <w:r w:rsidR="00463C61" w:rsidRPr="00ED4601">
        <w:rPr>
          <w:lang w:val="en-GB"/>
        </w:rPr>
        <w:t xml:space="preserve">it may be helpful to reduce the reliance on external consultancy assessments and reviews. </w:t>
      </w:r>
    </w:p>
    <w:p w14:paraId="4729DB57" w14:textId="77777777" w:rsidR="00006794" w:rsidRPr="00ED4601" w:rsidRDefault="00006794" w:rsidP="008C7A6B">
      <w:pPr>
        <w:pStyle w:val="ListParagraph"/>
        <w:tabs>
          <w:tab w:val="left" w:pos="426"/>
        </w:tabs>
        <w:ind w:left="0"/>
        <w:jc w:val="both"/>
        <w:rPr>
          <w:lang w:val="en-GB"/>
        </w:rPr>
      </w:pPr>
    </w:p>
    <w:p w14:paraId="2BD070B9" w14:textId="066B7FE9" w:rsidR="002A48FF" w:rsidRPr="00ED4601" w:rsidRDefault="00DE7D5C" w:rsidP="008C7A6B">
      <w:pPr>
        <w:pStyle w:val="ListParagraph"/>
        <w:numPr>
          <w:ilvl w:val="0"/>
          <w:numId w:val="4"/>
        </w:numPr>
        <w:tabs>
          <w:tab w:val="left" w:pos="426"/>
        </w:tabs>
        <w:ind w:left="0" w:firstLine="0"/>
        <w:jc w:val="both"/>
        <w:rPr>
          <w:lang w:val="en-GB"/>
        </w:rPr>
      </w:pPr>
      <w:r w:rsidRPr="00ED4601">
        <w:rPr>
          <w:lang w:val="en-GB"/>
        </w:rPr>
        <w:t xml:space="preserve">The Committee commended UNOPS </w:t>
      </w:r>
      <w:r w:rsidR="00314175" w:rsidRPr="00ED4601">
        <w:rPr>
          <w:lang w:val="en-GB"/>
        </w:rPr>
        <w:t xml:space="preserve">continued </w:t>
      </w:r>
      <w:r w:rsidRPr="00ED4601">
        <w:rPr>
          <w:lang w:val="en-GB"/>
        </w:rPr>
        <w:t xml:space="preserve">efforts in enhancing monitoring and implementation of oversight recommendations, </w:t>
      </w:r>
      <w:r w:rsidR="004043A5" w:rsidRPr="00ED4601">
        <w:rPr>
          <w:lang w:val="en-GB"/>
        </w:rPr>
        <w:t xml:space="preserve">including the establishment of </w:t>
      </w:r>
      <w:r w:rsidR="00686F8B" w:rsidRPr="00ED4601">
        <w:rPr>
          <w:lang w:val="en-GB"/>
        </w:rPr>
        <w:t xml:space="preserve">a composite </w:t>
      </w:r>
      <w:r w:rsidR="002D050F">
        <w:rPr>
          <w:lang w:val="en-GB"/>
        </w:rPr>
        <w:t>key performance indicator</w:t>
      </w:r>
      <w:r w:rsidR="00686F8B" w:rsidRPr="00ED4601">
        <w:rPr>
          <w:lang w:val="en-GB"/>
        </w:rPr>
        <w:t xml:space="preserve"> to </w:t>
      </w:r>
      <w:r w:rsidR="004043A5" w:rsidRPr="00ED4601">
        <w:rPr>
          <w:lang w:val="en-GB"/>
        </w:rPr>
        <w:t>focus efforts on r</w:t>
      </w:r>
      <w:r w:rsidR="00686F8B" w:rsidRPr="00ED4601">
        <w:rPr>
          <w:lang w:val="en-GB"/>
        </w:rPr>
        <w:t>ecommendations requiring address during the year</w:t>
      </w:r>
      <w:r w:rsidR="004043A5" w:rsidRPr="00ED4601">
        <w:rPr>
          <w:lang w:val="en-GB"/>
        </w:rPr>
        <w:t xml:space="preserve">. </w:t>
      </w:r>
      <w:r w:rsidR="00686F8B" w:rsidRPr="00ED4601">
        <w:rPr>
          <w:lang w:val="en-GB"/>
        </w:rPr>
        <w:t xml:space="preserve">The Committee noted that the </w:t>
      </w:r>
      <w:r w:rsidR="002D050F">
        <w:rPr>
          <w:lang w:val="en-GB"/>
        </w:rPr>
        <w:t xml:space="preserve">key performance indicator </w:t>
      </w:r>
      <w:r w:rsidR="00686F8B" w:rsidRPr="00ED4601">
        <w:rPr>
          <w:lang w:val="en-GB"/>
        </w:rPr>
        <w:t>w</w:t>
      </w:r>
      <w:r w:rsidR="002D050F">
        <w:rPr>
          <w:lang w:val="en-GB"/>
        </w:rPr>
        <w:t>as</w:t>
      </w:r>
      <w:r w:rsidR="00686F8B" w:rsidRPr="00ED4601">
        <w:rPr>
          <w:lang w:val="en-GB"/>
        </w:rPr>
        <w:t xml:space="preserve"> being tracked on a quarterly basis through the </w:t>
      </w:r>
      <w:r w:rsidR="00CD3778" w:rsidRPr="00ED4601">
        <w:rPr>
          <w:lang w:val="en-GB"/>
        </w:rPr>
        <w:t xml:space="preserve">corporate performance dashboard. The Committee </w:t>
      </w:r>
      <w:r w:rsidR="001C3239" w:rsidRPr="00ED4601">
        <w:rPr>
          <w:lang w:val="en-GB"/>
        </w:rPr>
        <w:t>commended</w:t>
      </w:r>
      <w:r w:rsidR="00E56DA7" w:rsidRPr="00ED4601">
        <w:rPr>
          <w:lang w:val="en-GB"/>
        </w:rPr>
        <w:t xml:space="preserve"> UNOPS for</w:t>
      </w:r>
      <w:r w:rsidR="00CD3778" w:rsidRPr="00ED4601">
        <w:rPr>
          <w:lang w:val="en-GB"/>
        </w:rPr>
        <w:t xml:space="preserve"> maintai</w:t>
      </w:r>
      <w:r w:rsidR="001C3239" w:rsidRPr="00ED4601">
        <w:rPr>
          <w:lang w:val="en-GB"/>
        </w:rPr>
        <w:t>ning</w:t>
      </w:r>
      <w:r w:rsidR="00CD3778" w:rsidRPr="00ED4601">
        <w:rPr>
          <w:lang w:val="en-GB"/>
        </w:rPr>
        <w:t xml:space="preserve"> a high implementation rate of internal audit recommendations.</w:t>
      </w:r>
      <w:r w:rsidRPr="00ED4601">
        <w:rPr>
          <w:lang w:val="en-GB"/>
        </w:rPr>
        <w:t xml:space="preserve"> </w:t>
      </w:r>
    </w:p>
    <w:p w14:paraId="7681340F" w14:textId="77777777" w:rsidR="009830B4" w:rsidRPr="00ED4601" w:rsidRDefault="004F58BB" w:rsidP="008C7A6B">
      <w:pPr>
        <w:pStyle w:val="Heading1"/>
        <w:rPr>
          <w:lang w:val="en-GB"/>
        </w:rPr>
      </w:pPr>
      <w:bookmarkStart w:id="6" w:name="_Toc443501750"/>
      <w:bookmarkStart w:id="7" w:name="_Toc507422366"/>
      <w:bookmarkEnd w:id="6"/>
      <w:r w:rsidRPr="00ED4601">
        <w:rPr>
          <w:lang w:val="en-GB"/>
        </w:rPr>
        <w:t>Et</w:t>
      </w:r>
      <w:r w:rsidR="009830B4" w:rsidRPr="00ED4601">
        <w:rPr>
          <w:lang w:val="en-GB"/>
        </w:rPr>
        <w:t>hics</w:t>
      </w:r>
      <w:bookmarkEnd w:id="7"/>
    </w:p>
    <w:p w14:paraId="55B70EE5" w14:textId="77777777" w:rsidR="00513B7A" w:rsidRPr="00ED4601" w:rsidRDefault="00513B7A" w:rsidP="008C7A6B">
      <w:pPr>
        <w:pStyle w:val="ListParagraph"/>
        <w:tabs>
          <w:tab w:val="left" w:pos="426"/>
        </w:tabs>
        <w:ind w:left="0"/>
        <w:jc w:val="both"/>
        <w:rPr>
          <w:lang w:val="en-GB"/>
        </w:rPr>
      </w:pPr>
    </w:p>
    <w:p w14:paraId="6AC35350" w14:textId="43E26D1C" w:rsidR="003B5F52" w:rsidRPr="00ED4601" w:rsidRDefault="00236666" w:rsidP="008C7A6B">
      <w:pPr>
        <w:pStyle w:val="ListParagraph"/>
        <w:numPr>
          <w:ilvl w:val="0"/>
          <w:numId w:val="4"/>
        </w:numPr>
        <w:tabs>
          <w:tab w:val="left" w:pos="426"/>
        </w:tabs>
        <w:ind w:left="0" w:firstLine="0"/>
        <w:jc w:val="both"/>
        <w:rPr>
          <w:lang w:val="en-GB"/>
        </w:rPr>
      </w:pPr>
      <w:r w:rsidRPr="00ED4601">
        <w:rPr>
          <w:lang w:val="en-GB"/>
        </w:rPr>
        <w:t xml:space="preserve">Pursuant to </w:t>
      </w:r>
      <w:r w:rsidR="00DC5764" w:rsidRPr="00ED4601">
        <w:rPr>
          <w:lang w:val="en-GB"/>
        </w:rPr>
        <w:t xml:space="preserve">section 6.b of </w:t>
      </w:r>
      <w:r w:rsidR="002D050F">
        <w:rPr>
          <w:lang w:val="en-GB"/>
        </w:rPr>
        <w:t>its t</w:t>
      </w:r>
      <w:r w:rsidR="00DC5764" w:rsidRPr="00ED4601">
        <w:rPr>
          <w:lang w:val="en-GB"/>
        </w:rPr>
        <w:t xml:space="preserve">erms of </w:t>
      </w:r>
      <w:r w:rsidR="002D050F">
        <w:rPr>
          <w:lang w:val="en-GB"/>
        </w:rPr>
        <w:t>r</w:t>
      </w:r>
      <w:r w:rsidR="00DC5764" w:rsidRPr="00ED4601">
        <w:rPr>
          <w:lang w:val="en-GB"/>
        </w:rPr>
        <w:t>eference, the Committee reviewed and advised on Activities of the UNOPS Ethics Office (</w:t>
      </w:r>
      <w:r w:rsidR="00BC47B5" w:rsidRPr="00ED4601">
        <w:rPr>
          <w:rFonts w:cs="Times New Roman"/>
          <w:lang w:val="en-GB"/>
        </w:rPr>
        <w:t>DP/OPS/2016/4</w:t>
      </w:r>
      <w:r w:rsidR="00DC5764" w:rsidRPr="00ED4601">
        <w:rPr>
          <w:lang w:val="en-GB"/>
        </w:rPr>
        <w:t>), the UNOPS fraud and corruption prevention policy,</w:t>
      </w:r>
      <w:r w:rsidR="002A24C0" w:rsidRPr="00ED4601">
        <w:rPr>
          <w:lang w:val="en-GB"/>
        </w:rPr>
        <w:t xml:space="preserve"> the</w:t>
      </w:r>
      <w:r w:rsidR="00DC5764" w:rsidRPr="00ED4601">
        <w:rPr>
          <w:lang w:val="en-GB"/>
        </w:rPr>
        <w:t xml:space="preserve"> ethics function</w:t>
      </w:r>
      <w:r w:rsidR="002A24C0" w:rsidRPr="00ED4601">
        <w:rPr>
          <w:lang w:val="en-GB"/>
        </w:rPr>
        <w:t>,</w:t>
      </w:r>
      <w:r w:rsidR="00DC5764" w:rsidRPr="00ED4601">
        <w:rPr>
          <w:lang w:val="en-GB"/>
        </w:rPr>
        <w:t xml:space="preserve"> including code of ethics, and whistle blower policy.</w:t>
      </w:r>
    </w:p>
    <w:p w14:paraId="62600205" w14:textId="77777777" w:rsidR="003B5F52" w:rsidRPr="00ED4601" w:rsidRDefault="003B5F52" w:rsidP="008C7A6B">
      <w:pPr>
        <w:pStyle w:val="ListParagraph"/>
        <w:tabs>
          <w:tab w:val="left" w:pos="426"/>
        </w:tabs>
        <w:ind w:left="0"/>
        <w:jc w:val="both"/>
        <w:rPr>
          <w:lang w:val="en-GB"/>
        </w:rPr>
      </w:pPr>
    </w:p>
    <w:p w14:paraId="183A717B" w14:textId="293C1224" w:rsidR="002A327C" w:rsidRPr="00ED4601" w:rsidRDefault="002A24C0" w:rsidP="008C7A6B">
      <w:pPr>
        <w:pStyle w:val="ListParagraph"/>
        <w:numPr>
          <w:ilvl w:val="0"/>
          <w:numId w:val="4"/>
        </w:numPr>
        <w:tabs>
          <w:tab w:val="left" w:pos="426"/>
        </w:tabs>
        <w:ind w:left="0" w:firstLine="0"/>
        <w:jc w:val="both"/>
        <w:rPr>
          <w:rFonts w:cs="Times New Roman"/>
          <w:lang w:val="en-GB"/>
        </w:rPr>
      </w:pPr>
      <w:r w:rsidRPr="00ED4601">
        <w:rPr>
          <w:rFonts w:cs="Times New Roman"/>
          <w:lang w:val="en-GB"/>
        </w:rPr>
        <w:t>The Committee reviewed</w:t>
      </w:r>
      <w:r w:rsidR="00FA7D0B" w:rsidRPr="00ED4601">
        <w:rPr>
          <w:rFonts w:cs="Times New Roman"/>
          <w:lang w:val="en-GB"/>
        </w:rPr>
        <w:t xml:space="preserve"> the 2016 </w:t>
      </w:r>
      <w:r w:rsidR="00FF43DA">
        <w:rPr>
          <w:rFonts w:cs="Times New Roman"/>
          <w:lang w:val="en-GB"/>
        </w:rPr>
        <w:t>a</w:t>
      </w:r>
      <w:r w:rsidR="00FA7D0B" w:rsidRPr="00ED4601">
        <w:rPr>
          <w:rFonts w:cs="Times New Roman"/>
          <w:lang w:val="en-GB"/>
        </w:rPr>
        <w:t xml:space="preserve">nnual </w:t>
      </w:r>
      <w:r w:rsidR="00FF43DA">
        <w:rPr>
          <w:rFonts w:cs="Times New Roman"/>
          <w:lang w:val="en-GB"/>
        </w:rPr>
        <w:t>r</w:t>
      </w:r>
      <w:r w:rsidR="00FA7D0B" w:rsidRPr="00ED4601">
        <w:rPr>
          <w:rFonts w:cs="Times New Roman"/>
          <w:lang w:val="en-GB"/>
        </w:rPr>
        <w:t>eport of the Ethics Officer</w:t>
      </w:r>
      <w:r w:rsidRPr="00ED4601">
        <w:rPr>
          <w:rFonts w:cs="Times New Roman"/>
          <w:lang w:val="en-GB"/>
        </w:rPr>
        <w:t>. It</w:t>
      </w:r>
      <w:r w:rsidR="003074AD" w:rsidRPr="00ED4601">
        <w:rPr>
          <w:rFonts w:cs="Times New Roman"/>
          <w:lang w:val="en-GB"/>
        </w:rPr>
        <w:t xml:space="preserve"> noted the three main components of the wor</w:t>
      </w:r>
      <w:r w:rsidRPr="00ED4601">
        <w:rPr>
          <w:rFonts w:cs="Times New Roman"/>
          <w:lang w:val="en-GB"/>
        </w:rPr>
        <w:t>k of the Ethics O</w:t>
      </w:r>
      <w:r w:rsidR="003074AD" w:rsidRPr="00ED4601">
        <w:rPr>
          <w:rFonts w:cs="Times New Roman"/>
          <w:lang w:val="en-GB"/>
        </w:rPr>
        <w:t xml:space="preserve">ffice that had seen particular activity, including increased number of referrals to the </w:t>
      </w:r>
      <w:r w:rsidRPr="00ED4601">
        <w:rPr>
          <w:rFonts w:cs="Times New Roman"/>
          <w:lang w:val="en-GB"/>
        </w:rPr>
        <w:t>Ethics Office, the launch of a pilot to further focus the</w:t>
      </w:r>
      <w:r w:rsidR="00FA7D0B" w:rsidRPr="00ED4601">
        <w:rPr>
          <w:rFonts w:cs="Times New Roman"/>
          <w:lang w:val="en-GB"/>
        </w:rPr>
        <w:t xml:space="preserve"> UNOPS financial disclosure program</w:t>
      </w:r>
      <w:r w:rsidR="003074AD" w:rsidRPr="00ED4601">
        <w:rPr>
          <w:rFonts w:cs="Times New Roman"/>
          <w:lang w:val="en-GB"/>
        </w:rPr>
        <w:t>, and whistle blower activity</w:t>
      </w:r>
      <w:r w:rsidR="00FA7D0B" w:rsidRPr="00ED4601">
        <w:rPr>
          <w:rFonts w:cs="Times New Roman"/>
          <w:lang w:val="en-GB"/>
        </w:rPr>
        <w:t xml:space="preserve">. </w:t>
      </w:r>
      <w:r w:rsidR="00B64D1E" w:rsidRPr="00ED4601">
        <w:rPr>
          <w:rFonts w:cs="Times New Roman"/>
          <w:lang w:val="en-GB"/>
        </w:rPr>
        <w:t xml:space="preserve">The Committee also discussed the 2016 </w:t>
      </w:r>
      <w:r w:rsidR="00FF43DA">
        <w:rPr>
          <w:rFonts w:cs="Times New Roman"/>
          <w:lang w:val="en-GB"/>
        </w:rPr>
        <w:t>i</w:t>
      </w:r>
      <w:r w:rsidR="00B64D1E" w:rsidRPr="00ED4601">
        <w:rPr>
          <w:rFonts w:cs="Times New Roman"/>
          <w:lang w:val="en-GB"/>
        </w:rPr>
        <w:t xml:space="preserve">ntegrity, </w:t>
      </w:r>
      <w:r w:rsidR="00FF43DA">
        <w:rPr>
          <w:rFonts w:cs="Times New Roman"/>
          <w:lang w:val="en-GB"/>
        </w:rPr>
        <w:t>f</w:t>
      </w:r>
      <w:r w:rsidR="00B64D1E" w:rsidRPr="00ED4601">
        <w:rPr>
          <w:rFonts w:cs="Times New Roman"/>
          <w:lang w:val="en-GB"/>
        </w:rPr>
        <w:t xml:space="preserve">raud and </w:t>
      </w:r>
      <w:r w:rsidR="00FF43DA">
        <w:rPr>
          <w:rFonts w:cs="Times New Roman"/>
          <w:lang w:val="en-GB"/>
        </w:rPr>
        <w:t>e</w:t>
      </w:r>
      <w:r w:rsidR="00B64D1E" w:rsidRPr="00ED4601">
        <w:rPr>
          <w:rFonts w:cs="Times New Roman"/>
          <w:lang w:val="en-GB"/>
        </w:rPr>
        <w:t xml:space="preserve">thics </w:t>
      </w:r>
      <w:r w:rsidR="00FF43DA">
        <w:rPr>
          <w:rFonts w:cs="Times New Roman"/>
          <w:lang w:val="en-GB"/>
        </w:rPr>
        <w:t>a</w:t>
      </w:r>
      <w:r w:rsidR="00B64D1E" w:rsidRPr="00ED4601">
        <w:rPr>
          <w:rFonts w:cs="Times New Roman"/>
          <w:lang w:val="en-GB"/>
        </w:rPr>
        <w:t xml:space="preserve">wareness </w:t>
      </w:r>
      <w:r w:rsidR="00FF43DA">
        <w:rPr>
          <w:rFonts w:cs="Times New Roman"/>
          <w:lang w:val="en-GB"/>
        </w:rPr>
        <w:t>s</w:t>
      </w:r>
      <w:r w:rsidR="00B64D1E" w:rsidRPr="00ED4601">
        <w:rPr>
          <w:rFonts w:cs="Times New Roman"/>
          <w:lang w:val="en-GB"/>
        </w:rPr>
        <w:t xml:space="preserve">urvey. </w:t>
      </w:r>
    </w:p>
    <w:p w14:paraId="1520323C" w14:textId="77777777" w:rsidR="002A327C" w:rsidRPr="00ED4601" w:rsidRDefault="002A327C" w:rsidP="008C7A6B">
      <w:pPr>
        <w:pStyle w:val="ListParagraph"/>
        <w:tabs>
          <w:tab w:val="left" w:pos="426"/>
        </w:tabs>
        <w:ind w:left="0"/>
        <w:jc w:val="both"/>
        <w:rPr>
          <w:rFonts w:cs="Times New Roman"/>
          <w:lang w:val="en-GB"/>
        </w:rPr>
      </w:pPr>
    </w:p>
    <w:p w14:paraId="0F33E444" w14:textId="3D717F00" w:rsidR="00513B7A" w:rsidRPr="00ED4601" w:rsidRDefault="004E21E8" w:rsidP="008C7A6B">
      <w:pPr>
        <w:pStyle w:val="ListParagraph"/>
        <w:numPr>
          <w:ilvl w:val="0"/>
          <w:numId w:val="4"/>
        </w:numPr>
        <w:tabs>
          <w:tab w:val="left" w:pos="426"/>
        </w:tabs>
        <w:ind w:left="0" w:firstLine="0"/>
        <w:jc w:val="both"/>
        <w:rPr>
          <w:rFonts w:cs="Times New Roman"/>
          <w:lang w:val="en-GB"/>
        </w:rPr>
      </w:pPr>
      <w:r w:rsidRPr="00ED4601">
        <w:rPr>
          <w:rFonts w:cs="Times New Roman"/>
          <w:lang w:val="en-GB"/>
        </w:rPr>
        <w:t>With regard to the financial disclosure program</w:t>
      </w:r>
      <w:r w:rsidR="00FF43DA">
        <w:rPr>
          <w:rFonts w:cs="Times New Roman"/>
          <w:lang w:val="en-GB"/>
        </w:rPr>
        <w:t>me</w:t>
      </w:r>
      <w:r w:rsidRPr="00ED4601">
        <w:rPr>
          <w:rFonts w:cs="Times New Roman"/>
          <w:lang w:val="en-GB"/>
        </w:rPr>
        <w:t xml:space="preserve"> pilot, t</w:t>
      </w:r>
      <w:r w:rsidR="00FA7D0B" w:rsidRPr="00ED4601">
        <w:rPr>
          <w:rFonts w:cs="Times New Roman"/>
          <w:lang w:val="en-GB"/>
        </w:rPr>
        <w:t>he Committe</w:t>
      </w:r>
      <w:r w:rsidRPr="00ED4601">
        <w:rPr>
          <w:rFonts w:cs="Times New Roman"/>
          <w:lang w:val="en-GB"/>
        </w:rPr>
        <w:t>e noted that its purpose was t</w:t>
      </w:r>
      <w:r w:rsidR="00FA7D0B" w:rsidRPr="00ED4601">
        <w:rPr>
          <w:rFonts w:cs="Times New Roman"/>
          <w:lang w:val="en-GB"/>
        </w:rPr>
        <w:t>o introduce relevant questions in the form that more effectively would identify potential conflict of interest</w:t>
      </w:r>
      <w:r w:rsidR="002A24C0" w:rsidRPr="00ED4601">
        <w:rPr>
          <w:rFonts w:cs="Times New Roman"/>
          <w:lang w:val="en-GB"/>
        </w:rPr>
        <w:t>.</w:t>
      </w:r>
      <w:r w:rsidR="00FA7D0B" w:rsidRPr="00ED4601">
        <w:rPr>
          <w:rFonts w:cs="Times New Roman"/>
          <w:lang w:val="en-GB"/>
        </w:rPr>
        <w:t xml:space="preserve"> </w:t>
      </w:r>
      <w:r w:rsidR="00A87534" w:rsidRPr="00ED4601">
        <w:rPr>
          <w:rFonts w:cs="Times New Roman"/>
          <w:lang w:val="en-GB"/>
        </w:rPr>
        <w:t xml:space="preserve">The Committee </w:t>
      </w:r>
      <w:r w:rsidRPr="00ED4601">
        <w:rPr>
          <w:rFonts w:cs="Times New Roman"/>
          <w:lang w:val="en-GB"/>
        </w:rPr>
        <w:t xml:space="preserve">also </w:t>
      </w:r>
      <w:r w:rsidR="00A87534" w:rsidRPr="00ED4601">
        <w:rPr>
          <w:rFonts w:cs="Times New Roman"/>
          <w:lang w:val="en-GB"/>
        </w:rPr>
        <w:t>noted that the Ethics Office was working with the UNOPS Legislative Framework Committee to review the organization’s</w:t>
      </w:r>
      <w:r w:rsidR="00886927" w:rsidRPr="00ED4601">
        <w:rPr>
          <w:rFonts w:cs="Times New Roman"/>
          <w:lang w:val="en-GB"/>
        </w:rPr>
        <w:t xml:space="preserve"> whistle blower policy to align with</w:t>
      </w:r>
      <w:r w:rsidR="00563993" w:rsidRPr="00ED4601">
        <w:rPr>
          <w:rFonts w:cs="Times New Roman"/>
          <w:lang w:val="en-GB"/>
        </w:rPr>
        <w:t xml:space="preserve"> the Secretary-General’s bulletin “Protection against retaliation for reporting misconduct and for cooperating with duly authorized audits or investigations” </w:t>
      </w:r>
      <w:r w:rsidR="00886927" w:rsidRPr="00ED4601">
        <w:rPr>
          <w:rFonts w:cs="Times New Roman"/>
          <w:lang w:val="en-GB"/>
        </w:rPr>
        <w:t>(</w:t>
      </w:r>
      <w:r w:rsidR="00563993" w:rsidRPr="00ED4601">
        <w:rPr>
          <w:rFonts w:cs="Times New Roman"/>
          <w:lang w:val="en-GB"/>
        </w:rPr>
        <w:t xml:space="preserve">ST/SGB/2017/2). </w:t>
      </w:r>
    </w:p>
    <w:p w14:paraId="54C8CE95" w14:textId="77777777" w:rsidR="00563993" w:rsidRPr="00ED4601" w:rsidRDefault="00563993" w:rsidP="008C7A6B">
      <w:pPr>
        <w:pStyle w:val="ListParagraph"/>
        <w:tabs>
          <w:tab w:val="left" w:pos="426"/>
        </w:tabs>
        <w:ind w:left="0"/>
        <w:jc w:val="both"/>
        <w:rPr>
          <w:rFonts w:cs="Times New Roman"/>
          <w:lang w:val="en-GB"/>
        </w:rPr>
      </w:pPr>
    </w:p>
    <w:p w14:paraId="36AA07B7" w14:textId="0090C759" w:rsidR="00E83E9B" w:rsidRPr="00ED4601" w:rsidRDefault="00EF26B9" w:rsidP="002074D4">
      <w:pPr>
        <w:pStyle w:val="ListParagraph"/>
        <w:numPr>
          <w:ilvl w:val="0"/>
          <w:numId w:val="4"/>
        </w:numPr>
        <w:tabs>
          <w:tab w:val="left" w:pos="426"/>
        </w:tabs>
        <w:ind w:left="0" w:firstLine="0"/>
        <w:jc w:val="both"/>
        <w:rPr>
          <w:rFonts w:cs="Times New Roman"/>
          <w:lang w:val="en-GB"/>
        </w:rPr>
      </w:pPr>
      <w:r w:rsidRPr="00ED4601">
        <w:rPr>
          <w:rFonts w:cs="Times New Roman"/>
          <w:lang w:val="en-GB"/>
        </w:rPr>
        <w:t>The Committee discussed an</w:t>
      </w:r>
      <w:r w:rsidR="004E21E8" w:rsidRPr="00ED4601">
        <w:rPr>
          <w:rFonts w:cs="Times New Roman"/>
          <w:lang w:val="en-GB"/>
        </w:rPr>
        <w:t xml:space="preserve"> increase in</w:t>
      </w:r>
      <w:r w:rsidRPr="00ED4601">
        <w:rPr>
          <w:rFonts w:cs="Times New Roman"/>
          <w:lang w:val="en-GB"/>
        </w:rPr>
        <w:t xml:space="preserve"> the number of</w:t>
      </w:r>
      <w:r w:rsidR="004E21E8" w:rsidRPr="00ED4601">
        <w:rPr>
          <w:rFonts w:cs="Times New Roman"/>
          <w:lang w:val="en-GB"/>
        </w:rPr>
        <w:t xml:space="preserve"> UNOPS personnel seeking ethics advice with regard to outside occupation</w:t>
      </w:r>
      <w:r w:rsidR="00B64D1E" w:rsidRPr="00ED4601">
        <w:rPr>
          <w:rFonts w:cs="Times New Roman"/>
          <w:lang w:val="en-GB"/>
        </w:rPr>
        <w:t>, a matter relevant for all U</w:t>
      </w:r>
      <w:r w:rsidR="00FF43DA">
        <w:rPr>
          <w:rFonts w:cs="Times New Roman"/>
          <w:lang w:val="en-GB"/>
        </w:rPr>
        <w:t xml:space="preserve">nited </w:t>
      </w:r>
      <w:r w:rsidR="00B64D1E" w:rsidRPr="00ED4601">
        <w:rPr>
          <w:rFonts w:cs="Times New Roman"/>
          <w:lang w:val="en-GB"/>
        </w:rPr>
        <w:t>N</w:t>
      </w:r>
      <w:r w:rsidR="00FF43DA">
        <w:rPr>
          <w:rFonts w:cs="Times New Roman"/>
          <w:lang w:val="en-GB"/>
        </w:rPr>
        <w:t>ations</w:t>
      </w:r>
      <w:r w:rsidR="00B64D1E" w:rsidRPr="00ED4601">
        <w:rPr>
          <w:rFonts w:cs="Times New Roman"/>
          <w:lang w:val="en-GB"/>
        </w:rPr>
        <w:t xml:space="preserve"> </w:t>
      </w:r>
      <w:r w:rsidR="00FF43DA">
        <w:rPr>
          <w:rFonts w:cs="Times New Roman"/>
          <w:lang w:val="en-GB"/>
        </w:rPr>
        <w:t>organizations</w:t>
      </w:r>
      <w:r w:rsidR="004E21E8" w:rsidRPr="00ED4601">
        <w:rPr>
          <w:rFonts w:cs="Times New Roman"/>
          <w:lang w:val="en-GB"/>
        </w:rPr>
        <w:t xml:space="preserve">. </w:t>
      </w:r>
      <w:r w:rsidR="00075D91" w:rsidRPr="00ED4601">
        <w:rPr>
          <w:rFonts w:cs="Times New Roman"/>
          <w:lang w:val="en-GB"/>
        </w:rPr>
        <w:t>The Committee highlighted the importance</w:t>
      </w:r>
      <w:r w:rsidR="004E21E8" w:rsidRPr="00ED4601">
        <w:rPr>
          <w:rFonts w:cs="Times New Roman"/>
          <w:lang w:val="en-GB"/>
        </w:rPr>
        <w:t xml:space="preserve"> of ensuring that there would be no conflict of interest among personnel considering the various UNOP</w:t>
      </w:r>
      <w:r w:rsidR="00B64D1E" w:rsidRPr="00ED4601">
        <w:rPr>
          <w:rFonts w:cs="Times New Roman"/>
          <w:lang w:val="en-GB"/>
        </w:rPr>
        <w:t>S contract</w:t>
      </w:r>
      <w:r w:rsidR="006B2CD0" w:rsidRPr="00ED4601">
        <w:rPr>
          <w:rFonts w:cs="Times New Roman"/>
          <w:lang w:val="en-GB"/>
        </w:rPr>
        <w:t>ing arrangements</w:t>
      </w:r>
      <w:r w:rsidR="009D029A" w:rsidRPr="00ED4601">
        <w:rPr>
          <w:rFonts w:cs="Times New Roman"/>
          <w:lang w:val="en-GB"/>
        </w:rPr>
        <w:t xml:space="preserve">. The Committee discussed </w:t>
      </w:r>
      <w:r w:rsidR="00B64D1E" w:rsidRPr="00ED4601">
        <w:rPr>
          <w:rFonts w:cs="Times New Roman"/>
          <w:lang w:val="en-GB"/>
        </w:rPr>
        <w:t xml:space="preserve">potential </w:t>
      </w:r>
      <w:r w:rsidR="009D029A" w:rsidRPr="00ED4601">
        <w:rPr>
          <w:rFonts w:cs="Times New Roman"/>
          <w:lang w:val="en-GB"/>
        </w:rPr>
        <w:t xml:space="preserve">of commissioning an </w:t>
      </w:r>
      <w:r w:rsidR="00B23903" w:rsidRPr="00ED4601">
        <w:rPr>
          <w:rFonts w:cs="Times New Roman"/>
          <w:lang w:val="en-GB"/>
        </w:rPr>
        <w:t>external assessment o</w:t>
      </w:r>
      <w:r w:rsidR="00B64D1E" w:rsidRPr="00ED4601">
        <w:rPr>
          <w:rFonts w:cs="Times New Roman"/>
          <w:lang w:val="en-GB"/>
        </w:rPr>
        <w:t>f the Ethics Office</w:t>
      </w:r>
      <w:r w:rsidR="00B23903" w:rsidRPr="00ED4601">
        <w:rPr>
          <w:rFonts w:cs="Times New Roman"/>
          <w:lang w:val="en-GB"/>
        </w:rPr>
        <w:t>.</w:t>
      </w:r>
      <w:r w:rsidR="009D029A" w:rsidRPr="00ED4601">
        <w:rPr>
          <w:rFonts w:cs="Times New Roman"/>
          <w:lang w:val="en-GB"/>
        </w:rPr>
        <w:t xml:space="preserve"> </w:t>
      </w:r>
      <w:r w:rsidR="00B64D1E" w:rsidRPr="00ED4601">
        <w:rPr>
          <w:rFonts w:cs="Times New Roman"/>
          <w:lang w:val="en-GB"/>
        </w:rPr>
        <w:t>The Committee further highlighted the importance of raising awareness among UNOPS personnel of the Ethics Office and its functions</w:t>
      </w:r>
      <w:r w:rsidR="004B1443" w:rsidRPr="00ED4601">
        <w:rPr>
          <w:rFonts w:cs="Times New Roman"/>
          <w:lang w:val="en-GB"/>
        </w:rPr>
        <w:t>,</w:t>
      </w:r>
      <w:r w:rsidR="00B64D1E" w:rsidRPr="00ED4601">
        <w:rPr>
          <w:rFonts w:cs="Times New Roman"/>
          <w:lang w:val="en-GB"/>
        </w:rPr>
        <w:t xml:space="preserve"> and suggested that a reference to the Ethics Office could be included in the employment contract of UNOPS personnel.</w:t>
      </w:r>
    </w:p>
    <w:p w14:paraId="33F6CC4D" w14:textId="77777777" w:rsidR="000B7D75" w:rsidRPr="00ED4601" w:rsidRDefault="000B7D75" w:rsidP="00BB6751">
      <w:pPr>
        <w:pStyle w:val="Heading1"/>
        <w:rPr>
          <w:lang w:val="en-GB"/>
        </w:rPr>
      </w:pPr>
      <w:bookmarkStart w:id="8" w:name="_Toc507422367"/>
      <w:r w:rsidRPr="00ED4601">
        <w:rPr>
          <w:lang w:val="en-GB"/>
        </w:rPr>
        <w:lastRenderedPageBreak/>
        <w:t>Financial matters</w:t>
      </w:r>
      <w:bookmarkEnd w:id="8"/>
      <w:r w:rsidR="00592C3D" w:rsidRPr="00ED4601">
        <w:rPr>
          <w:lang w:val="en-GB"/>
        </w:rPr>
        <w:t xml:space="preserve"> </w:t>
      </w:r>
    </w:p>
    <w:p w14:paraId="1E087121" w14:textId="77777777" w:rsidR="00685541" w:rsidRPr="00ED4601" w:rsidRDefault="00685541" w:rsidP="00731B9F">
      <w:pPr>
        <w:keepNext/>
        <w:ind w:left="142"/>
        <w:rPr>
          <w:lang w:val="en-GB"/>
        </w:rPr>
      </w:pPr>
    </w:p>
    <w:p w14:paraId="44E8B995" w14:textId="68C50504" w:rsidR="0098707B" w:rsidRPr="00ED4601" w:rsidRDefault="00516A47" w:rsidP="00050222">
      <w:pPr>
        <w:pStyle w:val="ListParagraph"/>
        <w:numPr>
          <w:ilvl w:val="0"/>
          <w:numId w:val="4"/>
        </w:numPr>
        <w:tabs>
          <w:tab w:val="left" w:pos="426"/>
        </w:tabs>
        <w:ind w:left="0" w:firstLine="0"/>
        <w:jc w:val="both"/>
        <w:rPr>
          <w:rFonts w:asciiTheme="minorHAnsi" w:hAnsiTheme="minorHAnsi"/>
          <w:color w:val="FF0000"/>
          <w:sz w:val="20"/>
          <w:lang w:val="en-GB"/>
        </w:rPr>
      </w:pPr>
      <w:r w:rsidRPr="00ED4601">
        <w:rPr>
          <w:lang w:val="en-GB"/>
        </w:rPr>
        <w:t>Pursuant to secti</w:t>
      </w:r>
      <w:r w:rsidR="00681475" w:rsidRPr="00ED4601">
        <w:rPr>
          <w:lang w:val="en-GB"/>
        </w:rPr>
        <w:t xml:space="preserve">ons 6.c and </w:t>
      </w:r>
      <w:r w:rsidR="00812ED0" w:rsidRPr="00ED4601">
        <w:rPr>
          <w:lang w:val="en-GB"/>
        </w:rPr>
        <w:t xml:space="preserve">6.d of </w:t>
      </w:r>
      <w:r w:rsidR="00FF43DA">
        <w:rPr>
          <w:lang w:val="en-GB"/>
        </w:rPr>
        <w:t>its t</w:t>
      </w:r>
      <w:r w:rsidRPr="00ED4601">
        <w:rPr>
          <w:lang w:val="en-GB"/>
        </w:rPr>
        <w:t xml:space="preserve">erms of </w:t>
      </w:r>
      <w:r w:rsidR="00FF43DA">
        <w:rPr>
          <w:lang w:val="en-GB"/>
        </w:rPr>
        <w:t>r</w:t>
      </w:r>
      <w:r w:rsidRPr="00ED4601">
        <w:rPr>
          <w:lang w:val="en-GB"/>
        </w:rPr>
        <w:t>eference</w:t>
      </w:r>
      <w:r w:rsidR="00FF43DA">
        <w:rPr>
          <w:lang w:val="en-GB"/>
        </w:rPr>
        <w:t>,</w:t>
      </w:r>
      <w:r w:rsidRPr="00ED4601">
        <w:rPr>
          <w:lang w:val="en-GB"/>
        </w:rPr>
        <w:t xml:space="preserve"> </w:t>
      </w:r>
      <w:r w:rsidR="006042BE" w:rsidRPr="00ED4601">
        <w:rPr>
          <w:lang w:val="en-GB"/>
        </w:rPr>
        <w:t>th</w:t>
      </w:r>
      <w:r w:rsidR="00A52D3E" w:rsidRPr="00ED4601">
        <w:rPr>
          <w:lang w:val="en-GB"/>
        </w:rPr>
        <w:t>e Committee</w:t>
      </w:r>
      <w:r w:rsidR="006042BE" w:rsidRPr="00ED4601">
        <w:rPr>
          <w:lang w:val="en-GB"/>
        </w:rPr>
        <w:t xml:space="preserve"> a</w:t>
      </w:r>
      <w:r w:rsidRPr="00ED4601">
        <w:rPr>
          <w:lang w:val="en-GB"/>
        </w:rPr>
        <w:t>dvised on financial matters and</w:t>
      </w:r>
      <w:r w:rsidR="005D0CB4" w:rsidRPr="00ED4601">
        <w:rPr>
          <w:lang w:val="en-GB"/>
        </w:rPr>
        <w:t xml:space="preserve"> related</w:t>
      </w:r>
      <w:r w:rsidRPr="00ED4601">
        <w:rPr>
          <w:lang w:val="en-GB"/>
        </w:rPr>
        <w:t xml:space="preserve"> </w:t>
      </w:r>
      <w:r w:rsidR="006042BE" w:rsidRPr="00ED4601">
        <w:rPr>
          <w:lang w:val="en-GB"/>
        </w:rPr>
        <w:t>reporting.</w:t>
      </w:r>
      <w:r w:rsidR="0098707B" w:rsidRPr="00ED4601">
        <w:rPr>
          <w:lang w:val="en-GB"/>
        </w:rPr>
        <w:t xml:space="preserve"> </w:t>
      </w:r>
    </w:p>
    <w:p w14:paraId="2F24649E" w14:textId="77777777" w:rsidR="00724E7A" w:rsidRPr="00ED4601" w:rsidRDefault="00724E7A" w:rsidP="00050222">
      <w:pPr>
        <w:pStyle w:val="ListParagraph"/>
        <w:tabs>
          <w:tab w:val="left" w:pos="426"/>
        </w:tabs>
        <w:ind w:left="0"/>
        <w:jc w:val="both"/>
        <w:rPr>
          <w:lang w:val="en-GB"/>
        </w:rPr>
      </w:pPr>
    </w:p>
    <w:p w14:paraId="2234D2EC" w14:textId="6334C2F9" w:rsidR="004C6C17" w:rsidRPr="00ED4601" w:rsidRDefault="00162890" w:rsidP="008C7A6B">
      <w:pPr>
        <w:pStyle w:val="ListParagraph"/>
        <w:numPr>
          <w:ilvl w:val="0"/>
          <w:numId w:val="4"/>
        </w:numPr>
        <w:tabs>
          <w:tab w:val="left" w:pos="426"/>
        </w:tabs>
        <w:ind w:left="0" w:firstLine="0"/>
        <w:jc w:val="both"/>
        <w:rPr>
          <w:lang w:val="en-GB"/>
        </w:rPr>
      </w:pPr>
      <w:r w:rsidRPr="00ED4601">
        <w:rPr>
          <w:lang w:val="en-GB"/>
        </w:rPr>
        <w:t>During the year, t</w:t>
      </w:r>
      <w:r w:rsidR="00BF77F6" w:rsidRPr="00ED4601">
        <w:rPr>
          <w:lang w:val="en-GB"/>
        </w:rPr>
        <w:t xml:space="preserve">he Committee </w:t>
      </w:r>
      <w:r w:rsidRPr="00ED4601">
        <w:rPr>
          <w:lang w:val="en-GB"/>
        </w:rPr>
        <w:t xml:space="preserve">discussed the 2017 </w:t>
      </w:r>
      <w:r w:rsidR="005D0CB4" w:rsidRPr="00ED4601">
        <w:rPr>
          <w:lang w:val="en-GB"/>
        </w:rPr>
        <w:t xml:space="preserve">performance against </w:t>
      </w:r>
      <w:r w:rsidRPr="00ED4601">
        <w:rPr>
          <w:lang w:val="en-GB"/>
        </w:rPr>
        <w:t>financial targets</w:t>
      </w:r>
      <w:r w:rsidR="005D0CB4" w:rsidRPr="00ED4601">
        <w:rPr>
          <w:lang w:val="en-GB"/>
        </w:rPr>
        <w:t xml:space="preserve">. It </w:t>
      </w:r>
      <w:r w:rsidR="00BF77F6" w:rsidRPr="00ED4601">
        <w:rPr>
          <w:lang w:val="en-GB"/>
        </w:rPr>
        <w:t>commended UNOPS for the 2016 indicative financial performance</w:t>
      </w:r>
      <w:r w:rsidR="005D0CB4" w:rsidRPr="00ED4601">
        <w:rPr>
          <w:lang w:val="en-GB"/>
        </w:rPr>
        <w:t>,</w:t>
      </w:r>
      <w:r w:rsidR="00BF77F6" w:rsidRPr="00ED4601">
        <w:rPr>
          <w:lang w:val="en-GB"/>
        </w:rPr>
        <w:t xml:space="preserve"> which</w:t>
      </w:r>
      <w:r w:rsidR="005D0CB4" w:rsidRPr="00ED4601">
        <w:rPr>
          <w:lang w:val="en-GB"/>
        </w:rPr>
        <w:t xml:space="preserve"> had</w:t>
      </w:r>
      <w:r w:rsidR="00BF77F6" w:rsidRPr="00ED4601">
        <w:rPr>
          <w:lang w:val="en-GB"/>
        </w:rPr>
        <w:t xml:space="preserve"> indicated a strong financial year for the organization. The Committee also noted that the </w:t>
      </w:r>
      <w:r w:rsidR="0022112B" w:rsidRPr="00ED4601">
        <w:rPr>
          <w:lang w:val="en-GB"/>
        </w:rPr>
        <w:t xml:space="preserve">UNOPS </w:t>
      </w:r>
      <w:r w:rsidRPr="00ED4601">
        <w:rPr>
          <w:lang w:val="en-GB"/>
        </w:rPr>
        <w:t xml:space="preserve">financial </w:t>
      </w:r>
      <w:r w:rsidR="00BF77F6" w:rsidRPr="00ED4601">
        <w:rPr>
          <w:lang w:val="en-GB"/>
        </w:rPr>
        <w:t xml:space="preserve">statements </w:t>
      </w:r>
      <w:r w:rsidR="008503D0" w:rsidRPr="00ED4601">
        <w:rPr>
          <w:lang w:val="en-GB"/>
        </w:rPr>
        <w:t>now are fully compliant</w:t>
      </w:r>
      <w:r w:rsidR="00FF43DA">
        <w:rPr>
          <w:lang w:val="en-GB"/>
        </w:rPr>
        <w:t xml:space="preserve"> with International Public Sector Accounting Standards (IPSAS)</w:t>
      </w:r>
      <w:r w:rsidR="005D0CB4" w:rsidRPr="00ED4601">
        <w:rPr>
          <w:lang w:val="en-GB"/>
        </w:rPr>
        <w:t>. It emphasized the possibility to further enhance financial analysis based on the IPSAS</w:t>
      </w:r>
      <w:r w:rsidR="00FF43DA">
        <w:rPr>
          <w:lang w:val="en-GB"/>
        </w:rPr>
        <w:t>-</w:t>
      </w:r>
      <w:r w:rsidR="005D0CB4" w:rsidRPr="00ED4601">
        <w:rPr>
          <w:lang w:val="en-GB"/>
        </w:rPr>
        <w:t>compliant reporting. It discussed</w:t>
      </w:r>
      <w:r w:rsidR="004C6C17" w:rsidRPr="00ED4601">
        <w:rPr>
          <w:lang w:val="en-GB"/>
        </w:rPr>
        <w:t xml:space="preserve"> the UNOPS operational reserve </w:t>
      </w:r>
      <w:r w:rsidR="005D0CB4" w:rsidRPr="00ED4601">
        <w:rPr>
          <w:lang w:val="en-GB"/>
        </w:rPr>
        <w:t xml:space="preserve">requirement and level </w:t>
      </w:r>
      <w:r w:rsidR="004C6C17" w:rsidRPr="00ED4601">
        <w:rPr>
          <w:lang w:val="en-GB"/>
        </w:rPr>
        <w:t>from a business</w:t>
      </w:r>
      <w:r w:rsidR="005D0CB4" w:rsidRPr="00ED4601">
        <w:rPr>
          <w:lang w:val="en-GB"/>
        </w:rPr>
        <w:t xml:space="preserve"> risk</w:t>
      </w:r>
      <w:r w:rsidR="004C6C17" w:rsidRPr="00ED4601">
        <w:rPr>
          <w:lang w:val="en-GB"/>
        </w:rPr>
        <w:t xml:space="preserve"> perspective</w:t>
      </w:r>
      <w:r w:rsidRPr="00ED4601">
        <w:rPr>
          <w:lang w:val="en-GB"/>
        </w:rPr>
        <w:t xml:space="preserve">. </w:t>
      </w:r>
      <w:r w:rsidR="000A1E75" w:rsidRPr="00ED4601">
        <w:rPr>
          <w:lang w:val="en-GB"/>
        </w:rPr>
        <w:t xml:space="preserve">The Committee </w:t>
      </w:r>
      <w:r w:rsidR="0022112B" w:rsidRPr="00ED4601">
        <w:rPr>
          <w:lang w:val="en-GB"/>
        </w:rPr>
        <w:t xml:space="preserve">also </w:t>
      </w:r>
      <w:r w:rsidR="000A1E75" w:rsidRPr="00ED4601">
        <w:rPr>
          <w:lang w:val="en-GB"/>
        </w:rPr>
        <w:t>discussed the insourcing of treasury services</w:t>
      </w:r>
      <w:r w:rsidR="005D0CB4" w:rsidRPr="00ED4601">
        <w:rPr>
          <w:lang w:val="en-GB"/>
        </w:rPr>
        <w:t>.</w:t>
      </w:r>
      <w:r w:rsidR="000A1E75" w:rsidRPr="00ED4601">
        <w:rPr>
          <w:lang w:val="en-GB"/>
        </w:rPr>
        <w:t xml:space="preserve"> </w:t>
      </w:r>
    </w:p>
    <w:p w14:paraId="5F8C7330" w14:textId="77777777" w:rsidR="00BF77F6" w:rsidRPr="00ED4601" w:rsidRDefault="00BF77F6" w:rsidP="008C7A6B">
      <w:pPr>
        <w:pStyle w:val="ListParagraph"/>
        <w:tabs>
          <w:tab w:val="left" w:pos="426"/>
        </w:tabs>
        <w:ind w:left="0"/>
        <w:jc w:val="both"/>
        <w:rPr>
          <w:lang w:val="en-GB"/>
        </w:rPr>
      </w:pPr>
    </w:p>
    <w:p w14:paraId="2A2BCEE8" w14:textId="7A28B5C0" w:rsidR="00162890" w:rsidRPr="00ED4601" w:rsidRDefault="00162890" w:rsidP="008C7A6B">
      <w:pPr>
        <w:pStyle w:val="ListParagraph"/>
        <w:numPr>
          <w:ilvl w:val="0"/>
          <w:numId w:val="4"/>
        </w:numPr>
        <w:tabs>
          <w:tab w:val="left" w:pos="426"/>
        </w:tabs>
        <w:ind w:left="0" w:firstLine="0"/>
        <w:jc w:val="both"/>
        <w:rPr>
          <w:lang w:val="en-GB"/>
        </w:rPr>
      </w:pPr>
      <w:r w:rsidRPr="00ED4601">
        <w:rPr>
          <w:lang w:val="en-GB"/>
        </w:rPr>
        <w:t>T</w:t>
      </w:r>
      <w:r w:rsidR="0022112B" w:rsidRPr="00ED4601">
        <w:rPr>
          <w:lang w:val="en-GB"/>
        </w:rPr>
        <w:t xml:space="preserve">he Committee </w:t>
      </w:r>
      <w:r w:rsidRPr="00ED4601">
        <w:rPr>
          <w:lang w:val="en-GB"/>
        </w:rPr>
        <w:t xml:space="preserve">discussed the </w:t>
      </w:r>
      <w:r w:rsidR="0031655E" w:rsidRPr="00ED4601">
        <w:rPr>
          <w:lang w:val="en-GB"/>
        </w:rPr>
        <w:t xml:space="preserve">draft main findings of the financial report and audited financial statements for the year ended 31 December 2016 of the Board of Auditors. The </w:t>
      </w:r>
      <w:r w:rsidRPr="00ED4601">
        <w:rPr>
          <w:lang w:val="en-GB"/>
        </w:rPr>
        <w:t>Committee noted the change in surplus, mainly driven by UNOPS net f</w:t>
      </w:r>
      <w:r w:rsidR="00597382" w:rsidRPr="00ED4601">
        <w:rPr>
          <w:lang w:val="en-GB"/>
        </w:rPr>
        <w:t xml:space="preserve">inancial income and a </w:t>
      </w:r>
      <w:r w:rsidRPr="00ED4601">
        <w:rPr>
          <w:lang w:val="en-GB"/>
        </w:rPr>
        <w:t>reduction in administrative costs. It highlighted that the reduction indicates increased efficiency and sophistication in the organization with regard to identifying and attributing direct costs of projects that previously were ascribed to management funding</w:t>
      </w:r>
      <w:r w:rsidR="00A7364B" w:rsidRPr="00ED4601">
        <w:rPr>
          <w:lang w:val="en-GB"/>
        </w:rPr>
        <w:t xml:space="preserve">. </w:t>
      </w:r>
    </w:p>
    <w:p w14:paraId="6DAD6548" w14:textId="77777777" w:rsidR="00162890" w:rsidRPr="00ED4601" w:rsidRDefault="00162890" w:rsidP="008C7A6B">
      <w:pPr>
        <w:pStyle w:val="ListParagraph"/>
        <w:tabs>
          <w:tab w:val="left" w:pos="426"/>
        </w:tabs>
        <w:ind w:left="0"/>
        <w:jc w:val="both"/>
        <w:rPr>
          <w:lang w:val="en-GB"/>
        </w:rPr>
      </w:pPr>
    </w:p>
    <w:p w14:paraId="3013748B" w14:textId="06D18B27" w:rsidR="00BE3825" w:rsidRPr="00ED4601" w:rsidRDefault="00BF77F6" w:rsidP="008C7A6B">
      <w:pPr>
        <w:pStyle w:val="ListParagraph"/>
        <w:numPr>
          <w:ilvl w:val="0"/>
          <w:numId w:val="4"/>
        </w:numPr>
        <w:tabs>
          <w:tab w:val="left" w:pos="426"/>
        </w:tabs>
        <w:ind w:left="0" w:firstLine="0"/>
        <w:jc w:val="both"/>
        <w:rPr>
          <w:lang w:val="en-GB"/>
        </w:rPr>
      </w:pPr>
      <w:r w:rsidRPr="00ED4601">
        <w:rPr>
          <w:lang w:val="en-GB"/>
        </w:rPr>
        <w:t xml:space="preserve">During the year, the Committee discussed </w:t>
      </w:r>
      <w:r w:rsidR="00F6011F" w:rsidRPr="00ED4601">
        <w:rPr>
          <w:lang w:val="en-GB"/>
        </w:rPr>
        <w:t>the</w:t>
      </w:r>
      <w:r w:rsidR="008367B9" w:rsidRPr="00ED4601">
        <w:rPr>
          <w:lang w:val="en-GB"/>
        </w:rPr>
        <w:t xml:space="preserve"> introduction of the</w:t>
      </w:r>
      <w:r w:rsidR="00F6011F" w:rsidRPr="00ED4601">
        <w:rPr>
          <w:lang w:val="en-GB"/>
        </w:rPr>
        <w:t xml:space="preserve"> </w:t>
      </w:r>
      <w:r w:rsidR="004C6C17" w:rsidRPr="00ED4601">
        <w:rPr>
          <w:lang w:val="en-GB"/>
        </w:rPr>
        <w:t>Quarterly Business Review (QBR)</w:t>
      </w:r>
      <w:r w:rsidR="008367B9" w:rsidRPr="00ED4601">
        <w:rPr>
          <w:lang w:val="en-GB"/>
        </w:rPr>
        <w:t xml:space="preserve">, </w:t>
      </w:r>
      <w:r w:rsidR="00F6011F" w:rsidRPr="00ED4601">
        <w:rPr>
          <w:lang w:val="en-GB"/>
        </w:rPr>
        <w:t xml:space="preserve">initiated for the purpose to establish a </w:t>
      </w:r>
      <w:r w:rsidR="007C6FD2" w:rsidRPr="00ED4601">
        <w:rPr>
          <w:lang w:val="en-GB"/>
        </w:rPr>
        <w:t xml:space="preserve">more frequent </w:t>
      </w:r>
      <w:r w:rsidR="00F6011F" w:rsidRPr="00ED4601">
        <w:rPr>
          <w:lang w:val="en-GB"/>
        </w:rPr>
        <w:t>mechanism to review the organization</w:t>
      </w:r>
      <w:r w:rsidR="007C6FD2" w:rsidRPr="00ED4601">
        <w:rPr>
          <w:lang w:val="en-GB"/>
        </w:rPr>
        <w:t>’s delivery</w:t>
      </w:r>
      <w:r w:rsidR="00F6011F" w:rsidRPr="00ED4601">
        <w:rPr>
          <w:lang w:val="en-GB"/>
        </w:rPr>
        <w:t xml:space="preserve"> and address potential challenges and risks.</w:t>
      </w:r>
      <w:r w:rsidR="0021054A" w:rsidRPr="00ED4601">
        <w:rPr>
          <w:lang w:val="en-GB"/>
        </w:rPr>
        <w:t xml:space="preserve"> </w:t>
      </w:r>
      <w:r w:rsidR="007C6FD2" w:rsidRPr="00ED4601">
        <w:rPr>
          <w:lang w:val="en-GB"/>
        </w:rPr>
        <w:t xml:space="preserve">The Committee </w:t>
      </w:r>
      <w:r w:rsidR="00BE3825" w:rsidRPr="00ED4601">
        <w:rPr>
          <w:lang w:val="en-GB"/>
        </w:rPr>
        <w:t xml:space="preserve">noted that this approach could allow for re-assessment of efforts to support achievement of the UNOPS delivery and other </w:t>
      </w:r>
      <w:r w:rsidR="00FF43DA">
        <w:rPr>
          <w:lang w:val="en-GB"/>
        </w:rPr>
        <w:t>key performance indicators</w:t>
      </w:r>
      <w:r w:rsidR="00BE3825" w:rsidRPr="00ED4601">
        <w:rPr>
          <w:lang w:val="en-GB"/>
        </w:rPr>
        <w:t>, as well as forecasting for</w:t>
      </w:r>
      <w:r w:rsidR="008367B9" w:rsidRPr="00ED4601">
        <w:rPr>
          <w:lang w:val="en-GB"/>
        </w:rPr>
        <w:t xml:space="preserve"> the coming quarter, which </w:t>
      </w:r>
      <w:r w:rsidR="00BE3825" w:rsidRPr="00ED4601">
        <w:rPr>
          <w:lang w:val="en-GB"/>
        </w:rPr>
        <w:t xml:space="preserve">could </w:t>
      </w:r>
      <w:r w:rsidR="007C6FD2" w:rsidRPr="00ED4601">
        <w:rPr>
          <w:lang w:val="en-GB"/>
        </w:rPr>
        <w:t xml:space="preserve">develop into a more dynamic mechanism than </w:t>
      </w:r>
      <w:r w:rsidR="00BE3825" w:rsidRPr="00ED4601">
        <w:rPr>
          <w:lang w:val="en-GB"/>
        </w:rPr>
        <w:t xml:space="preserve">the annual budget exercise. </w:t>
      </w:r>
    </w:p>
    <w:p w14:paraId="756AB5DC" w14:textId="77777777" w:rsidR="00B76CAE" w:rsidRPr="00ED4601" w:rsidRDefault="00B76CAE" w:rsidP="008C7A6B">
      <w:pPr>
        <w:pStyle w:val="ListParagraph"/>
        <w:tabs>
          <w:tab w:val="left" w:pos="426"/>
        </w:tabs>
        <w:ind w:left="0"/>
        <w:jc w:val="both"/>
        <w:rPr>
          <w:lang w:val="en-GB"/>
        </w:rPr>
      </w:pPr>
    </w:p>
    <w:p w14:paraId="19CFB00F" w14:textId="7BC7739C" w:rsidR="00943DF4" w:rsidRPr="00ED4601" w:rsidRDefault="00B270A1" w:rsidP="008C7A6B">
      <w:pPr>
        <w:pStyle w:val="ListParagraph"/>
        <w:numPr>
          <w:ilvl w:val="0"/>
          <w:numId w:val="4"/>
        </w:numPr>
        <w:tabs>
          <w:tab w:val="left" w:pos="426"/>
        </w:tabs>
        <w:ind w:left="0" w:firstLine="0"/>
        <w:jc w:val="both"/>
        <w:rPr>
          <w:lang w:val="en-GB"/>
        </w:rPr>
      </w:pPr>
      <w:r w:rsidRPr="00ED4601">
        <w:rPr>
          <w:lang w:val="en-GB"/>
        </w:rPr>
        <w:t xml:space="preserve">The Committee </w:t>
      </w:r>
      <w:r w:rsidR="00130D77" w:rsidRPr="00ED4601">
        <w:rPr>
          <w:lang w:val="en-GB"/>
        </w:rPr>
        <w:t xml:space="preserve">reviewed </w:t>
      </w:r>
      <w:r w:rsidRPr="00ED4601">
        <w:rPr>
          <w:lang w:val="en-GB"/>
        </w:rPr>
        <w:t xml:space="preserve">the draft </w:t>
      </w:r>
      <w:r w:rsidR="00FF43DA">
        <w:rPr>
          <w:lang w:val="en-GB"/>
        </w:rPr>
        <w:t>b</w:t>
      </w:r>
      <w:r w:rsidRPr="00ED4601">
        <w:rPr>
          <w:lang w:val="en-GB"/>
        </w:rPr>
        <w:t xml:space="preserve">iennial </w:t>
      </w:r>
      <w:r w:rsidR="00FF43DA">
        <w:rPr>
          <w:lang w:val="en-GB"/>
        </w:rPr>
        <w:t>b</w:t>
      </w:r>
      <w:r w:rsidR="00146913" w:rsidRPr="00ED4601">
        <w:rPr>
          <w:lang w:val="en-GB"/>
        </w:rPr>
        <w:t xml:space="preserve">udget </w:t>
      </w:r>
      <w:r w:rsidR="00FF43DA">
        <w:rPr>
          <w:lang w:val="en-GB"/>
        </w:rPr>
        <w:t>e</w:t>
      </w:r>
      <w:r w:rsidR="00146913" w:rsidRPr="00ED4601">
        <w:rPr>
          <w:lang w:val="en-GB"/>
        </w:rPr>
        <w:t>stimates for 2018-2021. It noted that t</w:t>
      </w:r>
      <w:r w:rsidRPr="00ED4601">
        <w:rPr>
          <w:lang w:val="en-GB"/>
        </w:rPr>
        <w:t>he budget estimates would target a positive net revenue</w:t>
      </w:r>
      <w:r w:rsidR="00146913" w:rsidRPr="00ED4601">
        <w:rPr>
          <w:lang w:val="en-GB"/>
        </w:rPr>
        <w:t>,</w:t>
      </w:r>
      <w:r w:rsidRPr="00ED4601">
        <w:rPr>
          <w:lang w:val="en-GB"/>
        </w:rPr>
        <w:t xml:space="preserve"> and </w:t>
      </w:r>
      <w:r w:rsidR="00146913" w:rsidRPr="00ED4601">
        <w:rPr>
          <w:lang w:val="en-GB"/>
        </w:rPr>
        <w:t xml:space="preserve">that </w:t>
      </w:r>
      <w:r w:rsidRPr="00ED4601">
        <w:rPr>
          <w:lang w:val="en-GB"/>
        </w:rPr>
        <w:t xml:space="preserve">part of the UNOPS surplus </w:t>
      </w:r>
      <w:r w:rsidR="00130D77" w:rsidRPr="00ED4601">
        <w:rPr>
          <w:lang w:val="en-GB"/>
        </w:rPr>
        <w:t>c</w:t>
      </w:r>
      <w:r w:rsidRPr="00ED4601">
        <w:rPr>
          <w:lang w:val="en-GB"/>
        </w:rPr>
        <w:t>ould be</w:t>
      </w:r>
      <w:r w:rsidR="008367B9" w:rsidRPr="00ED4601">
        <w:rPr>
          <w:lang w:val="en-GB"/>
        </w:rPr>
        <w:t xml:space="preserve"> allocated</w:t>
      </w:r>
      <w:r w:rsidRPr="00ED4601">
        <w:rPr>
          <w:lang w:val="en-GB"/>
        </w:rPr>
        <w:t xml:space="preserve"> to address risk and str</w:t>
      </w:r>
      <w:r w:rsidR="00130D77" w:rsidRPr="00ED4601">
        <w:rPr>
          <w:lang w:val="en-GB"/>
        </w:rPr>
        <w:t>ategic investments, in support of</w:t>
      </w:r>
      <w:r w:rsidRPr="00ED4601">
        <w:rPr>
          <w:lang w:val="en-GB"/>
        </w:rPr>
        <w:t xml:space="preserve"> the UNOPS mandate and business model.</w:t>
      </w:r>
      <w:r w:rsidR="008367B9" w:rsidRPr="00ED4601">
        <w:rPr>
          <w:lang w:val="en-GB"/>
        </w:rPr>
        <w:t xml:space="preserve"> </w:t>
      </w:r>
      <w:r w:rsidR="005B09C8" w:rsidRPr="00ED4601">
        <w:rPr>
          <w:lang w:val="en-GB"/>
        </w:rPr>
        <w:t xml:space="preserve">The Committee discussed the possibility of establishing a </w:t>
      </w:r>
      <w:r w:rsidR="00130D77" w:rsidRPr="00ED4601">
        <w:rPr>
          <w:lang w:val="en-GB"/>
        </w:rPr>
        <w:t xml:space="preserve">general </w:t>
      </w:r>
      <w:r w:rsidR="005B09C8" w:rsidRPr="00ED4601">
        <w:rPr>
          <w:lang w:val="en-GB"/>
        </w:rPr>
        <w:t>percentage for</w:t>
      </w:r>
      <w:r w:rsidR="00130D77" w:rsidRPr="00ED4601">
        <w:rPr>
          <w:lang w:val="en-GB"/>
        </w:rPr>
        <w:t xml:space="preserve"> potential</w:t>
      </w:r>
      <w:r w:rsidR="005B09C8" w:rsidRPr="00ED4601">
        <w:rPr>
          <w:lang w:val="en-GB"/>
        </w:rPr>
        <w:t xml:space="preserve"> contingency/risk/liabilities</w:t>
      </w:r>
      <w:r w:rsidR="00130D77" w:rsidRPr="00ED4601">
        <w:rPr>
          <w:lang w:val="en-GB"/>
        </w:rPr>
        <w:t xml:space="preserve"> based on the organization’s overall </w:t>
      </w:r>
      <w:r w:rsidR="005B09C8" w:rsidRPr="00ED4601">
        <w:rPr>
          <w:lang w:val="en-GB"/>
        </w:rPr>
        <w:t>risk appetite</w:t>
      </w:r>
      <w:r w:rsidR="00130D77" w:rsidRPr="00ED4601">
        <w:rPr>
          <w:lang w:val="en-GB"/>
        </w:rPr>
        <w:t>. It</w:t>
      </w:r>
      <w:r w:rsidR="005B09C8" w:rsidRPr="00ED4601">
        <w:rPr>
          <w:lang w:val="en-GB"/>
        </w:rPr>
        <w:t xml:space="preserve"> suggested that i</w:t>
      </w:r>
      <w:r w:rsidR="00130D77" w:rsidRPr="00ED4601">
        <w:rPr>
          <w:lang w:val="en-GB"/>
        </w:rPr>
        <w:t>t may be useful to explore</w:t>
      </w:r>
      <w:r w:rsidR="005B09C8" w:rsidRPr="00ED4601">
        <w:rPr>
          <w:lang w:val="en-GB"/>
        </w:rPr>
        <w:t xml:space="preserve"> examples from both the private and public sector. </w:t>
      </w:r>
    </w:p>
    <w:p w14:paraId="4FA20218" w14:textId="77777777" w:rsidR="00F93367" w:rsidRPr="00ED4601" w:rsidRDefault="00F93367" w:rsidP="008C7A6B">
      <w:pPr>
        <w:pStyle w:val="ListParagraph"/>
        <w:tabs>
          <w:tab w:val="left" w:pos="426"/>
        </w:tabs>
        <w:ind w:left="0"/>
        <w:jc w:val="both"/>
        <w:rPr>
          <w:lang w:val="en-GB"/>
        </w:rPr>
      </w:pPr>
    </w:p>
    <w:p w14:paraId="153739F9" w14:textId="2DAB14D8" w:rsidR="00D45592" w:rsidRPr="00ED4601" w:rsidRDefault="00F93367" w:rsidP="008C7A6B">
      <w:pPr>
        <w:pStyle w:val="ListParagraph"/>
        <w:numPr>
          <w:ilvl w:val="0"/>
          <w:numId w:val="4"/>
        </w:numPr>
        <w:tabs>
          <w:tab w:val="left" w:pos="426"/>
        </w:tabs>
        <w:ind w:left="0" w:firstLine="0"/>
        <w:jc w:val="both"/>
        <w:rPr>
          <w:lang w:val="en-GB"/>
        </w:rPr>
      </w:pPr>
      <w:r w:rsidRPr="00ED4601">
        <w:rPr>
          <w:lang w:val="en-GB"/>
        </w:rPr>
        <w:t>The Committee was brief</w:t>
      </w:r>
      <w:r w:rsidR="00D45592" w:rsidRPr="00ED4601">
        <w:rPr>
          <w:lang w:val="en-GB"/>
        </w:rPr>
        <w:t>ed on the UNOPS cost structure and</w:t>
      </w:r>
      <w:r w:rsidR="004B04D7" w:rsidRPr="00ED4601">
        <w:rPr>
          <w:lang w:val="en-GB"/>
        </w:rPr>
        <w:t xml:space="preserve"> discussed</w:t>
      </w:r>
      <w:r w:rsidRPr="00ED4601">
        <w:rPr>
          <w:lang w:val="en-GB"/>
        </w:rPr>
        <w:t xml:space="preserve"> the breakdown of delivery in the UNOPS service lines and service types</w:t>
      </w:r>
      <w:r w:rsidR="004B04D7" w:rsidRPr="00ED4601">
        <w:rPr>
          <w:lang w:val="en-GB"/>
        </w:rPr>
        <w:t xml:space="preserve"> with regard to where most efficiencies potentially could be achieved</w:t>
      </w:r>
      <w:r w:rsidR="00146913" w:rsidRPr="00ED4601">
        <w:rPr>
          <w:lang w:val="en-GB"/>
        </w:rPr>
        <w:t xml:space="preserve"> </w:t>
      </w:r>
      <w:r w:rsidR="00BF0D93" w:rsidRPr="00ED4601">
        <w:rPr>
          <w:lang w:val="en-GB"/>
        </w:rPr>
        <w:t xml:space="preserve">based on </w:t>
      </w:r>
      <w:r w:rsidR="00F40D0F" w:rsidRPr="00ED4601">
        <w:rPr>
          <w:lang w:val="en-GB"/>
        </w:rPr>
        <w:t xml:space="preserve">internal improvements </w:t>
      </w:r>
      <w:r w:rsidR="00BF0D93" w:rsidRPr="00ED4601">
        <w:rPr>
          <w:lang w:val="en-GB"/>
        </w:rPr>
        <w:t>through</w:t>
      </w:r>
      <w:r w:rsidR="00F40D0F" w:rsidRPr="00ED4601">
        <w:rPr>
          <w:lang w:val="en-GB"/>
        </w:rPr>
        <w:t xml:space="preserve">, inter alia, knowledge management, </w:t>
      </w:r>
      <w:r w:rsidR="00BF0D93" w:rsidRPr="00ED4601">
        <w:rPr>
          <w:lang w:val="en-GB"/>
        </w:rPr>
        <w:t xml:space="preserve">process </w:t>
      </w:r>
      <w:r w:rsidR="00F40D0F" w:rsidRPr="00ED4601">
        <w:rPr>
          <w:lang w:val="en-GB"/>
        </w:rPr>
        <w:t xml:space="preserve">innovation and </w:t>
      </w:r>
      <w:r w:rsidR="00FF43DA">
        <w:rPr>
          <w:lang w:val="en-GB"/>
        </w:rPr>
        <w:t>information and communications technology</w:t>
      </w:r>
      <w:r w:rsidR="00C97C95">
        <w:rPr>
          <w:lang w:val="en-GB"/>
        </w:rPr>
        <w:t xml:space="preserve"> (ICT)</w:t>
      </w:r>
      <w:r w:rsidR="00F40D0F" w:rsidRPr="00ED4601">
        <w:rPr>
          <w:lang w:val="en-GB"/>
        </w:rPr>
        <w:t>.</w:t>
      </w:r>
      <w:r w:rsidRPr="00ED4601">
        <w:rPr>
          <w:lang w:val="en-GB"/>
        </w:rPr>
        <w:t xml:space="preserve"> </w:t>
      </w:r>
    </w:p>
    <w:p w14:paraId="02B7C47A" w14:textId="77777777" w:rsidR="00D45592" w:rsidRPr="00ED4601" w:rsidRDefault="00D45592" w:rsidP="008C7A6B">
      <w:pPr>
        <w:pStyle w:val="ListParagraph"/>
        <w:tabs>
          <w:tab w:val="left" w:pos="426"/>
        </w:tabs>
        <w:ind w:left="0"/>
        <w:jc w:val="both"/>
        <w:rPr>
          <w:lang w:val="en-GB"/>
        </w:rPr>
      </w:pPr>
    </w:p>
    <w:p w14:paraId="5EF92694" w14:textId="039F62D1" w:rsidR="004B04D7" w:rsidRPr="00ED4601" w:rsidRDefault="00A30611" w:rsidP="008C7A6B">
      <w:pPr>
        <w:pStyle w:val="ListParagraph"/>
        <w:numPr>
          <w:ilvl w:val="0"/>
          <w:numId w:val="4"/>
        </w:numPr>
        <w:tabs>
          <w:tab w:val="left" w:pos="426"/>
        </w:tabs>
        <w:ind w:left="0" w:firstLine="0"/>
        <w:jc w:val="both"/>
        <w:rPr>
          <w:lang w:val="en-GB"/>
        </w:rPr>
      </w:pPr>
      <w:r w:rsidRPr="00ED4601">
        <w:rPr>
          <w:lang w:val="en-GB"/>
        </w:rPr>
        <w:t>The Committee</w:t>
      </w:r>
      <w:r w:rsidR="004B04D7" w:rsidRPr="00ED4601">
        <w:rPr>
          <w:lang w:val="en-GB"/>
        </w:rPr>
        <w:t xml:space="preserve"> </w:t>
      </w:r>
      <w:r w:rsidR="00F93367" w:rsidRPr="00ED4601">
        <w:rPr>
          <w:lang w:val="en-GB"/>
        </w:rPr>
        <w:t xml:space="preserve">noted the UNOPS cost structures of various project types and discussed the differences in presentation </w:t>
      </w:r>
      <w:r w:rsidRPr="00ED4601">
        <w:rPr>
          <w:lang w:val="en-GB"/>
        </w:rPr>
        <w:t>of cost and perception of fees</w:t>
      </w:r>
      <w:r w:rsidR="00F93367" w:rsidRPr="00ED4601">
        <w:rPr>
          <w:lang w:val="en-GB"/>
        </w:rPr>
        <w:t xml:space="preserve"> between the development sector and the private sector. </w:t>
      </w:r>
      <w:r w:rsidR="004B04D7" w:rsidRPr="00ED4601">
        <w:rPr>
          <w:lang w:val="en-GB"/>
        </w:rPr>
        <w:t xml:space="preserve">The Committee highlighted that the private sector </w:t>
      </w:r>
      <w:r w:rsidRPr="00ED4601">
        <w:rPr>
          <w:lang w:val="en-GB"/>
        </w:rPr>
        <w:t xml:space="preserve">typically would present </w:t>
      </w:r>
      <w:r w:rsidR="004B04D7" w:rsidRPr="00ED4601">
        <w:rPr>
          <w:lang w:val="en-GB"/>
        </w:rPr>
        <w:t>the total cost of a proje</w:t>
      </w:r>
      <w:r w:rsidR="00146913" w:rsidRPr="00ED4601">
        <w:rPr>
          <w:lang w:val="en-GB"/>
        </w:rPr>
        <w:t>ct</w:t>
      </w:r>
      <w:r w:rsidRPr="00ED4601">
        <w:rPr>
          <w:lang w:val="en-GB"/>
        </w:rPr>
        <w:t xml:space="preserve"> based on </w:t>
      </w:r>
      <w:r w:rsidR="00146913" w:rsidRPr="00ED4601">
        <w:rPr>
          <w:lang w:val="en-GB"/>
        </w:rPr>
        <w:t>the value add. The Committee</w:t>
      </w:r>
      <w:r w:rsidRPr="00ED4601">
        <w:rPr>
          <w:lang w:val="en-GB"/>
        </w:rPr>
        <w:t xml:space="preserve"> suggested that UNOPS may</w:t>
      </w:r>
      <w:r w:rsidR="004B04D7" w:rsidRPr="00ED4601">
        <w:rPr>
          <w:lang w:val="en-GB"/>
        </w:rPr>
        <w:t xml:space="preserve"> consider presenting projects in a similar manner</w:t>
      </w:r>
      <w:r w:rsidRPr="00ED4601">
        <w:rPr>
          <w:lang w:val="en-GB"/>
        </w:rPr>
        <w:t xml:space="preserve">. This </w:t>
      </w:r>
      <w:r w:rsidR="004B04D7" w:rsidRPr="00ED4601">
        <w:rPr>
          <w:lang w:val="en-GB"/>
        </w:rPr>
        <w:t xml:space="preserve">would allow for a more </w:t>
      </w:r>
      <w:r w:rsidR="00146913" w:rsidRPr="00ED4601">
        <w:rPr>
          <w:lang w:val="en-GB"/>
        </w:rPr>
        <w:t>nuanced discussion of project cost</w:t>
      </w:r>
      <w:r w:rsidR="00B47492" w:rsidRPr="00ED4601">
        <w:rPr>
          <w:lang w:val="en-GB"/>
        </w:rPr>
        <w:t>s</w:t>
      </w:r>
      <w:r w:rsidRPr="00ED4601">
        <w:rPr>
          <w:lang w:val="en-GB"/>
        </w:rPr>
        <w:t xml:space="preserve"> and value</w:t>
      </w:r>
      <w:r w:rsidR="00B47492" w:rsidRPr="00ED4601">
        <w:rPr>
          <w:lang w:val="en-GB"/>
        </w:rPr>
        <w:t>.</w:t>
      </w:r>
      <w:r w:rsidR="004B04D7" w:rsidRPr="00ED4601">
        <w:rPr>
          <w:lang w:val="en-GB"/>
        </w:rPr>
        <w:t xml:space="preserve"> In addition, </w:t>
      </w:r>
      <w:r w:rsidRPr="00ED4601">
        <w:rPr>
          <w:lang w:val="en-GB"/>
        </w:rPr>
        <w:t xml:space="preserve">it could </w:t>
      </w:r>
      <w:r w:rsidR="004B04D7" w:rsidRPr="00ED4601">
        <w:rPr>
          <w:lang w:val="en-GB"/>
        </w:rPr>
        <w:t>facilitate UNOPS to better demonstrate essential efficiencies.</w:t>
      </w:r>
    </w:p>
    <w:p w14:paraId="1749E6B2" w14:textId="77777777" w:rsidR="00EC13C6" w:rsidRPr="00ED4601" w:rsidRDefault="00FD7DD4" w:rsidP="008C7A6B">
      <w:pPr>
        <w:pStyle w:val="Heading1"/>
        <w:rPr>
          <w:lang w:val="en-GB"/>
        </w:rPr>
      </w:pPr>
      <w:bookmarkStart w:id="9" w:name="_Toc507422368"/>
      <w:r w:rsidRPr="00ED4601">
        <w:rPr>
          <w:lang w:val="en-GB"/>
        </w:rPr>
        <w:t>Risk management systems</w:t>
      </w:r>
      <w:bookmarkEnd w:id="9"/>
    </w:p>
    <w:p w14:paraId="0923E680" w14:textId="77777777" w:rsidR="00685541" w:rsidRPr="00ED4601" w:rsidRDefault="00685541" w:rsidP="008C7A6B">
      <w:pPr>
        <w:jc w:val="both"/>
        <w:rPr>
          <w:lang w:val="en-GB"/>
        </w:rPr>
      </w:pPr>
    </w:p>
    <w:p w14:paraId="414E79F1" w14:textId="4837F894" w:rsidR="004013C6" w:rsidRPr="00ED4601" w:rsidRDefault="00050222" w:rsidP="008C7A6B">
      <w:pPr>
        <w:pStyle w:val="ListParagraph"/>
        <w:numPr>
          <w:ilvl w:val="0"/>
          <w:numId w:val="4"/>
        </w:numPr>
        <w:tabs>
          <w:tab w:val="left" w:pos="426"/>
        </w:tabs>
        <w:ind w:left="0" w:firstLine="0"/>
        <w:jc w:val="both"/>
        <w:rPr>
          <w:lang w:val="en-GB"/>
        </w:rPr>
      </w:pPr>
      <w:r w:rsidRPr="00ED4601">
        <w:rPr>
          <w:lang w:val="en-GB"/>
        </w:rPr>
        <w:t xml:space="preserve"> </w:t>
      </w:r>
      <w:r w:rsidR="00FD7DD4" w:rsidRPr="00ED4601">
        <w:rPr>
          <w:lang w:val="en-GB"/>
        </w:rPr>
        <w:t xml:space="preserve">Pursuant to section 6.a of </w:t>
      </w:r>
      <w:r w:rsidR="00936205">
        <w:rPr>
          <w:lang w:val="en-GB"/>
        </w:rPr>
        <w:t>its t</w:t>
      </w:r>
      <w:r w:rsidR="00FD7DD4" w:rsidRPr="00ED4601">
        <w:rPr>
          <w:lang w:val="en-GB"/>
        </w:rPr>
        <w:t xml:space="preserve">erms of </w:t>
      </w:r>
      <w:r w:rsidR="00936205">
        <w:rPr>
          <w:lang w:val="en-GB"/>
        </w:rPr>
        <w:t>r</w:t>
      </w:r>
      <w:r w:rsidR="00FD7DD4" w:rsidRPr="00ED4601">
        <w:rPr>
          <w:lang w:val="en-GB"/>
        </w:rPr>
        <w:t xml:space="preserve">eference, the Committee reviewed and advised on the development and soundness of UNOPS </w:t>
      </w:r>
      <w:r w:rsidR="00936205">
        <w:rPr>
          <w:lang w:val="en-GB"/>
        </w:rPr>
        <w:t>r</w:t>
      </w:r>
      <w:r w:rsidR="00FD7DD4" w:rsidRPr="00ED4601">
        <w:rPr>
          <w:lang w:val="en-GB"/>
        </w:rPr>
        <w:t xml:space="preserve">isk </w:t>
      </w:r>
      <w:r w:rsidR="00936205">
        <w:rPr>
          <w:lang w:val="en-GB"/>
        </w:rPr>
        <w:t>m</w:t>
      </w:r>
      <w:r w:rsidR="00FD7DD4" w:rsidRPr="00ED4601">
        <w:rPr>
          <w:lang w:val="en-GB"/>
        </w:rPr>
        <w:t xml:space="preserve">anagement </w:t>
      </w:r>
      <w:r w:rsidR="00936205">
        <w:rPr>
          <w:lang w:val="en-GB"/>
        </w:rPr>
        <w:t>s</w:t>
      </w:r>
      <w:r w:rsidR="00FD7DD4" w:rsidRPr="00ED4601">
        <w:rPr>
          <w:lang w:val="en-GB"/>
        </w:rPr>
        <w:t>ystems</w:t>
      </w:r>
      <w:r w:rsidR="00D326E5" w:rsidRPr="00ED4601">
        <w:rPr>
          <w:lang w:val="en-GB"/>
        </w:rPr>
        <w:t xml:space="preserve"> as per </w:t>
      </w:r>
      <w:r w:rsidR="001B4268" w:rsidRPr="00ED4601">
        <w:rPr>
          <w:lang w:val="en-GB"/>
        </w:rPr>
        <w:t xml:space="preserve">UNOPS </w:t>
      </w:r>
      <w:r w:rsidR="00936205">
        <w:rPr>
          <w:lang w:val="en-GB"/>
        </w:rPr>
        <w:t>f</w:t>
      </w:r>
      <w:r w:rsidR="001B4268" w:rsidRPr="00ED4601">
        <w:rPr>
          <w:lang w:val="en-GB"/>
        </w:rPr>
        <w:t xml:space="preserve">inancial </w:t>
      </w:r>
      <w:r w:rsidR="00936205">
        <w:rPr>
          <w:lang w:val="en-GB"/>
        </w:rPr>
        <w:t>r</w:t>
      </w:r>
      <w:r w:rsidR="00112F4C" w:rsidRPr="00ED4601">
        <w:rPr>
          <w:lang w:val="en-GB"/>
        </w:rPr>
        <w:t xml:space="preserve">egulations and </w:t>
      </w:r>
      <w:r w:rsidR="00936205">
        <w:rPr>
          <w:lang w:val="en-GB"/>
        </w:rPr>
        <w:t>r</w:t>
      </w:r>
      <w:r w:rsidR="00112F4C" w:rsidRPr="00ED4601">
        <w:rPr>
          <w:lang w:val="en-GB"/>
        </w:rPr>
        <w:t>ules</w:t>
      </w:r>
      <w:r w:rsidR="001B4268" w:rsidRPr="00ED4601">
        <w:rPr>
          <w:lang w:val="en-GB"/>
        </w:rPr>
        <w:t xml:space="preserve">, </w:t>
      </w:r>
      <w:r w:rsidR="00936205">
        <w:rPr>
          <w:lang w:val="en-GB"/>
        </w:rPr>
        <w:t>a</w:t>
      </w:r>
      <w:r w:rsidR="0025220B" w:rsidRPr="00ED4601">
        <w:rPr>
          <w:lang w:val="en-GB"/>
        </w:rPr>
        <w:t>rticle 4</w:t>
      </w:r>
      <w:r w:rsidR="007B3072" w:rsidRPr="00ED4601">
        <w:rPr>
          <w:lang w:val="en-GB"/>
        </w:rPr>
        <w:t xml:space="preserve">, </w:t>
      </w:r>
      <w:r w:rsidR="00936205">
        <w:rPr>
          <w:lang w:val="en-GB"/>
        </w:rPr>
        <w:t>r</w:t>
      </w:r>
      <w:r w:rsidR="007B3072" w:rsidRPr="00ED4601">
        <w:rPr>
          <w:lang w:val="en-GB"/>
        </w:rPr>
        <w:t xml:space="preserve">ule </w:t>
      </w:r>
      <w:r w:rsidR="0025220B" w:rsidRPr="00ED4601">
        <w:rPr>
          <w:lang w:val="en-GB"/>
        </w:rPr>
        <w:t>104.03</w:t>
      </w:r>
      <w:r w:rsidR="00FD7DD4" w:rsidRPr="00ED4601">
        <w:rPr>
          <w:lang w:val="en-GB"/>
        </w:rPr>
        <w:t>.</w:t>
      </w:r>
    </w:p>
    <w:p w14:paraId="7AA8EA4A" w14:textId="77777777" w:rsidR="004013C6" w:rsidRPr="00ED4601" w:rsidRDefault="004013C6" w:rsidP="008C7A6B">
      <w:pPr>
        <w:pStyle w:val="ListParagraph"/>
        <w:tabs>
          <w:tab w:val="left" w:pos="426"/>
        </w:tabs>
        <w:ind w:left="0"/>
        <w:jc w:val="both"/>
        <w:rPr>
          <w:rFonts w:asciiTheme="minorHAnsi" w:hAnsiTheme="minorHAnsi" w:cstheme="minorHAnsi"/>
          <w:sz w:val="20"/>
          <w:szCs w:val="20"/>
          <w:lang w:val="en-GB"/>
        </w:rPr>
      </w:pPr>
    </w:p>
    <w:p w14:paraId="3D310D9F" w14:textId="32AA6479" w:rsidR="00903B66" w:rsidRPr="00ED4601" w:rsidRDefault="00AE7B9E" w:rsidP="008C7A6B">
      <w:pPr>
        <w:pStyle w:val="ListParagraph"/>
        <w:numPr>
          <w:ilvl w:val="0"/>
          <w:numId w:val="4"/>
        </w:numPr>
        <w:tabs>
          <w:tab w:val="left" w:pos="426"/>
        </w:tabs>
        <w:ind w:left="0" w:firstLine="0"/>
        <w:jc w:val="both"/>
        <w:rPr>
          <w:lang w:val="en-GB"/>
        </w:rPr>
      </w:pPr>
      <w:r w:rsidRPr="00ED4601">
        <w:rPr>
          <w:lang w:val="en-GB"/>
        </w:rPr>
        <w:t>During the year, t</w:t>
      </w:r>
      <w:r w:rsidR="00903B66" w:rsidRPr="00ED4601">
        <w:rPr>
          <w:lang w:val="en-GB"/>
        </w:rPr>
        <w:t xml:space="preserve">he Committee was </w:t>
      </w:r>
      <w:r w:rsidR="00F50446" w:rsidRPr="00ED4601">
        <w:rPr>
          <w:lang w:val="en-GB"/>
        </w:rPr>
        <w:t xml:space="preserve">kept abreast on the development </w:t>
      </w:r>
      <w:r w:rsidR="00903B66" w:rsidRPr="00ED4601">
        <w:rPr>
          <w:lang w:val="en-GB"/>
        </w:rPr>
        <w:t xml:space="preserve">of the </w:t>
      </w:r>
      <w:r w:rsidR="00C97C95">
        <w:rPr>
          <w:lang w:val="en-GB"/>
        </w:rPr>
        <w:t>e</w:t>
      </w:r>
      <w:r w:rsidRPr="00ED4601">
        <w:rPr>
          <w:lang w:val="en-GB"/>
        </w:rPr>
        <w:t xml:space="preserve">nterprise </w:t>
      </w:r>
      <w:r w:rsidR="00C97C95">
        <w:rPr>
          <w:lang w:val="en-GB"/>
        </w:rPr>
        <w:t>r</w:t>
      </w:r>
      <w:r w:rsidRPr="00ED4601">
        <w:rPr>
          <w:lang w:val="en-GB"/>
        </w:rPr>
        <w:t xml:space="preserve">isk </w:t>
      </w:r>
      <w:r w:rsidR="00C97C95">
        <w:rPr>
          <w:lang w:val="en-GB"/>
        </w:rPr>
        <w:t>m</w:t>
      </w:r>
      <w:r w:rsidRPr="00ED4601">
        <w:rPr>
          <w:lang w:val="en-GB"/>
        </w:rPr>
        <w:t>anagement system</w:t>
      </w:r>
      <w:r w:rsidR="005647D5" w:rsidRPr="00ED4601">
        <w:rPr>
          <w:lang w:val="en-GB"/>
        </w:rPr>
        <w:t xml:space="preserve"> (ERM)</w:t>
      </w:r>
      <w:r w:rsidR="00903B66" w:rsidRPr="00ED4601">
        <w:rPr>
          <w:lang w:val="en-GB"/>
        </w:rPr>
        <w:t>, including the</w:t>
      </w:r>
      <w:r w:rsidR="009C2E79" w:rsidRPr="00ED4601">
        <w:rPr>
          <w:lang w:val="en-GB"/>
        </w:rPr>
        <w:t xml:space="preserve"> first qualitative risk review with focus on the UNOPS risk picture at the global level.</w:t>
      </w:r>
      <w:r w:rsidR="0001574A" w:rsidRPr="00ED4601">
        <w:rPr>
          <w:lang w:val="en-GB"/>
        </w:rPr>
        <w:t xml:space="preserve"> </w:t>
      </w:r>
      <w:r w:rsidR="00881779" w:rsidRPr="00ED4601">
        <w:rPr>
          <w:lang w:val="en-GB"/>
        </w:rPr>
        <w:t>T</w:t>
      </w:r>
      <w:r w:rsidR="00903B66" w:rsidRPr="00ED4601">
        <w:rPr>
          <w:lang w:val="en-GB"/>
        </w:rPr>
        <w:t>he Committ</w:t>
      </w:r>
      <w:r w:rsidR="00A54536" w:rsidRPr="00ED4601">
        <w:rPr>
          <w:lang w:val="en-GB"/>
        </w:rPr>
        <w:t>ee discussed risks identified through</w:t>
      </w:r>
      <w:r w:rsidR="009C2E79" w:rsidRPr="00ED4601">
        <w:rPr>
          <w:lang w:val="en-GB"/>
        </w:rPr>
        <w:t xml:space="preserve"> the review, and</w:t>
      </w:r>
      <w:r w:rsidR="0043525D" w:rsidRPr="00ED4601">
        <w:rPr>
          <w:lang w:val="en-GB"/>
        </w:rPr>
        <w:t xml:space="preserve"> how the organization best could balance ownership and</w:t>
      </w:r>
      <w:r w:rsidR="009C2E79" w:rsidRPr="00ED4601">
        <w:rPr>
          <w:lang w:val="en-GB"/>
        </w:rPr>
        <w:t xml:space="preserve"> openness of the risk review</w:t>
      </w:r>
      <w:r w:rsidR="0043525D" w:rsidRPr="00ED4601">
        <w:rPr>
          <w:lang w:val="en-GB"/>
        </w:rPr>
        <w:t xml:space="preserve"> with control and oversight.</w:t>
      </w:r>
      <w:r w:rsidR="005E53F8" w:rsidRPr="00ED4601">
        <w:rPr>
          <w:lang w:val="en-GB"/>
        </w:rPr>
        <w:t xml:space="preserve"> I</w:t>
      </w:r>
      <w:r w:rsidR="00903B66" w:rsidRPr="00ED4601">
        <w:rPr>
          <w:lang w:val="en-GB"/>
        </w:rPr>
        <w:t>t was highlighted that it would be important to ensure alignment between authority and responsibility in line with the G</w:t>
      </w:r>
      <w:r w:rsidR="0047472B">
        <w:rPr>
          <w:lang w:val="en-GB"/>
        </w:rPr>
        <w:t xml:space="preserve">overnance, Risk Management and Compliance </w:t>
      </w:r>
      <w:r w:rsidR="00903B66" w:rsidRPr="00ED4601">
        <w:rPr>
          <w:lang w:val="en-GB"/>
        </w:rPr>
        <w:t>framework. The Committee</w:t>
      </w:r>
      <w:r w:rsidR="005E53F8" w:rsidRPr="00ED4601">
        <w:rPr>
          <w:lang w:val="en-GB"/>
        </w:rPr>
        <w:t xml:space="preserve"> further</w:t>
      </w:r>
      <w:r w:rsidR="00903B66" w:rsidRPr="00ED4601">
        <w:rPr>
          <w:lang w:val="en-GB"/>
        </w:rPr>
        <w:t xml:space="preserve"> suggested to revise the language in the risk review, in order to highlight upside risks. </w:t>
      </w:r>
    </w:p>
    <w:p w14:paraId="1DE4669A" w14:textId="77777777" w:rsidR="005E53F8" w:rsidRPr="00ED4601" w:rsidRDefault="005E53F8" w:rsidP="008C7A6B">
      <w:pPr>
        <w:pStyle w:val="ListParagraph"/>
        <w:tabs>
          <w:tab w:val="left" w:pos="426"/>
        </w:tabs>
        <w:ind w:left="0"/>
        <w:jc w:val="both"/>
        <w:rPr>
          <w:lang w:val="en-GB"/>
        </w:rPr>
      </w:pPr>
    </w:p>
    <w:p w14:paraId="5E40F39E" w14:textId="7CEF1A49" w:rsidR="00FD3B74" w:rsidRPr="00ED4601" w:rsidRDefault="009D3D39" w:rsidP="008C7A6B">
      <w:pPr>
        <w:pStyle w:val="ListParagraph"/>
        <w:numPr>
          <w:ilvl w:val="0"/>
          <w:numId w:val="4"/>
        </w:numPr>
        <w:tabs>
          <w:tab w:val="left" w:pos="426"/>
        </w:tabs>
        <w:ind w:left="0" w:firstLine="0"/>
        <w:jc w:val="both"/>
        <w:rPr>
          <w:lang w:val="en-GB"/>
        </w:rPr>
      </w:pPr>
      <w:r w:rsidRPr="00ED4601">
        <w:rPr>
          <w:lang w:val="en-GB"/>
        </w:rPr>
        <w:t>The Committee s</w:t>
      </w:r>
      <w:r w:rsidR="00903B66" w:rsidRPr="00ED4601">
        <w:rPr>
          <w:lang w:val="en-GB"/>
        </w:rPr>
        <w:t xml:space="preserve">uggested that it may be useful to highlight that the ERM is a management concept to be embedded </w:t>
      </w:r>
      <w:r w:rsidR="00B722A7" w:rsidRPr="00ED4601">
        <w:rPr>
          <w:lang w:val="en-GB"/>
        </w:rPr>
        <w:t>with</w:t>
      </w:r>
      <w:r w:rsidR="00903B66" w:rsidRPr="00ED4601">
        <w:rPr>
          <w:lang w:val="en-GB"/>
        </w:rPr>
        <w:t>in the culture and behaviour of the organization</w:t>
      </w:r>
      <w:r w:rsidRPr="00ED4601">
        <w:rPr>
          <w:lang w:val="en-GB"/>
        </w:rPr>
        <w:t>.</w:t>
      </w:r>
      <w:r w:rsidR="00903B66" w:rsidRPr="00ED4601">
        <w:rPr>
          <w:lang w:val="en-GB"/>
        </w:rPr>
        <w:t xml:space="preserve"> </w:t>
      </w:r>
      <w:r w:rsidR="00943DF4" w:rsidRPr="00ED4601">
        <w:rPr>
          <w:lang w:val="en-GB"/>
        </w:rPr>
        <w:t>The Committee further suggested that establishi</w:t>
      </w:r>
      <w:r w:rsidRPr="00ED4601">
        <w:rPr>
          <w:lang w:val="en-GB"/>
        </w:rPr>
        <w:t xml:space="preserve">ng a separate </w:t>
      </w:r>
      <w:r w:rsidR="00C97C95">
        <w:rPr>
          <w:lang w:val="en-GB"/>
        </w:rPr>
        <w:t>R</w:t>
      </w:r>
      <w:r w:rsidRPr="00ED4601">
        <w:rPr>
          <w:lang w:val="en-GB"/>
        </w:rPr>
        <w:t xml:space="preserve">isk </w:t>
      </w:r>
      <w:r w:rsidR="00C97C95">
        <w:rPr>
          <w:lang w:val="en-GB"/>
        </w:rPr>
        <w:t>C</w:t>
      </w:r>
      <w:r w:rsidRPr="00ED4601">
        <w:rPr>
          <w:lang w:val="en-GB"/>
        </w:rPr>
        <w:t>ommittee seemed to</w:t>
      </w:r>
      <w:r w:rsidR="00943DF4" w:rsidRPr="00ED4601">
        <w:rPr>
          <w:lang w:val="en-GB"/>
        </w:rPr>
        <w:t xml:space="preserve"> be redundant as the ownership of risks could be embedded with senior management via already existing management groups, thus</w:t>
      </w:r>
      <w:r w:rsidRPr="00ED4601">
        <w:rPr>
          <w:lang w:val="en-GB"/>
        </w:rPr>
        <w:t xml:space="preserve"> demonstrating that a </w:t>
      </w:r>
      <w:r w:rsidR="00943DF4" w:rsidRPr="00ED4601">
        <w:rPr>
          <w:lang w:val="en-GB"/>
        </w:rPr>
        <w:t xml:space="preserve">mechanism </w:t>
      </w:r>
      <w:r w:rsidRPr="00ED4601">
        <w:rPr>
          <w:lang w:val="en-GB"/>
        </w:rPr>
        <w:t xml:space="preserve">for </w:t>
      </w:r>
      <w:r w:rsidR="00943DF4" w:rsidRPr="00ED4601">
        <w:rPr>
          <w:lang w:val="en-GB"/>
        </w:rPr>
        <w:t xml:space="preserve">oversight and coordination of risk management between </w:t>
      </w:r>
      <w:r w:rsidR="00C97C95">
        <w:rPr>
          <w:lang w:val="en-GB"/>
        </w:rPr>
        <w:t xml:space="preserve">headquarters </w:t>
      </w:r>
      <w:r w:rsidR="00943DF4" w:rsidRPr="00ED4601">
        <w:rPr>
          <w:lang w:val="en-GB"/>
        </w:rPr>
        <w:t xml:space="preserve">and </w:t>
      </w:r>
      <w:r w:rsidR="00C97C95">
        <w:rPr>
          <w:lang w:val="en-GB"/>
        </w:rPr>
        <w:t>r</w:t>
      </w:r>
      <w:r w:rsidR="00943DF4" w:rsidRPr="00ED4601">
        <w:rPr>
          <w:lang w:val="en-GB"/>
        </w:rPr>
        <w:t xml:space="preserve">egions is in place. </w:t>
      </w:r>
    </w:p>
    <w:p w14:paraId="7CCECDC9" w14:textId="77777777" w:rsidR="00B92D80" w:rsidRPr="00ED4601" w:rsidRDefault="00B92D80" w:rsidP="008C7A6B">
      <w:pPr>
        <w:pStyle w:val="ListParagraph"/>
        <w:tabs>
          <w:tab w:val="left" w:pos="426"/>
        </w:tabs>
        <w:ind w:left="0"/>
        <w:jc w:val="both"/>
        <w:rPr>
          <w:lang w:val="en-GB"/>
        </w:rPr>
      </w:pPr>
    </w:p>
    <w:p w14:paraId="24B98C9C" w14:textId="77777777" w:rsidR="00B92D80" w:rsidRPr="00ED4601" w:rsidRDefault="00B92D80" w:rsidP="008C7A6B">
      <w:pPr>
        <w:pStyle w:val="ListParagraph"/>
        <w:numPr>
          <w:ilvl w:val="0"/>
          <w:numId w:val="4"/>
        </w:numPr>
        <w:tabs>
          <w:tab w:val="left" w:pos="426"/>
        </w:tabs>
        <w:ind w:left="0" w:firstLine="0"/>
        <w:jc w:val="both"/>
        <w:rPr>
          <w:lang w:val="en-GB"/>
        </w:rPr>
      </w:pPr>
      <w:r w:rsidRPr="00ED4601">
        <w:rPr>
          <w:lang w:val="en-GB"/>
        </w:rPr>
        <w:t xml:space="preserve">The Committee highlighted the importance of quantifying risk exposure in order to </w:t>
      </w:r>
      <w:r w:rsidR="009D3D39" w:rsidRPr="00ED4601">
        <w:rPr>
          <w:lang w:val="en-GB"/>
        </w:rPr>
        <w:t xml:space="preserve">enhance </w:t>
      </w:r>
      <w:r w:rsidRPr="00ED4601">
        <w:rPr>
          <w:lang w:val="en-GB"/>
        </w:rPr>
        <w:t xml:space="preserve">monitoring and management of risks. It suggested to </w:t>
      </w:r>
      <w:r w:rsidR="009D3D39" w:rsidRPr="00ED4601">
        <w:rPr>
          <w:lang w:val="en-GB"/>
        </w:rPr>
        <w:t xml:space="preserve">more </w:t>
      </w:r>
      <w:r w:rsidRPr="00ED4601">
        <w:rPr>
          <w:lang w:val="en-GB"/>
        </w:rPr>
        <w:t>clearly distinguish between engagement risks that would need to be addressed by partners and engagement risks that would</w:t>
      </w:r>
      <w:r w:rsidR="009D3D39" w:rsidRPr="00ED4601">
        <w:rPr>
          <w:lang w:val="en-GB"/>
        </w:rPr>
        <w:t xml:space="preserve"> need to be addressed by UNOPS.</w:t>
      </w:r>
    </w:p>
    <w:p w14:paraId="7D54086C" w14:textId="77777777" w:rsidR="00AB66A7" w:rsidRPr="00ED4601" w:rsidRDefault="00AB66A7" w:rsidP="008C7A6B">
      <w:pPr>
        <w:pStyle w:val="ListParagraph"/>
        <w:tabs>
          <w:tab w:val="left" w:pos="426"/>
        </w:tabs>
        <w:ind w:left="0"/>
        <w:jc w:val="both"/>
        <w:rPr>
          <w:lang w:val="en-GB"/>
        </w:rPr>
      </w:pPr>
    </w:p>
    <w:p w14:paraId="1BD40994" w14:textId="7BD0621E" w:rsidR="00433A10" w:rsidRPr="00ED4601" w:rsidRDefault="00A54E35" w:rsidP="008C7A6B">
      <w:pPr>
        <w:pStyle w:val="ListParagraph"/>
        <w:numPr>
          <w:ilvl w:val="0"/>
          <w:numId w:val="4"/>
        </w:numPr>
        <w:tabs>
          <w:tab w:val="left" w:pos="426"/>
        </w:tabs>
        <w:ind w:left="0" w:firstLine="0"/>
        <w:jc w:val="both"/>
        <w:rPr>
          <w:lang w:val="en-GB"/>
        </w:rPr>
      </w:pPr>
      <w:r w:rsidRPr="00ED4601">
        <w:rPr>
          <w:lang w:val="en-GB"/>
        </w:rPr>
        <w:t xml:space="preserve">The Committee </w:t>
      </w:r>
      <w:r w:rsidR="00B92D80" w:rsidRPr="00ED4601">
        <w:rPr>
          <w:lang w:val="en-GB"/>
        </w:rPr>
        <w:t xml:space="preserve">proposed to </w:t>
      </w:r>
      <w:r w:rsidRPr="00ED4601">
        <w:rPr>
          <w:lang w:val="en-GB"/>
        </w:rPr>
        <w:t>assess</w:t>
      </w:r>
      <w:r w:rsidR="00B92D80" w:rsidRPr="00ED4601">
        <w:rPr>
          <w:lang w:val="en-GB"/>
        </w:rPr>
        <w:t xml:space="preserve"> whether </w:t>
      </w:r>
      <w:r w:rsidRPr="00ED4601">
        <w:rPr>
          <w:lang w:val="en-GB"/>
        </w:rPr>
        <w:t>recognition of revenue c</w:t>
      </w:r>
      <w:r w:rsidR="00B92D80" w:rsidRPr="00ED4601">
        <w:rPr>
          <w:lang w:val="en-GB"/>
        </w:rPr>
        <w:t>ould include a deferred component linked to the risks quantified in a project, i.e.</w:t>
      </w:r>
      <w:r w:rsidR="00C97C95">
        <w:rPr>
          <w:lang w:val="en-GB"/>
        </w:rPr>
        <w:t xml:space="preserve">, </w:t>
      </w:r>
      <w:r w:rsidR="00B92D80" w:rsidRPr="00ED4601">
        <w:rPr>
          <w:lang w:val="en-GB"/>
        </w:rPr>
        <w:t>recognizing a larger per</w:t>
      </w:r>
      <w:r w:rsidR="00C97C95">
        <w:rPr>
          <w:lang w:val="en-GB"/>
        </w:rPr>
        <w:t xml:space="preserve"> </w:t>
      </w:r>
      <w:r w:rsidR="00B92D80" w:rsidRPr="00ED4601">
        <w:rPr>
          <w:lang w:val="en-GB"/>
        </w:rPr>
        <w:t>cent of revenue, as the remaining risk in a project is reduced over time.</w:t>
      </w:r>
      <w:r w:rsidRPr="00ED4601">
        <w:rPr>
          <w:lang w:val="en-GB"/>
        </w:rPr>
        <w:t xml:space="preserve"> </w:t>
      </w:r>
      <w:r w:rsidR="00B92D80" w:rsidRPr="00ED4601">
        <w:rPr>
          <w:lang w:val="en-GB"/>
        </w:rPr>
        <w:t xml:space="preserve">In addition, it proposed UNOPS to explore the </w:t>
      </w:r>
      <w:r w:rsidRPr="00ED4601">
        <w:rPr>
          <w:lang w:val="en-GB"/>
        </w:rPr>
        <w:t xml:space="preserve">aggregate </w:t>
      </w:r>
      <w:r w:rsidR="00B92D80" w:rsidRPr="00ED4601">
        <w:rPr>
          <w:lang w:val="en-GB"/>
        </w:rPr>
        <w:t xml:space="preserve">risk </w:t>
      </w:r>
      <w:r w:rsidRPr="00ED4601">
        <w:rPr>
          <w:lang w:val="en-GB"/>
        </w:rPr>
        <w:t xml:space="preserve">of </w:t>
      </w:r>
      <w:r w:rsidR="00B92D80" w:rsidRPr="00ED4601">
        <w:rPr>
          <w:lang w:val="en-GB"/>
        </w:rPr>
        <w:t>smaller projects, which</w:t>
      </w:r>
      <w:r w:rsidRPr="00ED4601">
        <w:rPr>
          <w:lang w:val="en-GB"/>
        </w:rPr>
        <w:t xml:space="preserve"> could increase overall </w:t>
      </w:r>
      <w:r w:rsidR="00B92D80" w:rsidRPr="00ED4601">
        <w:rPr>
          <w:lang w:val="en-GB"/>
        </w:rPr>
        <w:t>risk</w:t>
      </w:r>
      <w:r w:rsidRPr="00ED4601">
        <w:rPr>
          <w:lang w:val="en-GB"/>
        </w:rPr>
        <w:t xml:space="preserve"> exposure</w:t>
      </w:r>
      <w:r w:rsidR="00B92D80" w:rsidRPr="00ED4601">
        <w:rPr>
          <w:lang w:val="en-GB"/>
        </w:rPr>
        <w:t xml:space="preserve"> as less attention </w:t>
      </w:r>
      <w:r w:rsidRPr="00ED4601">
        <w:rPr>
          <w:lang w:val="en-GB"/>
        </w:rPr>
        <w:t>may be paid to</w:t>
      </w:r>
      <w:r w:rsidR="00B92D80" w:rsidRPr="00ED4601">
        <w:rPr>
          <w:lang w:val="en-GB"/>
        </w:rPr>
        <w:t xml:space="preserve"> individual </w:t>
      </w:r>
      <w:r w:rsidRPr="00ED4601">
        <w:rPr>
          <w:lang w:val="en-GB"/>
        </w:rPr>
        <w:t xml:space="preserve">smaller </w:t>
      </w:r>
      <w:r w:rsidR="00B92D80" w:rsidRPr="00ED4601">
        <w:rPr>
          <w:lang w:val="en-GB"/>
        </w:rPr>
        <w:t>project</w:t>
      </w:r>
      <w:r w:rsidRPr="00ED4601">
        <w:rPr>
          <w:lang w:val="en-GB"/>
        </w:rPr>
        <w:t>s.</w:t>
      </w:r>
    </w:p>
    <w:p w14:paraId="30802D70" w14:textId="77777777" w:rsidR="00FD7DD4" w:rsidRPr="00ED4601" w:rsidRDefault="00FD7DD4" w:rsidP="008C7A6B">
      <w:pPr>
        <w:pStyle w:val="Heading1"/>
        <w:rPr>
          <w:lang w:val="en-GB"/>
        </w:rPr>
      </w:pPr>
      <w:bookmarkStart w:id="10" w:name="_Toc507422369"/>
      <w:r w:rsidRPr="00ED4601">
        <w:rPr>
          <w:lang w:val="en-GB"/>
        </w:rPr>
        <w:t>Management information systems</w:t>
      </w:r>
      <w:bookmarkEnd w:id="10"/>
      <w:r w:rsidRPr="00ED4601">
        <w:rPr>
          <w:lang w:val="en-GB"/>
        </w:rPr>
        <w:t xml:space="preserve"> </w:t>
      </w:r>
    </w:p>
    <w:p w14:paraId="405BDDC8" w14:textId="77777777" w:rsidR="00685541" w:rsidRPr="00ED4601" w:rsidRDefault="00685541" w:rsidP="008C7A6B">
      <w:pPr>
        <w:jc w:val="both"/>
        <w:rPr>
          <w:lang w:val="en-GB"/>
        </w:rPr>
      </w:pPr>
    </w:p>
    <w:p w14:paraId="1F580F0F" w14:textId="6CC1795A" w:rsidR="006B274C" w:rsidRPr="00ED4601" w:rsidRDefault="00FD7DD4" w:rsidP="008C7A6B">
      <w:pPr>
        <w:pStyle w:val="ListParagraph"/>
        <w:numPr>
          <w:ilvl w:val="0"/>
          <w:numId w:val="4"/>
        </w:numPr>
        <w:tabs>
          <w:tab w:val="left" w:pos="426"/>
        </w:tabs>
        <w:ind w:left="0" w:firstLine="0"/>
        <w:jc w:val="both"/>
        <w:rPr>
          <w:lang w:val="en-GB"/>
        </w:rPr>
      </w:pPr>
      <w:r w:rsidRPr="00ED4601">
        <w:rPr>
          <w:lang w:val="en-GB"/>
        </w:rPr>
        <w:t xml:space="preserve">Pursuant to section 6.i of </w:t>
      </w:r>
      <w:r w:rsidR="00C97C95">
        <w:rPr>
          <w:lang w:val="en-GB"/>
        </w:rPr>
        <w:t>its t</w:t>
      </w:r>
      <w:r w:rsidRPr="00ED4601">
        <w:rPr>
          <w:lang w:val="en-GB"/>
        </w:rPr>
        <w:t xml:space="preserve">erms of </w:t>
      </w:r>
      <w:r w:rsidR="00C97C95">
        <w:rPr>
          <w:lang w:val="en-GB"/>
        </w:rPr>
        <w:t>r</w:t>
      </w:r>
      <w:r w:rsidRPr="00ED4601">
        <w:rPr>
          <w:lang w:val="en-GB"/>
        </w:rPr>
        <w:t>eference, the Committee reviewed and advised on the deve</w:t>
      </w:r>
      <w:r w:rsidR="006E408E" w:rsidRPr="00ED4601">
        <w:rPr>
          <w:lang w:val="en-GB"/>
        </w:rPr>
        <w:t>lopment and soundness of UNOPS m</w:t>
      </w:r>
      <w:r w:rsidRPr="00ED4601">
        <w:rPr>
          <w:lang w:val="en-GB"/>
        </w:rPr>
        <w:t xml:space="preserve">anagement information systems. </w:t>
      </w:r>
    </w:p>
    <w:p w14:paraId="10467E48" w14:textId="77777777" w:rsidR="006B274C" w:rsidRPr="00ED4601" w:rsidRDefault="006B274C" w:rsidP="008C7A6B">
      <w:pPr>
        <w:pStyle w:val="ListParagraph"/>
        <w:tabs>
          <w:tab w:val="left" w:pos="426"/>
        </w:tabs>
        <w:ind w:left="0"/>
        <w:jc w:val="both"/>
        <w:rPr>
          <w:lang w:val="en-GB"/>
        </w:rPr>
      </w:pPr>
    </w:p>
    <w:p w14:paraId="7B673CBC" w14:textId="3FE3F539" w:rsidR="00F067A6" w:rsidRPr="00ED4601" w:rsidRDefault="007F0D56" w:rsidP="008C7A6B">
      <w:pPr>
        <w:pStyle w:val="ListParagraph"/>
        <w:numPr>
          <w:ilvl w:val="0"/>
          <w:numId w:val="4"/>
        </w:numPr>
        <w:tabs>
          <w:tab w:val="left" w:pos="426"/>
        </w:tabs>
        <w:ind w:left="0" w:firstLine="0"/>
        <w:jc w:val="both"/>
        <w:rPr>
          <w:lang w:val="en-GB"/>
        </w:rPr>
      </w:pPr>
      <w:r w:rsidRPr="00ED4601">
        <w:rPr>
          <w:lang w:val="en-GB"/>
        </w:rPr>
        <w:t xml:space="preserve">During the year, the Committee discussed the ICT change process, which had been initiated to </w:t>
      </w:r>
      <w:r w:rsidR="006B3C8F" w:rsidRPr="00ED4601">
        <w:rPr>
          <w:lang w:val="en-GB"/>
        </w:rPr>
        <w:t xml:space="preserve">further develop the ICT function in support </w:t>
      </w:r>
      <w:r w:rsidRPr="00ED4601">
        <w:rPr>
          <w:lang w:val="en-GB"/>
        </w:rPr>
        <w:t>of the UNOPS business strategy</w:t>
      </w:r>
      <w:r w:rsidR="00B86CEB" w:rsidRPr="00ED4601">
        <w:rPr>
          <w:lang w:val="en-GB"/>
        </w:rPr>
        <w:t xml:space="preserve">. </w:t>
      </w:r>
      <w:r w:rsidR="006B3C8F" w:rsidRPr="00ED4601">
        <w:rPr>
          <w:lang w:val="en-GB"/>
        </w:rPr>
        <w:t>It noted that a</w:t>
      </w:r>
      <w:r w:rsidR="00F067A6" w:rsidRPr="00ED4601">
        <w:rPr>
          <w:lang w:val="en-GB"/>
        </w:rPr>
        <w:t xml:space="preserve"> Chief Information Security Officer </w:t>
      </w:r>
      <w:r w:rsidR="006B3C8F" w:rsidRPr="00ED4601">
        <w:rPr>
          <w:lang w:val="en-GB"/>
        </w:rPr>
        <w:t>position would be established</w:t>
      </w:r>
      <w:r w:rsidR="00357525" w:rsidRPr="00ED4601">
        <w:rPr>
          <w:lang w:val="en-GB"/>
        </w:rPr>
        <w:t>.</w:t>
      </w:r>
      <w:r w:rsidR="00F00AAC" w:rsidRPr="00ED4601">
        <w:rPr>
          <w:lang w:val="en-GB"/>
        </w:rPr>
        <w:t xml:space="preserve"> </w:t>
      </w:r>
      <w:r w:rsidR="000F5D4F" w:rsidRPr="00ED4601">
        <w:rPr>
          <w:lang w:val="en-GB"/>
        </w:rPr>
        <w:t>The Committee</w:t>
      </w:r>
      <w:r w:rsidR="0050757F" w:rsidRPr="00ED4601">
        <w:rPr>
          <w:lang w:val="en-GB"/>
        </w:rPr>
        <w:t xml:space="preserve"> also</w:t>
      </w:r>
      <w:r w:rsidR="000F5D4F" w:rsidRPr="00ED4601">
        <w:rPr>
          <w:lang w:val="en-GB"/>
        </w:rPr>
        <w:t xml:space="preserve"> noted the establishment of the ICT Strategic Advisory Panel, the first UNOPS forum for discussing strategic ICT matters. In addition, an Operational Advisory Panel would be established. </w:t>
      </w:r>
    </w:p>
    <w:p w14:paraId="4291FB6C" w14:textId="77777777" w:rsidR="00D64938" w:rsidRPr="00ED4601" w:rsidRDefault="00D64938" w:rsidP="008C7A6B">
      <w:pPr>
        <w:pStyle w:val="ListParagraph"/>
        <w:tabs>
          <w:tab w:val="left" w:pos="426"/>
        </w:tabs>
        <w:ind w:left="0"/>
        <w:jc w:val="both"/>
        <w:rPr>
          <w:lang w:val="en-GB"/>
        </w:rPr>
      </w:pPr>
    </w:p>
    <w:p w14:paraId="75673346" w14:textId="225E674C" w:rsidR="006562DE" w:rsidRPr="00ED4601" w:rsidRDefault="008C0D51" w:rsidP="008C7A6B">
      <w:pPr>
        <w:pStyle w:val="ListParagraph"/>
        <w:numPr>
          <w:ilvl w:val="0"/>
          <w:numId w:val="4"/>
        </w:numPr>
        <w:tabs>
          <w:tab w:val="left" w:pos="426"/>
        </w:tabs>
        <w:ind w:left="0" w:firstLine="0"/>
        <w:jc w:val="both"/>
        <w:rPr>
          <w:lang w:val="en-GB"/>
        </w:rPr>
      </w:pPr>
      <w:r w:rsidRPr="00ED4601">
        <w:rPr>
          <w:lang w:val="en-GB"/>
        </w:rPr>
        <w:t>The Committee discus</w:t>
      </w:r>
      <w:r w:rsidR="006B3C8F" w:rsidRPr="00ED4601">
        <w:rPr>
          <w:lang w:val="en-GB"/>
        </w:rPr>
        <w:t>sed the ICT strategy in relation</w:t>
      </w:r>
      <w:r w:rsidRPr="00ED4601">
        <w:rPr>
          <w:lang w:val="en-GB"/>
        </w:rPr>
        <w:t xml:space="preserve"> to </w:t>
      </w:r>
      <w:r w:rsidR="006B3C8F" w:rsidRPr="00ED4601">
        <w:rPr>
          <w:lang w:val="en-GB"/>
        </w:rPr>
        <w:t>artificial intelligence</w:t>
      </w:r>
      <w:r w:rsidRPr="00ED4601">
        <w:rPr>
          <w:lang w:val="en-GB"/>
        </w:rPr>
        <w:t xml:space="preserve">, machine learning and external benchmarking. </w:t>
      </w:r>
      <w:r w:rsidR="006B3C8F" w:rsidRPr="00ED4601">
        <w:rPr>
          <w:lang w:val="en-GB"/>
        </w:rPr>
        <w:t xml:space="preserve">It noted the </w:t>
      </w:r>
      <w:r w:rsidR="00FD3B74" w:rsidRPr="00ED4601">
        <w:rPr>
          <w:lang w:val="en-GB"/>
        </w:rPr>
        <w:t xml:space="preserve">progress made in addressing </w:t>
      </w:r>
      <w:r w:rsidR="006B3C8F" w:rsidRPr="00ED4601">
        <w:rPr>
          <w:lang w:val="en-GB"/>
        </w:rPr>
        <w:t>recommendations from a</w:t>
      </w:r>
      <w:r w:rsidR="00FD3B74" w:rsidRPr="00ED4601">
        <w:rPr>
          <w:lang w:val="en-GB"/>
        </w:rPr>
        <w:t xml:space="preserve"> cyber s</w:t>
      </w:r>
      <w:r w:rsidR="006B3C8F" w:rsidRPr="00ED4601">
        <w:rPr>
          <w:lang w:val="en-GB"/>
        </w:rPr>
        <w:t>ecurity risk assessment, and a</w:t>
      </w:r>
      <w:r w:rsidR="00FD3B74" w:rsidRPr="00ED4601">
        <w:rPr>
          <w:lang w:val="en-GB"/>
        </w:rPr>
        <w:t xml:space="preserve"> fraud risk assessment performed by Deloitte. </w:t>
      </w:r>
      <w:r w:rsidR="00A818FF" w:rsidRPr="00ED4601">
        <w:rPr>
          <w:lang w:val="en-GB"/>
        </w:rPr>
        <w:t>T</w:t>
      </w:r>
      <w:r w:rsidR="006E7BD7" w:rsidRPr="00ED4601">
        <w:rPr>
          <w:lang w:val="en-GB"/>
        </w:rPr>
        <w:t>he Committee highlighted</w:t>
      </w:r>
      <w:r w:rsidR="00FD3B74" w:rsidRPr="00ED4601">
        <w:rPr>
          <w:lang w:val="en-GB"/>
        </w:rPr>
        <w:t xml:space="preserve"> the importance of facilitati</w:t>
      </w:r>
      <w:r w:rsidR="006B3C8F" w:rsidRPr="00ED4601">
        <w:rPr>
          <w:lang w:val="en-GB"/>
        </w:rPr>
        <w:t xml:space="preserve">ng multilateral discussions between IAIG, </w:t>
      </w:r>
      <w:r w:rsidR="00FD3B74" w:rsidRPr="00ED4601">
        <w:rPr>
          <w:lang w:val="en-GB"/>
        </w:rPr>
        <w:t xml:space="preserve">ICT </w:t>
      </w:r>
      <w:r w:rsidR="006B3C8F" w:rsidRPr="00ED4601">
        <w:rPr>
          <w:lang w:val="en-GB"/>
        </w:rPr>
        <w:t xml:space="preserve">and other functions </w:t>
      </w:r>
      <w:r w:rsidR="00FD3B74" w:rsidRPr="00ED4601">
        <w:rPr>
          <w:lang w:val="en-GB"/>
        </w:rPr>
        <w:t xml:space="preserve">to </w:t>
      </w:r>
      <w:r w:rsidR="006B3C8F" w:rsidRPr="00ED4601">
        <w:rPr>
          <w:lang w:val="en-GB"/>
        </w:rPr>
        <w:t xml:space="preserve">ensure </w:t>
      </w:r>
      <w:r w:rsidR="00FD3B74" w:rsidRPr="00ED4601">
        <w:rPr>
          <w:lang w:val="en-GB"/>
        </w:rPr>
        <w:t>strategic framing</w:t>
      </w:r>
      <w:r w:rsidR="006B3C8F" w:rsidRPr="00ED4601">
        <w:rPr>
          <w:lang w:val="en-GB"/>
        </w:rPr>
        <w:t xml:space="preserve"> and develop a joint plan for prioritized </w:t>
      </w:r>
      <w:r w:rsidR="002C7296" w:rsidRPr="00ED4601">
        <w:rPr>
          <w:lang w:val="en-GB"/>
        </w:rPr>
        <w:t xml:space="preserve">address </w:t>
      </w:r>
      <w:r w:rsidR="006B3C8F" w:rsidRPr="00ED4601">
        <w:rPr>
          <w:lang w:val="en-GB"/>
        </w:rPr>
        <w:t xml:space="preserve">of recommendations. </w:t>
      </w:r>
    </w:p>
    <w:p w14:paraId="13270ADB" w14:textId="77777777" w:rsidR="00D91981" w:rsidRPr="00ED4601" w:rsidRDefault="00D91981" w:rsidP="008C7A6B">
      <w:pPr>
        <w:pStyle w:val="ListParagraph"/>
        <w:tabs>
          <w:tab w:val="left" w:pos="426"/>
        </w:tabs>
        <w:ind w:left="0"/>
        <w:jc w:val="both"/>
        <w:rPr>
          <w:lang w:val="en-GB"/>
        </w:rPr>
      </w:pPr>
    </w:p>
    <w:p w14:paraId="5BD821F0" w14:textId="0F9A9E31" w:rsidR="008B2E69" w:rsidRPr="00ED4601" w:rsidRDefault="008B2E69" w:rsidP="00332C2E">
      <w:pPr>
        <w:pStyle w:val="ListParagraph"/>
        <w:numPr>
          <w:ilvl w:val="0"/>
          <w:numId w:val="4"/>
        </w:numPr>
        <w:tabs>
          <w:tab w:val="left" w:pos="426"/>
        </w:tabs>
        <w:ind w:left="0" w:firstLine="0"/>
        <w:jc w:val="both"/>
        <w:rPr>
          <w:lang w:val="en-GB"/>
        </w:rPr>
      </w:pPr>
      <w:r w:rsidRPr="00ED4601">
        <w:rPr>
          <w:lang w:val="en-GB"/>
        </w:rPr>
        <w:t>In relation to cyber security and ICT</w:t>
      </w:r>
      <w:r w:rsidR="00F067A6" w:rsidRPr="00ED4601">
        <w:rPr>
          <w:lang w:val="en-GB"/>
        </w:rPr>
        <w:t xml:space="preserve"> infrastructure stability, the Committee noted </w:t>
      </w:r>
      <w:r w:rsidRPr="00ED4601">
        <w:rPr>
          <w:lang w:val="en-GB"/>
        </w:rPr>
        <w:t xml:space="preserve">that all UNOPS ICT applications recently had been moved into a new </w:t>
      </w:r>
      <w:r w:rsidR="000165F6" w:rsidRPr="00ED4601">
        <w:rPr>
          <w:lang w:val="en-GB"/>
        </w:rPr>
        <w:t>application-hosting</w:t>
      </w:r>
      <w:r w:rsidRPr="00ED4601">
        <w:rPr>
          <w:lang w:val="en-GB"/>
        </w:rPr>
        <w:t xml:space="preserve"> environment</w:t>
      </w:r>
      <w:r w:rsidR="00F067A6" w:rsidRPr="00ED4601">
        <w:rPr>
          <w:lang w:val="en-GB"/>
        </w:rPr>
        <w:t xml:space="preserve">. </w:t>
      </w:r>
      <w:r w:rsidRPr="00ED4601">
        <w:rPr>
          <w:lang w:val="en-GB"/>
        </w:rPr>
        <w:t xml:space="preserve">In addition, UNOPS was evaluating and testing a new </w:t>
      </w:r>
      <w:r w:rsidR="00C97C95">
        <w:rPr>
          <w:lang w:val="en-GB"/>
        </w:rPr>
        <w:t>artificial intelligence</w:t>
      </w:r>
      <w:r w:rsidRPr="00ED4601">
        <w:rPr>
          <w:lang w:val="en-GB"/>
        </w:rPr>
        <w:t>-based threat monitoring and detection solution</w:t>
      </w:r>
      <w:r w:rsidR="00F067A6" w:rsidRPr="00ED4601">
        <w:rPr>
          <w:lang w:val="en-GB"/>
        </w:rPr>
        <w:t xml:space="preserve">. </w:t>
      </w:r>
      <w:r w:rsidRPr="00ED4601">
        <w:rPr>
          <w:lang w:val="en-GB"/>
        </w:rPr>
        <w:t>In relation to information security, the Committee emphasized the importan</w:t>
      </w:r>
      <w:r w:rsidR="00EF51BD" w:rsidRPr="00ED4601">
        <w:rPr>
          <w:lang w:val="en-GB"/>
        </w:rPr>
        <w:t>ce of focusing on user behavio</w:t>
      </w:r>
      <w:r w:rsidR="00C97C95">
        <w:rPr>
          <w:lang w:val="en-GB"/>
        </w:rPr>
        <w:t>u</w:t>
      </w:r>
      <w:r w:rsidR="00EF51BD" w:rsidRPr="00ED4601">
        <w:rPr>
          <w:lang w:val="en-GB"/>
        </w:rPr>
        <w:t>r</w:t>
      </w:r>
      <w:r w:rsidRPr="00ED4601">
        <w:rPr>
          <w:lang w:val="en-GB"/>
        </w:rPr>
        <w:t xml:space="preserve"> and indic</w:t>
      </w:r>
      <w:r w:rsidR="00C77AF3" w:rsidRPr="00ED4601">
        <w:rPr>
          <w:lang w:val="en-GB"/>
        </w:rPr>
        <w:t>a</w:t>
      </w:r>
      <w:r w:rsidRPr="00ED4601">
        <w:rPr>
          <w:lang w:val="en-GB"/>
        </w:rPr>
        <w:t>ted that this would be an important area</w:t>
      </w:r>
      <w:r w:rsidR="00C77AF3" w:rsidRPr="00ED4601">
        <w:rPr>
          <w:lang w:val="en-GB"/>
        </w:rPr>
        <w:t xml:space="preserve"> </w:t>
      </w:r>
      <w:r w:rsidR="000165F6" w:rsidRPr="00ED4601">
        <w:rPr>
          <w:lang w:val="en-GB"/>
        </w:rPr>
        <w:t xml:space="preserve">for a </w:t>
      </w:r>
      <w:r w:rsidRPr="00ED4601">
        <w:rPr>
          <w:lang w:val="en-GB"/>
        </w:rPr>
        <w:t xml:space="preserve">future </w:t>
      </w:r>
      <w:r w:rsidR="00C97C95" w:rsidRPr="00ED4601">
        <w:rPr>
          <w:lang w:val="en-GB"/>
        </w:rPr>
        <w:t>Chief Information Security Officer</w:t>
      </w:r>
      <w:r w:rsidRPr="00ED4601">
        <w:rPr>
          <w:lang w:val="en-GB"/>
        </w:rPr>
        <w:t>.</w:t>
      </w:r>
      <w:r w:rsidR="00A6507C" w:rsidRPr="00ED4601">
        <w:rPr>
          <w:lang w:val="en-GB"/>
        </w:rPr>
        <w:t xml:space="preserve">   </w:t>
      </w:r>
    </w:p>
    <w:p w14:paraId="0D9ADEBD" w14:textId="77777777" w:rsidR="008B2E69" w:rsidRPr="00ED4601" w:rsidRDefault="008B2E69" w:rsidP="00332C2E">
      <w:pPr>
        <w:contextualSpacing/>
        <w:jc w:val="both"/>
        <w:rPr>
          <w:rFonts w:cs="Times New Roman"/>
          <w:color w:val="FF0000"/>
          <w:lang w:val="en-GB"/>
        </w:rPr>
      </w:pPr>
    </w:p>
    <w:p w14:paraId="095FB761" w14:textId="155C4BA9" w:rsidR="008B2E69" w:rsidRPr="00ED4601" w:rsidRDefault="008B2E69" w:rsidP="00332C2E">
      <w:pPr>
        <w:pStyle w:val="ListParagraph"/>
        <w:numPr>
          <w:ilvl w:val="0"/>
          <w:numId w:val="4"/>
        </w:numPr>
        <w:tabs>
          <w:tab w:val="left" w:pos="426"/>
        </w:tabs>
        <w:ind w:left="0" w:firstLine="0"/>
        <w:jc w:val="both"/>
        <w:rPr>
          <w:lang w:val="en-GB"/>
        </w:rPr>
      </w:pPr>
      <w:r w:rsidRPr="00ED4601">
        <w:rPr>
          <w:lang w:val="en-GB"/>
        </w:rPr>
        <w:t xml:space="preserve">The Committee </w:t>
      </w:r>
      <w:r w:rsidR="005E7673" w:rsidRPr="00ED4601">
        <w:rPr>
          <w:lang w:val="en-GB"/>
        </w:rPr>
        <w:t>noted</w:t>
      </w:r>
      <w:r w:rsidRPr="00ED4601">
        <w:rPr>
          <w:lang w:val="en-GB"/>
        </w:rPr>
        <w:t xml:space="preserve"> that oneUNOPS was currently undergoing a realignment with its original vision, i.e.</w:t>
      </w:r>
      <w:r w:rsidR="00C97C95">
        <w:rPr>
          <w:lang w:val="en-GB"/>
        </w:rPr>
        <w:t>,</w:t>
      </w:r>
      <w:r w:rsidRPr="00ED4601">
        <w:rPr>
          <w:lang w:val="en-GB"/>
        </w:rPr>
        <w:t xml:space="preserve"> a platform integrating all information and system functions that the UNOPS business units uses and would need</w:t>
      </w:r>
      <w:r w:rsidR="002C7704" w:rsidRPr="00ED4601">
        <w:rPr>
          <w:lang w:val="en-GB"/>
        </w:rPr>
        <w:t xml:space="preserve">. </w:t>
      </w:r>
      <w:r w:rsidRPr="00ED4601">
        <w:rPr>
          <w:lang w:val="en-GB"/>
        </w:rPr>
        <w:t>In the context of developing corporate systems and data, and as UNOPS increasingly engages with partners in finding digital solutions, the Committee discussed the importance of securing a balance between preserving organizational agility while maintaining control of internal systems and data</w:t>
      </w:r>
      <w:r w:rsidR="00AF272B" w:rsidRPr="00ED4601">
        <w:rPr>
          <w:lang w:val="en-GB"/>
        </w:rPr>
        <w:t>.</w:t>
      </w:r>
      <w:r w:rsidR="002F06FB" w:rsidRPr="00ED4601">
        <w:rPr>
          <w:lang w:val="en-GB"/>
        </w:rPr>
        <w:t xml:space="preserve"> The Committee commended UNOPS for deepening its value proposition and building expertise in the ICT area.</w:t>
      </w:r>
    </w:p>
    <w:p w14:paraId="380AB8FD" w14:textId="77777777" w:rsidR="00621047" w:rsidRPr="00ED4601" w:rsidRDefault="000D3758" w:rsidP="006562DE">
      <w:pPr>
        <w:pStyle w:val="Heading1"/>
        <w:numPr>
          <w:ilvl w:val="0"/>
          <w:numId w:val="5"/>
        </w:numPr>
        <w:ind w:hanging="720"/>
        <w:rPr>
          <w:lang w:val="en-GB"/>
        </w:rPr>
      </w:pPr>
      <w:bookmarkStart w:id="11" w:name="_Toc507422370"/>
      <w:r w:rsidRPr="00ED4601">
        <w:rPr>
          <w:lang w:val="en-GB"/>
        </w:rPr>
        <w:t>Committee working methods</w:t>
      </w:r>
      <w:bookmarkEnd w:id="11"/>
    </w:p>
    <w:p w14:paraId="0E6796F5" w14:textId="77777777" w:rsidR="00522B3A" w:rsidRPr="00ED4601" w:rsidRDefault="00522B3A" w:rsidP="00522B3A">
      <w:pPr>
        <w:pStyle w:val="ListParagraph"/>
        <w:keepNext/>
        <w:tabs>
          <w:tab w:val="left" w:pos="426"/>
        </w:tabs>
        <w:ind w:left="0"/>
        <w:jc w:val="both"/>
        <w:rPr>
          <w:lang w:val="en-GB"/>
        </w:rPr>
      </w:pPr>
    </w:p>
    <w:p w14:paraId="3716EEB3" w14:textId="77777777" w:rsidR="00FC7595" w:rsidRPr="00ED4601" w:rsidRDefault="00621047" w:rsidP="00FF7931">
      <w:pPr>
        <w:pStyle w:val="ListParagraph"/>
        <w:numPr>
          <w:ilvl w:val="0"/>
          <w:numId w:val="4"/>
        </w:numPr>
        <w:tabs>
          <w:tab w:val="left" w:pos="426"/>
        </w:tabs>
        <w:ind w:left="0" w:firstLine="0"/>
        <w:jc w:val="both"/>
        <w:rPr>
          <w:lang w:val="en-GB"/>
        </w:rPr>
      </w:pPr>
      <w:r w:rsidRPr="00ED4601">
        <w:rPr>
          <w:lang w:val="en-GB"/>
        </w:rPr>
        <w:t xml:space="preserve">The Committee confirmed its commitment as the Audit Advisory Committee to support and advise the Executive Director on critical matters, adding value to UNOPS and meeting mutual expectations. </w:t>
      </w:r>
    </w:p>
    <w:p w14:paraId="05D01DA0" w14:textId="77777777" w:rsidR="00522B3A" w:rsidRPr="00ED4601" w:rsidRDefault="00522B3A" w:rsidP="00FF7931">
      <w:pPr>
        <w:pStyle w:val="ListParagraph"/>
        <w:tabs>
          <w:tab w:val="left" w:pos="426"/>
        </w:tabs>
        <w:ind w:left="0"/>
        <w:jc w:val="both"/>
        <w:rPr>
          <w:lang w:val="en-GB"/>
        </w:rPr>
      </w:pPr>
    </w:p>
    <w:p w14:paraId="1C0D3960" w14:textId="6960B50F" w:rsidR="00EC74E4" w:rsidRPr="00ED4601" w:rsidRDefault="00FC7595" w:rsidP="00FF7931">
      <w:pPr>
        <w:pStyle w:val="ListParagraph"/>
        <w:numPr>
          <w:ilvl w:val="0"/>
          <w:numId w:val="4"/>
        </w:numPr>
        <w:tabs>
          <w:tab w:val="left" w:pos="426"/>
        </w:tabs>
        <w:ind w:left="0" w:firstLine="0"/>
        <w:jc w:val="both"/>
        <w:rPr>
          <w:lang w:val="en-GB"/>
        </w:rPr>
      </w:pPr>
      <w:r w:rsidRPr="00ED4601">
        <w:rPr>
          <w:lang w:val="en-GB"/>
        </w:rPr>
        <w:t xml:space="preserve">The Committee discussed, in consultation with the Executive Director and Deputy Executive Director, the overarching themes for </w:t>
      </w:r>
      <w:r w:rsidR="00C97C95">
        <w:rPr>
          <w:lang w:val="en-GB"/>
        </w:rPr>
        <w:t xml:space="preserve">its </w:t>
      </w:r>
      <w:r w:rsidRPr="00ED4601">
        <w:rPr>
          <w:lang w:val="en-GB"/>
        </w:rPr>
        <w:t>advisory discussion</w:t>
      </w:r>
      <w:r w:rsidR="00505AC0" w:rsidRPr="00ED4601">
        <w:rPr>
          <w:lang w:val="en-GB"/>
        </w:rPr>
        <w:t>s</w:t>
      </w:r>
      <w:r w:rsidRPr="00ED4601">
        <w:rPr>
          <w:lang w:val="en-GB"/>
        </w:rPr>
        <w:t xml:space="preserve"> b</w:t>
      </w:r>
      <w:r w:rsidR="00621047" w:rsidRPr="00ED4601">
        <w:rPr>
          <w:lang w:val="en-GB"/>
        </w:rPr>
        <w:t xml:space="preserve">ased on </w:t>
      </w:r>
      <w:r w:rsidR="00C97C95">
        <w:rPr>
          <w:lang w:val="en-GB"/>
        </w:rPr>
        <w:t>its t</w:t>
      </w:r>
      <w:r w:rsidR="00EB0E5B" w:rsidRPr="00ED4601">
        <w:rPr>
          <w:lang w:val="en-GB"/>
        </w:rPr>
        <w:t xml:space="preserve">erms of </w:t>
      </w:r>
      <w:r w:rsidR="00C97C95">
        <w:rPr>
          <w:lang w:val="en-GB"/>
        </w:rPr>
        <w:t>r</w:t>
      </w:r>
      <w:r w:rsidR="00EB0E5B" w:rsidRPr="00ED4601">
        <w:rPr>
          <w:lang w:val="en-GB"/>
        </w:rPr>
        <w:t>eference</w:t>
      </w:r>
      <w:r w:rsidR="00211C0C" w:rsidRPr="00ED4601">
        <w:rPr>
          <w:lang w:val="en-GB"/>
        </w:rPr>
        <w:t>.</w:t>
      </w:r>
      <w:r w:rsidR="00951CC9" w:rsidRPr="00ED4601">
        <w:rPr>
          <w:lang w:val="en-GB"/>
        </w:rPr>
        <w:t xml:space="preserve"> </w:t>
      </w:r>
      <w:r w:rsidR="00640973" w:rsidRPr="00ED4601">
        <w:rPr>
          <w:lang w:val="en-GB"/>
        </w:rPr>
        <w:t xml:space="preserve">It was noted that </w:t>
      </w:r>
      <w:r w:rsidR="00072A4A" w:rsidRPr="00ED4601">
        <w:rPr>
          <w:lang w:val="en-GB"/>
        </w:rPr>
        <w:t xml:space="preserve">the UNOPS </w:t>
      </w:r>
      <w:r w:rsidR="00640973" w:rsidRPr="00ED4601">
        <w:rPr>
          <w:lang w:val="en-GB"/>
        </w:rPr>
        <w:t>e</w:t>
      </w:r>
      <w:r w:rsidR="00621047" w:rsidRPr="00ED4601">
        <w:rPr>
          <w:lang w:val="en-GB"/>
        </w:rPr>
        <w:t>xternal and internal audit, including collabor</w:t>
      </w:r>
      <w:r w:rsidR="00640973" w:rsidRPr="00ED4601">
        <w:rPr>
          <w:lang w:val="en-GB"/>
        </w:rPr>
        <w:t>ation between the two functions and</w:t>
      </w:r>
      <w:r w:rsidR="00621047" w:rsidRPr="00ED4601">
        <w:rPr>
          <w:lang w:val="en-GB"/>
        </w:rPr>
        <w:t xml:space="preserve"> </w:t>
      </w:r>
      <w:r w:rsidR="00C97C95">
        <w:rPr>
          <w:lang w:val="en-GB"/>
        </w:rPr>
        <w:t>the Committee</w:t>
      </w:r>
      <w:r w:rsidR="001E4234" w:rsidRPr="00ED4601">
        <w:rPr>
          <w:lang w:val="en-GB"/>
        </w:rPr>
        <w:t xml:space="preserve">, will be an important </w:t>
      </w:r>
      <w:r w:rsidR="00EC74E4" w:rsidRPr="00ED4601">
        <w:rPr>
          <w:lang w:val="en-GB"/>
        </w:rPr>
        <w:t>feature</w:t>
      </w:r>
      <w:r w:rsidR="001E4234" w:rsidRPr="00ED4601">
        <w:rPr>
          <w:lang w:val="en-GB"/>
        </w:rPr>
        <w:t xml:space="preserve"> o</w:t>
      </w:r>
      <w:r w:rsidR="000F2AD4" w:rsidRPr="00ED4601">
        <w:rPr>
          <w:lang w:val="en-GB"/>
        </w:rPr>
        <w:t>f the continuing advisory discussions</w:t>
      </w:r>
      <w:r w:rsidR="001E4234" w:rsidRPr="00ED4601">
        <w:rPr>
          <w:lang w:val="en-GB"/>
        </w:rPr>
        <w:t xml:space="preserve"> of the Committee</w:t>
      </w:r>
      <w:r w:rsidR="00467D98" w:rsidRPr="00ED4601">
        <w:rPr>
          <w:lang w:val="en-GB"/>
        </w:rPr>
        <w:t xml:space="preserve">. </w:t>
      </w:r>
    </w:p>
    <w:p w14:paraId="425EDED5" w14:textId="77777777" w:rsidR="00522B3A" w:rsidRPr="00ED4601" w:rsidRDefault="00522B3A" w:rsidP="00FF7931">
      <w:pPr>
        <w:pStyle w:val="ListParagraph"/>
        <w:tabs>
          <w:tab w:val="left" w:pos="426"/>
        </w:tabs>
        <w:ind w:left="0"/>
        <w:jc w:val="both"/>
        <w:rPr>
          <w:lang w:val="en-GB"/>
        </w:rPr>
      </w:pPr>
    </w:p>
    <w:p w14:paraId="4C976BBE" w14:textId="4EC9B37D" w:rsidR="009A28A4" w:rsidRDefault="00EC74E4" w:rsidP="0047472B">
      <w:pPr>
        <w:pStyle w:val="ListParagraph"/>
        <w:numPr>
          <w:ilvl w:val="0"/>
          <w:numId w:val="4"/>
        </w:numPr>
        <w:tabs>
          <w:tab w:val="left" w:pos="426"/>
        </w:tabs>
        <w:ind w:left="0" w:firstLine="0"/>
        <w:jc w:val="both"/>
        <w:rPr>
          <w:lang w:val="en-GB"/>
        </w:rPr>
      </w:pPr>
      <w:r w:rsidRPr="00ED4601">
        <w:rPr>
          <w:lang w:val="en-GB"/>
        </w:rPr>
        <w:t xml:space="preserve">The Committee </w:t>
      </w:r>
      <w:r w:rsidR="00467D98" w:rsidRPr="00ED4601">
        <w:rPr>
          <w:lang w:val="en-GB"/>
        </w:rPr>
        <w:t>noted that t</w:t>
      </w:r>
      <w:r w:rsidR="00621047" w:rsidRPr="00ED4601">
        <w:rPr>
          <w:lang w:val="en-GB"/>
        </w:rPr>
        <w:t xml:space="preserve">he </w:t>
      </w:r>
      <w:r w:rsidRPr="00ED4601">
        <w:rPr>
          <w:lang w:val="en-GB"/>
        </w:rPr>
        <w:t xml:space="preserve">UNOPS </w:t>
      </w:r>
      <w:r w:rsidR="00621047" w:rsidRPr="00ED4601">
        <w:rPr>
          <w:lang w:val="en-GB"/>
        </w:rPr>
        <w:t>managemen</w:t>
      </w:r>
      <w:r w:rsidR="00467D98" w:rsidRPr="00ED4601">
        <w:rPr>
          <w:lang w:val="en-GB"/>
        </w:rPr>
        <w:t>t team</w:t>
      </w:r>
      <w:r w:rsidR="00C97C95">
        <w:rPr>
          <w:lang w:val="en-GB"/>
        </w:rPr>
        <w:t xml:space="preserve"> – in order </w:t>
      </w:r>
      <w:r w:rsidR="00467D98" w:rsidRPr="00C97C95">
        <w:rPr>
          <w:lang w:val="en-GB"/>
        </w:rPr>
        <w:t>to leverage</w:t>
      </w:r>
      <w:r w:rsidR="00621047" w:rsidRPr="00C97C95">
        <w:rPr>
          <w:lang w:val="en-GB"/>
        </w:rPr>
        <w:t xml:space="preserve"> </w:t>
      </w:r>
      <w:r w:rsidR="00467D98" w:rsidRPr="00C97C95">
        <w:rPr>
          <w:lang w:val="en-GB"/>
        </w:rPr>
        <w:t>expertise</w:t>
      </w:r>
      <w:r w:rsidR="008F0AEC" w:rsidRPr="00C97C95">
        <w:rPr>
          <w:lang w:val="en-GB"/>
        </w:rPr>
        <w:t>,</w:t>
      </w:r>
      <w:r w:rsidR="00621047" w:rsidRPr="00C97C95">
        <w:rPr>
          <w:lang w:val="en-GB"/>
        </w:rPr>
        <w:t xml:space="preserve"> enhance the organization’s loop-learning</w:t>
      </w:r>
      <w:r w:rsidR="008F0AEC" w:rsidRPr="00C97C95">
        <w:rPr>
          <w:lang w:val="en-GB"/>
        </w:rPr>
        <w:t>,</w:t>
      </w:r>
      <w:r w:rsidR="00621047" w:rsidRPr="00C97C95">
        <w:rPr>
          <w:lang w:val="en-GB"/>
        </w:rPr>
        <w:t xml:space="preserve"> and </w:t>
      </w:r>
      <w:r w:rsidR="008F0AEC" w:rsidRPr="00C97C95">
        <w:rPr>
          <w:lang w:val="en-GB"/>
        </w:rPr>
        <w:t>add strategic value</w:t>
      </w:r>
      <w:r w:rsidR="00621047" w:rsidRPr="00C97C95">
        <w:rPr>
          <w:lang w:val="en-GB"/>
        </w:rPr>
        <w:t xml:space="preserve"> of the aud</w:t>
      </w:r>
      <w:r w:rsidR="001E4234" w:rsidRPr="00C97C95">
        <w:rPr>
          <w:lang w:val="en-GB"/>
        </w:rPr>
        <w:t>it function to UNOPS operations</w:t>
      </w:r>
      <w:r w:rsidR="00C97C95">
        <w:rPr>
          <w:lang w:val="en-GB"/>
        </w:rPr>
        <w:t xml:space="preserve"> – </w:t>
      </w:r>
      <w:r w:rsidR="001E4234" w:rsidRPr="00C97C95">
        <w:rPr>
          <w:lang w:val="en-GB"/>
        </w:rPr>
        <w:t>will</w:t>
      </w:r>
      <w:r w:rsidRPr="00C97C95">
        <w:rPr>
          <w:lang w:val="en-GB"/>
        </w:rPr>
        <w:t xml:space="preserve"> also</w:t>
      </w:r>
      <w:r w:rsidR="001E4234" w:rsidRPr="00C97C95">
        <w:rPr>
          <w:lang w:val="en-GB"/>
        </w:rPr>
        <w:t xml:space="preserve"> </w:t>
      </w:r>
      <w:r w:rsidRPr="00C97C95">
        <w:rPr>
          <w:lang w:val="en-GB"/>
        </w:rPr>
        <w:t xml:space="preserve">constitute a central aspect to the </w:t>
      </w:r>
      <w:r w:rsidR="00C97C95">
        <w:rPr>
          <w:lang w:val="en-GB"/>
        </w:rPr>
        <w:t xml:space="preserve">Committee’s </w:t>
      </w:r>
      <w:r w:rsidRPr="00C97C95">
        <w:rPr>
          <w:lang w:val="en-GB"/>
        </w:rPr>
        <w:t xml:space="preserve">advisory discussions moving forward. </w:t>
      </w:r>
      <w:r w:rsidR="00E22E26" w:rsidRPr="00C97C95">
        <w:rPr>
          <w:lang w:val="en-GB"/>
        </w:rPr>
        <w:t>Additionally, t</w:t>
      </w:r>
      <w:r w:rsidR="00621047" w:rsidRPr="00C97C95">
        <w:rPr>
          <w:lang w:val="en-GB"/>
        </w:rPr>
        <w:t xml:space="preserve">he importance of cross-fertilization between the </w:t>
      </w:r>
      <w:r w:rsidR="00C97C95">
        <w:rPr>
          <w:lang w:val="en-GB"/>
        </w:rPr>
        <w:t xml:space="preserve">Committee </w:t>
      </w:r>
      <w:r w:rsidR="00621047" w:rsidRPr="00C97C95">
        <w:rPr>
          <w:lang w:val="en-GB"/>
        </w:rPr>
        <w:t>and the S</w:t>
      </w:r>
      <w:r w:rsidR="00531CCB" w:rsidRPr="00C97C95">
        <w:rPr>
          <w:lang w:val="en-GB"/>
        </w:rPr>
        <w:t xml:space="preserve">trategic </w:t>
      </w:r>
      <w:r w:rsidR="00621047" w:rsidRPr="00C97C95">
        <w:rPr>
          <w:lang w:val="en-GB"/>
        </w:rPr>
        <w:t>A</w:t>
      </w:r>
      <w:r w:rsidR="00531CCB" w:rsidRPr="00C97C95">
        <w:rPr>
          <w:lang w:val="en-GB"/>
        </w:rPr>
        <w:t xml:space="preserve">dvisory </w:t>
      </w:r>
      <w:r w:rsidR="00621047" w:rsidRPr="00C97C95">
        <w:rPr>
          <w:lang w:val="en-GB"/>
        </w:rPr>
        <w:t>G</w:t>
      </w:r>
      <w:r w:rsidR="00531CCB" w:rsidRPr="00C97C95">
        <w:rPr>
          <w:lang w:val="en-GB"/>
        </w:rPr>
        <w:t xml:space="preserve">roup of </w:t>
      </w:r>
      <w:r w:rsidR="00621047" w:rsidRPr="00C97C95">
        <w:rPr>
          <w:lang w:val="en-GB"/>
        </w:rPr>
        <w:t>E</w:t>
      </w:r>
      <w:r w:rsidR="00531CCB" w:rsidRPr="00C97C95">
        <w:rPr>
          <w:lang w:val="en-GB"/>
        </w:rPr>
        <w:t>xperts</w:t>
      </w:r>
      <w:r w:rsidR="00621047" w:rsidRPr="00C97C95">
        <w:rPr>
          <w:lang w:val="en-GB"/>
        </w:rPr>
        <w:t xml:space="preserve"> </w:t>
      </w:r>
      <w:r w:rsidR="00E22E26" w:rsidRPr="00C97C95">
        <w:rPr>
          <w:lang w:val="en-GB"/>
        </w:rPr>
        <w:t xml:space="preserve">was highlighted. </w:t>
      </w:r>
      <w:r w:rsidR="00D034F4" w:rsidRPr="00C97C95">
        <w:rPr>
          <w:lang w:val="en-GB"/>
        </w:rPr>
        <w:t xml:space="preserve">During the year, the </w:t>
      </w:r>
      <w:r w:rsidR="00C97C95">
        <w:rPr>
          <w:lang w:val="en-GB"/>
        </w:rPr>
        <w:t xml:space="preserve">Committee </w:t>
      </w:r>
      <w:r w:rsidR="00D034F4" w:rsidRPr="00C97C95">
        <w:rPr>
          <w:lang w:val="en-GB"/>
        </w:rPr>
        <w:t>Chair met separately with members of the UNOPS management team on various occasions to discuss matters rendering Committee advi</w:t>
      </w:r>
      <w:r w:rsidR="00C97C95">
        <w:rPr>
          <w:lang w:val="en-GB"/>
        </w:rPr>
        <w:t>c</w:t>
      </w:r>
      <w:r w:rsidR="00D034F4" w:rsidRPr="00C97C95">
        <w:rPr>
          <w:lang w:val="en-GB"/>
        </w:rPr>
        <w:t>e at future meetings.</w:t>
      </w:r>
    </w:p>
    <w:p w14:paraId="381DF1C1" w14:textId="77777777" w:rsidR="00C97C95" w:rsidRPr="00C97C95" w:rsidRDefault="00C97C95" w:rsidP="0047472B">
      <w:pPr>
        <w:pStyle w:val="ListParagraph"/>
        <w:tabs>
          <w:tab w:val="left" w:pos="426"/>
        </w:tabs>
        <w:ind w:left="0"/>
        <w:jc w:val="both"/>
        <w:rPr>
          <w:lang w:val="en-GB"/>
        </w:rPr>
      </w:pPr>
    </w:p>
    <w:p w14:paraId="680D341C" w14:textId="0B31A2B8" w:rsidR="00F85721" w:rsidRPr="00ED4601" w:rsidRDefault="00524041" w:rsidP="00524041">
      <w:pPr>
        <w:pStyle w:val="ListParagraph"/>
        <w:numPr>
          <w:ilvl w:val="0"/>
          <w:numId w:val="4"/>
        </w:numPr>
        <w:tabs>
          <w:tab w:val="left" w:pos="426"/>
        </w:tabs>
        <w:ind w:left="0" w:firstLine="0"/>
        <w:jc w:val="both"/>
        <w:rPr>
          <w:lang w:val="en-GB"/>
        </w:rPr>
      </w:pPr>
      <w:r w:rsidRPr="00ED4601">
        <w:rPr>
          <w:lang w:val="en-GB"/>
        </w:rPr>
        <w:t>With a view to enhanc</w:t>
      </w:r>
      <w:r w:rsidR="00C97C95">
        <w:rPr>
          <w:lang w:val="en-GB"/>
        </w:rPr>
        <w:t>ing</w:t>
      </w:r>
      <w:r w:rsidRPr="00ED4601">
        <w:rPr>
          <w:lang w:val="en-GB"/>
        </w:rPr>
        <w:t xml:space="preserve"> </w:t>
      </w:r>
      <w:r w:rsidR="00C90DE1" w:rsidRPr="00ED4601">
        <w:rPr>
          <w:lang w:val="en-GB"/>
        </w:rPr>
        <w:t xml:space="preserve">the transparency, efficiency and effectiveness of communication within the </w:t>
      </w:r>
      <w:r w:rsidR="00C97C95">
        <w:rPr>
          <w:lang w:val="en-GB"/>
        </w:rPr>
        <w:t xml:space="preserve">Committee </w:t>
      </w:r>
      <w:r w:rsidR="00C90DE1" w:rsidRPr="00ED4601">
        <w:rPr>
          <w:lang w:val="en-GB"/>
        </w:rPr>
        <w:t xml:space="preserve">and with UNOPS management, the Committee worked to further leverage the UNOPS digital infrastructure and strengthen data security of documentation supporting its proceedings.  </w:t>
      </w:r>
      <w:r w:rsidRPr="00ED4601">
        <w:rPr>
          <w:lang w:val="en-GB"/>
        </w:rPr>
        <w:t xml:space="preserve"> </w:t>
      </w:r>
    </w:p>
    <w:p w14:paraId="5D94F913" w14:textId="77777777" w:rsidR="009A28A4" w:rsidRPr="00ED4601" w:rsidRDefault="009A28A4" w:rsidP="00FF7931">
      <w:pPr>
        <w:pStyle w:val="ListParagraph"/>
        <w:tabs>
          <w:tab w:val="left" w:pos="426"/>
        </w:tabs>
        <w:ind w:left="0"/>
        <w:jc w:val="both"/>
        <w:rPr>
          <w:lang w:val="en-GB"/>
        </w:rPr>
      </w:pPr>
    </w:p>
    <w:p w14:paraId="3724451D" w14:textId="1B9AFC2E" w:rsidR="00522B3A" w:rsidRPr="00ED4601" w:rsidRDefault="00B722A7" w:rsidP="00FF7931">
      <w:pPr>
        <w:pStyle w:val="ListParagraph"/>
        <w:numPr>
          <w:ilvl w:val="0"/>
          <w:numId w:val="4"/>
        </w:numPr>
        <w:tabs>
          <w:tab w:val="left" w:pos="426"/>
        </w:tabs>
        <w:ind w:left="0" w:firstLine="0"/>
        <w:jc w:val="both"/>
        <w:rPr>
          <w:lang w:val="en-GB"/>
        </w:rPr>
      </w:pPr>
      <w:r w:rsidRPr="00ED4601">
        <w:rPr>
          <w:lang w:val="en-GB"/>
        </w:rPr>
        <w:t>In 2017</w:t>
      </w:r>
      <w:r w:rsidR="009A28A4" w:rsidRPr="00ED4601">
        <w:rPr>
          <w:lang w:val="en-GB"/>
        </w:rPr>
        <w:t xml:space="preserve">, the </w:t>
      </w:r>
      <w:r w:rsidR="00C97C95">
        <w:rPr>
          <w:lang w:val="en-GB"/>
        </w:rPr>
        <w:t xml:space="preserve">Committee </w:t>
      </w:r>
      <w:r w:rsidR="0000098E" w:rsidRPr="00ED4601">
        <w:rPr>
          <w:lang w:val="en-GB"/>
        </w:rPr>
        <w:t>chair participated in</w:t>
      </w:r>
      <w:r w:rsidRPr="00ED4601">
        <w:rPr>
          <w:lang w:val="en-GB"/>
        </w:rPr>
        <w:t xml:space="preserve"> the second</w:t>
      </w:r>
      <w:r w:rsidR="009A28A4" w:rsidRPr="00ED4601">
        <w:rPr>
          <w:lang w:val="en-GB"/>
        </w:rPr>
        <w:t xml:space="preserve"> meeting of U</w:t>
      </w:r>
      <w:r w:rsidR="00C97C95">
        <w:rPr>
          <w:lang w:val="en-GB"/>
        </w:rPr>
        <w:t xml:space="preserve">nited </w:t>
      </w:r>
      <w:r w:rsidR="009A28A4" w:rsidRPr="00ED4601">
        <w:rPr>
          <w:lang w:val="en-GB"/>
        </w:rPr>
        <w:t>N</w:t>
      </w:r>
      <w:r w:rsidR="00C97C95">
        <w:rPr>
          <w:lang w:val="en-GB"/>
        </w:rPr>
        <w:t>ations</w:t>
      </w:r>
      <w:r w:rsidR="009A28A4" w:rsidRPr="00ED4601">
        <w:rPr>
          <w:lang w:val="en-GB"/>
        </w:rPr>
        <w:t xml:space="preserve"> </w:t>
      </w:r>
      <w:r w:rsidR="00C97C95">
        <w:rPr>
          <w:lang w:val="en-GB"/>
        </w:rPr>
        <w:t>s</w:t>
      </w:r>
      <w:r w:rsidR="009A28A4" w:rsidRPr="00ED4601">
        <w:rPr>
          <w:lang w:val="en-GB"/>
        </w:rPr>
        <w:t xml:space="preserve">ystem </w:t>
      </w:r>
      <w:r w:rsidR="00C97C95">
        <w:rPr>
          <w:lang w:val="en-GB"/>
        </w:rPr>
        <w:t>o</w:t>
      </w:r>
      <w:r w:rsidR="009A28A4" w:rsidRPr="00ED4601">
        <w:rPr>
          <w:lang w:val="en-GB"/>
        </w:rPr>
        <w:t xml:space="preserve">versight </w:t>
      </w:r>
      <w:r w:rsidR="00C97C95">
        <w:rPr>
          <w:lang w:val="en-GB"/>
        </w:rPr>
        <w:t>c</w:t>
      </w:r>
      <w:r w:rsidR="009A28A4" w:rsidRPr="00ED4601">
        <w:rPr>
          <w:lang w:val="en-GB"/>
        </w:rPr>
        <w:t>ommittees</w:t>
      </w:r>
      <w:r w:rsidR="0000098E" w:rsidRPr="00ED4601">
        <w:rPr>
          <w:lang w:val="en-GB"/>
        </w:rPr>
        <w:t>.</w:t>
      </w:r>
      <w:r w:rsidR="009A28A4" w:rsidRPr="00ED4601">
        <w:rPr>
          <w:lang w:val="en-GB"/>
        </w:rPr>
        <w:t xml:space="preserve"> It was highlighted that </w:t>
      </w:r>
      <w:r w:rsidR="00613A13" w:rsidRPr="00ED4601">
        <w:rPr>
          <w:lang w:val="en-GB"/>
        </w:rPr>
        <w:t xml:space="preserve">the second meeting </w:t>
      </w:r>
      <w:r w:rsidR="0000098E" w:rsidRPr="00ED4601">
        <w:rPr>
          <w:lang w:val="en-GB"/>
        </w:rPr>
        <w:t xml:space="preserve">had focused on </w:t>
      </w:r>
      <w:r w:rsidR="00613A13" w:rsidRPr="00ED4601">
        <w:rPr>
          <w:lang w:val="en-GB"/>
        </w:rPr>
        <w:t>the role of audit committees globally as well as within the U</w:t>
      </w:r>
      <w:r w:rsidR="00C97C95">
        <w:rPr>
          <w:lang w:val="en-GB"/>
        </w:rPr>
        <w:t xml:space="preserve">nited </w:t>
      </w:r>
      <w:r w:rsidR="00613A13" w:rsidRPr="00ED4601">
        <w:rPr>
          <w:lang w:val="en-GB"/>
        </w:rPr>
        <w:t>N</w:t>
      </w:r>
      <w:r w:rsidR="00C97C95">
        <w:rPr>
          <w:lang w:val="en-GB"/>
        </w:rPr>
        <w:t>ations</w:t>
      </w:r>
      <w:r w:rsidR="00613A13" w:rsidRPr="00ED4601">
        <w:rPr>
          <w:lang w:val="en-GB"/>
        </w:rPr>
        <w:t>,</w:t>
      </w:r>
      <w:r w:rsidR="00982D5A" w:rsidRPr="00ED4601">
        <w:rPr>
          <w:lang w:val="en-GB"/>
        </w:rPr>
        <w:t xml:space="preserve"> </w:t>
      </w:r>
      <w:r w:rsidR="0000098E" w:rsidRPr="00ED4601">
        <w:rPr>
          <w:lang w:val="en-GB"/>
        </w:rPr>
        <w:t xml:space="preserve">particularly in relation to </w:t>
      </w:r>
      <w:r w:rsidR="00613A13" w:rsidRPr="00ED4601">
        <w:rPr>
          <w:lang w:val="en-GB"/>
        </w:rPr>
        <w:t>enterprise risk management; cyber security and digital information; fraud and corruption</w:t>
      </w:r>
      <w:r w:rsidR="0000098E" w:rsidRPr="00ED4601">
        <w:rPr>
          <w:lang w:val="en-GB"/>
        </w:rPr>
        <w:t xml:space="preserve">; and the overall </w:t>
      </w:r>
      <w:r w:rsidR="00613A13" w:rsidRPr="00ED4601">
        <w:rPr>
          <w:lang w:val="en-GB"/>
        </w:rPr>
        <w:t>context of the 2030 Agenda</w:t>
      </w:r>
      <w:r w:rsidR="00C97C95">
        <w:rPr>
          <w:lang w:val="en-GB"/>
        </w:rPr>
        <w:t xml:space="preserve"> for Sustainable Development</w:t>
      </w:r>
      <w:r w:rsidR="00613A13" w:rsidRPr="00ED4601">
        <w:rPr>
          <w:lang w:val="en-GB"/>
        </w:rPr>
        <w:t xml:space="preserve">. </w:t>
      </w:r>
    </w:p>
    <w:p w14:paraId="057C4301" w14:textId="77777777" w:rsidR="001F29CE" w:rsidRPr="00ED4601" w:rsidRDefault="000D3758" w:rsidP="00FF7931">
      <w:pPr>
        <w:pStyle w:val="Heading1"/>
        <w:numPr>
          <w:ilvl w:val="0"/>
          <w:numId w:val="5"/>
        </w:numPr>
        <w:ind w:left="426" w:hanging="426"/>
        <w:rPr>
          <w:lang w:val="en-GB"/>
        </w:rPr>
      </w:pPr>
      <w:bookmarkStart w:id="12" w:name="_Toc507422371"/>
      <w:r w:rsidRPr="00ED4601">
        <w:rPr>
          <w:lang w:val="en-GB"/>
        </w:rPr>
        <w:t>Conclusions</w:t>
      </w:r>
      <w:bookmarkEnd w:id="12"/>
    </w:p>
    <w:p w14:paraId="0B232C32" w14:textId="77777777" w:rsidR="005963F5" w:rsidRPr="00ED4601" w:rsidRDefault="005963F5" w:rsidP="00FF7931">
      <w:pPr>
        <w:pStyle w:val="ListParagraph"/>
        <w:tabs>
          <w:tab w:val="left" w:pos="426"/>
        </w:tabs>
        <w:ind w:left="0"/>
        <w:jc w:val="both"/>
        <w:rPr>
          <w:lang w:val="en-GB"/>
        </w:rPr>
      </w:pPr>
    </w:p>
    <w:p w14:paraId="5F6341CB" w14:textId="769DB5AF" w:rsidR="001F29CE" w:rsidRPr="00ED4601" w:rsidRDefault="00185955" w:rsidP="00FF7931">
      <w:pPr>
        <w:pStyle w:val="ListParagraph"/>
        <w:numPr>
          <w:ilvl w:val="0"/>
          <w:numId w:val="4"/>
        </w:numPr>
        <w:tabs>
          <w:tab w:val="left" w:pos="426"/>
        </w:tabs>
        <w:ind w:left="0" w:firstLine="0"/>
        <w:jc w:val="both"/>
        <w:rPr>
          <w:lang w:val="en-GB"/>
        </w:rPr>
      </w:pPr>
      <w:r w:rsidRPr="00ED4601">
        <w:rPr>
          <w:lang w:val="en-GB"/>
        </w:rPr>
        <w:t>Throughout 2017</w:t>
      </w:r>
      <w:r w:rsidR="001F29CE" w:rsidRPr="00ED4601">
        <w:rPr>
          <w:lang w:val="en-GB"/>
        </w:rPr>
        <w:t>, UNOPS has identified opportunities to further optimi</w:t>
      </w:r>
      <w:r w:rsidR="002B31C6">
        <w:rPr>
          <w:lang w:val="en-GB"/>
        </w:rPr>
        <w:t>z</w:t>
      </w:r>
      <w:r w:rsidR="001F29CE" w:rsidRPr="00ED4601">
        <w:rPr>
          <w:lang w:val="en-GB"/>
        </w:rPr>
        <w:t>e its contributions and value-add</w:t>
      </w:r>
      <w:r w:rsidR="002B31C6">
        <w:rPr>
          <w:lang w:val="en-GB"/>
        </w:rPr>
        <w:t>ed</w:t>
      </w:r>
      <w:r w:rsidR="001F29CE" w:rsidRPr="00ED4601">
        <w:rPr>
          <w:lang w:val="en-GB"/>
        </w:rPr>
        <w:t xml:space="preserve"> to the U</w:t>
      </w:r>
      <w:r w:rsidR="002B31C6">
        <w:rPr>
          <w:lang w:val="en-GB"/>
        </w:rPr>
        <w:t xml:space="preserve">nited </w:t>
      </w:r>
      <w:r w:rsidR="001F29CE" w:rsidRPr="00ED4601">
        <w:rPr>
          <w:lang w:val="en-GB"/>
        </w:rPr>
        <w:t>N</w:t>
      </w:r>
      <w:r w:rsidR="002B31C6">
        <w:rPr>
          <w:lang w:val="en-GB"/>
        </w:rPr>
        <w:t>ations</w:t>
      </w:r>
      <w:r w:rsidR="001F29CE" w:rsidRPr="00ED4601">
        <w:rPr>
          <w:lang w:val="en-GB"/>
        </w:rPr>
        <w:t xml:space="preserve"> </w:t>
      </w:r>
      <w:r w:rsidR="002B31C6">
        <w:rPr>
          <w:lang w:val="en-GB"/>
        </w:rPr>
        <w:t>s</w:t>
      </w:r>
      <w:r w:rsidR="001F29CE" w:rsidRPr="00ED4601">
        <w:rPr>
          <w:lang w:val="en-GB"/>
        </w:rPr>
        <w:t>ystem and beyond. At the same time</w:t>
      </w:r>
      <w:r w:rsidR="002B31C6">
        <w:rPr>
          <w:lang w:val="en-GB"/>
        </w:rPr>
        <w:t>,</w:t>
      </w:r>
      <w:r w:rsidR="001F29CE" w:rsidRPr="00ED4601">
        <w:rPr>
          <w:lang w:val="en-GB"/>
        </w:rPr>
        <w:t xml:space="preserve"> UNOPS has kept focus on enhancing the management systems, guarding against risks that may affect the long-term sustainability of its unique </w:t>
      </w:r>
      <w:r w:rsidR="009975FC" w:rsidRPr="00ED4601">
        <w:rPr>
          <w:lang w:val="en-GB"/>
        </w:rPr>
        <w:t>self-financing business model. In its advisory capacity, t</w:t>
      </w:r>
      <w:r w:rsidR="001F29CE" w:rsidRPr="00ED4601">
        <w:rPr>
          <w:lang w:val="en-GB"/>
        </w:rPr>
        <w:t xml:space="preserve">he Committee has kept in </w:t>
      </w:r>
      <w:r w:rsidR="009975FC" w:rsidRPr="00ED4601">
        <w:rPr>
          <w:lang w:val="en-GB"/>
        </w:rPr>
        <w:t xml:space="preserve">focus </w:t>
      </w:r>
      <w:r w:rsidR="00E565C4" w:rsidRPr="00ED4601">
        <w:rPr>
          <w:lang w:val="en-GB"/>
        </w:rPr>
        <w:t>the o</w:t>
      </w:r>
      <w:r w:rsidR="001F29CE" w:rsidRPr="00ED4601">
        <w:rPr>
          <w:lang w:val="en-GB"/>
        </w:rPr>
        <w:t>rganization’s alignment with the direction</w:t>
      </w:r>
      <w:r w:rsidR="00E565C4" w:rsidRPr="00ED4601">
        <w:rPr>
          <w:lang w:val="en-GB"/>
        </w:rPr>
        <w:t xml:space="preserve"> and decisions</w:t>
      </w:r>
      <w:r w:rsidR="001F29CE" w:rsidRPr="00ED4601">
        <w:rPr>
          <w:lang w:val="en-GB"/>
        </w:rPr>
        <w:t xml:space="preserve"> of the General Assembly and Executive Board</w:t>
      </w:r>
      <w:r w:rsidR="00E565C4" w:rsidRPr="00ED4601">
        <w:rPr>
          <w:lang w:val="en-GB"/>
        </w:rPr>
        <w:t xml:space="preserve">. </w:t>
      </w:r>
    </w:p>
    <w:p w14:paraId="7DDFFB75" w14:textId="77777777" w:rsidR="0001363B" w:rsidRPr="00ED4601" w:rsidRDefault="0001363B" w:rsidP="00FF7931">
      <w:pPr>
        <w:pStyle w:val="ListParagraph"/>
        <w:tabs>
          <w:tab w:val="left" w:pos="426"/>
        </w:tabs>
        <w:ind w:left="0"/>
        <w:jc w:val="both"/>
        <w:rPr>
          <w:color w:val="FF0000"/>
          <w:lang w:val="en-GB"/>
        </w:rPr>
      </w:pPr>
    </w:p>
    <w:p w14:paraId="14BEBB3B" w14:textId="77777777" w:rsidR="00AD3B96" w:rsidRPr="00ED4601" w:rsidRDefault="00E7614F" w:rsidP="00FF7931">
      <w:pPr>
        <w:pStyle w:val="ListParagraph"/>
        <w:numPr>
          <w:ilvl w:val="0"/>
          <w:numId w:val="4"/>
        </w:numPr>
        <w:tabs>
          <w:tab w:val="left" w:pos="426"/>
        </w:tabs>
        <w:ind w:left="0" w:firstLine="0"/>
        <w:jc w:val="both"/>
        <w:rPr>
          <w:lang w:val="en-GB"/>
        </w:rPr>
      </w:pPr>
      <w:r w:rsidRPr="00ED4601">
        <w:rPr>
          <w:lang w:val="en-GB"/>
        </w:rPr>
        <w:t>The Committee notes UNOPS continued solid financial perfo</w:t>
      </w:r>
      <w:r w:rsidR="00146913" w:rsidRPr="00ED4601">
        <w:rPr>
          <w:lang w:val="en-GB"/>
        </w:rPr>
        <w:t>rmance and improvements in data</w:t>
      </w:r>
      <w:r w:rsidR="006F6059" w:rsidRPr="00ED4601">
        <w:rPr>
          <w:lang w:val="en-GB"/>
        </w:rPr>
        <w:t xml:space="preserve"> </w:t>
      </w:r>
      <w:r w:rsidRPr="00ED4601">
        <w:rPr>
          <w:lang w:val="en-GB"/>
        </w:rPr>
        <w:t>analytics</w:t>
      </w:r>
      <w:r w:rsidR="005963F5" w:rsidRPr="00ED4601">
        <w:rPr>
          <w:lang w:val="en-GB"/>
        </w:rPr>
        <w:t xml:space="preserve"> and </w:t>
      </w:r>
      <w:r w:rsidR="00146913" w:rsidRPr="00ED4601">
        <w:rPr>
          <w:lang w:val="en-GB"/>
        </w:rPr>
        <w:t>efficiency</w:t>
      </w:r>
      <w:r w:rsidR="00997840" w:rsidRPr="00ED4601">
        <w:rPr>
          <w:lang w:val="en-GB"/>
        </w:rPr>
        <w:t xml:space="preserve"> analysis of financial performance</w:t>
      </w:r>
      <w:r w:rsidR="00146913" w:rsidRPr="00ED4601">
        <w:rPr>
          <w:lang w:val="en-GB"/>
        </w:rPr>
        <w:t>,</w:t>
      </w:r>
      <w:r w:rsidR="00997840" w:rsidRPr="00ED4601">
        <w:rPr>
          <w:lang w:val="en-GB"/>
        </w:rPr>
        <w:t xml:space="preserve"> </w:t>
      </w:r>
      <w:r w:rsidRPr="00ED4601">
        <w:rPr>
          <w:lang w:val="en-GB"/>
        </w:rPr>
        <w:t xml:space="preserve">supporting financial projections and focused business planning. </w:t>
      </w:r>
      <w:r w:rsidR="00966005" w:rsidRPr="00ED4601">
        <w:rPr>
          <w:lang w:val="en-GB"/>
        </w:rPr>
        <w:t>The Committee appreciates the</w:t>
      </w:r>
      <w:r w:rsidRPr="00ED4601">
        <w:rPr>
          <w:lang w:val="en-GB"/>
        </w:rPr>
        <w:t xml:space="preserve"> overall</w:t>
      </w:r>
      <w:r w:rsidR="00AD3B96" w:rsidRPr="00ED4601">
        <w:rPr>
          <w:lang w:val="en-GB"/>
        </w:rPr>
        <w:t xml:space="preserve"> </w:t>
      </w:r>
      <w:r w:rsidR="00AE6FB6" w:rsidRPr="00ED4601">
        <w:rPr>
          <w:lang w:val="en-GB"/>
        </w:rPr>
        <w:t xml:space="preserve">UNOPS </w:t>
      </w:r>
      <w:r w:rsidR="005E796F" w:rsidRPr="00ED4601">
        <w:rPr>
          <w:lang w:val="en-GB"/>
        </w:rPr>
        <w:t>progress regarding f</w:t>
      </w:r>
      <w:r w:rsidR="00A77005" w:rsidRPr="00ED4601">
        <w:rPr>
          <w:lang w:val="en-GB"/>
        </w:rPr>
        <w:t>inancial matters, as evidenced by</w:t>
      </w:r>
      <w:r w:rsidR="005E796F" w:rsidRPr="00ED4601">
        <w:rPr>
          <w:lang w:val="en-GB"/>
        </w:rPr>
        <w:t xml:space="preserve"> </w:t>
      </w:r>
      <w:r w:rsidR="00946072" w:rsidRPr="00ED4601">
        <w:rPr>
          <w:lang w:val="en-GB"/>
        </w:rPr>
        <w:t xml:space="preserve">the </w:t>
      </w:r>
      <w:r w:rsidR="00185955" w:rsidRPr="00ED4601">
        <w:rPr>
          <w:lang w:val="en-GB"/>
        </w:rPr>
        <w:t>2016</w:t>
      </w:r>
      <w:r w:rsidR="002F1B7E" w:rsidRPr="00ED4601">
        <w:rPr>
          <w:lang w:val="en-GB"/>
        </w:rPr>
        <w:t xml:space="preserve"> report of the UNBOA</w:t>
      </w:r>
      <w:r w:rsidR="005963F5" w:rsidRPr="00ED4601">
        <w:rPr>
          <w:lang w:val="en-GB"/>
        </w:rPr>
        <w:t>. T</w:t>
      </w:r>
      <w:r w:rsidR="00185955" w:rsidRPr="00ED4601">
        <w:rPr>
          <w:lang w:val="en-GB"/>
        </w:rPr>
        <w:t>he Committee</w:t>
      </w:r>
      <w:r w:rsidR="00AD3B96" w:rsidRPr="00ED4601">
        <w:rPr>
          <w:lang w:val="en-GB"/>
        </w:rPr>
        <w:t xml:space="preserve"> </w:t>
      </w:r>
      <w:r w:rsidR="00946072" w:rsidRPr="00ED4601">
        <w:rPr>
          <w:lang w:val="en-GB"/>
        </w:rPr>
        <w:t xml:space="preserve">welcomed the new India team as external auditors </w:t>
      </w:r>
      <w:r w:rsidR="00FE20E9" w:rsidRPr="00ED4601">
        <w:rPr>
          <w:lang w:val="en-GB"/>
        </w:rPr>
        <w:t>for UNOPS.</w:t>
      </w:r>
    </w:p>
    <w:p w14:paraId="7421867F" w14:textId="77777777" w:rsidR="0001363B" w:rsidRPr="00ED4601" w:rsidRDefault="0001363B" w:rsidP="00FF7931">
      <w:pPr>
        <w:pStyle w:val="ListParagraph"/>
        <w:tabs>
          <w:tab w:val="left" w:pos="426"/>
        </w:tabs>
        <w:ind w:left="0"/>
        <w:jc w:val="both"/>
        <w:rPr>
          <w:color w:val="FF0000"/>
          <w:lang w:val="en-GB"/>
        </w:rPr>
      </w:pPr>
    </w:p>
    <w:p w14:paraId="45319B97" w14:textId="6537E2C4" w:rsidR="00AB3489" w:rsidRPr="002B31C6" w:rsidRDefault="009A4CDE" w:rsidP="0047472B">
      <w:pPr>
        <w:pStyle w:val="ListParagraph"/>
        <w:numPr>
          <w:ilvl w:val="0"/>
          <w:numId w:val="4"/>
        </w:numPr>
        <w:tabs>
          <w:tab w:val="left" w:pos="426"/>
        </w:tabs>
        <w:ind w:left="0" w:firstLine="0"/>
        <w:jc w:val="both"/>
        <w:rPr>
          <w:lang w:val="en-GB"/>
        </w:rPr>
      </w:pPr>
      <w:r w:rsidRPr="00ED4601">
        <w:rPr>
          <w:lang w:val="en-GB"/>
        </w:rPr>
        <w:t>The Committee commends</w:t>
      </w:r>
      <w:r w:rsidR="00AB3489" w:rsidRPr="00ED4601">
        <w:rPr>
          <w:lang w:val="en-GB"/>
        </w:rPr>
        <w:t xml:space="preserve"> UNOPS for </w:t>
      </w:r>
      <w:r w:rsidR="00993411" w:rsidRPr="00ED4601">
        <w:rPr>
          <w:lang w:val="en-GB"/>
        </w:rPr>
        <w:t xml:space="preserve">its continued commitment to excellence and transparency in its business </w:t>
      </w:r>
      <w:r w:rsidR="002B31C6">
        <w:rPr>
          <w:lang w:val="en-GB"/>
        </w:rPr>
        <w:t xml:space="preserve">– </w:t>
      </w:r>
      <w:r w:rsidR="00993411" w:rsidRPr="002B31C6">
        <w:rPr>
          <w:lang w:val="en-GB"/>
        </w:rPr>
        <w:t xml:space="preserve">and operational approach. The </w:t>
      </w:r>
      <w:r w:rsidR="00905E1B" w:rsidRPr="002B31C6">
        <w:rPr>
          <w:lang w:val="en-GB"/>
        </w:rPr>
        <w:t xml:space="preserve">continued </w:t>
      </w:r>
      <w:r w:rsidR="00AB3489" w:rsidRPr="002B31C6">
        <w:rPr>
          <w:lang w:val="en-GB"/>
        </w:rPr>
        <w:t>focus on implementation o</w:t>
      </w:r>
      <w:r w:rsidR="00D50009" w:rsidRPr="002B31C6">
        <w:rPr>
          <w:lang w:val="en-GB"/>
        </w:rPr>
        <w:t xml:space="preserve">f oversight </w:t>
      </w:r>
      <w:r w:rsidR="00E46EBC" w:rsidRPr="002B31C6">
        <w:rPr>
          <w:lang w:val="en-GB"/>
        </w:rPr>
        <w:t>recommendations</w:t>
      </w:r>
      <w:r w:rsidR="00905E1B" w:rsidRPr="002B31C6">
        <w:rPr>
          <w:lang w:val="en-GB"/>
        </w:rPr>
        <w:t xml:space="preserve"> and introduction of</w:t>
      </w:r>
      <w:r w:rsidR="00EB3545" w:rsidRPr="002B31C6">
        <w:rPr>
          <w:lang w:val="en-GB"/>
        </w:rPr>
        <w:t xml:space="preserve"> </w:t>
      </w:r>
      <w:r w:rsidR="009814EA" w:rsidRPr="002B31C6">
        <w:rPr>
          <w:lang w:val="en-GB"/>
        </w:rPr>
        <w:t>quarterly benchmarking</w:t>
      </w:r>
      <w:r w:rsidR="00905E1B" w:rsidRPr="002B31C6">
        <w:rPr>
          <w:lang w:val="en-GB"/>
        </w:rPr>
        <w:t xml:space="preserve"> among the senior leadership demonstrate</w:t>
      </w:r>
      <w:r w:rsidR="00AB3489" w:rsidRPr="002B31C6">
        <w:rPr>
          <w:lang w:val="en-GB"/>
        </w:rPr>
        <w:t xml:space="preserve"> the extensive coordination a</w:t>
      </w:r>
      <w:r w:rsidR="00303440" w:rsidRPr="002B31C6">
        <w:rPr>
          <w:lang w:val="en-GB"/>
        </w:rPr>
        <w:t>nd technical support provided</w:t>
      </w:r>
      <w:r w:rsidR="00AB3489" w:rsidRPr="002B31C6">
        <w:rPr>
          <w:lang w:val="en-GB"/>
        </w:rPr>
        <w:t xml:space="preserve"> to resolve </w:t>
      </w:r>
      <w:r w:rsidR="00622453" w:rsidRPr="002B31C6">
        <w:rPr>
          <w:lang w:val="en-GB"/>
        </w:rPr>
        <w:t xml:space="preserve">audit </w:t>
      </w:r>
      <w:r w:rsidR="00E46EBC" w:rsidRPr="002B31C6">
        <w:rPr>
          <w:lang w:val="en-GB"/>
        </w:rPr>
        <w:t xml:space="preserve">issues. These efforts have </w:t>
      </w:r>
      <w:r w:rsidR="004E76A3" w:rsidRPr="002B31C6">
        <w:rPr>
          <w:lang w:val="en-GB"/>
        </w:rPr>
        <w:t>resulted</w:t>
      </w:r>
      <w:r w:rsidR="00EB3545" w:rsidRPr="002B31C6">
        <w:rPr>
          <w:lang w:val="en-GB"/>
        </w:rPr>
        <w:t xml:space="preserve"> in</w:t>
      </w:r>
      <w:r w:rsidR="00F763C7" w:rsidRPr="002B31C6">
        <w:rPr>
          <w:lang w:val="en-GB"/>
        </w:rPr>
        <w:t xml:space="preserve"> a</w:t>
      </w:r>
      <w:r w:rsidR="00EB3545" w:rsidRPr="002B31C6">
        <w:rPr>
          <w:lang w:val="en-GB"/>
        </w:rPr>
        <w:t xml:space="preserve"> continuously high</w:t>
      </w:r>
      <w:r w:rsidR="00AB3489" w:rsidRPr="002B31C6">
        <w:rPr>
          <w:lang w:val="en-GB"/>
        </w:rPr>
        <w:t xml:space="preserve"> implementation rate in the past years for </w:t>
      </w:r>
      <w:r w:rsidR="00EB3545" w:rsidRPr="002B31C6">
        <w:rPr>
          <w:lang w:val="en-GB"/>
        </w:rPr>
        <w:t xml:space="preserve">internal </w:t>
      </w:r>
      <w:r w:rsidR="00AB3489" w:rsidRPr="002B31C6">
        <w:rPr>
          <w:lang w:val="en-GB"/>
        </w:rPr>
        <w:t>audit recommendations</w:t>
      </w:r>
      <w:r w:rsidR="00E959F6" w:rsidRPr="002B31C6">
        <w:rPr>
          <w:lang w:val="en-GB"/>
        </w:rPr>
        <w:t xml:space="preserve">. </w:t>
      </w:r>
    </w:p>
    <w:p w14:paraId="1B2AC799" w14:textId="77777777" w:rsidR="002B6952" w:rsidRPr="00ED4601" w:rsidRDefault="002B6952" w:rsidP="00546310">
      <w:pPr>
        <w:pStyle w:val="ListParagraph"/>
        <w:jc w:val="both"/>
        <w:rPr>
          <w:color w:val="FF0000"/>
          <w:lang w:val="en-GB"/>
        </w:rPr>
      </w:pPr>
    </w:p>
    <w:p w14:paraId="533806F5" w14:textId="77777777" w:rsidR="00E07073" w:rsidRPr="00ED4601" w:rsidRDefault="00E07073" w:rsidP="00546310">
      <w:pPr>
        <w:pStyle w:val="ListParagraph"/>
        <w:numPr>
          <w:ilvl w:val="0"/>
          <w:numId w:val="4"/>
        </w:numPr>
        <w:tabs>
          <w:tab w:val="left" w:pos="426"/>
        </w:tabs>
        <w:ind w:left="0" w:firstLine="0"/>
        <w:jc w:val="both"/>
        <w:rPr>
          <w:lang w:val="en-GB"/>
        </w:rPr>
      </w:pPr>
      <w:r w:rsidRPr="00ED4601">
        <w:rPr>
          <w:lang w:val="en-GB"/>
        </w:rPr>
        <w:t>T</w:t>
      </w:r>
      <w:r w:rsidR="001D1A24" w:rsidRPr="00ED4601">
        <w:rPr>
          <w:lang w:val="en-GB"/>
        </w:rPr>
        <w:t>he year 2017</w:t>
      </w:r>
      <w:r w:rsidRPr="00ED4601">
        <w:rPr>
          <w:lang w:val="en-GB"/>
        </w:rPr>
        <w:t xml:space="preserve"> was an exceptionally active year for UNOPS in </w:t>
      </w:r>
      <w:r w:rsidR="00B773D5" w:rsidRPr="00ED4601">
        <w:rPr>
          <w:lang w:val="en-GB"/>
        </w:rPr>
        <w:t>continuing to strengthen</w:t>
      </w:r>
      <w:r w:rsidRPr="00ED4601">
        <w:rPr>
          <w:lang w:val="en-GB"/>
        </w:rPr>
        <w:t xml:space="preserve"> the organization’s risk management syst</w:t>
      </w:r>
      <w:r w:rsidR="00B773D5" w:rsidRPr="00ED4601">
        <w:rPr>
          <w:lang w:val="en-GB"/>
        </w:rPr>
        <w:t xml:space="preserve">ems. Actions included </w:t>
      </w:r>
      <w:r w:rsidR="009C2E79" w:rsidRPr="00ED4601">
        <w:rPr>
          <w:lang w:val="en-GB"/>
        </w:rPr>
        <w:t xml:space="preserve">conducting the first risk review of UNOPS at a global level, facilitated by, inter alia, data collection from </w:t>
      </w:r>
      <w:r w:rsidR="00B773D5" w:rsidRPr="00ED4601">
        <w:rPr>
          <w:lang w:val="en-GB"/>
        </w:rPr>
        <w:t>the new ERP system</w:t>
      </w:r>
      <w:r w:rsidR="009C2E79" w:rsidRPr="00ED4601">
        <w:rPr>
          <w:lang w:val="en-GB"/>
        </w:rPr>
        <w:t xml:space="preserve">. </w:t>
      </w:r>
      <w:r w:rsidR="008A4B95" w:rsidRPr="00ED4601">
        <w:rPr>
          <w:lang w:val="en-GB"/>
        </w:rPr>
        <w:t>The Committee supports UNOPS approach to enhance its risk management systems gradually and its ongoing efforts to further enhance organizational efficiency and effectiveness, manageme</w:t>
      </w:r>
      <w:r w:rsidR="00E7614F" w:rsidRPr="00ED4601">
        <w:rPr>
          <w:lang w:val="en-GB"/>
        </w:rPr>
        <w:t xml:space="preserve">nt and operational performance. </w:t>
      </w:r>
      <w:r w:rsidR="005620E9" w:rsidRPr="00ED4601">
        <w:rPr>
          <w:lang w:val="en-GB"/>
        </w:rPr>
        <w:t>Furthermore, the Committee notes</w:t>
      </w:r>
      <w:r w:rsidR="00E7614F" w:rsidRPr="00ED4601">
        <w:rPr>
          <w:lang w:val="en-GB"/>
        </w:rPr>
        <w:t xml:space="preserve"> the significant potential offered through a combination of these approaches and digital solutions.</w:t>
      </w:r>
    </w:p>
    <w:p w14:paraId="276FBEB2" w14:textId="77777777" w:rsidR="002C535B" w:rsidRPr="00ED4601" w:rsidRDefault="002C535B" w:rsidP="00546310">
      <w:pPr>
        <w:pStyle w:val="ListParagraph"/>
        <w:tabs>
          <w:tab w:val="left" w:pos="426"/>
        </w:tabs>
        <w:ind w:left="0"/>
        <w:jc w:val="both"/>
        <w:rPr>
          <w:lang w:val="en-GB"/>
        </w:rPr>
      </w:pPr>
    </w:p>
    <w:p w14:paraId="04F37667" w14:textId="77777777" w:rsidR="00C952B8" w:rsidRPr="00ED4601" w:rsidRDefault="00DB16FA" w:rsidP="00546310">
      <w:pPr>
        <w:pStyle w:val="ListParagraph"/>
        <w:numPr>
          <w:ilvl w:val="0"/>
          <w:numId w:val="4"/>
        </w:numPr>
        <w:tabs>
          <w:tab w:val="left" w:pos="426"/>
        </w:tabs>
        <w:ind w:left="0" w:firstLine="0"/>
        <w:jc w:val="both"/>
        <w:rPr>
          <w:lang w:val="en-GB"/>
        </w:rPr>
      </w:pPr>
      <w:r w:rsidRPr="00ED4601">
        <w:rPr>
          <w:lang w:val="en-GB"/>
        </w:rPr>
        <w:t xml:space="preserve">Throughout the year, the Committee </w:t>
      </w:r>
      <w:r w:rsidR="00166C81" w:rsidRPr="00ED4601">
        <w:rPr>
          <w:lang w:val="en-GB"/>
        </w:rPr>
        <w:t>follo</w:t>
      </w:r>
      <w:r w:rsidR="00B002EF" w:rsidRPr="00ED4601">
        <w:rPr>
          <w:lang w:val="en-GB"/>
        </w:rPr>
        <w:t xml:space="preserve">wed </w:t>
      </w:r>
      <w:r w:rsidR="00A8246E" w:rsidRPr="00ED4601">
        <w:rPr>
          <w:lang w:val="en-GB"/>
        </w:rPr>
        <w:t xml:space="preserve">the </w:t>
      </w:r>
      <w:r w:rsidR="00B002EF" w:rsidRPr="00ED4601">
        <w:rPr>
          <w:lang w:val="en-GB"/>
        </w:rPr>
        <w:t>efforts t</w:t>
      </w:r>
      <w:r w:rsidR="00F83A1F" w:rsidRPr="00ED4601">
        <w:rPr>
          <w:lang w:val="en-GB"/>
        </w:rPr>
        <w:t>o further strengthen</w:t>
      </w:r>
      <w:r w:rsidR="00B002EF" w:rsidRPr="00ED4601">
        <w:rPr>
          <w:lang w:val="en-GB"/>
        </w:rPr>
        <w:t xml:space="preserve"> the UNOPS ICT</w:t>
      </w:r>
      <w:r w:rsidR="00F83A1F" w:rsidRPr="00ED4601">
        <w:rPr>
          <w:lang w:val="en-GB"/>
        </w:rPr>
        <w:t xml:space="preserve"> component, including the development of </w:t>
      </w:r>
      <w:r w:rsidR="005930A7" w:rsidRPr="00ED4601">
        <w:rPr>
          <w:lang w:val="en-GB"/>
        </w:rPr>
        <w:t>the ICT strategy, increased attention to cyber and information security, and collaboration between ICT and functional practices to address risks related to cyber security and fraud. The continued development</w:t>
      </w:r>
      <w:r w:rsidR="00524F0A" w:rsidRPr="00ED4601">
        <w:rPr>
          <w:lang w:val="en-GB"/>
        </w:rPr>
        <w:t xml:space="preserve"> of </w:t>
      </w:r>
      <w:r w:rsidR="00AD45A4" w:rsidRPr="00ED4601">
        <w:rPr>
          <w:lang w:val="en-GB"/>
        </w:rPr>
        <w:t xml:space="preserve">ICT as a strategic tool for partners was highlighted. </w:t>
      </w:r>
      <w:r w:rsidR="00F17DAA" w:rsidRPr="00ED4601">
        <w:rPr>
          <w:lang w:val="en-GB"/>
        </w:rPr>
        <w:t>The Committee look forward to following the UNOPS journey in building</w:t>
      </w:r>
      <w:r w:rsidR="00BC2D10" w:rsidRPr="00ED4601">
        <w:rPr>
          <w:lang w:val="en-GB"/>
        </w:rPr>
        <w:t xml:space="preserve"> further</w:t>
      </w:r>
      <w:r w:rsidR="00F17DAA" w:rsidRPr="00ED4601">
        <w:rPr>
          <w:lang w:val="en-GB"/>
        </w:rPr>
        <w:t xml:space="preserve"> expertise in the ICT area. </w:t>
      </w:r>
    </w:p>
    <w:p w14:paraId="0B1208B1" w14:textId="77777777" w:rsidR="00C952B8" w:rsidRPr="00ED4601" w:rsidRDefault="00C952B8" w:rsidP="00546310">
      <w:pPr>
        <w:pStyle w:val="ListParagraph"/>
        <w:tabs>
          <w:tab w:val="left" w:pos="426"/>
        </w:tabs>
        <w:ind w:left="0"/>
        <w:jc w:val="both"/>
        <w:rPr>
          <w:lang w:val="en-GB"/>
        </w:rPr>
      </w:pPr>
    </w:p>
    <w:p w14:paraId="4DE4156A" w14:textId="6906AD40" w:rsidR="00C952B8" w:rsidRPr="00ED4601" w:rsidRDefault="001F29CE" w:rsidP="00546310">
      <w:pPr>
        <w:pStyle w:val="ListParagraph"/>
        <w:numPr>
          <w:ilvl w:val="0"/>
          <w:numId w:val="4"/>
        </w:numPr>
        <w:tabs>
          <w:tab w:val="left" w:pos="426"/>
        </w:tabs>
        <w:ind w:left="0" w:firstLine="0"/>
        <w:jc w:val="both"/>
        <w:rPr>
          <w:lang w:val="en-GB"/>
        </w:rPr>
      </w:pPr>
      <w:r w:rsidRPr="00ED4601">
        <w:rPr>
          <w:lang w:val="en-GB"/>
        </w:rPr>
        <w:t>The Committee notes the enhanced strategic focus of UNOPS man</w:t>
      </w:r>
      <w:r w:rsidR="00A65735" w:rsidRPr="00ED4601">
        <w:rPr>
          <w:lang w:val="en-GB"/>
        </w:rPr>
        <w:t xml:space="preserve">date as articulated in relevant </w:t>
      </w:r>
      <w:r w:rsidRPr="00ED4601">
        <w:rPr>
          <w:lang w:val="en-GB"/>
        </w:rPr>
        <w:t>Executive Board decisions</w:t>
      </w:r>
      <w:r w:rsidR="00A76071" w:rsidRPr="00ED4601">
        <w:rPr>
          <w:lang w:val="en-GB"/>
        </w:rPr>
        <w:t xml:space="preserve">. </w:t>
      </w:r>
      <w:r w:rsidR="00997840" w:rsidRPr="00ED4601">
        <w:rPr>
          <w:lang w:val="en-GB"/>
        </w:rPr>
        <w:t xml:space="preserve">The Committee also notes the Executive Board endorsement of the UNOPS strategic plan, 2018-2021, including the comparative advantages and technical expertise of the organization. </w:t>
      </w:r>
      <w:r w:rsidR="00A76071" w:rsidRPr="00ED4601">
        <w:rPr>
          <w:lang w:val="en-GB"/>
        </w:rPr>
        <w:t xml:space="preserve">It notes the contributions UNOPS can make to the 2030 Agenda through: </w:t>
      </w:r>
      <w:r w:rsidR="00B0316F" w:rsidRPr="00ED4601">
        <w:rPr>
          <w:lang w:val="en-GB"/>
        </w:rPr>
        <w:t>(a) enabling</w:t>
      </w:r>
      <w:r w:rsidR="00C952B8" w:rsidRPr="00ED4601">
        <w:rPr>
          <w:lang w:val="en-GB"/>
        </w:rPr>
        <w:t xml:space="preserve"> partners through efficient management support services; (b) help</w:t>
      </w:r>
      <w:r w:rsidR="00B0316F" w:rsidRPr="00ED4601">
        <w:rPr>
          <w:lang w:val="en-GB"/>
        </w:rPr>
        <w:t>ing</w:t>
      </w:r>
      <w:r w:rsidR="00C952B8" w:rsidRPr="00ED4601">
        <w:rPr>
          <w:lang w:val="en-GB"/>
        </w:rPr>
        <w:t xml:space="preserve"> people through effective specialized technical expertise; and (c) support</w:t>
      </w:r>
      <w:r w:rsidR="002B31C6">
        <w:rPr>
          <w:lang w:val="en-GB"/>
        </w:rPr>
        <w:t>ing</w:t>
      </w:r>
      <w:r w:rsidR="00C952B8" w:rsidRPr="00ED4601">
        <w:rPr>
          <w:lang w:val="en-GB"/>
        </w:rPr>
        <w:t xml:space="preserve"> countries in expanding the pool and effect of resources.</w:t>
      </w:r>
    </w:p>
    <w:p w14:paraId="4216564E" w14:textId="77777777" w:rsidR="005F3E60" w:rsidRPr="00ED4601" w:rsidRDefault="005F3E60" w:rsidP="00546310">
      <w:pPr>
        <w:pStyle w:val="ListParagraph"/>
        <w:tabs>
          <w:tab w:val="left" w:pos="426"/>
        </w:tabs>
        <w:ind w:left="0"/>
        <w:jc w:val="both"/>
        <w:rPr>
          <w:lang w:val="en-GB"/>
        </w:rPr>
      </w:pPr>
    </w:p>
    <w:p w14:paraId="6DF9BD28" w14:textId="16C0E677" w:rsidR="00417AE9" w:rsidRPr="00ED4601" w:rsidRDefault="000F71FC" w:rsidP="00546310">
      <w:pPr>
        <w:pStyle w:val="ListParagraph"/>
        <w:numPr>
          <w:ilvl w:val="0"/>
          <w:numId w:val="4"/>
        </w:numPr>
        <w:tabs>
          <w:tab w:val="left" w:pos="426"/>
        </w:tabs>
        <w:ind w:left="0" w:firstLine="0"/>
        <w:jc w:val="both"/>
        <w:rPr>
          <w:lang w:val="en-GB"/>
        </w:rPr>
      </w:pPr>
      <w:r w:rsidRPr="00ED4601">
        <w:rPr>
          <w:lang w:val="en-GB"/>
        </w:rPr>
        <w:t>In addition to the areas outlined in the C</w:t>
      </w:r>
      <w:r w:rsidR="00A47B24" w:rsidRPr="00ED4601">
        <w:rPr>
          <w:lang w:val="en-GB"/>
        </w:rPr>
        <w:t>ommittee’s</w:t>
      </w:r>
      <w:r w:rsidRPr="00ED4601">
        <w:rPr>
          <w:lang w:val="en-GB"/>
        </w:rPr>
        <w:t xml:space="preserve"> </w:t>
      </w:r>
      <w:r w:rsidR="002B31C6">
        <w:rPr>
          <w:lang w:val="en-GB"/>
        </w:rPr>
        <w:t>terms of reference</w:t>
      </w:r>
      <w:r w:rsidRPr="00ED4601">
        <w:rPr>
          <w:lang w:val="en-GB"/>
        </w:rPr>
        <w:t>, areas for specific</w:t>
      </w:r>
      <w:r w:rsidR="006D300B" w:rsidRPr="00ED4601">
        <w:rPr>
          <w:lang w:val="en-GB"/>
        </w:rPr>
        <w:t xml:space="preserve"> Committee focus in 201</w:t>
      </w:r>
      <w:r w:rsidR="00D539BB" w:rsidRPr="00ED4601">
        <w:rPr>
          <w:lang w:val="en-GB"/>
        </w:rPr>
        <w:t>8</w:t>
      </w:r>
      <w:r w:rsidRPr="00ED4601">
        <w:rPr>
          <w:lang w:val="en-GB"/>
        </w:rPr>
        <w:t xml:space="preserve"> may</w:t>
      </w:r>
      <w:r w:rsidR="00465A23" w:rsidRPr="00ED4601">
        <w:rPr>
          <w:lang w:val="en-GB"/>
        </w:rPr>
        <w:t xml:space="preserve"> </w:t>
      </w:r>
      <w:r w:rsidR="00417AE9" w:rsidRPr="00ED4601">
        <w:rPr>
          <w:lang w:val="en-GB"/>
        </w:rPr>
        <w:t>include</w:t>
      </w:r>
      <w:r w:rsidR="00465A23" w:rsidRPr="00ED4601">
        <w:rPr>
          <w:lang w:val="en-GB"/>
        </w:rPr>
        <w:t>, inter alia</w:t>
      </w:r>
      <w:r w:rsidR="00417AE9" w:rsidRPr="00ED4601">
        <w:rPr>
          <w:lang w:val="en-GB"/>
        </w:rPr>
        <w:t>:</w:t>
      </w:r>
    </w:p>
    <w:p w14:paraId="20DAAB08" w14:textId="77777777" w:rsidR="00EF74B4" w:rsidRPr="00ED4601" w:rsidRDefault="00EF74B4" w:rsidP="00546310">
      <w:pPr>
        <w:pStyle w:val="ListParagraph"/>
        <w:jc w:val="both"/>
        <w:rPr>
          <w:lang w:val="en-GB"/>
        </w:rPr>
      </w:pPr>
    </w:p>
    <w:p w14:paraId="7FE0235A" w14:textId="01562938" w:rsidR="00C9238D" w:rsidRPr="00ED4601" w:rsidRDefault="005F11EA" w:rsidP="005F11EA">
      <w:pPr>
        <w:pStyle w:val="ListParagraph"/>
        <w:numPr>
          <w:ilvl w:val="1"/>
          <w:numId w:val="1"/>
        </w:numPr>
        <w:ind w:left="1134" w:right="713"/>
        <w:jc w:val="both"/>
        <w:rPr>
          <w:rFonts w:cs="Times New Roman"/>
          <w:lang w:val="en-GB"/>
        </w:rPr>
      </w:pPr>
      <w:r w:rsidRPr="00ED4601">
        <w:rPr>
          <w:rFonts w:cs="Times New Roman"/>
          <w:lang w:val="en-GB"/>
        </w:rPr>
        <w:t xml:space="preserve">Capabilities and execution focus for the UNOPS strategic plan, 2018-2021, </w:t>
      </w:r>
      <w:r w:rsidR="002B31C6">
        <w:rPr>
          <w:rFonts w:cs="Times New Roman"/>
          <w:lang w:val="en-GB"/>
        </w:rPr>
        <w:t>for example,</w:t>
      </w:r>
      <w:r w:rsidRPr="00ED4601">
        <w:rPr>
          <w:rFonts w:cs="Times New Roman"/>
          <w:lang w:val="en-GB"/>
        </w:rPr>
        <w:t xml:space="preserve"> advancement of the social impact investment initiative, implementation for impact, and operationalization of the UNOPS g</w:t>
      </w:r>
      <w:r w:rsidR="009D5A76" w:rsidRPr="00ED4601">
        <w:rPr>
          <w:rFonts w:cs="Times New Roman"/>
          <w:lang w:val="en-GB"/>
        </w:rPr>
        <w:t xml:space="preserve">overnance, </w:t>
      </w:r>
      <w:r w:rsidRPr="00ED4601">
        <w:rPr>
          <w:rFonts w:cs="Times New Roman"/>
          <w:lang w:val="en-GB"/>
        </w:rPr>
        <w:t>r</w:t>
      </w:r>
      <w:r w:rsidR="009D5A76" w:rsidRPr="00ED4601">
        <w:rPr>
          <w:rFonts w:cs="Times New Roman"/>
          <w:lang w:val="en-GB"/>
        </w:rPr>
        <w:t xml:space="preserve">isk and </w:t>
      </w:r>
      <w:r w:rsidRPr="00ED4601">
        <w:rPr>
          <w:rFonts w:cs="Times New Roman"/>
          <w:lang w:val="en-GB"/>
        </w:rPr>
        <w:t>c</w:t>
      </w:r>
      <w:r w:rsidR="00247431" w:rsidRPr="00ED4601">
        <w:rPr>
          <w:rFonts w:cs="Times New Roman"/>
          <w:lang w:val="en-GB"/>
        </w:rPr>
        <w:t xml:space="preserve">ompliance </w:t>
      </w:r>
      <w:r w:rsidR="003E5B25" w:rsidRPr="00ED4601">
        <w:rPr>
          <w:rFonts w:cs="Times New Roman"/>
          <w:lang w:val="en-GB"/>
        </w:rPr>
        <w:t>framework</w:t>
      </w:r>
      <w:r w:rsidR="00117FF3" w:rsidRPr="00ED4601">
        <w:rPr>
          <w:rFonts w:cs="Times New Roman"/>
          <w:lang w:val="en-GB"/>
        </w:rPr>
        <w:t>;</w:t>
      </w:r>
    </w:p>
    <w:p w14:paraId="54B91E8B" w14:textId="6177EF7B" w:rsidR="00BC15B2" w:rsidRPr="00ED4601" w:rsidRDefault="00FF5FAB" w:rsidP="00546310">
      <w:pPr>
        <w:pStyle w:val="ListParagraph"/>
        <w:numPr>
          <w:ilvl w:val="1"/>
          <w:numId w:val="1"/>
        </w:numPr>
        <w:ind w:left="1134" w:right="713"/>
        <w:jc w:val="both"/>
        <w:rPr>
          <w:rFonts w:cs="Times New Roman"/>
          <w:lang w:val="en-GB"/>
        </w:rPr>
      </w:pPr>
      <w:r w:rsidRPr="00ED4601">
        <w:rPr>
          <w:rFonts w:cs="Times New Roman"/>
          <w:lang w:val="en-GB"/>
        </w:rPr>
        <w:t>Value-add</w:t>
      </w:r>
      <w:r w:rsidR="002B31C6">
        <w:rPr>
          <w:rFonts w:cs="Times New Roman"/>
          <w:lang w:val="en-GB"/>
        </w:rPr>
        <w:t>ed</w:t>
      </w:r>
      <w:r w:rsidR="006935AD" w:rsidRPr="00ED4601">
        <w:rPr>
          <w:rFonts w:cs="Times New Roman"/>
          <w:lang w:val="en-GB"/>
        </w:rPr>
        <w:t xml:space="preserve"> of OneU</w:t>
      </w:r>
      <w:r w:rsidR="00E35E3A" w:rsidRPr="00ED4601">
        <w:rPr>
          <w:rFonts w:cs="Times New Roman"/>
          <w:lang w:val="en-GB"/>
        </w:rPr>
        <w:t>NOPS</w:t>
      </w:r>
      <w:r w:rsidR="006935AD" w:rsidRPr="00ED4601">
        <w:rPr>
          <w:rFonts w:cs="Times New Roman"/>
          <w:lang w:val="en-GB"/>
        </w:rPr>
        <w:t>, incl</w:t>
      </w:r>
      <w:r w:rsidR="002B31C6">
        <w:rPr>
          <w:rFonts w:cs="Times New Roman"/>
          <w:lang w:val="en-GB"/>
        </w:rPr>
        <w:t>uding</w:t>
      </w:r>
      <w:r w:rsidR="006935AD" w:rsidRPr="00ED4601">
        <w:rPr>
          <w:rFonts w:cs="Times New Roman"/>
          <w:lang w:val="en-GB"/>
        </w:rPr>
        <w:t xml:space="preserve"> impact on the internal control environment</w:t>
      </w:r>
      <w:r w:rsidR="00111B22" w:rsidRPr="00ED4601">
        <w:rPr>
          <w:rFonts w:cs="Times New Roman"/>
          <w:lang w:val="en-GB"/>
        </w:rPr>
        <w:t>,</w:t>
      </w:r>
      <w:r w:rsidR="005D6668" w:rsidRPr="00ED4601">
        <w:rPr>
          <w:rFonts w:cs="Times New Roman"/>
          <w:lang w:val="en-GB"/>
        </w:rPr>
        <w:t xml:space="preserve"> management reporting</w:t>
      </w:r>
      <w:r w:rsidR="005F11EA" w:rsidRPr="00ED4601">
        <w:rPr>
          <w:rFonts w:cs="Times New Roman"/>
          <w:lang w:val="en-GB"/>
        </w:rPr>
        <w:t>,</w:t>
      </w:r>
      <w:r w:rsidRPr="00ED4601">
        <w:rPr>
          <w:rFonts w:cs="Times New Roman"/>
          <w:lang w:val="en-GB"/>
        </w:rPr>
        <w:t xml:space="preserve"> </w:t>
      </w:r>
      <w:r w:rsidR="006935AD" w:rsidRPr="00ED4601">
        <w:rPr>
          <w:rFonts w:cs="Times New Roman"/>
          <w:lang w:val="en-GB"/>
        </w:rPr>
        <w:t>data quality,</w:t>
      </w:r>
      <w:r w:rsidRPr="00ED4601">
        <w:rPr>
          <w:rFonts w:cs="Times New Roman"/>
          <w:lang w:val="en-GB"/>
        </w:rPr>
        <w:t xml:space="preserve"> </w:t>
      </w:r>
      <w:r w:rsidR="00BC15B2" w:rsidRPr="00ED4601">
        <w:rPr>
          <w:rFonts w:cs="Times New Roman"/>
          <w:lang w:val="en-GB"/>
        </w:rPr>
        <w:t xml:space="preserve">analytical </w:t>
      </w:r>
      <w:r w:rsidR="006935AD" w:rsidRPr="00ED4601">
        <w:rPr>
          <w:rFonts w:cs="Times New Roman"/>
          <w:lang w:val="en-GB"/>
        </w:rPr>
        <w:t>intelligence</w:t>
      </w:r>
      <w:r w:rsidR="005F11EA" w:rsidRPr="00ED4601">
        <w:rPr>
          <w:rFonts w:cs="Times New Roman"/>
          <w:lang w:val="en-GB"/>
        </w:rPr>
        <w:t xml:space="preserve"> and operational efficiencies</w:t>
      </w:r>
      <w:r w:rsidR="00117FF3" w:rsidRPr="00ED4601">
        <w:rPr>
          <w:rFonts w:cs="Times New Roman"/>
          <w:lang w:val="en-GB"/>
        </w:rPr>
        <w:t>;</w:t>
      </w:r>
    </w:p>
    <w:p w14:paraId="5CD5953C" w14:textId="512B2CFB" w:rsidR="005D6668" w:rsidRPr="00ED4601" w:rsidRDefault="00F71FCE" w:rsidP="00546310">
      <w:pPr>
        <w:pStyle w:val="ListParagraph"/>
        <w:numPr>
          <w:ilvl w:val="1"/>
          <w:numId w:val="1"/>
        </w:numPr>
        <w:ind w:left="1134" w:right="713"/>
        <w:jc w:val="both"/>
        <w:rPr>
          <w:rFonts w:cs="Times New Roman"/>
          <w:lang w:val="en-GB"/>
        </w:rPr>
      </w:pPr>
      <w:r w:rsidRPr="00ED4601">
        <w:rPr>
          <w:rFonts w:cs="Times New Roman"/>
          <w:lang w:val="en-GB"/>
        </w:rPr>
        <w:t xml:space="preserve">Risk management in relation to specific areas of exposure, </w:t>
      </w:r>
      <w:r w:rsidR="002B31C6">
        <w:rPr>
          <w:rFonts w:cs="Times New Roman"/>
          <w:lang w:val="en-GB"/>
        </w:rPr>
        <w:t xml:space="preserve">for example, </w:t>
      </w:r>
      <w:r w:rsidRPr="00ED4601">
        <w:rPr>
          <w:rFonts w:cs="Times New Roman"/>
          <w:lang w:val="en-GB"/>
        </w:rPr>
        <w:t>engagement acceptance</w:t>
      </w:r>
      <w:r w:rsidR="005F11EA" w:rsidRPr="00ED4601">
        <w:rPr>
          <w:rFonts w:cs="Times New Roman"/>
          <w:lang w:val="en-GB"/>
        </w:rPr>
        <w:t>, cyber security</w:t>
      </w:r>
      <w:r w:rsidR="00F85721" w:rsidRPr="00ED4601">
        <w:rPr>
          <w:rFonts w:cs="Times New Roman"/>
          <w:lang w:val="en-GB"/>
        </w:rPr>
        <w:t>,</w:t>
      </w:r>
      <w:r w:rsidR="00FA6637" w:rsidRPr="00ED4601">
        <w:rPr>
          <w:rFonts w:cs="Times New Roman"/>
          <w:lang w:val="en-GB"/>
        </w:rPr>
        <w:t xml:space="preserve"> </w:t>
      </w:r>
      <w:r w:rsidR="005F11EA" w:rsidRPr="00ED4601">
        <w:rPr>
          <w:rFonts w:cs="Times New Roman"/>
          <w:lang w:val="en-GB"/>
        </w:rPr>
        <w:t>digitalization</w:t>
      </w:r>
      <w:r w:rsidR="00F85721" w:rsidRPr="00ED4601">
        <w:rPr>
          <w:rFonts w:cs="Times New Roman"/>
          <w:lang w:val="en-GB"/>
        </w:rPr>
        <w:t>, fraud and corruption</w:t>
      </w:r>
      <w:r w:rsidRPr="00ED4601">
        <w:rPr>
          <w:rFonts w:cs="Times New Roman"/>
          <w:lang w:val="en-GB"/>
        </w:rPr>
        <w:t>;</w:t>
      </w:r>
    </w:p>
    <w:p w14:paraId="08CAF75E" w14:textId="006982B0" w:rsidR="006D6CD3" w:rsidRPr="00ED4601" w:rsidRDefault="009830B4" w:rsidP="00546310">
      <w:pPr>
        <w:pStyle w:val="ListParagraph"/>
        <w:numPr>
          <w:ilvl w:val="1"/>
          <w:numId w:val="1"/>
        </w:numPr>
        <w:ind w:left="1134" w:right="713"/>
        <w:jc w:val="both"/>
        <w:rPr>
          <w:rFonts w:cs="Times New Roman"/>
          <w:lang w:val="en-GB"/>
        </w:rPr>
      </w:pPr>
      <w:r w:rsidRPr="00ED4601">
        <w:rPr>
          <w:rFonts w:cs="Times New Roman"/>
          <w:lang w:val="en-GB"/>
        </w:rPr>
        <w:t xml:space="preserve">Arrangements for working </w:t>
      </w:r>
      <w:r w:rsidR="00A0691B" w:rsidRPr="00ED4601">
        <w:rPr>
          <w:rFonts w:cs="Times New Roman"/>
          <w:lang w:val="en-GB"/>
        </w:rPr>
        <w:t xml:space="preserve">and partnering </w:t>
      </w:r>
      <w:r w:rsidRPr="00ED4601">
        <w:rPr>
          <w:rFonts w:cs="Times New Roman"/>
          <w:lang w:val="en-GB"/>
        </w:rPr>
        <w:t>with other U</w:t>
      </w:r>
      <w:r w:rsidR="002B31C6">
        <w:rPr>
          <w:rFonts w:cs="Times New Roman"/>
          <w:lang w:val="en-GB"/>
        </w:rPr>
        <w:t xml:space="preserve">nited </w:t>
      </w:r>
      <w:r w:rsidRPr="00ED4601">
        <w:rPr>
          <w:rFonts w:cs="Times New Roman"/>
          <w:lang w:val="en-GB"/>
        </w:rPr>
        <w:t>N</w:t>
      </w:r>
      <w:r w:rsidR="002B31C6">
        <w:rPr>
          <w:rFonts w:cs="Times New Roman"/>
          <w:lang w:val="en-GB"/>
        </w:rPr>
        <w:t>ations</w:t>
      </w:r>
      <w:r w:rsidRPr="00ED4601">
        <w:rPr>
          <w:rFonts w:cs="Times New Roman"/>
          <w:lang w:val="en-GB"/>
        </w:rPr>
        <w:t xml:space="preserve"> </w:t>
      </w:r>
      <w:r w:rsidR="002B31C6">
        <w:rPr>
          <w:rFonts w:cs="Times New Roman"/>
          <w:lang w:val="en-GB"/>
        </w:rPr>
        <w:t>organizations</w:t>
      </w:r>
      <w:r w:rsidRPr="00ED4601">
        <w:rPr>
          <w:rFonts w:cs="Times New Roman"/>
          <w:lang w:val="en-GB"/>
        </w:rPr>
        <w:t>, and the public and private sector</w:t>
      </w:r>
      <w:r w:rsidR="00117FF3" w:rsidRPr="00ED4601">
        <w:rPr>
          <w:rFonts w:cs="Times New Roman"/>
          <w:lang w:val="en-GB"/>
        </w:rPr>
        <w:t>;</w:t>
      </w:r>
    </w:p>
    <w:p w14:paraId="6D807915" w14:textId="33D6C3E3" w:rsidR="006935AD" w:rsidRPr="00ED4601" w:rsidRDefault="0012488B" w:rsidP="00546310">
      <w:pPr>
        <w:pStyle w:val="ListParagraph"/>
        <w:numPr>
          <w:ilvl w:val="1"/>
          <w:numId w:val="1"/>
        </w:numPr>
        <w:ind w:left="1134" w:right="713"/>
        <w:jc w:val="both"/>
        <w:rPr>
          <w:rFonts w:cs="Times New Roman"/>
          <w:lang w:val="en-GB"/>
        </w:rPr>
      </w:pPr>
      <w:r w:rsidRPr="00ED4601">
        <w:rPr>
          <w:rFonts w:cs="Times New Roman"/>
          <w:lang w:val="en-GB"/>
        </w:rPr>
        <w:t>Strategic improvements in the area of</w:t>
      </w:r>
      <w:r w:rsidR="002B31C6">
        <w:rPr>
          <w:rFonts w:cs="Times New Roman"/>
          <w:lang w:val="en-GB"/>
        </w:rPr>
        <w:t xml:space="preserve"> human resources</w:t>
      </w:r>
      <w:r w:rsidRPr="00ED4601">
        <w:rPr>
          <w:rFonts w:cs="Times New Roman"/>
          <w:lang w:val="en-GB"/>
        </w:rPr>
        <w:t xml:space="preserve">, </w:t>
      </w:r>
      <w:r w:rsidR="002B31C6">
        <w:rPr>
          <w:rFonts w:cs="Times New Roman"/>
          <w:lang w:val="en-GB"/>
        </w:rPr>
        <w:t>for example,</w:t>
      </w:r>
      <w:r w:rsidRPr="00ED4601">
        <w:rPr>
          <w:rFonts w:cs="Times New Roman"/>
          <w:lang w:val="en-GB"/>
        </w:rPr>
        <w:t xml:space="preserve"> the UNOPS </w:t>
      </w:r>
      <w:r w:rsidR="002B31C6">
        <w:rPr>
          <w:rFonts w:cs="Times New Roman"/>
          <w:lang w:val="en-GB"/>
        </w:rPr>
        <w:t>g</w:t>
      </w:r>
      <w:r w:rsidRPr="00ED4601">
        <w:rPr>
          <w:rFonts w:cs="Times New Roman"/>
          <w:lang w:val="en-GB"/>
        </w:rPr>
        <w:t xml:space="preserve">ender </w:t>
      </w:r>
      <w:r w:rsidR="002B31C6">
        <w:rPr>
          <w:rFonts w:cs="Times New Roman"/>
          <w:lang w:val="en-GB"/>
        </w:rPr>
        <w:t>p</w:t>
      </w:r>
      <w:r w:rsidRPr="00ED4601">
        <w:rPr>
          <w:rFonts w:cs="Times New Roman"/>
          <w:lang w:val="en-GB"/>
        </w:rPr>
        <w:t xml:space="preserve">arity </w:t>
      </w:r>
      <w:r w:rsidR="002B31C6">
        <w:rPr>
          <w:rFonts w:cs="Times New Roman"/>
          <w:lang w:val="en-GB"/>
        </w:rPr>
        <w:t>s</w:t>
      </w:r>
      <w:r w:rsidRPr="00ED4601">
        <w:rPr>
          <w:rFonts w:cs="Times New Roman"/>
          <w:lang w:val="en-GB"/>
        </w:rPr>
        <w:t>trategy</w:t>
      </w:r>
      <w:r w:rsidR="00117FF3" w:rsidRPr="00ED4601">
        <w:rPr>
          <w:rFonts w:cs="Times New Roman"/>
          <w:lang w:val="en-GB"/>
        </w:rPr>
        <w:t>;</w:t>
      </w:r>
    </w:p>
    <w:p w14:paraId="74B213B6" w14:textId="5EDB86A4" w:rsidR="00F85721" w:rsidRPr="00ED4601" w:rsidRDefault="00524041" w:rsidP="00546310">
      <w:pPr>
        <w:pStyle w:val="ListParagraph"/>
        <w:numPr>
          <w:ilvl w:val="1"/>
          <w:numId w:val="1"/>
        </w:numPr>
        <w:ind w:left="1134" w:right="713"/>
        <w:jc w:val="both"/>
        <w:rPr>
          <w:rFonts w:cs="Times New Roman"/>
          <w:lang w:val="en-GB"/>
        </w:rPr>
      </w:pPr>
      <w:r w:rsidRPr="00ED4601">
        <w:rPr>
          <w:lang w:val="en-GB"/>
        </w:rPr>
        <w:t xml:space="preserve">Engage in the </w:t>
      </w:r>
      <w:r w:rsidR="00F85721" w:rsidRPr="00ED4601">
        <w:rPr>
          <w:lang w:val="en-GB"/>
        </w:rPr>
        <w:t>2018 JIU review of audit/oversight committees in the United Nations system</w:t>
      </w:r>
      <w:r w:rsidR="00FA6637" w:rsidRPr="00ED4601">
        <w:rPr>
          <w:lang w:val="en-GB"/>
        </w:rPr>
        <w:t>;</w:t>
      </w:r>
      <w:r w:rsidR="002B31C6">
        <w:rPr>
          <w:lang w:val="en-GB"/>
        </w:rPr>
        <w:t xml:space="preserve"> and </w:t>
      </w:r>
    </w:p>
    <w:p w14:paraId="6EAB1B56" w14:textId="7384FD80" w:rsidR="006D6CD3" w:rsidRPr="00ED4601" w:rsidRDefault="003E5B25" w:rsidP="00546310">
      <w:pPr>
        <w:pStyle w:val="ListParagraph"/>
        <w:numPr>
          <w:ilvl w:val="1"/>
          <w:numId w:val="1"/>
        </w:numPr>
        <w:ind w:left="1134" w:right="713"/>
        <w:jc w:val="both"/>
        <w:rPr>
          <w:rFonts w:cs="Times New Roman"/>
          <w:lang w:val="en-GB"/>
        </w:rPr>
      </w:pPr>
      <w:r w:rsidRPr="00ED4601">
        <w:rPr>
          <w:rFonts w:cs="Times New Roman"/>
          <w:lang w:val="en-GB"/>
        </w:rPr>
        <w:t>Continue</w:t>
      </w:r>
      <w:r w:rsidR="00C64C73" w:rsidRPr="00ED4601">
        <w:rPr>
          <w:rFonts w:cs="Times New Roman"/>
          <w:lang w:val="en-GB"/>
        </w:rPr>
        <w:t>d</w:t>
      </w:r>
      <w:r w:rsidRPr="00ED4601">
        <w:rPr>
          <w:rFonts w:cs="Times New Roman"/>
          <w:lang w:val="en-GB"/>
        </w:rPr>
        <w:t xml:space="preserve"> development of the </w:t>
      </w:r>
      <w:r w:rsidR="002B31C6">
        <w:rPr>
          <w:rFonts w:cs="Times New Roman"/>
          <w:lang w:val="en-GB"/>
        </w:rPr>
        <w:t xml:space="preserve">Committee’s </w:t>
      </w:r>
      <w:r w:rsidRPr="00ED4601">
        <w:rPr>
          <w:rFonts w:cs="Times New Roman"/>
          <w:lang w:val="en-GB"/>
        </w:rPr>
        <w:t>working methods, incl</w:t>
      </w:r>
      <w:r w:rsidR="002B31C6">
        <w:rPr>
          <w:rFonts w:cs="Times New Roman"/>
          <w:lang w:val="en-GB"/>
        </w:rPr>
        <w:t>uding</w:t>
      </w:r>
      <w:r w:rsidRPr="00ED4601">
        <w:rPr>
          <w:rFonts w:cs="Times New Roman"/>
          <w:lang w:val="en-GB"/>
        </w:rPr>
        <w:t xml:space="preserve"> collaboration with key stakeholder</w:t>
      </w:r>
      <w:r w:rsidR="002B31C6">
        <w:rPr>
          <w:rFonts w:cs="Times New Roman"/>
          <w:lang w:val="en-GB"/>
        </w:rPr>
        <w:t xml:space="preserve">s: </w:t>
      </w:r>
      <w:r w:rsidRPr="00ED4601">
        <w:rPr>
          <w:rFonts w:cs="Times New Roman"/>
          <w:lang w:val="en-GB"/>
        </w:rPr>
        <w:t>external audit, internal audit</w:t>
      </w:r>
      <w:r w:rsidR="00C64C73" w:rsidRPr="00ED4601">
        <w:rPr>
          <w:rFonts w:cs="Times New Roman"/>
          <w:lang w:val="en-GB"/>
        </w:rPr>
        <w:t xml:space="preserve"> and senior management.</w:t>
      </w:r>
    </w:p>
    <w:p w14:paraId="35449393" w14:textId="77777777" w:rsidR="00C220E0" w:rsidRPr="00ED4601" w:rsidRDefault="00C220E0" w:rsidP="005967E3">
      <w:pPr>
        <w:jc w:val="both"/>
        <w:rPr>
          <w:rFonts w:cs="Times New Roman"/>
          <w:lang w:val="en-GB"/>
        </w:rPr>
      </w:pPr>
    </w:p>
    <w:p w14:paraId="22DE4672" w14:textId="77777777" w:rsidR="00C220E0" w:rsidRPr="00ED4601" w:rsidRDefault="00C220E0" w:rsidP="005967E3">
      <w:pPr>
        <w:jc w:val="both"/>
        <w:rPr>
          <w:rFonts w:cs="Times New Roman"/>
          <w:lang w:val="en-GB"/>
        </w:rPr>
      </w:pPr>
    </w:p>
    <w:p w14:paraId="4441474D" w14:textId="77777777" w:rsidR="00C220E0" w:rsidRPr="00ED4601" w:rsidRDefault="00C220E0" w:rsidP="005967E3">
      <w:pPr>
        <w:jc w:val="both"/>
        <w:rPr>
          <w:rFonts w:cs="Times New Roman"/>
          <w:lang w:val="en-GB"/>
        </w:rPr>
      </w:pPr>
    </w:p>
    <w:p w14:paraId="17591E2E" w14:textId="77777777" w:rsidR="00C220E0" w:rsidRPr="00ED4601" w:rsidRDefault="00C220E0" w:rsidP="00C220E0">
      <w:pPr>
        <w:tabs>
          <w:tab w:val="left" w:pos="426"/>
        </w:tabs>
        <w:autoSpaceDE w:val="0"/>
        <w:autoSpaceDN w:val="0"/>
        <w:adjustRightInd w:val="0"/>
        <w:jc w:val="center"/>
        <w:rPr>
          <w:rFonts w:eastAsia="Times New Roman" w:cs="Times New Roman"/>
          <w:lang w:val="en-GB" w:eastAsia="en-GB"/>
        </w:rPr>
      </w:pPr>
      <w:r w:rsidRPr="00ED4601">
        <w:rPr>
          <w:rFonts w:eastAsia="Times New Roman" w:cs="Times New Roman"/>
          <w:lang w:val="en-GB" w:eastAsia="en-GB"/>
        </w:rPr>
        <w:t>________________________</w:t>
      </w:r>
    </w:p>
    <w:p w14:paraId="50E78FF2" w14:textId="77777777" w:rsidR="00C220E0" w:rsidRPr="00ED4601" w:rsidRDefault="00C220E0" w:rsidP="00C220E0">
      <w:pPr>
        <w:tabs>
          <w:tab w:val="left" w:pos="426"/>
        </w:tabs>
        <w:autoSpaceDE w:val="0"/>
        <w:autoSpaceDN w:val="0"/>
        <w:adjustRightInd w:val="0"/>
        <w:jc w:val="center"/>
        <w:rPr>
          <w:rFonts w:eastAsia="Times New Roman" w:cs="Times New Roman"/>
          <w:lang w:val="en-GB" w:eastAsia="en-GB"/>
        </w:rPr>
      </w:pPr>
      <w:r w:rsidRPr="00ED4601">
        <w:rPr>
          <w:rFonts w:eastAsia="Times New Roman" w:cs="Times New Roman"/>
          <w:lang w:val="en-GB" w:eastAsia="en-GB"/>
        </w:rPr>
        <w:t>Anni Haraszuk</w:t>
      </w:r>
    </w:p>
    <w:p w14:paraId="5E8A0A75" w14:textId="77777777" w:rsidR="00C220E0" w:rsidRPr="00ED4601" w:rsidRDefault="00C220E0" w:rsidP="00C220E0">
      <w:pPr>
        <w:tabs>
          <w:tab w:val="left" w:pos="426"/>
        </w:tabs>
        <w:autoSpaceDE w:val="0"/>
        <w:autoSpaceDN w:val="0"/>
        <w:adjustRightInd w:val="0"/>
        <w:jc w:val="center"/>
        <w:rPr>
          <w:rFonts w:eastAsia="Times New Roman" w:cs="Times New Roman"/>
          <w:lang w:val="en-GB" w:eastAsia="en-GB"/>
        </w:rPr>
      </w:pPr>
      <w:r w:rsidRPr="00ED4601">
        <w:rPr>
          <w:rFonts w:eastAsia="Times New Roman" w:cs="Times New Roman"/>
          <w:lang w:val="en-GB" w:eastAsia="en-GB"/>
        </w:rPr>
        <w:t>Chair, UNOPS Audit Advisory Committee</w:t>
      </w:r>
    </w:p>
    <w:p w14:paraId="70C018A5" w14:textId="77777777" w:rsidR="00DF547F" w:rsidRPr="00ED4601" w:rsidRDefault="00C220E0" w:rsidP="009830B4">
      <w:pPr>
        <w:tabs>
          <w:tab w:val="left" w:pos="426"/>
        </w:tabs>
        <w:autoSpaceDE w:val="0"/>
        <w:autoSpaceDN w:val="0"/>
        <w:adjustRightInd w:val="0"/>
        <w:jc w:val="center"/>
        <w:rPr>
          <w:rFonts w:cs="Times New Roman"/>
          <w:lang w:val="en-GB"/>
        </w:rPr>
      </w:pPr>
      <w:r w:rsidRPr="00ED4601">
        <w:rPr>
          <w:rFonts w:eastAsia="Times New Roman" w:cs="Times New Roman"/>
          <w:lang w:val="en-GB" w:eastAsia="en-GB"/>
        </w:rPr>
        <w:t xml:space="preserve">Copenhagen, </w:t>
      </w:r>
      <w:r w:rsidR="006562DE" w:rsidRPr="00ED4601">
        <w:rPr>
          <w:rFonts w:eastAsia="Times New Roman" w:cs="Times New Roman"/>
          <w:lang w:val="en-GB" w:eastAsia="en-GB"/>
        </w:rPr>
        <w:t>March</w:t>
      </w:r>
      <w:r w:rsidRPr="00ED4601">
        <w:rPr>
          <w:rFonts w:eastAsia="Times New Roman" w:cs="Times New Roman"/>
          <w:lang w:val="en-GB" w:eastAsia="en-GB"/>
        </w:rPr>
        <w:t xml:space="preserve"> 201</w:t>
      </w:r>
      <w:r w:rsidR="00F85721" w:rsidRPr="00ED4601">
        <w:rPr>
          <w:rFonts w:eastAsia="Times New Roman" w:cs="Times New Roman"/>
          <w:lang w:val="en-GB" w:eastAsia="en-GB"/>
        </w:rPr>
        <w:t>8</w:t>
      </w:r>
    </w:p>
    <w:sectPr w:rsidR="00DF547F" w:rsidRPr="00ED4601" w:rsidSect="00C90DE1">
      <w:headerReference w:type="even" r:id="rId8"/>
      <w:headerReference w:type="default" r:id="rId9"/>
      <w:footerReference w:type="even" r:id="rId10"/>
      <w:footerReference w:type="default" r:id="rId11"/>
      <w:headerReference w:type="first" r:id="rId12"/>
      <w:footerReference w:type="first" r:id="rId13"/>
      <w:pgSz w:w="12240" w:h="15840" w:code="1"/>
      <w:pgMar w:top="1276" w:right="1440" w:bottom="1276"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C1776" w14:textId="77777777" w:rsidR="0056097C" w:rsidRDefault="0056097C" w:rsidP="00BC2114">
      <w:r>
        <w:separator/>
      </w:r>
    </w:p>
  </w:endnote>
  <w:endnote w:type="continuationSeparator" w:id="0">
    <w:p w14:paraId="224BDFA2" w14:textId="77777777" w:rsidR="0056097C" w:rsidRDefault="0056097C" w:rsidP="00BC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D735" w14:textId="77777777" w:rsidR="00C97C95" w:rsidRDefault="00C97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28702"/>
      <w:docPartObj>
        <w:docPartGallery w:val="Page Numbers (Bottom of Page)"/>
        <w:docPartUnique/>
      </w:docPartObj>
    </w:sdtPr>
    <w:sdtEndPr>
      <w:rPr>
        <w:rFonts w:cs="Times New Roman"/>
        <w:noProof/>
        <w:sz w:val="18"/>
      </w:rPr>
    </w:sdtEndPr>
    <w:sdtContent>
      <w:p w14:paraId="3C856DBC" w14:textId="4B5A0A84" w:rsidR="00C97C95" w:rsidRPr="000850DE" w:rsidRDefault="00C97C95" w:rsidP="00F74730">
        <w:pPr>
          <w:pStyle w:val="Footer"/>
          <w:jc w:val="right"/>
          <w:rPr>
            <w:rFonts w:cs="Times New Roman"/>
            <w:noProof/>
            <w:sz w:val="18"/>
          </w:rPr>
        </w:pPr>
        <w:r w:rsidRPr="000850DE">
          <w:rPr>
            <w:rFonts w:cs="Times New Roman"/>
            <w:sz w:val="18"/>
          </w:rPr>
          <w:t xml:space="preserve">Page </w:t>
        </w:r>
        <w:r w:rsidRPr="000850DE">
          <w:rPr>
            <w:rFonts w:cs="Times New Roman"/>
            <w:sz w:val="18"/>
          </w:rPr>
          <w:fldChar w:fldCharType="begin"/>
        </w:r>
        <w:r w:rsidRPr="000850DE">
          <w:rPr>
            <w:rFonts w:cs="Times New Roman"/>
            <w:sz w:val="18"/>
          </w:rPr>
          <w:instrText xml:space="preserve"> PAGE   \* MERGEFORMAT </w:instrText>
        </w:r>
        <w:r w:rsidRPr="000850DE">
          <w:rPr>
            <w:rFonts w:cs="Times New Roman"/>
            <w:sz w:val="18"/>
          </w:rPr>
          <w:fldChar w:fldCharType="separate"/>
        </w:r>
        <w:r w:rsidR="00205269">
          <w:rPr>
            <w:rFonts w:cs="Times New Roman"/>
            <w:noProof/>
            <w:sz w:val="18"/>
          </w:rPr>
          <w:t>8</w:t>
        </w:r>
        <w:r w:rsidRPr="000850DE">
          <w:rPr>
            <w:rFonts w:cs="Times New Roman"/>
            <w:noProof/>
            <w:sz w:val="18"/>
          </w:rPr>
          <w:fldChar w:fldCharType="end"/>
        </w:r>
        <w:r>
          <w:rPr>
            <w:rFonts w:cs="Times New Roman"/>
            <w:noProof/>
            <w:sz w:val="18"/>
          </w:rPr>
          <w:t xml:space="preserve"> of 8</w:t>
        </w:r>
      </w:p>
    </w:sdtContent>
  </w:sdt>
  <w:p w14:paraId="65CF9744" w14:textId="77777777" w:rsidR="00C97C95" w:rsidRDefault="00C97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F987" w14:textId="77777777" w:rsidR="00C97C95" w:rsidRDefault="00C9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B32B" w14:textId="77777777" w:rsidR="0056097C" w:rsidRDefault="0056097C" w:rsidP="00BC2114">
      <w:r>
        <w:separator/>
      </w:r>
    </w:p>
  </w:footnote>
  <w:footnote w:type="continuationSeparator" w:id="0">
    <w:p w14:paraId="65CFE7F8" w14:textId="77777777" w:rsidR="0056097C" w:rsidRDefault="0056097C" w:rsidP="00BC2114">
      <w:r>
        <w:continuationSeparator/>
      </w:r>
    </w:p>
  </w:footnote>
  <w:footnote w:id="1">
    <w:p w14:paraId="05B2EF49" w14:textId="60001BA9" w:rsidR="00C97C95" w:rsidRPr="00D17FD6" w:rsidRDefault="00C97C95" w:rsidP="00D17FD6">
      <w:pPr>
        <w:pStyle w:val="FootnoteText"/>
        <w:rPr>
          <w:rFonts w:cs="Times New Roman"/>
          <w:lang w:val="en-GB"/>
        </w:rPr>
      </w:pPr>
      <w:r w:rsidRPr="00317448">
        <w:rPr>
          <w:rStyle w:val="FootnoteReference"/>
          <w:rFonts w:cs="Times New Roman"/>
        </w:rPr>
        <w:footnoteRef/>
      </w:r>
      <w:r w:rsidRPr="00317448">
        <w:rPr>
          <w:rFonts w:cs="Times New Roman"/>
        </w:rPr>
        <w:t xml:space="preserve"> </w:t>
      </w:r>
      <w:r w:rsidRPr="00317448">
        <w:rPr>
          <w:rFonts w:cs="Times New Roman"/>
          <w:lang w:val="en-GB"/>
        </w:rPr>
        <w:t xml:space="preserve">In the period 2007-2014, the UNOPS Strategy and Audit Advisory Committee (SAAC) fulfilled these functions and responsibilities in accordance with its </w:t>
      </w:r>
      <w:r>
        <w:rPr>
          <w:rFonts w:cs="Times New Roman"/>
          <w:lang w:val="en-GB"/>
        </w:rPr>
        <w:t>t</w:t>
      </w:r>
      <w:r w:rsidRPr="00317448">
        <w:rPr>
          <w:rFonts w:cs="Times New Roman"/>
          <w:lang w:val="en-GB"/>
        </w:rPr>
        <w:t xml:space="preserve">erms of </w:t>
      </w:r>
      <w:r>
        <w:rPr>
          <w:rFonts w:cs="Times New Roman"/>
          <w:lang w:val="en-GB"/>
        </w:rPr>
        <w:t>r</w:t>
      </w:r>
      <w:r w:rsidRPr="00317448">
        <w:rPr>
          <w:rFonts w:cs="Times New Roman"/>
          <w:lang w:val="en-GB"/>
        </w:rPr>
        <w:t>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1D87" w14:textId="77777777" w:rsidR="00C97C95" w:rsidRDefault="00C9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67DA" w14:textId="77777777" w:rsidR="00C97C95" w:rsidRDefault="00C97C95" w:rsidP="00A0691B">
    <w:pPr>
      <w:autoSpaceDE w:val="0"/>
      <w:autoSpaceDN w:val="0"/>
      <w:adjustRightInd w:val="0"/>
      <w:jc w:val="center"/>
    </w:pPr>
    <w:r>
      <w:rPr>
        <w:rFonts w:eastAsia="Times New Roman" w:cs="Times New Roman"/>
        <w:bCs/>
        <w:sz w:val="18"/>
        <w:szCs w:val="18"/>
        <w:lang w:val="en-GB" w:eastAsia="en-GB"/>
      </w:rPr>
      <w:t xml:space="preserve">UNOPS </w:t>
    </w:r>
    <w:r w:rsidRPr="004B7B20">
      <w:rPr>
        <w:rFonts w:eastAsia="Times New Roman" w:cs="Times New Roman"/>
        <w:bCs/>
        <w:sz w:val="18"/>
        <w:szCs w:val="18"/>
        <w:lang w:val="en-GB" w:eastAsia="en-GB"/>
      </w:rPr>
      <w:t>Audit Advisory Committee - Annual Report 201</w:t>
    </w:r>
    <w:r>
      <w:rPr>
        <w:rFonts w:eastAsia="Times New Roman" w:cs="Times New Roman"/>
        <w:bCs/>
        <w:sz w:val="18"/>
        <w:szCs w:val="18"/>
        <w:lang w:val="en-GB" w:eastAsia="en-GB"/>
      </w:rPr>
      <w:t>7</w:t>
    </w:r>
    <w:r w:rsidRPr="004B7B20">
      <w:rPr>
        <w:rFonts w:eastAsia="Times New Roman" w:cs="Times New Roman"/>
        <w:bCs/>
        <w:sz w:val="18"/>
        <w:szCs w:val="18"/>
        <w:lang w:val="en-GB" w:eastAsia="en-GB"/>
      </w:rPr>
      <w:t xml:space="preserve"> (DP/OPS/</w:t>
    </w:r>
    <w:r w:rsidRPr="00E223C3">
      <w:rPr>
        <w:rFonts w:eastAsia="Times New Roman" w:cs="Times New Roman"/>
        <w:bCs/>
        <w:sz w:val="18"/>
        <w:szCs w:val="18"/>
        <w:lang w:val="en-GB" w:eastAsia="en-GB"/>
      </w:rPr>
      <w:t xml:space="preserve">2018/3 – </w:t>
    </w:r>
    <w:r w:rsidRPr="00A15900">
      <w:rPr>
        <w:rFonts w:eastAsia="Times New Roman" w:cs="Times New Roman"/>
        <w:bCs/>
        <w:sz w:val="18"/>
        <w:szCs w:val="18"/>
        <w:lang w:val="en-GB" w:eastAsia="en-GB"/>
      </w:rPr>
      <w:t>Annex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E7D6" w14:textId="77777777" w:rsidR="00C97C95" w:rsidRDefault="00C97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DE5"/>
    <w:multiLevelType w:val="hybridMultilevel"/>
    <w:tmpl w:val="94202B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BD4ABE"/>
    <w:multiLevelType w:val="hybridMultilevel"/>
    <w:tmpl w:val="581465E2"/>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143F72A4"/>
    <w:multiLevelType w:val="hybridMultilevel"/>
    <w:tmpl w:val="C7E2CE04"/>
    <w:lvl w:ilvl="0" w:tplc="6D9457EE">
      <w:start w:val="20"/>
      <w:numFmt w:val="upperRoman"/>
      <w:lvlText w:val="%1."/>
      <w:lvlJc w:val="left"/>
      <w:pPr>
        <w:ind w:left="720" w:hanging="72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A73165"/>
    <w:multiLevelType w:val="hybridMultilevel"/>
    <w:tmpl w:val="5C5499B0"/>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15:restartNumberingAfterBreak="0">
    <w:nsid w:val="17D32BC5"/>
    <w:multiLevelType w:val="hybridMultilevel"/>
    <w:tmpl w:val="9D823194"/>
    <w:lvl w:ilvl="0" w:tplc="F28A3D7C">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BD2F09"/>
    <w:multiLevelType w:val="hybridMultilevel"/>
    <w:tmpl w:val="4900088A"/>
    <w:lvl w:ilvl="0" w:tplc="5D469EE6">
      <w:start w:val="1"/>
      <w:numFmt w:val="decimal"/>
      <w:lvlText w:val="%1."/>
      <w:lvlJc w:val="left"/>
      <w:pPr>
        <w:ind w:left="360" w:hanging="360"/>
      </w:pPr>
      <w:rPr>
        <w:rFonts w:asciiTheme="minorHAnsi" w:hAnsiTheme="minorHAnsi" w:cstheme="min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49A6F37"/>
    <w:multiLevelType w:val="hybridMultilevel"/>
    <w:tmpl w:val="028E75C2"/>
    <w:lvl w:ilvl="0" w:tplc="FE186CF0">
      <w:start w:val="1"/>
      <w:numFmt w:val="lowerLetter"/>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1B50DA"/>
    <w:multiLevelType w:val="hybridMultilevel"/>
    <w:tmpl w:val="7F2C303A"/>
    <w:lvl w:ilvl="0" w:tplc="6A00ED6C">
      <w:start w:val="1"/>
      <w:numFmt w:val="upperLetter"/>
      <w:pStyle w:val="Heading1"/>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57CB5"/>
    <w:multiLevelType w:val="hybridMultilevel"/>
    <w:tmpl w:val="6C9622D0"/>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8576D"/>
    <w:multiLevelType w:val="hybridMultilevel"/>
    <w:tmpl w:val="32F2B5C2"/>
    <w:lvl w:ilvl="0" w:tplc="5E0A138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E447E"/>
    <w:multiLevelType w:val="hybridMultilevel"/>
    <w:tmpl w:val="3F54DC42"/>
    <w:lvl w:ilvl="0" w:tplc="3D86B8D4">
      <w:start w:val="2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9C351D"/>
    <w:multiLevelType w:val="hybridMultilevel"/>
    <w:tmpl w:val="FA32F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4316E"/>
    <w:multiLevelType w:val="hybridMultilevel"/>
    <w:tmpl w:val="0608B46E"/>
    <w:lvl w:ilvl="0" w:tplc="6BB43B98">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BB541E"/>
    <w:multiLevelType w:val="hybridMultilevel"/>
    <w:tmpl w:val="B79C8D22"/>
    <w:lvl w:ilvl="0" w:tplc="EEA27F02">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0614E9"/>
    <w:multiLevelType w:val="hybridMultilevel"/>
    <w:tmpl w:val="A6382022"/>
    <w:lvl w:ilvl="0" w:tplc="CC6AAF5E">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168AC"/>
    <w:multiLevelType w:val="hybridMultilevel"/>
    <w:tmpl w:val="E8B4C60E"/>
    <w:lvl w:ilvl="0" w:tplc="90CC8190">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9F14C5"/>
    <w:multiLevelType w:val="hybridMultilevel"/>
    <w:tmpl w:val="82F6BCB0"/>
    <w:lvl w:ilvl="0" w:tplc="0809000F">
      <w:start w:val="1"/>
      <w:numFmt w:val="decimal"/>
      <w:lvlText w:val="%1."/>
      <w:lvlJc w:val="left"/>
      <w:pPr>
        <w:ind w:left="360" w:hanging="360"/>
      </w:pPr>
      <w:rPr>
        <w:rFonts w:hint="default"/>
      </w:rPr>
    </w:lvl>
    <w:lvl w:ilvl="1" w:tplc="5BDEAE6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055B14"/>
    <w:multiLevelType w:val="hybridMultilevel"/>
    <w:tmpl w:val="A64AD0E0"/>
    <w:lvl w:ilvl="0" w:tplc="08090019">
      <w:start w:val="1"/>
      <w:numFmt w:val="lowerLetter"/>
      <w:lvlText w:val="%1."/>
      <w:lvlJc w:val="left"/>
      <w:pPr>
        <w:ind w:left="36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F03B4"/>
    <w:multiLevelType w:val="hybridMultilevel"/>
    <w:tmpl w:val="6FB4C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E40D19"/>
    <w:multiLevelType w:val="hybridMultilevel"/>
    <w:tmpl w:val="0ECE441E"/>
    <w:lvl w:ilvl="0" w:tplc="7D7EB24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522BE"/>
    <w:multiLevelType w:val="hybridMultilevel"/>
    <w:tmpl w:val="80E65B10"/>
    <w:lvl w:ilvl="0" w:tplc="06DC7D5E">
      <w:start w:val="3"/>
      <w:numFmt w:val="upperLetter"/>
      <w:lvlText w:val="%1."/>
      <w:lvlJc w:val="left"/>
      <w:pPr>
        <w:ind w:left="360" w:hanging="360"/>
      </w:pPr>
      <w:rPr>
        <w:rFonts w:ascii="Times New Roman" w:hAnsi="Times New Roman"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544B0"/>
    <w:multiLevelType w:val="hybridMultilevel"/>
    <w:tmpl w:val="CB74973C"/>
    <w:lvl w:ilvl="0" w:tplc="BF9EC7B8">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0225DF3"/>
    <w:multiLevelType w:val="hybridMultilevel"/>
    <w:tmpl w:val="91EA57F0"/>
    <w:lvl w:ilvl="0" w:tplc="5036C25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15:restartNumberingAfterBreak="0">
    <w:nsid w:val="50D41EC4"/>
    <w:multiLevelType w:val="hybridMultilevel"/>
    <w:tmpl w:val="12CEF1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8B45E6"/>
    <w:multiLevelType w:val="hybridMultilevel"/>
    <w:tmpl w:val="B238ADB8"/>
    <w:lvl w:ilvl="0" w:tplc="BF9EC7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57077A7"/>
    <w:multiLevelType w:val="hybridMultilevel"/>
    <w:tmpl w:val="110EA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1B778C"/>
    <w:multiLevelType w:val="hybridMultilevel"/>
    <w:tmpl w:val="68840F48"/>
    <w:lvl w:ilvl="0" w:tplc="9354A7A0">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14078"/>
    <w:multiLevelType w:val="hybridMultilevel"/>
    <w:tmpl w:val="58680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C363ED"/>
    <w:multiLevelType w:val="hybridMultilevel"/>
    <w:tmpl w:val="8C88E236"/>
    <w:lvl w:ilvl="0" w:tplc="E110A7E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5A478F"/>
    <w:multiLevelType w:val="hybridMultilevel"/>
    <w:tmpl w:val="7DE43208"/>
    <w:lvl w:ilvl="0" w:tplc="507AB5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A1489"/>
    <w:multiLevelType w:val="hybridMultilevel"/>
    <w:tmpl w:val="1026C4BA"/>
    <w:lvl w:ilvl="0" w:tplc="78EEE880">
      <w:start w:val="1"/>
      <w:numFmt w:val="decimal"/>
      <w:lvlText w:val="%1."/>
      <w:lvlJc w:val="left"/>
      <w:pPr>
        <w:ind w:left="1446" w:hanging="311"/>
      </w:pPr>
      <w:rPr>
        <w:rFonts w:ascii="Times New Roman" w:hAnsi="Times New Roman" w:cs="Times New Roman" w:hint="default"/>
        <w:b w:val="0"/>
        <w:color w:val="auto"/>
        <w:sz w:val="22"/>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D761264"/>
    <w:multiLevelType w:val="hybridMultilevel"/>
    <w:tmpl w:val="0450E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CC7632"/>
    <w:multiLevelType w:val="hybridMultilevel"/>
    <w:tmpl w:val="79449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0251905"/>
    <w:multiLevelType w:val="hybridMultilevel"/>
    <w:tmpl w:val="AE602C70"/>
    <w:lvl w:ilvl="0" w:tplc="683AD89E">
      <w:start w:val="2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763C75"/>
    <w:multiLevelType w:val="hybridMultilevel"/>
    <w:tmpl w:val="2FEA7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95144"/>
    <w:multiLevelType w:val="hybridMultilevel"/>
    <w:tmpl w:val="D3E2198A"/>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6" w15:restartNumberingAfterBreak="0">
    <w:nsid w:val="742C7B6D"/>
    <w:multiLevelType w:val="hybridMultilevel"/>
    <w:tmpl w:val="FDD2106A"/>
    <w:lvl w:ilvl="0" w:tplc="13783F7A">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244A91"/>
    <w:multiLevelType w:val="hybridMultilevel"/>
    <w:tmpl w:val="62026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8"/>
  </w:num>
  <w:num w:numId="3">
    <w:abstractNumId w:val="6"/>
  </w:num>
  <w:num w:numId="4">
    <w:abstractNumId w:val="30"/>
  </w:num>
  <w:num w:numId="5">
    <w:abstractNumId w:val="8"/>
  </w:num>
  <w:num w:numId="6">
    <w:abstractNumId w:val="7"/>
  </w:num>
  <w:num w:numId="7">
    <w:abstractNumId w:val="20"/>
  </w:num>
  <w:num w:numId="8">
    <w:abstractNumId w:val="26"/>
  </w:num>
  <w:num w:numId="9">
    <w:abstractNumId w:val="25"/>
  </w:num>
  <w:num w:numId="10">
    <w:abstractNumId w:val="0"/>
  </w:num>
  <w:num w:numId="11">
    <w:abstractNumId w:val="18"/>
  </w:num>
  <w:num w:numId="12">
    <w:abstractNumId w:val="17"/>
  </w:num>
  <w:num w:numId="13">
    <w:abstractNumId w:val="14"/>
  </w:num>
  <w:num w:numId="14">
    <w:abstractNumId w:val="27"/>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7"/>
  </w:num>
  <w:num w:numId="18">
    <w:abstractNumId w:val="9"/>
  </w:num>
  <w:num w:numId="19">
    <w:abstractNumId w:val="34"/>
  </w:num>
  <w:num w:numId="20">
    <w:abstractNumId w:val="3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3"/>
  </w:num>
  <w:num w:numId="33">
    <w:abstractNumId w:val="13"/>
  </w:num>
  <w:num w:numId="34">
    <w:abstractNumId w:val="36"/>
  </w:num>
  <w:num w:numId="35">
    <w:abstractNumId w:val="12"/>
  </w:num>
  <w:num w:numId="36">
    <w:abstractNumId w:val="2"/>
  </w:num>
  <w:num w:numId="37">
    <w:abstractNumId w:val="10"/>
  </w:num>
  <w:num w:numId="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1F"/>
    <w:rsid w:val="0000098E"/>
    <w:rsid w:val="00000A47"/>
    <w:rsid w:val="00001021"/>
    <w:rsid w:val="000019BC"/>
    <w:rsid w:val="0000260D"/>
    <w:rsid w:val="00003A9B"/>
    <w:rsid w:val="00004177"/>
    <w:rsid w:val="0000455F"/>
    <w:rsid w:val="00006794"/>
    <w:rsid w:val="00006FE9"/>
    <w:rsid w:val="00007414"/>
    <w:rsid w:val="000113D2"/>
    <w:rsid w:val="000113F0"/>
    <w:rsid w:val="0001363B"/>
    <w:rsid w:val="00013A12"/>
    <w:rsid w:val="000150FE"/>
    <w:rsid w:val="00015635"/>
    <w:rsid w:val="0001574A"/>
    <w:rsid w:val="000165F6"/>
    <w:rsid w:val="00016C1E"/>
    <w:rsid w:val="0002149E"/>
    <w:rsid w:val="00021687"/>
    <w:rsid w:val="000224BA"/>
    <w:rsid w:val="00022686"/>
    <w:rsid w:val="000249BD"/>
    <w:rsid w:val="0002699C"/>
    <w:rsid w:val="00032190"/>
    <w:rsid w:val="00032A93"/>
    <w:rsid w:val="00034058"/>
    <w:rsid w:val="000370EF"/>
    <w:rsid w:val="0003754D"/>
    <w:rsid w:val="00040173"/>
    <w:rsid w:val="00041102"/>
    <w:rsid w:val="00042C7A"/>
    <w:rsid w:val="00044181"/>
    <w:rsid w:val="000446B9"/>
    <w:rsid w:val="00044A04"/>
    <w:rsid w:val="00046D42"/>
    <w:rsid w:val="00046E42"/>
    <w:rsid w:val="00050222"/>
    <w:rsid w:val="00052024"/>
    <w:rsid w:val="00053837"/>
    <w:rsid w:val="00053FAF"/>
    <w:rsid w:val="0005464C"/>
    <w:rsid w:val="0005482A"/>
    <w:rsid w:val="000564F4"/>
    <w:rsid w:val="00056FF6"/>
    <w:rsid w:val="00061561"/>
    <w:rsid w:val="00066A7C"/>
    <w:rsid w:val="00066BE4"/>
    <w:rsid w:val="00067A60"/>
    <w:rsid w:val="00072A4A"/>
    <w:rsid w:val="0007386A"/>
    <w:rsid w:val="00075D91"/>
    <w:rsid w:val="0007718A"/>
    <w:rsid w:val="00080203"/>
    <w:rsid w:val="00081162"/>
    <w:rsid w:val="00082032"/>
    <w:rsid w:val="00082BCF"/>
    <w:rsid w:val="00083EDC"/>
    <w:rsid w:val="000850DE"/>
    <w:rsid w:val="0008682C"/>
    <w:rsid w:val="00087350"/>
    <w:rsid w:val="00090C18"/>
    <w:rsid w:val="00092925"/>
    <w:rsid w:val="000935DB"/>
    <w:rsid w:val="00095964"/>
    <w:rsid w:val="0009614F"/>
    <w:rsid w:val="0009689D"/>
    <w:rsid w:val="00096B07"/>
    <w:rsid w:val="000A1B14"/>
    <w:rsid w:val="000A1E75"/>
    <w:rsid w:val="000A2C03"/>
    <w:rsid w:val="000A3C1A"/>
    <w:rsid w:val="000A4246"/>
    <w:rsid w:val="000A5118"/>
    <w:rsid w:val="000A5676"/>
    <w:rsid w:val="000A59F3"/>
    <w:rsid w:val="000A605D"/>
    <w:rsid w:val="000A6899"/>
    <w:rsid w:val="000A724D"/>
    <w:rsid w:val="000B1E4A"/>
    <w:rsid w:val="000B3603"/>
    <w:rsid w:val="000B41D4"/>
    <w:rsid w:val="000B6F23"/>
    <w:rsid w:val="000B7D75"/>
    <w:rsid w:val="000C0694"/>
    <w:rsid w:val="000C1938"/>
    <w:rsid w:val="000C19F0"/>
    <w:rsid w:val="000C2817"/>
    <w:rsid w:val="000C50C1"/>
    <w:rsid w:val="000C600D"/>
    <w:rsid w:val="000C6F0C"/>
    <w:rsid w:val="000D277C"/>
    <w:rsid w:val="000D2D2C"/>
    <w:rsid w:val="000D34B7"/>
    <w:rsid w:val="000D3758"/>
    <w:rsid w:val="000D3807"/>
    <w:rsid w:val="000D66BD"/>
    <w:rsid w:val="000E290B"/>
    <w:rsid w:val="000E2CD0"/>
    <w:rsid w:val="000E2D35"/>
    <w:rsid w:val="000E4EF6"/>
    <w:rsid w:val="000E715C"/>
    <w:rsid w:val="000E7CA6"/>
    <w:rsid w:val="000F1624"/>
    <w:rsid w:val="000F28E5"/>
    <w:rsid w:val="000F2AD4"/>
    <w:rsid w:val="000F5D4F"/>
    <w:rsid w:val="000F71FC"/>
    <w:rsid w:val="00102367"/>
    <w:rsid w:val="00103C17"/>
    <w:rsid w:val="00103E7D"/>
    <w:rsid w:val="001048F2"/>
    <w:rsid w:val="001049E9"/>
    <w:rsid w:val="00107B24"/>
    <w:rsid w:val="00111B22"/>
    <w:rsid w:val="001129DE"/>
    <w:rsid w:val="00112F4C"/>
    <w:rsid w:val="001134F9"/>
    <w:rsid w:val="001139F2"/>
    <w:rsid w:val="0011661C"/>
    <w:rsid w:val="0011708A"/>
    <w:rsid w:val="00117FF3"/>
    <w:rsid w:val="00120317"/>
    <w:rsid w:val="001205FF"/>
    <w:rsid w:val="0012253E"/>
    <w:rsid w:val="00123080"/>
    <w:rsid w:val="00123089"/>
    <w:rsid w:val="00123DB4"/>
    <w:rsid w:val="0012488B"/>
    <w:rsid w:val="00125455"/>
    <w:rsid w:val="00125C64"/>
    <w:rsid w:val="00130D77"/>
    <w:rsid w:val="00132800"/>
    <w:rsid w:val="00133E2A"/>
    <w:rsid w:val="00134E41"/>
    <w:rsid w:val="00135854"/>
    <w:rsid w:val="001366A6"/>
    <w:rsid w:val="001410EC"/>
    <w:rsid w:val="00141F50"/>
    <w:rsid w:val="00143234"/>
    <w:rsid w:val="001432F7"/>
    <w:rsid w:val="00144F91"/>
    <w:rsid w:val="00144FA0"/>
    <w:rsid w:val="00145512"/>
    <w:rsid w:val="00146913"/>
    <w:rsid w:val="001470FD"/>
    <w:rsid w:val="0014746E"/>
    <w:rsid w:val="00147E16"/>
    <w:rsid w:val="00150F72"/>
    <w:rsid w:val="0015105F"/>
    <w:rsid w:val="00152AA1"/>
    <w:rsid w:val="00152FEE"/>
    <w:rsid w:val="0015600F"/>
    <w:rsid w:val="0015766C"/>
    <w:rsid w:val="001606E4"/>
    <w:rsid w:val="00162890"/>
    <w:rsid w:val="00162E33"/>
    <w:rsid w:val="00166BBE"/>
    <w:rsid w:val="00166C81"/>
    <w:rsid w:val="00171F6A"/>
    <w:rsid w:val="00172A4A"/>
    <w:rsid w:val="0017473C"/>
    <w:rsid w:val="001747F4"/>
    <w:rsid w:val="001759B1"/>
    <w:rsid w:val="00175D46"/>
    <w:rsid w:val="00175FE4"/>
    <w:rsid w:val="00176B18"/>
    <w:rsid w:val="00181339"/>
    <w:rsid w:val="0018275B"/>
    <w:rsid w:val="00182E2B"/>
    <w:rsid w:val="00183D38"/>
    <w:rsid w:val="00183EA3"/>
    <w:rsid w:val="0018527E"/>
    <w:rsid w:val="0018531E"/>
    <w:rsid w:val="00185955"/>
    <w:rsid w:val="00187176"/>
    <w:rsid w:val="00187247"/>
    <w:rsid w:val="00190B16"/>
    <w:rsid w:val="001928F2"/>
    <w:rsid w:val="00195C98"/>
    <w:rsid w:val="00195EBD"/>
    <w:rsid w:val="001A0535"/>
    <w:rsid w:val="001A0577"/>
    <w:rsid w:val="001A0D3F"/>
    <w:rsid w:val="001A1300"/>
    <w:rsid w:val="001A1F8E"/>
    <w:rsid w:val="001A2FF9"/>
    <w:rsid w:val="001A41F9"/>
    <w:rsid w:val="001A5726"/>
    <w:rsid w:val="001A58FF"/>
    <w:rsid w:val="001B038E"/>
    <w:rsid w:val="001B163A"/>
    <w:rsid w:val="001B3B14"/>
    <w:rsid w:val="001B4268"/>
    <w:rsid w:val="001B5087"/>
    <w:rsid w:val="001B5EB9"/>
    <w:rsid w:val="001B607F"/>
    <w:rsid w:val="001B6119"/>
    <w:rsid w:val="001B6511"/>
    <w:rsid w:val="001B703A"/>
    <w:rsid w:val="001B754A"/>
    <w:rsid w:val="001B7B5F"/>
    <w:rsid w:val="001C2E9C"/>
    <w:rsid w:val="001C3239"/>
    <w:rsid w:val="001C44FD"/>
    <w:rsid w:val="001C4CF0"/>
    <w:rsid w:val="001C64C3"/>
    <w:rsid w:val="001C74B6"/>
    <w:rsid w:val="001C77B9"/>
    <w:rsid w:val="001C7802"/>
    <w:rsid w:val="001D05AE"/>
    <w:rsid w:val="001D100B"/>
    <w:rsid w:val="001D1A24"/>
    <w:rsid w:val="001D285D"/>
    <w:rsid w:val="001D2FCE"/>
    <w:rsid w:val="001D66CF"/>
    <w:rsid w:val="001D7243"/>
    <w:rsid w:val="001E236E"/>
    <w:rsid w:val="001E3FFF"/>
    <w:rsid w:val="001E4234"/>
    <w:rsid w:val="001E63F4"/>
    <w:rsid w:val="001E7A04"/>
    <w:rsid w:val="001F25DA"/>
    <w:rsid w:val="001F29CE"/>
    <w:rsid w:val="001F43DF"/>
    <w:rsid w:val="001F4F1D"/>
    <w:rsid w:val="00200C0B"/>
    <w:rsid w:val="0020203B"/>
    <w:rsid w:val="00202511"/>
    <w:rsid w:val="00202643"/>
    <w:rsid w:val="002027CA"/>
    <w:rsid w:val="00202BCB"/>
    <w:rsid w:val="00204470"/>
    <w:rsid w:val="00204D55"/>
    <w:rsid w:val="00205269"/>
    <w:rsid w:val="002063A3"/>
    <w:rsid w:val="00206811"/>
    <w:rsid w:val="002074D4"/>
    <w:rsid w:val="0021054A"/>
    <w:rsid w:val="00211C0C"/>
    <w:rsid w:val="00211C4B"/>
    <w:rsid w:val="00213530"/>
    <w:rsid w:val="00213756"/>
    <w:rsid w:val="00217B91"/>
    <w:rsid w:val="00217B9C"/>
    <w:rsid w:val="0022112B"/>
    <w:rsid w:val="00225856"/>
    <w:rsid w:val="002263B1"/>
    <w:rsid w:val="00226547"/>
    <w:rsid w:val="00227058"/>
    <w:rsid w:val="002274FD"/>
    <w:rsid w:val="00232098"/>
    <w:rsid w:val="00232427"/>
    <w:rsid w:val="00233F8D"/>
    <w:rsid w:val="00234E64"/>
    <w:rsid w:val="002352B3"/>
    <w:rsid w:val="00235405"/>
    <w:rsid w:val="002355B4"/>
    <w:rsid w:val="00235DD4"/>
    <w:rsid w:val="00235E75"/>
    <w:rsid w:val="00236004"/>
    <w:rsid w:val="00236666"/>
    <w:rsid w:val="00237D12"/>
    <w:rsid w:val="00237D21"/>
    <w:rsid w:val="00243619"/>
    <w:rsid w:val="00243C20"/>
    <w:rsid w:val="002445BA"/>
    <w:rsid w:val="002459F1"/>
    <w:rsid w:val="0024658D"/>
    <w:rsid w:val="00247105"/>
    <w:rsid w:val="00247216"/>
    <w:rsid w:val="00247431"/>
    <w:rsid w:val="0025220B"/>
    <w:rsid w:val="00252DCC"/>
    <w:rsid w:val="00254AB4"/>
    <w:rsid w:val="0025625C"/>
    <w:rsid w:val="00261AEA"/>
    <w:rsid w:val="0026314C"/>
    <w:rsid w:val="002651A9"/>
    <w:rsid w:val="002666CF"/>
    <w:rsid w:val="002677AD"/>
    <w:rsid w:val="00267E1A"/>
    <w:rsid w:val="00267F9F"/>
    <w:rsid w:val="00271122"/>
    <w:rsid w:val="002714F8"/>
    <w:rsid w:val="00272BC6"/>
    <w:rsid w:val="00274525"/>
    <w:rsid w:val="0027683B"/>
    <w:rsid w:val="0028155F"/>
    <w:rsid w:val="0028339B"/>
    <w:rsid w:val="002833E2"/>
    <w:rsid w:val="00283E0F"/>
    <w:rsid w:val="00285661"/>
    <w:rsid w:val="00287A3F"/>
    <w:rsid w:val="00291214"/>
    <w:rsid w:val="0029122E"/>
    <w:rsid w:val="0029270D"/>
    <w:rsid w:val="00292BC0"/>
    <w:rsid w:val="002A24C0"/>
    <w:rsid w:val="002A327C"/>
    <w:rsid w:val="002A3A3F"/>
    <w:rsid w:val="002A42A1"/>
    <w:rsid w:val="002A45A2"/>
    <w:rsid w:val="002A48FF"/>
    <w:rsid w:val="002B22BE"/>
    <w:rsid w:val="002B2521"/>
    <w:rsid w:val="002B31C6"/>
    <w:rsid w:val="002B3F09"/>
    <w:rsid w:val="002B446E"/>
    <w:rsid w:val="002B4AB0"/>
    <w:rsid w:val="002B4FC4"/>
    <w:rsid w:val="002B50D7"/>
    <w:rsid w:val="002B6952"/>
    <w:rsid w:val="002C0711"/>
    <w:rsid w:val="002C19D8"/>
    <w:rsid w:val="002C1C24"/>
    <w:rsid w:val="002C1FB1"/>
    <w:rsid w:val="002C2094"/>
    <w:rsid w:val="002C22D3"/>
    <w:rsid w:val="002C24A9"/>
    <w:rsid w:val="002C535B"/>
    <w:rsid w:val="002C7139"/>
    <w:rsid w:val="002C7296"/>
    <w:rsid w:val="002C7704"/>
    <w:rsid w:val="002D0409"/>
    <w:rsid w:val="002D0482"/>
    <w:rsid w:val="002D050F"/>
    <w:rsid w:val="002D0C0D"/>
    <w:rsid w:val="002D410D"/>
    <w:rsid w:val="002D495A"/>
    <w:rsid w:val="002D5671"/>
    <w:rsid w:val="002D7731"/>
    <w:rsid w:val="002D796C"/>
    <w:rsid w:val="002E2095"/>
    <w:rsid w:val="002E336D"/>
    <w:rsid w:val="002F04EE"/>
    <w:rsid w:val="002F06FB"/>
    <w:rsid w:val="002F079F"/>
    <w:rsid w:val="002F07B4"/>
    <w:rsid w:val="002F13F3"/>
    <w:rsid w:val="002F1B7E"/>
    <w:rsid w:val="002F1E3B"/>
    <w:rsid w:val="002F406F"/>
    <w:rsid w:val="00301A6B"/>
    <w:rsid w:val="00303226"/>
    <w:rsid w:val="0030338C"/>
    <w:rsid w:val="00303440"/>
    <w:rsid w:val="003037A5"/>
    <w:rsid w:val="00306611"/>
    <w:rsid w:val="003074AD"/>
    <w:rsid w:val="003106FD"/>
    <w:rsid w:val="00310B3D"/>
    <w:rsid w:val="00312D92"/>
    <w:rsid w:val="00313E8C"/>
    <w:rsid w:val="00314175"/>
    <w:rsid w:val="0031655E"/>
    <w:rsid w:val="00316879"/>
    <w:rsid w:val="00317448"/>
    <w:rsid w:val="00320865"/>
    <w:rsid w:val="003218B7"/>
    <w:rsid w:val="0032296D"/>
    <w:rsid w:val="00323D20"/>
    <w:rsid w:val="00325BFE"/>
    <w:rsid w:val="003316A1"/>
    <w:rsid w:val="00332C2E"/>
    <w:rsid w:val="00332F58"/>
    <w:rsid w:val="00335FB7"/>
    <w:rsid w:val="0033670C"/>
    <w:rsid w:val="00337A3D"/>
    <w:rsid w:val="003415A5"/>
    <w:rsid w:val="00342B82"/>
    <w:rsid w:val="00347526"/>
    <w:rsid w:val="0035071E"/>
    <w:rsid w:val="00352E27"/>
    <w:rsid w:val="00356EA4"/>
    <w:rsid w:val="00357525"/>
    <w:rsid w:val="00360352"/>
    <w:rsid w:val="00363FB1"/>
    <w:rsid w:val="00364E28"/>
    <w:rsid w:val="00366E44"/>
    <w:rsid w:val="00366F8D"/>
    <w:rsid w:val="00370D45"/>
    <w:rsid w:val="00372C98"/>
    <w:rsid w:val="00373B2F"/>
    <w:rsid w:val="00374728"/>
    <w:rsid w:val="003759C3"/>
    <w:rsid w:val="00375FD5"/>
    <w:rsid w:val="003768C2"/>
    <w:rsid w:val="00376EC5"/>
    <w:rsid w:val="003770FA"/>
    <w:rsid w:val="00377A1B"/>
    <w:rsid w:val="00380434"/>
    <w:rsid w:val="00380605"/>
    <w:rsid w:val="00380FD8"/>
    <w:rsid w:val="00381D1E"/>
    <w:rsid w:val="0038237C"/>
    <w:rsid w:val="00383611"/>
    <w:rsid w:val="003869A1"/>
    <w:rsid w:val="00391CA7"/>
    <w:rsid w:val="0039355D"/>
    <w:rsid w:val="003954BB"/>
    <w:rsid w:val="00396850"/>
    <w:rsid w:val="0039730A"/>
    <w:rsid w:val="00397DBD"/>
    <w:rsid w:val="003A1906"/>
    <w:rsid w:val="003A209E"/>
    <w:rsid w:val="003A2FA5"/>
    <w:rsid w:val="003A30DF"/>
    <w:rsid w:val="003A4891"/>
    <w:rsid w:val="003A4903"/>
    <w:rsid w:val="003A7B89"/>
    <w:rsid w:val="003B1A25"/>
    <w:rsid w:val="003B2814"/>
    <w:rsid w:val="003B3418"/>
    <w:rsid w:val="003B5F52"/>
    <w:rsid w:val="003B6691"/>
    <w:rsid w:val="003B6CD2"/>
    <w:rsid w:val="003C2B12"/>
    <w:rsid w:val="003C5B28"/>
    <w:rsid w:val="003C5FF6"/>
    <w:rsid w:val="003D0912"/>
    <w:rsid w:val="003D6DC5"/>
    <w:rsid w:val="003E1196"/>
    <w:rsid w:val="003E41CC"/>
    <w:rsid w:val="003E43B4"/>
    <w:rsid w:val="003E5ABE"/>
    <w:rsid w:val="003E5B25"/>
    <w:rsid w:val="003E69BB"/>
    <w:rsid w:val="003E7E0A"/>
    <w:rsid w:val="003F5CC8"/>
    <w:rsid w:val="003F5E38"/>
    <w:rsid w:val="003F60E9"/>
    <w:rsid w:val="00400D1C"/>
    <w:rsid w:val="00400E8F"/>
    <w:rsid w:val="004013C6"/>
    <w:rsid w:val="00401B7E"/>
    <w:rsid w:val="00401C7A"/>
    <w:rsid w:val="0040239A"/>
    <w:rsid w:val="00403752"/>
    <w:rsid w:val="004039FC"/>
    <w:rsid w:val="004043A5"/>
    <w:rsid w:val="00404E76"/>
    <w:rsid w:val="0040636D"/>
    <w:rsid w:val="004079BD"/>
    <w:rsid w:val="00411735"/>
    <w:rsid w:val="0041219C"/>
    <w:rsid w:val="0041464D"/>
    <w:rsid w:val="00414D01"/>
    <w:rsid w:val="00415CC4"/>
    <w:rsid w:val="00417AE9"/>
    <w:rsid w:val="004238D2"/>
    <w:rsid w:val="00423EBA"/>
    <w:rsid w:val="00423F6E"/>
    <w:rsid w:val="0042651A"/>
    <w:rsid w:val="0042746E"/>
    <w:rsid w:val="00427C2F"/>
    <w:rsid w:val="00432D95"/>
    <w:rsid w:val="004339BF"/>
    <w:rsid w:val="00433A10"/>
    <w:rsid w:val="00434047"/>
    <w:rsid w:val="004349CB"/>
    <w:rsid w:val="0043525D"/>
    <w:rsid w:val="0043649A"/>
    <w:rsid w:val="0044045D"/>
    <w:rsid w:val="0044119A"/>
    <w:rsid w:val="00441F96"/>
    <w:rsid w:val="00444A93"/>
    <w:rsid w:val="00445570"/>
    <w:rsid w:val="00450D57"/>
    <w:rsid w:val="00452220"/>
    <w:rsid w:val="00452826"/>
    <w:rsid w:val="0045288E"/>
    <w:rsid w:val="00454CF7"/>
    <w:rsid w:val="004551FD"/>
    <w:rsid w:val="004561BF"/>
    <w:rsid w:val="00457E5D"/>
    <w:rsid w:val="00460207"/>
    <w:rsid w:val="00461592"/>
    <w:rsid w:val="00461A12"/>
    <w:rsid w:val="004639E4"/>
    <w:rsid w:val="00463C61"/>
    <w:rsid w:val="00465A23"/>
    <w:rsid w:val="00467319"/>
    <w:rsid w:val="00467634"/>
    <w:rsid w:val="00467D98"/>
    <w:rsid w:val="0047472B"/>
    <w:rsid w:val="004754B6"/>
    <w:rsid w:val="004776CD"/>
    <w:rsid w:val="00481F8A"/>
    <w:rsid w:val="00481F98"/>
    <w:rsid w:val="0048217D"/>
    <w:rsid w:val="004848D4"/>
    <w:rsid w:val="00484F76"/>
    <w:rsid w:val="004926C9"/>
    <w:rsid w:val="00492B2E"/>
    <w:rsid w:val="004947B1"/>
    <w:rsid w:val="00495213"/>
    <w:rsid w:val="00495FDB"/>
    <w:rsid w:val="00497C6B"/>
    <w:rsid w:val="004A3EFD"/>
    <w:rsid w:val="004A548E"/>
    <w:rsid w:val="004A5EC4"/>
    <w:rsid w:val="004A6B59"/>
    <w:rsid w:val="004A7DC7"/>
    <w:rsid w:val="004B04D7"/>
    <w:rsid w:val="004B066B"/>
    <w:rsid w:val="004B1443"/>
    <w:rsid w:val="004B1D7D"/>
    <w:rsid w:val="004B2011"/>
    <w:rsid w:val="004B4B69"/>
    <w:rsid w:val="004B55D7"/>
    <w:rsid w:val="004B5771"/>
    <w:rsid w:val="004B6D26"/>
    <w:rsid w:val="004B7B97"/>
    <w:rsid w:val="004C1C88"/>
    <w:rsid w:val="004C3D15"/>
    <w:rsid w:val="004C58F2"/>
    <w:rsid w:val="004C6C17"/>
    <w:rsid w:val="004C7C5D"/>
    <w:rsid w:val="004D0865"/>
    <w:rsid w:val="004D1B90"/>
    <w:rsid w:val="004D2FD1"/>
    <w:rsid w:val="004D427A"/>
    <w:rsid w:val="004D4B88"/>
    <w:rsid w:val="004D4BA3"/>
    <w:rsid w:val="004D5006"/>
    <w:rsid w:val="004D52DA"/>
    <w:rsid w:val="004D7FCB"/>
    <w:rsid w:val="004E064A"/>
    <w:rsid w:val="004E0AFA"/>
    <w:rsid w:val="004E17C0"/>
    <w:rsid w:val="004E18FA"/>
    <w:rsid w:val="004E21E8"/>
    <w:rsid w:val="004E480F"/>
    <w:rsid w:val="004E76A3"/>
    <w:rsid w:val="004F19F9"/>
    <w:rsid w:val="004F201D"/>
    <w:rsid w:val="004F3B95"/>
    <w:rsid w:val="004F58AA"/>
    <w:rsid w:val="004F58BB"/>
    <w:rsid w:val="004F75C2"/>
    <w:rsid w:val="00500305"/>
    <w:rsid w:val="00501AC3"/>
    <w:rsid w:val="00502527"/>
    <w:rsid w:val="005028E9"/>
    <w:rsid w:val="005033CF"/>
    <w:rsid w:val="00503629"/>
    <w:rsid w:val="00503877"/>
    <w:rsid w:val="00505AC0"/>
    <w:rsid w:val="005065EC"/>
    <w:rsid w:val="0050757F"/>
    <w:rsid w:val="005135AA"/>
    <w:rsid w:val="00513B7A"/>
    <w:rsid w:val="005143A4"/>
    <w:rsid w:val="00516A47"/>
    <w:rsid w:val="00516CB2"/>
    <w:rsid w:val="00516ED6"/>
    <w:rsid w:val="0051714B"/>
    <w:rsid w:val="00520098"/>
    <w:rsid w:val="00521189"/>
    <w:rsid w:val="005211EE"/>
    <w:rsid w:val="005218E7"/>
    <w:rsid w:val="00522B3A"/>
    <w:rsid w:val="00524041"/>
    <w:rsid w:val="005245D7"/>
    <w:rsid w:val="00524F0A"/>
    <w:rsid w:val="00526EFA"/>
    <w:rsid w:val="00531CCB"/>
    <w:rsid w:val="00535956"/>
    <w:rsid w:val="005361E8"/>
    <w:rsid w:val="00536781"/>
    <w:rsid w:val="005368A4"/>
    <w:rsid w:val="0054157E"/>
    <w:rsid w:val="00541A1B"/>
    <w:rsid w:val="0054233D"/>
    <w:rsid w:val="00542ED9"/>
    <w:rsid w:val="00544418"/>
    <w:rsid w:val="00546310"/>
    <w:rsid w:val="0054693F"/>
    <w:rsid w:val="005473F9"/>
    <w:rsid w:val="00550000"/>
    <w:rsid w:val="00550484"/>
    <w:rsid w:val="00550FAC"/>
    <w:rsid w:val="005518D6"/>
    <w:rsid w:val="00551FB0"/>
    <w:rsid w:val="00553A57"/>
    <w:rsid w:val="00555250"/>
    <w:rsid w:val="00556A44"/>
    <w:rsid w:val="005606D5"/>
    <w:rsid w:val="0056097C"/>
    <w:rsid w:val="00560D27"/>
    <w:rsid w:val="0056139C"/>
    <w:rsid w:val="005620E9"/>
    <w:rsid w:val="00563993"/>
    <w:rsid w:val="00563DB1"/>
    <w:rsid w:val="005647D5"/>
    <w:rsid w:val="00565D83"/>
    <w:rsid w:val="005663D4"/>
    <w:rsid w:val="005664C2"/>
    <w:rsid w:val="00567510"/>
    <w:rsid w:val="00571DAA"/>
    <w:rsid w:val="00571E6A"/>
    <w:rsid w:val="005734F6"/>
    <w:rsid w:val="00574F7F"/>
    <w:rsid w:val="00575B8C"/>
    <w:rsid w:val="00577C08"/>
    <w:rsid w:val="00580FD8"/>
    <w:rsid w:val="0058144C"/>
    <w:rsid w:val="005829A9"/>
    <w:rsid w:val="00586487"/>
    <w:rsid w:val="005905BC"/>
    <w:rsid w:val="00590F20"/>
    <w:rsid w:val="00592A73"/>
    <w:rsid w:val="00592C3D"/>
    <w:rsid w:val="00592F56"/>
    <w:rsid w:val="005930A7"/>
    <w:rsid w:val="005963F5"/>
    <w:rsid w:val="005964DB"/>
    <w:rsid w:val="005967E3"/>
    <w:rsid w:val="00597382"/>
    <w:rsid w:val="005A0C93"/>
    <w:rsid w:val="005A1906"/>
    <w:rsid w:val="005A34A3"/>
    <w:rsid w:val="005A4CF8"/>
    <w:rsid w:val="005A551A"/>
    <w:rsid w:val="005A7E4A"/>
    <w:rsid w:val="005B09C8"/>
    <w:rsid w:val="005B2AA7"/>
    <w:rsid w:val="005B6CD9"/>
    <w:rsid w:val="005C005A"/>
    <w:rsid w:val="005C0466"/>
    <w:rsid w:val="005C168A"/>
    <w:rsid w:val="005C2103"/>
    <w:rsid w:val="005C45D6"/>
    <w:rsid w:val="005D0CB4"/>
    <w:rsid w:val="005D0E45"/>
    <w:rsid w:val="005D2BB7"/>
    <w:rsid w:val="005D3DBD"/>
    <w:rsid w:val="005D5AA3"/>
    <w:rsid w:val="005D60DC"/>
    <w:rsid w:val="005D6668"/>
    <w:rsid w:val="005D6A34"/>
    <w:rsid w:val="005D6C22"/>
    <w:rsid w:val="005D77F4"/>
    <w:rsid w:val="005D7AE6"/>
    <w:rsid w:val="005E0692"/>
    <w:rsid w:val="005E2D09"/>
    <w:rsid w:val="005E53F8"/>
    <w:rsid w:val="005E761D"/>
    <w:rsid w:val="005E7673"/>
    <w:rsid w:val="005E796F"/>
    <w:rsid w:val="005F0309"/>
    <w:rsid w:val="005F103A"/>
    <w:rsid w:val="005F11EA"/>
    <w:rsid w:val="005F3E60"/>
    <w:rsid w:val="005F5CE3"/>
    <w:rsid w:val="006001CC"/>
    <w:rsid w:val="00600554"/>
    <w:rsid w:val="00601D6A"/>
    <w:rsid w:val="00602D63"/>
    <w:rsid w:val="006042BE"/>
    <w:rsid w:val="0060553D"/>
    <w:rsid w:val="006057A3"/>
    <w:rsid w:val="00606B2D"/>
    <w:rsid w:val="00607701"/>
    <w:rsid w:val="00612615"/>
    <w:rsid w:val="006131D9"/>
    <w:rsid w:val="00613A13"/>
    <w:rsid w:val="00613CC8"/>
    <w:rsid w:val="006152F7"/>
    <w:rsid w:val="006155F0"/>
    <w:rsid w:val="00620901"/>
    <w:rsid w:val="00621047"/>
    <w:rsid w:val="00622453"/>
    <w:rsid w:val="006224EA"/>
    <w:rsid w:val="0062250B"/>
    <w:rsid w:val="0062274A"/>
    <w:rsid w:val="00624E56"/>
    <w:rsid w:val="00625C14"/>
    <w:rsid w:val="00630D1B"/>
    <w:rsid w:val="00631B3C"/>
    <w:rsid w:val="00632A00"/>
    <w:rsid w:val="00634074"/>
    <w:rsid w:val="006358AF"/>
    <w:rsid w:val="00636CC7"/>
    <w:rsid w:val="00637235"/>
    <w:rsid w:val="00640973"/>
    <w:rsid w:val="0064184B"/>
    <w:rsid w:val="00642BA1"/>
    <w:rsid w:val="00644543"/>
    <w:rsid w:val="006465A6"/>
    <w:rsid w:val="00646D00"/>
    <w:rsid w:val="00650020"/>
    <w:rsid w:val="00651575"/>
    <w:rsid w:val="00653245"/>
    <w:rsid w:val="006539E0"/>
    <w:rsid w:val="00654E37"/>
    <w:rsid w:val="00655CC5"/>
    <w:rsid w:val="006562DE"/>
    <w:rsid w:val="00657D6E"/>
    <w:rsid w:val="00657E0D"/>
    <w:rsid w:val="006609AC"/>
    <w:rsid w:val="00661CE5"/>
    <w:rsid w:val="00661F48"/>
    <w:rsid w:val="00662C69"/>
    <w:rsid w:val="00664C46"/>
    <w:rsid w:val="00664DFB"/>
    <w:rsid w:val="006650B9"/>
    <w:rsid w:val="006668F3"/>
    <w:rsid w:val="00667DD8"/>
    <w:rsid w:val="006708CD"/>
    <w:rsid w:val="00670AE0"/>
    <w:rsid w:val="0067627C"/>
    <w:rsid w:val="00681475"/>
    <w:rsid w:val="00683161"/>
    <w:rsid w:val="006833A5"/>
    <w:rsid w:val="00685541"/>
    <w:rsid w:val="00686D6A"/>
    <w:rsid w:val="00686F8B"/>
    <w:rsid w:val="006921A1"/>
    <w:rsid w:val="006921A4"/>
    <w:rsid w:val="006935AD"/>
    <w:rsid w:val="006955B2"/>
    <w:rsid w:val="006957DB"/>
    <w:rsid w:val="006968C1"/>
    <w:rsid w:val="006A3733"/>
    <w:rsid w:val="006A54F5"/>
    <w:rsid w:val="006A6D3A"/>
    <w:rsid w:val="006B1009"/>
    <w:rsid w:val="006B136D"/>
    <w:rsid w:val="006B1693"/>
    <w:rsid w:val="006B274C"/>
    <w:rsid w:val="006B2C10"/>
    <w:rsid w:val="006B2CD0"/>
    <w:rsid w:val="006B37B4"/>
    <w:rsid w:val="006B3C8F"/>
    <w:rsid w:val="006B694B"/>
    <w:rsid w:val="006C1D02"/>
    <w:rsid w:val="006C1E55"/>
    <w:rsid w:val="006C2F37"/>
    <w:rsid w:val="006C3632"/>
    <w:rsid w:val="006C3BAB"/>
    <w:rsid w:val="006C3FB6"/>
    <w:rsid w:val="006C409E"/>
    <w:rsid w:val="006C40A3"/>
    <w:rsid w:val="006C7AF1"/>
    <w:rsid w:val="006C7C74"/>
    <w:rsid w:val="006D23DA"/>
    <w:rsid w:val="006D300B"/>
    <w:rsid w:val="006D4995"/>
    <w:rsid w:val="006D52C3"/>
    <w:rsid w:val="006D55EA"/>
    <w:rsid w:val="006D5868"/>
    <w:rsid w:val="006D629D"/>
    <w:rsid w:val="006D6CD3"/>
    <w:rsid w:val="006E0922"/>
    <w:rsid w:val="006E0D22"/>
    <w:rsid w:val="006E0D7A"/>
    <w:rsid w:val="006E2508"/>
    <w:rsid w:val="006E3129"/>
    <w:rsid w:val="006E3701"/>
    <w:rsid w:val="006E408E"/>
    <w:rsid w:val="006E7BD7"/>
    <w:rsid w:val="006F4639"/>
    <w:rsid w:val="006F525E"/>
    <w:rsid w:val="006F6059"/>
    <w:rsid w:val="006F7382"/>
    <w:rsid w:val="00701596"/>
    <w:rsid w:val="007015A6"/>
    <w:rsid w:val="00701EC3"/>
    <w:rsid w:val="00701ECF"/>
    <w:rsid w:val="0070470E"/>
    <w:rsid w:val="00705FE2"/>
    <w:rsid w:val="007064A5"/>
    <w:rsid w:val="00706571"/>
    <w:rsid w:val="00706E4B"/>
    <w:rsid w:val="0070719B"/>
    <w:rsid w:val="00711A31"/>
    <w:rsid w:val="0071254F"/>
    <w:rsid w:val="00712605"/>
    <w:rsid w:val="00714421"/>
    <w:rsid w:val="00714795"/>
    <w:rsid w:val="007174C5"/>
    <w:rsid w:val="00717691"/>
    <w:rsid w:val="00717B59"/>
    <w:rsid w:val="00720BA5"/>
    <w:rsid w:val="0072153B"/>
    <w:rsid w:val="007215EB"/>
    <w:rsid w:val="00721A27"/>
    <w:rsid w:val="00722595"/>
    <w:rsid w:val="007235D3"/>
    <w:rsid w:val="00724485"/>
    <w:rsid w:val="00724E7A"/>
    <w:rsid w:val="007256D0"/>
    <w:rsid w:val="007274D7"/>
    <w:rsid w:val="00731B9F"/>
    <w:rsid w:val="00732FF5"/>
    <w:rsid w:val="007331B5"/>
    <w:rsid w:val="00735B7E"/>
    <w:rsid w:val="007366D3"/>
    <w:rsid w:val="00736CD3"/>
    <w:rsid w:val="00742A2E"/>
    <w:rsid w:val="00750D33"/>
    <w:rsid w:val="007541B6"/>
    <w:rsid w:val="007547B1"/>
    <w:rsid w:val="0075482B"/>
    <w:rsid w:val="00754880"/>
    <w:rsid w:val="007548F1"/>
    <w:rsid w:val="00754E31"/>
    <w:rsid w:val="00754E6F"/>
    <w:rsid w:val="007552C6"/>
    <w:rsid w:val="007605D1"/>
    <w:rsid w:val="007616F2"/>
    <w:rsid w:val="00761D2D"/>
    <w:rsid w:val="007677E9"/>
    <w:rsid w:val="00771018"/>
    <w:rsid w:val="00773489"/>
    <w:rsid w:val="007737BD"/>
    <w:rsid w:val="007750A2"/>
    <w:rsid w:val="007759FF"/>
    <w:rsid w:val="00780938"/>
    <w:rsid w:val="007833F3"/>
    <w:rsid w:val="00783CF0"/>
    <w:rsid w:val="00784704"/>
    <w:rsid w:val="00784C4A"/>
    <w:rsid w:val="00784F6D"/>
    <w:rsid w:val="00785364"/>
    <w:rsid w:val="00790381"/>
    <w:rsid w:val="0079143D"/>
    <w:rsid w:val="0079159F"/>
    <w:rsid w:val="007933FE"/>
    <w:rsid w:val="0079575B"/>
    <w:rsid w:val="007965F7"/>
    <w:rsid w:val="0079687F"/>
    <w:rsid w:val="00796E62"/>
    <w:rsid w:val="007A001F"/>
    <w:rsid w:val="007A0F0C"/>
    <w:rsid w:val="007A6286"/>
    <w:rsid w:val="007A65CF"/>
    <w:rsid w:val="007A6656"/>
    <w:rsid w:val="007A6AA6"/>
    <w:rsid w:val="007B0CAB"/>
    <w:rsid w:val="007B0F31"/>
    <w:rsid w:val="007B101B"/>
    <w:rsid w:val="007B2E47"/>
    <w:rsid w:val="007B2F7E"/>
    <w:rsid w:val="007B3072"/>
    <w:rsid w:val="007B3E6E"/>
    <w:rsid w:val="007C1716"/>
    <w:rsid w:val="007C1D4B"/>
    <w:rsid w:val="007C2250"/>
    <w:rsid w:val="007C2C93"/>
    <w:rsid w:val="007C35C7"/>
    <w:rsid w:val="007C6FD2"/>
    <w:rsid w:val="007C7745"/>
    <w:rsid w:val="007C78A2"/>
    <w:rsid w:val="007C7D8A"/>
    <w:rsid w:val="007D455C"/>
    <w:rsid w:val="007D5263"/>
    <w:rsid w:val="007D593F"/>
    <w:rsid w:val="007D6497"/>
    <w:rsid w:val="007D73AC"/>
    <w:rsid w:val="007E19EF"/>
    <w:rsid w:val="007E33F6"/>
    <w:rsid w:val="007E4203"/>
    <w:rsid w:val="007E556A"/>
    <w:rsid w:val="007E66EC"/>
    <w:rsid w:val="007E7124"/>
    <w:rsid w:val="007F0D23"/>
    <w:rsid w:val="007F0D56"/>
    <w:rsid w:val="007F189F"/>
    <w:rsid w:val="007F1A87"/>
    <w:rsid w:val="007F1BAC"/>
    <w:rsid w:val="007F45B8"/>
    <w:rsid w:val="007F4DBE"/>
    <w:rsid w:val="007F57EB"/>
    <w:rsid w:val="007F67BB"/>
    <w:rsid w:val="00803D94"/>
    <w:rsid w:val="008070C2"/>
    <w:rsid w:val="0081044A"/>
    <w:rsid w:val="00810FBE"/>
    <w:rsid w:val="00811BDE"/>
    <w:rsid w:val="00812A16"/>
    <w:rsid w:val="00812ED0"/>
    <w:rsid w:val="00816B74"/>
    <w:rsid w:val="0081715D"/>
    <w:rsid w:val="00817423"/>
    <w:rsid w:val="00821285"/>
    <w:rsid w:val="00821AC9"/>
    <w:rsid w:val="00824971"/>
    <w:rsid w:val="0082707C"/>
    <w:rsid w:val="0083121B"/>
    <w:rsid w:val="008325E7"/>
    <w:rsid w:val="00833938"/>
    <w:rsid w:val="0083561F"/>
    <w:rsid w:val="00835CB2"/>
    <w:rsid w:val="008367B9"/>
    <w:rsid w:val="00837FCA"/>
    <w:rsid w:val="0084086E"/>
    <w:rsid w:val="008413B8"/>
    <w:rsid w:val="00844497"/>
    <w:rsid w:val="00844938"/>
    <w:rsid w:val="008455B6"/>
    <w:rsid w:val="008503D0"/>
    <w:rsid w:val="00852385"/>
    <w:rsid w:val="008527E4"/>
    <w:rsid w:val="00853B62"/>
    <w:rsid w:val="008545E4"/>
    <w:rsid w:val="00855550"/>
    <w:rsid w:val="00857104"/>
    <w:rsid w:val="00857D5E"/>
    <w:rsid w:val="00861445"/>
    <w:rsid w:val="00867128"/>
    <w:rsid w:val="00867F77"/>
    <w:rsid w:val="0087018E"/>
    <w:rsid w:val="00870D77"/>
    <w:rsid w:val="00871CC6"/>
    <w:rsid w:val="00872A37"/>
    <w:rsid w:val="00881779"/>
    <w:rsid w:val="00881C7E"/>
    <w:rsid w:val="00881FB3"/>
    <w:rsid w:val="0088269C"/>
    <w:rsid w:val="00882BE3"/>
    <w:rsid w:val="0088326D"/>
    <w:rsid w:val="00884524"/>
    <w:rsid w:val="00886927"/>
    <w:rsid w:val="00890631"/>
    <w:rsid w:val="00891B80"/>
    <w:rsid w:val="00891CCC"/>
    <w:rsid w:val="00891E17"/>
    <w:rsid w:val="008931C7"/>
    <w:rsid w:val="00894641"/>
    <w:rsid w:val="008948EF"/>
    <w:rsid w:val="00896EF6"/>
    <w:rsid w:val="00897733"/>
    <w:rsid w:val="008A1C95"/>
    <w:rsid w:val="008A2C30"/>
    <w:rsid w:val="008A4143"/>
    <w:rsid w:val="008A4B95"/>
    <w:rsid w:val="008A5795"/>
    <w:rsid w:val="008A7871"/>
    <w:rsid w:val="008B11BC"/>
    <w:rsid w:val="008B1FE5"/>
    <w:rsid w:val="008B2E69"/>
    <w:rsid w:val="008B6278"/>
    <w:rsid w:val="008B66E7"/>
    <w:rsid w:val="008B7173"/>
    <w:rsid w:val="008B7708"/>
    <w:rsid w:val="008C00FD"/>
    <w:rsid w:val="008C075E"/>
    <w:rsid w:val="008C0A30"/>
    <w:rsid w:val="008C0D51"/>
    <w:rsid w:val="008C223A"/>
    <w:rsid w:val="008C3FD6"/>
    <w:rsid w:val="008C480A"/>
    <w:rsid w:val="008C4841"/>
    <w:rsid w:val="008C5D16"/>
    <w:rsid w:val="008C7A6B"/>
    <w:rsid w:val="008D2B71"/>
    <w:rsid w:val="008D464C"/>
    <w:rsid w:val="008D4BA0"/>
    <w:rsid w:val="008E1201"/>
    <w:rsid w:val="008E30D1"/>
    <w:rsid w:val="008E318F"/>
    <w:rsid w:val="008E3F8A"/>
    <w:rsid w:val="008E7012"/>
    <w:rsid w:val="008F0652"/>
    <w:rsid w:val="008F0AEC"/>
    <w:rsid w:val="008F17F7"/>
    <w:rsid w:val="008F33EC"/>
    <w:rsid w:val="008F3AF4"/>
    <w:rsid w:val="008F5FCE"/>
    <w:rsid w:val="008F675F"/>
    <w:rsid w:val="008F710B"/>
    <w:rsid w:val="008F7299"/>
    <w:rsid w:val="0090006F"/>
    <w:rsid w:val="0090041D"/>
    <w:rsid w:val="00900D32"/>
    <w:rsid w:val="00902103"/>
    <w:rsid w:val="00903B66"/>
    <w:rsid w:val="00905E1B"/>
    <w:rsid w:val="00906841"/>
    <w:rsid w:val="009105A4"/>
    <w:rsid w:val="00914117"/>
    <w:rsid w:val="0092048D"/>
    <w:rsid w:val="009208D7"/>
    <w:rsid w:val="00921100"/>
    <w:rsid w:val="00922B94"/>
    <w:rsid w:val="00925497"/>
    <w:rsid w:val="00925AF1"/>
    <w:rsid w:val="00927693"/>
    <w:rsid w:val="00930385"/>
    <w:rsid w:val="009309D6"/>
    <w:rsid w:val="00931C0D"/>
    <w:rsid w:val="009328A7"/>
    <w:rsid w:val="00934079"/>
    <w:rsid w:val="00936205"/>
    <w:rsid w:val="009366BA"/>
    <w:rsid w:val="00936AEE"/>
    <w:rsid w:val="00936B5D"/>
    <w:rsid w:val="009400F0"/>
    <w:rsid w:val="00940265"/>
    <w:rsid w:val="009402AE"/>
    <w:rsid w:val="009417D8"/>
    <w:rsid w:val="00943DF4"/>
    <w:rsid w:val="009457AB"/>
    <w:rsid w:val="00946072"/>
    <w:rsid w:val="00950A97"/>
    <w:rsid w:val="009512C3"/>
    <w:rsid w:val="00951CC9"/>
    <w:rsid w:val="00952123"/>
    <w:rsid w:val="009558F9"/>
    <w:rsid w:val="00955978"/>
    <w:rsid w:val="00957940"/>
    <w:rsid w:val="0096032A"/>
    <w:rsid w:val="00960FAB"/>
    <w:rsid w:val="00965008"/>
    <w:rsid w:val="00966005"/>
    <w:rsid w:val="0096713E"/>
    <w:rsid w:val="0097266A"/>
    <w:rsid w:val="009752E2"/>
    <w:rsid w:val="00977FCC"/>
    <w:rsid w:val="009814A4"/>
    <w:rsid w:val="009814EA"/>
    <w:rsid w:val="00982D5A"/>
    <w:rsid w:val="009830B4"/>
    <w:rsid w:val="00983A4F"/>
    <w:rsid w:val="0098554F"/>
    <w:rsid w:val="0098567C"/>
    <w:rsid w:val="00986EC4"/>
    <w:rsid w:val="0098707B"/>
    <w:rsid w:val="009874DC"/>
    <w:rsid w:val="00987FF1"/>
    <w:rsid w:val="00990975"/>
    <w:rsid w:val="00991CC7"/>
    <w:rsid w:val="00993068"/>
    <w:rsid w:val="009932B6"/>
    <w:rsid w:val="00993411"/>
    <w:rsid w:val="009975FC"/>
    <w:rsid w:val="00997840"/>
    <w:rsid w:val="009A2528"/>
    <w:rsid w:val="009A28A4"/>
    <w:rsid w:val="009A4CDE"/>
    <w:rsid w:val="009A54E6"/>
    <w:rsid w:val="009A6845"/>
    <w:rsid w:val="009B0052"/>
    <w:rsid w:val="009B061B"/>
    <w:rsid w:val="009B278B"/>
    <w:rsid w:val="009B430C"/>
    <w:rsid w:val="009B50BF"/>
    <w:rsid w:val="009B6904"/>
    <w:rsid w:val="009B6FBE"/>
    <w:rsid w:val="009B7C42"/>
    <w:rsid w:val="009C0685"/>
    <w:rsid w:val="009C2E79"/>
    <w:rsid w:val="009C681B"/>
    <w:rsid w:val="009C6E94"/>
    <w:rsid w:val="009D029A"/>
    <w:rsid w:val="009D11A3"/>
    <w:rsid w:val="009D3D39"/>
    <w:rsid w:val="009D4136"/>
    <w:rsid w:val="009D5A76"/>
    <w:rsid w:val="009E1399"/>
    <w:rsid w:val="009E29F3"/>
    <w:rsid w:val="009E6F2B"/>
    <w:rsid w:val="009E77A4"/>
    <w:rsid w:val="009F1A17"/>
    <w:rsid w:val="009F4E89"/>
    <w:rsid w:val="009F5242"/>
    <w:rsid w:val="009F5A60"/>
    <w:rsid w:val="009F70A4"/>
    <w:rsid w:val="009F744E"/>
    <w:rsid w:val="009F75D2"/>
    <w:rsid w:val="00A01D5B"/>
    <w:rsid w:val="00A03E86"/>
    <w:rsid w:val="00A05846"/>
    <w:rsid w:val="00A05FE8"/>
    <w:rsid w:val="00A0691B"/>
    <w:rsid w:val="00A0727C"/>
    <w:rsid w:val="00A078FB"/>
    <w:rsid w:val="00A11893"/>
    <w:rsid w:val="00A128C2"/>
    <w:rsid w:val="00A12EAF"/>
    <w:rsid w:val="00A15900"/>
    <w:rsid w:val="00A20C83"/>
    <w:rsid w:val="00A254A6"/>
    <w:rsid w:val="00A27547"/>
    <w:rsid w:val="00A30611"/>
    <w:rsid w:val="00A32E7D"/>
    <w:rsid w:val="00A332D9"/>
    <w:rsid w:val="00A35233"/>
    <w:rsid w:val="00A362BF"/>
    <w:rsid w:val="00A370F2"/>
    <w:rsid w:val="00A37354"/>
    <w:rsid w:val="00A37454"/>
    <w:rsid w:val="00A40E5F"/>
    <w:rsid w:val="00A435F7"/>
    <w:rsid w:val="00A43F3D"/>
    <w:rsid w:val="00A44832"/>
    <w:rsid w:val="00A45A17"/>
    <w:rsid w:val="00A47B24"/>
    <w:rsid w:val="00A50939"/>
    <w:rsid w:val="00A519FE"/>
    <w:rsid w:val="00A52D3E"/>
    <w:rsid w:val="00A54536"/>
    <w:rsid w:val="00A54E35"/>
    <w:rsid w:val="00A551ED"/>
    <w:rsid w:val="00A55322"/>
    <w:rsid w:val="00A56269"/>
    <w:rsid w:val="00A56E63"/>
    <w:rsid w:val="00A6145E"/>
    <w:rsid w:val="00A61722"/>
    <w:rsid w:val="00A62D1E"/>
    <w:rsid w:val="00A64839"/>
    <w:rsid w:val="00A6507C"/>
    <w:rsid w:val="00A65735"/>
    <w:rsid w:val="00A65E4B"/>
    <w:rsid w:val="00A7364B"/>
    <w:rsid w:val="00A73EC5"/>
    <w:rsid w:val="00A743B7"/>
    <w:rsid w:val="00A7594F"/>
    <w:rsid w:val="00A75E43"/>
    <w:rsid w:val="00A76071"/>
    <w:rsid w:val="00A77005"/>
    <w:rsid w:val="00A808BC"/>
    <w:rsid w:val="00A818FF"/>
    <w:rsid w:val="00A81C54"/>
    <w:rsid w:val="00A8246E"/>
    <w:rsid w:val="00A826EF"/>
    <w:rsid w:val="00A84C8E"/>
    <w:rsid w:val="00A85684"/>
    <w:rsid w:val="00A85903"/>
    <w:rsid w:val="00A87534"/>
    <w:rsid w:val="00A926C2"/>
    <w:rsid w:val="00A94155"/>
    <w:rsid w:val="00A9642E"/>
    <w:rsid w:val="00AA026A"/>
    <w:rsid w:val="00AA0FBF"/>
    <w:rsid w:val="00AA183F"/>
    <w:rsid w:val="00AA1CED"/>
    <w:rsid w:val="00AA5B69"/>
    <w:rsid w:val="00AA6BA3"/>
    <w:rsid w:val="00AB174D"/>
    <w:rsid w:val="00AB3489"/>
    <w:rsid w:val="00AB4245"/>
    <w:rsid w:val="00AB5525"/>
    <w:rsid w:val="00AB5584"/>
    <w:rsid w:val="00AB5D40"/>
    <w:rsid w:val="00AB66A7"/>
    <w:rsid w:val="00AC072A"/>
    <w:rsid w:val="00AC09B5"/>
    <w:rsid w:val="00AC2AF6"/>
    <w:rsid w:val="00AC40BA"/>
    <w:rsid w:val="00AC698F"/>
    <w:rsid w:val="00AC720E"/>
    <w:rsid w:val="00AD15D6"/>
    <w:rsid w:val="00AD2E20"/>
    <w:rsid w:val="00AD3B96"/>
    <w:rsid w:val="00AD42CC"/>
    <w:rsid w:val="00AD45A4"/>
    <w:rsid w:val="00AD6014"/>
    <w:rsid w:val="00AD7A70"/>
    <w:rsid w:val="00AE244E"/>
    <w:rsid w:val="00AE39AF"/>
    <w:rsid w:val="00AE4554"/>
    <w:rsid w:val="00AE6FB6"/>
    <w:rsid w:val="00AE7B9E"/>
    <w:rsid w:val="00AF181A"/>
    <w:rsid w:val="00AF272B"/>
    <w:rsid w:val="00AF3F56"/>
    <w:rsid w:val="00AF5E36"/>
    <w:rsid w:val="00AF6064"/>
    <w:rsid w:val="00B002EF"/>
    <w:rsid w:val="00B0052E"/>
    <w:rsid w:val="00B0177E"/>
    <w:rsid w:val="00B01D74"/>
    <w:rsid w:val="00B020D7"/>
    <w:rsid w:val="00B02D77"/>
    <w:rsid w:val="00B0316F"/>
    <w:rsid w:val="00B03DB8"/>
    <w:rsid w:val="00B048A2"/>
    <w:rsid w:val="00B06E97"/>
    <w:rsid w:val="00B1279A"/>
    <w:rsid w:val="00B16A39"/>
    <w:rsid w:val="00B20DB0"/>
    <w:rsid w:val="00B21844"/>
    <w:rsid w:val="00B22C0B"/>
    <w:rsid w:val="00B23903"/>
    <w:rsid w:val="00B23F13"/>
    <w:rsid w:val="00B270A1"/>
    <w:rsid w:val="00B27441"/>
    <w:rsid w:val="00B31D4C"/>
    <w:rsid w:val="00B3721F"/>
    <w:rsid w:val="00B40CA1"/>
    <w:rsid w:val="00B40E70"/>
    <w:rsid w:val="00B41C65"/>
    <w:rsid w:val="00B41DAA"/>
    <w:rsid w:val="00B426FC"/>
    <w:rsid w:val="00B42865"/>
    <w:rsid w:val="00B43A4F"/>
    <w:rsid w:val="00B4623E"/>
    <w:rsid w:val="00B463AD"/>
    <w:rsid w:val="00B47492"/>
    <w:rsid w:val="00B475DC"/>
    <w:rsid w:val="00B47C10"/>
    <w:rsid w:val="00B51AEB"/>
    <w:rsid w:val="00B51CE7"/>
    <w:rsid w:val="00B5232B"/>
    <w:rsid w:val="00B524BB"/>
    <w:rsid w:val="00B52AEA"/>
    <w:rsid w:val="00B55078"/>
    <w:rsid w:val="00B564B7"/>
    <w:rsid w:val="00B56704"/>
    <w:rsid w:val="00B617AE"/>
    <w:rsid w:val="00B62BDC"/>
    <w:rsid w:val="00B62C8C"/>
    <w:rsid w:val="00B62D1F"/>
    <w:rsid w:val="00B637FF"/>
    <w:rsid w:val="00B64D1E"/>
    <w:rsid w:val="00B71187"/>
    <w:rsid w:val="00B719E1"/>
    <w:rsid w:val="00B722A7"/>
    <w:rsid w:val="00B7237C"/>
    <w:rsid w:val="00B72828"/>
    <w:rsid w:val="00B73B40"/>
    <w:rsid w:val="00B7664B"/>
    <w:rsid w:val="00B76CAE"/>
    <w:rsid w:val="00B773D5"/>
    <w:rsid w:val="00B7749D"/>
    <w:rsid w:val="00B7794F"/>
    <w:rsid w:val="00B80C2E"/>
    <w:rsid w:val="00B83C5F"/>
    <w:rsid w:val="00B843E5"/>
    <w:rsid w:val="00B84554"/>
    <w:rsid w:val="00B84E88"/>
    <w:rsid w:val="00B865AB"/>
    <w:rsid w:val="00B86CEB"/>
    <w:rsid w:val="00B90252"/>
    <w:rsid w:val="00B9026D"/>
    <w:rsid w:val="00B90941"/>
    <w:rsid w:val="00B920E7"/>
    <w:rsid w:val="00B92D80"/>
    <w:rsid w:val="00B94D26"/>
    <w:rsid w:val="00B953C6"/>
    <w:rsid w:val="00B95DFF"/>
    <w:rsid w:val="00B96275"/>
    <w:rsid w:val="00BA07F2"/>
    <w:rsid w:val="00BA0B5E"/>
    <w:rsid w:val="00BA261D"/>
    <w:rsid w:val="00BA7767"/>
    <w:rsid w:val="00BB0030"/>
    <w:rsid w:val="00BB1BAA"/>
    <w:rsid w:val="00BB2830"/>
    <w:rsid w:val="00BB3483"/>
    <w:rsid w:val="00BB5A47"/>
    <w:rsid w:val="00BB6751"/>
    <w:rsid w:val="00BB7DF4"/>
    <w:rsid w:val="00BC096E"/>
    <w:rsid w:val="00BC15B2"/>
    <w:rsid w:val="00BC2114"/>
    <w:rsid w:val="00BC280C"/>
    <w:rsid w:val="00BC283D"/>
    <w:rsid w:val="00BC2D10"/>
    <w:rsid w:val="00BC435D"/>
    <w:rsid w:val="00BC43E4"/>
    <w:rsid w:val="00BC47B5"/>
    <w:rsid w:val="00BC6F44"/>
    <w:rsid w:val="00BC7DD4"/>
    <w:rsid w:val="00BD1CCE"/>
    <w:rsid w:val="00BD2849"/>
    <w:rsid w:val="00BD31FD"/>
    <w:rsid w:val="00BD3971"/>
    <w:rsid w:val="00BD51DF"/>
    <w:rsid w:val="00BD754A"/>
    <w:rsid w:val="00BD7656"/>
    <w:rsid w:val="00BE14AB"/>
    <w:rsid w:val="00BE2E75"/>
    <w:rsid w:val="00BE34F9"/>
    <w:rsid w:val="00BE3825"/>
    <w:rsid w:val="00BE60CF"/>
    <w:rsid w:val="00BF0D93"/>
    <w:rsid w:val="00BF200D"/>
    <w:rsid w:val="00BF49BB"/>
    <w:rsid w:val="00BF4E6E"/>
    <w:rsid w:val="00BF6446"/>
    <w:rsid w:val="00BF77F6"/>
    <w:rsid w:val="00BF7E56"/>
    <w:rsid w:val="00C07A4F"/>
    <w:rsid w:val="00C07E1D"/>
    <w:rsid w:val="00C10520"/>
    <w:rsid w:val="00C1312D"/>
    <w:rsid w:val="00C15485"/>
    <w:rsid w:val="00C16872"/>
    <w:rsid w:val="00C179A9"/>
    <w:rsid w:val="00C205C1"/>
    <w:rsid w:val="00C20A3B"/>
    <w:rsid w:val="00C2167B"/>
    <w:rsid w:val="00C220E0"/>
    <w:rsid w:val="00C22F2F"/>
    <w:rsid w:val="00C23FDA"/>
    <w:rsid w:val="00C26996"/>
    <w:rsid w:val="00C2722A"/>
    <w:rsid w:val="00C30096"/>
    <w:rsid w:val="00C32779"/>
    <w:rsid w:val="00C32AC9"/>
    <w:rsid w:val="00C42EEC"/>
    <w:rsid w:val="00C43AEC"/>
    <w:rsid w:val="00C4448B"/>
    <w:rsid w:val="00C44755"/>
    <w:rsid w:val="00C45910"/>
    <w:rsid w:val="00C533BD"/>
    <w:rsid w:val="00C574FA"/>
    <w:rsid w:val="00C61B60"/>
    <w:rsid w:val="00C64327"/>
    <w:rsid w:val="00C64C73"/>
    <w:rsid w:val="00C6761E"/>
    <w:rsid w:val="00C7062C"/>
    <w:rsid w:val="00C72E93"/>
    <w:rsid w:val="00C77AF3"/>
    <w:rsid w:val="00C8071C"/>
    <w:rsid w:val="00C8214F"/>
    <w:rsid w:val="00C825C9"/>
    <w:rsid w:val="00C841E2"/>
    <w:rsid w:val="00C85EC0"/>
    <w:rsid w:val="00C86124"/>
    <w:rsid w:val="00C870E4"/>
    <w:rsid w:val="00C90DE1"/>
    <w:rsid w:val="00C9238D"/>
    <w:rsid w:val="00C9511E"/>
    <w:rsid w:val="00C952B8"/>
    <w:rsid w:val="00C95AA3"/>
    <w:rsid w:val="00C96666"/>
    <w:rsid w:val="00C97C95"/>
    <w:rsid w:val="00CA1DCE"/>
    <w:rsid w:val="00CA27FB"/>
    <w:rsid w:val="00CA4FA3"/>
    <w:rsid w:val="00CA5145"/>
    <w:rsid w:val="00CA5459"/>
    <w:rsid w:val="00CA698B"/>
    <w:rsid w:val="00CB0B4C"/>
    <w:rsid w:val="00CB1D16"/>
    <w:rsid w:val="00CB477E"/>
    <w:rsid w:val="00CB5959"/>
    <w:rsid w:val="00CB599F"/>
    <w:rsid w:val="00CB6CB9"/>
    <w:rsid w:val="00CC00DF"/>
    <w:rsid w:val="00CC1707"/>
    <w:rsid w:val="00CC46D7"/>
    <w:rsid w:val="00CC543E"/>
    <w:rsid w:val="00CC681A"/>
    <w:rsid w:val="00CC6970"/>
    <w:rsid w:val="00CC6EE9"/>
    <w:rsid w:val="00CC789D"/>
    <w:rsid w:val="00CD2214"/>
    <w:rsid w:val="00CD2C02"/>
    <w:rsid w:val="00CD3778"/>
    <w:rsid w:val="00CD39B1"/>
    <w:rsid w:val="00CD4843"/>
    <w:rsid w:val="00CD5420"/>
    <w:rsid w:val="00CE0B16"/>
    <w:rsid w:val="00CE26E6"/>
    <w:rsid w:val="00CE28C4"/>
    <w:rsid w:val="00CE3206"/>
    <w:rsid w:val="00CE71C2"/>
    <w:rsid w:val="00CF008A"/>
    <w:rsid w:val="00CF02FB"/>
    <w:rsid w:val="00CF5BE2"/>
    <w:rsid w:val="00CF5EB1"/>
    <w:rsid w:val="00CF620A"/>
    <w:rsid w:val="00CF7B8C"/>
    <w:rsid w:val="00D00747"/>
    <w:rsid w:val="00D00963"/>
    <w:rsid w:val="00D034F4"/>
    <w:rsid w:val="00D05DAA"/>
    <w:rsid w:val="00D06EB4"/>
    <w:rsid w:val="00D07880"/>
    <w:rsid w:val="00D11662"/>
    <w:rsid w:val="00D11DE1"/>
    <w:rsid w:val="00D11E74"/>
    <w:rsid w:val="00D14C52"/>
    <w:rsid w:val="00D160C1"/>
    <w:rsid w:val="00D168F3"/>
    <w:rsid w:val="00D17512"/>
    <w:rsid w:val="00D17FD6"/>
    <w:rsid w:val="00D22E26"/>
    <w:rsid w:val="00D23491"/>
    <w:rsid w:val="00D26773"/>
    <w:rsid w:val="00D27150"/>
    <w:rsid w:val="00D27C3E"/>
    <w:rsid w:val="00D300E9"/>
    <w:rsid w:val="00D31AC3"/>
    <w:rsid w:val="00D326E5"/>
    <w:rsid w:val="00D336BC"/>
    <w:rsid w:val="00D34670"/>
    <w:rsid w:val="00D358CC"/>
    <w:rsid w:val="00D35D66"/>
    <w:rsid w:val="00D36F81"/>
    <w:rsid w:val="00D4016B"/>
    <w:rsid w:val="00D429B1"/>
    <w:rsid w:val="00D45592"/>
    <w:rsid w:val="00D45D14"/>
    <w:rsid w:val="00D4790E"/>
    <w:rsid w:val="00D50009"/>
    <w:rsid w:val="00D50FFE"/>
    <w:rsid w:val="00D521DA"/>
    <w:rsid w:val="00D539BB"/>
    <w:rsid w:val="00D56850"/>
    <w:rsid w:val="00D57598"/>
    <w:rsid w:val="00D631FD"/>
    <w:rsid w:val="00D64938"/>
    <w:rsid w:val="00D64B13"/>
    <w:rsid w:val="00D667DA"/>
    <w:rsid w:val="00D66E0F"/>
    <w:rsid w:val="00D67C44"/>
    <w:rsid w:val="00D707D0"/>
    <w:rsid w:val="00D719CB"/>
    <w:rsid w:val="00D7257A"/>
    <w:rsid w:val="00D75335"/>
    <w:rsid w:val="00D77E4A"/>
    <w:rsid w:val="00D77F90"/>
    <w:rsid w:val="00D80A69"/>
    <w:rsid w:val="00D815F2"/>
    <w:rsid w:val="00D820F6"/>
    <w:rsid w:val="00D82187"/>
    <w:rsid w:val="00D83FEC"/>
    <w:rsid w:val="00D9048F"/>
    <w:rsid w:val="00D905A7"/>
    <w:rsid w:val="00D906DA"/>
    <w:rsid w:val="00D90F73"/>
    <w:rsid w:val="00D910D1"/>
    <w:rsid w:val="00D91981"/>
    <w:rsid w:val="00D91B31"/>
    <w:rsid w:val="00D92933"/>
    <w:rsid w:val="00DA129E"/>
    <w:rsid w:val="00DA27F5"/>
    <w:rsid w:val="00DA30B6"/>
    <w:rsid w:val="00DA4F52"/>
    <w:rsid w:val="00DA6C35"/>
    <w:rsid w:val="00DB15A2"/>
    <w:rsid w:val="00DB16FA"/>
    <w:rsid w:val="00DB2961"/>
    <w:rsid w:val="00DC1067"/>
    <w:rsid w:val="00DC1C73"/>
    <w:rsid w:val="00DC2D05"/>
    <w:rsid w:val="00DC3646"/>
    <w:rsid w:val="00DC5764"/>
    <w:rsid w:val="00DC6C86"/>
    <w:rsid w:val="00DD1442"/>
    <w:rsid w:val="00DD5ADE"/>
    <w:rsid w:val="00DD69B2"/>
    <w:rsid w:val="00DD7431"/>
    <w:rsid w:val="00DE1179"/>
    <w:rsid w:val="00DE4CE1"/>
    <w:rsid w:val="00DE5067"/>
    <w:rsid w:val="00DE7CCA"/>
    <w:rsid w:val="00DE7D5C"/>
    <w:rsid w:val="00DF0451"/>
    <w:rsid w:val="00DF1ECB"/>
    <w:rsid w:val="00DF2809"/>
    <w:rsid w:val="00DF3728"/>
    <w:rsid w:val="00DF4CF9"/>
    <w:rsid w:val="00DF4F43"/>
    <w:rsid w:val="00DF509E"/>
    <w:rsid w:val="00DF547F"/>
    <w:rsid w:val="00DF62EB"/>
    <w:rsid w:val="00DF6728"/>
    <w:rsid w:val="00DF7795"/>
    <w:rsid w:val="00E00563"/>
    <w:rsid w:val="00E0342A"/>
    <w:rsid w:val="00E0492A"/>
    <w:rsid w:val="00E04A25"/>
    <w:rsid w:val="00E05589"/>
    <w:rsid w:val="00E05D29"/>
    <w:rsid w:val="00E07073"/>
    <w:rsid w:val="00E074F0"/>
    <w:rsid w:val="00E105D9"/>
    <w:rsid w:val="00E10B62"/>
    <w:rsid w:val="00E14E68"/>
    <w:rsid w:val="00E17728"/>
    <w:rsid w:val="00E17921"/>
    <w:rsid w:val="00E2047B"/>
    <w:rsid w:val="00E223C3"/>
    <w:rsid w:val="00E22C98"/>
    <w:rsid w:val="00E22E26"/>
    <w:rsid w:val="00E35D81"/>
    <w:rsid w:val="00E35E3A"/>
    <w:rsid w:val="00E4067D"/>
    <w:rsid w:val="00E41555"/>
    <w:rsid w:val="00E41B2F"/>
    <w:rsid w:val="00E43128"/>
    <w:rsid w:val="00E43705"/>
    <w:rsid w:val="00E444B7"/>
    <w:rsid w:val="00E44822"/>
    <w:rsid w:val="00E45696"/>
    <w:rsid w:val="00E4580C"/>
    <w:rsid w:val="00E46EBC"/>
    <w:rsid w:val="00E47300"/>
    <w:rsid w:val="00E50C4C"/>
    <w:rsid w:val="00E53104"/>
    <w:rsid w:val="00E5368D"/>
    <w:rsid w:val="00E565C4"/>
    <w:rsid w:val="00E56DA7"/>
    <w:rsid w:val="00E64CCD"/>
    <w:rsid w:val="00E7430A"/>
    <w:rsid w:val="00E7614F"/>
    <w:rsid w:val="00E77243"/>
    <w:rsid w:val="00E8082B"/>
    <w:rsid w:val="00E81583"/>
    <w:rsid w:val="00E8196E"/>
    <w:rsid w:val="00E83E9B"/>
    <w:rsid w:val="00E85FF5"/>
    <w:rsid w:val="00E8794C"/>
    <w:rsid w:val="00E87DA5"/>
    <w:rsid w:val="00E90D16"/>
    <w:rsid w:val="00E93EC9"/>
    <w:rsid w:val="00E947F7"/>
    <w:rsid w:val="00E95149"/>
    <w:rsid w:val="00E959F6"/>
    <w:rsid w:val="00E967A9"/>
    <w:rsid w:val="00E974A3"/>
    <w:rsid w:val="00EA039E"/>
    <w:rsid w:val="00EA14CD"/>
    <w:rsid w:val="00EA169A"/>
    <w:rsid w:val="00EA2C9D"/>
    <w:rsid w:val="00EA5112"/>
    <w:rsid w:val="00EA5D48"/>
    <w:rsid w:val="00EB075B"/>
    <w:rsid w:val="00EB0E5B"/>
    <w:rsid w:val="00EB109F"/>
    <w:rsid w:val="00EB233A"/>
    <w:rsid w:val="00EB301D"/>
    <w:rsid w:val="00EB3545"/>
    <w:rsid w:val="00EC13C6"/>
    <w:rsid w:val="00EC1655"/>
    <w:rsid w:val="00EC21A7"/>
    <w:rsid w:val="00EC65AE"/>
    <w:rsid w:val="00EC74BC"/>
    <w:rsid w:val="00EC74E4"/>
    <w:rsid w:val="00EC799C"/>
    <w:rsid w:val="00ED1CA8"/>
    <w:rsid w:val="00ED2E2B"/>
    <w:rsid w:val="00ED41CA"/>
    <w:rsid w:val="00ED4601"/>
    <w:rsid w:val="00ED7D09"/>
    <w:rsid w:val="00EE08A6"/>
    <w:rsid w:val="00EE5B7D"/>
    <w:rsid w:val="00EE70A5"/>
    <w:rsid w:val="00EF0A0A"/>
    <w:rsid w:val="00EF26B9"/>
    <w:rsid w:val="00EF51BD"/>
    <w:rsid w:val="00EF74B4"/>
    <w:rsid w:val="00F00AAC"/>
    <w:rsid w:val="00F029EC"/>
    <w:rsid w:val="00F03874"/>
    <w:rsid w:val="00F03D70"/>
    <w:rsid w:val="00F05FF7"/>
    <w:rsid w:val="00F06142"/>
    <w:rsid w:val="00F067A6"/>
    <w:rsid w:val="00F11593"/>
    <w:rsid w:val="00F12DD7"/>
    <w:rsid w:val="00F131CD"/>
    <w:rsid w:val="00F14E0B"/>
    <w:rsid w:val="00F15514"/>
    <w:rsid w:val="00F17A8C"/>
    <w:rsid w:val="00F17DAA"/>
    <w:rsid w:val="00F17F98"/>
    <w:rsid w:val="00F217CE"/>
    <w:rsid w:val="00F232C7"/>
    <w:rsid w:val="00F24569"/>
    <w:rsid w:val="00F26419"/>
    <w:rsid w:val="00F26DF4"/>
    <w:rsid w:val="00F275E2"/>
    <w:rsid w:val="00F2796B"/>
    <w:rsid w:val="00F27E20"/>
    <w:rsid w:val="00F3310A"/>
    <w:rsid w:val="00F35827"/>
    <w:rsid w:val="00F37512"/>
    <w:rsid w:val="00F40D0F"/>
    <w:rsid w:val="00F44F22"/>
    <w:rsid w:val="00F465A1"/>
    <w:rsid w:val="00F50446"/>
    <w:rsid w:val="00F51715"/>
    <w:rsid w:val="00F5185B"/>
    <w:rsid w:val="00F5193A"/>
    <w:rsid w:val="00F52D6D"/>
    <w:rsid w:val="00F531AA"/>
    <w:rsid w:val="00F55840"/>
    <w:rsid w:val="00F6011F"/>
    <w:rsid w:val="00F61921"/>
    <w:rsid w:val="00F6240A"/>
    <w:rsid w:val="00F637D3"/>
    <w:rsid w:val="00F6485E"/>
    <w:rsid w:val="00F649EB"/>
    <w:rsid w:val="00F71FCE"/>
    <w:rsid w:val="00F728BB"/>
    <w:rsid w:val="00F73414"/>
    <w:rsid w:val="00F73D03"/>
    <w:rsid w:val="00F74730"/>
    <w:rsid w:val="00F763C7"/>
    <w:rsid w:val="00F76A91"/>
    <w:rsid w:val="00F77B84"/>
    <w:rsid w:val="00F8043D"/>
    <w:rsid w:val="00F83A1F"/>
    <w:rsid w:val="00F84496"/>
    <w:rsid w:val="00F85721"/>
    <w:rsid w:val="00F86F79"/>
    <w:rsid w:val="00F91BF3"/>
    <w:rsid w:val="00F93367"/>
    <w:rsid w:val="00F933DE"/>
    <w:rsid w:val="00F938DE"/>
    <w:rsid w:val="00F93AA7"/>
    <w:rsid w:val="00F94517"/>
    <w:rsid w:val="00F949E5"/>
    <w:rsid w:val="00F957B7"/>
    <w:rsid w:val="00F96A2A"/>
    <w:rsid w:val="00FA0987"/>
    <w:rsid w:val="00FA0C15"/>
    <w:rsid w:val="00FA25D9"/>
    <w:rsid w:val="00FA2E07"/>
    <w:rsid w:val="00FA6637"/>
    <w:rsid w:val="00FA665A"/>
    <w:rsid w:val="00FA7D0B"/>
    <w:rsid w:val="00FB2A98"/>
    <w:rsid w:val="00FB35D8"/>
    <w:rsid w:val="00FB488F"/>
    <w:rsid w:val="00FB743E"/>
    <w:rsid w:val="00FB749A"/>
    <w:rsid w:val="00FC02E2"/>
    <w:rsid w:val="00FC0491"/>
    <w:rsid w:val="00FC0503"/>
    <w:rsid w:val="00FC059D"/>
    <w:rsid w:val="00FC1F5D"/>
    <w:rsid w:val="00FC30BB"/>
    <w:rsid w:val="00FC30D4"/>
    <w:rsid w:val="00FC34DA"/>
    <w:rsid w:val="00FC3E69"/>
    <w:rsid w:val="00FC5435"/>
    <w:rsid w:val="00FC54BD"/>
    <w:rsid w:val="00FC57D8"/>
    <w:rsid w:val="00FC5B6B"/>
    <w:rsid w:val="00FC7553"/>
    <w:rsid w:val="00FC7595"/>
    <w:rsid w:val="00FD18E8"/>
    <w:rsid w:val="00FD21C8"/>
    <w:rsid w:val="00FD347D"/>
    <w:rsid w:val="00FD3699"/>
    <w:rsid w:val="00FD3B74"/>
    <w:rsid w:val="00FD3BE2"/>
    <w:rsid w:val="00FD4223"/>
    <w:rsid w:val="00FD616B"/>
    <w:rsid w:val="00FD7DD4"/>
    <w:rsid w:val="00FE19FF"/>
    <w:rsid w:val="00FE20E9"/>
    <w:rsid w:val="00FE2735"/>
    <w:rsid w:val="00FE336F"/>
    <w:rsid w:val="00FE597A"/>
    <w:rsid w:val="00FF0014"/>
    <w:rsid w:val="00FF10A2"/>
    <w:rsid w:val="00FF1632"/>
    <w:rsid w:val="00FF3946"/>
    <w:rsid w:val="00FF3EA5"/>
    <w:rsid w:val="00FF43DA"/>
    <w:rsid w:val="00FF4FAA"/>
    <w:rsid w:val="00FF5FAB"/>
    <w:rsid w:val="00FF71F0"/>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76DC4"/>
  <w15:docId w15:val="{753C21DC-BD64-4537-BAED-951ADAAA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541"/>
    <w:pPr>
      <w:spacing w:after="0" w:line="240" w:lineRule="auto"/>
    </w:pPr>
    <w:rPr>
      <w:rFonts w:ascii="Times New Roman" w:hAnsi="Times New Roman"/>
    </w:rPr>
  </w:style>
  <w:style w:type="paragraph" w:styleId="Heading1">
    <w:name w:val="heading 1"/>
    <w:basedOn w:val="Normal"/>
    <w:next w:val="Normal"/>
    <w:link w:val="Heading1Char"/>
    <w:autoRedefine/>
    <w:uiPriority w:val="9"/>
    <w:qFormat/>
    <w:rsid w:val="00396850"/>
    <w:pPr>
      <w:keepNext/>
      <w:keepLines/>
      <w:numPr>
        <w:numId w:val="6"/>
      </w:numPr>
      <w:tabs>
        <w:tab w:val="left" w:pos="426"/>
      </w:tabs>
      <w:spacing w:before="240"/>
      <w:ind w:left="0" w:firstLine="0"/>
      <w:jc w:val="both"/>
      <w:outlineLvl w:val="0"/>
    </w:pPr>
    <w:rPr>
      <w:rFonts w:eastAsia="Calibri" w:cs="Times New Roman"/>
      <w:b/>
      <w:bCs/>
      <w:szCs w:val="24"/>
    </w:rPr>
  </w:style>
  <w:style w:type="paragraph" w:styleId="Heading2">
    <w:name w:val="heading 2"/>
    <w:basedOn w:val="Normal"/>
    <w:next w:val="Normal"/>
    <w:link w:val="Heading2Char"/>
    <w:uiPriority w:val="9"/>
    <w:unhideWhenUsed/>
    <w:qFormat/>
    <w:rsid w:val="00AB5D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66"/>
    <w:pPr>
      <w:ind w:left="1440"/>
      <w:contextualSpacing/>
    </w:pPr>
  </w:style>
  <w:style w:type="paragraph" w:styleId="TOC1">
    <w:name w:val="toc 1"/>
    <w:basedOn w:val="Normal"/>
    <w:next w:val="Normal"/>
    <w:autoRedefine/>
    <w:uiPriority w:val="39"/>
    <w:unhideWhenUsed/>
    <w:qFormat/>
    <w:rsid w:val="009328A7"/>
    <w:pPr>
      <w:tabs>
        <w:tab w:val="left" w:pos="440"/>
        <w:tab w:val="right" w:leader="dot" w:pos="9350"/>
      </w:tabs>
      <w:spacing w:before="120" w:after="120"/>
    </w:pPr>
    <w:rPr>
      <w:rFonts w:cs="Times New Roman"/>
      <w:noProof/>
      <w:color w:val="FF0000"/>
    </w:rPr>
  </w:style>
  <w:style w:type="character" w:styleId="Hyperlink">
    <w:name w:val="Hyperlink"/>
    <w:basedOn w:val="DefaultParagraphFont"/>
    <w:uiPriority w:val="99"/>
    <w:unhideWhenUsed/>
    <w:rsid w:val="004079BD"/>
    <w:rPr>
      <w:color w:val="0000FF" w:themeColor="hyperlink"/>
      <w:u w:val="single"/>
    </w:rPr>
  </w:style>
  <w:style w:type="paragraph" w:styleId="TOC2">
    <w:name w:val="toc 2"/>
    <w:basedOn w:val="Normal"/>
    <w:next w:val="Normal"/>
    <w:autoRedefine/>
    <w:uiPriority w:val="39"/>
    <w:unhideWhenUsed/>
    <w:qFormat/>
    <w:rsid w:val="00274525"/>
    <w:pPr>
      <w:tabs>
        <w:tab w:val="right" w:leader="dot" w:pos="9350"/>
      </w:tabs>
      <w:ind w:left="567"/>
    </w:pPr>
    <w:rPr>
      <w:rFonts w:cs="Times New Roman"/>
      <w:i/>
      <w:noProof/>
      <w:color w:val="FF0000"/>
    </w:rPr>
  </w:style>
  <w:style w:type="paragraph" w:styleId="BalloonText">
    <w:name w:val="Balloon Text"/>
    <w:basedOn w:val="Normal"/>
    <w:link w:val="BalloonTextChar"/>
    <w:uiPriority w:val="99"/>
    <w:semiHidden/>
    <w:unhideWhenUsed/>
    <w:rsid w:val="004079BD"/>
    <w:rPr>
      <w:rFonts w:ascii="Tahoma" w:hAnsi="Tahoma" w:cs="Tahoma"/>
      <w:sz w:val="16"/>
      <w:szCs w:val="16"/>
    </w:rPr>
  </w:style>
  <w:style w:type="character" w:customStyle="1" w:styleId="BalloonTextChar">
    <w:name w:val="Balloon Text Char"/>
    <w:basedOn w:val="DefaultParagraphFont"/>
    <w:link w:val="BalloonText"/>
    <w:uiPriority w:val="99"/>
    <w:semiHidden/>
    <w:rsid w:val="004079BD"/>
    <w:rPr>
      <w:rFonts w:ascii="Tahoma" w:hAnsi="Tahoma" w:cs="Tahoma"/>
      <w:sz w:val="16"/>
      <w:szCs w:val="16"/>
    </w:rPr>
  </w:style>
  <w:style w:type="character" w:customStyle="1" w:styleId="Heading2Char">
    <w:name w:val="Heading 2 Char"/>
    <w:basedOn w:val="DefaultParagraphFont"/>
    <w:link w:val="Heading2"/>
    <w:uiPriority w:val="9"/>
    <w:rsid w:val="00AB5D40"/>
    <w:rPr>
      <w:rFonts w:asciiTheme="majorHAnsi" w:eastAsiaTheme="majorEastAsia" w:hAnsiTheme="majorHAnsi" w:cstheme="majorBidi"/>
      <w:b/>
      <w:bCs/>
      <w:color w:val="4F81BD" w:themeColor="accent1"/>
      <w:sz w:val="26"/>
      <w:szCs w:val="26"/>
    </w:rPr>
  </w:style>
  <w:style w:type="paragraph" w:customStyle="1" w:styleId="Default">
    <w:name w:val="Default"/>
    <w:rsid w:val="004F201D"/>
    <w:pPr>
      <w:autoSpaceDE w:val="0"/>
      <w:autoSpaceDN w:val="0"/>
      <w:adjustRightInd w:val="0"/>
      <w:spacing w:after="0" w:line="240" w:lineRule="auto"/>
    </w:pPr>
    <w:rPr>
      <w:rFonts w:ascii="Calibri" w:hAnsi="Calibri" w:cs="Calibri"/>
      <w:color w:val="000000"/>
      <w:sz w:val="24"/>
      <w:szCs w:val="24"/>
      <w:lang w:val="en-GB"/>
    </w:rPr>
  </w:style>
  <w:style w:type="character" w:styleId="FootnoteReference">
    <w:name w:val="footnote reference"/>
    <w:basedOn w:val="DefaultParagraphFont"/>
    <w:uiPriority w:val="99"/>
    <w:semiHidden/>
    <w:unhideWhenUsed/>
    <w:rsid w:val="00BC2114"/>
    <w:rPr>
      <w:spacing w:val="-5"/>
      <w:position w:val="-4"/>
      <w:vertAlign w:val="superscript"/>
    </w:rPr>
  </w:style>
  <w:style w:type="character" w:customStyle="1" w:styleId="st1">
    <w:name w:val="st1"/>
    <w:basedOn w:val="DefaultParagraphFont"/>
    <w:rsid w:val="00F51715"/>
  </w:style>
  <w:style w:type="character" w:customStyle="1" w:styleId="Heading1Char">
    <w:name w:val="Heading 1 Char"/>
    <w:basedOn w:val="DefaultParagraphFont"/>
    <w:link w:val="Heading1"/>
    <w:uiPriority w:val="9"/>
    <w:rsid w:val="00396850"/>
    <w:rPr>
      <w:rFonts w:ascii="Times New Roman" w:eastAsia="Calibri" w:hAnsi="Times New Roman" w:cs="Times New Roman"/>
      <w:b/>
      <w:bCs/>
      <w:szCs w:val="24"/>
    </w:rPr>
  </w:style>
  <w:style w:type="paragraph" w:styleId="TOCHeading">
    <w:name w:val="TOC Heading"/>
    <w:basedOn w:val="Heading1"/>
    <w:next w:val="Normal"/>
    <w:uiPriority w:val="39"/>
    <w:unhideWhenUsed/>
    <w:qFormat/>
    <w:rsid w:val="00452826"/>
    <w:pPr>
      <w:outlineLvl w:val="9"/>
    </w:pPr>
    <w:rPr>
      <w:lang w:eastAsia="ja-JP"/>
    </w:rPr>
  </w:style>
  <w:style w:type="paragraph" w:styleId="TOC3">
    <w:name w:val="toc 3"/>
    <w:basedOn w:val="Normal"/>
    <w:next w:val="Normal"/>
    <w:autoRedefine/>
    <w:uiPriority w:val="39"/>
    <w:semiHidden/>
    <w:unhideWhenUsed/>
    <w:qFormat/>
    <w:rsid w:val="00452826"/>
    <w:pPr>
      <w:spacing w:after="100"/>
      <w:ind w:left="440"/>
    </w:pPr>
    <w:rPr>
      <w:rFonts w:eastAsiaTheme="minorEastAsia"/>
      <w:lang w:eastAsia="ja-JP"/>
    </w:rPr>
  </w:style>
  <w:style w:type="paragraph" w:styleId="FootnoteText">
    <w:name w:val="footnote text"/>
    <w:basedOn w:val="Normal"/>
    <w:link w:val="FootnoteTextChar"/>
    <w:uiPriority w:val="99"/>
    <w:semiHidden/>
    <w:unhideWhenUsed/>
    <w:rsid w:val="006E3701"/>
    <w:rPr>
      <w:sz w:val="20"/>
      <w:szCs w:val="20"/>
    </w:rPr>
  </w:style>
  <w:style w:type="character" w:customStyle="1" w:styleId="FootnoteTextChar">
    <w:name w:val="Footnote Text Char"/>
    <w:basedOn w:val="DefaultParagraphFont"/>
    <w:link w:val="FootnoteText"/>
    <w:uiPriority w:val="99"/>
    <w:semiHidden/>
    <w:rsid w:val="006E3701"/>
    <w:rPr>
      <w:sz w:val="20"/>
      <w:szCs w:val="20"/>
    </w:rPr>
  </w:style>
  <w:style w:type="paragraph" w:styleId="Header">
    <w:name w:val="header"/>
    <w:basedOn w:val="Normal"/>
    <w:link w:val="HeaderChar"/>
    <w:uiPriority w:val="99"/>
    <w:unhideWhenUsed/>
    <w:rsid w:val="000850DE"/>
    <w:pPr>
      <w:tabs>
        <w:tab w:val="center" w:pos="4513"/>
        <w:tab w:val="right" w:pos="9026"/>
      </w:tabs>
    </w:pPr>
  </w:style>
  <w:style w:type="character" w:customStyle="1" w:styleId="HeaderChar">
    <w:name w:val="Header Char"/>
    <w:basedOn w:val="DefaultParagraphFont"/>
    <w:link w:val="Header"/>
    <w:uiPriority w:val="99"/>
    <w:rsid w:val="000850DE"/>
  </w:style>
  <w:style w:type="paragraph" w:styleId="Footer">
    <w:name w:val="footer"/>
    <w:basedOn w:val="Normal"/>
    <w:link w:val="FooterChar"/>
    <w:uiPriority w:val="99"/>
    <w:unhideWhenUsed/>
    <w:rsid w:val="000850DE"/>
    <w:pPr>
      <w:tabs>
        <w:tab w:val="center" w:pos="4513"/>
        <w:tab w:val="right" w:pos="9026"/>
      </w:tabs>
    </w:pPr>
  </w:style>
  <w:style w:type="character" w:customStyle="1" w:styleId="FooterChar">
    <w:name w:val="Footer Char"/>
    <w:basedOn w:val="DefaultParagraphFont"/>
    <w:link w:val="Footer"/>
    <w:uiPriority w:val="99"/>
    <w:rsid w:val="000850DE"/>
  </w:style>
  <w:style w:type="character" w:styleId="CommentReference">
    <w:name w:val="annotation reference"/>
    <w:basedOn w:val="DefaultParagraphFont"/>
    <w:uiPriority w:val="99"/>
    <w:semiHidden/>
    <w:unhideWhenUsed/>
    <w:rsid w:val="00E35E3A"/>
    <w:rPr>
      <w:sz w:val="16"/>
      <w:szCs w:val="16"/>
    </w:rPr>
  </w:style>
  <w:style w:type="paragraph" w:styleId="CommentText">
    <w:name w:val="annotation text"/>
    <w:basedOn w:val="Normal"/>
    <w:link w:val="CommentTextChar"/>
    <w:uiPriority w:val="99"/>
    <w:semiHidden/>
    <w:unhideWhenUsed/>
    <w:rsid w:val="00E35E3A"/>
    <w:rPr>
      <w:sz w:val="20"/>
      <w:szCs w:val="20"/>
    </w:rPr>
  </w:style>
  <w:style w:type="character" w:customStyle="1" w:styleId="CommentTextChar">
    <w:name w:val="Comment Text Char"/>
    <w:basedOn w:val="DefaultParagraphFont"/>
    <w:link w:val="CommentText"/>
    <w:uiPriority w:val="99"/>
    <w:semiHidden/>
    <w:rsid w:val="00E35E3A"/>
    <w:rPr>
      <w:sz w:val="20"/>
      <w:szCs w:val="20"/>
    </w:rPr>
  </w:style>
  <w:style w:type="paragraph" w:styleId="CommentSubject">
    <w:name w:val="annotation subject"/>
    <w:basedOn w:val="CommentText"/>
    <w:next w:val="CommentText"/>
    <w:link w:val="CommentSubjectChar"/>
    <w:uiPriority w:val="99"/>
    <w:semiHidden/>
    <w:unhideWhenUsed/>
    <w:rsid w:val="00E35E3A"/>
    <w:rPr>
      <w:b/>
      <w:bCs/>
    </w:rPr>
  </w:style>
  <w:style w:type="character" w:customStyle="1" w:styleId="CommentSubjectChar">
    <w:name w:val="Comment Subject Char"/>
    <w:basedOn w:val="CommentTextChar"/>
    <w:link w:val="CommentSubject"/>
    <w:uiPriority w:val="99"/>
    <w:semiHidden/>
    <w:rsid w:val="00E35E3A"/>
    <w:rPr>
      <w:b/>
      <w:bCs/>
      <w:sz w:val="20"/>
      <w:szCs w:val="20"/>
    </w:rPr>
  </w:style>
  <w:style w:type="paragraph" w:styleId="NoSpacing">
    <w:name w:val="No Spacing"/>
    <w:uiPriority w:val="1"/>
    <w:qFormat/>
    <w:rsid w:val="00E95149"/>
    <w:pPr>
      <w:spacing w:after="0" w:line="240" w:lineRule="auto"/>
    </w:pPr>
  </w:style>
  <w:style w:type="character" w:styleId="BookTitle">
    <w:name w:val="Book Title"/>
    <w:basedOn w:val="DefaultParagraphFont"/>
    <w:uiPriority w:val="33"/>
    <w:qFormat/>
    <w:rsid w:val="00DC576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8ACF-BEC4-4F0B-B6F4-76754F98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3723</Words>
  <Characters>21225</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UNOPS</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MALMSTROM</dc:creator>
  <cp:lastModifiedBy>Svetlana Iazykova</cp:lastModifiedBy>
  <cp:revision>2</cp:revision>
  <cp:lastPrinted>2018-02-07T13:22:00Z</cp:lastPrinted>
  <dcterms:created xsi:type="dcterms:W3CDTF">2018-04-23T16:01:00Z</dcterms:created>
  <dcterms:modified xsi:type="dcterms:W3CDTF">2018-04-23T16:01:00Z</dcterms:modified>
</cp:coreProperties>
</file>