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E338D" w14:textId="77777777" w:rsidR="00CB0B4B" w:rsidRDefault="00CB0B4B" w:rsidP="00212CEE">
      <w:pPr>
        <w:widowControl w:val="0"/>
        <w:autoSpaceDE w:val="0"/>
        <w:autoSpaceDN w:val="0"/>
        <w:adjustRightInd w:val="0"/>
        <w:spacing w:line="220" w:lineRule="exact"/>
        <w:jc w:val="center"/>
        <w:rPr>
          <w:rFonts w:cs="Times New Roman"/>
          <w:b/>
          <w:sz w:val="20"/>
          <w:szCs w:val="20"/>
        </w:rPr>
      </w:pPr>
    </w:p>
    <w:p w14:paraId="6E4CA87F" w14:textId="77777777" w:rsidR="00CB0B4B" w:rsidRDefault="00CB0B4B" w:rsidP="00212CEE">
      <w:pPr>
        <w:widowControl w:val="0"/>
        <w:autoSpaceDE w:val="0"/>
        <w:autoSpaceDN w:val="0"/>
        <w:adjustRightInd w:val="0"/>
        <w:spacing w:line="220" w:lineRule="exact"/>
        <w:jc w:val="center"/>
        <w:rPr>
          <w:rFonts w:cs="Times New Roman"/>
          <w:b/>
          <w:sz w:val="20"/>
          <w:szCs w:val="20"/>
        </w:rPr>
      </w:pPr>
    </w:p>
    <w:p w14:paraId="0DE90F25" w14:textId="77777777" w:rsidR="004B03FB" w:rsidRPr="004613B8" w:rsidRDefault="00212CEE" w:rsidP="00CB0B4B">
      <w:pPr>
        <w:widowControl w:val="0"/>
        <w:autoSpaceDE w:val="0"/>
        <w:autoSpaceDN w:val="0"/>
        <w:adjustRightInd w:val="0"/>
        <w:jc w:val="center"/>
        <w:rPr>
          <w:rFonts w:cs="Times New Roman"/>
          <w:b/>
          <w:sz w:val="28"/>
          <w:szCs w:val="20"/>
        </w:rPr>
      </w:pPr>
      <w:r w:rsidRPr="004613B8">
        <w:rPr>
          <w:rFonts w:cs="Times New Roman"/>
          <w:b/>
          <w:sz w:val="28"/>
          <w:szCs w:val="20"/>
        </w:rPr>
        <w:t>Audit and Evaluation Advisory Committee</w:t>
      </w:r>
    </w:p>
    <w:p w14:paraId="40F6AD6C" w14:textId="77777777" w:rsidR="00212CEE" w:rsidRPr="004613B8" w:rsidRDefault="004613B8" w:rsidP="00CB0B4B">
      <w:pPr>
        <w:widowControl w:val="0"/>
        <w:autoSpaceDE w:val="0"/>
        <w:autoSpaceDN w:val="0"/>
        <w:adjustRightInd w:val="0"/>
        <w:jc w:val="center"/>
        <w:rPr>
          <w:rFonts w:cs="Times New Roman"/>
          <w:b/>
          <w:sz w:val="28"/>
          <w:szCs w:val="20"/>
        </w:rPr>
      </w:pPr>
      <w:r>
        <w:rPr>
          <w:rFonts w:cs="Times New Roman"/>
          <w:b/>
          <w:sz w:val="28"/>
          <w:szCs w:val="20"/>
        </w:rPr>
        <w:t>201</w:t>
      </w:r>
      <w:r w:rsidR="009939FC">
        <w:rPr>
          <w:rFonts w:cs="Times New Roman"/>
          <w:b/>
          <w:sz w:val="28"/>
          <w:szCs w:val="20"/>
        </w:rPr>
        <w:t>9</w:t>
      </w:r>
      <w:r>
        <w:rPr>
          <w:rFonts w:cs="Times New Roman"/>
          <w:b/>
          <w:sz w:val="28"/>
          <w:szCs w:val="20"/>
        </w:rPr>
        <w:t xml:space="preserve"> </w:t>
      </w:r>
      <w:r w:rsidR="00210B02" w:rsidRPr="004613B8">
        <w:rPr>
          <w:rFonts w:cs="Times New Roman"/>
          <w:b/>
          <w:sz w:val="28"/>
          <w:szCs w:val="20"/>
        </w:rPr>
        <w:t xml:space="preserve">Annual </w:t>
      </w:r>
      <w:r w:rsidR="00212CEE" w:rsidRPr="004613B8">
        <w:rPr>
          <w:rFonts w:cs="Times New Roman"/>
          <w:b/>
          <w:sz w:val="28"/>
          <w:szCs w:val="20"/>
        </w:rPr>
        <w:t>Report</w:t>
      </w:r>
      <w:r w:rsidR="00210B02" w:rsidRPr="004613B8">
        <w:rPr>
          <w:rFonts w:cs="Times New Roman"/>
          <w:b/>
          <w:sz w:val="28"/>
          <w:szCs w:val="20"/>
        </w:rPr>
        <w:t xml:space="preserve"> </w:t>
      </w:r>
    </w:p>
    <w:p w14:paraId="5267DDCD" w14:textId="71BF7DE3" w:rsidR="00210B02" w:rsidRPr="004613B8" w:rsidRDefault="00210B02" w:rsidP="00CB0B4B">
      <w:pPr>
        <w:widowControl w:val="0"/>
        <w:autoSpaceDE w:val="0"/>
        <w:autoSpaceDN w:val="0"/>
        <w:adjustRightInd w:val="0"/>
        <w:jc w:val="center"/>
        <w:rPr>
          <w:rFonts w:cs="Times New Roman"/>
          <w:b/>
          <w:sz w:val="28"/>
          <w:szCs w:val="20"/>
        </w:rPr>
      </w:pPr>
      <w:r w:rsidRPr="004613B8">
        <w:rPr>
          <w:rFonts w:cs="Times New Roman"/>
          <w:b/>
          <w:sz w:val="28"/>
          <w:szCs w:val="20"/>
        </w:rPr>
        <w:t>(DP/</w:t>
      </w:r>
      <w:r w:rsidR="00230047" w:rsidRPr="004613B8">
        <w:rPr>
          <w:rFonts w:cs="Times New Roman"/>
          <w:b/>
          <w:sz w:val="28"/>
          <w:szCs w:val="20"/>
        </w:rPr>
        <w:t>20</w:t>
      </w:r>
      <w:r w:rsidR="00362A10">
        <w:rPr>
          <w:rFonts w:cs="Times New Roman"/>
          <w:b/>
          <w:sz w:val="28"/>
          <w:szCs w:val="20"/>
        </w:rPr>
        <w:t>20</w:t>
      </w:r>
      <w:r w:rsidRPr="004613B8">
        <w:rPr>
          <w:rFonts w:cs="Times New Roman"/>
          <w:b/>
          <w:sz w:val="28"/>
          <w:szCs w:val="20"/>
        </w:rPr>
        <w:t>/</w:t>
      </w:r>
      <w:r w:rsidR="00362A10">
        <w:rPr>
          <w:rFonts w:cs="Times New Roman"/>
          <w:b/>
          <w:sz w:val="28"/>
          <w:szCs w:val="20"/>
        </w:rPr>
        <w:t>16</w:t>
      </w:r>
      <w:r w:rsidR="00230047" w:rsidRPr="004613B8">
        <w:rPr>
          <w:rFonts w:cs="Times New Roman"/>
          <w:b/>
          <w:sz w:val="28"/>
          <w:szCs w:val="20"/>
        </w:rPr>
        <w:t xml:space="preserve"> </w:t>
      </w:r>
      <w:r w:rsidRPr="004613B8">
        <w:rPr>
          <w:rFonts w:cs="Times New Roman"/>
          <w:b/>
          <w:sz w:val="28"/>
          <w:szCs w:val="20"/>
        </w:rPr>
        <w:t xml:space="preserve">- </w:t>
      </w:r>
      <w:r w:rsidR="00D751C3">
        <w:rPr>
          <w:rFonts w:cs="Times New Roman"/>
          <w:b/>
          <w:sz w:val="28"/>
          <w:szCs w:val="20"/>
        </w:rPr>
        <w:t>Appendix</w:t>
      </w:r>
      <w:r w:rsidRPr="004613B8">
        <w:rPr>
          <w:rFonts w:cs="Times New Roman"/>
          <w:b/>
          <w:sz w:val="28"/>
          <w:szCs w:val="20"/>
        </w:rPr>
        <w:t>)</w:t>
      </w:r>
    </w:p>
    <w:p w14:paraId="75B4EBF1" w14:textId="77777777" w:rsidR="00843C9F" w:rsidRPr="00CB0B4B" w:rsidRDefault="00843C9F" w:rsidP="00CB0B4B">
      <w:pPr>
        <w:widowControl w:val="0"/>
        <w:autoSpaceDE w:val="0"/>
        <w:autoSpaceDN w:val="0"/>
        <w:adjustRightInd w:val="0"/>
        <w:jc w:val="center"/>
        <w:rPr>
          <w:rFonts w:cs="Times New Roman"/>
          <w:b/>
          <w:szCs w:val="20"/>
        </w:rPr>
      </w:pPr>
    </w:p>
    <w:p w14:paraId="38CC8106" w14:textId="77777777" w:rsidR="004B03FB" w:rsidRPr="008906AE" w:rsidRDefault="004B03FB" w:rsidP="004B03FB">
      <w:pPr>
        <w:widowControl w:val="0"/>
        <w:autoSpaceDE w:val="0"/>
        <w:autoSpaceDN w:val="0"/>
        <w:adjustRightInd w:val="0"/>
        <w:spacing w:line="220" w:lineRule="exact"/>
        <w:jc w:val="both"/>
        <w:rPr>
          <w:rFonts w:cs="Times New Roman"/>
          <w:sz w:val="20"/>
          <w:szCs w:val="20"/>
        </w:rPr>
      </w:pPr>
    </w:p>
    <w:p w14:paraId="187EA26B" w14:textId="77777777" w:rsidR="0080222D" w:rsidRPr="008906AE" w:rsidRDefault="0080222D" w:rsidP="00CB0B4B">
      <w:pPr>
        <w:rPr>
          <w:rFonts w:cs="Times New Roman"/>
          <w:sz w:val="20"/>
          <w:szCs w:val="20"/>
        </w:rPr>
      </w:pPr>
    </w:p>
    <w:sdt>
      <w:sdtPr>
        <w:rPr>
          <w:rFonts w:eastAsiaTheme="minorEastAsia" w:cstheme="minorBidi"/>
          <w:b w:val="0"/>
          <w:color w:val="auto"/>
          <w:sz w:val="24"/>
          <w:szCs w:val="20"/>
        </w:rPr>
        <w:id w:val="-847796730"/>
        <w:docPartObj>
          <w:docPartGallery w:val="Table of Contents"/>
          <w:docPartUnique/>
        </w:docPartObj>
      </w:sdtPr>
      <w:sdtEndPr>
        <w:rPr>
          <w:bCs/>
          <w:noProof/>
        </w:rPr>
      </w:sdtEndPr>
      <w:sdtContent>
        <w:p w14:paraId="4D29912D" w14:textId="77777777" w:rsidR="0034225A" w:rsidRPr="00BA732E" w:rsidRDefault="0034225A" w:rsidP="0034225A">
          <w:pPr>
            <w:pStyle w:val="TOCHeading"/>
            <w:jc w:val="center"/>
            <w:rPr>
              <w:sz w:val="24"/>
              <w:szCs w:val="20"/>
            </w:rPr>
          </w:pPr>
          <w:r w:rsidRPr="00BA732E">
            <w:rPr>
              <w:sz w:val="24"/>
              <w:szCs w:val="20"/>
            </w:rPr>
            <w:t>TABLE OF CONTENTS</w:t>
          </w:r>
        </w:p>
        <w:p w14:paraId="4EB34EED" w14:textId="77777777" w:rsidR="0034225A" w:rsidRPr="008906AE" w:rsidRDefault="0034225A" w:rsidP="0034225A">
          <w:pPr>
            <w:rPr>
              <w:sz w:val="20"/>
              <w:szCs w:val="20"/>
            </w:rPr>
          </w:pPr>
        </w:p>
        <w:p w14:paraId="7FC91484" w14:textId="114F9A3A" w:rsidR="00304325" w:rsidRDefault="00684975">
          <w:pPr>
            <w:pStyle w:val="TOC1"/>
            <w:tabs>
              <w:tab w:val="left" w:pos="480"/>
              <w:tab w:val="right" w:leader="dot" w:pos="9629"/>
            </w:tabs>
            <w:rPr>
              <w:rFonts w:asciiTheme="minorHAnsi" w:hAnsiTheme="minorHAnsi"/>
              <w:noProof/>
              <w:sz w:val="22"/>
              <w:szCs w:val="22"/>
            </w:rPr>
          </w:pPr>
          <w:r>
            <w:rPr>
              <w:b/>
              <w:bCs/>
              <w:noProof/>
              <w:sz w:val="20"/>
              <w:szCs w:val="20"/>
            </w:rPr>
            <w:fldChar w:fldCharType="begin"/>
          </w:r>
          <w:r>
            <w:rPr>
              <w:b/>
              <w:bCs/>
              <w:noProof/>
              <w:sz w:val="20"/>
              <w:szCs w:val="20"/>
            </w:rPr>
            <w:instrText xml:space="preserve"> TOC \o "1-2" \h \z \u </w:instrText>
          </w:r>
          <w:r>
            <w:rPr>
              <w:b/>
              <w:bCs/>
              <w:noProof/>
              <w:sz w:val="20"/>
              <w:szCs w:val="20"/>
            </w:rPr>
            <w:fldChar w:fldCharType="separate"/>
          </w:r>
          <w:hyperlink w:anchor="_Toc36394284" w:history="1">
            <w:r w:rsidR="00304325" w:rsidRPr="00F26D25">
              <w:rPr>
                <w:rStyle w:val="Hyperlink"/>
                <w:noProof/>
              </w:rPr>
              <w:t>A.</w:t>
            </w:r>
            <w:r w:rsidR="00304325">
              <w:rPr>
                <w:rFonts w:asciiTheme="minorHAnsi" w:hAnsiTheme="minorHAnsi"/>
                <w:noProof/>
                <w:sz w:val="22"/>
                <w:szCs w:val="22"/>
              </w:rPr>
              <w:tab/>
            </w:r>
            <w:r w:rsidR="00304325" w:rsidRPr="00F26D25">
              <w:rPr>
                <w:rStyle w:val="Hyperlink"/>
                <w:noProof/>
              </w:rPr>
              <w:t>INTRODUCTION</w:t>
            </w:r>
            <w:r w:rsidR="00304325">
              <w:rPr>
                <w:noProof/>
                <w:webHidden/>
              </w:rPr>
              <w:tab/>
            </w:r>
            <w:r w:rsidR="00304325">
              <w:rPr>
                <w:noProof/>
                <w:webHidden/>
              </w:rPr>
              <w:fldChar w:fldCharType="begin"/>
            </w:r>
            <w:r w:rsidR="00304325">
              <w:rPr>
                <w:noProof/>
                <w:webHidden/>
              </w:rPr>
              <w:instrText xml:space="preserve"> PAGEREF _Toc36394284 \h </w:instrText>
            </w:r>
            <w:r w:rsidR="00304325">
              <w:rPr>
                <w:noProof/>
                <w:webHidden/>
              </w:rPr>
            </w:r>
            <w:r w:rsidR="00304325">
              <w:rPr>
                <w:noProof/>
                <w:webHidden/>
              </w:rPr>
              <w:fldChar w:fldCharType="separate"/>
            </w:r>
            <w:r w:rsidR="00304325">
              <w:rPr>
                <w:noProof/>
                <w:webHidden/>
              </w:rPr>
              <w:t>1</w:t>
            </w:r>
            <w:r w:rsidR="00304325">
              <w:rPr>
                <w:noProof/>
                <w:webHidden/>
              </w:rPr>
              <w:fldChar w:fldCharType="end"/>
            </w:r>
          </w:hyperlink>
        </w:p>
        <w:p w14:paraId="6024F826" w14:textId="5A3847BF" w:rsidR="00304325" w:rsidRDefault="00246190">
          <w:pPr>
            <w:pStyle w:val="TOC1"/>
            <w:tabs>
              <w:tab w:val="left" w:pos="480"/>
              <w:tab w:val="right" w:leader="dot" w:pos="9629"/>
            </w:tabs>
            <w:rPr>
              <w:rFonts w:asciiTheme="minorHAnsi" w:hAnsiTheme="minorHAnsi"/>
              <w:noProof/>
              <w:sz w:val="22"/>
              <w:szCs w:val="22"/>
            </w:rPr>
          </w:pPr>
          <w:hyperlink w:anchor="_Toc36394285" w:history="1">
            <w:r w:rsidR="00304325" w:rsidRPr="00F26D25">
              <w:rPr>
                <w:rStyle w:val="Hyperlink"/>
                <w:noProof/>
              </w:rPr>
              <w:t>B.</w:t>
            </w:r>
            <w:r w:rsidR="00304325">
              <w:rPr>
                <w:rFonts w:asciiTheme="minorHAnsi" w:hAnsiTheme="minorHAnsi"/>
                <w:noProof/>
                <w:sz w:val="22"/>
                <w:szCs w:val="22"/>
              </w:rPr>
              <w:tab/>
            </w:r>
            <w:r w:rsidR="00304325" w:rsidRPr="00F26D25">
              <w:rPr>
                <w:rStyle w:val="Hyperlink"/>
                <w:noProof/>
              </w:rPr>
              <w:t>OVERSIGHT UNDERTAKEN IN 2019 AND OVERALL ASSESSMENT</w:t>
            </w:r>
            <w:r w:rsidR="00304325">
              <w:rPr>
                <w:noProof/>
                <w:webHidden/>
              </w:rPr>
              <w:tab/>
            </w:r>
            <w:r w:rsidR="00304325">
              <w:rPr>
                <w:noProof/>
                <w:webHidden/>
              </w:rPr>
              <w:fldChar w:fldCharType="begin"/>
            </w:r>
            <w:r w:rsidR="00304325">
              <w:rPr>
                <w:noProof/>
                <w:webHidden/>
              </w:rPr>
              <w:instrText xml:space="preserve"> PAGEREF _Toc36394285 \h </w:instrText>
            </w:r>
            <w:r w:rsidR="00304325">
              <w:rPr>
                <w:noProof/>
                <w:webHidden/>
              </w:rPr>
            </w:r>
            <w:r w:rsidR="00304325">
              <w:rPr>
                <w:noProof/>
                <w:webHidden/>
              </w:rPr>
              <w:fldChar w:fldCharType="separate"/>
            </w:r>
            <w:r w:rsidR="00304325">
              <w:rPr>
                <w:noProof/>
                <w:webHidden/>
              </w:rPr>
              <w:t>1</w:t>
            </w:r>
            <w:r w:rsidR="00304325">
              <w:rPr>
                <w:noProof/>
                <w:webHidden/>
              </w:rPr>
              <w:fldChar w:fldCharType="end"/>
            </w:r>
          </w:hyperlink>
        </w:p>
        <w:p w14:paraId="0550AEBD" w14:textId="3DB1D9FF" w:rsidR="00304325" w:rsidRDefault="00246190">
          <w:pPr>
            <w:pStyle w:val="TOC1"/>
            <w:tabs>
              <w:tab w:val="left" w:pos="480"/>
              <w:tab w:val="right" w:leader="dot" w:pos="9629"/>
            </w:tabs>
            <w:rPr>
              <w:rFonts w:asciiTheme="minorHAnsi" w:hAnsiTheme="minorHAnsi"/>
              <w:noProof/>
              <w:sz w:val="22"/>
              <w:szCs w:val="22"/>
            </w:rPr>
          </w:pPr>
          <w:hyperlink w:anchor="_Toc36394286" w:history="1">
            <w:r w:rsidR="00304325" w:rsidRPr="00F26D25">
              <w:rPr>
                <w:rStyle w:val="Hyperlink"/>
                <w:noProof/>
              </w:rPr>
              <w:t>C.</w:t>
            </w:r>
            <w:r w:rsidR="00304325">
              <w:rPr>
                <w:rFonts w:asciiTheme="minorHAnsi" w:hAnsiTheme="minorHAnsi"/>
                <w:noProof/>
                <w:sz w:val="22"/>
                <w:szCs w:val="22"/>
              </w:rPr>
              <w:tab/>
            </w:r>
            <w:r w:rsidR="00304325" w:rsidRPr="00F26D25">
              <w:rPr>
                <w:rStyle w:val="Hyperlink"/>
                <w:noProof/>
              </w:rPr>
              <w:t>DETAILS OF AEAC ACTIVITIES AND ADVICE PROVIDED</w:t>
            </w:r>
            <w:r w:rsidR="00304325">
              <w:rPr>
                <w:noProof/>
                <w:webHidden/>
              </w:rPr>
              <w:tab/>
            </w:r>
            <w:r w:rsidR="00304325">
              <w:rPr>
                <w:noProof/>
                <w:webHidden/>
              </w:rPr>
              <w:fldChar w:fldCharType="begin"/>
            </w:r>
            <w:r w:rsidR="00304325">
              <w:rPr>
                <w:noProof/>
                <w:webHidden/>
              </w:rPr>
              <w:instrText xml:space="preserve"> PAGEREF _Toc36394286 \h </w:instrText>
            </w:r>
            <w:r w:rsidR="00304325">
              <w:rPr>
                <w:noProof/>
                <w:webHidden/>
              </w:rPr>
            </w:r>
            <w:r w:rsidR="00304325">
              <w:rPr>
                <w:noProof/>
                <w:webHidden/>
              </w:rPr>
              <w:fldChar w:fldCharType="separate"/>
            </w:r>
            <w:r w:rsidR="00304325">
              <w:rPr>
                <w:noProof/>
                <w:webHidden/>
              </w:rPr>
              <w:t>2</w:t>
            </w:r>
            <w:r w:rsidR="00304325">
              <w:rPr>
                <w:noProof/>
                <w:webHidden/>
              </w:rPr>
              <w:fldChar w:fldCharType="end"/>
            </w:r>
          </w:hyperlink>
        </w:p>
        <w:p w14:paraId="034C2F7A" w14:textId="294A024E" w:rsidR="00304325" w:rsidRDefault="00246190">
          <w:pPr>
            <w:pStyle w:val="TOC2"/>
            <w:rPr>
              <w:rFonts w:asciiTheme="minorHAnsi" w:hAnsiTheme="minorHAnsi"/>
              <w:noProof/>
              <w:sz w:val="22"/>
              <w:szCs w:val="22"/>
            </w:rPr>
          </w:pPr>
          <w:hyperlink w:anchor="_Toc36394287" w:history="1">
            <w:r w:rsidR="00304325" w:rsidRPr="00F26D25">
              <w:rPr>
                <w:rStyle w:val="Hyperlink"/>
                <w:i/>
                <w:noProof/>
              </w:rPr>
              <w:t>C.1</w:t>
            </w:r>
            <w:r w:rsidR="00304325">
              <w:rPr>
                <w:rFonts w:asciiTheme="minorHAnsi" w:hAnsiTheme="minorHAnsi"/>
                <w:noProof/>
                <w:sz w:val="22"/>
                <w:szCs w:val="22"/>
              </w:rPr>
              <w:tab/>
            </w:r>
            <w:r w:rsidR="00304325" w:rsidRPr="00F26D25">
              <w:rPr>
                <w:rStyle w:val="Hyperlink"/>
                <w:i/>
                <w:noProof/>
              </w:rPr>
              <w:t>UNDP PROCESSES AND BUSINESS UNITS</w:t>
            </w:r>
            <w:r w:rsidR="00304325">
              <w:rPr>
                <w:noProof/>
                <w:webHidden/>
              </w:rPr>
              <w:tab/>
            </w:r>
            <w:r w:rsidR="00304325">
              <w:rPr>
                <w:noProof/>
                <w:webHidden/>
              </w:rPr>
              <w:fldChar w:fldCharType="begin"/>
            </w:r>
            <w:r w:rsidR="00304325">
              <w:rPr>
                <w:noProof/>
                <w:webHidden/>
              </w:rPr>
              <w:instrText xml:space="preserve"> PAGEREF _Toc36394287 \h </w:instrText>
            </w:r>
            <w:r w:rsidR="00304325">
              <w:rPr>
                <w:noProof/>
                <w:webHidden/>
              </w:rPr>
            </w:r>
            <w:r w:rsidR="00304325">
              <w:rPr>
                <w:noProof/>
                <w:webHidden/>
              </w:rPr>
              <w:fldChar w:fldCharType="separate"/>
            </w:r>
            <w:r w:rsidR="00304325">
              <w:rPr>
                <w:noProof/>
                <w:webHidden/>
              </w:rPr>
              <w:t>2</w:t>
            </w:r>
            <w:r w:rsidR="00304325">
              <w:rPr>
                <w:noProof/>
                <w:webHidden/>
              </w:rPr>
              <w:fldChar w:fldCharType="end"/>
            </w:r>
          </w:hyperlink>
        </w:p>
        <w:p w14:paraId="1CC6123F" w14:textId="6C04CBBC" w:rsidR="00304325" w:rsidRDefault="00246190">
          <w:pPr>
            <w:pStyle w:val="TOC2"/>
            <w:rPr>
              <w:rFonts w:asciiTheme="minorHAnsi" w:hAnsiTheme="minorHAnsi"/>
              <w:noProof/>
              <w:sz w:val="22"/>
              <w:szCs w:val="22"/>
            </w:rPr>
          </w:pPr>
          <w:hyperlink w:anchor="_Toc36394288" w:history="1">
            <w:r w:rsidR="00304325" w:rsidRPr="00F26D25">
              <w:rPr>
                <w:rStyle w:val="Hyperlink"/>
                <w:i/>
                <w:noProof/>
              </w:rPr>
              <w:t>C.2</w:t>
            </w:r>
            <w:r w:rsidR="00304325">
              <w:rPr>
                <w:rFonts w:asciiTheme="minorHAnsi" w:hAnsiTheme="minorHAnsi"/>
                <w:noProof/>
                <w:sz w:val="22"/>
                <w:szCs w:val="22"/>
              </w:rPr>
              <w:tab/>
            </w:r>
            <w:r w:rsidR="00304325" w:rsidRPr="00F26D25">
              <w:rPr>
                <w:rStyle w:val="Hyperlink"/>
                <w:i/>
                <w:noProof/>
              </w:rPr>
              <w:t>INTERNAL AND EXTERNAL OVERSIGHT OFFICES</w:t>
            </w:r>
            <w:r w:rsidR="00304325">
              <w:rPr>
                <w:noProof/>
                <w:webHidden/>
              </w:rPr>
              <w:tab/>
            </w:r>
            <w:r w:rsidR="00304325">
              <w:rPr>
                <w:noProof/>
                <w:webHidden/>
              </w:rPr>
              <w:fldChar w:fldCharType="begin"/>
            </w:r>
            <w:r w:rsidR="00304325">
              <w:rPr>
                <w:noProof/>
                <w:webHidden/>
              </w:rPr>
              <w:instrText xml:space="preserve"> PAGEREF _Toc36394288 \h </w:instrText>
            </w:r>
            <w:r w:rsidR="00304325">
              <w:rPr>
                <w:noProof/>
                <w:webHidden/>
              </w:rPr>
            </w:r>
            <w:r w:rsidR="00304325">
              <w:rPr>
                <w:noProof/>
                <w:webHidden/>
              </w:rPr>
              <w:fldChar w:fldCharType="separate"/>
            </w:r>
            <w:r w:rsidR="00304325">
              <w:rPr>
                <w:noProof/>
                <w:webHidden/>
              </w:rPr>
              <w:t>4</w:t>
            </w:r>
            <w:r w:rsidR="00304325">
              <w:rPr>
                <w:noProof/>
                <w:webHidden/>
              </w:rPr>
              <w:fldChar w:fldCharType="end"/>
            </w:r>
          </w:hyperlink>
        </w:p>
        <w:p w14:paraId="75B6B3D5" w14:textId="194E601C" w:rsidR="00304325" w:rsidRDefault="00246190">
          <w:pPr>
            <w:pStyle w:val="TOC1"/>
            <w:tabs>
              <w:tab w:val="left" w:pos="480"/>
              <w:tab w:val="right" w:leader="dot" w:pos="9629"/>
            </w:tabs>
            <w:rPr>
              <w:rFonts w:asciiTheme="minorHAnsi" w:hAnsiTheme="minorHAnsi"/>
              <w:noProof/>
              <w:sz w:val="22"/>
              <w:szCs w:val="22"/>
            </w:rPr>
          </w:pPr>
          <w:hyperlink w:anchor="_Toc36394289" w:history="1">
            <w:r w:rsidR="00304325" w:rsidRPr="00F26D25">
              <w:rPr>
                <w:rStyle w:val="Hyperlink"/>
                <w:noProof/>
              </w:rPr>
              <w:t>D.</w:t>
            </w:r>
            <w:r w:rsidR="00304325">
              <w:rPr>
                <w:rFonts w:asciiTheme="minorHAnsi" w:hAnsiTheme="minorHAnsi"/>
                <w:noProof/>
                <w:sz w:val="22"/>
                <w:szCs w:val="22"/>
              </w:rPr>
              <w:tab/>
            </w:r>
            <w:r w:rsidR="00304325" w:rsidRPr="00F26D25">
              <w:rPr>
                <w:rStyle w:val="Hyperlink"/>
                <w:noProof/>
              </w:rPr>
              <w:t>SELF-EVALUATION AND MANAGEMENT SURVEY</w:t>
            </w:r>
            <w:r w:rsidR="00304325">
              <w:rPr>
                <w:noProof/>
                <w:webHidden/>
              </w:rPr>
              <w:tab/>
            </w:r>
            <w:r w:rsidR="00304325">
              <w:rPr>
                <w:noProof/>
                <w:webHidden/>
              </w:rPr>
              <w:fldChar w:fldCharType="begin"/>
            </w:r>
            <w:r w:rsidR="00304325">
              <w:rPr>
                <w:noProof/>
                <w:webHidden/>
              </w:rPr>
              <w:instrText xml:space="preserve"> PAGEREF _Toc36394289 \h </w:instrText>
            </w:r>
            <w:r w:rsidR="00304325">
              <w:rPr>
                <w:noProof/>
                <w:webHidden/>
              </w:rPr>
            </w:r>
            <w:r w:rsidR="00304325">
              <w:rPr>
                <w:noProof/>
                <w:webHidden/>
              </w:rPr>
              <w:fldChar w:fldCharType="separate"/>
            </w:r>
            <w:r w:rsidR="00304325">
              <w:rPr>
                <w:noProof/>
                <w:webHidden/>
              </w:rPr>
              <w:t>6</w:t>
            </w:r>
            <w:r w:rsidR="00304325">
              <w:rPr>
                <w:noProof/>
                <w:webHidden/>
              </w:rPr>
              <w:fldChar w:fldCharType="end"/>
            </w:r>
          </w:hyperlink>
        </w:p>
        <w:p w14:paraId="7D1DE504" w14:textId="4556F0C0" w:rsidR="00304325" w:rsidRDefault="00246190">
          <w:pPr>
            <w:pStyle w:val="TOC1"/>
            <w:tabs>
              <w:tab w:val="left" w:pos="480"/>
              <w:tab w:val="right" w:leader="dot" w:pos="9629"/>
            </w:tabs>
            <w:rPr>
              <w:rFonts w:asciiTheme="minorHAnsi" w:hAnsiTheme="minorHAnsi"/>
              <w:noProof/>
              <w:sz w:val="22"/>
              <w:szCs w:val="22"/>
            </w:rPr>
          </w:pPr>
          <w:hyperlink w:anchor="_Toc36394290" w:history="1">
            <w:r w:rsidR="00304325" w:rsidRPr="00F26D25">
              <w:rPr>
                <w:rStyle w:val="Hyperlink"/>
                <w:noProof/>
              </w:rPr>
              <w:t>E.</w:t>
            </w:r>
            <w:r w:rsidR="00304325">
              <w:rPr>
                <w:rFonts w:asciiTheme="minorHAnsi" w:hAnsiTheme="minorHAnsi"/>
                <w:noProof/>
                <w:sz w:val="22"/>
                <w:szCs w:val="22"/>
              </w:rPr>
              <w:tab/>
            </w:r>
            <w:r w:rsidR="00304325" w:rsidRPr="00F26D25">
              <w:rPr>
                <w:rStyle w:val="Hyperlink"/>
                <w:noProof/>
              </w:rPr>
              <w:t>WORK PLAN FOR 2020</w:t>
            </w:r>
            <w:r w:rsidR="00304325">
              <w:rPr>
                <w:noProof/>
                <w:webHidden/>
              </w:rPr>
              <w:tab/>
            </w:r>
            <w:r w:rsidR="00304325">
              <w:rPr>
                <w:noProof/>
                <w:webHidden/>
              </w:rPr>
              <w:fldChar w:fldCharType="begin"/>
            </w:r>
            <w:r w:rsidR="00304325">
              <w:rPr>
                <w:noProof/>
                <w:webHidden/>
              </w:rPr>
              <w:instrText xml:space="preserve"> PAGEREF _Toc36394290 \h </w:instrText>
            </w:r>
            <w:r w:rsidR="00304325">
              <w:rPr>
                <w:noProof/>
                <w:webHidden/>
              </w:rPr>
            </w:r>
            <w:r w:rsidR="00304325">
              <w:rPr>
                <w:noProof/>
                <w:webHidden/>
              </w:rPr>
              <w:fldChar w:fldCharType="separate"/>
            </w:r>
            <w:r w:rsidR="00304325">
              <w:rPr>
                <w:noProof/>
                <w:webHidden/>
              </w:rPr>
              <w:t>6</w:t>
            </w:r>
            <w:r w:rsidR="00304325">
              <w:rPr>
                <w:noProof/>
                <w:webHidden/>
              </w:rPr>
              <w:fldChar w:fldCharType="end"/>
            </w:r>
          </w:hyperlink>
        </w:p>
        <w:p w14:paraId="7EE7C75B" w14:textId="4174FB66" w:rsidR="00304325" w:rsidRDefault="00246190">
          <w:pPr>
            <w:pStyle w:val="TOC1"/>
            <w:tabs>
              <w:tab w:val="left" w:pos="480"/>
              <w:tab w:val="right" w:leader="dot" w:pos="9629"/>
            </w:tabs>
            <w:rPr>
              <w:rFonts w:asciiTheme="minorHAnsi" w:hAnsiTheme="minorHAnsi"/>
              <w:noProof/>
              <w:sz w:val="22"/>
              <w:szCs w:val="22"/>
            </w:rPr>
          </w:pPr>
          <w:hyperlink w:anchor="_Toc36394291" w:history="1">
            <w:r w:rsidR="00304325" w:rsidRPr="00F26D25">
              <w:rPr>
                <w:rStyle w:val="Hyperlink"/>
                <w:noProof/>
              </w:rPr>
              <w:t>F.</w:t>
            </w:r>
            <w:r w:rsidR="00304325">
              <w:rPr>
                <w:rFonts w:asciiTheme="minorHAnsi" w:hAnsiTheme="minorHAnsi"/>
                <w:noProof/>
                <w:sz w:val="22"/>
                <w:szCs w:val="22"/>
              </w:rPr>
              <w:tab/>
            </w:r>
            <w:r w:rsidR="00304325" w:rsidRPr="00F26D25">
              <w:rPr>
                <w:rStyle w:val="Hyperlink"/>
                <w:noProof/>
              </w:rPr>
              <w:t>COMPOSITION AND OPERATION OF THE AEAC</w:t>
            </w:r>
            <w:r w:rsidR="00304325">
              <w:rPr>
                <w:noProof/>
                <w:webHidden/>
              </w:rPr>
              <w:tab/>
            </w:r>
            <w:r w:rsidR="00304325">
              <w:rPr>
                <w:noProof/>
                <w:webHidden/>
              </w:rPr>
              <w:fldChar w:fldCharType="begin"/>
            </w:r>
            <w:r w:rsidR="00304325">
              <w:rPr>
                <w:noProof/>
                <w:webHidden/>
              </w:rPr>
              <w:instrText xml:space="preserve"> PAGEREF _Toc36394291 \h </w:instrText>
            </w:r>
            <w:r w:rsidR="00304325">
              <w:rPr>
                <w:noProof/>
                <w:webHidden/>
              </w:rPr>
            </w:r>
            <w:r w:rsidR="00304325">
              <w:rPr>
                <w:noProof/>
                <w:webHidden/>
              </w:rPr>
              <w:fldChar w:fldCharType="separate"/>
            </w:r>
            <w:r w:rsidR="00304325">
              <w:rPr>
                <w:noProof/>
                <w:webHidden/>
              </w:rPr>
              <w:t>6</w:t>
            </w:r>
            <w:r w:rsidR="00304325">
              <w:rPr>
                <w:noProof/>
                <w:webHidden/>
              </w:rPr>
              <w:fldChar w:fldCharType="end"/>
            </w:r>
          </w:hyperlink>
        </w:p>
        <w:p w14:paraId="6C067954" w14:textId="77777777" w:rsidR="00457449" w:rsidRPr="00457449" w:rsidRDefault="00684975" w:rsidP="00457449">
          <w:pPr>
            <w:sectPr w:rsidR="00457449" w:rsidRPr="00457449" w:rsidSect="006B2126">
              <w:headerReference w:type="default" r:id="rId11"/>
              <w:pgSz w:w="11900" w:h="16840"/>
              <w:pgMar w:top="1440" w:right="1127" w:bottom="1440" w:left="1134" w:header="708" w:footer="708" w:gutter="0"/>
              <w:cols w:space="708"/>
              <w:docGrid w:linePitch="360"/>
            </w:sectPr>
          </w:pPr>
          <w:r>
            <w:rPr>
              <w:b/>
              <w:bCs/>
              <w:noProof/>
              <w:sz w:val="20"/>
              <w:szCs w:val="20"/>
            </w:rPr>
            <w:fldChar w:fldCharType="end"/>
          </w:r>
        </w:p>
      </w:sdtContent>
    </w:sdt>
    <w:p w14:paraId="4F6972EB" w14:textId="77777777" w:rsidR="00A32F4A" w:rsidRPr="00CB0B4B" w:rsidRDefault="00CB0B4B" w:rsidP="0034225A">
      <w:pPr>
        <w:pStyle w:val="Heading1"/>
      </w:pPr>
      <w:bookmarkStart w:id="0" w:name="_Toc36394284"/>
      <w:bookmarkStart w:id="1" w:name="Introduction"/>
      <w:r>
        <w:lastRenderedPageBreak/>
        <w:t>A.</w:t>
      </w:r>
      <w:r>
        <w:tab/>
      </w:r>
      <w:r w:rsidR="006B2126" w:rsidRPr="00502D26">
        <w:t>INTRODUCTION</w:t>
      </w:r>
      <w:bookmarkEnd w:id="0"/>
    </w:p>
    <w:bookmarkEnd w:id="1"/>
    <w:p w14:paraId="1B6A6E53" w14:textId="77777777" w:rsidR="006B2126" w:rsidRPr="00502D26" w:rsidRDefault="006B2126" w:rsidP="00DB056A">
      <w:pPr>
        <w:pStyle w:val="NoSpacing"/>
        <w:ind w:left="720" w:hanging="720"/>
        <w:jc w:val="both"/>
        <w:rPr>
          <w:rFonts w:cs="Times New Roman"/>
          <w:sz w:val="20"/>
          <w:szCs w:val="20"/>
        </w:rPr>
      </w:pPr>
    </w:p>
    <w:p w14:paraId="5D172E88" w14:textId="4EDCACDF" w:rsidR="00F17738" w:rsidRDefault="001D69D3" w:rsidP="00ED4D75">
      <w:pPr>
        <w:pStyle w:val="ListParagraph"/>
        <w:widowControl w:val="0"/>
        <w:numPr>
          <w:ilvl w:val="0"/>
          <w:numId w:val="2"/>
        </w:numPr>
        <w:autoSpaceDE w:val="0"/>
        <w:autoSpaceDN w:val="0"/>
        <w:adjustRightInd w:val="0"/>
        <w:spacing w:line="220" w:lineRule="exact"/>
        <w:ind w:left="720" w:hanging="720"/>
        <w:rPr>
          <w:rFonts w:cs="Times New Roman"/>
          <w:sz w:val="20"/>
          <w:szCs w:val="20"/>
        </w:rPr>
      </w:pPr>
      <w:r>
        <w:rPr>
          <w:rFonts w:cs="Times New Roman"/>
          <w:sz w:val="20"/>
          <w:szCs w:val="20"/>
        </w:rPr>
        <w:t>In r</w:t>
      </w:r>
      <w:r w:rsidR="00F17738">
        <w:rPr>
          <w:rFonts w:cs="Times New Roman"/>
          <w:sz w:val="20"/>
          <w:szCs w:val="20"/>
        </w:rPr>
        <w:t>efere</w:t>
      </w:r>
      <w:r w:rsidR="00F17738" w:rsidRPr="004613B8">
        <w:rPr>
          <w:rFonts w:cs="Times New Roman"/>
          <w:sz w:val="20"/>
          <w:szCs w:val="20"/>
        </w:rPr>
        <w:t xml:space="preserve">nce to Executive Board Decision </w:t>
      </w:r>
      <w:r w:rsidR="004613B8" w:rsidRPr="004613B8">
        <w:rPr>
          <w:rFonts w:cs="Times New Roman"/>
          <w:sz w:val="20"/>
          <w:szCs w:val="20"/>
        </w:rPr>
        <w:t>(DP/2008/16/Rev.1)</w:t>
      </w:r>
      <w:r w:rsidR="00F17738" w:rsidRPr="004613B8">
        <w:rPr>
          <w:rFonts w:cs="Times New Roman"/>
          <w:sz w:val="20"/>
          <w:szCs w:val="20"/>
        </w:rPr>
        <w:t>, this annual report is prepared covering the activities of the Audit and Evaluation Advisory Committee (AE</w:t>
      </w:r>
      <w:r w:rsidR="00F17738" w:rsidRPr="00502D26">
        <w:rPr>
          <w:rFonts w:cs="Times New Roman"/>
          <w:sz w:val="20"/>
          <w:szCs w:val="20"/>
        </w:rPr>
        <w:t>AC</w:t>
      </w:r>
      <w:r w:rsidR="00F17738">
        <w:rPr>
          <w:rFonts w:cs="Times New Roman"/>
          <w:sz w:val="20"/>
          <w:szCs w:val="20"/>
        </w:rPr>
        <w:t xml:space="preserve"> or the Committee) from 1 January to 31 December 201</w:t>
      </w:r>
      <w:r w:rsidR="00471308">
        <w:rPr>
          <w:rFonts w:cs="Times New Roman"/>
          <w:sz w:val="20"/>
          <w:szCs w:val="20"/>
        </w:rPr>
        <w:t>9</w:t>
      </w:r>
      <w:r w:rsidR="00F17738">
        <w:rPr>
          <w:rFonts w:cs="Times New Roman"/>
          <w:sz w:val="20"/>
          <w:szCs w:val="20"/>
        </w:rPr>
        <w:t>.</w:t>
      </w:r>
      <w:r w:rsidR="00E87776">
        <w:rPr>
          <w:rFonts w:cs="Times New Roman"/>
          <w:sz w:val="20"/>
          <w:szCs w:val="20"/>
        </w:rPr>
        <w:t xml:space="preserve"> </w:t>
      </w:r>
    </w:p>
    <w:p w14:paraId="2801E125" w14:textId="77777777" w:rsidR="00C441FF" w:rsidRDefault="00C441FF" w:rsidP="00FF202C">
      <w:pPr>
        <w:pStyle w:val="ListParagraph"/>
        <w:widowControl w:val="0"/>
        <w:autoSpaceDE w:val="0"/>
        <w:autoSpaceDN w:val="0"/>
        <w:adjustRightInd w:val="0"/>
        <w:spacing w:line="220" w:lineRule="exact"/>
        <w:rPr>
          <w:rFonts w:cs="Times New Roman"/>
          <w:sz w:val="20"/>
          <w:szCs w:val="20"/>
        </w:rPr>
      </w:pPr>
    </w:p>
    <w:p w14:paraId="67B9F9DD" w14:textId="6A692871" w:rsidR="00C441FF" w:rsidRDefault="00C441FF" w:rsidP="00C441FF">
      <w:pPr>
        <w:pStyle w:val="ListParagraph"/>
        <w:widowControl w:val="0"/>
        <w:numPr>
          <w:ilvl w:val="0"/>
          <w:numId w:val="2"/>
        </w:numPr>
        <w:autoSpaceDE w:val="0"/>
        <w:autoSpaceDN w:val="0"/>
        <w:adjustRightInd w:val="0"/>
        <w:spacing w:line="220" w:lineRule="exact"/>
        <w:ind w:left="720" w:hanging="720"/>
        <w:rPr>
          <w:rFonts w:cs="Times New Roman"/>
          <w:sz w:val="20"/>
          <w:szCs w:val="20"/>
        </w:rPr>
      </w:pPr>
      <w:r w:rsidRPr="00914ED7">
        <w:rPr>
          <w:rFonts w:cs="Times New Roman"/>
          <w:sz w:val="20"/>
          <w:szCs w:val="20"/>
        </w:rPr>
        <w:t xml:space="preserve">The </w:t>
      </w:r>
      <w:r w:rsidR="00DA4E17">
        <w:rPr>
          <w:rFonts w:cs="Times New Roman"/>
          <w:sz w:val="20"/>
          <w:szCs w:val="20"/>
        </w:rPr>
        <w:t>Committee</w:t>
      </w:r>
      <w:r w:rsidRPr="00914ED7">
        <w:rPr>
          <w:rFonts w:cs="Times New Roman"/>
          <w:sz w:val="20"/>
          <w:szCs w:val="20"/>
        </w:rPr>
        <w:t xml:space="preserve"> operates under the expanded Terms of Reference approved by the Administrator in 2016. The approved Terms of Reference mandated the </w:t>
      </w:r>
      <w:r>
        <w:rPr>
          <w:rFonts w:cs="Times New Roman"/>
          <w:sz w:val="20"/>
          <w:szCs w:val="20"/>
        </w:rPr>
        <w:t>Committee</w:t>
      </w:r>
      <w:r w:rsidRPr="00914ED7">
        <w:rPr>
          <w:rFonts w:cs="Times New Roman"/>
          <w:sz w:val="20"/>
          <w:szCs w:val="20"/>
        </w:rPr>
        <w:t xml:space="preserve"> to </w:t>
      </w:r>
      <w:r>
        <w:rPr>
          <w:rFonts w:cs="Times New Roman"/>
          <w:sz w:val="20"/>
          <w:szCs w:val="20"/>
        </w:rPr>
        <w:t>assist</w:t>
      </w:r>
      <w:r w:rsidRPr="00914ED7">
        <w:rPr>
          <w:rFonts w:cs="Times New Roman"/>
          <w:sz w:val="20"/>
          <w:szCs w:val="20"/>
        </w:rPr>
        <w:t xml:space="preserve"> the UNDP Administrator </w:t>
      </w:r>
      <w:r>
        <w:rPr>
          <w:rFonts w:cs="Times New Roman"/>
          <w:sz w:val="20"/>
          <w:szCs w:val="20"/>
        </w:rPr>
        <w:t xml:space="preserve">in </w:t>
      </w:r>
      <w:r w:rsidRPr="00914ED7">
        <w:rPr>
          <w:rFonts w:cs="Times New Roman"/>
          <w:sz w:val="20"/>
          <w:szCs w:val="20"/>
        </w:rPr>
        <w:t>fulfilling his/her responsibilities regarding oversight, financial management and reporting, internal audit and investigation, external audit, risk management, the evaluation and ethics functions, and systems of internal control and accountability</w:t>
      </w:r>
      <w:r>
        <w:rPr>
          <w:rFonts w:cs="Times New Roman"/>
          <w:sz w:val="20"/>
          <w:szCs w:val="20"/>
        </w:rPr>
        <w:t>.</w:t>
      </w:r>
    </w:p>
    <w:p w14:paraId="5D610314" w14:textId="77777777" w:rsidR="00F17738" w:rsidRPr="00FF202C" w:rsidRDefault="00F17738" w:rsidP="00FF202C">
      <w:pPr>
        <w:widowControl w:val="0"/>
        <w:autoSpaceDE w:val="0"/>
        <w:autoSpaceDN w:val="0"/>
        <w:adjustRightInd w:val="0"/>
        <w:spacing w:line="220" w:lineRule="exact"/>
        <w:rPr>
          <w:rFonts w:cs="Times New Roman"/>
          <w:sz w:val="20"/>
          <w:szCs w:val="20"/>
        </w:rPr>
      </w:pPr>
    </w:p>
    <w:p w14:paraId="6DBFF0C7" w14:textId="07E3538A" w:rsidR="00E4151F" w:rsidRPr="00502D26" w:rsidRDefault="006B2126" w:rsidP="00ED4D75">
      <w:pPr>
        <w:pStyle w:val="ListParagraph"/>
        <w:widowControl w:val="0"/>
        <w:numPr>
          <w:ilvl w:val="0"/>
          <w:numId w:val="2"/>
        </w:numPr>
        <w:autoSpaceDE w:val="0"/>
        <w:autoSpaceDN w:val="0"/>
        <w:adjustRightInd w:val="0"/>
        <w:spacing w:line="220" w:lineRule="exact"/>
        <w:ind w:left="720" w:hanging="720"/>
        <w:rPr>
          <w:rFonts w:cs="Times New Roman"/>
          <w:sz w:val="20"/>
          <w:szCs w:val="20"/>
        </w:rPr>
      </w:pPr>
      <w:r w:rsidRPr="00502D26">
        <w:rPr>
          <w:rFonts w:cs="Times New Roman"/>
          <w:sz w:val="20"/>
          <w:szCs w:val="20"/>
        </w:rPr>
        <w:t>The</w:t>
      </w:r>
      <w:r w:rsidR="00F17738">
        <w:rPr>
          <w:rFonts w:cs="Times New Roman"/>
          <w:sz w:val="20"/>
          <w:szCs w:val="20"/>
        </w:rPr>
        <w:t xml:space="preserve"> Committee</w:t>
      </w:r>
      <w:r w:rsidRPr="00502D26">
        <w:rPr>
          <w:rFonts w:cs="Times New Roman"/>
          <w:sz w:val="20"/>
          <w:szCs w:val="20"/>
        </w:rPr>
        <w:t xml:space="preserve"> is composed of members</w:t>
      </w:r>
      <w:r w:rsidR="00202304">
        <w:rPr>
          <w:rFonts w:cs="Times New Roman"/>
          <w:sz w:val="20"/>
          <w:szCs w:val="20"/>
        </w:rPr>
        <w:t xml:space="preserve"> with relevant skills and background</w:t>
      </w:r>
      <w:r w:rsidR="002C3C4D">
        <w:rPr>
          <w:rFonts w:cs="Times New Roman"/>
          <w:sz w:val="20"/>
          <w:szCs w:val="20"/>
        </w:rPr>
        <w:t>s</w:t>
      </w:r>
      <w:r w:rsidRPr="00502D26">
        <w:rPr>
          <w:rFonts w:cs="Times New Roman"/>
          <w:sz w:val="20"/>
          <w:szCs w:val="20"/>
        </w:rPr>
        <w:t xml:space="preserve"> who are external to </w:t>
      </w:r>
      <w:r w:rsidR="00120DBD" w:rsidRPr="00502D26">
        <w:rPr>
          <w:rFonts w:cs="Times New Roman"/>
          <w:sz w:val="20"/>
          <w:szCs w:val="20"/>
        </w:rPr>
        <w:t>UNDP and</w:t>
      </w:r>
      <w:r w:rsidRPr="00502D26">
        <w:rPr>
          <w:rFonts w:cs="Times New Roman"/>
          <w:sz w:val="20"/>
          <w:szCs w:val="20"/>
        </w:rPr>
        <w:t xml:space="preserve"> </w:t>
      </w:r>
      <w:r w:rsidR="00A44943" w:rsidRPr="00502D26">
        <w:rPr>
          <w:rFonts w:cs="Times New Roman"/>
          <w:sz w:val="20"/>
          <w:szCs w:val="20"/>
        </w:rPr>
        <w:t xml:space="preserve">are therefore independent from </w:t>
      </w:r>
      <w:r w:rsidRPr="00502D26">
        <w:rPr>
          <w:rFonts w:cs="Times New Roman"/>
          <w:sz w:val="20"/>
          <w:szCs w:val="20"/>
        </w:rPr>
        <w:t>UNDP</w:t>
      </w:r>
      <w:r w:rsidR="001D69D3">
        <w:rPr>
          <w:rFonts w:cs="Times New Roman"/>
          <w:sz w:val="20"/>
          <w:szCs w:val="20"/>
        </w:rPr>
        <w:t>,</w:t>
      </w:r>
      <w:r w:rsidRPr="00502D26">
        <w:rPr>
          <w:rFonts w:cs="Times New Roman"/>
          <w:sz w:val="20"/>
          <w:szCs w:val="20"/>
        </w:rPr>
        <w:t xml:space="preserve"> </w:t>
      </w:r>
      <w:r w:rsidR="004545A8" w:rsidRPr="00502D26">
        <w:rPr>
          <w:rFonts w:cs="Times New Roman"/>
          <w:sz w:val="20"/>
          <w:szCs w:val="20"/>
        </w:rPr>
        <w:t xml:space="preserve">including </w:t>
      </w:r>
      <w:r w:rsidRPr="00502D26">
        <w:rPr>
          <w:rFonts w:cs="Times New Roman"/>
          <w:sz w:val="20"/>
          <w:szCs w:val="20"/>
        </w:rPr>
        <w:t xml:space="preserve">its administration and management. </w:t>
      </w:r>
      <w:r w:rsidR="008D0801" w:rsidRPr="00502D26">
        <w:rPr>
          <w:rFonts w:cs="Times New Roman"/>
          <w:sz w:val="20"/>
          <w:szCs w:val="20"/>
        </w:rPr>
        <w:t xml:space="preserve">All </w:t>
      </w:r>
      <w:r w:rsidR="00EE3E9B" w:rsidRPr="00502D26">
        <w:rPr>
          <w:rFonts w:cs="Times New Roman"/>
          <w:sz w:val="20"/>
          <w:szCs w:val="20"/>
        </w:rPr>
        <w:t xml:space="preserve">of </w:t>
      </w:r>
      <w:r w:rsidR="008D0801" w:rsidRPr="00502D26">
        <w:rPr>
          <w:rFonts w:cs="Times New Roman"/>
          <w:sz w:val="20"/>
          <w:szCs w:val="20"/>
        </w:rPr>
        <w:t>the members of the A</w:t>
      </w:r>
      <w:r w:rsidR="0001496C" w:rsidRPr="00502D26">
        <w:rPr>
          <w:rFonts w:cs="Times New Roman"/>
          <w:sz w:val="20"/>
          <w:szCs w:val="20"/>
        </w:rPr>
        <w:t>E</w:t>
      </w:r>
      <w:r w:rsidR="008D0801" w:rsidRPr="00502D26">
        <w:rPr>
          <w:rFonts w:cs="Times New Roman"/>
          <w:sz w:val="20"/>
          <w:szCs w:val="20"/>
        </w:rPr>
        <w:t xml:space="preserve">AC individually declared that they had no conflicts of interest at the start of each pre-meeting briefing session. </w:t>
      </w:r>
    </w:p>
    <w:p w14:paraId="7784EC50" w14:textId="77777777" w:rsidR="00E4151F" w:rsidRPr="00502D26" w:rsidRDefault="00E4151F" w:rsidP="00ED4D75">
      <w:pPr>
        <w:pStyle w:val="ListParagraph"/>
        <w:widowControl w:val="0"/>
        <w:autoSpaceDE w:val="0"/>
        <w:autoSpaceDN w:val="0"/>
        <w:adjustRightInd w:val="0"/>
        <w:spacing w:line="220" w:lineRule="exact"/>
        <w:ind w:hanging="720"/>
        <w:rPr>
          <w:rFonts w:cs="Times New Roman"/>
          <w:sz w:val="20"/>
          <w:szCs w:val="20"/>
        </w:rPr>
      </w:pPr>
    </w:p>
    <w:p w14:paraId="416ABA2A" w14:textId="6D13B2BC" w:rsidR="008D0801" w:rsidRPr="00502D26" w:rsidRDefault="006B2126" w:rsidP="00C54B38">
      <w:pPr>
        <w:pStyle w:val="ListParagraph"/>
        <w:widowControl w:val="0"/>
        <w:autoSpaceDE w:val="0"/>
        <w:autoSpaceDN w:val="0"/>
        <w:adjustRightInd w:val="0"/>
        <w:spacing w:line="220" w:lineRule="exact"/>
        <w:ind w:left="1440" w:hanging="720"/>
        <w:jc w:val="both"/>
        <w:rPr>
          <w:rFonts w:cs="Times New Roman"/>
          <w:sz w:val="20"/>
          <w:szCs w:val="20"/>
        </w:rPr>
      </w:pPr>
      <w:r w:rsidRPr="00502D26">
        <w:rPr>
          <w:rFonts w:cs="Times New Roman"/>
          <w:sz w:val="20"/>
          <w:szCs w:val="20"/>
        </w:rPr>
        <w:t xml:space="preserve">The members </w:t>
      </w:r>
      <w:r w:rsidR="00AA44B3">
        <w:rPr>
          <w:rFonts w:cs="Times New Roman"/>
          <w:sz w:val="20"/>
          <w:szCs w:val="20"/>
        </w:rPr>
        <w:t xml:space="preserve">of the Committee </w:t>
      </w:r>
      <w:r w:rsidR="00C441FF">
        <w:rPr>
          <w:rFonts w:cs="Times New Roman"/>
          <w:sz w:val="20"/>
          <w:szCs w:val="20"/>
        </w:rPr>
        <w:t>during calendar year 2019 were</w:t>
      </w:r>
      <w:r w:rsidR="00AA44B3">
        <w:rPr>
          <w:rFonts w:cs="Times New Roman"/>
          <w:sz w:val="20"/>
          <w:szCs w:val="20"/>
        </w:rPr>
        <w:t xml:space="preserve"> as follows</w:t>
      </w:r>
      <w:r w:rsidR="008D0801" w:rsidRPr="00502D26">
        <w:rPr>
          <w:rFonts w:cs="Times New Roman"/>
          <w:sz w:val="20"/>
          <w:szCs w:val="20"/>
        </w:rPr>
        <w:t>:</w:t>
      </w:r>
    </w:p>
    <w:p w14:paraId="3674B5E6" w14:textId="77777777" w:rsidR="00164AA4" w:rsidRPr="00502D26" w:rsidRDefault="00164AA4" w:rsidP="00DB056A">
      <w:pPr>
        <w:pStyle w:val="ListParagraph"/>
        <w:widowControl w:val="0"/>
        <w:autoSpaceDE w:val="0"/>
        <w:autoSpaceDN w:val="0"/>
        <w:adjustRightInd w:val="0"/>
        <w:spacing w:line="220" w:lineRule="exact"/>
        <w:ind w:hanging="720"/>
        <w:jc w:val="both"/>
        <w:rPr>
          <w:rFonts w:cs="Times New Roman"/>
          <w:sz w:val="20"/>
          <w:szCs w:val="20"/>
        </w:rPr>
      </w:pPr>
    </w:p>
    <w:p w14:paraId="36730DD3" w14:textId="27BCD095" w:rsidR="00471308" w:rsidRDefault="00471308" w:rsidP="00E57EFF">
      <w:pPr>
        <w:pStyle w:val="ListParagraph"/>
        <w:widowControl w:val="0"/>
        <w:numPr>
          <w:ilvl w:val="0"/>
          <w:numId w:val="3"/>
        </w:numPr>
        <w:autoSpaceDE w:val="0"/>
        <w:autoSpaceDN w:val="0"/>
        <w:adjustRightInd w:val="0"/>
        <w:spacing w:line="220" w:lineRule="exact"/>
        <w:ind w:left="1440"/>
        <w:jc w:val="both"/>
        <w:rPr>
          <w:rFonts w:cs="Times New Roman"/>
          <w:sz w:val="20"/>
          <w:szCs w:val="20"/>
        </w:rPr>
      </w:pPr>
      <w:bookmarkStart w:id="2" w:name="_Hlk33801981"/>
      <w:r w:rsidRPr="00471308">
        <w:rPr>
          <w:rFonts w:cs="Times New Roman"/>
          <w:sz w:val="20"/>
          <w:szCs w:val="20"/>
        </w:rPr>
        <w:t xml:space="preserve">Mr. Fayezul Choudhury </w:t>
      </w:r>
      <w:bookmarkEnd w:id="2"/>
      <w:r w:rsidRPr="00471308">
        <w:rPr>
          <w:rFonts w:cs="Times New Roman"/>
          <w:sz w:val="20"/>
          <w:szCs w:val="20"/>
        </w:rPr>
        <w:t>(Bangladesh/United Kingdom</w:t>
      </w:r>
      <w:r w:rsidRPr="00FA4E37">
        <w:rPr>
          <w:rFonts w:cs="Times New Roman"/>
          <w:sz w:val="20"/>
          <w:szCs w:val="20"/>
        </w:rPr>
        <w:t>/United States)</w:t>
      </w:r>
      <w:r>
        <w:rPr>
          <w:rFonts w:cs="Times New Roman"/>
          <w:sz w:val="20"/>
          <w:szCs w:val="20"/>
        </w:rPr>
        <w:t>,</w:t>
      </w:r>
      <w:r w:rsidRPr="00471308">
        <w:rPr>
          <w:rFonts w:cs="Times New Roman"/>
          <w:sz w:val="20"/>
          <w:szCs w:val="20"/>
        </w:rPr>
        <w:t xml:space="preserve"> </w:t>
      </w:r>
      <w:r w:rsidRPr="00E05653">
        <w:rPr>
          <w:rFonts w:cs="Times New Roman"/>
          <w:sz w:val="20"/>
          <w:szCs w:val="20"/>
        </w:rPr>
        <w:t>Acting</w:t>
      </w:r>
      <w:r w:rsidRPr="00894E56">
        <w:rPr>
          <w:rFonts w:cs="Times New Roman"/>
          <w:sz w:val="20"/>
          <w:szCs w:val="20"/>
        </w:rPr>
        <w:t xml:space="preserve"> </w:t>
      </w:r>
      <w:r w:rsidRPr="00E05653">
        <w:rPr>
          <w:rFonts w:cs="Times New Roman"/>
          <w:sz w:val="20"/>
          <w:szCs w:val="20"/>
        </w:rPr>
        <w:t>Chairperson</w:t>
      </w:r>
      <w:r w:rsidRPr="00894E56">
        <w:rPr>
          <w:rFonts w:cs="Times New Roman"/>
          <w:sz w:val="20"/>
          <w:szCs w:val="20"/>
        </w:rPr>
        <w:t xml:space="preserve"> </w:t>
      </w:r>
    </w:p>
    <w:p w14:paraId="76E62640" w14:textId="77777777" w:rsidR="0006329D" w:rsidRPr="00471308" w:rsidRDefault="0006329D" w:rsidP="0006329D">
      <w:pPr>
        <w:pStyle w:val="ListParagraph"/>
        <w:widowControl w:val="0"/>
        <w:numPr>
          <w:ilvl w:val="0"/>
          <w:numId w:val="3"/>
        </w:numPr>
        <w:autoSpaceDE w:val="0"/>
        <w:autoSpaceDN w:val="0"/>
        <w:adjustRightInd w:val="0"/>
        <w:spacing w:line="220" w:lineRule="exact"/>
        <w:ind w:left="1440"/>
        <w:jc w:val="both"/>
        <w:rPr>
          <w:rFonts w:cs="Times New Roman"/>
          <w:sz w:val="20"/>
          <w:szCs w:val="20"/>
        </w:rPr>
      </w:pPr>
      <w:r w:rsidRPr="00502D26">
        <w:rPr>
          <w:rFonts w:cs="Times New Roman"/>
          <w:sz w:val="20"/>
          <w:szCs w:val="20"/>
        </w:rPr>
        <w:t>Mr. Antoine Antoun (France/Lebanon</w:t>
      </w:r>
      <w:r>
        <w:rPr>
          <w:rFonts w:cs="Times New Roman"/>
          <w:sz w:val="20"/>
          <w:szCs w:val="20"/>
        </w:rPr>
        <w:t>)</w:t>
      </w:r>
    </w:p>
    <w:p w14:paraId="765653D7" w14:textId="77777777" w:rsidR="00E57EFF" w:rsidRDefault="00E57EFF" w:rsidP="00E57EFF">
      <w:pPr>
        <w:pStyle w:val="ListParagraph"/>
        <w:widowControl w:val="0"/>
        <w:numPr>
          <w:ilvl w:val="0"/>
          <w:numId w:val="3"/>
        </w:numPr>
        <w:autoSpaceDE w:val="0"/>
        <w:autoSpaceDN w:val="0"/>
        <w:adjustRightInd w:val="0"/>
        <w:spacing w:line="220" w:lineRule="exact"/>
        <w:ind w:left="1440"/>
        <w:jc w:val="both"/>
        <w:rPr>
          <w:rFonts w:cs="Times New Roman"/>
          <w:sz w:val="20"/>
          <w:szCs w:val="20"/>
        </w:rPr>
      </w:pPr>
      <w:r w:rsidRPr="00894E56">
        <w:rPr>
          <w:rFonts w:cs="Times New Roman"/>
          <w:sz w:val="20"/>
          <w:szCs w:val="20"/>
        </w:rPr>
        <w:t>Mr. S. Ashish Bali (India</w:t>
      </w:r>
      <w:r w:rsidR="007A15A1">
        <w:rPr>
          <w:rFonts w:cs="Times New Roman"/>
          <w:sz w:val="20"/>
          <w:szCs w:val="20"/>
        </w:rPr>
        <w:t>/United States</w:t>
      </w:r>
      <w:r w:rsidRPr="00894E56">
        <w:rPr>
          <w:rFonts w:cs="Times New Roman"/>
          <w:sz w:val="20"/>
          <w:szCs w:val="20"/>
        </w:rPr>
        <w:t>)</w:t>
      </w:r>
    </w:p>
    <w:p w14:paraId="68DB6334" w14:textId="77777777" w:rsidR="00887A31" w:rsidRPr="00ED4D75" w:rsidRDefault="00887A31" w:rsidP="00887A31">
      <w:pPr>
        <w:pStyle w:val="ListParagraph"/>
        <w:widowControl w:val="0"/>
        <w:numPr>
          <w:ilvl w:val="0"/>
          <w:numId w:val="3"/>
        </w:numPr>
        <w:autoSpaceDE w:val="0"/>
        <w:autoSpaceDN w:val="0"/>
        <w:adjustRightInd w:val="0"/>
        <w:spacing w:line="220" w:lineRule="exact"/>
        <w:ind w:left="1440"/>
        <w:jc w:val="both"/>
        <w:rPr>
          <w:rFonts w:cs="Times New Roman"/>
          <w:sz w:val="20"/>
          <w:szCs w:val="20"/>
          <w:lang w:val="es-AR"/>
        </w:rPr>
      </w:pPr>
      <w:r w:rsidRPr="00ED4D75">
        <w:rPr>
          <w:rFonts w:cs="Times New Roman"/>
          <w:sz w:val="20"/>
          <w:szCs w:val="20"/>
          <w:lang w:val="es-AR"/>
        </w:rPr>
        <w:t xml:space="preserve">Ms. Ana Maria Elorrieta (Argentina) </w:t>
      </w:r>
    </w:p>
    <w:p w14:paraId="4379A4B9" w14:textId="77777777" w:rsidR="0001496C" w:rsidRPr="00502D26" w:rsidRDefault="0001496C" w:rsidP="002E1E84">
      <w:pPr>
        <w:pStyle w:val="ListParagraph"/>
        <w:widowControl w:val="0"/>
        <w:numPr>
          <w:ilvl w:val="0"/>
          <w:numId w:val="3"/>
        </w:numPr>
        <w:autoSpaceDE w:val="0"/>
        <w:autoSpaceDN w:val="0"/>
        <w:adjustRightInd w:val="0"/>
        <w:spacing w:line="220" w:lineRule="exact"/>
        <w:ind w:left="1440"/>
        <w:jc w:val="both"/>
        <w:rPr>
          <w:rFonts w:cs="Times New Roman"/>
          <w:sz w:val="20"/>
          <w:szCs w:val="20"/>
        </w:rPr>
      </w:pPr>
      <w:r w:rsidRPr="00502D26">
        <w:rPr>
          <w:rFonts w:cs="Times New Roman"/>
          <w:sz w:val="20"/>
          <w:szCs w:val="20"/>
        </w:rPr>
        <w:t>Mr.</w:t>
      </w:r>
      <w:r w:rsidR="00727A4E" w:rsidRPr="00502D26">
        <w:rPr>
          <w:rFonts w:cs="Times New Roman"/>
          <w:sz w:val="20"/>
          <w:szCs w:val="20"/>
        </w:rPr>
        <w:t xml:space="preserve"> Ryokichi Hirono</w:t>
      </w:r>
      <w:r w:rsidR="00164AA4" w:rsidRPr="00502D26">
        <w:rPr>
          <w:rFonts w:cs="Times New Roman"/>
          <w:sz w:val="20"/>
          <w:szCs w:val="20"/>
        </w:rPr>
        <w:t xml:space="preserve"> (Japan)</w:t>
      </w:r>
      <w:r w:rsidR="00471308">
        <w:rPr>
          <w:rFonts w:cs="Times New Roman"/>
          <w:sz w:val="20"/>
          <w:szCs w:val="20"/>
        </w:rPr>
        <w:t xml:space="preserve"> up to and including the June meeting</w:t>
      </w:r>
    </w:p>
    <w:p w14:paraId="2CB11716" w14:textId="77777777" w:rsidR="004D6823" w:rsidRPr="00502D26" w:rsidRDefault="0001496C" w:rsidP="002E1E84">
      <w:pPr>
        <w:pStyle w:val="ListParagraph"/>
        <w:widowControl w:val="0"/>
        <w:numPr>
          <w:ilvl w:val="0"/>
          <w:numId w:val="3"/>
        </w:numPr>
        <w:autoSpaceDE w:val="0"/>
        <w:autoSpaceDN w:val="0"/>
        <w:adjustRightInd w:val="0"/>
        <w:spacing w:line="220" w:lineRule="exact"/>
        <w:ind w:left="1440"/>
        <w:jc w:val="both"/>
        <w:rPr>
          <w:rFonts w:cs="Times New Roman"/>
          <w:sz w:val="20"/>
          <w:szCs w:val="20"/>
        </w:rPr>
      </w:pPr>
      <w:r w:rsidRPr="00502D26">
        <w:rPr>
          <w:rFonts w:cs="Times New Roman"/>
          <w:sz w:val="20"/>
          <w:szCs w:val="20"/>
        </w:rPr>
        <w:t>Ms.</w:t>
      </w:r>
      <w:r w:rsidR="00727A4E" w:rsidRPr="00502D26">
        <w:rPr>
          <w:rFonts w:cs="Times New Roman"/>
          <w:sz w:val="20"/>
          <w:szCs w:val="20"/>
        </w:rPr>
        <w:t xml:space="preserve"> Mal</w:t>
      </w:r>
      <w:r w:rsidR="0007595C" w:rsidRPr="00502D26">
        <w:rPr>
          <w:rFonts w:cs="Times New Roman"/>
          <w:sz w:val="20"/>
          <w:szCs w:val="20"/>
        </w:rPr>
        <w:t>l</w:t>
      </w:r>
      <w:r w:rsidR="00727A4E" w:rsidRPr="00502D26">
        <w:rPr>
          <w:rFonts w:cs="Times New Roman"/>
          <w:sz w:val="20"/>
          <w:szCs w:val="20"/>
        </w:rPr>
        <w:t>ika Samaranayake</w:t>
      </w:r>
      <w:r w:rsidR="00164AA4" w:rsidRPr="00502D26">
        <w:rPr>
          <w:rFonts w:cs="Times New Roman"/>
          <w:sz w:val="20"/>
          <w:szCs w:val="20"/>
        </w:rPr>
        <w:t xml:space="preserve"> (Sri Lanka)</w:t>
      </w:r>
      <w:r w:rsidR="00471308">
        <w:rPr>
          <w:rFonts w:cs="Times New Roman"/>
          <w:sz w:val="20"/>
          <w:szCs w:val="20"/>
        </w:rPr>
        <w:t xml:space="preserve"> up to and including the June meeting</w:t>
      </w:r>
    </w:p>
    <w:p w14:paraId="20CF8494" w14:textId="77777777" w:rsidR="00210B02" w:rsidRPr="00524D9D" w:rsidRDefault="00210B02" w:rsidP="00E57EFF">
      <w:pPr>
        <w:pStyle w:val="ListParagraph"/>
        <w:widowControl w:val="0"/>
        <w:autoSpaceDE w:val="0"/>
        <w:autoSpaceDN w:val="0"/>
        <w:adjustRightInd w:val="0"/>
        <w:spacing w:line="220" w:lineRule="exact"/>
        <w:ind w:left="1440"/>
        <w:jc w:val="both"/>
      </w:pPr>
    </w:p>
    <w:p w14:paraId="6757D1E6" w14:textId="77777777" w:rsidR="00D751C3" w:rsidRPr="00D751C3" w:rsidRDefault="00D751C3" w:rsidP="00AD3757">
      <w:pPr>
        <w:widowControl w:val="0"/>
        <w:autoSpaceDE w:val="0"/>
        <w:autoSpaceDN w:val="0"/>
        <w:adjustRightInd w:val="0"/>
        <w:rPr>
          <w:rFonts w:cs="Times New Roman"/>
          <w:sz w:val="20"/>
          <w:szCs w:val="20"/>
        </w:rPr>
      </w:pPr>
    </w:p>
    <w:p w14:paraId="2F1C400B" w14:textId="119AA864" w:rsidR="00E32E7D" w:rsidRPr="00D751C3" w:rsidRDefault="003D1A5E" w:rsidP="00AD3757">
      <w:pPr>
        <w:pStyle w:val="Heading1"/>
        <w:spacing w:before="0"/>
      </w:pPr>
      <w:bookmarkStart w:id="3" w:name="_Toc36394285"/>
      <w:r w:rsidRPr="00D751C3">
        <w:t>B.</w:t>
      </w:r>
      <w:r w:rsidR="00684975">
        <w:tab/>
      </w:r>
      <w:r w:rsidR="00F649C1">
        <w:t>OVERSIGHT UNDERTAKEN IN</w:t>
      </w:r>
      <w:r w:rsidR="00F005CD">
        <w:t xml:space="preserve"> </w:t>
      </w:r>
      <w:r w:rsidR="00F649C1">
        <w:t>201</w:t>
      </w:r>
      <w:r w:rsidR="0091576C">
        <w:t>9</w:t>
      </w:r>
      <w:r w:rsidR="00F649C1">
        <w:t xml:space="preserve"> AND </w:t>
      </w:r>
      <w:r w:rsidR="00055B14" w:rsidRPr="00D751C3">
        <w:t>OVERALL ASSESSMENT</w:t>
      </w:r>
      <w:bookmarkEnd w:id="3"/>
      <w:r w:rsidR="00055B14" w:rsidRPr="00D751C3">
        <w:t xml:space="preserve"> </w:t>
      </w:r>
    </w:p>
    <w:p w14:paraId="69D1B784" w14:textId="77777777" w:rsidR="00E32E7D" w:rsidRPr="005824E2" w:rsidRDefault="00E32E7D" w:rsidP="005824E2">
      <w:pPr>
        <w:pStyle w:val="ListParagraph"/>
        <w:rPr>
          <w:rFonts w:cs="Times New Roman"/>
          <w:sz w:val="20"/>
          <w:szCs w:val="20"/>
        </w:rPr>
      </w:pPr>
    </w:p>
    <w:p w14:paraId="1BF2516D" w14:textId="5C85AE6B" w:rsidR="00C571A0" w:rsidRPr="00E0313D" w:rsidRDefault="0091576C" w:rsidP="00857975">
      <w:pPr>
        <w:pStyle w:val="ListParagraph"/>
        <w:widowControl w:val="0"/>
        <w:numPr>
          <w:ilvl w:val="0"/>
          <w:numId w:val="2"/>
        </w:numPr>
        <w:autoSpaceDE w:val="0"/>
        <w:autoSpaceDN w:val="0"/>
        <w:adjustRightInd w:val="0"/>
        <w:spacing w:line="220" w:lineRule="exact"/>
        <w:ind w:left="720" w:hanging="720"/>
        <w:rPr>
          <w:rFonts w:cs="Times New Roman"/>
          <w:sz w:val="20"/>
          <w:szCs w:val="20"/>
        </w:rPr>
      </w:pPr>
      <w:r w:rsidRPr="000426BD">
        <w:rPr>
          <w:rFonts w:cs="Times New Roman"/>
          <w:sz w:val="20"/>
          <w:szCs w:val="20"/>
        </w:rPr>
        <w:t xml:space="preserve">The </w:t>
      </w:r>
      <w:r w:rsidR="00202304" w:rsidRPr="000426BD">
        <w:rPr>
          <w:rFonts w:cs="Times New Roman"/>
          <w:sz w:val="20"/>
          <w:szCs w:val="20"/>
        </w:rPr>
        <w:t xml:space="preserve">strategic direction for UNDP in 2019 </w:t>
      </w:r>
      <w:r w:rsidR="00AA44B3">
        <w:rPr>
          <w:rFonts w:cs="Times New Roman"/>
          <w:sz w:val="20"/>
          <w:szCs w:val="20"/>
        </w:rPr>
        <w:t>was</w:t>
      </w:r>
      <w:r w:rsidR="00202304" w:rsidRPr="000426BD">
        <w:rPr>
          <w:rFonts w:cs="Times New Roman"/>
          <w:sz w:val="20"/>
          <w:szCs w:val="20"/>
        </w:rPr>
        <w:t xml:space="preserve"> largely shaped by the </w:t>
      </w:r>
      <w:r w:rsidRPr="000426BD">
        <w:rPr>
          <w:rFonts w:cs="Times New Roman"/>
          <w:sz w:val="20"/>
          <w:szCs w:val="20"/>
        </w:rPr>
        <w:t>SDGs</w:t>
      </w:r>
      <w:r w:rsidR="00A43444">
        <w:rPr>
          <w:rFonts w:cs="Times New Roman"/>
          <w:sz w:val="20"/>
          <w:szCs w:val="20"/>
        </w:rPr>
        <w:t>,</w:t>
      </w:r>
      <w:r w:rsidRPr="000426BD">
        <w:rPr>
          <w:rFonts w:cs="Times New Roman"/>
          <w:sz w:val="20"/>
          <w:szCs w:val="20"/>
        </w:rPr>
        <w:t xml:space="preserve"> the 2030 </w:t>
      </w:r>
      <w:r w:rsidR="00FF202C">
        <w:rPr>
          <w:rFonts w:cs="Times New Roman"/>
          <w:sz w:val="20"/>
          <w:szCs w:val="20"/>
        </w:rPr>
        <w:t xml:space="preserve">Agenda for Sustainable </w:t>
      </w:r>
      <w:r w:rsidRPr="000426BD">
        <w:rPr>
          <w:rFonts w:cs="Times New Roman"/>
          <w:sz w:val="20"/>
          <w:szCs w:val="20"/>
        </w:rPr>
        <w:t xml:space="preserve">Development </w:t>
      </w:r>
      <w:r w:rsidR="00B06EE4" w:rsidRPr="000426BD">
        <w:rPr>
          <w:rFonts w:cs="Times New Roman"/>
          <w:sz w:val="20"/>
          <w:szCs w:val="20"/>
        </w:rPr>
        <w:t>and</w:t>
      </w:r>
      <w:r w:rsidRPr="000426BD">
        <w:rPr>
          <w:rFonts w:cs="Times New Roman"/>
          <w:sz w:val="20"/>
          <w:szCs w:val="20"/>
        </w:rPr>
        <w:t xml:space="preserve"> the </w:t>
      </w:r>
      <w:r w:rsidR="00B06EE4" w:rsidRPr="000426BD">
        <w:rPr>
          <w:rFonts w:cs="Times New Roman"/>
          <w:sz w:val="20"/>
          <w:szCs w:val="20"/>
        </w:rPr>
        <w:t xml:space="preserve">related </w:t>
      </w:r>
      <w:r w:rsidRPr="000426BD">
        <w:rPr>
          <w:rFonts w:cs="Times New Roman"/>
          <w:sz w:val="20"/>
          <w:szCs w:val="20"/>
        </w:rPr>
        <w:t xml:space="preserve">UN </w:t>
      </w:r>
      <w:r w:rsidR="00C35B17">
        <w:rPr>
          <w:rFonts w:cs="Times New Roman"/>
          <w:sz w:val="20"/>
          <w:szCs w:val="20"/>
        </w:rPr>
        <w:t xml:space="preserve">Development System (UNDS) </w:t>
      </w:r>
      <w:r w:rsidRPr="000426BD">
        <w:rPr>
          <w:rFonts w:cs="Times New Roman"/>
          <w:sz w:val="20"/>
          <w:szCs w:val="20"/>
        </w:rPr>
        <w:t>Reform</w:t>
      </w:r>
      <w:r w:rsidR="00202304" w:rsidRPr="000426BD">
        <w:rPr>
          <w:rFonts w:cs="Times New Roman"/>
          <w:sz w:val="20"/>
          <w:szCs w:val="20"/>
        </w:rPr>
        <w:t xml:space="preserve"> initiated by the Secretary</w:t>
      </w:r>
      <w:r w:rsidR="00AA44B3">
        <w:rPr>
          <w:rFonts w:cs="Times New Roman"/>
          <w:sz w:val="20"/>
          <w:szCs w:val="20"/>
        </w:rPr>
        <w:t>-</w:t>
      </w:r>
      <w:r w:rsidR="00202304" w:rsidRPr="000426BD">
        <w:rPr>
          <w:rFonts w:cs="Times New Roman"/>
          <w:sz w:val="20"/>
          <w:szCs w:val="20"/>
        </w:rPr>
        <w:t>General</w:t>
      </w:r>
      <w:r w:rsidR="00FF202C">
        <w:rPr>
          <w:rFonts w:cs="Times New Roman"/>
          <w:sz w:val="20"/>
          <w:szCs w:val="20"/>
        </w:rPr>
        <w:t>.</w:t>
      </w:r>
      <w:r w:rsidR="002B79F4" w:rsidRPr="000426BD">
        <w:rPr>
          <w:rFonts w:cs="Times New Roman"/>
          <w:sz w:val="20"/>
          <w:szCs w:val="20"/>
        </w:rPr>
        <w:t xml:space="preserve"> The </w:t>
      </w:r>
      <w:r w:rsidR="0006329D" w:rsidRPr="000426BD">
        <w:rPr>
          <w:rFonts w:cs="Times New Roman"/>
          <w:sz w:val="20"/>
          <w:szCs w:val="20"/>
        </w:rPr>
        <w:t>organization</w:t>
      </w:r>
      <w:r w:rsidR="00B06EE4" w:rsidRPr="000426BD">
        <w:rPr>
          <w:rFonts w:cs="Times New Roman"/>
          <w:sz w:val="20"/>
          <w:szCs w:val="20"/>
        </w:rPr>
        <w:t xml:space="preserve"> supported </w:t>
      </w:r>
      <w:r w:rsidR="00631D3F" w:rsidRPr="000426BD">
        <w:rPr>
          <w:rFonts w:cs="Times New Roman"/>
          <w:sz w:val="20"/>
          <w:szCs w:val="20"/>
        </w:rPr>
        <w:t>UN</w:t>
      </w:r>
      <w:r w:rsidR="00C35B17">
        <w:rPr>
          <w:rFonts w:cs="Times New Roman"/>
          <w:sz w:val="20"/>
          <w:szCs w:val="20"/>
        </w:rPr>
        <w:t>DS</w:t>
      </w:r>
      <w:r w:rsidR="00631D3F" w:rsidRPr="000426BD">
        <w:rPr>
          <w:rFonts w:cs="Times New Roman"/>
          <w:sz w:val="20"/>
          <w:szCs w:val="20"/>
        </w:rPr>
        <w:t xml:space="preserve"> Reform</w:t>
      </w:r>
      <w:r w:rsidR="00202304" w:rsidRPr="000426BD">
        <w:rPr>
          <w:rFonts w:cs="Times New Roman"/>
          <w:sz w:val="20"/>
          <w:szCs w:val="20"/>
        </w:rPr>
        <w:t xml:space="preserve">, with a significant element being the facilitation of </w:t>
      </w:r>
      <w:r w:rsidR="00DA3A51" w:rsidRPr="000426BD">
        <w:rPr>
          <w:rFonts w:cs="Times New Roman"/>
          <w:sz w:val="20"/>
          <w:szCs w:val="20"/>
        </w:rPr>
        <w:t xml:space="preserve">the </w:t>
      </w:r>
      <w:r w:rsidR="00202304" w:rsidRPr="000426BD">
        <w:rPr>
          <w:rFonts w:cs="Times New Roman"/>
          <w:sz w:val="20"/>
          <w:szCs w:val="20"/>
        </w:rPr>
        <w:t xml:space="preserve">transfer of the </w:t>
      </w:r>
      <w:r w:rsidR="00B06EE4" w:rsidRPr="00992DE0">
        <w:rPr>
          <w:rFonts w:cs="Times New Roman"/>
          <w:sz w:val="20"/>
          <w:szCs w:val="20"/>
        </w:rPr>
        <w:t xml:space="preserve">Resident Coordinator </w:t>
      </w:r>
      <w:r w:rsidR="00C35B17">
        <w:rPr>
          <w:rFonts w:cs="Times New Roman"/>
          <w:sz w:val="20"/>
          <w:szCs w:val="20"/>
        </w:rPr>
        <w:t xml:space="preserve">System </w:t>
      </w:r>
      <w:r w:rsidR="0006329D" w:rsidRPr="00992DE0">
        <w:rPr>
          <w:rFonts w:cs="Times New Roman"/>
          <w:sz w:val="20"/>
          <w:szCs w:val="20"/>
        </w:rPr>
        <w:t>(RC</w:t>
      </w:r>
      <w:r w:rsidR="00C35B17">
        <w:rPr>
          <w:rFonts w:cs="Times New Roman"/>
          <w:sz w:val="20"/>
          <w:szCs w:val="20"/>
        </w:rPr>
        <w:t>S</w:t>
      </w:r>
      <w:r w:rsidR="0006329D" w:rsidRPr="00992DE0">
        <w:rPr>
          <w:rFonts w:cs="Times New Roman"/>
          <w:sz w:val="20"/>
          <w:szCs w:val="20"/>
        </w:rPr>
        <w:t>)</w:t>
      </w:r>
      <w:r w:rsidR="00202304" w:rsidRPr="00992DE0">
        <w:rPr>
          <w:rFonts w:cs="Times New Roman"/>
          <w:sz w:val="20"/>
          <w:szCs w:val="20"/>
        </w:rPr>
        <w:t xml:space="preserve">, previously </w:t>
      </w:r>
      <w:r w:rsidR="00C35B17">
        <w:rPr>
          <w:rFonts w:cs="Times New Roman"/>
          <w:sz w:val="20"/>
          <w:szCs w:val="20"/>
        </w:rPr>
        <w:t>managed</w:t>
      </w:r>
      <w:r w:rsidR="00202304" w:rsidRPr="00992DE0">
        <w:rPr>
          <w:rFonts w:cs="Times New Roman"/>
          <w:sz w:val="20"/>
          <w:szCs w:val="20"/>
        </w:rPr>
        <w:t xml:space="preserve"> by UNDP</w:t>
      </w:r>
      <w:r w:rsidR="00202304" w:rsidRPr="00CA0075">
        <w:rPr>
          <w:rFonts w:cs="Times New Roman"/>
          <w:sz w:val="20"/>
          <w:szCs w:val="20"/>
        </w:rPr>
        <w:t>,</w:t>
      </w:r>
      <w:r w:rsidR="0006329D" w:rsidRPr="00CA0075">
        <w:rPr>
          <w:rFonts w:cs="Times New Roman"/>
          <w:sz w:val="20"/>
          <w:szCs w:val="20"/>
        </w:rPr>
        <w:t xml:space="preserve"> </w:t>
      </w:r>
      <w:r w:rsidR="00B06EE4" w:rsidRPr="00CA0075">
        <w:rPr>
          <w:rFonts w:cs="Times New Roman"/>
          <w:sz w:val="20"/>
          <w:szCs w:val="20"/>
        </w:rPr>
        <w:t>to the UN Secretariat</w:t>
      </w:r>
      <w:r w:rsidR="00DA3A51" w:rsidRPr="00CA0075">
        <w:rPr>
          <w:rFonts w:cs="Times New Roman"/>
          <w:sz w:val="20"/>
          <w:szCs w:val="20"/>
        </w:rPr>
        <w:t xml:space="preserve">. </w:t>
      </w:r>
      <w:r w:rsidR="00473AB5" w:rsidRPr="00CA0075">
        <w:rPr>
          <w:rFonts w:cs="Times New Roman"/>
          <w:sz w:val="20"/>
          <w:szCs w:val="20"/>
        </w:rPr>
        <w:t>Since</w:t>
      </w:r>
      <w:r w:rsidR="00C35B17">
        <w:rPr>
          <w:rFonts w:cs="Times New Roman"/>
          <w:sz w:val="20"/>
          <w:szCs w:val="20"/>
        </w:rPr>
        <w:t xml:space="preserve"> prior to 1 January 2019, the Resident Coordinator (RC) function was carried by the UNDP Resident Representative. O</w:t>
      </w:r>
      <w:r w:rsidR="00202304" w:rsidRPr="00892314">
        <w:rPr>
          <w:rFonts w:cs="Times New Roman"/>
          <w:sz w:val="20"/>
          <w:szCs w:val="20"/>
        </w:rPr>
        <w:t>ne consequence of this transfer was that</w:t>
      </w:r>
      <w:r w:rsidR="00C35B17">
        <w:rPr>
          <w:rFonts w:cs="Times New Roman"/>
          <w:sz w:val="20"/>
          <w:szCs w:val="20"/>
        </w:rPr>
        <w:t>, in order to minimize disruptions to the functioning of the RCS</w:t>
      </w:r>
      <w:r w:rsidR="00473AB5" w:rsidRPr="00892314">
        <w:rPr>
          <w:rFonts w:cs="Times New Roman"/>
          <w:sz w:val="20"/>
          <w:szCs w:val="20"/>
        </w:rPr>
        <w:t xml:space="preserve"> </w:t>
      </w:r>
      <w:r w:rsidR="00C35B17">
        <w:rPr>
          <w:rFonts w:cs="Times New Roman"/>
          <w:sz w:val="20"/>
          <w:szCs w:val="20"/>
        </w:rPr>
        <w:t>decoupling</w:t>
      </w:r>
      <w:r w:rsidR="008E5D39">
        <w:rPr>
          <w:rFonts w:cs="Times New Roman"/>
          <w:sz w:val="20"/>
          <w:szCs w:val="20"/>
        </w:rPr>
        <w:t>,</w:t>
      </w:r>
      <w:r w:rsidR="00C35B17">
        <w:rPr>
          <w:rFonts w:cs="Times New Roman"/>
          <w:sz w:val="20"/>
          <w:szCs w:val="20"/>
        </w:rPr>
        <w:t xml:space="preserve"> UNDP had to</w:t>
      </w:r>
      <w:r w:rsidR="008E5D39">
        <w:rPr>
          <w:rFonts w:cs="Times New Roman"/>
          <w:sz w:val="20"/>
          <w:szCs w:val="20"/>
        </w:rPr>
        <w:t xml:space="preserve"> </w:t>
      </w:r>
      <w:r w:rsidR="00D62D34" w:rsidRPr="00892314">
        <w:rPr>
          <w:rFonts w:cs="Times New Roman"/>
          <w:sz w:val="20"/>
          <w:szCs w:val="20"/>
        </w:rPr>
        <w:t xml:space="preserve">recruit new </w:t>
      </w:r>
      <w:r w:rsidR="00FF202C">
        <w:rPr>
          <w:rFonts w:cs="Times New Roman"/>
          <w:sz w:val="20"/>
          <w:szCs w:val="20"/>
        </w:rPr>
        <w:t>R</w:t>
      </w:r>
      <w:r w:rsidR="00BB3227">
        <w:rPr>
          <w:rFonts w:cs="Times New Roman"/>
          <w:sz w:val="20"/>
          <w:szCs w:val="20"/>
        </w:rPr>
        <w:t xml:space="preserve">esident </w:t>
      </w:r>
      <w:r w:rsidR="00FF202C">
        <w:rPr>
          <w:rFonts w:cs="Times New Roman"/>
          <w:sz w:val="20"/>
          <w:szCs w:val="20"/>
        </w:rPr>
        <w:t>R</w:t>
      </w:r>
      <w:r w:rsidR="00BB3227">
        <w:rPr>
          <w:rFonts w:cs="Times New Roman"/>
          <w:sz w:val="20"/>
          <w:szCs w:val="20"/>
        </w:rPr>
        <w:t>epresentative</w:t>
      </w:r>
      <w:r w:rsidR="00FF202C">
        <w:rPr>
          <w:rFonts w:cs="Times New Roman"/>
          <w:sz w:val="20"/>
          <w:szCs w:val="20"/>
        </w:rPr>
        <w:t>s</w:t>
      </w:r>
      <w:r w:rsidR="00C35B17">
        <w:rPr>
          <w:rFonts w:cs="Times New Roman"/>
          <w:sz w:val="20"/>
          <w:szCs w:val="20"/>
        </w:rPr>
        <w:t xml:space="preserve"> in most countries</w:t>
      </w:r>
      <w:r w:rsidR="00D62D34" w:rsidRPr="00892314">
        <w:rPr>
          <w:rFonts w:cs="Times New Roman"/>
          <w:sz w:val="20"/>
          <w:szCs w:val="20"/>
        </w:rPr>
        <w:t xml:space="preserve">. The recruitment </w:t>
      </w:r>
      <w:r w:rsidR="007E25FC">
        <w:rPr>
          <w:rFonts w:cs="Times New Roman"/>
          <w:sz w:val="20"/>
          <w:szCs w:val="20"/>
        </w:rPr>
        <w:t>of</w:t>
      </w:r>
      <w:r w:rsidR="007E25FC" w:rsidRPr="00892314">
        <w:rPr>
          <w:rFonts w:cs="Times New Roman"/>
          <w:sz w:val="20"/>
          <w:szCs w:val="20"/>
        </w:rPr>
        <w:t xml:space="preserve"> </w:t>
      </w:r>
      <w:r w:rsidR="00202304" w:rsidRPr="00892314">
        <w:rPr>
          <w:rFonts w:cs="Times New Roman"/>
          <w:sz w:val="20"/>
          <w:szCs w:val="20"/>
        </w:rPr>
        <w:t xml:space="preserve">these positions, </w:t>
      </w:r>
      <w:r w:rsidR="00C35B17">
        <w:rPr>
          <w:rFonts w:cs="Times New Roman"/>
          <w:sz w:val="20"/>
          <w:szCs w:val="20"/>
        </w:rPr>
        <w:t xml:space="preserve">as well as doubling of the direct financial contribution required by all UN agencies towards covering the costs of the RCS, </w:t>
      </w:r>
      <w:r w:rsidR="00C5029D" w:rsidRPr="00892314">
        <w:rPr>
          <w:rFonts w:cs="Times New Roman"/>
          <w:sz w:val="20"/>
          <w:szCs w:val="20"/>
        </w:rPr>
        <w:t>created</w:t>
      </w:r>
      <w:r w:rsidR="00D62D34" w:rsidRPr="00892314">
        <w:rPr>
          <w:rFonts w:cs="Times New Roman"/>
          <w:sz w:val="20"/>
          <w:szCs w:val="20"/>
        </w:rPr>
        <w:t xml:space="preserve"> operational and financial challenges</w:t>
      </w:r>
      <w:r w:rsidR="00473AB5" w:rsidRPr="00892314">
        <w:rPr>
          <w:rFonts w:cs="Times New Roman"/>
          <w:sz w:val="20"/>
          <w:szCs w:val="20"/>
        </w:rPr>
        <w:t xml:space="preserve">. </w:t>
      </w:r>
      <w:r w:rsidR="00D26E29" w:rsidRPr="00892314">
        <w:rPr>
          <w:rFonts w:cs="Times New Roman"/>
          <w:sz w:val="20"/>
          <w:szCs w:val="20"/>
        </w:rPr>
        <w:t xml:space="preserve">These challenges were </w:t>
      </w:r>
      <w:r w:rsidR="00857975">
        <w:rPr>
          <w:rFonts w:cs="Times New Roman"/>
          <w:sz w:val="20"/>
          <w:szCs w:val="20"/>
        </w:rPr>
        <w:t xml:space="preserve">being </w:t>
      </w:r>
      <w:r w:rsidR="00D26E29" w:rsidRPr="00892314">
        <w:rPr>
          <w:rFonts w:cs="Times New Roman"/>
          <w:sz w:val="20"/>
          <w:szCs w:val="20"/>
        </w:rPr>
        <w:t>addressed while at the same time delivering on an already ambitious work program</w:t>
      </w:r>
      <w:r w:rsidR="00857975">
        <w:rPr>
          <w:rFonts w:cs="Times New Roman"/>
          <w:sz w:val="20"/>
          <w:szCs w:val="20"/>
        </w:rPr>
        <w:t>me</w:t>
      </w:r>
      <w:r w:rsidR="00D26E29" w:rsidRPr="00892314">
        <w:rPr>
          <w:rFonts w:cs="Times New Roman"/>
          <w:sz w:val="20"/>
          <w:szCs w:val="20"/>
        </w:rPr>
        <w:t xml:space="preserve"> and internal initiatives to improve the efficiency and effectiveness of the </w:t>
      </w:r>
      <w:r w:rsidR="00857975" w:rsidRPr="00892314">
        <w:rPr>
          <w:rFonts w:cs="Times New Roman"/>
          <w:sz w:val="20"/>
          <w:szCs w:val="20"/>
        </w:rPr>
        <w:t>organi</w:t>
      </w:r>
      <w:r w:rsidR="00857975">
        <w:rPr>
          <w:rFonts w:cs="Times New Roman"/>
          <w:sz w:val="20"/>
          <w:szCs w:val="20"/>
        </w:rPr>
        <w:t>z</w:t>
      </w:r>
      <w:r w:rsidR="00857975" w:rsidRPr="00892314">
        <w:rPr>
          <w:rFonts w:cs="Times New Roman"/>
          <w:sz w:val="20"/>
          <w:szCs w:val="20"/>
        </w:rPr>
        <w:t>ation</w:t>
      </w:r>
      <w:r w:rsidR="00D26E29" w:rsidRPr="00892314">
        <w:rPr>
          <w:rFonts w:cs="Times New Roman"/>
          <w:sz w:val="20"/>
          <w:szCs w:val="20"/>
        </w:rPr>
        <w:t>.</w:t>
      </w:r>
      <w:r w:rsidR="00857975">
        <w:rPr>
          <w:rFonts w:cs="Times New Roman"/>
          <w:sz w:val="20"/>
          <w:szCs w:val="20"/>
        </w:rPr>
        <w:t xml:space="preserve"> </w:t>
      </w:r>
      <w:r w:rsidR="006813F6" w:rsidRPr="00E0313D">
        <w:rPr>
          <w:rFonts w:cs="Times New Roman"/>
          <w:sz w:val="20"/>
          <w:szCs w:val="20"/>
        </w:rPr>
        <w:t xml:space="preserve">Against this background </w:t>
      </w:r>
      <w:r w:rsidR="00D26E29" w:rsidRPr="00E0313D">
        <w:rPr>
          <w:rFonts w:cs="Times New Roman"/>
          <w:sz w:val="20"/>
          <w:szCs w:val="20"/>
        </w:rPr>
        <w:t xml:space="preserve">of a significant change agenda, </w:t>
      </w:r>
      <w:r w:rsidR="006813F6" w:rsidRPr="00E0313D">
        <w:rPr>
          <w:rFonts w:cs="Times New Roman"/>
          <w:sz w:val="20"/>
          <w:szCs w:val="20"/>
        </w:rPr>
        <w:t xml:space="preserve">the </w:t>
      </w:r>
      <w:r w:rsidR="00892314" w:rsidRPr="00E0313D">
        <w:rPr>
          <w:rFonts w:cs="Times New Roman"/>
          <w:sz w:val="20"/>
          <w:szCs w:val="20"/>
        </w:rPr>
        <w:t xml:space="preserve">Committee </w:t>
      </w:r>
      <w:r w:rsidR="006813F6" w:rsidRPr="00E0313D">
        <w:rPr>
          <w:rFonts w:cs="Times New Roman"/>
          <w:sz w:val="20"/>
          <w:szCs w:val="20"/>
        </w:rPr>
        <w:t xml:space="preserve">focused </w:t>
      </w:r>
      <w:r w:rsidR="00D26E29" w:rsidRPr="00E0313D">
        <w:rPr>
          <w:rFonts w:cs="Times New Roman"/>
          <w:sz w:val="20"/>
          <w:szCs w:val="20"/>
        </w:rPr>
        <w:t xml:space="preserve">its activities </w:t>
      </w:r>
      <w:r w:rsidR="00D81BD7" w:rsidRPr="00E0313D">
        <w:rPr>
          <w:rFonts w:cs="Times New Roman"/>
          <w:sz w:val="20"/>
          <w:szCs w:val="20"/>
        </w:rPr>
        <w:t xml:space="preserve">and </w:t>
      </w:r>
      <w:r w:rsidR="006813F6" w:rsidRPr="00E0313D">
        <w:rPr>
          <w:rFonts w:cs="Times New Roman"/>
          <w:sz w:val="20"/>
          <w:szCs w:val="20"/>
        </w:rPr>
        <w:t>discussion</w:t>
      </w:r>
      <w:r w:rsidR="000426BD" w:rsidRPr="00E0313D">
        <w:rPr>
          <w:rFonts w:cs="Times New Roman"/>
          <w:sz w:val="20"/>
          <w:szCs w:val="20"/>
        </w:rPr>
        <w:t>s</w:t>
      </w:r>
      <w:r w:rsidR="006813F6" w:rsidRPr="00E0313D">
        <w:rPr>
          <w:rFonts w:cs="Times New Roman"/>
          <w:sz w:val="20"/>
          <w:szCs w:val="20"/>
        </w:rPr>
        <w:t xml:space="preserve"> with </w:t>
      </w:r>
      <w:r w:rsidR="0003080A" w:rsidRPr="00E0313D">
        <w:rPr>
          <w:rFonts w:cs="Times New Roman"/>
          <w:sz w:val="20"/>
          <w:szCs w:val="20"/>
        </w:rPr>
        <w:t>management</w:t>
      </w:r>
      <w:r w:rsidR="000426BD" w:rsidRPr="00E0313D">
        <w:rPr>
          <w:rFonts w:cs="Times New Roman"/>
          <w:sz w:val="20"/>
          <w:szCs w:val="20"/>
        </w:rPr>
        <w:t xml:space="preserve"> on their</w:t>
      </w:r>
      <w:r w:rsidR="006813F6" w:rsidRPr="00E0313D">
        <w:rPr>
          <w:rFonts w:cs="Times New Roman"/>
          <w:sz w:val="20"/>
          <w:szCs w:val="20"/>
        </w:rPr>
        <w:t xml:space="preserve"> understanding of the risks to be managed, and plans to ensure th</w:t>
      </w:r>
      <w:r w:rsidR="00C441FF" w:rsidRPr="00E0313D">
        <w:rPr>
          <w:rFonts w:cs="Times New Roman"/>
          <w:sz w:val="20"/>
          <w:szCs w:val="20"/>
        </w:rPr>
        <w:t>e</w:t>
      </w:r>
      <w:r w:rsidR="006813F6" w:rsidRPr="00E0313D">
        <w:rPr>
          <w:rFonts w:cs="Times New Roman"/>
          <w:sz w:val="20"/>
          <w:szCs w:val="20"/>
        </w:rPr>
        <w:t xml:space="preserve"> continuity of operations</w:t>
      </w:r>
      <w:r w:rsidR="000426BD" w:rsidRPr="00E0313D">
        <w:rPr>
          <w:rFonts w:cs="Times New Roman"/>
          <w:sz w:val="20"/>
          <w:szCs w:val="20"/>
        </w:rPr>
        <w:t>, delivery of work program</w:t>
      </w:r>
      <w:r w:rsidR="00857975" w:rsidRPr="00E0313D">
        <w:rPr>
          <w:rFonts w:cs="Times New Roman"/>
          <w:sz w:val="20"/>
          <w:szCs w:val="20"/>
        </w:rPr>
        <w:t>me</w:t>
      </w:r>
      <w:r w:rsidR="000426BD" w:rsidRPr="00E0313D">
        <w:rPr>
          <w:rFonts w:cs="Times New Roman"/>
          <w:sz w:val="20"/>
          <w:szCs w:val="20"/>
        </w:rPr>
        <w:t>s and the accomplishment</w:t>
      </w:r>
      <w:r w:rsidR="009B264D" w:rsidRPr="00E0313D">
        <w:rPr>
          <w:rFonts w:cs="Times New Roman"/>
          <w:sz w:val="20"/>
          <w:szCs w:val="20"/>
        </w:rPr>
        <w:t xml:space="preserve"> of initiatives to improve efficie</w:t>
      </w:r>
      <w:r w:rsidR="000426BD" w:rsidRPr="00E0313D">
        <w:rPr>
          <w:rFonts w:cs="Times New Roman"/>
          <w:sz w:val="20"/>
          <w:szCs w:val="20"/>
        </w:rPr>
        <w:t>n</w:t>
      </w:r>
      <w:r w:rsidR="009B264D" w:rsidRPr="00E0313D">
        <w:rPr>
          <w:rFonts w:cs="Times New Roman"/>
          <w:sz w:val="20"/>
          <w:szCs w:val="20"/>
        </w:rPr>
        <w:t xml:space="preserve">cy </w:t>
      </w:r>
      <w:r w:rsidR="000426BD" w:rsidRPr="00E0313D">
        <w:rPr>
          <w:rFonts w:cs="Times New Roman"/>
          <w:sz w:val="20"/>
          <w:szCs w:val="20"/>
        </w:rPr>
        <w:t xml:space="preserve">and effectiveness. </w:t>
      </w:r>
      <w:r w:rsidR="006813F6" w:rsidRPr="00E0313D">
        <w:rPr>
          <w:rFonts w:cs="Times New Roman"/>
          <w:sz w:val="20"/>
          <w:szCs w:val="20"/>
        </w:rPr>
        <w:t xml:space="preserve"> </w:t>
      </w:r>
    </w:p>
    <w:p w14:paraId="44474009" w14:textId="77777777" w:rsidR="00F649C1" w:rsidRPr="000426BD" w:rsidRDefault="00F649C1" w:rsidP="00FF202C">
      <w:pPr>
        <w:pStyle w:val="ListParagraph"/>
        <w:widowControl w:val="0"/>
        <w:autoSpaceDE w:val="0"/>
        <w:autoSpaceDN w:val="0"/>
        <w:adjustRightInd w:val="0"/>
        <w:spacing w:line="220" w:lineRule="exact"/>
        <w:rPr>
          <w:rFonts w:cs="Times New Roman"/>
          <w:sz w:val="20"/>
          <w:szCs w:val="20"/>
        </w:rPr>
      </w:pPr>
    </w:p>
    <w:p w14:paraId="0B5F38CD" w14:textId="661AD19D" w:rsidR="00C571A0" w:rsidRPr="00CF3281" w:rsidRDefault="00F649C1" w:rsidP="00251583">
      <w:pPr>
        <w:pStyle w:val="ListParagraph"/>
        <w:widowControl w:val="0"/>
        <w:numPr>
          <w:ilvl w:val="0"/>
          <w:numId w:val="2"/>
        </w:numPr>
        <w:autoSpaceDE w:val="0"/>
        <w:autoSpaceDN w:val="0"/>
        <w:adjustRightInd w:val="0"/>
        <w:spacing w:line="220" w:lineRule="exact"/>
        <w:ind w:left="720" w:hanging="720"/>
        <w:rPr>
          <w:rFonts w:cs="Times New Roman"/>
          <w:sz w:val="20"/>
          <w:szCs w:val="20"/>
        </w:rPr>
      </w:pPr>
      <w:r w:rsidRPr="00D26E29">
        <w:rPr>
          <w:rFonts w:cs="Times New Roman"/>
          <w:sz w:val="20"/>
          <w:szCs w:val="20"/>
        </w:rPr>
        <w:t>In 201</w:t>
      </w:r>
      <w:r w:rsidR="00107CDD" w:rsidRPr="00D26E29">
        <w:rPr>
          <w:rFonts w:cs="Times New Roman"/>
          <w:sz w:val="20"/>
          <w:szCs w:val="20"/>
        </w:rPr>
        <w:t>9</w:t>
      </w:r>
      <w:r w:rsidRPr="00D26E29">
        <w:rPr>
          <w:rFonts w:cs="Times New Roman"/>
          <w:sz w:val="20"/>
          <w:szCs w:val="20"/>
        </w:rPr>
        <w:t>, the Committee held three meetings (April, June, and November) in New York to fulfill its mandate as specified in the approved Terms of Reference</w:t>
      </w:r>
      <w:r w:rsidR="00D26E29" w:rsidRPr="000426BD">
        <w:rPr>
          <w:rFonts w:cs="Times New Roman"/>
          <w:sz w:val="20"/>
          <w:szCs w:val="20"/>
        </w:rPr>
        <w:t xml:space="preserve">, in addition to teleconference calls as needed on specific technical issues. </w:t>
      </w:r>
    </w:p>
    <w:p w14:paraId="7EC3A472" w14:textId="77777777" w:rsidR="00F649C1" w:rsidRPr="00CF3281" w:rsidRDefault="00F649C1" w:rsidP="00FF202C">
      <w:pPr>
        <w:pStyle w:val="ListParagraph"/>
        <w:widowControl w:val="0"/>
        <w:autoSpaceDE w:val="0"/>
        <w:autoSpaceDN w:val="0"/>
        <w:adjustRightInd w:val="0"/>
        <w:spacing w:line="220" w:lineRule="exact"/>
        <w:rPr>
          <w:rFonts w:cs="Times New Roman"/>
          <w:sz w:val="20"/>
          <w:szCs w:val="20"/>
        </w:rPr>
      </w:pPr>
    </w:p>
    <w:p w14:paraId="3288B382" w14:textId="0F811EEF" w:rsidR="00F649C1" w:rsidRPr="00F649C1" w:rsidRDefault="00D26E29" w:rsidP="00F649C1">
      <w:pPr>
        <w:pStyle w:val="ListParagraph"/>
        <w:widowControl w:val="0"/>
        <w:numPr>
          <w:ilvl w:val="0"/>
          <w:numId w:val="2"/>
        </w:numPr>
        <w:autoSpaceDE w:val="0"/>
        <w:autoSpaceDN w:val="0"/>
        <w:adjustRightInd w:val="0"/>
        <w:ind w:left="720" w:hanging="720"/>
        <w:contextualSpacing w:val="0"/>
        <w:rPr>
          <w:rFonts w:cs="Times New Roman"/>
          <w:szCs w:val="20"/>
        </w:rPr>
      </w:pPr>
      <w:r>
        <w:rPr>
          <w:rFonts w:cs="Times New Roman"/>
          <w:sz w:val="20"/>
          <w:szCs w:val="20"/>
        </w:rPr>
        <w:t xml:space="preserve">The </w:t>
      </w:r>
      <w:r w:rsidR="00892314">
        <w:rPr>
          <w:rFonts w:cs="Times New Roman"/>
          <w:sz w:val="20"/>
          <w:szCs w:val="20"/>
        </w:rPr>
        <w:t xml:space="preserve">Committee </w:t>
      </w:r>
      <w:r>
        <w:rPr>
          <w:rFonts w:cs="Times New Roman"/>
          <w:sz w:val="20"/>
          <w:szCs w:val="20"/>
        </w:rPr>
        <w:t xml:space="preserve">confirms that it </w:t>
      </w:r>
      <w:r w:rsidR="00F649C1" w:rsidRPr="00F649C1">
        <w:rPr>
          <w:rFonts w:cs="Times New Roman"/>
          <w:sz w:val="20"/>
          <w:szCs w:val="20"/>
        </w:rPr>
        <w:t>was able to carry out its mandate of providing</w:t>
      </w:r>
      <w:r>
        <w:rPr>
          <w:rFonts w:cs="Times New Roman"/>
          <w:sz w:val="20"/>
          <w:szCs w:val="20"/>
        </w:rPr>
        <w:t xml:space="preserve"> oversight and</w:t>
      </w:r>
      <w:r w:rsidR="00F649C1" w:rsidRPr="00F649C1">
        <w:rPr>
          <w:rFonts w:cs="Times New Roman"/>
          <w:sz w:val="20"/>
          <w:szCs w:val="20"/>
        </w:rPr>
        <w:t xml:space="preserve"> advice to UNDP senior management in </w:t>
      </w:r>
      <w:r w:rsidR="000426BD">
        <w:rPr>
          <w:rFonts w:cs="Times New Roman"/>
          <w:sz w:val="20"/>
          <w:szCs w:val="20"/>
        </w:rPr>
        <w:t>accordance with its Terms of Reference.</w:t>
      </w:r>
      <w:r w:rsidR="00F649C1" w:rsidRPr="00F649C1">
        <w:rPr>
          <w:rFonts w:cs="Times New Roman"/>
          <w:sz w:val="20"/>
          <w:szCs w:val="20"/>
        </w:rPr>
        <w:t xml:space="preserve"> </w:t>
      </w:r>
      <w:r w:rsidR="00892314">
        <w:rPr>
          <w:rFonts w:cs="Times New Roman"/>
          <w:sz w:val="20"/>
          <w:szCs w:val="20"/>
        </w:rPr>
        <w:t xml:space="preserve">It </w:t>
      </w:r>
      <w:r w:rsidR="00F649C1" w:rsidRPr="00F649C1">
        <w:rPr>
          <w:rFonts w:cs="Times New Roman"/>
          <w:sz w:val="20"/>
          <w:szCs w:val="20"/>
        </w:rPr>
        <w:t xml:space="preserve">held </w:t>
      </w:r>
      <w:r w:rsidR="00F649C1" w:rsidRPr="00A56253">
        <w:rPr>
          <w:rFonts w:cs="Times New Roman"/>
          <w:sz w:val="20"/>
          <w:szCs w:val="20"/>
        </w:rPr>
        <w:t xml:space="preserve">meetings with the UNDP Administrator and Associate Administrator </w:t>
      </w:r>
      <w:r w:rsidR="00107CDD">
        <w:rPr>
          <w:rFonts w:cs="Times New Roman"/>
          <w:sz w:val="20"/>
          <w:szCs w:val="20"/>
        </w:rPr>
        <w:t>a.i.</w:t>
      </w:r>
      <w:r w:rsidR="00857975">
        <w:rPr>
          <w:rFonts w:cs="Times New Roman"/>
          <w:sz w:val="20"/>
          <w:szCs w:val="20"/>
        </w:rPr>
        <w:t xml:space="preserve"> It also held </w:t>
      </w:r>
      <w:r w:rsidR="00F649C1" w:rsidRPr="00F649C1">
        <w:rPr>
          <w:rFonts w:cs="Times New Roman"/>
          <w:sz w:val="20"/>
          <w:szCs w:val="20"/>
        </w:rPr>
        <w:t xml:space="preserve">regular private sessions with the Directors of the Office of Audit and Investigations (OAI), the Independent Evaluation Office (IEO), the Ethics Office (EO), the UN Board of Auditors (UNBOA), and the </w:t>
      </w:r>
      <w:r w:rsidR="00E62B6E">
        <w:rPr>
          <w:rFonts w:cs="Times New Roman"/>
          <w:sz w:val="20"/>
          <w:szCs w:val="20"/>
        </w:rPr>
        <w:t xml:space="preserve">Assistant Administrator and </w:t>
      </w:r>
      <w:r w:rsidR="00F649C1" w:rsidRPr="00F649C1">
        <w:rPr>
          <w:rFonts w:cs="Times New Roman"/>
          <w:sz w:val="20"/>
          <w:szCs w:val="20"/>
        </w:rPr>
        <w:t>Director of the Bureau for Management Services</w:t>
      </w:r>
      <w:r w:rsidR="00BB3227">
        <w:rPr>
          <w:rFonts w:cs="Times New Roman"/>
          <w:sz w:val="20"/>
          <w:szCs w:val="20"/>
        </w:rPr>
        <w:t xml:space="preserve"> and </w:t>
      </w:r>
      <w:r w:rsidR="008E5D39">
        <w:rPr>
          <w:rFonts w:cs="Times New Roman"/>
          <w:sz w:val="20"/>
          <w:szCs w:val="20"/>
        </w:rPr>
        <w:t xml:space="preserve">the </w:t>
      </w:r>
      <w:r w:rsidR="008E5D39" w:rsidRPr="008E5D39">
        <w:rPr>
          <w:rFonts w:cs="Times New Roman"/>
          <w:sz w:val="20"/>
          <w:szCs w:val="20"/>
        </w:rPr>
        <w:t>Chief Finance Officer</w:t>
      </w:r>
      <w:r w:rsidR="00857975">
        <w:rPr>
          <w:rFonts w:cs="Times New Roman"/>
          <w:sz w:val="20"/>
          <w:szCs w:val="20"/>
        </w:rPr>
        <w:t>,</w:t>
      </w:r>
      <w:r w:rsidR="00CA0075">
        <w:rPr>
          <w:rFonts w:cs="Times New Roman"/>
          <w:sz w:val="20"/>
          <w:szCs w:val="20"/>
        </w:rPr>
        <w:t xml:space="preserve"> and briefing sessions with functional managers</w:t>
      </w:r>
      <w:r w:rsidR="00857975">
        <w:rPr>
          <w:rFonts w:cs="Times New Roman"/>
          <w:sz w:val="20"/>
          <w:szCs w:val="20"/>
        </w:rPr>
        <w:t>,</w:t>
      </w:r>
      <w:r w:rsidR="00CA0075">
        <w:rPr>
          <w:rFonts w:cs="Times New Roman"/>
          <w:sz w:val="20"/>
          <w:szCs w:val="20"/>
        </w:rPr>
        <w:t xml:space="preserve"> as relevant.</w:t>
      </w:r>
    </w:p>
    <w:p w14:paraId="415B5313" w14:textId="77777777" w:rsidR="00F649C1" w:rsidRPr="00AD3757" w:rsidRDefault="00F649C1" w:rsidP="00F649C1">
      <w:pPr>
        <w:pStyle w:val="ListParagraph"/>
        <w:rPr>
          <w:rFonts w:cs="Times New Roman"/>
          <w:sz w:val="20"/>
          <w:szCs w:val="20"/>
        </w:rPr>
      </w:pPr>
    </w:p>
    <w:p w14:paraId="678ED95D" w14:textId="130103F6" w:rsidR="00F649C1" w:rsidRDefault="00F649C1" w:rsidP="00E0313D">
      <w:pPr>
        <w:pStyle w:val="ListParagraph"/>
        <w:widowControl w:val="0"/>
        <w:numPr>
          <w:ilvl w:val="0"/>
          <w:numId w:val="2"/>
        </w:numPr>
        <w:autoSpaceDE w:val="0"/>
        <w:autoSpaceDN w:val="0"/>
        <w:adjustRightInd w:val="0"/>
        <w:ind w:left="720" w:hanging="720"/>
        <w:contextualSpacing w:val="0"/>
        <w:rPr>
          <w:rFonts w:cs="Times New Roman"/>
          <w:sz w:val="20"/>
          <w:szCs w:val="20"/>
        </w:rPr>
      </w:pPr>
      <w:r w:rsidRPr="00502D26">
        <w:rPr>
          <w:rFonts w:cs="Times New Roman"/>
          <w:sz w:val="20"/>
          <w:szCs w:val="20"/>
        </w:rPr>
        <w:t xml:space="preserve">The </w:t>
      </w:r>
      <w:r w:rsidR="00892314">
        <w:rPr>
          <w:rFonts w:cs="Times New Roman"/>
          <w:sz w:val="20"/>
          <w:szCs w:val="20"/>
        </w:rPr>
        <w:t xml:space="preserve">Committee </w:t>
      </w:r>
      <w:r w:rsidR="00857975">
        <w:rPr>
          <w:rFonts w:cs="Times New Roman"/>
          <w:sz w:val="20"/>
          <w:szCs w:val="20"/>
        </w:rPr>
        <w:t>was</w:t>
      </w:r>
      <w:r w:rsidR="00857975" w:rsidRPr="00502D26">
        <w:rPr>
          <w:rFonts w:cs="Times New Roman"/>
          <w:sz w:val="20"/>
          <w:szCs w:val="20"/>
        </w:rPr>
        <w:t xml:space="preserve"> </w:t>
      </w:r>
      <w:r w:rsidRPr="00502D26">
        <w:rPr>
          <w:rFonts w:cs="Times New Roman"/>
          <w:sz w:val="20"/>
          <w:szCs w:val="20"/>
        </w:rPr>
        <w:t xml:space="preserve">very appreciative of the support and cooperation it received from </w:t>
      </w:r>
      <w:r>
        <w:rPr>
          <w:rFonts w:cs="Times New Roman"/>
          <w:sz w:val="20"/>
          <w:szCs w:val="20"/>
        </w:rPr>
        <w:t xml:space="preserve">the </w:t>
      </w:r>
      <w:r w:rsidRPr="00502D26">
        <w:rPr>
          <w:rFonts w:cs="Times New Roman"/>
          <w:sz w:val="20"/>
          <w:szCs w:val="20"/>
        </w:rPr>
        <w:t>UNDP</w:t>
      </w:r>
      <w:r>
        <w:rPr>
          <w:rFonts w:cs="Times New Roman"/>
          <w:sz w:val="20"/>
          <w:szCs w:val="20"/>
        </w:rPr>
        <w:t xml:space="preserve"> Executive Office, senior management</w:t>
      </w:r>
      <w:r w:rsidRPr="00502D26">
        <w:rPr>
          <w:rFonts w:cs="Times New Roman"/>
          <w:sz w:val="20"/>
          <w:szCs w:val="20"/>
        </w:rPr>
        <w:t xml:space="preserve"> and</w:t>
      </w:r>
      <w:r>
        <w:rPr>
          <w:rFonts w:cs="Times New Roman"/>
          <w:sz w:val="20"/>
          <w:szCs w:val="20"/>
        </w:rPr>
        <w:t xml:space="preserve"> staff </w:t>
      </w:r>
      <w:r w:rsidRPr="00502D26">
        <w:rPr>
          <w:rFonts w:cs="Times New Roman"/>
          <w:sz w:val="20"/>
          <w:szCs w:val="20"/>
        </w:rPr>
        <w:t xml:space="preserve">during this past year. The presentations and briefings to the </w:t>
      </w:r>
      <w:r w:rsidR="00892314">
        <w:rPr>
          <w:rFonts w:cs="Times New Roman"/>
          <w:sz w:val="20"/>
          <w:szCs w:val="20"/>
        </w:rPr>
        <w:t xml:space="preserve">Committee </w:t>
      </w:r>
      <w:r w:rsidRPr="00502D26">
        <w:rPr>
          <w:rFonts w:cs="Times New Roman"/>
          <w:sz w:val="20"/>
          <w:szCs w:val="20"/>
        </w:rPr>
        <w:lastRenderedPageBreak/>
        <w:t xml:space="preserve">were of high quality, reflecting a great deal of thought and attention. The </w:t>
      </w:r>
      <w:r w:rsidR="00892314">
        <w:rPr>
          <w:rFonts w:cs="Times New Roman"/>
          <w:sz w:val="20"/>
          <w:szCs w:val="20"/>
        </w:rPr>
        <w:t xml:space="preserve">Committee </w:t>
      </w:r>
      <w:r w:rsidRPr="00502D26">
        <w:rPr>
          <w:rFonts w:cs="Times New Roman"/>
          <w:sz w:val="20"/>
          <w:szCs w:val="20"/>
        </w:rPr>
        <w:t xml:space="preserve">also appreciated the </w:t>
      </w:r>
      <w:r w:rsidR="000426BD">
        <w:rPr>
          <w:rFonts w:cs="Times New Roman"/>
          <w:sz w:val="20"/>
          <w:szCs w:val="20"/>
        </w:rPr>
        <w:t xml:space="preserve">candid and constructive </w:t>
      </w:r>
      <w:r w:rsidRPr="00502D26">
        <w:rPr>
          <w:rFonts w:cs="Times New Roman"/>
          <w:sz w:val="20"/>
          <w:szCs w:val="20"/>
        </w:rPr>
        <w:t xml:space="preserve">dialogue on key issues during briefing sessions and in formal meetings. </w:t>
      </w:r>
    </w:p>
    <w:p w14:paraId="6E35C057" w14:textId="77777777" w:rsidR="003D1A5E" w:rsidRDefault="003D1A5E" w:rsidP="00E0313D">
      <w:pPr>
        <w:pStyle w:val="ListParagraph"/>
        <w:widowControl w:val="0"/>
        <w:autoSpaceDE w:val="0"/>
        <w:autoSpaceDN w:val="0"/>
        <w:adjustRightInd w:val="0"/>
        <w:contextualSpacing w:val="0"/>
        <w:rPr>
          <w:rFonts w:cs="Times New Roman"/>
          <w:sz w:val="20"/>
          <w:szCs w:val="20"/>
        </w:rPr>
      </w:pPr>
    </w:p>
    <w:p w14:paraId="3DECC833" w14:textId="77777777" w:rsidR="002A7E7D" w:rsidRPr="00313E9B" w:rsidRDefault="002A7E7D" w:rsidP="008A3269">
      <w:pPr>
        <w:widowControl w:val="0"/>
        <w:autoSpaceDE w:val="0"/>
        <w:autoSpaceDN w:val="0"/>
        <w:adjustRightInd w:val="0"/>
        <w:jc w:val="both"/>
        <w:rPr>
          <w:rFonts w:cs="Times New Roman"/>
          <w:sz w:val="20"/>
          <w:szCs w:val="20"/>
        </w:rPr>
      </w:pPr>
    </w:p>
    <w:p w14:paraId="3FC919B4" w14:textId="77777777" w:rsidR="006B2126" w:rsidRDefault="003D1A5E">
      <w:pPr>
        <w:pStyle w:val="Heading1"/>
        <w:spacing w:before="0"/>
      </w:pPr>
      <w:bookmarkStart w:id="4" w:name="_Toc36394286"/>
      <w:bookmarkStart w:id="5" w:name="Advice"/>
      <w:r>
        <w:t>C</w:t>
      </w:r>
      <w:r w:rsidR="00CB0B4B">
        <w:t>.</w:t>
      </w:r>
      <w:r w:rsidR="00CB0B4B">
        <w:tab/>
      </w:r>
      <w:r w:rsidR="00212CEE" w:rsidRPr="00212CEE">
        <w:t xml:space="preserve">DETAILS OF AEAC </w:t>
      </w:r>
      <w:r w:rsidR="00500D80">
        <w:t xml:space="preserve">ACTIVITIES AND </w:t>
      </w:r>
      <w:r w:rsidR="00212CEE" w:rsidRPr="00212CEE">
        <w:t>ADVICE PROVIDED</w:t>
      </w:r>
      <w:bookmarkEnd w:id="4"/>
      <w:r w:rsidR="00212CEE" w:rsidRPr="00212CEE">
        <w:t xml:space="preserve"> </w:t>
      </w:r>
    </w:p>
    <w:p w14:paraId="20EBEBAE" w14:textId="77777777" w:rsidR="00F2499B" w:rsidRDefault="00F2499B" w:rsidP="00E0313D">
      <w:pPr>
        <w:pStyle w:val="Heading2"/>
        <w:spacing w:before="0"/>
        <w:rPr>
          <w:i/>
        </w:rPr>
      </w:pPr>
      <w:bookmarkStart w:id="6" w:name="_Toc2349010"/>
      <w:bookmarkStart w:id="7" w:name="FS"/>
      <w:bookmarkEnd w:id="5"/>
    </w:p>
    <w:p w14:paraId="15BD2B29" w14:textId="77777777" w:rsidR="009C4D28" w:rsidRPr="00313E9B" w:rsidRDefault="003D1A5E" w:rsidP="00E0313D">
      <w:pPr>
        <w:pStyle w:val="Heading2"/>
        <w:spacing w:before="0"/>
        <w:rPr>
          <w:i/>
        </w:rPr>
      </w:pPr>
      <w:bookmarkStart w:id="8" w:name="_Toc36394287"/>
      <w:r w:rsidRPr="00313E9B">
        <w:rPr>
          <w:i/>
        </w:rPr>
        <w:t>C</w:t>
      </w:r>
      <w:r w:rsidR="009C4D28" w:rsidRPr="00313E9B">
        <w:rPr>
          <w:i/>
        </w:rPr>
        <w:t>.1</w:t>
      </w:r>
      <w:r w:rsidR="009C4D28" w:rsidRPr="00313E9B">
        <w:rPr>
          <w:i/>
        </w:rPr>
        <w:tab/>
        <w:t xml:space="preserve">UNDP </w:t>
      </w:r>
      <w:r w:rsidR="00F76FB9" w:rsidRPr="00313E9B">
        <w:rPr>
          <w:i/>
        </w:rPr>
        <w:t xml:space="preserve">PROCESSES </w:t>
      </w:r>
      <w:r w:rsidR="009C4D28" w:rsidRPr="00313E9B">
        <w:rPr>
          <w:i/>
        </w:rPr>
        <w:t>AND</w:t>
      </w:r>
      <w:r w:rsidR="00F76FB9" w:rsidRPr="00313E9B">
        <w:rPr>
          <w:i/>
        </w:rPr>
        <w:t xml:space="preserve"> BUSINESS UNITS</w:t>
      </w:r>
      <w:bookmarkEnd w:id="6"/>
      <w:bookmarkEnd w:id="8"/>
    </w:p>
    <w:p w14:paraId="152D792C" w14:textId="77777777" w:rsidR="0034225A" w:rsidRPr="00E0313D" w:rsidRDefault="0034225A" w:rsidP="0034225A">
      <w:pPr>
        <w:rPr>
          <w:sz w:val="20"/>
          <w:szCs w:val="20"/>
        </w:rPr>
      </w:pPr>
    </w:p>
    <w:p w14:paraId="0C8E4615" w14:textId="77777777" w:rsidR="002E7E92" w:rsidRDefault="00150BDD" w:rsidP="00FF202C">
      <w:pPr>
        <w:pStyle w:val="Heading3"/>
        <w:spacing w:before="0"/>
      </w:pPr>
      <w:r w:rsidRPr="002E7E92">
        <w:t>UNDP and UNCDF</w:t>
      </w:r>
      <w:r w:rsidR="00A24DA9" w:rsidRPr="002E7E92">
        <w:t xml:space="preserve"> </w:t>
      </w:r>
      <w:r w:rsidR="00B32A56">
        <w:t>f</w:t>
      </w:r>
      <w:r w:rsidR="00A24DA9" w:rsidRPr="002E7E92">
        <w:t xml:space="preserve">inancial </w:t>
      </w:r>
      <w:r w:rsidR="00B32A56">
        <w:t>s</w:t>
      </w:r>
      <w:r w:rsidR="00B32A56" w:rsidRPr="002E7E92">
        <w:t>tatements</w:t>
      </w:r>
    </w:p>
    <w:p w14:paraId="492356D7" w14:textId="77777777" w:rsidR="00EC7BBE" w:rsidRPr="00E0313D" w:rsidRDefault="00EC7BBE" w:rsidP="00FF202C">
      <w:pPr>
        <w:rPr>
          <w:sz w:val="20"/>
          <w:szCs w:val="20"/>
        </w:rPr>
      </w:pPr>
    </w:p>
    <w:bookmarkEnd w:id="7"/>
    <w:p w14:paraId="2C77BC8E" w14:textId="575BD9CF" w:rsidR="00F54456" w:rsidRDefault="00150BDD" w:rsidP="00FF202C">
      <w:pPr>
        <w:pStyle w:val="ListParagraph"/>
        <w:widowControl w:val="0"/>
        <w:numPr>
          <w:ilvl w:val="0"/>
          <w:numId w:val="2"/>
        </w:numPr>
        <w:autoSpaceDE w:val="0"/>
        <w:autoSpaceDN w:val="0"/>
        <w:adjustRightInd w:val="0"/>
        <w:ind w:left="720" w:hanging="720"/>
        <w:contextualSpacing w:val="0"/>
        <w:rPr>
          <w:rFonts w:cs="Times New Roman"/>
          <w:sz w:val="20"/>
          <w:szCs w:val="20"/>
        </w:rPr>
      </w:pPr>
      <w:r w:rsidRPr="009B264D">
        <w:rPr>
          <w:rFonts w:cs="Times New Roman"/>
          <w:sz w:val="20"/>
          <w:szCs w:val="20"/>
        </w:rPr>
        <w:t xml:space="preserve">The Committee reviewed </w:t>
      </w:r>
      <w:r w:rsidR="0003080A" w:rsidRPr="009B264D">
        <w:rPr>
          <w:rFonts w:cs="Times New Roman"/>
          <w:sz w:val="20"/>
          <w:szCs w:val="20"/>
        </w:rPr>
        <w:t xml:space="preserve">and discussed </w:t>
      </w:r>
      <w:r w:rsidRPr="009B264D">
        <w:rPr>
          <w:rFonts w:cs="Times New Roman"/>
          <w:sz w:val="20"/>
          <w:szCs w:val="20"/>
        </w:rPr>
        <w:t xml:space="preserve">the </w:t>
      </w:r>
      <w:r w:rsidR="00E30559" w:rsidRPr="009B264D">
        <w:rPr>
          <w:rFonts w:cs="Times New Roman"/>
          <w:sz w:val="20"/>
          <w:szCs w:val="20"/>
        </w:rPr>
        <w:t>201</w:t>
      </w:r>
      <w:r w:rsidR="00DD5668" w:rsidRPr="009B264D">
        <w:rPr>
          <w:rFonts w:cs="Times New Roman"/>
          <w:sz w:val="20"/>
          <w:szCs w:val="20"/>
        </w:rPr>
        <w:t>8</w:t>
      </w:r>
      <w:r w:rsidR="00E30559" w:rsidRPr="009B264D">
        <w:rPr>
          <w:rFonts w:cs="Times New Roman"/>
          <w:sz w:val="20"/>
          <w:szCs w:val="20"/>
        </w:rPr>
        <w:t xml:space="preserve"> </w:t>
      </w:r>
      <w:r w:rsidRPr="009B264D">
        <w:rPr>
          <w:rFonts w:cs="Times New Roman"/>
          <w:sz w:val="20"/>
          <w:szCs w:val="20"/>
        </w:rPr>
        <w:t>financial statement</w:t>
      </w:r>
      <w:r w:rsidR="00AA74DE" w:rsidRPr="009B264D">
        <w:rPr>
          <w:rFonts w:cs="Times New Roman"/>
          <w:sz w:val="20"/>
          <w:szCs w:val="20"/>
        </w:rPr>
        <w:t>s</w:t>
      </w:r>
      <w:r w:rsidR="002A0828" w:rsidRPr="009B264D">
        <w:rPr>
          <w:rFonts w:cs="Times New Roman"/>
          <w:sz w:val="20"/>
          <w:szCs w:val="20"/>
        </w:rPr>
        <w:t xml:space="preserve"> of UNCDF and UNDP and</w:t>
      </w:r>
      <w:r w:rsidR="00AA74DE" w:rsidRPr="009B264D">
        <w:rPr>
          <w:rFonts w:cs="Times New Roman"/>
          <w:sz w:val="20"/>
          <w:szCs w:val="20"/>
        </w:rPr>
        <w:t xml:space="preserve"> was pleased to note their timely preparation and good quality. </w:t>
      </w:r>
      <w:r w:rsidR="00F54456">
        <w:rPr>
          <w:rFonts w:cs="Times New Roman"/>
          <w:sz w:val="20"/>
          <w:szCs w:val="20"/>
        </w:rPr>
        <w:t>In order to underscore that UNDP and UNCDF were separate organizational entities</w:t>
      </w:r>
      <w:r w:rsidR="003D1722">
        <w:rPr>
          <w:rFonts w:cs="Times New Roman"/>
          <w:sz w:val="20"/>
          <w:szCs w:val="20"/>
        </w:rPr>
        <w:t>,</w:t>
      </w:r>
      <w:r w:rsidR="00F54456">
        <w:rPr>
          <w:rFonts w:cs="Times New Roman"/>
          <w:sz w:val="20"/>
          <w:szCs w:val="20"/>
        </w:rPr>
        <w:t xml:space="preserve"> t</w:t>
      </w:r>
      <w:r w:rsidR="00F54456" w:rsidRPr="00835D81">
        <w:rPr>
          <w:rFonts w:cs="Times New Roman"/>
          <w:sz w:val="20"/>
          <w:szCs w:val="20"/>
        </w:rPr>
        <w:t xml:space="preserve">he Committee noted that the </w:t>
      </w:r>
      <w:r w:rsidR="00F54456">
        <w:rPr>
          <w:rFonts w:cs="Times New Roman"/>
          <w:sz w:val="20"/>
          <w:szCs w:val="20"/>
        </w:rPr>
        <w:t xml:space="preserve">financial statements of each were reviewed separately by the management of each </w:t>
      </w:r>
      <w:r w:rsidR="003D1722">
        <w:rPr>
          <w:rFonts w:cs="Times New Roman"/>
          <w:sz w:val="20"/>
          <w:szCs w:val="20"/>
        </w:rPr>
        <w:t xml:space="preserve">organization, </w:t>
      </w:r>
      <w:r w:rsidR="00F54456">
        <w:rPr>
          <w:rFonts w:cs="Times New Roman"/>
          <w:sz w:val="20"/>
          <w:szCs w:val="20"/>
        </w:rPr>
        <w:t>and that representatives of UNDP and UNCDF would each separately present their respective financial statements</w:t>
      </w:r>
      <w:r w:rsidR="00F54456" w:rsidRPr="00835D81">
        <w:rPr>
          <w:rFonts w:cs="Times New Roman"/>
          <w:sz w:val="20"/>
          <w:szCs w:val="20"/>
        </w:rPr>
        <w:t>.</w:t>
      </w:r>
    </w:p>
    <w:p w14:paraId="0889560D" w14:textId="77777777" w:rsidR="00F54456" w:rsidRPr="005824E2" w:rsidRDefault="00F54456" w:rsidP="00F54456">
      <w:pPr>
        <w:pStyle w:val="ListParagraph"/>
        <w:contextualSpacing w:val="0"/>
        <w:rPr>
          <w:rFonts w:cs="Times New Roman"/>
          <w:b/>
          <w:i/>
          <w:sz w:val="20"/>
          <w:szCs w:val="20"/>
        </w:rPr>
      </w:pPr>
    </w:p>
    <w:p w14:paraId="7E0E61E1" w14:textId="70FC86E4" w:rsidR="00DA4E17" w:rsidRDefault="00DD5668" w:rsidP="00FF202C">
      <w:pPr>
        <w:pStyle w:val="ListParagraph"/>
        <w:widowControl w:val="0"/>
        <w:numPr>
          <w:ilvl w:val="0"/>
          <w:numId w:val="2"/>
        </w:numPr>
        <w:autoSpaceDE w:val="0"/>
        <w:autoSpaceDN w:val="0"/>
        <w:adjustRightInd w:val="0"/>
        <w:spacing w:before="192" w:line="220" w:lineRule="exact"/>
        <w:ind w:left="720" w:hanging="720"/>
        <w:rPr>
          <w:rFonts w:cs="Times New Roman"/>
          <w:sz w:val="20"/>
          <w:szCs w:val="20"/>
        </w:rPr>
      </w:pPr>
      <w:r w:rsidRPr="00EE4F82">
        <w:rPr>
          <w:rFonts w:cs="Times New Roman"/>
          <w:sz w:val="20"/>
          <w:szCs w:val="20"/>
        </w:rPr>
        <w:t xml:space="preserve">The </w:t>
      </w:r>
      <w:r w:rsidR="003D1722">
        <w:rPr>
          <w:rFonts w:cs="Times New Roman"/>
          <w:sz w:val="20"/>
          <w:szCs w:val="20"/>
        </w:rPr>
        <w:t>C</w:t>
      </w:r>
      <w:r w:rsidR="003D1722" w:rsidRPr="00EE4F82">
        <w:rPr>
          <w:rFonts w:cs="Times New Roman"/>
          <w:sz w:val="20"/>
          <w:szCs w:val="20"/>
        </w:rPr>
        <w:t xml:space="preserve">ommittee </w:t>
      </w:r>
      <w:r w:rsidRPr="00EE4F82">
        <w:rPr>
          <w:rFonts w:cs="Times New Roman"/>
          <w:sz w:val="20"/>
          <w:szCs w:val="20"/>
        </w:rPr>
        <w:t xml:space="preserve">was informed about changes in the interpretation of IPSAS 23 </w:t>
      </w:r>
      <w:r w:rsidR="00992DE0" w:rsidRPr="00F54456">
        <w:rPr>
          <w:rFonts w:cs="Times New Roman"/>
          <w:sz w:val="20"/>
          <w:szCs w:val="20"/>
        </w:rPr>
        <w:t xml:space="preserve">as discussed between </w:t>
      </w:r>
      <w:r w:rsidRPr="00F54456">
        <w:rPr>
          <w:rFonts w:cs="Times New Roman"/>
          <w:sz w:val="20"/>
          <w:szCs w:val="20"/>
        </w:rPr>
        <w:t>UNDP</w:t>
      </w:r>
      <w:r w:rsidR="00370C9B" w:rsidRPr="00F54456">
        <w:rPr>
          <w:rFonts w:cs="Times New Roman"/>
          <w:sz w:val="20"/>
          <w:szCs w:val="20"/>
        </w:rPr>
        <w:t xml:space="preserve"> </w:t>
      </w:r>
      <w:r w:rsidR="00992DE0" w:rsidRPr="00F54456">
        <w:rPr>
          <w:rFonts w:cs="Times New Roman"/>
          <w:sz w:val="20"/>
          <w:szCs w:val="20"/>
        </w:rPr>
        <w:t xml:space="preserve">and </w:t>
      </w:r>
      <w:r w:rsidR="00D61C10">
        <w:rPr>
          <w:rFonts w:cs="Times New Roman"/>
          <w:sz w:val="20"/>
          <w:szCs w:val="20"/>
        </w:rPr>
        <w:t>UNBOA</w:t>
      </w:r>
      <w:r w:rsidR="00992DE0" w:rsidRPr="00F54456">
        <w:rPr>
          <w:rFonts w:cs="Times New Roman"/>
          <w:sz w:val="20"/>
          <w:szCs w:val="20"/>
        </w:rPr>
        <w:t xml:space="preserve">. As these changes involved complex issues </w:t>
      </w:r>
      <w:r w:rsidR="003D1722">
        <w:rPr>
          <w:rFonts w:cs="Times New Roman"/>
          <w:sz w:val="20"/>
          <w:szCs w:val="20"/>
        </w:rPr>
        <w:t>regarding the</w:t>
      </w:r>
      <w:r w:rsidR="003D1722" w:rsidRPr="00F54456">
        <w:rPr>
          <w:rFonts w:cs="Times New Roman"/>
          <w:sz w:val="20"/>
          <w:szCs w:val="20"/>
        </w:rPr>
        <w:t xml:space="preserve"> </w:t>
      </w:r>
      <w:r w:rsidR="00992DE0" w:rsidRPr="00F54456">
        <w:rPr>
          <w:rFonts w:cs="Times New Roman"/>
          <w:sz w:val="20"/>
          <w:szCs w:val="20"/>
        </w:rPr>
        <w:t xml:space="preserve">interpretation of accounting standards, and had the potential to lead to important changes in the presentation of financial statements, the </w:t>
      </w:r>
      <w:r w:rsidR="00D81BD7">
        <w:rPr>
          <w:rFonts w:cs="Times New Roman"/>
          <w:sz w:val="20"/>
          <w:szCs w:val="20"/>
        </w:rPr>
        <w:t>C</w:t>
      </w:r>
      <w:r w:rsidR="000E1FDE" w:rsidRPr="00F54456">
        <w:rPr>
          <w:rFonts w:cs="Times New Roman"/>
          <w:sz w:val="20"/>
          <w:szCs w:val="20"/>
        </w:rPr>
        <w:t>ommittee</w:t>
      </w:r>
      <w:r w:rsidR="009B264D" w:rsidRPr="00F54456">
        <w:rPr>
          <w:rFonts w:cs="Times New Roman"/>
          <w:sz w:val="20"/>
          <w:szCs w:val="20"/>
        </w:rPr>
        <w:t xml:space="preserve"> close</w:t>
      </w:r>
      <w:r w:rsidR="00D81BD7">
        <w:rPr>
          <w:rFonts w:cs="Times New Roman"/>
          <w:sz w:val="20"/>
          <w:szCs w:val="20"/>
        </w:rPr>
        <w:t>ly examined</w:t>
      </w:r>
      <w:r w:rsidR="009B264D" w:rsidRPr="00F54456">
        <w:rPr>
          <w:rFonts w:cs="Times New Roman"/>
          <w:sz w:val="20"/>
          <w:szCs w:val="20"/>
        </w:rPr>
        <w:t xml:space="preserve"> the analyses presented and the conclusions reached, and concurred with </w:t>
      </w:r>
      <w:r w:rsidR="00C441FF">
        <w:rPr>
          <w:rFonts w:cs="Times New Roman"/>
          <w:sz w:val="20"/>
          <w:szCs w:val="20"/>
        </w:rPr>
        <w:t xml:space="preserve">the </w:t>
      </w:r>
      <w:r w:rsidR="009B264D" w:rsidRPr="00F54456">
        <w:rPr>
          <w:rFonts w:cs="Times New Roman"/>
          <w:sz w:val="20"/>
          <w:szCs w:val="20"/>
        </w:rPr>
        <w:t>approach eventually agreed</w:t>
      </w:r>
      <w:r w:rsidR="003D1722">
        <w:rPr>
          <w:rFonts w:cs="Times New Roman"/>
          <w:sz w:val="20"/>
          <w:szCs w:val="20"/>
        </w:rPr>
        <w:t xml:space="preserve"> upon</w:t>
      </w:r>
      <w:r w:rsidR="009B264D" w:rsidRPr="00F54456">
        <w:rPr>
          <w:rFonts w:cs="Times New Roman"/>
          <w:sz w:val="20"/>
          <w:szCs w:val="20"/>
        </w:rPr>
        <w:t xml:space="preserve">. </w:t>
      </w:r>
    </w:p>
    <w:p w14:paraId="1E250758" w14:textId="77777777" w:rsidR="0022179E" w:rsidRPr="00E0313D" w:rsidRDefault="0022179E" w:rsidP="00E0313D">
      <w:pPr>
        <w:pStyle w:val="ListParagraph"/>
        <w:rPr>
          <w:rFonts w:cs="Times New Roman"/>
          <w:sz w:val="20"/>
          <w:szCs w:val="20"/>
        </w:rPr>
      </w:pPr>
    </w:p>
    <w:p w14:paraId="2741B0B6" w14:textId="1AABFAE5" w:rsidR="0022179E" w:rsidRDefault="0022179E" w:rsidP="00FF202C">
      <w:pPr>
        <w:pStyle w:val="ListParagraph"/>
        <w:widowControl w:val="0"/>
        <w:numPr>
          <w:ilvl w:val="0"/>
          <w:numId w:val="2"/>
        </w:numPr>
        <w:autoSpaceDE w:val="0"/>
        <w:autoSpaceDN w:val="0"/>
        <w:adjustRightInd w:val="0"/>
        <w:spacing w:before="192" w:line="220" w:lineRule="exact"/>
        <w:ind w:left="720" w:hanging="720"/>
        <w:rPr>
          <w:rFonts w:cs="Times New Roman"/>
          <w:sz w:val="20"/>
          <w:szCs w:val="20"/>
        </w:rPr>
      </w:pPr>
      <w:r>
        <w:rPr>
          <w:rFonts w:cs="Times New Roman"/>
          <w:sz w:val="20"/>
          <w:szCs w:val="20"/>
        </w:rPr>
        <w:t>The Committee discussed the internal control observations of UNBOA, and note</w:t>
      </w:r>
      <w:r w:rsidR="006701CF">
        <w:rPr>
          <w:rFonts w:cs="Times New Roman"/>
          <w:sz w:val="20"/>
          <w:szCs w:val="20"/>
        </w:rPr>
        <w:t>d</w:t>
      </w:r>
      <w:r>
        <w:rPr>
          <w:rFonts w:cs="Times New Roman"/>
          <w:sz w:val="20"/>
          <w:szCs w:val="20"/>
        </w:rPr>
        <w:t xml:space="preserve"> management</w:t>
      </w:r>
      <w:r w:rsidR="006701CF">
        <w:rPr>
          <w:rFonts w:cs="Times New Roman"/>
          <w:sz w:val="20"/>
          <w:szCs w:val="20"/>
        </w:rPr>
        <w:t>’</w:t>
      </w:r>
      <w:r>
        <w:rPr>
          <w:rFonts w:cs="Times New Roman"/>
          <w:sz w:val="20"/>
          <w:szCs w:val="20"/>
        </w:rPr>
        <w:t>s acceptance of the recommendations made</w:t>
      </w:r>
      <w:r w:rsidR="000F52BC">
        <w:rPr>
          <w:rFonts w:cs="Times New Roman"/>
          <w:sz w:val="20"/>
          <w:szCs w:val="20"/>
        </w:rPr>
        <w:t>.</w:t>
      </w:r>
    </w:p>
    <w:p w14:paraId="57EE2D1C" w14:textId="77777777" w:rsidR="002E7E92" w:rsidRPr="009B264D" w:rsidRDefault="002E7E92" w:rsidP="00DA4E17">
      <w:pPr>
        <w:pStyle w:val="ListParagraph"/>
        <w:widowControl w:val="0"/>
        <w:autoSpaceDE w:val="0"/>
        <w:autoSpaceDN w:val="0"/>
        <w:adjustRightInd w:val="0"/>
        <w:spacing w:before="192" w:line="220" w:lineRule="exact"/>
        <w:rPr>
          <w:rFonts w:cs="Times New Roman"/>
          <w:sz w:val="20"/>
          <w:szCs w:val="20"/>
        </w:rPr>
      </w:pPr>
    </w:p>
    <w:p w14:paraId="674581C8" w14:textId="77777777" w:rsidR="00CE4B62" w:rsidRPr="005824E2" w:rsidRDefault="00CE4B62" w:rsidP="00E57EFF">
      <w:pPr>
        <w:pStyle w:val="ListParagraph"/>
        <w:widowControl w:val="0"/>
        <w:numPr>
          <w:ilvl w:val="0"/>
          <w:numId w:val="2"/>
        </w:numPr>
        <w:autoSpaceDE w:val="0"/>
        <w:autoSpaceDN w:val="0"/>
        <w:adjustRightInd w:val="0"/>
        <w:spacing w:before="192" w:line="220" w:lineRule="exact"/>
        <w:ind w:left="720" w:hanging="720"/>
        <w:rPr>
          <w:rFonts w:cs="Times New Roman"/>
          <w:i/>
          <w:sz w:val="20"/>
          <w:szCs w:val="20"/>
        </w:rPr>
      </w:pPr>
      <w:r w:rsidRPr="005824E2">
        <w:rPr>
          <w:rFonts w:cs="Times New Roman"/>
          <w:i/>
          <w:sz w:val="20"/>
          <w:szCs w:val="20"/>
        </w:rPr>
        <w:t>The Committee was pleased to note that both statements received clean opinion</w:t>
      </w:r>
      <w:r w:rsidR="00964009" w:rsidRPr="005824E2">
        <w:rPr>
          <w:rFonts w:cs="Times New Roman"/>
          <w:i/>
          <w:sz w:val="20"/>
          <w:szCs w:val="20"/>
        </w:rPr>
        <w:t>s</w:t>
      </w:r>
      <w:r w:rsidRPr="005824E2">
        <w:rPr>
          <w:rFonts w:cs="Times New Roman"/>
          <w:i/>
          <w:sz w:val="20"/>
          <w:szCs w:val="20"/>
        </w:rPr>
        <w:t xml:space="preserve"> from </w:t>
      </w:r>
      <w:r w:rsidR="009F5124" w:rsidRPr="005824E2">
        <w:rPr>
          <w:rFonts w:cs="Times New Roman"/>
          <w:i/>
          <w:sz w:val="20"/>
          <w:szCs w:val="20"/>
        </w:rPr>
        <w:t>UNBOA.</w:t>
      </w:r>
      <w:r w:rsidRPr="005824E2">
        <w:rPr>
          <w:rFonts w:cs="Times New Roman"/>
          <w:i/>
          <w:sz w:val="20"/>
          <w:szCs w:val="20"/>
        </w:rPr>
        <w:t xml:space="preserve"> </w:t>
      </w:r>
    </w:p>
    <w:p w14:paraId="7090C419" w14:textId="77777777" w:rsidR="009F5124" w:rsidRPr="005824E2" w:rsidRDefault="009F5124" w:rsidP="00DA6FB0">
      <w:pPr>
        <w:pStyle w:val="Heading3"/>
        <w:spacing w:before="0"/>
        <w:rPr>
          <w:i/>
        </w:rPr>
      </w:pPr>
    </w:p>
    <w:p w14:paraId="7CBFE93E" w14:textId="1CEE6186" w:rsidR="002E7E92" w:rsidRDefault="00A24DA9" w:rsidP="00DA4E17">
      <w:pPr>
        <w:pStyle w:val="Heading3"/>
        <w:spacing w:before="0"/>
      </w:pPr>
      <w:r w:rsidRPr="002E7E92">
        <w:t>UN</w:t>
      </w:r>
      <w:r w:rsidR="00C35B17">
        <w:t>DS</w:t>
      </w:r>
      <w:r w:rsidRPr="002E7E92">
        <w:t xml:space="preserve"> R</w:t>
      </w:r>
      <w:r w:rsidR="00E30559" w:rsidRPr="002E7E92">
        <w:t>eform</w:t>
      </w:r>
    </w:p>
    <w:p w14:paraId="6963DA98" w14:textId="77777777" w:rsidR="00DA6FB0" w:rsidRPr="00E0313D" w:rsidRDefault="00DA6FB0" w:rsidP="00FF202C">
      <w:pPr>
        <w:rPr>
          <w:sz w:val="20"/>
          <w:szCs w:val="20"/>
        </w:rPr>
      </w:pPr>
    </w:p>
    <w:p w14:paraId="28B3F8E1" w14:textId="76C0E7FB" w:rsidR="009B264D" w:rsidRPr="00FF202C" w:rsidRDefault="00E30559" w:rsidP="00FF202C">
      <w:pPr>
        <w:pStyle w:val="ListParagraph"/>
        <w:widowControl w:val="0"/>
        <w:numPr>
          <w:ilvl w:val="0"/>
          <w:numId w:val="2"/>
        </w:numPr>
        <w:autoSpaceDE w:val="0"/>
        <w:autoSpaceDN w:val="0"/>
        <w:adjustRightInd w:val="0"/>
        <w:ind w:left="720" w:hanging="720"/>
        <w:contextualSpacing w:val="0"/>
        <w:rPr>
          <w:rFonts w:cs="Times New Roman"/>
          <w:sz w:val="20"/>
          <w:szCs w:val="20"/>
        </w:rPr>
      </w:pPr>
      <w:r w:rsidRPr="00FF202C">
        <w:rPr>
          <w:rFonts w:cs="Times New Roman"/>
          <w:sz w:val="20"/>
          <w:szCs w:val="20"/>
        </w:rPr>
        <w:t xml:space="preserve">The Committee </w:t>
      </w:r>
      <w:r w:rsidR="009B264D" w:rsidRPr="00FF202C">
        <w:rPr>
          <w:rFonts w:cs="Times New Roman"/>
          <w:sz w:val="20"/>
          <w:szCs w:val="20"/>
        </w:rPr>
        <w:t>received updates at the beginning of each of its meetings on the implementation of UN</w:t>
      </w:r>
      <w:r w:rsidR="00C35B17">
        <w:rPr>
          <w:rFonts w:cs="Times New Roman"/>
          <w:sz w:val="20"/>
          <w:szCs w:val="20"/>
        </w:rPr>
        <w:t>DS</w:t>
      </w:r>
      <w:r w:rsidR="009B264D" w:rsidRPr="00FF202C">
        <w:rPr>
          <w:rFonts w:cs="Times New Roman"/>
          <w:sz w:val="20"/>
          <w:szCs w:val="20"/>
        </w:rPr>
        <w:t xml:space="preserve"> Reform from </w:t>
      </w:r>
      <w:r w:rsidR="002E7E92" w:rsidRPr="00FF202C">
        <w:rPr>
          <w:rFonts w:cs="Times New Roman"/>
          <w:sz w:val="20"/>
          <w:szCs w:val="20"/>
        </w:rPr>
        <w:t xml:space="preserve">UNDP </w:t>
      </w:r>
      <w:r w:rsidR="0003080A" w:rsidRPr="00FF202C">
        <w:rPr>
          <w:rFonts w:cs="Times New Roman"/>
          <w:sz w:val="20"/>
          <w:szCs w:val="20"/>
        </w:rPr>
        <w:t xml:space="preserve">senior </w:t>
      </w:r>
      <w:r w:rsidR="002E7E92" w:rsidRPr="00FF202C">
        <w:rPr>
          <w:rFonts w:cs="Times New Roman"/>
          <w:sz w:val="20"/>
          <w:szCs w:val="20"/>
        </w:rPr>
        <w:t>management</w:t>
      </w:r>
      <w:r w:rsidR="009B264D" w:rsidRPr="00FF202C">
        <w:rPr>
          <w:rFonts w:cs="Times New Roman"/>
          <w:sz w:val="20"/>
          <w:szCs w:val="20"/>
        </w:rPr>
        <w:t>.</w:t>
      </w:r>
      <w:r w:rsidR="002A7DD8">
        <w:rPr>
          <w:rFonts w:cs="Times New Roman"/>
          <w:sz w:val="20"/>
          <w:szCs w:val="20"/>
        </w:rPr>
        <w:t xml:space="preserve"> It also received a briefing from the UN Development Coordination </w:t>
      </w:r>
      <w:r w:rsidR="004E74D8">
        <w:rPr>
          <w:rFonts w:cs="Times New Roman"/>
          <w:sz w:val="20"/>
          <w:szCs w:val="20"/>
        </w:rPr>
        <w:t>Office</w:t>
      </w:r>
      <w:r w:rsidR="002A7DD8">
        <w:rPr>
          <w:rFonts w:cs="Times New Roman"/>
          <w:sz w:val="20"/>
          <w:szCs w:val="20"/>
        </w:rPr>
        <w:t xml:space="preserve"> on the risks faced by </w:t>
      </w:r>
      <w:r w:rsidR="00725420">
        <w:rPr>
          <w:rFonts w:cs="Times New Roman"/>
          <w:sz w:val="20"/>
          <w:szCs w:val="20"/>
        </w:rPr>
        <w:t xml:space="preserve">the </w:t>
      </w:r>
      <w:r w:rsidR="002A7DD8">
        <w:rPr>
          <w:rFonts w:cs="Times New Roman"/>
          <w:sz w:val="20"/>
          <w:szCs w:val="20"/>
        </w:rPr>
        <w:t>UN.</w:t>
      </w:r>
      <w:r w:rsidR="00F005CD">
        <w:rPr>
          <w:rFonts w:cs="Times New Roman"/>
          <w:sz w:val="20"/>
          <w:szCs w:val="20"/>
        </w:rPr>
        <w:t xml:space="preserve"> </w:t>
      </w:r>
      <w:r w:rsidR="009B264D" w:rsidRPr="00FF202C">
        <w:rPr>
          <w:rFonts w:cs="Times New Roman"/>
          <w:sz w:val="20"/>
          <w:szCs w:val="20"/>
        </w:rPr>
        <w:t xml:space="preserve">The facilitation of the transfer of the </w:t>
      </w:r>
      <w:r w:rsidR="00824BAA">
        <w:rPr>
          <w:rFonts w:cs="Times New Roman"/>
          <w:sz w:val="20"/>
          <w:szCs w:val="20"/>
        </w:rPr>
        <w:t>RCS</w:t>
      </w:r>
      <w:r w:rsidR="00E62B6E">
        <w:rPr>
          <w:rFonts w:cs="Times New Roman"/>
          <w:sz w:val="20"/>
          <w:szCs w:val="20"/>
        </w:rPr>
        <w:t xml:space="preserve"> (</w:t>
      </w:r>
      <w:r w:rsidR="009B264D" w:rsidRPr="00FF202C">
        <w:rPr>
          <w:rFonts w:cs="Times New Roman"/>
          <w:sz w:val="20"/>
          <w:szCs w:val="20"/>
        </w:rPr>
        <w:t>previously undertaken by UNDP</w:t>
      </w:r>
      <w:r w:rsidR="00E62B6E">
        <w:rPr>
          <w:rFonts w:cs="Times New Roman"/>
          <w:sz w:val="20"/>
          <w:szCs w:val="20"/>
        </w:rPr>
        <w:t>)</w:t>
      </w:r>
      <w:r w:rsidR="009B264D" w:rsidRPr="00FF202C">
        <w:rPr>
          <w:rFonts w:cs="Times New Roman"/>
          <w:sz w:val="20"/>
          <w:szCs w:val="20"/>
        </w:rPr>
        <w:t xml:space="preserve"> to the UN Secretariat,</w:t>
      </w:r>
      <w:r w:rsidR="00D81BD7" w:rsidRPr="00D81BD7">
        <w:rPr>
          <w:rFonts w:cs="Times New Roman"/>
          <w:sz w:val="20"/>
          <w:szCs w:val="20"/>
        </w:rPr>
        <w:t xml:space="preserve"> and as </w:t>
      </w:r>
      <w:r w:rsidR="00C35B17">
        <w:rPr>
          <w:rFonts w:cs="Times New Roman"/>
          <w:sz w:val="20"/>
          <w:szCs w:val="20"/>
        </w:rPr>
        <w:t>previously the RC function was carried by the UNDP Resident Representative</w:t>
      </w:r>
      <w:r w:rsidR="009B264D" w:rsidRPr="00FF202C">
        <w:rPr>
          <w:rFonts w:cs="Times New Roman"/>
          <w:sz w:val="20"/>
          <w:szCs w:val="20"/>
        </w:rPr>
        <w:t xml:space="preserve">, the associated requirement to recruit new UNDP </w:t>
      </w:r>
      <w:r w:rsidR="003D1722">
        <w:rPr>
          <w:rFonts w:cs="Times New Roman"/>
          <w:sz w:val="20"/>
          <w:szCs w:val="20"/>
        </w:rPr>
        <w:t>RRs</w:t>
      </w:r>
      <w:r w:rsidR="009B264D" w:rsidRPr="00FF202C">
        <w:rPr>
          <w:rFonts w:cs="Times New Roman"/>
          <w:sz w:val="20"/>
          <w:szCs w:val="20"/>
        </w:rPr>
        <w:t xml:space="preserve"> was a significant challenge. </w:t>
      </w:r>
      <w:r w:rsidR="00921A4A" w:rsidRPr="00FF202C">
        <w:rPr>
          <w:rFonts w:cs="Times New Roman"/>
          <w:sz w:val="20"/>
          <w:szCs w:val="20"/>
        </w:rPr>
        <w:t xml:space="preserve">The Committee discussed with senior management its plans, the status of implementation, coordination and monitoring arrangements, and risk mitigation activities at each meeting. </w:t>
      </w:r>
    </w:p>
    <w:p w14:paraId="5ABDEDB2" w14:textId="77777777" w:rsidR="006C2ABD" w:rsidRPr="00E0313D" w:rsidRDefault="006C2ABD" w:rsidP="00FF202C">
      <w:pPr>
        <w:rPr>
          <w:b/>
          <w:sz w:val="20"/>
          <w:szCs w:val="20"/>
        </w:rPr>
      </w:pPr>
    </w:p>
    <w:p w14:paraId="43549FF4" w14:textId="3AC7F824" w:rsidR="006C2ABD" w:rsidRPr="00CF7B28" w:rsidRDefault="006C2ABD" w:rsidP="00FF202C">
      <w:pPr>
        <w:pStyle w:val="ListParagraph"/>
        <w:widowControl w:val="0"/>
        <w:numPr>
          <w:ilvl w:val="0"/>
          <w:numId w:val="2"/>
        </w:numPr>
        <w:autoSpaceDE w:val="0"/>
        <w:autoSpaceDN w:val="0"/>
        <w:adjustRightInd w:val="0"/>
        <w:spacing w:line="220" w:lineRule="exact"/>
        <w:ind w:left="720" w:hanging="720"/>
        <w:rPr>
          <w:rFonts w:cs="Times New Roman"/>
          <w:sz w:val="20"/>
          <w:szCs w:val="20"/>
        </w:rPr>
      </w:pPr>
      <w:r w:rsidRPr="008A3269">
        <w:rPr>
          <w:rFonts w:cs="Times New Roman"/>
          <w:i/>
          <w:sz w:val="20"/>
          <w:szCs w:val="20"/>
        </w:rPr>
        <w:t xml:space="preserve">The Committee </w:t>
      </w:r>
      <w:r w:rsidR="00921A4A" w:rsidRPr="008A3269">
        <w:rPr>
          <w:rFonts w:cs="Times New Roman"/>
          <w:i/>
          <w:sz w:val="20"/>
          <w:szCs w:val="20"/>
        </w:rPr>
        <w:t xml:space="preserve">was impressed with the manner in which these challenges were addressed while at the same time delivering on an </w:t>
      </w:r>
      <w:r w:rsidR="00921A4A" w:rsidRPr="00CF7B28">
        <w:rPr>
          <w:rFonts w:cs="Times New Roman"/>
          <w:i/>
          <w:sz w:val="20"/>
          <w:szCs w:val="20"/>
        </w:rPr>
        <w:t>already ambitious work program</w:t>
      </w:r>
      <w:r w:rsidR="003D1722" w:rsidRPr="00CF7B28">
        <w:rPr>
          <w:rFonts w:cs="Times New Roman"/>
          <w:i/>
          <w:sz w:val="20"/>
          <w:szCs w:val="20"/>
        </w:rPr>
        <w:t>me</w:t>
      </w:r>
      <w:r w:rsidR="00921A4A" w:rsidRPr="00CF7B28">
        <w:rPr>
          <w:rFonts w:cs="Times New Roman"/>
          <w:i/>
          <w:sz w:val="20"/>
          <w:szCs w:val="20"/>
        </w:rPr>
        <w:t xml:space="preserve"> and internal initiatives to improve the efficiency and effectiveness of the organization. It</w:t>
      </w:r>
      <w:r w:rsidR="00921A4A" w:rsidRPr="00CF7B28">
        <w:rPr>
          <w:rFonts w:cs="Times New Roman"/>
          <w:sz w:val="20"/>
          <w:szCs w:val="20"/>
        </w:rPr>
        <w:t xml:space="preserve"> </w:t>
      </w:r>
      <w:r w:rsidRPr="00CF7B28">
        <w:rPr>
          <w:rFonts w:cs="Times New Roman"/>
          <w:i/>
          <w:sz w:val="20"/>
          <w:szCs w:val="20"/>
        </w:rPr>
        <w:t>requested that it be regularly updated on the status of implementation of UN</w:t>
      </w:r>
      <w:r w:rsidR="00C35B17">
        <w:rPr>
          <w:rFonts w:cs="Times New Roman"/>
          <w:i/>
          <w:sz w:val="20"/>
          <w:szCs w:val="20"/>
        </w:rPr>
        <w:t>DS</w:t>
      </w:r>
      <w:r w:rsidRPr="00CF7B28">
        <w:rPr>
          <w:rFonts w:cs="Times New Roman"/>
          <w:i/>
          <w:sz w:val="20"/>
          <w:szCs w:val="20"/>
        </w:rPr>
        <w:t xml:space="preserve"> Reform</w:t>
      </w:r>
      <w:r w:rsidR="00C441FF" w:rsidRPr="00CF7B28">
        <w:rPr>
          <w:rFonts w:cs="Times New Roman"/>
          <w:i/>
          <w:sz w:val="20"/>
          <w:szCs w:val="20"/>
        </w:rPr>
        <w:t xml:space="preserve"> going forward, </w:t>
      </w:r>
      <w:r w:rsidR="003D1DC5" w:rsidRPr="00CF7B28">
        <w:rPr>
          <w:rFonts w:cs="Times New Roman"/>
          <w:i/>
          <w:sz w:val="20"/>
          <w:szCs w:val="20"/>
        </w:rPr>
        <w:t>particularly</w:t>
      </w:r>
      <w:r w:rsidRPr="00CF7B28">
        <w:rPr>
          <w:rFonts w:cs="Times New Roman"/>
          <w:i/>
          <w:sz w:val="20"/>
          <w:szCs w:val="20"/>
        </w:rPr>
        <w:t xml:space="preserve"> </w:t>
      </w:r>
      <w:r w:rsidR="0003080A" w:rsidRPr="00CF7B28">
        <w:rPr>
          <w:rFonts w:cs="Times New Roman"/>
          <w:i/>
          <w:sz w:val="20"/>
          <w:szCs w:val="20"/>
        </w:rPr>
        <w:t xml:space="preserve">as </w:t>
      </w:r>
      <w:r w:rsidRPr="00CF7B28">
        <w:rPr>
          <w:rFonts w:cs="Times New Roman"/>
          <w:i/>
          <w:sz w:val="20"/>
          <w:szCs w:val="20"/>
        </w:rPr>
        <w:t>it affects the strategy</w:t>
      </w:r>
      <w:r w:rsidR="002A7DD8" w:rsidRPr="00CF7B28">
        <w:rPr>
          <w:rFonts w:cs="Times New Roman"/>
          <w:i/>
          <w:sz w:val="20"/>
          <w:szCs w:val="20"/>
        </w:rPr>
        <w:t>, funding</w:t>
      </w:r>
      <w:r w:rsidRPr="00CF7B28">
        <w:rPr>
          <w:rFonts w:cs="Times New Roman"/>
          <w:i/>
          <w:sz w:val="20"/>
          <w:szCs w:val="20"/>
        </w:rPr>
        <w:t xml:space="preserve"> and work </w:t>
      </w:r>
      <w:r w:rsidR="00AD3757" w:rsidRPr="00CF7B28">
        <w:rPr>
          <w:rFonts w:cs="Times New Roman"/>
          <w:i/>
          <w:sz w:val="20"/>
          <w:szCs w:val="20"/>
        </w:rPr>
        <w:t xml:space="preserve">programmes </w:t>
      </w:r>
      <w:r w:rsidRPr="00CF7B28">
        <w:rPr>
          <w:rFonts w:cs="Times New Roman"/>
          <w:i/>
          <w:sz w:val="20"/>
          <w:szCs w:val="20"/>
        </w:rPr>
        <w:t>of UNDP</w:t>
      </w:r>
      <w:r w:rsidR="00AD3757" w:rsidRPr="00CF7B28">
        <w:rPr>
          <w:rFonts w:cs="Times New Roman"/>
          <w:i/>
          <w:sz w:val="20"/>
          <w:szCs w:val="20"/>
        </w:rPr>
        <w:t>.</w:t>
      </w:r>
    </w:p>
    <w:p w14:paraId="208928C3" w14:textId="77777777" w:rsidR="00E30559" w:rsidRPr="00CF7B28" w:rsidRDefault="00E30559" w:rsidP="00AD66A4">
      <w:pPr>
        <w:pStyle w:val="ListParagraph"/>
        <w:widowControl w:val="0"/>
        <w:autoSpaceDE w:val="0"/>
        <w:autoSpaceDN w:val="0"/>
        <w:adjustRightInd w:val="0"/>
        <w:spacing w:before="192" w:line="220" w:lineRule="exact"/>
        <w:rPr>
          <w:rFonts w:cs="Times New Roman"/>
          <w:i/>
          <w:sz w:val="20"/>
          <w:szCs w:val="20"/>
        </w:rPr>
      </w:pPr>
    </w:p>
    <w:p w14:paraId="48ED8181" w14:textId="2F6280BF" w:rsidR="002E7E92" w:rsidRPr="00E0313D" w:rsidRDefault="00E30559" w:rsidP="00DA6FB0">
      <w:pPr>
        <w:pStyle w:val="Heading3"/>
        <w:spacing w:before="0"/>
        <w:rPr>
          <w:szCs w:val="20"/>
        </w:rPr>
      </w:pPr>
      <w:r w:rsidRPr="00757AEE">
        <w:rPr>
          <w:szCs w:val="20"/>
        </w:rPr>
        <w:t>Strategic Plan 2018</w:t>
      </w:r>
      <w:r w:rsidR="006E678D" w:rsidRPr="00757AEE">
        <w:rPr>
          <w:szCs w:val="20"/>
        </w:rPr>
        <w:t>–</w:t>
      </w:r>
      <w:r w:rsidRPr="00E0313D">
        <w:rPr>
          <w:szCs w:val="20"/>
        </w:rPr>
        <w:t>2021</w:t>
      </w:r>
      <w:r w:rsidR="0071320B" w:rsidRPr="00E0313D">
        <w:rPr>
          <w:szCs w:val="20"/>
        </w:rPr>
        <w:t xml:space="preserve"> </w:t>
      </w:r>
    </w:p>
    <w:p w14:paraId="5A8E0256" w14:textId="77777777" w:rsidR="00DA6FB0" w:rsidRPr="00CF7B28" w:rsidRDefault="00DA6FB0" w:rsidP="00ED4D75">
      <w:pPr>
        <w:rPr>
          <w:sz w:val="20"/>
          <w:szCs w:val="20"/>
        </w:rPr>
      </w:pPr>
    </w:p>
    <w:p w14:paraId="18914C81" w14:textId="619088E9" w:rsidR="00DA4E17" w:rsidRPr="00E0313D" w:rsidRDefault="004F1257">
      <w:pPr>
        <w:pStyle w:val="ListParagraph"/>
        <w:widowControl w:val="0"/>
        <w:numPr>
          <w:ilvl w:val="0"/>
          <w:numId w:val="2"/>
        </w:numPr>
        <w:autoSpaceDE w:val="0"/>
        <w:autoSpaceDN w:val="0"/>
        <w:adjustRightInd w:val="0"/>
        <w:ind w:left="720" w:hanging="720"/>
        <w:contextualSpacing w:val="0"/>
        <w:rPr>
          <w:rFonts w:cs="Times New Roman"/>
          <w:b/>
          <w:sz w:val="20"/>
          <w:szCs w:val="20"/>
        </w:rPr>
      </w:pPr>
      <w:r w:rsidRPr="00CF7B28">
        <w:rPr>
          <w:rFonts w:cs="Times New Roman"/>
          <w:sz w:val="20"/>
          <w:szCs w:val="20"/>
        </w:rPr>
        <w:t xml:space="preserve">The Committee </w:t>
      </w:r>
      <w:r w:rsidR="0003080A" w:rsidRPr="00CF7B28">
        <w:rPr>
          <w:rFonts w:cs="Times New Roman"/>
          <w:sz w:val="20"/>
          <w:szCs w:val="20"/>
        </w:rPr>
        <w:t>discussed with UNDP senior management</w:t>
      </w:r>
      <w:r w:rsidR="00EE4F82" w:rsidRPr="00CF7B28">
        <w:rPr>
          <w:rFonts w:cs="Times New Roman"/>
          <w:sz w:val="20"/>
          <w:szCs w:val="20"/>
        </w:rPr>
        <w:t xml:space="preserve"> overall progress on </w:t>
      </w:r>
      <w:r w:rsidR="003D1722" w:rsidRPr="00CF7B28">
        <w:rPr>
          <w:rFonts w:cs="Times New Roman"/>
          <w:sz w:val="20"/>
          <w:szCs w:val="20"/>
        </w:rPr>
        <w:t xml:space="preserve">the </w:t>
      </w:r>
      <w:r w:rsidR="00EE4F82" w:rsidRPr="00CF7B28">
        <w:rPr>
          <w:rFonts w:cs="Times New Roman"/>
          <w:sz w:val="20"/>
          <w:szCs w:val="20"/>
        </w:rPr>
        <w:t>achievement of the Stra</w:t>
      </w:r>
      <w:r w:rsidR="00892314" w:rsidRPr="00CF7B28">
        <w:rPr>
          <w:rFonts w:cs="Times New Roman"/>
          <w:sz w:val="20"/>
          <w:szCs w:val="20"/>
        </w:rPr>
        <w:t>t</w:t>
      </w:r>
      <w:r w:rsidR="00EE4F82" w:rsidRPr="00CF7B28">
        <w:rPr>
          <w:rFonts w:cs="Times New Roman"/>
          <w:sz w:val="20"/>
          <w:szCs w:val="20"/>
        </w:rPr>
        <w:t>egic Plan 2018</w:t>
      </w:r>
      <w:r w:rsidR="006E678D" w:rsidRPr="00CF7B28">
        <w:rPr>
          <w:rFonts w:cs="Times New Roman"/>
          <w:sz w:val="20"/>
          <w:szCs w:val="20"/>
        </w:rPr>
        <w:t>–</w:t>
      </w:r>
      <w:r w:rsidR="00EE4F82" w:rsidRPr="00CF7B28">
        <w:rPr>
          <w:rFonts w:cs="Times New Roman"/>
          <w:sz w:val="20"/>
          <w:szCs w:val="20"/>
        </w:rPr>
        <w:t>2021, as well as particular</w:t>
      </w:r>
      <w:r w:rsidRPr="00CF7B28">
        <w:rPr>
          <w:rFonts w:cs="Times New Roman"/>
          <w:sz w:val="20"/>
          <w:szCs w:val="20"/>
        </w:rPr>
        <w:t xml:space="preserve"> initiatives launched by UNDP to improve performance and support innovation</w:t>
      </w:r>
      <w:r w:rsidR="002C3C4D">
        <w:rPr>
          <w:rFonts w:cs="Times New Roman"/>
          <w:sz w:val="20"/>
          <w:szCs w:val="20"/>
        </w:rPr>
        <w:t xml:space="preserve">, </w:t>
      </w:r>
      <w:r w:rsidR="002A7DD8" w:rsidRPr="00CF7B28">
        <w:rPr>
          <w:rFonts w:cs="Times New Roman"/>
          <w:sz w:val="20"/>
          <w:szCs w:val="20"/>
        </w:rPr>
        <w:t xml:space="preserve">for example, on </w:t>
      </w:r>
      <w:r w:rsidR="004B0E6D">
        <w:rPr>
          <w:rFonts w:cs="Times New Roman"/>
          <w:sz w:val="20"/>
          <w:szCs w:val="20"/>
        </w:rPr>
        <w:t xml:space="preserve">the </w:t>
      </w:r>
      <w:r w:rsidR="002A7DD8" w:rsidRPr="00CF7B28">
        <w:rPr>
          <w:rFonts w:cs="Times New Roman"/>
          <w:sz w:val="20"/>
          <w:szCs w:val="20"/>
        </w:rPr>
        <w:t>digital strategy and leveraging financing from the private sector to promote the SDGs.</w:t>
      </w:r>
      <w:r w:rsidR="00EE4F82" w:rsidRPr="00CF7B28">
        <w:rPr>
          <w:rFonts w:cs="Times New Roman"/>
          <w:sz w:val="20"/>
          <w:szCs w:val="20"/>
        </w:rPr>
        <w:t xml:space="preserve"> </w:t>
      </w:r>
      <w:r w:rsidR="00F54456" w:rsidRPr="00CF7B28">
        <w:rPr>
          <w:rFonts w:cs="Times New Roman"/>
          <w:sz w:val="20"/>
          <w:szCs w:val="20"/>
        </w:rPr>
        <w:t>While welcoming a focus on innovation</w:t>
      </w:r>
      <w:r w:rsidR="0008098E" w:rsidRPr="00CF7B28">
        <w:rPr>
          <w:rFonts w:cs="Times New Roman"/>
          <w:sz w:val="20"/>
          <w:szCs w:val="20"/>
        </w:rPr>
        <w:t>,</w:t>
      </w:r>
      <w:r w:rsidR="00F54456" w:rsidRPr="00CF7B28">
        <w:rPr>
          <w:rFonts w:cs="Times New Roman"/>
          <w:sz w:val="20"/>
          <w:szCs w:val="20"/>
        </w:rPr>
        <w:t xml:space="preserve"> the</w:t>
      </w:r>
      <w:r w:rsidR="00F817F8" w:rsidRPr="00CF7B28">
        <w:rPr>
          <w:rFonts w:cs="Times New Roman"/>
          <w:sz w:val="20"/>
          <w:szCs w:val="20"/>
        </w:rPr>
        <w:t xml:space="preserve"> </w:t>
      </w:r>
      <w:r w:rsidR="00F54456" w:rsidRPr="00CF7B28">
        <w:rPr>
          <w:rFonts w:cs="Times New Roman"/>
          <w:sz w:val="20"/>
          <w:szCs w:val="20"/>
        </w:rPr>
        <w:t>C</w:t>
      </w:r>
      <w:r w:rsidR="00F817F8" w:rsidRPr="00CF7B28">
        <w:rPr>
          <w:rFonts w:cs="Times New Roman"/>
          <w:sz w:val="20"/>
          <w:szCs w:val="20"/>
        </w:rPr>
        <w:t>ommittee</w:t>
      </w:r>
      <w:r w:rsidR="00F54456" w:rsidRPr="00CF7B28">
        <w:rPr>
          <w:rFonts w:cs="Times New Roman"/>
          <w:sz w:val="20"/>
          <w:szCs w:val="20"/>
        </w:rPr>
        <w:t xml:space="preserve"> cautioned that innovation often brought unfamiliar risks, and </w:t>
      </w:r>
      <w:r w:rsidR="003203E6" w:rsidRPr="00CF7B28">
        <w:rPr>
          <w:rFonts w:cs="Times New Roman"/>
          <w:sz w:val="20"/>
          <w:szCs w:val="20"/>
        </w:rPr>
        <w:t xml:space="preserve">that </w:t>
      </w:r>
      <w:r w:rsidR="00F54456" w:rsidRPr="00CF7B28">
        <w:rPr>
          <w:rFonts w:cs="Times New Roman"/>
          <w:sz w:val="20"/>
          <w:szCs w:val="20"/>
        </w:rPr>
        <w:t xml:space="preserve">it </w:t>
      </w:r>
      <w:r w:rsidR="0008098E" w:rsidRPr="00CF7B28">
        <w:rPr>
          <w:rFonts w:cs="Times New Roman"/>
          <w:sz w:val="20"/>
          <w:szCs w:val="20"/>
        </w:rPr>
        <w:t xml:space="preserve">would </w:t>
      </w:r>
      <w:r w:rsidR="00F54456" w:rsidRPr="00CF7B28">
        <w:rPr>
          <w:rFonts w:cs="Times New Roman"/>
          <w:sz w:val="20"/>
          <w:szCs w:val="20"/>
        </w:rPr>
        <w:t xml:space="preserve">continue to monitor the adoption and implementation of innovative projects on an ongoing basis. </w:t>
      </w:r>
    </w:p>
    <w:p w14:paraId="3A4C17B6" w14:textId="77777777" w:rsidR="00CF7B28" w:rsidRPr="00E0313D" w:rsidRDefault="00CF7B28" w:rsidP="00E0313D">
      <w:pPr>
        <w:pStyle w:val="ListParagraph"/>
        <w:widowControl w:val="0"/>
        <w:autoSpaceDE w:val="0"/>
        <w:autoSpaceDN w:val="0"/>
        <w:adjustRightInd w:val="0"/>
        <w:contextualSpacing w:val="0"/>
        <w:rPr>
          <w:rFonts w:cs="Times New Roman"/>
          <w:b/>
          <w:sz w:val="20"/>
          <w:szCs w:val="20"/>
        </w:rPr>
      </w:pPr>
    </w:p>
    <w:p w14:paraId="6B42D446" w14:textId="00E12EE3" w:rsidR="002A7DD8" w:rsidRPr="00CF7B28" w:rsidRDefault="002A7DD8" w:rsidP="00E0313D">
      <w:pPr>
        <w:pStyle w:val="ListParagraph"/>
        <w:widowControl w:val="0"/>
        <w:numPr>
          <w:ilvl w:val="0"/>
          <w:numId w:val="2"/>
        </w:numPr>
        <w:autoSpaceDE w:val="0"/>
        <w:autoSpaceDN w:val="0"/>
        <w:adjustRightInd w:val="0"/>
        <w:ind w:left="720" w:hanging="720"/>
        <w:contextualSpacing w:val="0"/>
        <w:rPr>
          <w:rFonts w:cs="Times New Roman"/>
          <w:b/>
          <w:sz w:val="20"/>
          <w:szCs w:val="20"/>
        </w:rPr>
      </w:pPr>
      <w:r w:rsidRPr="008A3269">
        <w:rPr>
          <w:rFonts w:cs="Times New Roman"/>
          <w:sz w:val="20"/>
          <w:szCs w:val="20"/>
        </w:rPr>
        <w:t xml:space="preserve">The Committee also received briefings on the progress </w:t>
      </w:r>
      <w:r w:rsidR="003A03B8">
        <w:rPr>
          <w:rFonts w:cs="Times New Roman"/>
          <w:sz w:val="20"/>
          <w:szCs w:val="20"/>
        </w:rPr>
        <w:t>of</w:t>
      </w:r>
      <w:r w:rsidR="003A03B8" w:rsidRPr="008A3269">
        <w:rPr>
          <w:rFonts w:cs="Times New Roman"/>
          <w:sz w:val="20"/>
          <w:szCs w:val="20"/>
        </w:rPr>
        <w:t xml:space="preserve"> </w:t>
      </w:r>
      <w:r w:rsidRPr="008A3269">
        <w:rPr>
          <w:rFonts w:cs="Times New Roman"/>
          <w:sz w:val="20"/>
          <w:szCs w:val="20"/>
        </w:rPr>
        <w:t>the clustering initiative, which it deemed important to achieve greater effi</w:t>
      </w:r>
      <w:r w:rsidRPr="00CF7B28">
        <w:rPr>
          <w:rFonts w:cs="Times New Roman"/>
          <w:sz w:val="20"/>
          <w:szCs w:val="20"/>
        </w:rPr>
        <w:t>ciency, effectiveness, internal control and risk management.</w:t>
      </w:r>
    </w:p>
    <w:p w14:paraId="34E9ECDF" w14:textId="7C01BDA3" w:rsidR="00F76FB9" w:rsidRDefault="00F76FB9">
      <w:pPr>
        <w:rPr>
          <w:b/>
          <w:sz w:val="20"/>
          <w:szCs w:val="20"/>
        </w:rPr>
      </w:pPr>
    </w:p>
    <w:p w14:paraId="69D5203B" w14:textId="77777777" w:rsidR="00CF7B28" w:rsidRPr="00E0313D" w:rsidRDefault="00CF7B28">
      <w:pPr>
        <w:rPr>
          <w:b/>
          <w:sz w:val="20"/>
          <w:szCs w:val="20"/>
        </w:rPr>
      </w:pPr>
    </w:p>
    <w:p w14:paraId="0D30ECC6" w14:textId="77777777" w:rsidR="0034225A" w:rsidRPr="00AD66A4" w:rsidRDefault="0034225A" w:rsidP="00ED4D75">
      <w:pPr>
        <w:pStyle w:val="Heading3"/>
        <w:spacing w:before="0"/>
      </w:pPr>
      <w:r w:rsidRPr="0034225A">
        <w:lastRenderedPageBreak/>
        <w:t>Vendor management</w:t>
      </w:r>
    </w:p>
    <w:p w14:paraId="28F81F87" w14:textId="77777777" w:rsidR="00DA6FB0" w:rsidRPr="00ED4D75" w:rsidRDefault="00DA6FB0" w:rsidP="00ED4D75">
      <w:pPr>
        <w:pStyle w:val="ListParagraph"/>
        <w:widowControl w:val="0"/>
        <w:autoSpaceDE w:val="0"/>
        <w:autoSpaceDN w:val="0"/>
        <w:adjustRightInd w:val="0"/>
        <w:spacing w:line="220" w:lineRule="exact"/>
        <w:contextualSpacing w:val="0"/>
        <w:rPr>
          <w:rFonts w:cs="Times New Roman"/>
          <w:b/>
          <w:sz w:val="20"/>
          <w:szCs w:val="20"/>
        </w:rPr>
      </w:pPr>
    </w:p>
    <w:p w14:paraId="58969984" w14:textId="1DF34898" w:rsidR="0034225A" w:rsidRPr="006E525F" w:rsidRDefault="00E3159E" w:rsidP="00D61C10">
      <w:pPr>
        <w:pStyle w:val="ListParagraph"/>
        <w:numPr>
          <w:ilvl w:val="0"/>
          <w:numId w:val="2"/>
        </w:numPr>
        <w:ind w:left="720" w:hanging="720"/>
        <w:rPr>
          <w:b/>
          <w:sz w:val="20"/>
          <w:szCs w:val="20"/>
        </w:rPr>
      </w:pPr>
      <w:r w:rsidRPr="00FF202C">
        <w:rPr>
          <w:rFonts w:cs="Times New Roman"/>
          <w:sz w:val="20"/>
          <w:szCs w:val="20"/>
        </w:rPr>
        <w:t>The Committee</w:t>
      </w:r>
      <w:r w:rsidR="00C441FF" w:rsidRPr="00FF202C">
        <w:rPr>
          <w:rFonts w:cs="Times New Roman"/>
          <w:sz w:val="20"/>
          <w:szCs w:val="20"/>
        </w:rPr>
        <w:t xml:space="preserve"> continued to</w:t>
      </w:r>
      <w:r w:rsidRPr="00FF202C">
        <w:rPr>
          <w:rFonts w:cs="Times New Roman"/>
          <w:sz w:val="20"/>
          <w:szCs w:val="20"/>
        </w:rPr>
        <w:t xml:space="preserve"> </w:t>
      </w:r>
      <w:r w:rsidR="00C441FF" w:rsidRPr="00FF202C">
        <w:rPr>
          <w:rFonts w:cs="Times New Roman"/>
          <w:sz w:val="20"/>
          <w:szCs w:val="20"/>
        </w:rPr>
        <w:t>pay</w:t>
      </w:r>
      <w:r w:rsidR="00F54456" w:rsidRPr="00FF202C">
        <w:rPr>
          <w:rFonts w:cs="Times New Roman"/>
          <w:sz w:val="20"/>
          <w:szCs w:val="20"/>
        </w:rPr>
        <w:t xml:space="preserve"> close attention to the disposition of cases before </w:t>
      </w:r>
      <w:r w:rsidRPr="00FF202C">
        <w:rPr>
          <w:rFonts w:cs="Times New Roman"/>
          <w:sz w:val="20"/>
          <w:szCs w:val="20"/>
        </w:rPr>
        <w:t>the Vendor Review Committee</w:t>
      </w:r>
      <w:r w:rsidR="00F54456" w:rsidRPr="00FF202C">
        <w:rPr>
          <w:rFonts w:cs="Times New Roman"/>
          <w:sz w:val="20"/>
          <w:szCs w:val="20"/>
        </w:rPr>
        <w:t>. While progress has been made as a result of a new focus in this area</w:t>
      </w:r>
      <w:r w:rsidR="0008098E">
        <w:rPr>
          <w:rFonts w:cs="Times New Roman"/>
          <w:sz w:val="20"/>
          <w:szCs w:val="20"/>
        </w:rPr>
        <w:t>,</w:t>
      </w:r>
      <w:r w:rsidRPr="00FF202C">
        <w:rPr>
          <w:rFonts w:cs="Times New Roman"/>
          <w:sz w:val="20"/>
          <w:szCs w:val="20"/>
        </w:rPr>
        <w:t xml:space="preserve"> </w:t>
      </w:r>
      <w:r w:rsidR="00F54456" w:rsidRPr="00FF202C">
        <w:rPr>
          <w:rFonts w:cs="Times New Roman"/>
          <w:sz w:val="20"/>
          <w:szCs w:val="20"/>
        </w:rPr>
        <w:t xml:space="preserve">the Committee will continue to closely monitor this area, </w:t>
      </w:r>
      <w:r w:rsidR="0008098E">
        <w:rPr>
          <w:rFonts w:cs="Times New Roman"/>
          <w:sz w:val="20"/>
          <w:szCs w:val="20"/>
        </w:rPr>
        <w:t>with</w:t>
      </w:r>
      <w:r w:rsidR="0008098E" w:rsidRPr="00FF202C">
        <w:rPr>
          <w:rFonts w:cs="Times New Roman"/>
          <w:sz w:val="20"/>
          <w:szCs w:val="20"/>
        </w:rPr>
        <w:t xml:space="preserve"> </w:t>
      </w:r>
      <w:r w:rsidR="00F54456" w:rsidRPr="00FF202C">
        <w:rPr>
          <w:rFonts w:cs="Times New Roman"/>
          <w:sz w:val="20"/>
          <w:szCs w:val="20"/>
        </w:rPr>
        <w:t>the target to close all cases</w:t>
      </w:r>
      <w:r w:rsidR="00C35B17">
        <w:rPr>
          <w:rFonts w:cs="Times New Roman"/>
          <w:sz w:val="20"/>
          <w:szCs w:val="20"/>
        </w:rPr>
        <w:t xml:space="preserve"> pending prior to 2019</w:t>
      </w:r>
      <w:r w:rsidR="00F54456" w:rsidRPr="00FF202C">
        <w:rPr>
          <w:rFonts w:cs="Times New Roman"/>
          <w:sz w:val="20"/>
          <w:szCs w:val="20"/>
        </w:rPr>
        <w:t xml:space="preserve"> in 2020. </w:t>
      </w:r>
    </w:p>
    <w:p w14:paraId="1FBB1D08" w14:textId="77777777" w:rsidR="00716D9B" w:rsidRPr="00001D22" w:rsidRDefault="00716D9B" w:rsidP="00E0313D">
      <w:pPr>
        <w:rPr>
          <w:sz w:val="20"/>
          <w:szCs w:val="20"/>
        </w:rPr>
      </w:pPr>
    </w:p>
    <w:p w14:paraId="248C3FC9" w14:textId="72B72EAB" w:rsidR="0034225A" w:rsidRPr="006E525F" w:rsidRDefault="0034225A" w:rsidP="00E57EFF">
      <w:pPr>
        <w:pStyle w:val="Heading3"/>
        <w:spacing w:before="0"/>
        <w:rPr>
          <w:szCs w:val="20"/>
        </w:rPr>
      </w:pPr>
      <w:r w:rsidRPr="006E525F">
        <w:rPr>
          <w:szCs w:val="20"/>
        </w:rPr>
        <w:t>Financial resources management</w:t>
      </w:r>
    </w:p>
    <w:p w14:paraId="788654BF" w14:textId="77777777" w:rsidR="00D61C10" w:rsidRPr="00001D22" w:rsidRDefault="00D61C10" w:rsidP="00E0313D">
      <w:pPr>
        <w:rPr>
          <w:sz w:val="20"/>
          <w:szCs w:val="20"/>
        </w:rPr>
      </w:pPr>
    </w:p>
    <w:p w14:paraId="770C1BE2" w14:textId="1165E602" w:rsidR="00251583" w:rsidRPr="00E0313D" w:rsidRDefault="002A7DD8" w:rsidP="00E0313D">
      <w:pPr>
        <w:pStyle w:val="ListParagraph"/>
        <w:numPr>
          <w:ilvl w:val="0"/>
          <w:numId w:val="2"/>
        </w:numPr>
        <w:ind w:left="720" w:hanging="720"/>
        <w:rPr>
          <w:rFonts w:cs="Times New Roman"/>
          <w:sz w:val="20"/>
          <w:szCs w:val="20"/>
        </w:rPr>
      </w:pPr>
      <w:r w:rsidRPr="00E0313D">
        <w:rPr>
          <w:rFonts w:cs="Times New Roman"/>
          <w:sz w:val="20"/>
          <w:szCs w:val="20"/>
        </w:rPr>
        <w:t>The Committee was pleased to note that the Chief Financ</w:t>
      </w:r>
      <w:r w:rsidR="00751EAD">
        <w:rPr>
          <w:rFonts w:cs="Times New Roman"/>
          <w:sz w:val="20"/>
          <w:szCs w:val="20"/>
        </w:rPr>
        <w:t>e</w:t>
      </w:r>
      <w:r w:rsidRPr="00E0313D">
        <w:rPr>
          <w:rFonts w:cs="Times New Roman"/>
          <w:sz w:val="20"/>
          <w:szCs w:val="20"/>
        </w:rPr>
        <w:t xml:space="preserve"> Officer would henceforth have a dual reporting line, both to the Executive Office as well as the </w:t>
      </w:r>
      <w:r w:rsidR="00751EAD">
        <w:rPr>
          <w:rFonts w:cs="Times New Roman"/>
          <w:sz w:val="20"/>
          <w:szCs w:val="20"/>
        </w:rPr>
        <w:t xml:space="preserve">Assistant Administrator and </w:t>
      </w:r>
      <w:r w:rsidRPr="00E0313D">
        <w:rPr>
          <w:rFonts w:cs="Times New Roman"/>
          <w:sz w:val="20"/>
          <w:szCs w:val="20"/>
        </w:rPr>
        <w:t xml:space="preserve">Director of </w:t>
      </w:r>
      <w:r w:rsidR="00751EAD">
        <w:rPr>
          <w:rFonts w:cs="Times New Roman"/>
          <w:sz w:val="20"/>
          <w:szCs w:val="20"/>
        </w:rPr>
        <w:t>the Bureau for Management Services</w:t>
      </w:r>
      <w:r w:rsidRPr="00E0313D">
        <w:rPr>
          <w:rFonts w:cs="Times New Roman"/>
          <w:sz w:val="20"/>
          <w:szCs w:val="20"/>
        </w:rPr>
        <w:t>. This was in line with earlier recommendations of the Committee.</w:t>
      </w:r>
    </w:p>
    <w:p w14:paraId="2035AB28" w14:textId="77777777" w:rsidR="00D61C10" w:rsidRPr="00E0313D" w:rsidRDefault="00D61C10" w:rsidP="00FF202C">
      <w:pPr>
        <w:rPr>
          <w:sz w:val="20"/>
          <w:szCs w:val="20"/>
        </w:rPr>
      </w:pPr>
    </w:p>
    <w:p w14:paraId="04027D85" w14:textId="0BFC3C80" w:rsidR="00251583" w:rsidRPr="00CF7B28" w:rsidRDefault="00251583" w:rsidP="00FF202C">
      <w:pPr>
        <w:pStyle w:val="ListParagraph"/>
        <w:numPr>
          <w:ilvl w:val="0"/>
          <w:numId w:val="2"/>
        </w:numPr>
        <w:ind w:left="720" w:hanging="720"/>
        <w:rPr>
          <w:rFonts w:cs="Times New Roman"/>
          <w:sz w:val="20"/>
          <w:szCs w:val="20"/>
        </w:rPr>
      </w:pPr>
      <w:r w:rsidRPr="008A3269">
        <w:rPr>
          <w:rFonts w:cs="Times New Roman"/>
          <w:sz w:val="20"/>
          <w:szCs w:val="20"/>
        </w:rPr>
        <w:t xml:space="preserve">The Committee received regular updates </w:t>
      </w:r>
      <w:r w:rsidR="0008098E" w:rsidRPr="006701CF">
        <w:rPr>
          <w:rFonts w:cs="Times New Roman"/>
          <w:sz w:val="20"/>
          <w:szCs w:val="20"/>
        </w:rPr>
        <w:t>regarding</w:t>
      </w:r>
      <w:r w:rsidR="0008098E" w:rsidRPr="00CF7B28">
        <w:rPr>
          <w:rFonts w:cs="Times New Roman"/>
          <w:sz w:val="20"/>
          <w:szCs w:val="20"/>
        </w:rPr>
        <w:t xml:space="preserve"> </w:t>
      </w:r>
      <w:r w:rsidRPr="00CF7B28">
        <w:rPr>
          <w:rFonts w:cs="Times New Roman"/>
          <w:sz w:val="20"/>
          <w:szCs w:val="20"/>
        </w:rPr>
        <w:t>the financial position of UNDP in terms of revenue, status of collection of voluntary contributions and expenditure trends, as well as updates on Treasury activities.</w:t>
      </w:r>
    </w:p>
    <w:p w14:paraId="12ED804B" w14:textId="77777777" w:rsidR="00D61C10" w:rsidRPr="00E0313D" w:rsidRDefault="00D61C10" w:rsidP="00E0313D">
      <w:pPr>
        <w:rPr>
          <w:rFonts w:cs="Times New Roman"/>
          <w:sz w:val="20"/>
          <w:szCs w:val="20"/>
        </w:rPr>
      </w:pPr>
    </w:p>
    <w:p w14:paraId="09D534D0" w14:textId="59D05E94" w:rsidR="00F8528D" w:rsidRPr="00CF7B28" w:rsidRDefault="00F8528D" w:rsidP="00FF202C">
      <w:pPr>
        <w:pStyle w:val="ListParagraph"/>
        <w:numPr>
          <w:ilvl w:val="0"/>
          <w:numId w:val="2"/>
        </w:numPr>
        <w:ind w:left="720" w:hanging="720"/>
        <w:rPr>
          <w:rFonts w:cs="Times New Roman"/>
          <w:sz w:val="20"/>
          <w:szCs w:val="20"/>
        </w:rPr>
      </w:pPr>
      <w:r w:rsidRPr="008A3269">
        <w:rPr>
          <w:rFonts w:cs="Times New Roman"/>
          <w:sz w:val="20"/>
          <w:szCs w:val="20"/>
        </w:rPr>
        <w:t xml:space="preserve">The </w:t>
      </w:r>
      <w:r w:rsidR="00D61C10" w:rsidRPr="006701CF">
        <w:rPr>
          <w:rFonts w:cs="Times New Roman"/>
          <w:sz w:val="20"/>
          <w:szCs w:val="20"/>
        </w:rPr>
        <w:t>C</w:t>
      </w:r>
      <w:r w:rsidRPr="00CF7B28">
        <w:rPr>
          <w:rFonts w:cs="Times New Roman"/>
          <w:sz w:val="20"/>
          <w:szCs w:val="20"/>
        </w:rPr>
        <w:t>ommittee was pleased with the increase in core contributions</w:t>
      </w:r>
      <w:r w:rsidR="00D61C10" w:rsidRPr="00CF7B28">
        <w:rPr>
          <w:rFonts w:cs="Times New Roman"/>
          <w:sz w:val="20"/>
          <w:szCs w:val="20"/>
        </w:rPr>
        <w:t>;</w:t>
      </w:r>
      <w:r w:rsidRPr="00CF7B28">
        <w:rPr>
          <w:rFonts w:cs="Times New Roman"/>
          <w:sz w:val="20"/>
          <w:szCs w:val="20"/>
        </w:rPr>
        <w:t xml:space="preserve"> however</w:t>
      </w:r>
      <w:r w:rsidR="00D61C10" w:rsidRPr="00CF7B28">
        <w:rPr>
          <w:rFonts w:cs="Times New Roman"/>
          <w:sz w:val="20"/>
          <w:szCs w:val="20"/>
        </w:rPr>
        <w:t>, it</w:t>
      </w:r>
      <w:r w:rsidRPr="00CF7B28">
        <w:rPr>
          <w:rFonts w:cs="Times New Roman"/>
          <w:sz w:val="20"/>
          <w:szCs w:val="20"/>
        </w:rPr>
        <w:t xml:space="preserve"> noted that the uncertainty of the </w:t>
      </w:r>
      <w:r w:rsidR="00085ED7" w:rsidRPr="00CF7B28">
        <w:rPr>
          <w:rFonts w:cs="Times New Roman"/>
          <w:sz w:val="20"/>
          <w:szCs w:val="20"/>
        </w:rPr>
        <w:t xml:space="preserve">initial </w:t>
      </w:r>
      <w:r w:rsidRPr="00CF7B28">
        <w:rPr>
          <w:rFonts w:cs="Times New Roman"/>
          <w:sz w:val="20"/>
          <w:szCs w:val="20"/>
        </w:rPr>
        <w:t xml:space="preserve">funding of the delinking and future financial support for the </w:t>
      </w:r>
      <w:r w:rsidR="00824BAA">
        <w:rPr>
          <w:rFonts w:cs="Times New Roman"/>
          <w:sz w:val="20"/>
          <w:szCs w:val="20"/>
        </w:rPr>
        <w:t>RCS</w:t>
      </w:r>
      <w:r w:rsidR="00085ED7" w:rsidRPr="00CF7B28">
        <w:rPr>
          <w:rFonts w:cs="Times New Roman"/>
          <w:sz w:val="20"/>
          <w:szCs w:val="20"/>
        </w:rPr>
        <w:t xml:space="preserve"> impacted the availability of funds.</w:t>
      </w:r>
      <w:r w:rsidRPr="00CF7B28">
        <w:rPr>
          <w:rFonts w:cs="Times New Roman"/>
          <w:sz w:val="20"/>
          <w:szCs w:val="20"/>
        </w:rPr>
        <w:t xml:space="preserve"> </w:t>
      </w:r>
    </w:p>
    <w:p w14:paraId="778FBF32" w14:textId="77777777" w:rsidR="00D61C10" w:rsidRPr="00CF7B28" w:rsidRDefault="00D61C10" w:rsidP="00E0313D">
      <w:pPr>
        <w:rPr>
          <w:rFonts w:cs="Times New Roman"/>
          <w:sz w:val="20"/>
          <w:szCs w:val="20"/>
        </w:rPr>
      </w:pPr>
    </w:p>
    <w:p w14:paraId="14179C40" w14:textId="14E913FD" w:rsidR="00E602D9" w:rsidRPr="00CF7B28" w:rsidRDefault="00E602D9" w:rsidP="00FF202C">
      <w:pPr>
        <w:pStyle w:val="ListParagraph"/>
        <w:numPr>
          <w:ilvl w:val="0"/>
          <w:numId w:val="2"/>
        </w:numPr>
        <w:ind w:left="720" w:hanging="720"/>
        <w:rPr>
          <w:rFonts w:cs="Times New Roman"/>
          <w:sz w:val="20"/>
          <w:szCs w:val="20"/>
        </w:rPr>
      </w:pPr>
      <w:r w:rsidRPr="00CF7B28">
        <w:rPr>
          <w:rFonts w:cs="Times New Roman"/>
          <w:sz w:val="20"/>
          <w:szCs w:val="20"/>
        </w:rPr>
        <w:t xml:space="preserve">The </w:t>
      </w:r>
      <w:r w:rsidR="00D61C10" w:rsidRPr="00CF7B28">
        <w:rPr>
          <w:rFonts w:cs="Times New Roman"/>
          <w:sz w:val="20"/>
          <w:szCs w:val="20"/>
        </w:rPr>
        <w:t>C</w:t>
      </w:r>
      <w:r w:rsidRPr="00CF7B28">
        <w:rPr>
          <w:rFonts w:cs="Times New Roman"/>
          <w:sz w:val="20"/>
          <w:szCs w:val="20"/>
        </w:rPr>
        <w:t xml:space="preserve">ommittee received an update on cost recovery and was pleased to note the progress made in cost recovery terminology, rate harmonization, cost classification and harmonization between agencies. </w:t>
      </w:r>
    </w:p>
    <w:p w14:paraId="3377CBE6" w14:textId="77777777" w:rsidR="0034225A" w:rsidRPr="00E0313D" w:rsidRDefault="0034225A" w:rsidP="0034225A">
      <w:pPr>
        <w:pStyle w:val="ListParagraph"/>
        <w:rPr>
          <w:rFonts w:cs="Times New Roman"/>
          <w:bCs/>
          <w:sz w:val="20"/>
          <w:szCs w:val="20"/>
        </w:rPr>
      </w:pPr>
    </w:p>
    <w:p w14:paraId="579B11FE" w14:textId="642ECDFC" w:rsidR="00251583" w:rsidRPr="00E0313D" w:rsidRDefault="0034225A" w:rsidP="00E0313D">
      <w:pPr>
        <w:pStyle w:val="ListParagraph"/>
        <w:numPr>
          <w:ilvl w:val="0"/>
          <w:numId w:val="2"/>
        </w:numPr>
        <w:ind w:left="720" w:hanging="720"/>
        <w:contextualSpacing w:val="0"/>
        <w:rPr>
          <w:rFonts w:cs="Times New Roman"/>
          <w:sz w:val="20"/>
          <w:szCs w:val="20"/>
        </w:rPr>
      </w:pPr>
      <w:r w:rsidRPr="00E0313D">
        <w:rPr>
          <w:rFonts w:cs="Times New Roman"/>
          <w:sz w:val="20"/>
          <w:szCs w:val="20"/>
        </w:rPr>
        <w:t xml:space="preserve">The Committee was informed </w:t>
      </w:r>
      <w:r w:rsidR="00E05653" w:rsidRPr="00E0313D">
        <w:rPr>
          <w:rFonts w:cs="Times New Roman"/>
          <w:sz w:val="20"/>
          <w:szCs w:val="20"/>
        </w:rPr>
        <w:t xml:space="preserve">about </w:t>
      </w:r>
      <w:r w:rsidRPr="00E0313D">
        <w:rPr>
          <w:rFonts w:cs="Times New Roman"/>
          <w:sz w:val="20"/>
          <w:szCs w:val="20"/>
        </w:rPr>
        <w:t xml:space="preserve">the </w:t>
      </w:r>
      <w:r w:rsidR="00495E82" w:rsidRPr="00E0313D">
        <w:rPr>
          <w:rFonts w:cs="Times New Roman"/>
          <w:sz w:val="20"/>
          <w:szCs w:val="20"/>
        </w:rPr>
        <w:t xml:space="preserve">transfer of the </w:t>
      </w:r>
      <w:r w:rsidR="000F6D5A" w:rsidRPr="00E0313D">
        <w:rPr>
          <w:rFonts w:cs="Times New Roman"/>
          <w:sz w:val="20"/>
          <w:szCs w:val="20"/>
        </w:rPr>
        <w:t>A</w:t>
      </w:r>
      <w:r w:rsidR="00495E82" w:rsidRPr="00E0313D">
        <w:rPr>
          <w:rFonts w:cs="Times New Roman"/>
          <w:sz w:val="20"/>
          <w:szCs w:val="20"/>
        </w:rPr>
        <w:t xml:space="preserve">ccounts </w:t>
      </w:r>
      <w:r w:rsidR="0008098E" w:rsidRPr="008A3269">
        <w:rPr>
          <w:rFonts w:cs="Times New Roman"/>
          <w:sz w:val="20"/>
          <w:szCs w:val="20"/>
        </w:rPr>
        <w:t>U</w:t>
      </w:r>
      <w:r w:rsidR="00495E82" w:rsidRPr="00E0313D">
        <w:rPr>
          <w:rFonts w:cs="Times New Roman"/>
          <w:sz w:val="20"/>
          <w:szCs w:val="20"/>
        </w:rPr>
        <w:t>nit to Kuala Lumpu</w:t>
      </w:r>
      <w:r w:rsidR="00C44D76" w:rsidRPr="00E0313D">
        <w:rPr>
          <w:rFonts w:cs="Times New Roman"/>
          <w:sz w:val="20"/>
          <w:szCs w:val="20"/>
        </w:rPr>
        <w:t xml:space="preserve">r. </w:t>
      </w:r>
      <w:r w:rsidR="00B95FB1" w:rsidRPr="00E0313D">
        <w:rPr>
          <w:rFonts w:cs="Times New Roman"/>
          <w:sz w:val="20"/>
          <w:szCs w:val="20"/>
        </w:rPr>
        <w:t>The transfer took place whil</w:t>
      </w:r>
      <w:r w:rsidR="00B32999" w:rsidRPr="00E0313D">
        <w:rPr>
          <w:rFonts w:cs="Times New Roman"/>
          <w:sz w:val="20"/>
          <w:szCs w:val="20"/>
        </w:rPr>
        <w:t>e</w:t>
      </w:r>
      <w:r w:rsidR="00B95FB1" w:rsidRPr="00E0313D">
        <w:rPr>
          <w:rFonts w:cs="Times New Roman"/>
          <w:sz w:val="20"/>
          <w:szCs w:val="20"/>
        </w:rPr>
        <w:t xml:space="preserve"> </w:t>
      </w:r>
      <w:r w:rsidR="00892314" w:rsidRPr="00E0313D">
        <w:rPr>
          <w:rFonts w:cs="Times New Roman"/>
          <w:sz w:val="20"/>
          <w:szCs w:val="20"/>
        </w:rPr>
        <w:t xml:space="preserve">this unit was undertaking an extensive data gathering exercise to inform the manner of implementation of issues relating to the application </w:t>
      </w:r>
      <w:r w:rsidR="00251583" w:rsidRPr="00E0313D">
        <w:rPr>
          <w:rFonts w:cs="Times New Roman"/>
          <w:sz w:val="20"/>
          <w:szCs w:val="20"/>
        </w:rPr>
        <w:t>of the provisions of the IPSAS</w:t>
      </w:r>
      <w:r w:rsidR="00A7087B" w:rsidRPr="008A3269">
        <w:rPr>
          <w:rFonts w:cs="Times New Roman"/>
          <w:sz w:val="20"/>
          <w:szCs w:val="20"/>
        </w:rPr>
        <w:t xml:space="preserve"> </w:t>
      </w:r>
      <w:r w:rsidR="00251583" w:rsidRPr="00E0313D">
        <w:rPr>
          <w:rFonts w:cs="Times New Roman"/>
          <w:sz w:val="20"/>
          <w:szCs w:val="20"/>
        </w:rPr>
        <w:t>23 accounting standard.</w:t>
      </w:r>
      <w:r w:rsidR="00251583" w:rsidRPr="00E0313D" w:rsidDel="00251583">
        <w:rPr>
          <w:rFonts w:cs="Times New Roman"/>
          <w:sz w:val="20"/>
          <w:szCs w:val="20"/>
        </w:rPr>
        <w:t xml:space="preserve"> </w:t>
      </w:r>
    </w:p>
    <w:p w14:paraId="3559A0EC" w14:textId="77777777" w:rsidR="00251583" w:rsidRPr="00E0313D" w:rsidRDefault="00251583" w:rsidP="00FF202C">
      <w:pPr>
        <w:pStyle w:val="ListParagraph"/>
        <w:contextualSpacing w:val="0"/>
        <w:rPr>
          <w:rFonts w:cs="Times New Roman"/>
          <w:sz w:val="20"/>
          <w:szCs w:val="20"/>
        </w:rPr>
      </w:pPr>
    </w:p>
    <w:p w14:paraId="173A649C" w14:textId="77777777" w:rsidR="0034225A" w:rsidRPr="000973AD" w:rsidRDefault="0034225A" w:rsidP="00FF202C">
      <w:pPr>
        <w:pStyle w:val="Heading3"/>
        <w:spacing w:before="0"/>
      </w:pPr>
      <w:r w:rsidRPr="000973AD">
        <w:t>Risk management</w:t>
      </w:r>
    </w:p>
    <w:p w14:paraId="36325FD5" w14:textId="77777777" w:rsidR="0034225A" w:rsidRPr="000973AD" w:rsidRDefault="0034225A" w:rsidP="00ED4D75">
      <w:pPr>
        <w:pStyle w:val="ListParagraph"/>
        <w:contextualSpacing w:val="0"/>
        <w:rPr>
          <w:rFonts w:cs="Times New Roman"/>
          <w:b/>
          <w:sz w:val="20"/>
          <w:szCs w:val="20"/>
        </w:rPr>
      </w:pPr>
    </w:p>
    <w:p w14:paraId="31CC23DA" w14:textId="2E42A009" w:rsidR="009252C4" w:rsidRPr="008A3269" w:rsidRDefault="009252C4" w:rsidP="00BA7AFD">
      <w:pPr>
        <w:pStyle w:val="ListParagraph"/>
        <w:widowControl w:val="0"/>
        <w:numPr>
          <w:ilvl w:val="0"/>
          <w:numId w:val="2"/>
        </w:numPr>
        <w:autoSpaceDE w:val="0"/>
        <w:autoSpaceDN w:val="0"/>
        <w:adjustRightInd w:val="0"/>
        <w:spacing w:before="192" w:line="220" w:lineRule="exact"/>
        <w:ind w:left="720" w:hanging="720"/>
        <w:rPr>
          <w:rFonts w:cs="Times New Roman"/>
          <w:sz w:val="20"/>
          <w:szCs w:val="20"/>
        </w:rPr>
      </w:pPr>
      <w:r>
        <w:rPr>
          <w:rFonts w:cs="Times New Roman"/>
          <w:sz w:val="20"/>
          <w:szCs w:val="20"/>
        </w:rPr>
        <w:t xml:space="preserve">The </w:t>
      </w:r>
      <w:r w:rsidR="006813F6" w:rsidRPr="000F2CDB">
        <w:rPr>
          <w:rFonts w:cs="Times New Roman"/>
          <w:sz w:val="20"/>
          <w:szCs w:val="20"/>
        </w:rPr>
        <w:t xml:space="preserve">Committee </w:t>
      </w:r>
      <w:r w:rsidR="00886817" w:rsidRPr="000F2CDB">
        <w:rPr>
          <w:rFonts w:cs="Times New Roman"/>
          <w:sz w:val="20"/>
          <w:szCs w:val="20"/>
        </w:rPr>
        <w:t>was</w:t>
      </w:r>
      <w:r>
        <w:rPr>
          <w:rFonts w:cs="Times New Roman"/>
          <w:sz w:val="20"/>
          <w:szCs w:val="20"/>
        </w:rPr>
        <w:t xml:space="preserve"> briefed at each meeting on </w:t>
      </w:r>
      <w:r w:rsidR="0008098E">
        <w:rPr>
          <w:rFonts w:cs="Times New Roman"/>
          <w:sz w:val="20"/>
          <w:szCs w:val="20"/>
        </w:rPr>
        <w:t xml:space="preserve">the </w:t>
      </w:r>
      <w:r>
        <w:rPr>
          <w:rFonts w:cs="Times New Roman"/>
          <w:sz w:val="20"/>
          <w:szCs w:val="20"/>
        </w:rPr>
        <w:t>progress in developing and implementing an enterprise risk management system, and reviewed and discussed key risks and associated mitigating actions identified at the corporate level.</w:t>
      </w:r>
    </w:p>
    <w:p w14:paraId="35FC274A" w14:textId="77777777" w:rsidR="00C571A0" w:rsidRPr="00CF7B28" w:rsidRDefault="00C571A0" w:rsidP="00FF202C">
      <w:pPr>
        <w:pStyle w:val="ListParagraph"/>
        <w:widowControl w:val="0"/>
        <w:autoSpaceDE w:val="0"/>
        <w:autoSpaceDN w:val="0"/>
        <w:adjustRightInd w:val="0"/>
        <w:spacing w:before="192" w:line="220" w:lineRule="exact"/>
        <w:rPr>
          <w:rFonts w:cs="Times New Roman"/>
          <w:sz w:val="20"/>
          <w:szCs w:val="20"/>
        </w:rPr>
      </w:pPr>
    </w:p>
    <w:p w14:paraId="24A800BC" w14:textId="4D023DD4" w:rsidR="00C571A0" w:rsidRPr="00CF7B28" w:rsidRDefault="009252C4" w:rsidP="00FF202C">
      <w:pPr>
        <w:pStyle w:val="ListParagraph"/>
        <w:widowControl w:val="0"/>
        <w:numPr>
          <w:ilvl w:val="0"/>
          <w:numId w:val="2"/>
        </w:numPr>
        <w:autoSpaceDE w:val="0"/>
        <w:autoSpaceDN w:val="0"/>
        <w:adjustRightInd w:val="0"/>
        <w:ind w:left="720" w:hanging="720"/>
        <w:contextualSpacing w:val="0"/>
        <w:rPr>
          <w:rFonts w:cs="Times New Roman"/>
          <w:sz w:val="20"/>
          <w:szCs w:val="20"/>
        </w:rPr>
      </w:pPr>
      <w:r w:rsidRPr="00CF7B28">
        <w:rPr>
          <w:rFonts w:cs="Times New Roman"/>
          <w:sz w:val="20"/>
          <w:szCs w:val="20"/>
        </w:rPr>
        <w:t>The Committee welcomed the designation of</w:t>
      </w:r>
      <w:r w:rsidR="00886817" w:rsidRPr="00CF7B28">
        <w:rPr>
          <w:rFonts w:cs="Times New Roman"/>
          <w:sz w:val="20"/>
          <w:szCs w:val="20"/>
        </w:rPr>
        <w:t xml:space="preserve"> </w:t>
      </w:r>
      <w:r w:rsidRPr="00CF7B28">
        <w:rPr>
          <w:rFonts w:cs="Times New Roman"/>
          <w:sz w:val="20"/>
          <w:szCs w:val="20"/>
        </w:rPr>
        <w:t>t</w:t>
      </w:r>
      <w:r w:rsidR="00826D7E" w:rsidRPr="00CF7B28">
        <w:rPr>
          <w:rFonts w:cs="Times New Roman"/>
          <w:sz w:val="20"/>
          <w:szCs w:val="20"/>
        </w:rPr>
        <w:t xml:space="preserve">he Associate Administrator as Chief Risk Officer, as </w:t>
      </w:r>
      <w:r w:rsidRPr="00CF7B28">
        <w:rPr>
          <w:rFonts w:cs="Times New Roman"/>
          <w:sz w:val="20"/>
          <w:szCs w:val="20"/>
        </w:rPr>
        <w:t>it had advised that</w:t>
      </w:r>
      <w:r w:rsidR="00826D7E" w:rsidRPr="00CF7B28">
        <w:rPr>
          <w:rFonts w:cs="Times New Roman"/>
          <w:sz w:val="20"/>
          <w:szCs w:val="20"/>
        </w:rPr>
        <w:t xml:space="preserve"> vesting </w:t>
      </w:r>
      <w:r w:rsidRPr="00CF7B28">
        <w:rPr>
          <w:rFonts w:cs="Times New Roman"/>
          <w:sz w:val="20"/>
          <w:szCs w:val="20"/>
        </w:rPr>
        <w:t>t</w:t>
      </w:r>
      <w:r w:rsidR="00826D7E" w:rsidRPr="00CF7B28">
        <w:rPr>
          <w:rFonts w:cs="Times New Roman"/>
          <w:sz w:val="20"/>
          <w:szCs w:val="20"/>
        </w:rPr>
        <w:t xml:space="preserve">his responsibility in a very senior position </w:t>
      </w:r>
      <w:r w:rsidR="0008098E" w:rsidRPr="00CF7B28">
        <w:rPr>
          <w:rFonts w:cs="Times New Roman"/>
          <w:sz w:val="20"/>
          <w:szCs w:val="20"/>
        </w:rPr>
        <w:t xml:space="preserve">was </w:t>
      </w:r>
      <w:r w:rsidRPr="00CF7B28">
        <w:rPr>
          <w:rFonts w:cs="Times New Roman"/>
          <w:sz w:val="20"/>
          <w:szCs w:val="20"/>
        </w:rPr>
        <w:t xml:space="preserve">a </w:t>
      </w:r>
      <w:r w:rsidR="00826D7E" w:rsidRPr="00CF7B28">
        <w:rPr>
          <w:rFonts w:cs="Times New Roman"/>
          <w:sz w:val="20"/>
          <w:szCs w:val="20"/>
        </w:rPr>
        <w:t xml:space="preserve">crucial </w:t>
      </w:r>
      <w:r w:rsidRPr="00CF7B28">
        <w:rPr>
          <w:rFonts w:cs="Times New Roman"/>
          <w:sz w:val="20"/>
          <w:szCs w:val="20"/>
        </w:rPr>
        <w:t>element of an effective risk management system.</w:t>
      </w:r>
    </w:p>
    <w:p w14:paraId="1361E3F9" w14:textId="77777777" w:rsidR="00C571A0" w:rsidRPr="00CF7B28" w:rsidRDefault="00C571A0" w:rsidP="00FF202C">
      <w:pPr>
        <w:widowControl w:val="0"/>
        <w:autoSpaceDE w:val="0"/>
        <w:autoSpaceDN w:val="0"/>
        <w:adjustRightInd w:val="0"/>
        <w:rPr>
          <w:rFonts w:cs="Times New Roman"/>
          <w:sz w:val="20"/>
          <w:szCs w:val="20"/>
        </w:rPr>
      </w:pPr>
    </w:p>
    <w:p w14:paraId="3C1E76D9" w14:textId="78C60057" w:rsidR="00D51A52" w:rsidRPr="00E0313D" w:rsidRDefault="00BF490C" w:rsidP="00FF202C">
      <w:pPr>
        <w:pStyle w:val="ListParagraph"/>
        <w:widowControl w:val="0"/>
        <w:numPr>
          <w:ilvl w:val="0"/>
          <w:numId w:val="2"/>
        </w:numPr>
        <w:autoSpaceDE w:val="0"/>
        <w:autoSpaceDN w:val="0"/>
        <w:adjustRightInd w:val="0"/>
        <w:ind w:left="720" w:hanging="720"/>
        <w:contextualSpacing w:val="0"/>
        <w:rPr>
          <w:sz w:val="20"/>
          <w:szCs w:val="20"/>
        </w:rPr>
      </w:pPr>
      <w:r w:rsidRPr="00CF7B28">
        <w:rPr>
          <w:rFonts w:cs="Times New Roman"/>
          <w:i/>
          <w:sz w:val="20"/>
          <w:szCs w:val="20"/>
        </w:rPr>
        <w:t>T</w:t>
      </w:r>
      <w:r w:rsidR="00AE4313" w:rsidRPr="00CF7B28">
        <w:rPr>
          <w:rFonts w:cs="Times New Roman"/>
          <w:i/>
          <w:sz w:val="20"/>
          <w:szCs w:val="20"/>
        </w:rPr>
        <w:t xml:space="preserve">he Committee </w:t>
      </w:r>
      <w:r w:rsidR="00672FB4" w:rsidRPr="00CF7B28">
        <w:rPr>
          <w:rFonts w:cs="Times New Roman"/>
          <w:i/>
          <w:sz w:val="20"/>
          <w:szCs w:val="20"/>
        </w:rPr>
        <w:t xml:space="preserve">welcomes progress on the establishment of an enterprise risk management system, and </w:t>
      </w:r>
      <w:r w:rsidR="00CE0BE5" w:rsidRPr="00CF7B28">
        <w:rPr>
          <w:rFonts w:cs="Times New Roman"/>
          <w:i/>
          <w:sz w:val="20"/>
          <w:szCs w:val="20"/>
        </w:rPr>
        <w:t xml:space="preserve">looks forward to </w:t>
      </w:r>
      <w:r w:rsidR="006C2ABD" w:rsidRPr="00CF7B28">
        <w:rPr>
          <w:rFonts w:cs="Times New Roman"/>
          <w:i/>
          <w:sz w:val="20"/>
          <w:szCs w:val="20"/>
        </w:rPr>
        <w:t xml:space="preserve">regular briefings </w:t>
      </w:r>
      <w:r w:rsidR="00CE0BE5" w:rsidRPr="00CF7B28">
        <w:rPr>
          <w:rFonts w:cs="Times New Roman"/>
          <w:i/>
          <w:sz w:val="20"/>
          <w:szCs w:val="20"/>
        </w:rPr>
        <w:t>on</w:t>
      </w:r>
      <w:r w:rsidR="00AE4313" w:rsidRPr="00CF7B28">
        <w:rPr>
          <w:rFonts w:cs="Times New Roman"/>
          <w:i/>
          <w:sz w:val="20"/>
          <w:szCs w:val="20"/>
        </w:rPr>
        <w:t xml:space="preserve"> </w:t>
      </w:r>
      <w:r w:rsidR="00803612" w:rsidRPr="00CF7B28">
        <w:rPr>
          <w:rFonts w:cs="Times New Roman"/>
          <w:i/>
          <w:sz w:val="20"/>
          <w:szCs w:val="20"/>
        </w:rPr>
        <w:t>this topic</w:t>
      </w:r>
      <w:r w:rsidR="00826D7E" w:rsidRPr="00CF7B28">
        <w:rPr>
          <w:rFonts w:cs="Times New Roman"/>
          <w:i/>
          <w:sz w:val="20"/>
          <w:szCs w:val="20"/>
        </w:rPr>
        <w:t xml:space="preserve"> </w:t>
      </w:r>
      <w:r w:rsidR="009252C4" w:rsidRPr="00CF7B28">
        <w:rPr>
          <w:rFonts w:cs="Times New Roman"/>
          <w:i/>
          <w:sz w:val="20"/>
          <w:szCs w:val="20"/>
        </w:rPr>
        <w:t>as the process matures.</w:t>
      </w:r>
      <w:r w:rsidR="00AE4313" w:rsidRPr="00CF7B28">
        <w:rPr>
          <w:rFonts w:cs="Times New Roman"/>
          <w:i/>
          <w:sz w:val="20"/>
          <w:szCs w:val="20"/>
        </w:rPr>
        <w:t xml:space="preserve"> </w:t>
      </w:r>
      <w:r w:rsidR="00DC070B" w:rsidRPr="00CF7B28">
        <w:rPr>
          <w:rFonts w:cs="Times New Roman"/>
          <w:i/>
          <w:sz w:val="20"/>
          <w:szCs w:val="20"/>
        </w:rPr>
        <w:t>It noted that a sustained management focus on risk management was key to embedding a consistent and appropriately directed risk culture across the organization.</w:t>
      </w:r>
    </w:p>
    <w:p w14:paraId="77C22DD5" w14:textId="77777777" w:rsidR="00F2499B" w:rsidRDefault="00F2499B" w:rsidP="00E57EFF">
      <w:pPr>
        <w:pStyle w:val="Heading3"/>
        <w:spacing w:before="0"/>
      </w:pPr>
    </w:p>
    <w:p w14:paraId="19FF4592" w14:textId="6A0ACF92" w:rsidR="0034225A" w:rsidRPr="00E0313D" w:rsidRDefault="00D938AE" w:rsidP="00E0313D">
      <w:pPr>
        <w:rPr>
          <w:rFonts w:cs="Times New Roman"/>
          <w:b/>
          <w:sz w:val="20"/>
          <w:szCs w:val="20"/>
        </w:rPr>
      </w:pPr>
      <w:r w:rsidRPr="00E0313D">
        <w:rPr>
          <w:rFonts w:cs="Times New Roman"/>
          <w:b/>
          <w:sz w:val="20"/>
          <w:szCs w:val="20"/>
        </w:rPr>
        <w:t xml:space="preserve">Human </w:t>
      </w:r>
      <w:r w:rsidR="00EB3A08" w:rsidRPr="00E0313D">
        <w:rPr>
          <w:rFonts w:cs="Times New Roman"/>
          <w:b/>
          <w:sz w:val="20"/>
          <w:szCs w:val="20"/>
        </w:rPr>
        <w:t xml:space="preserve">resource </w:t>
      </w:r>
      <w:r w:rsidRPr="00E0313D">
        <w:rPr>
          <w:rFonts w:cs="Times New Roman"/>
          <w:b/>
          <w:sz w:val="20"/>
          <w:szCs w:val="20"/>
        </w:rPr>
        <w:t>matters</w:t>
      </w:r>
    </w:p>
    <w:p w14:paraId="30F295B3" w14:textId="77777777" w:rsidR="00C571A0" w:rsidRPr="008C4091" w:rsidRDefault="00C571A0" w:rsidP="0034225A">
      <w:pPr>
        <w:pStyle w:val="ListParagraph"/>
        <w:rPr>
          <w:rFonts w:cs="Times New Roman"/>
          <w:b/>
          <w:sz w:val="20"/>
          <w:szCs w:val="20"/>
        </w:rPr>
      </w:pPr>
    </w:p>
    <w:p w14:paraId="727FA6B6" w14:textId="25BB7FC4" w:rsidR="00FC04CD" w:rsidRDefault="0034225A" w:rsidP="00C441FF">
      <w:pPr>
        <w:pStyle w:val="ListParagraph"/>
        <w:widowControl w:val="0"/>
        <w:numPr>
          <w:ilvl w:val="0"/>
          <w:numId w:val="2"/>
        </w:numPr>
        <w:autoSpaceDE w:val="0"/>
        <w:autoSpaceDN w:val="0"/>
        <w:adjustRightInd w:val="0"/>
        <w:spacing w:before="192" w:line="220" w:lineRule="exact"/>
        <w:ind w:left="720" w:hanging="720"/>
        <w:rPr>
          <w:rFonts w:cs="Times New Roman"/>
          <w:sz w:val="20"/>
          <w:szCs w:val="20"/>
        </w:rPr>
      </w:pPr>
      <w:r w:rsidRPr="008D2E23">
        <w:rPr>
          <w:rFonts w:cs="Times New Roman"/>
          <w:sz w:val="20"/>
          <w:szCs w:val="20"/>
        </w:rPr>
        <w:t>The Committee</w:t>
      </w:r>
      <w:r w:rsidR="005D7BA1" w:rsidRPr="008D2E23">
        <w:rPr>
          <w:rFonts w:cs="Times New Roman"/>
          <w:sz w:val="20"/>
          <w:szCs w:val="20"/>
        </w:rPr>
        <w:t xml:space="preserve"> </w:t>
      </w:r>
      <w:r w:rsidR="00251583" w:rsidRPr="008D2E23">
        <w:rPr>
          <w:rFonts w:cs="Times New Roman"/>
          <w:sz w:val="20"/>
          <w:szCs w:val="20"/>
        </w:rPr>
        <w:t xml:space="preserve">received updates on developments in the </w:t>
      </w:r>
      <w:r w:rsidR="00EB3A08">
        <w:rPr>
          <w:rFonts w:cs="Times New Roman"/>
          <w:sz w:val="20"/>
          <w:szCs w:val="20"/>
        </w:rPr>
        <w:t>h</w:t>
      </w:r>
      <w:r w:rsidR="00EB3A08" w:rsidRPr="008D2E23">
        <w:rPr>
          <w:rFonts w:cs="Times New Roman"/>
          <w:sz w:val="20"/>
          <w:szCs w:val="20"/>
        </w:rPr>
        <w:t xml:space="preserve">uman </w:t>
      </w:r>
      <w:r w:rsidR="00EB3A08">
        <w:rPr>
          <w:rFonts w:cs="Times New Roman"/>
          <w:sz w:val="20"/>
          <w:szCs w:val="20"/>
        </w:rPr>
        <w:t>r</w:t>
      </w:r>
      <w:r w:rsidR="00EB3A08" w:rsidRPr="008D2E23">
        <w:rPr>
          <w:rFonts w:cs="Times New Roman"/>
          <w:sz w:val="20"/>
          <w:szCs w:val="20"/>
        </w:rPr>
        <w:t xml:space="preserve">esources </w:t>
      </w:r>
      <w:r w:rsidR="00251583" w:rsidRPr="008D2E23">
        <w:rPr>
          <w:rFonts w:cs="Times New Roman"/>
          <w:sz w:val="20"/>
          <w:szCs w:val="20"/>
        </w:rPr>
        <w:t>area. It was impressed with the manner in which the selection of the new</w:t>
      </w:r>
      <w:r w:rsidR="00EB3A08">
        <w:rPr>
          <w:rFonts w:cs="Times New Roman"/>
          <w:sz w:val="20"/>
          <w:szCs w:val="20"/>
        </w:rPr>
        <w:t xml:space="preserve"> RR</w:t>
      </w:r>
      <w:r w:rsidR="00251583" w:rsidRPr="008D2E23">
        <w:rPr>
          <w:rFonts w:cs="Times New Roman"/>
          <w:sz w:val="20"/>
          <w:szCs w:val="20"/>
        </w:rPr>
        <w:t xml:space="preserve"> cohort and associated arrangements for training and onboarding had been developed and implement</w:t>
      </w:r>
      <w:r w:rsidR="008D2E23" w:rsidRPr="008D2E23">
        <w:rPr>
          <w:rFonts w:cs="Times New Roman"/>
          <w:sz w:val="20"/>
          <w:szCs w:val="20"/>
        </w:rPr>
        <w:t>ed. It was also impressed with the plans for strengthening and streamlining the HR function under the new Director.</w:t>
      </w:r>
      <w:r w:rsidR="008D2E23" w:rsidDel="008D2E23">
        <w:rPr>
          <w:rFonts w:cs="Times New Roman"/>
          <w:sz w:val="20"/>
          <w:szCs w:val="20"/>
        </w:rPr>
        <w:t xml:space="preserve"> </w:t>
      </w:r>
    </w:p>
    <w:p w14:paraId="76377054" w14:textId="77777777" w:rsidR="00FC04CD" w:rsidRDefault="00FC04CD" w:rsidP="00E0313D">
      <w:pPr>
        <w:pStyle w:val="ListParagraph"/>
        <w:widowControl w:val="0"/>
        <w:autoSpaceDE w:val="0"/>
        <w:autoSpaceDN w:val="0"/>
        <w:adjustRightInd w:val="0"/>
        <w:spacing w:before="192" w:line="220" w:lineRule="exact"/>
        <w:rPr>
          <w:rFonts w:cs="Times New Roman"/>
          <w:sz w:val="20"/>
          <w:szCs w:val="20"/>
        </w:rPr>
      </w:pPr>
    </w:p>
    <w:p w14:paraId="6DC1EE63" w14:textId="071ABA1E" w:rsidR="008D2E23" w:rsidRPr="00FF202C" w:rsidRDefault="008D2E23" w:rsidP="00C441FF">
      <w:pPr>
        <w:pStyle w:val="ListParagraph"/>
        <w:widowControl w:val="0"/>
        <w:numPr>
          <w:ilvl w:val="0"/>
          <w:numId w:val="2"/>
        </w:numPr>
        <w:autoSpaceDE w:val="0"/>
        <w:autoSpaceDN w:val="0"/>
        <w:adjustRightInd w:val="0"/>
        <w:spacing w:before="192" w:line="220" w:lineRule="exact"/>
        <w:ind w:left="720" w:hanging="720"/>
        <w:rPr>
          <w:rFonts w:cs="Times New Roman"/>
          <w:sz w:val="20"/>
          <w:szCs w:val="20"/>
        </w:rPr>
      </w:pPr>
      <w:r>
        <w:rPr>
          <w:rFonts w:cs="Times New Roman"/>
          <w:sz w:val="20"/>
          <w:szCs w:val="20"/>
        </w:rPr>
        <w:t>The Committee also reviewed with great interest the results of the 2018 Global Staff Survey.</w:t>
      </w:r>
      <w:r>
        <w:rPr>
          <w:rFonts w:cs="Times New Roman"/>
          <w:b/>
          <w:sz w:val="20"/>
          <w:szCs w:val="20"/>
        </w:rPr>
        <w:t xml:space="preserve"> </w:t>
      </w:r>
      <w:r w:rsidRPr="00FF202C">
        <w:rPr>
          <w:rFonts w:cs="Times New Roman"/>
          <w:sz w:val="20"/>
          <w:szCs w:val="20"/>
        </w:rPr>
        <w:t>As the survey was underta</w:t>
      </w:r>
      <w:r>
        <w:rPr>
          <w:rFonts w:cs="Times New Roman"/>
          <w:sz w:val="20"/>
          <w:szCs w:val="20"/>
        </w:rPr>
        <w:t>k</w:t>
      </w:r>
      <w:r w:rsidRPr="008D2E23">
        <w:rPr>
          <w:rFonts w:cs="Times New Roman"/>
          <w:sz w:val="20"/>
          <w:szCs w:val="20"/>
        </w:rPr>
        <w:t>e</w:t>
      </w:r>
      <w:r>
        <w:rPr>
          <w:rFonts w:cs="Times New Roman"/>
          <w:sz w:val="20"/>
          <w:szCs w:val="20"/>
        </w:rPr>
        <w:t>n</w:t>
      </w:r>
      <w:r w:rsidRPr="00FF202C">
        <w:rPr>
          <w:rFonts w:cs="Times New Roman"/>
          <w:sz w:val="20"/>
          <w:szCs w:val="20"/>
        </w:rPr>
        <w:t xml:space="preserve"> at a time of considerable change as a result of UN </w:t>
      </w:r>
      <w:r w:rsidR="00D70B41">
        <w:rPr>
          <w:rFonts w:cs="Times New Roman"/>
          <w:sz w:val="20"/>
          <w:szCs w:val="20"/>
        </w:rPr>
        <w:t>R</w:t>
      </w:r>
      <w:r w:rsidR="00D70B41" w:rsidRPr="00FF202C">
        <w:rPr>
          <w:rFonts w:cs="Times New Roman"/>
          <w:sz w:val="20"/>
          <w:szCs w:val="20"/>
        </w:rPr>
        <w:t xml:space="preserve">eform </w:t>
      </w:r>
      <w:r w:rsidRPr="00FF202C">
        <w:rPr>
          <w:rFonts w:cs="Times New Roman"/>
          <w:sz w:val="20"/>
          <w:szCs w:val="20"/>
        </w:rPr>
        <w:t>and various internal initi</w:t>
      </w:r>
      <w:r>
        <w:rPr>
          <w:rFonts w:cs="Times New Roman"/>
          <w:sz w:val="20"/>
          <w:szCs w:val="20"/>
        </w:rPr>
        <w:t>a</w:t>
      </w:r>
      <w:r w:rsidRPr="00FF202C">
        <w:rPr>
          <w:rFonts w:cs="Times New Roman"/>
          <w:sz w:val="20"/>
          <w:szCs w:val="20"/>
        </w:rPr>
        <w:t>ti</w:t>
      </w:r>
      <w:r w:rsidRPr="008D2E23">
        <w:rPr>
          <w:rFonts w:cs="Times New Roman"/>
          <w:sz w:val="20"/>
          <w:szCs w:val="20"/>
        </w:rPr>
        <w:t>v</w:t>
      </w:r>
      <w:r w:rsidRPr="00FF202C">
        <w:rPr>
          <w:rFonts w:cs="Times New Roman"/>
          <w:sz w:val="20"/>
          <w:szCs w:val="20"/>
        </w:rPr>
        <w:t>es, the Committee was pleased</w:t>
      </w:r>
      <w:r>
        <w:rPr>
          <w:rFonts w:cs="Times New Roman"/>
          <w:sz w:val="20"/>
          <w:szCs w:val="20"/>
        </w:rPr>
        <w:t xml:space="preserve"> to note the generally positive results.</w:t>
      </w:r>
    </w:p>
    <w:p w14:paraId="776D57ED" w14:textId="77777777" w:rsidR="0034225A" w:rsidRPr="00132A41" w:rsidRDefault="0034225A" w:rsidP="0034225A">
      <w:pPr>
        <w:pStyle w:val="ListParagraph"/>
        <w:rPr>
          <w:rFonts w:cs="Times New Roman"/>
          <w:b/>
          <w:sz w:val="20"/>
          <w:szCs w:val="20"/>
        </w:rPr>
      </w:pPr>
    </w:p>
    <w:p w14:paraId="38D31ACE" w14:textId="72A1284A" w:rsidR="00D068B0" w:rsidRPr="00F76FB9" w:rsidRDefault="00D068B0" w:rsidP="00D068B0">
      <w:pPr>
        <w:pStyle w:val="ListParagraph"/>
        <w:widowControl w:val="0"/>
        <w:numPr>
          <w:ilvl w:val="0"/>
          <w:numId w:val="2"/>
        </w:numPr>
        <w:autoSpaceDE w:val="0"/>
        <w:autoSpaceDN w:val="0"/>
        <w:adjustRightInd w:val="0"/>
        <w:spacing w:before="192" w:line="220" w:lineRule="exact"/>
        <w:ind w:left="720" w:hanging="720"/>
        <w:rPr>
          <w:rFonts w:cs="Times New Roman"/>
          <w:b/>
          <w:sz w:val="20"/>
          <w:szCs w:val="20"/>
        </w:rPr>
      </w:pPr>
      <w:r>
        <w:rPr>
          <w:rFonts w:cs="Times New Roman"/>
          <w:sz w:val="20"/>
          <w:szCs w:val="20"/>
        </w:rPr>
        <w:t xml:space="preserve">The Committee </w:t>
      </w:r>
      <w:r w:rsidR="00D81BD7">
        <w:rPr>
          <w:rFonts w:cs="Times New Roman"/>
          <w:sz w:val="20"/>
          <w:szCs w:val="20"/>
        </w:rPr>
        <w:t xml:space="preserve">welcomed </w:t>
      </w:r>
      <w:r w:rsidR="009D0C25">
        <w:rPr>
          <w:rFonts w:cs="Times New Roman"/>
          <w:sz w:val="20"/>
          <w:szCs w:val="20"/>
        </w:rPr>
        <w:t xml:space="preserve">the recruitment of </w:t>
      </w:r>
      <w:r w:rsidR="00D81BD7">
        <w:rPr>
          <w:rFonts w:cs="Times New Roman"/>
          <w:sz w:val="20"/>
          <w:szCs w:val="20"/>
        </w:rPr>
        <w:t xml:space="preserve">a </w:t>
      </w:r>
      <w:r w:rsidR="009D0C25">
        <w:rPr>
          <w:rFonts w:cs="Times New Roman"/>
          <w:sz w:val="20"/>
          <w:szCs w:val="20"/>
        </w:rPr>
        <w:t xml:space="preserve">Chief Digital Officer and Chief </w:t>
      </w:r>
      <w:r w:rsidR="00672405">
        <w:rPr>
          <w:rFonts w:cs="Times New Roman"/>
          <w:sz w:val="20"/>
          <w:szCs w:val="20"/>
        </w:rPr>
        <w:t xml:space="preserve">Technology </w:t>
      </w:r>
      <w:r w:rsidR="009D0C25">
        <w:rPr>
          <w:rFonts w:cs="Times New Roman"/>
          <w:sz w:val="20"/>
          <w:szCs w:val="20"/>
        </w:rPr>
        <w:t xml:space="preserve">Officer, </w:t>
      </w:r>
      <w:r w:rsidR="00C441FF">
        <w:rPr>
          <w:rFonts w:cs="Times New Roman"/>
          <w:sz w:val="20"/>
          <w:szCs w:val="20"/>
        </w:rPr>
        <w:t xml:space="preserve">as it </w:t>
      </w:r>
      <w:r w:rsidR="008D2E23">
        <w:rPr>
          <w:rFonts w:cs="Times New Roman"/>
          <w:sz w:val="20"/>
          <w:szCs w:val="20"/>
        </w:rPr>
        <w:t>has in the past emphasized the need to strengthen the leadership of information technology</w:t>
      </w:r>
      <w:r w:rsidR="00D70B41">
        <w:rPr>
          <w:rFonts w:cs="Times New Roman"/>
          <w:sz w:val="20"/>
          <w:szCs w:val="20"/>
        </w:rPr>
        <w:t>-</w:t>
      </w:r>
      <w:r w:rsidR="008D2E23">
        <w:rPr>
          <w:rFonts w:cs="Times New Roman"/>
          <w:sz w:val="20"/>
          <w:szCs w:val="20"/>
        </w:rPr>
        <w:t>related functions</w:t>
      </w:r>
      <w:r w:rsidR="00D70B41">
        <w:rPr>
          <w:rFonts w:cs="Times New Roman"/>
          <w:sz w:val="20"/>
          <w:szCs w:val="20"/>
        </w:rPr>
        <w:t>.</w:t>
      </w:r>
      <w:r w:rsidR="008D2E23">
        <w:rPr>
          <w:rFonts w:cs="Times New Roman"/>
          <w:sz w:val="20"/>
          <w:szCs w:val="20"/>
        </w:rPr>
        <w:t xml:space="preserve"> </w:t>
      </w:r>
      <w:r w:rsidRPr="00FC10C0" w:rsidDel="00FC10C0">
        <w:rPr>
          <w:rFonts w:cs="Times New Roman"/>
          <w:sz w:val="20"/>
          <w:szCs w:val="20"/>
        </w:rPr>
        <w:t xml:space="preserve"> </w:t>
      </w:r>
    </w:p>
    <w:p w14:paraId="5884DC3C" w14:textId="4DA713D9" w:rsidR="00CF7B28" w:rsidRDefault="00CF7B28" w:rsidP="00E57EFF">
      <w:pPr>
        <w:widowControl w:val="0"/>
        <w:autoSpaceDE w:val="0"/>
        <w:autoSpaceDN w:val="0"/>
        <w:adjustRightInd w:val="0"/>
        <w:rPr>
          <w:sz w:val="20"/>
          <w:szCs w:val="20"/>
        </w:rPr>
      </w:pPr>
    </w:p>
    <w:p w14:paraId="1DB13FFB" w14:textId="77777777" w:rsidR="002D5D87" w:rsidRPr="00E57EFF" w:rsidRDefault="002D5D87" w:rsidP="00E57EFF">
      <w:pPr>
        <w:widowControl w:val="0"/>
        <w:autoSpaceDE w:val="0"/>
        <w:autoSpaceDN w:val="0"/>
        <w:adjustRightInd w:val="0"/>
        <w:rPr>
          <w:sz w:val="20"/>
          <w:szCs w:val="20"/>
        </w:rPr>
      </w:pPr>
    </w:p>
    <w:p w14:paraId="54A907C3" w14:textId="77777777" w:rsidR="00F76FB9" w:rsidRPr="007D568D" w:rsidRDefault="00F76FB9" w:rsidP="00E57EFF">
      <w:pPr>
        <w:pStyle w:val="Heading3"/>
        <w:spacing w:before="0"/>
      </w:pPr>
      <w:r w:rsidRPr="007D568D">
        <w:lastRenderedPageBreak/>
        <w:t>Bureau for Management Services</w:t>
      </w:r>
    </w:p>
    <w:p w14:paraId="739B9DD3" w14:textId="77777777" w:rsidR="00F76FB9" w:rsidRPr="007D568D" w:rsidRDefault="00F76FB9" w:rsidP="00F76FB9">
      <w:pPr>
        <w:pStyle w:val="ListParagraph"/>
        <w:rPr>
          <w:rFonts w:cs="Times New Roman"/>
          <w:sz w:val="20"/>
          <w:szCs w:val="20"/>
        </w:rPr>
      </w:pPr>
    </w:p>
    <w:p w14:paraId="76BF02C2" w14:textId="08350623" w:rsidR="00C441FF" w:rsidRDefault="00F76FB9" w:rsidP="00C441FF">
      <w:pPr>
        <w:pStyle w:val="ListParagraph"/>
        <w:widowControl w:val="0"/>
        <w:numPr>
          <w:ilvl w:val="0"/>
          <w:numId w:val="2"/>
        </w:numPr>
        <w:autoSpaceDE w:val="0"/>
        <w:autoSpaceDN w:val="0"/>
        <w:adjustRightInd w:val="0"/>
        <w:spacing w:before="192" w:line="220" w:lineRule="exact"/>
        <w:ind w:left="720" w:hanging="720"/>
        <w:rPr>
          <w:rFonts w:cs="Times New Roman"/>
          <w:sz w:val="20"/>
          <w:szCs w:val="20"/>
        </w:rPr>
      </w:pPr>
      <w:r w:rsidRPr="00212CEE">
        <w:rPr>
          <w:rFonts w:cs="Times New Roman"/>
          <w:sz w:val="20"/>
          <w:szCs w:val="20"/>
        </w:rPr>
        <w:t>The Committee</w:t>
      </w:r>
      <w:r w:rsidR="00D14187">
        <w:rPr>
          <w:rFonts w:cs="Times New Roman"/>
          <w:sz w:val="20"/>
          <w:szCs w:val="20"/>
        </w:rPr>
        <w:t xml:space="preserve"> discussed with the </w:t>
      </w:r>
      <w:r w:rsidR="00EB3A08">
        <w:rPr>
          <w:rFonts w:cs="Times New Roman"/>
          <w:sz w:val="20"/>
          <w:szCs w:val="20"/>
        </w:rPr>
        <w:t xml:space="preserve">Assistant Administrator and </w:t>
      </w:r>
      <w:r w:rsidR="00D14187">
        <w:rPr>
          <w:rFonts w:cs="Times New Roman"/>
          <w:sz w:val="20"/>
          <w:szCs w:val="20"/>
        </w:rPr>
        <w:t>Director</w:t>
      </w:r>
      <w:r w:rsidR="00D81BD7">
        <w:rPr>
          <w:rFonts w:cs="Times New Roman"/>
          <w:sz w:val="20"/>
          <w:szCs w:val="20"/>
        </w:rPr>
        <w:t xml:space="preserve"> </w:t>
      </w:r>
      <w:proofErr w:type="spellStart"/>
      <w:r w:rsidR="00D81BD7">
        <w:rPr>
          <w:rFonts w:cs="Times New Roman"/>
          <w:sz w:val="20"/>
          <w:szCs w:val="20"/>
        </w:rPr>
        <w:t>a.i</w:t>
      </w:r>
      <w:r w:rsidR="00792113">
        <w:rPr>
          <w:rFonts w:cs="Times New Roman"/>
          <w:sz w:val="20"/>
          <w:szCs w:val="20"/>
        </w:rPr>
        <w:t>.</w:t>
      </w:r>
      <w:proofErr w:type="spellEnd"/>
      <w:r w:rsidR="00D81BD7">
        <w:rPr>
          <w:rFonts w:cs="Times New Roman"/>
          <w:sz w:val="20"/>
          <w:szCs w:val="20"/>
        </w:rPr>
        <w:t xml:space="preserve">, and at its November meeting the newly appointed </w:t>
      </w:r>
      <w:r w:rsidR="00EB3A08">
        <w:rPr>
          <w:rFonts w:cs="Times New Roman"/>
          <w:sz w:val="20"/>
          <w:szCs w:val="20"/>
        </w:rPr>
        <w:t xml:space="preserve">Assistant Administrator and </w:t>
      </w:r>
      <w:r w:rsidR="00D81BD7">
        <w:rPr>
          <w:rFonts w:cs="Times New Roman"/>
          <w:sz w:val="20"/>
          <w:szCs w:val="20"/>
        </w:rPr>
        <w:t>Director</w:t>
      </w:r>
      <w:r w:rsidR="00D14187">
        <w:rPr>
          <w:rFonts w:cs="Times New Roman"/>
          <w:sz w:val="20"/>
          <w:szCs w:val="20"/>
        </w:rPr>
        <w:t xml:space="preserve"> and staff of the Bureau for Management Services the ongoing review of UNDP’s management services and business processes, </w:t>
      </w:r>
      <w:r w:rsidR="005D7BA1">
        <w:rPr>
          <w:rFonts w:cs="Times New Roman"/>
          <w:sz w:val="20"/>
          <w:szCs w:val="20"/>
        </w:rPr>
        <w:t xml:space="preserve">as well as </w:t>
      </w:r>
      <w:r w:rsidR="003F0D84">
        <w:rPr>
          <w:rFonts w:cs="Times New Roman"/>
          <w:sz w:val="20"/>
          <w:szCs w:val="20"/>
        </w:rPr>
        <w:t>the</w:t>
      </w:r>
      <w:r w:rsidR="00D14187">
        <w:rPr>
          <w:rFonts w:cs="Times New Roman"/>
          <w:sz w:val="20"/>
          <w:szCs w:val="20"/>
        </w:rPr>
        <w:t xml:space="preserve"> Bureau’s activities relating to the implementation of UN Reform.</w:t>
      </w:r>
      <w:r w:rsidR="0071320B">
        <w:rPr>
          <w:rFonts w:cs="Times New Roman"/>
          <w:sz w:val="20"/>
          <w:szCs w:val="20"/>
        </w:rPr>
        <w:t xml:space="preserve"> </w:t>
      </w:r>
      <w:r w:rsidR="00DC070B">
        <w:rPr>
          <w:rFonts w:cs="Times New Roman"/>
          <w:sz w:val="20"/>
          <w:szCs w:val="20"/>
        </w:rPr>
        <w:t>The Committee was pleased to note progress on improvement initiatives in the areas of payroll and benefit administration, automation of fleet management, enhancements to the travel system and the launch of the e-tendering module.</w:t>
      </w:r>
      <w:r w:rsidR="00D61C10">
        <w:rPr>
          <w:rFonts w:cs="Times New Roman"/>
          <w:sz w:val="20"/>
          <w:szCs w:val="20"/>
        </w:rPr>
        <w:t xml:space="preserve"> </w:t>
      </w:r>
      <w:r w:rsidR="00D81BD7">
        <w:rPr>
          <w:rFonts w:cs="Times New Roman"/>
          <w:sz w:val="20"/>
          <w:szCs w:val="20"/>
        </w:rPr>
        <w:t xml:space="preserve">The Committee </w:t>
      </w:r>
      <w:r w:rsidR="00EB3A08">
        <w:rPr>
          <w:rFonts w:cs="Times New Roman"/>
          <w:sz w:val="20"/>
          <w:szCs w:val="20"/>
        </w:rPr>
        <w:t xml:space="preserve">noted </w:t>
      </w:r>
      <w:r w:rsidR="00D81BD7">
        <w:rPr>
          <w:rFonts w:cs="Times New Roman"/>
          <w:sz w:val="20"/>
          <w:szCs w:val="20"/>
        </w:rPr>
        <w:t xml:space="preserve">that implementation of UN </w:t>
      </w:r>
      <w:r w:rsidR="00EB3A08">
        <w:rPr>
          <w:rFonts w:cs="Times New Roman"/>
          <w:sz w:val="20"/>
          <w:szCs w:val="20"/>
        </w:rPr>
        <w:t>Reform</w:t>
      </w:r>
      <w:r w:rsidR="00D81BD7">
        <w:rPr>
          <w:rFonts w:cs="Times New Roman"/>
          <w:sz w:val="20"/>
          <w:szCs w:val="20"/>
        </w:rPr>
        <w:t>, overlaying an already ambitious and extensive change agenda, will involve careful and detailed planning, design, implementation and monitoring.</w:t>
      </w:r>
      <w:r w:rsidR="000C48B1">
        <w:rPr>
          <w:rFonts w:cs="Times New Roman"/>
          <w:sz w:val="20"/>
          <w:szCs w:val="20"/>
        </w:rPr>
        <w:t xml:space="preserve"> Resource implications will likely also be significant, and careful prioritization will be required.</w:t>
      </w:r>
    </w:p>
    <w:p w14:paraId="0B950679" w14:textId="77777777" w:rsidR="00C571A0" w:rsidRDefault="00C571A0" w:rsidP="00FF202C">
      <w:pPr>
        <w:pStyle w:val="ListParagraph"/>
        <w:widowControl w:val="0"/>
        <w:autoSpaceDE w:val="0"/>
        <w:autoSpaceDN w:val="0"/>
        <w:adjustRightInd w:val="0"/>
        <w:spacing w:before="192" w:line="220" w:lineRule="exact"/>
        <w:rPr>
          <w:rFonts w:cs="Times New Roman"/>
          <w:sz w:val="20"/>
          <w:szCs w:val="20"/>
        </w:rPr>
      </w:pPr>
    </w:p>
    <w:p w14:paraId="228D62C5" w14:textId="4DDC89E6" w:rsidR="00C441FF" w:rsidRPr="00FF202C" w:rsidRDefault="00C441FF" w:rsidP="00C441FF">
      <w:pPr>
        <w:pStyle w:val="ListParagraph"/>
        <w:widowControl w:val="0"/>
        <w:numPr>
          <w:ilvl w:val="0"/>
          <w:numId w:val="2"/>
        </w:numPr>
        <w:autoSpaceDE w:val="0"/>
        <w:autoSpaceDN w:val="0"/>
        <w:adjustRightInd w:val="0"/>
        <w:spacing w:before="192" w:line="220" w:lineRule="exact"/>
        <w:ind w:left="720" w:hanging="720"/>
        <w:rPr>
          <w:rFonts w:cs="Times New Roman"/>
          <w:i/>
          <w:sz w:val="20"/>
          <w:szCs w:val="20"/>
        </w:rPr>
      </w:pPr>
      <w:r w:rsidRPr="00FF202C">
        <w:rPr>
          <w:rFonts w:cs="Times New Roman"/>
          <w:i/>
          <w:sz w:val="20"/>
          <w:szCs w:val="20"/>
        </w:rPr>
        <w:t>The Committee will continue to monitor</w:t>
      </w:r>
      <w:r w:rsidR="001924F8" w:rsidRPr="00FF202C">
        <w:rPr>
          <w:rFonts w:cs="Times New Roman"/>
          <w:i/>
          <w:sz w:val="20"/>
          <w:szCs w:val="20"/>
        </w:rPr>
        <w:t xml:space="preserve"> progress on the various business process initiatives underway.</w:t>
      </w:r>
    </w:p>
    <w:p w14:paraId="65CBA445" w14:textId="77777777" w:rsidR="003611F6" w:rsidRPr="00FF202C" w:rsidRDefault="003611F6" w:rsidP="00524D9D">
      <w:pPr>
        <w:pStyle w:val="ListParagraph"/>
        <w:widowControl w:val="0"/>
        <w:autoSpaceDE w:val="0"/>
        <w:autoSpaceDN w:val="0"/>
        <w:adjustRightInd w:val="0"/>
        <w:spacing w:before="192" w:line="220" w:lineRule="exact"/>
        <w:rPr>
          <w:rFonts w:cs="Times New Roman"/>
          <w:i/>
          <w:sz w:val="20"/>
          <w:szCs w:val="20"/>
        </w:rPr>
      </w:pPr>
    </w:p>
    <w:p w14:paraId="59B9E3EC" w14:textId="2E69DBE2" w:rsidR="000C48B1" w:rsidRDefault="00835D81" w:rsidP="000C48B1">
      <w:pPr>
        <w:pStyle w:val="ListParagraph"/>
        <w:widowControl w:val="0"/>
        <w:numPr>
          <w:ilvl w:val="0"/>
          <w:numId w:val="2"/>
        </w:numPr>
        <w:autoSpaceDE w:val="0"/>
        <w:autoSpaceDN w:val="0"/>
        <w:adjustRightInd w:val="0"/>
        <w:spacing w:before="192" w:line="220" w:lineRule="exact"/>
        <w:ind w:left="720" w:hanging="720"/>
        <w:rPr>
          <w:rFonts w:cs="Times New Roman"/>
          <w:sz w:val="20"/>
          <w:szCs w:val="20"/>
        </w:rPr>
      </w:pPr>
      <w:r>
        <w:rPr>
          <w:rFonts w:cs="Times New Roman"/>
          <w:sz w:val="20"/>
          <w:szCs w:val="20"/>
        </w:rPr>
        <w:t xml:space="preserve">The EU’s General Data Protection Regulation </w:t>
      </w:r>
      <w:r w:rsidR="00055B14">
        <w:rPr>
          <w:rFonts w:cs="Times New Roman"/>
          <w:sz w:val="20"/>
          <w:szCs w:val="20"/>
        </w:rPr>
        <w:t xml:space="preserve">(GDPR) </w:t>
      </w:r>
      <w:r>
        <w:rPr>
          <w:rFonts w:cs="Times New Roman"/>
          <w:sz w:val="20"/>
          <w:szCs w:val="20"/>
        </w:rPr>
        <w:t>was discussed.</w:t>
      </w:r>
      <w:r w:rsidR="00395405">
        <w:rPr>
          <w:rFonts w:cs="Times New Roman"/>
          <w:sz w:val="20"/>
          <w:szCs w:val="20"/>
        </w:rPr>
        <w:t xml:space="preserve"> </w:t>
      </w:r>
      <w:r>
        <w:rPr>
          <w:rFonts w:cs="Times New Roman"/>
          <w:sz w:val="20"/>
          <w:szCs w:val="20"/>
        </w:rPr>
        <w:t>The Committee</w:t>
      </w:r>
      <w:r w:rsidR="000C48B1">
        <w:rPr>
          <w:rFonts w:cs="Times New Roman"/>
          <w:sz w:val="20"/>
          <w:szCs w:val="20"/>
        </w:rPr>
        <w:t xml:space="preserve"> </w:t>
      </w:r>
      <w:r w:rsidR="00EB3A08">
        <w:rPr>
          <w:rFonts w:cs="Times New Roman"/>
          <w:sz w:val="20"/>
          <w:szCs w:val="20"/>
        </w:rPr>
        <w:t xml:space="preserve">was </w:t>
      </w:r>
      <w:r w:rsidR="000C48B1">
        <w:rPr>
          <w:rFonts w:cs="Times New Roman"/>
          <w:sz w:val="20"/>
          <w:szCs w:val="20"/>
        </w:rPr>
        <w:t xml:space="preserve">aware that compliance with the requirements of this </w:t>
      </w:r>
      <w:r w:rsidR="00EB3A08">
        <w:rPr>
          <w:rFonts w:cs="Times New Roman"/>
          <w:sz w:val="20"/>
          <w:szCs w:val="20"/>
        </w:rPr>
        <w:t xml:space="preserve">regulation had </w:t>
      </w:r>
      <w:r w:rsidR="000C48B1">
        <w:rPr>
          <w:rFonts w:cs="Times New Roman"/>
          <w:sz w:val="20"/>
          <w:szCs w:val="20"/>
        </w:rPr>
        <w:t xml:space="preserve">been a complex undertaking in many </w:t>
      </w:r>
      <w:r w:rsidR="00EB3A08">
        <w:rPr>
          <w:rFonts w:cs="Times New Roman"/>
          <w:sz w:val="20"/>
          <w:szCs w:val="20"/>
        </w:rPr>
        <w:t>organizations</w:t>
      </w:r>
      <w:r w:rsidR="000C48B1">
        <w:rPr>
          <w:rFonts w:cs="Times New Roman"/>
          <w:sz w:val="20"/>
          <w:szCs w:val="20"/>
        </w:rPr>
        <w:t xml:space="preserve">, but </w:t>
      </w:r>
      <w:r>
        <w:rPr>
          <w:rFonts w:cs="Times New Roman"/>
          <w:sz w:val="20"/>
          <w:szCs w:val="20"/>
        </w:rPr>
        <w:t>was informed that this regulation</w:t>
      </w:r>
      <w:r w:rsidR="000C48B1">
        <w:rPr>
          <w:rFonts w:cs="Times New Roman"/>
          <w:sz w:val="20"/>
          <w:szCs w:val="20"/>
        </w:rPr>
        <w:t xml:space="preserve"> for the most part </w:t>
      </w:r>
      <w:r>
        <w:rPr>
          <w:rFonts w:cs="Times New Roman"/>
          <w:sz w:val="20"/>
          <w:szCs w:val="20"/>
        </w:rPr>
        <w:t>was not applicable to UNDP</w:t>
      </w:r>
      <w:r w:rsidR="000C48B1">
        <w:rPr>
          <w:rFonts w:cs="Times New Roman"/>
          <w:sz w:val="20"/>
          <w:szCs w:val="20"/>
        </w:rPr>
        <w:t xml:space="preserve"> in view</w:t>
      </w:r>
      <w:r w:rsidR="00C441FF">
        <w:rPr>
          <w:rFonts w:cs="Times New Roman"/>
          <w:sz w:val="20"/>
          <w:szCs w:val="20"/>
        </w:rPr>
        <w:t xml:space="preserve"> of its</w:t>
      </w:r>
      <w:r w:rsidR="000C48B1">
        <w:rPr>
          <w:rFonts w:cs="Times New Roman"/>
          <w:sz w:val="20"/>
          <w:szCs w:val="20"/>
        </w:rPr>
        <w:t xml:space="preserve"> privileges and immunities. However</w:t>
      </w:r>
      <w:r w:rsidR="00EB3A08">
        <w:rPr>
          <w:rFonts w:cs="Times New Roman"/>
          <w:sz w:val="20"/>
          <w:szCs w:val="20"/>
        </w:rPr>
        <w:t>,</w:t>
      </w:r>
      <w:r w:rsidR="000C48B1">
        <w:rPr>
          <w:rFonts w:cs="Times New Roman"/>
          <w:sz w:val="20"/>
          <w:szCs w:val="20"/>
        </w:rPr>
        <w:t xml:space="preserve"> it could have a business impact with partners or vendors not covered by UNDP’s privileges and immunities, and the implications of this will continue to be analysed.</w:t>
      </w:r>
    </w:p>
    <w:p w14:paraId="21F93E0B" w14:textId="77777777" w:rsidR="000C48B1" w:rsidRPr="00FF202C" w:rsidRDefault="000C48B1" w:rsidP="00FF202C">
      <w:pPr>
        <w:rPr>
          <w:rFonts w:cs="Times New Roman"/>
          <w:sz w:val="20"/>
          <w:szCs w:val="20"/>
        </w:rPr>
      </w:pPr>
    </w:p>
    <w:p w14:paraId="17493CE8" w14:textId="2B93A6BB" w:rsidR="00646941" w:rsidRPr="007D568D" w:rsidRDefault="00646941" w:rsidP="00646941">
      <w:pPr>
        <w:pStyle w:val="Heading3"/>
        <w:spacing w:before="0"/>
      </w:pPr>
      <w:r>
        <w:t xml:space="preserve">Joint Inspection Unit </w:t>
      </w:r>
      <w:r w:rsidR="00C35B17">
        <w:t>R</w:t>
      </w:r>
      <w:r>
        <w:t>eview of Audit and Oversight Committees</w:t>
      </w:r>
    </w:p>
    <w:p w14:paraId="6FB24E8B" w14:textId="77777777" w:rsidR="00646941" w:rsidRDefault="00646941" w:rsidP="00363FC2">
      <w:pPr>
        <w:pStyle w:val="ListParagraph"/>
        <w:rPr>
          <w:rFonts w:cs="Times New Roman"/>
          <w:sz w:val="20"/>
          <w:szCs w:val="20"/>
        </w:rPr>
      </w:pPr>
    </w:p>
    <w:p w14:paraId="0503E34C" w14:textId="29120BFA" w:rsidR="00C35B17" w:rsidRPr="00C35B17" w:rsidRDefault="00363FC2" w:rsidP="00C35B17">
      <w:pPr>
        <w:pStyle w:val="ListParagraph"/>
        <w:widowControl w:val="0"/>
        <w:numPr>
          <w:ilvl w:val="0"/>
          <w:numId w:val="2"/>
        </w:numPr>
        <w:autoSpaceDE w:val="0"/>
        <w:autoSpaceDN w:val="0"/>
        <w:adjustRightInd w:val="0"/>
        <w:spacing w:before="192" w:line="220" w:lineRule="exact"/>
        <w:ind w:left="720" w:hanging="720"/>
        <w:rPr>
          <w:rFonts w:cs="Times New Roman"/>
          <w:sz w:val="20"/>
          <w:szCs w:val="20"/>
        </w:rPr>
      </w:pPr>
      <w:r>
        <w:rPr>
          <w:rFonts w:cs="Times New Roman"/>
          <w:sz w:val="20"/>
          <w:szCs w:val="20"/>
        </w:rPr>
        <w:t xml:space="preserve">The </w:t>
      </w:r>
      <w:r w:rsidR="00336320">
        <w:rPr>
          <w:rFonts w:cs="Times New Roman"/>
          <w:sz w:val="20"/>
          <w:szCs w:val="20"/>
        </w:rPr>
        <w:t>C</w:t>
      </w:r>
      <w:r>
        <w:rPr>
          <w:rFonts w:cs="Times New Roman"/>
          <w:sz w:val="20"/>
          <w:szCs w:val="20"/>
        </w:rPr>
        <w:t xml:space="preserve">ommittee </w:t>
      </w:r>
      <w:r w:rsidR="00304FAC">
        <w:rPr>
          <w:rFonts w:cs="Times New Roman"/>
          <w:sz w:val="20"/>
          <w:szCs w:val="20"/>
        </w:rPr>
        <w:t xml:space="preserve">discussed the </w:t>
      </w:r>
      <w:r w:rsidR="00B51613">
        <w:rPr>
          <w:rFonts w:cs="Times New Roman"/>
          <w:sz w:val="20"/>
          <w:szCs w:val="20"/>
        </w:rPr>
        <w:t>report</w:t>
      </w:r>
      <w:r w:rsidR="00646941">
        <w:rPr>
          <w:rFonts w:cs="Times New Roman"/>
          <w:sz w:val="20"/>
          <w:szCs w:val="20"/>
        </w:rPr>
        <w:t xml:space="preserve"> by the Joint Inspection Unit</w:t>
      </w:r>
      <w:r w:rsidR="00C35B17">
        <w:rPr>
          <w:rFonts w:cs="Times New Roman"/>
          <w:sz w:val="20"/>
          <w:szCs w:val="20"/>
        </w:rPr>
        <w:t xml:space="preserve"> (JIU)</w:t>
      </w:r>
      <w:r w:rsidR="00646941">
        <w:rPr>
          <w:rFonts w:cs="Times New Roman"/>
          <w:sz w:val="20"/>
          <w:szCs w:val="20"/>
        </w:rPr>
        <w:t xml:space="preserve"> </w:t>
      </w:r>
      <w:r w:rsidR="00B51613">
        <w:rPr>
          <w:rFonts w:cs="Times New Roman"/>
          <w:sz w:val="20"/>
          <w:szCs w:val="20"/>
        </w:rPr>
        <w:t xml:space="preserve">on its review </w:t>
      </w:r>
      <w:r w:rsidR="00646941">
        <w:rPr>
          <w:rFonts w:cs="Times New Roman"/>
          <w:sz w:val="20"/>
          <w:szCs w:val="20"/>
        </w:rPr>
        <w:t xml:space="preserve">of </w:t>
      </w:r>
      <w:r w:rsidR="00336320">
        <w:rPr>
          <w:rFonts w:cs="Times New Roman"/>
          <w:sz w:val="20"/>
          <w:szCs w:val="20"/>
        </w:rPr>
        <w:t xml:space="preserve">audit </w:t>
      </w:r>
      <w:r w:rsidR="00646941">
        <w:rPr>
          <w:rFonts w:cs="Times New Roman"/>
          <w:sz w:val="20"/>
          <w:szCs w:val="20"/>
        </w:rPr>
        <w:t xml:space="preserve">and </w:t>
      </w:r>
      <w:r w:rsidR="00336320">
        <w:rPr>
          <w:rFonts w:cs="Times New Roman"/>
          <w:sz w:val="20"/>
          <w:szCs w:val="20"/>
        </w:rPr>
        <w:t>oversight committees</w:t>
      </w:r>
      <w:r w:rsidR="00C35B17">
        <w:rPr>
          <w:rFonts w:cs="Times New Roman"/>
          <w:sz w:val="20"/>
          <w:szCs w:val="20"/>
        </w:rPr>
        <w:t xml:space="preserve"> in the United Nations system</w:t>
      </w:r>
      <w:r w:rsidR="00646941">
        <w:rPr>
          <w:rFonts w:cs="Times New Roman"/>
          <w:sz w:val="20"/>
          <w:szCs w:val="20"/>
        </w:rPr>
        <w:t xml:space="preserve">. </w:t>
      </w:r>
      <w:r w:rsidR="00304FAC">
        <w:rPr>
          <w:rFonts w:cs="Times New Roman"/>
          <w:sz w:val="20"/>
          <w:szCs w:val="20"/>
        </w:rPr>
        <w:t xml:space="preserve">UNDP </w:t>
      </w:r>
      <w:r w:rsidR="00C35B17">
        <w:rPr>
          <w:rFonts w:cs="Times New Roman"/>
          <w:sz w:val="20"/>
          <w:szCs w:val="20"/>
        </w:rPr>
        <w:t>has already adopted the practices set out in the report prior to this JIU review</w:t>
      </w:r>
      <w:r w:rsidR="006E525F">
        <w:rPr>
          <w:rFonts w:cs="Times New Roman"/>
          <w:sz w:val="20"/>
          <w:szCs w:val="20"/>
        </w:rPr>
        <w:t>,</w:t>
      </w:r>
      <w:r w:rsidR="00C35B17">
        <w:rPr>
          <w:rFonts w:cs="Times New Roman"/>
          <w:sz w:val="20"/>
          <w:szCs w:val="20"/>
        </w:rPr>
        <w:t xml:space="preserve"> except for</w:t>
      </w:r>
      <w:r w:rsidR="00B51613">
        <w:rPr>
          <w:rFonts w:cs="Times New Roman"/>
          <w:sz w:val="20"/>
          <w:szCs w:val="20"/>
        </w:rPr>
        <w:t xml:space="preserve"> the reporting lines of the audit and oversight committee. </w:t>
      </w:r>
      <w:r w:rsidR="00780E03" w:rsidRPr="00780E03">
        <w:rPr>
          <w:rFonts w:cs="Times New Roman"/>
          <w:sz w:val="20"/>
          <w:szCs w:val="20"/>
        </w:rPr>
        <w:t xml:space="preserve">In UNDP’s current practice, </w:t>
      </w:r>
      <w:r w:rsidR="00B91B6D">
        <w:rPr>
          <w:rFonts w:cs="Times New Roman"/>
          <w:sz w:val="20"/>
          <w:szCs w:val="20"/>
        </w:rPr>
        <w:t xml:space="preserve">the </w:t>
      </w:r>
      <w:r w:rsidR="00B51613">
        <w:rPr>
          <w:rFonts w:cs="Times New Roman"/>
          <w:sz w:val="20"/>
          <w:szCs w:val="20"/>
        </w:rPr>
        <w:t>AEAC</w:t>
      </w:r>
      <w:r w:rsidR="00780E03" w:rsidRPr="00780E03">
        <w:rPr>
          <w:rFonts w:cs="Times New Roman"/>
          <w:sz w:val="20"/>
          <w:szCs w:val="20"/>
        </w:rPr>
        <w:t xml:space="preserve"> is an independent advisory body appointed by and reporting to the Admin</w:t>
      </w:r>
      <w:r w:rsidR="00B51613">
        <w:rPr>
          <w:rFonts w:cs="Times New Roman"/>
          <w:sz w:val="20"/>
          <w:szCs w:val="20"/>
        </w:rPr>
        <w:t>istrator</w:t>
      </w:r>
      <w:r w:rsidR="00780E03" w:rsidRPr="00780E03">
        <w:rPr>
          <w:rFonts w:cs="Times New Roman"/>
          <w:sz w:val="20"/>
          <w:szCs w:val="20"/>
        </w:rPr>
        <w:t xml:space="preserve"> in line with UNDP’s Accountability Framework, as approved by the Executive Board</w:t>
      </w:r>
      <w:r w:rsidR="00B91B6D">
        <w:rPr>
          <w:rFonts w:cs="Times New Roman"/>
          <w:sz w:val="20"/>
          <w:szCs w:val="20"/>
        </w:rPr>
        <w:t>.</w:t>
      </w:r>
      <w:r w:rsidR="00780E03">
        <w:rPr>
          <w:rFonts w:cs="Times New Roman"/>
          <w:sz w:val="20"/>
          <w:szCs w:val="20"/>
        </w:rPr>
        <w:t xml:space="preserve"> </w:t>
      </w:r>
      <w:r w:rsidR="00B51613">
        <w:rPr>
          <w:rFonts w:cs="Times New Roman"/>
          <w:sz w:val="20"/>
          <w:szCs w:val="20"/>
        </w:rPr>
        <w:t>The AEAC</w:t>
      </w:r>
      <w:r w:rsidR="00C35B17">
        <w:rPr>
          <w:rFonts w:cs="Times New Roman"/>
          <w:sz w:val="20"/>
          <w:szCs w:val="20"/>
        </w:rPr>
        <w:t xml:space="preserve"> provides its independent</w:t>
      </w:r>
      <w:r w:rsidR="00B51613">
        <w:rPr>
          <w:rFonts w:cs="Times New Roman"/>
          <w:sz w:val="20"/>
          <w:szCs w:val="20"/>
        </w:rPr>
        <w:t xml:space="preserve"> annual report to the Executive Board</w:t>
      </w:r>
      <w:r w:rsidR="007676A1">
        <w:rPr>
          <w:rFonts w:cs="Times New Roman"/>
          <w:sz w:val="20"/>
          <w:szCs w:val="20"/>
        </w:rPr>
        <w:t xml:space="preserve"> </w:t>
      </w:r>
      <w:r w:rsidR="00C35B17">
        <w:rPr>
          <w:rFonts w:cs="Times New Roman"/>
          <w:sz w:val="20"/>
          <w:szCs w:val="20"/>
        </w:rPr>
        <w:t xml:space="preserve">at its annual session </w:t>
      </w:r>
      <w:r w:rsidR="00B51613">
        <w:rPr>
          <w:rFonts w:cs="Times New Roman"/>
          <w:sz w:val="20"/>
          <w:szCs w:val="20"/>
        </w:rPr>
        <w:t xml:space="preserve">with </w:t>
      </w:r>
      <w:r w:rsidR="004A5F79">
        <w:rPr>
          <w:rFonts w:cs="Times New Roman"/>
          <w:sz w:val="20"/>
          <w:szCs w:val="20"/>
        </w:rPr>
        <w:t xml:space="preserve">an </w:t>
      </w:r>
      <w:r w:rsidR="00B51613">
        <w:rPr>
          <w:rFonts w:cs="Times New Roman"/>
          <w:sz w:val="20"/>
          <w:szCs w:val="20"/>
        </w:rPr>
        <w:t xml:space="preserve">AEAC </w:t>
      </w:r>
      <w:r w:rsidR="00336320">
        <w:rPr>
          <w:rFonts w:cs="Times New Roman"/>
          <w:sz w:val="20"/>
          <w:szCs w:val="20"/>
        </w:rPr>
        <w:t xml:space="preserve">member </w:t>
      </w:r>
      <w:r w:rsidR="00B51613">
        <w:rPr>
          <w:rFonts w:cs="Times New Roman"/>
          <w:sz w:val="20"/>
          <w:szCs w:val="20"/>
        </w:rPr>
        <w:t>present at the meeting</w:t>
      </w:r>
      <w:r w:rsidR="00336320">
        <w:rPr>
          <w:rFonts w:cs="Times New Roman"/>
          <w:sz w:val="20"/>
          <w:szCs w:val="20"/>
        </w:rPr>
        <w:t>,</w:t>
      </w:r>
      <w:r w:rsidR="00B51613">
        <w:rPr>
          <w:rFonts w:cs="Times New Roman"/>
          <w:sz w:val="20"/>
          <w:szCs w:val="20"/>
        </w:rPr>
        <w:t xml:space="preserve"> </w:t>
      </w:r>
      <w:r w:rsidR="00336320">
        <w:rPr>
          <w:rFonts w:cs="Times New Roman"/>
          <w:sz w:val="20"/>
          <w:szCs w:val="20"/>
        </w:rPr>
        <w:t xml:space="preserve">during </w:t>
      </w:r>
      <w:r w:rsidR="00B51613">
        <w:rPr>
          <w:rFonts w:cs="Times New Roman"/>
          <w:sz w:val="20"/>
          <w:szCs w:val="20"/>
        </w:rPr>
        <w:t xml:space="preserve">which </w:t>
      </w:r>
      <w:r w:rsidR="00570484">
        <w:rPr>
          <w:rFonts w:cs="Times New Roman"/>
          <w:sz w:val="20"/>
          <w:szCs w:val="20"/>
        </w:rPr>
        <w:t>the</w:t>
      </w:r>
      <w:r w:rsidR="004A5F79">
        <w:rPr>
          <w:rFonts w:cs="Times New Roman"/>
          <w:sz w:val="20"/>
          <w:szCs w:val="20"/>
        </w:rPr>
        <w:t xml:space="preserve"> member is</w:t>
      </w:r>
      <w:r w:rsidR="00336320">
        <w:rPr>
          <w:rFonts w:cs="Times New Roman"/>
          <w:sz w:val="20"/>
          <w:szCs w:val="20"/>
        </w:rPr>
        <w:t xml:space="preserve"> available</w:t>
      </w:r>
      <w:r w:rsidR="00B51613">
        <w:rPr>
          <w:rFonts w:cs="Times New Roman"/>
          <w:sz w:val="20"/>
          <w:szCs w:val="20"/>
        </w:rPr>
        <w:t xml:space="preserve"> to respond to any questions.</w:t>
      </w:r>
    </w:p>
    <w:p w14:paraId="042B8A9A" w14:textId="77777777" w:rsidR="00055B14" w:rsidRPr="005824E2" w:rsidRDefault="00055B14" w:rsidP="005824E2">
      <w:pPr>
        <w:pStyle w:val="ListParagraph"/>
        <w:rPr>
          <w:rFonts w:cs="Times New Roman"/>
          <w:i/>
          <w:sz w:val="20"/>
          <w:szCs w:val="20"/>
        </w:rPr>
      </w:pPr>
    </w:p>
    <w:p w14:paraId="1570FB55" w14:textId="53A83375" w:rsidR="00055B14" w:rsidRPr="005824E2" w:rsidRDefault="00055B14" w:rsidP="00F76FB9">
      <w:pPr>
        <w:pStyle w:val="ListParagraph"/>
        <w:widowControl w:val="0"/>
        <w:numPr>
          <w:ilvl w:val="0"/>
          <w:numId w:val="2"/>
        </w:numPr>
        <w:autoSpaceDE w:val="0"/>
        <w:autoSpaceDN w:val="0"/>
        <w:adjustRightInd w:val="0"/>
        <w:spacing w:before="192" w:line="220" w:lineRule="exact"/>
        <w:ind w:left="720" w:hanging="720"/>
        <w:rPr>
          <w:rFonts w:cs="Times New Roman"/>
          <w:i/>
          <w:sz w:val="20"/>
          <w:szCs w:val="20"/>
        </w:rPr>
      </w:pPr>
      <w:r w:rsidRPr="005824E2">
        <w:rPr>
          <w:rFonts w:cs="Times New Roman"/>
          <w:i/>
          <w:sz w:val="20"/>
          <w:szCs w:val="20"/>
        </w:rPr>
        <w:t>The Committee</w:t>
      </w:r>
      <w:r w:rsidR="00BF40C4" w:rsidRPr="00BF40C4">
        <w:rPr>
          <w:rFonts w:cs="Times New Roman"/>
          <w:i/>
          <w:sz w:val="20"/>
          <w:szCs w:val="20"/>
        </w:rPr>
        <w:t xml:space="preserve"> </w:t>
      </w:r>
      <w:r w:rsidR="00B51613">
        <w:rPr>
          <w:rFonts w:cs="Times New Roman"/>
          <w:i/>
          <w:sz w:val="20"/>
          <w:szCs w:val="20"/>
        </w:rPr>
        <w:t xml:space="preserve">will </w:t>
      </w:r>
      <w:r w:rsidR="00B91B6D">
        <w:rPr>
          <w:rFonts w:cs="Times New Roman"/>
          <w:i/>
          <w:sz w:val="20"/>
          <w:szCs w:val="20"/>
        </w:rPr>
        <w:t>be</w:t>
      </w:r>
      <w:r w:rsidR="00B91B6D" w:rsidRPr="00BF40C4">
        <w:rPr>
          <w:rFonts w:cs="Times New Roman"/>
          <w:i/>
          <w:sz w:val="20"/>
          <w:szCs w:val="20"/>
        </w:rPr>
        <w:t xml:space="preserve"> </w:t>
      </w:r>
      <w:r w:rsidR="00B51613">
        <w:rPr>
          <w:rFonts w:cs="Times New Roman"/>
          <w:i/>
          <w:sz w:val="20"/>
          <w:szCs w:val="20"/>
        </w:rPr>
        <w:t xml:space="preserve">kept </w:t>
      </w:r>
      <w:r w:rsidRPr="005824E2">
        <w:rPr>
          <w:rFonts w:cs="Times New Roman"/>
          <w:i/>
          <w:sz w:val="20"/>
          <w:szCs w:val="20"/>
        </w:rPr>
        <w:t>update</w:t>
      </w:r>
      <w:r w:rsidR="00B91B6D">
        <w:rPr>
          <w:rFonts w:cs="Times New Roman"/>
          <w:i/>
          <w:sz w:val="20"/>
          <w:szCs w:val="20"/>
        </w:rPr>
        <w:t>d</w:t>
      </w:r>
      <w:r w:rsidRPr="005824E2">
        <w:rPr>
          <w:rFonts w:cs="Times New Roman"/>
          <w:i/>
          <w:sz w:val="20"/>
          <w:szCs w:val="20"/>
        </w:rPr>
        <w:t xml:space="preserve"> on </w:t>
      </w:r>
      <w:r w:rsidR="00336320">
        <w:rPr>
          <w:rFonts w:cs="Times New Roman"/>
          <w:i/>
          <w:sz w:val="20"/>
          <w:szCs w:val="20"/>
        </w:rPr>
        <w:t xml:space="preserve">management </w:t>
      </w:r>
      <w:r w:rsidR="00B51613">
        <w:rPr>
          <w:rFonts w:cs="Times New Roman"/>
          <w:i/>
          <w:sz w:val="20"/>
          <w:szCs w:val="20"/>
        </w:rPr>
        <w:t xml:space="preserve">responses </w:t>
      </w:r>
      <w:r w:rsidR="00780E03">
        <w:rPr>
          <w:rFonts w:cs="Times New Roman"/>
          <w:i/>
          <w:sz w:val="20"/>
          <w:szCs w:val="20"/>
        </w:rPr>
        <w:t>to the Joint Inspection Unit review</w:t>
      </w:r>
      <w:r w:rsidR="00ED45DD">
        <w:rPr>
          <w:rFonts w:cs="Times New Roman"/>
          <w:i/>
          <w:sz w:val="20"/>
          <w:szCs w:val="20"/>
        </w:rPr>
        <w:t>.</w:t>
      </w:r>
    </w:p>
    <w:p w14:paraId="2A66A700" w14:textId="77777777" w:rsidR="0071621C" w:rsidRDefault="0071621C" w:rsidP="00F76FB9">
      <w:pPr>
        <w:rPr>
          <w:rFonts w:cs="Times New Roman"/>
          <w:sz w:val="20"/>
          <w:szCs w:val="20"/>
        </w:rPr>
      </w:pPr>
    </w:p>
    <w:p w14:paraId="3F216A8A" w14:textId="629D18AC" w:rsidR="0071621C" w:rsidRPr="0071621C" w:rsidRDefault="00780E03" w:rsidP="00ED4D75">
      <w:pPr>
        <w:pStyle w:val="Heading3"/>
        <w:spacing w:before="0"/>
      </w:pPr>
      <w:r>
        <w:t xml:space="preserve">Presentations by </w:t>
      </w:r>
      <w:r w:rsidR="00D70B41">
        <w:t xml:space="preserve">bureaux </w:t>
      </w:r>
      <w:r>
        <w:t xml:space="preserve">and </w:t>
      </w:r>
      <w:r w:rsidR="00D70B41">
        <w:t>offices</w:t>
      </w:r>
    </w:p>
    <w:p w14:paraId="00010B2D" w14:textId="77777777" w:rsidR="0071621C" w:rsidRDefault="0071621C" w:rsidP="00AD66A4">
      <w:pPr>
        <w:rPr>
          <w:rFonts w:cs="Times New Roman"/>
          <w:sz w:val="20"/>
          <w:szCs w:val="20"/>
        </w:rPr>
      </w:pPr>
    </w:p>
    <w:p w14:paraId="4316650F" w14:textId="3FC8674F" w:rsidR="00FC0958" w:rsidRDefault="008608F1" w:rsidP="00ED4D75">
      <w:pPr>
        <w:pStyle w:val="ListParagraph"/>
        <w:widowControl w:val="0"/>
        <w:numPr>
          <w:ilvl w:val="0"/>
          <w:numId w:val="2"/>
        </w:numPr>
        <w:autoSpaceDE w:val="0"/>
        <w:autoSpaceDN w:val="0"/>
        <w:adjustRightInd w:val="0"/>
        <w:spacing w:line="220" w:lineRule="exact"/>
        <w:ind w:left="720" w:hanging="720"/>
        <w:contextualSpacing w:val="0"/>
        <w:rPr>
          <w:rFonts w:cs="Times New Roman"/>
          <w:sz w:val="20"/>
          <w:szCs w:val="20"/>
        </w:rPr>
      </w:pPr>
      <w:r>
        <w:rPr>
          <w:rFonts w:cs="Times New Roman"/>
          <w:sz w:val="20"/>
          <w:szCs w:val="20"/>
        </w:rPr>
        <w:t>The Committee</w:t>
      </w:r>
      <w:r w:rsidR="001924F8">
        <w:rPr>
          <w:rFonts w:cs="Times New Roman"/>
          <w:sz w:val="20"/>
          <w:szCs w:val="20"/>
        </w:rPr>
        <w:t xml:space="preserve"> meets with a number of bureau</w:t>
      </w:r>
      <w:r w:rsidR="00D70B41">
        <w:rPr>
          <w:rFonts w:cs="Times New Roman"/>
          <w:sz w:val="20"/>
          <w:szCs w:val="20"/>
        </w:rPr>
        <w:t>x</w:t>
      </w:r>
      <w:r w:rsidR="001924F8">
        <w:rPr>
          <w:rFonts w:cs="Times New Roman"/>
          <w:sz w:val="20"/>
          <w:szCs w:val="20"/>
        </w:rPr>
        <w:t xml:space="preserve"> and offices on a rotational basis to better understand operational issues on the ground to provide a broader </w:t>
      </w:r>
      <w:r w:rsidR="0072017D">
        <w:rPr>
          <w:rFonts w:cs="Times New Roman"/>
          <w:sz w:val="20"/>
          <w:szCs w:val="20"/>
        </w:rPr>
        <w:t xml:space="preserve">background and </w:t>
      </w:r>
      <w:r w:rsidR="001924F8">
        <w:rPr>
          <w:rFonts w:cs="Times New Roman"/>
          <w:sz w:val="20"/>
          <w:szCs w:val="20"/>
        </w:rPr>
        <w:t>context to its work.</w:t>
      </w:r>
      <w:r w:rsidR="0072017D">
        <w:rPr>
          <w:rFonts w:cs="Times New Roman"/>
          <w:sz w:val="20"/>
          <w:szCs w:val="20"/>
        </w:rPr>
        <w:t xml:space="preserve"> During 2019</w:t>
      </w:r>
      <w:r w:rsidR="00336320">
        <w:rPr>
          <w:rFonts w:cs="Times New Roman"/>
          <w:sz w:val="20"/>
          <w:szCs w:val="20"/>
        </w:rPr>
        <w:t>,</w:t>
      </w:r>
      <w:r w:rsidR="0072017D">
        <w:rPr>
          <w:rFonts w:cs="Times New Roman"/>
          <w:sz w:val="20"/>
          <w:szCs w:val="20"/>
        </w:rPr>
        <w:t xml:space="preserve"> the Committee received briefings from</w:t>
      </w:r>
      <w:r>
        <w:rPr>
          <w:rFonts w:cs="Times New Roman"/>
          <w:sz w:val="20"/>
          <w:szCs w:val="20"/>
        </w:rPr>
        <w:t xml:space="preserve"> the </w:t>
      </w:r>
      <w:r w:rsidR="00780E03">
        <w:rPr>
          <w:rFonts w:cs="Times New Roman"/>
          <w:sz w:val="20"/>
          <w:szCs w:val="20"/>
        </w:rPr>
        <w:t>Office of South-South Cooperation</w:t>
      </w:r>
      <w:r w:rsidR="0072017D">
        <w:rPr>
          <w:rFonts w:cs="Times New Roman"/>
          <w:sz w:val="20"/>
          <w:szCs w:val="20"/>
        </w:rPr>
        <w:t>, and from the Regional Bureau for Europe and the Commonwealth of Independent States.</w:t>
      </w:r>
      <w:r w:rsidR="00FC0958">
        <w:rPr>
          <w:rFonts w:cs="Times New Roman"/>
          <w:sz w:val="20"/>
          <w:szCs w:val="20"/>
        </w:rPr>
        <w:t xml:space="preserve"> </w:t>
      </w:r>
    </w:p>
    <w:p w14:paraId="4D2FD4A1" w14:textId="77777777" w:rsidR="00B91B6D" w:rsidRPr="00B91B6D" w:rsidRDefault="00B91B6D" w:rsidP="00B91B6D">
      <w:pPr>
        <w:widowControl w:val="0"/>
        <w:autoSpaceDE w:val="0"/>
        <w:autoSpaceDN w:val="0"/>
        <w:adjustRightInd w:val="0"/>
        <w:spacing w:line="220" w:lineRule="exact"/>
        <w:rPr>
          <w:rFonts w:cs="Times New Roman"/>
          <w:sz w:val="20"/>
          <w:szCs w:val="20"/>
        </w:rPr>
      </w:pPr>
    </w:p>
    <w:p w14:paraId="0BF1DFF7" w14:textId="12E72873" w:rsidR="00E610FD" w:rsidRPr="0034225A" w:rsidRDefault="00FC0958" w:rsidP="00FF202C">
      <w:pPr>
        <w:pStyle w:val="ListParagraph"/>
        <w:widowControl w:val="0"/>
        <w:autoSpaceDE w:val="0"/>
        <w:autoSpaceDN w:val="0"/>
        <w:adjustRightInd w:val="0"/>
        <w:spacing w:line="220" w:lineRule="exact"/>
        <w:contextualSpacing w:val="0"/>
        <w:rPr>
          <w:rFonts w:cs="Times New Roman"/>
          <w:b/>
          <w:sz w:val="20"/>
          <w:szCs w:val="20"/>
        </w:rPr>
      </w:pPr>
      <w:r>
        <w:rPr>
          <w:rFonts w:cs="Times New Roman"/>
          <w:sz w:val="20"/>
          <w:szCs w:val="20"/>
        </w:rPr>
        <w:t xml:space="preserve">. </w:t>
      </w:r>
    </w:p>
    <w:p w14:paraId="5929C0CC" w14:textId="77777777" w:rsidR="0034225A" w:rsidRPr="00313E9B" w:rsidRDefault="003D1A5E" w:rsidP="00E57EFF">
      <w:pPr>
        <w:pStyle w:val="Heading2"/>
        <w:spacing w:before="0"/>
        <w:rPr>
          <w:i/>
        </w:rPr>
      </w:pPr>
      <w:bookmarkStart w:id="9" w:name="_Toc2349011"/>
      <w:bookmarkStart w:id="10" w:name="_Toc36394288"/>
      <w:r w:rsidRPr="00313E9B">
        <w:rPr>
          <w:i/>
        </w:rPr>
        <w:t>C</w:t>
      </w:r>
      <w:r w:rsidR="0034225A" w:rsidRPr="00313E9B">
        <w:rPr>
          <w:i/>
        </w:rPr>
        <w:t>.2</w:t>
      </w:r>
      <w:r w:rsidR="0034225A" w:rsidRPr="00313E9B">
        <w:rPr>
          <w:i/>
        </w:rPr>
        <w:tab/>
        <w:t>INTERNAL AND EXTERNAL OVERSIGHT</w:t>
      </w:r>
      <w:bookmarkEnd w:id="9"/>
      <w:r w:rsidR="00BD7AEC">
        <w:rPr>
          <w:i/>
        </w:rPr>
        <w:t xml:space="preserve"> </w:t>
      </w:r>
      <w:r w:rsidR="001E3359">
        <w:rPr>
          <w:i/>
        </w:rPr>
        <w:t>OFFICES</w:t>
      </w:r>
      <w:bookmarkEnd w:id="10"/>
    </w:p>
    <w:p w14:paraId="31D6498C" w14:textId="77777777" w:rsidR="0034225A" w:rsidRPr="00E57EFF" w:rsidRDefault="0034225A" w:rsidP="009033DC">
      <w:pPr>
        <w:rPr>
          <w:sz w:val="20"/>
          <w:szCs w:val="20"/>
        </w:rPr>
      </w:pPr>
    </w:p>
    <w:p w14:paraId="04D047DF" w14:textId="77777777" w:rsidR="002E7E92" w:rsidRPr="002E7E92" w:rsidRDefault="00500D80" w:rsidP="00E57EFF">
      <w:pPr>
        <w:pStyle w:val="Heading3"/>
        <w:spacing w:before="0"/>
      </w:pPr>
      <w:r w:rsidRPr="002E7E92">
        <w:t>Office of Audit and Investigations</w:t>
      </w:r>
      <w:r w:rsidR="001C78AD" w:rsidRPr="002E7E92">
        <w:t xml:space="preserve"> (OAI)</w:t>
      </w:r>
    </w:p>
    <w:p w14:paraId="4561D87B" w14:textId="77777777" w:rsidR="002E7E92" w:rsidRPr="002E7E92" w:rsidRDefault="002E7E92" w:rsidP="003317A5">
      <w:pPr>
        <w:pStyle w:val="ListParagraph"/>
        <w:jc w:val="both"/>
        <w:rPr>
          <w:rFonts w:cs="Times New Roman"/>
          <w:sz w:val="20"/>
          <w:szCs w:val="20"/>
        </w:rPr>
      </w:pPr>
    </w:p>
    <w:p w14:paraId="05CFF3E3" w14:textId="7A28B4E3" w:rsidR="00C571A0" w:rsidRDefault="0013284A" w:rsidP="00304FAC">
      <w:pPr>
        <w:pStyle w:val="ListParagraph"/>
        <w:widowControl w:val="0"/>
        <w:numPr>
          <w:ilvl w:val="0"/>
          <w:numId w:val="2"/>
        </w:numPr>
        <w:autoSpaceDE w:val="0"/>
        <w:autoSpaceDN w:val="0"/>
        <w:adjustRightInd w:val="0"/>
        <w:spacing w:before="192" w:line="220" w:lineRule="exact"/>
        <w:ind w:left="720" w:hanging="720"/>
        <w:rPr>
          <w:rFonts w:cs="Times New Roman"/>
          <w:sz w:val="20"/>
          <w:szCs w:val="20"/>
        </w:rPr>
      </w:pPr>
      <w:r w:rsidRPr="00157308">
        <w:rPr>
          <w:rFonts w:cs="Times New Roman"/>
          <w:sz w:val="20"/>
          <w:szCs w:val="20"/>
        </w:rPr>
        <w:t>The Committee was briefed</w:t>
      </w:r>
      <w:r w:rsidR="0072017D" w:rsidRPr="00157308">
        <w:rPr>
          <w:rFonts w:cs="Times New Roman"/>
          <w:sz w:val="20"/>
          <w:szCs w:val="20"/>
        </w:rPr>
        <w:t xml:space="preserve"> at each meeting</w:t>
      </w:r>
      <w:r w:rsidRPr="00157308">
        <w:rPr>
          <w:rFonts w:cs="Times New Roman"/>
          <w:sz w:val="20"/>
          <w:szCs w:val="20"/>
        </w:rPr>
        <w:t xml:space="preserve"> on</w:t>
      </w:r>
      <w:r w:rsidRPr="00157308">
        <w:rPr>
          <w:rFonts w:cs="Times New Roman"/>
          <w:b/>
          <w:sz w:val="20"/>
          <w:szCs w:val="20"/>
        </w:rPr>
        <w:t xml:space="preserve"> </w:t>
      </w:r>
      <w:r w:rsidRPr="00157308">
        <w:rPr>
          <w:rFonts w:cs="Times New Roman"/>
          <w:sz w:val="20"/>
          <w:szCs w:val="20"/>
        </w:rPr>
        <w:t xml:space="preserve">the implementation of OAI’s work plan, </w:t>
      </w:r>
      <w:r w:rsidR="00157308">
        <w:rPr>
          <w:rFonts w:cs="Times New Roman"/>
          <w:sz w:val="20"/>
          <w:szCs w:val="20"/>
        </w:rPr>
        <w:t xml:space="preserve">and discussed progress against </w:t>
      </w:r>
      <w:r w:rsidR="001C78AD" w:rsidRPr="00157308">
        <w:rPr>
          <w:rFonts w:cs="Times New Roman"/>
          <w:sz w:val="20"/>
          <w:szCs w:val="20"/>
        </w:rPr>
        <w:t>key performance indicators.</w:t>
      </w:r>
      <w:r w:rsidR="00395405" w:rsidRPr="00157308">
        <w:rPr>
          <w:rFonts w:cs="Times New Roman"/>
          <w:sz w:val="20"/>
          <w:szCs w:val="20"/>
        </w:rPr>
        <w:t xml:space="preserve"> </w:t>
      </w:r>
      <w:r w:rsidR="00672FB4">
        <w:rPr>
          <w:rFonts w:cs="Times New Roman"/>
          <w:sz w:val="20"/>
          <w:szCs w:val="20"/>
        </w:rPr>
        <w:t>The Committee also met</w:t>
      </w:r>
      <w:r w:rsidR="00D70B41">
        <w:rPr>
          <w:rFonts w:cs="Times New Roman"/>
          <w:sz w:val="20"/>
          <w:szCs w:val="20"/>
        </w:rPr>
        <w:t>,</w:t>
      </w:r>
      <w:r w:rsidR="00672FB4">
        <w:rPr>
          <w:rFonts w:cs="Times New Roman"/>
          <w:sz w:val="20"/>
          <w:szCs w:val="20"/>
        </w:rPr>
        <w:t xml:space="preserve"> in private session</w:t>
      </w:r>
      <w:r w:rsidR="00D70B41">
        <w:rPr>
          <w:rFonts w:cs="Times New Roman"/>
          <w:sz w:val="20"/>
          <w:szCs w:val="20"/>
        </w:rPr>
        <w:t>s,</w:t>
      </w:r>
      <w:r w:rsidR="00672FB4">
        <w:rPr>
          <w:rFonts w:cs="Times New Roman"/>
          <w:sz w:val="20"/>
          <w:szCs w:val="20"/>
        </w:rPr>
        <w:t xml:space="preserve"> with the Director of OAI at each meeting.</w:t>
      </w:r>
    </w:p>
    <w:p w14:paraId="75E943D6" w14:textId="77777777" w:rsidR="002E7E92" w:rsidRDefault="002E7E92" w:rsidP="00FF202C">
      <w:pPr>
        <w:pStyle w:val="ListParagraph"/>
        <w:widowControl w:val="0"/>
        <w:autoSpaceDE w:val="0"/>
        <w:autoSpaceDN w:val="0"/>
        <w:adjustRightInd w:val="0"/>
        <w:spacing w:before="192" w:line="220" w:lineRule="exact"/>
        <w:rPr>
          <w:rFonts w:cs="Times New Roman"/>
          <w:sz w:val="20"/>
          <w:szCs w:val="20"/>
        </w:rPr>
      </w:pPr>
    </w:p>
    <w:p w14:paraId="10DC5504" w14:textId="34623BF4" w:rsidR="007F3644" w:rsidRDefault="00F649C1" w:rsidP="00814E1C">
      <w:pPr>
        <w:pStyle w:val="ListParagraph"/>
        <w:widowControl w:val="0"/>
        <w:numPr>
          <w:ilvl w:val="0"/>
          <w:numId w:val="2"/>
        </w:numPr>
        <w:autoSpaceDE w:val="0"/>
        <w:autoSpaceDN w:val="0"/>
        <w:adjustRightInd w:val="0"/>
        <w:ind w:left="720" w:hanging="720"/>
        <w:contextualSpacing w:val="0"/>
        <w:jc w:val="both"/>
        <w:rPr>
          <w:rFonts w:cs="Times New Roman"/>
          <w:sz w:val="20"/>
          <w:szCs w:val="20"/>
        </w:rPr>
      </w:pPr>
      <w:r w:rsidRPr="00867704">
        <w:rPr>
          <w:rFonts w:cs="Times New Roman"/>
          <w:sz w:val="20"/>
          <w:szCs w:val="20"/>
        </w:rPr>
        <w:t>The Committe</w:t>
      </w:r>
      <w:r w:rsidR="001E3359" w:rsidRPr="00867704">
        <w:rPr>
          <w:rFonts w:cs="Times New Roman"/>
          <w:sz w:val="20"/>
          <w:szCs w:val="20"/>
        </w:rPr>
        <w:t>e</w:t>
      </w:r>
      <w:r w:rsidRPr="00265371">
        <w:rPr>
          <w:rFonts w:cs="Times New Roman"/>
          <w:sz w:val="20"/>
          <w:szCs w:val="20"/>
        </w:rPr>
        <w:t xml:space="preserve"> </w:t>
      </w:r>
      <w:r w:rsidR="00157308">
        <w:rPr>
          <w:rFonts w:cs="Times New Roman"/>
          <w:sz w:val="20"/>
          <w:szCs w:val="20"/>
        </w:rPr>
        <w:t xml:space="preserve">discussed </w:t>
      </w:r>
      <w:r w:rsidRPr="00265371">
        <w:rPr>
          <w:rFonts w:cs="Times New Roman"/>
          <w:sz w:val="20"/>
          <w:szCs w:val="20"/>
        </w:rPr>
        <w:t>OAI</w:t>
      </w:r>
      <w:r w:rsidR="00157308">
        <w:rPr>
          <w:rFonts w:cs="Times New Roman"/>
          <w:sz w:val="20"/>
          <w:szCs w:val="20"/>
        </w:rPr>
        <w:t xml:space="preserve">’s </w:t>
      </w:r>
      <w:r w:rsidRPr="00265371">
        <w:rPr>
          <w:rFonts w:cs="Times New Roman"/>
          <w:sz w:val="20"/>
          <w:szCs w:val="20"/>
        </w:rPr>
        <w:t>overall rating of</w:t>
      </w:r>
      <w:r w:rsidR="00157308">
        <w:rPr>
          <w:rFonts w:cs="Times New Roman"/>
          <w:sz w:val="20"/>
          <w:szCs w:val="20"/>
        </w:rPr>
        <w:t xml:space="preserve"> UNDP </w:t>
      </w:r>
      <w:r w:rsidR="00D70B41">
        <w:rPr>
          <w:rFonts w:cs="Times New Roman"/>
          <w:sz w:val="20"/>
          <w:szCs w:val="20"/>
        </w:rPr>
        <w:t>as</w:t>
      </w:r>
      <w:r w:rsidR="00D70B41" w:rsidRPr="00265371">
        <w:rPr>
          <w:rFonts w:cs="Times New Roman"/>
          <w:sz w:val="20"/>
          <w:szCs w:val="20"/>
        </w:rPr>
        <w:t xml:space="preserve"> </w:t>
      </w:r>
      <w:r w:rsidRPr="00265371">
        <w:rPr>
          <w:rFonts w:cs="Times New Roman"/>
          <w:sz w:val="20"/>
          <w:szCs w:val="20"/>
        </w:rPr>
        <w:t>‘</w:t>
      </w:r>
      <w:r w:rsidR="00867704" w:rsidRPr="00265371">
        <w:rPr>
          <w:rFonts w:cs="Times New Roman"/>
          <w:sz w:val="20"/>
          <w:szCs w:val="20"/>
        </w:rPr>
        <w:t xml:space="preserve">partially </w:t>
      </w:r>
      <w:r w:rsidRPr="00265371">
        <w:rPr>
          <w:rFonts w:cs="Times New Roman"/>
          <w:sz w:val="20"/>
          <w:szCs w:val="20"/>
        </w:rPr>
        <w:t>satisfactory</w:t>
      </w:r>
      <w:r w:rsidR="00867704" w:rsidRPr="00265371">
        <w:rPr>
          <w:rFonts w:cs="Times New Roman"/>
          <w:sz w:val="20"/>
          <w:szCs w:val="20"/>
        </w:rPr>
        <w:t>/some improve</w:t>
      </w:r>
      <w:r w:rsidR="00867704" w:rsidRPr="00FC3692">
        <w:rPr>
          <w:rFonts w:cs="Times New Roman"/>
          <w:sz w:val="20"/>
          <w:szCs w:val="20"/>
        </w:rPr>
        <w:t>ment needed</w:t>
      </w:r>
      <w:r w:rsidRPr="00FC3692">
        <w:rPr>
          <w:rFonts w:cs="Times New Roman"/>
          <w:sz w:val="20"/>
          <w:szCs w:val="20"/>
        </w:rPr>
        <w:t xml:space="preserve">’ </w:t>
      </w:r>
      <w:r w:rsidR="00101BD5">
        <w:rPr>
          <w:rFonts w:cs="Times New Roman"/>
          <w:sz w:val="20"/>
          <w:szCs w:val="20"/>
        </w:rPr>
        <w:t xml:space="preserve">in the </w:t>
      </w:r>
      <w:r w:rsidR="006668C1">
        <w:rPr>
          <w:rFonts w:cs="Times New Roman"/>
          <w:sz w:val="20"/>
          <w:szCs w:val="20"/>
        </w:rPr>
        <w:t xml:space="preserve">annual report of </w:t>
      </w:r>
      <w:r w:rsidR="00101BD5">
        <w:rPr>
          <w:rFonts w:cs="Times New Roman"/>
          <w:sz w:val="20"/>
          <w:szCs w:val="20"/>
        </w:rPr>
        <w:t xml:space="preserve">OAI </w:t>
      </w:r>
      <w:r w:rsidR="006668C1">
        <w:rPr>
          <w:rFonts w:cs="Times New Roman"/>
          <w:sz w:val="20"/>
          <w:szCs w:val="20"/>
        </w:rPr>
        <w:t xml:space="preserve">on audit and investigation activities in </w:t>
      </w:r>
      <w:r w:rsidR="00101BD5">
        <w:rPr>
          <w:rFonts w:cs="Times New Roman"/>
          <w:sz w:val="20"/>
          <w:szCs w:val="20"/>
        </w:rPr>
        <w:t>201</w:t>
      </w:r>
      <w:r w:rsidR="006668C1">
        <w:rPr>
          <w:rFonts w:cs="Times New Roman"/>
          <w:sz w:val="20"/>
          <w:szCs w:val="20"/>
        </w:rPr>
        <w:t>8</w:t>
      </w:r>
      <w:r w:rsidR="00A56253" w:rsidRPr="00814E1C">
        <w:rPr>
          <w:rFonts w:cs="Times New Roman"/>
          <w:sz w:val="20"/>
          <w:szCs w:val="20"/>
        </w:rPr>
        <w:t>.</w:t>
      </w:r>
      <w:r w:rsidR="00157308">
        <w:rPr>
          <w:rFonts w:cs="Times New Roman"/>
          <w:sz w:val="20"/>
          <w:szCs w:val="20"/>
        </w:rPr>
        <w:t xml:space="preserve"> </w:t>
      </w:r>
      <w:r w:rsidR="007F3644" w:rsidRPr="00867704">
        <w:rPr>
          <w:rFonts w:cs="Times New Roman"/>
          <w:sz w:val="20"/>
          <w:szCs w:val="20"/>
        </w:rPr>
        <w:t xml:space="preserve">The Committee </w:t>
      </w:r>
      <w:r w:rsidR="00157308">
        <w:rPr>
          <w:rFonts w:cs="Times New Roman"/>
          <w:sz w:val="20"/>
          <w:szCs w:val="20"/>
        </w:rPr>
        <w:t xml:space="preserve">also reviewed and discussed </w:t>
      </w:r>
      <w:r w:rsidR="007F3644" w:rsidRPr="00265371">
        <w:rPr>
          <w:rFonts w:cs="Times New Roman"/>
          <w:sz w:val="20"/>
          <w:szCs w:val="20"/>
        </w:rPr>
        <w:t>the status of long</w:t>
      </w:r>
      <w:r w:rsidR="00D70B41">
        <w:rPr>
          <w:rFonts w:cs="Times New Roman"/>
          <w:sz w:val="20"/>
          <w:szCs w:val="20"/>
        </w:rPr>
        <w:t>-</w:t>
      </w:r>
      <w:r w:rsidR="007F3644" w:rsidRPr="00265371">
        <w:rPr>
          <w:rFonts w:cs="Times New Roman"/>
          <w:sz w:val="20"/>
          <w:szCs w:val="20"/>
        </w:rPr>
        <w:t xml:space="preserve">outstanding </w:t>
      </w:r>
      <w:r w:rsidR="00975BFC" w:rsidRPr="00265371">
        <w:rPr>
          <w:rFonts w:cs="Times New Roman"/>
          <w:sz w:val="20"/>
          <w:szCs w:val="20"/>
        </w:rPr>
        <w:t>recommendations and</w:t>
      </w:r>
      <w:r w:rsidR="007F3644" w:rsidRPr="00265371">
        <w:rPr>
          <w:rFonts w:cs="Times New Roman"/>
          <w:sz w:val="20"/>
          <w:szCs w:val="20"/>
        </w:rPr>
        <w:t xml:space="preserve"> note</w:t>
      </w:r>
      <w:r w:rsidR="00251FDB" w:rsidRPr="00265371">
        <w:rPr>
          <w:rFonts w:cs="Times New Roman"/>
          <w:sz w:val="20"/>
          <w:szCs w:val="20"/>
        </w:rPr>
        <w:t>d</w:t>
      </w:r>
      <w:r w:rsidR="007F3644" w:rsidRPr="00265371">
        <w:rPr>
          <w:rFonts w:cs="Times New Roman"/>
          <w:sz w:val="20"/>
          <w:szCs w:val="20"/>
        </w:rPr>
        <w:t xml:space="preserve"> </w:t>
      </w:r>
      <w:r w:rsidR="00867704" w:rsidRPr="00265371">
        <w:rPr>
          <w:rFonts w:cs="Times New Roman"/>
          <w:sz w:val="20"/>
          <w:szCs w:val="20"/>
        </w:rPr>
        <w:t xml:space="preserve">that </w:t>
      </w:r>
      <w:r w:rsidR="007F3644" w:rsidRPr="00265371">
        <w:rPr>
          <w:rFonts w:cs="Times New Roman"/>
          <w:sz w:val="20"/>
          <w:szCs w:val="20"/>
        </w:rPr>
        <w:t>a</w:t>
      </w:r>
      <w:r w:rsidR="00867704" w:rsidRPr="005277D3">
        <w:rPr>
          <w:rFonts w:cs="Times New Roman"/>
          <w:sz w:val="20"/>
          <w:szCs w:val="20"/>
        </w:rPr>
        <w:t>fter a</w:t>
      </w:r>
      <w:r w:rsidR="007F3644" w:rsidRPr="005277D3">
        <w:rPr>
          <w:rFonts w:cs="Times New Roman"/>
          <w:sz w:val="20"/>
          <w:szCs w:val="20"/>
        </w:rPr>
        <w:t xml:space="preserve"> significant reduction </w:t>
      </w:r>
      <w:r w:rsidR="00867704" w:rsidRPr="00FC3692">
        <w:rPr>
          <w:rFonts w:cs="Times New Roman"/>
          <w:sz w:val="20"/>
          <w:szCs w:val="20"/>
        </w:rPr>
        <w:t>in previous years</w:t>
      </w:r>
      <w:r w:rsidR="00D70B41">
        <w:rPr>
          <w:rFonts w:cs="Times New Roman"/>
          <w:sz w:val="20"/>
          <w:szCs w:val="20"/>
        </w:rPr>
        <w:t>,</w:t>
      </w:r>
      <w:r w:rsidR="00867704" w:rsidRPr="00FC3692">
        <w:rPr>
          <w:rFonts w:cs="Times New Roman"/>
          <w:sz w:val="20"/>
          <w:szCs w:val="20"/>
        </w:rPr>
        <w:t xml:space="preserve"> the number </w:t>
      </w:r>
      <w:r w:rsidR="00D70B41">
        <w:rPr>
          <w:rFonts w:cs="Times New Roman"/>
          <w:sz w:val="20"/>
          <w:szCs w:val="20"/>
        </w:rPr>
        <w:t>increased</w:t>
      </w:r>
      <w:r w:rsidR="00867704" w:rsidRPr="00FC3692">
        <w:rPr>
          <w:rFonts w:cs="Times New Roman"/>
          <w:sz w:val="20"/>
          <w:szCs w:val="20"/>
        </w:rPr>
        <w:t xml:space="preserve"> slightly</w:t>
      </w:r>
      <w:r w:rsidR="007F3644" w:rsidRPr="00FC3692">
        <w:rPr>
          <w:rFonts w:cs="Times New Roman"/>
          <w:sz w:val="20"/>
          <w:szCs w:val="20"/>
        </w:rPr>
        <w:t>.</w:t>
      </w:r>
      <w:r w:rsidR="0071320B" w:rsidRPr="00FC3692">
        <w:rPr>
          <w:rFonts w:cs="Times New Roman"/>
          <w:sz w:val="20"/>
          <w:szCs w:val="20"/>
        </w:rPr>
        <w:t xml:space="preserve"> </w:t>
      </w:r>
    </w:p>
    <w:p w14:paraId="071F6E17" w14:textId="77777777" w:rsidR="00C571A0" w:rsidRPr="00867704" w:rsidRDefault="00C571A0" w:rsidP="00FF202C">
      <w:pPr>
        <w:pStyle w:val="ListParagraph"/>
        <w:widowControl w:val="0"/>
        <w:autoSpaceDE w:val="0"/>
        <w:autoSpaceDN w:val="0"/>
        <w:adjustRightInd w:val="0"/>
        <w:contextualSpacing w:val="0"/>
        <w:jc w:val="both"/>
        <w:rPr>
          <w:rFonts w:cs="Times New Roman"/>
          <w:sz w:val="20"/>
          <w:szCs w:val="20"/>
        </w:rPr>
      </w:pPr>
    </w:p>
    <w:p w14:paraId="6FB6400F" w14:textId="6DD99122" w:rsidR="002E7E92" w:rsidRDefault="003C464F" w:rsidP="007F3644">
      <w:pPr>
        <w:pStyle w:val="ListParagraph"/>
        <w:widowControl w:val="0"/>
        <w:numPr>
          <w:ilvl w:val="0"/>
          <w:numId w:val="2"/>
        </w:numPr>
        <w:autoSpaceDE w:val="0"/>
        <w:autoSpaceDN w:val="0"/>
        <w:adjustRightInd w:val="0"/>
        <w:ind w:left="720" w:hanging="720"/>
        <w:contextualSpacing w:val="0"/>
        <w:rPr>
          <w:rFonts w:cs="Times New Roman"/>
          <w:sz w:val="20"/>
          <w:szCs w:val="20"/>
        </w:rPr>
      </w:pPr>
      <w:r>
        <w:rPr>
          <w:rFonts w:cs="Times New Roman"/>
          <w:sz w:val="20"/>
          <w:szCs w:val="20"/>
        </w:rPr>
        <w:t xml:space="preserve">The </w:t>
      </w:r>
      <w:r w:rsidR="00D704E8">
        <w:rPr>
          <w:rFonts w:cs="Times New Roman"/>
          <w:sz w:val="20"/>
          <w:szCs w:val="20"/>
        </w:rPr>
        <w:t>C</w:t>
      </w:r>
      <w:r>
        <w:rPr>
          <w:rFonts w:cs="Times New Roman"/>
          <w:sz w:val="20"/>
          <w:szCs w:val="20"/>
        </w:rPr>
        <w:t xml:space="preserve">ommittee received </w:t>
      </w:r>
      <w:r w:rsidR="00157308">
        <w:rPr>
          <w:rFonts w:cs="Times New Roman"/>
          <w:sz w:val="20"/>
          <w:szCs w:val="20"/>
        </w:rPr>
        <w:t>briefings on the number, nature and status of</w:t>
      </w:r>
      <w:r>
        <w:rPr>
          <w:rFonts w:cs="Times New Roman"/>
          <w:sz w:val="20"/>
          <w:szCs w:val="20"/>
        </w:rPr>
        <w:t xml:space="preserve"> </w:t>
      </w:r>
      <w:r w:rsidR="005315A5">
        <w:rPr>
          <w:rFonts w:cs="Times New Roman"/>
          <w:sz w:val="20"/>
          <w:szCs w:val="20"/>
        </w:rPr>
        <w:t>investigation</w:t>
      </w:r>
      <w:r w:rsidR="00D704E8">
        <w:rPr>
          <w:rFonts w:cs="Times New Roman"/>
          <w:sz w:val="20"/>
          <w:szCs w:val="20"/>
        </w:rPr>
        <w:t>s.</w:t>
      </w:r>
      <w:r w:rsidR="005315A5">
        <w:rPr>
          <w:rFonts w:cs="Times New Roman"/>
          <w:sz w:val="20"/>
          <w:szCs w:val="20"/>
        </w:rPr>
        <w:t xml:space="preserve"> </w:t>
      </w:r>
      <w:r w:rsidR="00D704E8">
        <w:rPr>
          <w:rFonts w:cs="Times New Roman"/>
          <w:sz w:val="20"/>
          <w:szCs w:val="20"/>
        </w:rPr>
        <w:t>F</w:t>
      </w:r>
      <w:r w:rsidR="005315A5" w:rsidRPr="005315A5">
        <w:rPr>
          <w:rFonts w:cs="Times New Roman"/>
          <w:sz w:val="20"/>
          <w:szCs w:val="20"/>
        </w:rPr>
        <w:t>inancial irregularities and/or fraudulent conduct</w:t>
      </w:r>
      <w:r w:rsidR="005315A5">
        <w:rPr>
          <w:rFonts w:cs="Times New Roman"/>
          <w:sz w:val="20"/>
          <w:szCs w:val="20"/>
        </w:rPr>
        <w:t xml:space="preserve"> remained the largest</w:t>
      </w:r>
      <w:r w:rsidR="005315A5" w:rsidRPr="005315A5">
        <w:rPr>
          <w:rFonts w:cs="Times New Roman"/>
          <w:sz w:val="20"/>
          <w:szCs w:val="20"/>
        </w:rPr>
        <w:t xml:space="preserve"> </w:t>
      </w:r>
      <w:r w:rsidR="005315A5">
        <w:rPr>
          <w:rFonts w:cs="Times New Roman"/>
          <w:sz w:val="20"/>
          <w:szCs w:val="20"/>
        </w:rPr>
        <w:t xml:space="preserve">group, </w:t>
      </w:r>
      <w:r w:rsidR="00D704E8">
        <w:rPr>
          <w:rFonts w:cs="Times New Roman"/>
          <w:sz w:val="20"/>
          <w:szCs w:val="20"/>
        </w:rPr>
        <w:t>and with</w:t>
      </w:r>
      <w:r w:rsidR="005315A5">
        <w:rPr>
          <w:rFonts w:cs="Times New Roman"/>
          <w:sz w:val="20"/>
          <w:szCs w:val="20"/>
        </w:rPr>
        <w:t xml:space="preserve">in this group </w:t>
      </w:r>
      <w:r w:rsidR="00D704E8">
        <w:rPr>
          <w:rFonts w:cs="Times New Roman"/>
          <w:sz w:val="20"/>
          <w:szCs w:val="20"/>
        </w:rPr>
        <w:t>p</w:t>
      </w:r>
      <w:r w:rsidR="005315A5" w:rsidRPr="005315A5">
        <w:rPr>
          <w:rFonts w:cs="Times New Roman"/>
          <w:sz w:val="20"/>
          <w:szCs w:val="20"/>
        </w:rPr>
        <w:t xml:space="preserve">rocurement </w:t>
      </w:r>
      <w:r w:rsidR="00D704E8">
        <w:rPr>
          <w:rFonts w:cs="Times New Roman"/>
          <w:sz w:val="20"/>
          <w:szCs w:val="20"/>
        </w:rPr>
        <w:t>f</w:t>
      </w:r>
      <w:r w:rsidR="005315A5" w:rsidRPr="005315A5">
        <w:rPr>
          <w:rFonts w:cs="Times New Roman"/>
          <w:sz w:val="20"/>
          <w:szCs w:val="20"/>
        </w:rPr>
        <w:t>raud</w:t>
      </w:r>
      <w:r w:rsidR="005315A5">
        <w:rPr>
          <w:rFonts w:cs="Times New Roman"/>
          <w:sz w:val="20"/>
          <w:szCs w:val="20"/>
        </w:rPr>
        <w:t xml:space="preserve"> represented the </w:t>
      </w:r>
      <w:r w:rsidR="00B86364">
        <w:rPr>
          <w:rFonts w:cs="Times New Roman"/>
          <w:sz w:val="20"/>
          <w:szCs w:val="20"/>
        </w:rPr>
        <w:t>highest number of</w:t>
      </w:r>
      <w:r w:rsidR="005315A5">
        <w:rPr>
          <w:rFonts w:cs="Times New Roman"/>
          <w:sz w:val="20"/>
          <w:szCs w:val="20"/>
        </w:rPr>
        <w:t xml:space="preserve"> cases</w:t>
      </w:r>
      <w:r w:rsidR="001C78AD" w:rsidRPr="004D5B27">
        <w:rPr>
          <w:rFonts w:cs="Times New Roman"/>
          <w:sz w:val="20"/>
          <w:szCs w:val="20"/>
        </w:rPr>
        <w:t>.</w:t>
      </w:r>
      <w:r w:rsidR="0071320B">
        <w:rPr>
          <w:rFonts w:cs="Times New Roman"/>
          <w:sz w:val="20"/>
          <w:szCs w:val="20"/>
        </w:rPr>
        <w:t xml:space="preserve"> </w:t>
      </w:r>
    </w:p>
    <w:p w14:paraId="3AF844C2" w14:textId="77777777" w:rsidR="00DC070B" w:rsidRPr="00E0313D" w:rsidRDefault="00DC070B" w:rsidP="00E0313D">
      <w:pPr>
        <w:pStyle w:val="ListParagraph"/>
        <w:rPr>
          <w:rFonts w:cs="Times New Roman"/>
          <w:sz w:val="20"/>
          <w:szCs w:val="20"/>
        </w:rPr>
      </w:pPr>
    </w:p>
    <w:p w14:paraId="0508BAF0" w14:textId="5F98440E" w:rsidR="00DC070B" w:rsidRDefault="00DC070B" w:rsidP="007F3644">
      <w:pPr>
        <w:pStyle w:val="ListParagraph"/>
        <w:widowControl w:val="0"/>
        <w:numPr>
          <w:ilvl w:val="0"/>
          <w:numId w:val="2"/>
        </w:numPr>
        <w:autoSpaceDE w:val="0"/>
        <w:autoSpaceDN w:val="0"/>
        <w:adjustRightInd w:val="0"/>
        <w:ind w:left="720" w:hanging="720"/>
        <w:contextualSpacing w:val="0"/>
        <w:rPr>
          <w:rFonts w:cs="Times New Roman"/>
          <w:sz w:val="20"/>
          <w:szCs w:val="20"/>
        </w:rPr>
      </w:pPr>
      <w:r>
        <w:rPr>
          <w:rFonts w:cs="Times New Roman"/>
          <w:sz w:val="20"/>
          <w:szCs w:val="20"/>
        </w:rPr>
        <w:lastRenderedPageBreak/>
        <w:t xml:space="preserve">The Committee also received a briefing on the </w:t>
      </w:r>
      <w:r w:rsidR="00672405">
        <w:rPr>
          <w:rFonts w:cs="Times New Roman"/>
          <w:sz w:val="20"/>
          <w:szCs w:val="20"/>
        </w:rPr>
        <w:t xml:space="preserve">compliance reviews </w:t>
      </w:r>
      <w:r>
        <w:rPr>
          <w:rFonts w:cs="Times New Roman"/>
          <w:sz w:val="20"/>
          <w:szCs w:val="20"/>
        </w:rPr>
        <w:t>of social and environmental standards, a relatively new area of focus, and one which had been identified as a key corporate risk.</w:t>
      </w:r>
    </w:p>
    <w:p w14:paraId="3DC475D6" w14:textId="77777777" w:rsidR="002E7E92" w:rsidRPr="002E7E92" w:rsidRDefault="002E7E92" w:rsidP="00ED4D75">
      <w:pPr>
        <w:pStyle w:val="ListParagraph"/>
        <w:rPr>
          <w:rFonts w:cs="Times New Roman"/>
          <w:sz w:val="20"/>
          <w:szCs w:val="20"/>
        </w:rPr>
      </w:pPr>
    </w:p>
    <w:p w14:paraId="34E96C48" w14:textId="2ED42DF5" w:rsidR="00A56253" w:rsidRDefault="00621BF9">
      <w:pPr>
        <w:pStyle w:val="ListParagraph"/>
        <w:numPr>
          <w:ilvl w:val="0"/>
          <w:numId w:val="2"/>
        </w:numPr>
        <w:ind w:left="720" w:hanging="720"/>
        <w:rPr>
          <w:rFonts w:cs="Times New Roman"/>
          <w:sz w:val="20"/>
          <w:szCs w:val="20"/>
        </w:rPr>
      </w:pPr>
      <w:r w:rsidRPr="00A56253">
        <w:rPr>
          <w:rFonts w:cs="Times New Roman"/>
          <w:sz w:val="20"/>
          <w:szCs w:val="20"/>
        </w:rPr>
        <w:t xml:space="preserve">The Committee reviewed OAI’s </w:t>
      </w:r>
      <w:r w:rsidR="00157308">
        <w:rPr>
          <w:rFonts w:cs="Times New Roman"/>
          <w:sz w:val="20"/>
          <w:szCs w:val="20"/>
        </w:rPr>
        <w:t>2020</w:t>
      </w:r>
      <w:r w:rsidRPr="00A56253">
        <w:rPr>
          <w:rFonts w:cs="Times New Roman"/>
          <w:sz w:val="20"/>
          <w:szCs w:val="20"/>
        </w:rPr>
        <w:t xml:space="preserve"> annual work plan prior to its submission to the Administrator.</w:t>
      </w:r>
      <w:r w:rsidR="00A56253" w:rsidRPr="00A56253">
        <w:t xml:space="preserve"> </w:t>
      </w:r>
      <w:r w:rsidR="00A56253" w:rsidRPr="00A56253">
        <w:rPr>
          <w:rFonts w:cs="Times New Roman"/>
          <w:sz w:val="20"/>
          <w:szCs w:val="20"/>
        </w:rPr>
        <w:t>OAI planned to conduct approximately 9</w:t>
      </w:r>
      <w:r w:rsidR="00265371">
        <w:rPr>
          <w:rFonts w:cs="Times New Roman"/>
          <w:sz w:val="20"/>
          <w:szCs w:val="20"/>
        </w:rPr>
        <w:t>4</w:t>
      </w:r>
      <w:r w:rsidR="00A56253" w:rsidRPr="00A56253">
        <w:rPr>
          <w:rFonts w:cs="Times New Roman"/>
          <w:sz w:val="20"/>
          <w:szCs w:val="20"/>
        </w:rPr>
        <w:t xml:space="preserve"> audits and </w:t>
      </w:r>
      <w:r w:rsidR="00A56253">
        <w:rPr>
          <w:rFonts w:cs="Times New Roman"/>
          <w:sz w:val="20"/>
          <w:szCs w:val="20"/>
        </w:rPr>
        <w:t xml:space="preserve">to </w:t>
      </w:r>
      <w:r w:rsidR="00A56253" w:rsidRPr="00A56253">
        <w:rPr>
          <w:rFonts w:cs="Times New Roman"/>
          <w:sz w:val="20"/>
          <w:szCs w:val="20"/>
        </w:rPr>
        <w:t>continue investigating all credible allegations of misconduct.</w:t>
      </w:r>
    </w:p>
    <w:p w14:paraId="3B7189E0" w14:textId="77777777" w:rsidR="008643FD" w:rsidRPr="00FF202C" w:rsidRDefault="008643FD" w:rsidP="00FF202C">
      <w:pPr>
        <w:pStyle w:val="ListParagraph"/>
        <w:rPr>
          <w:rFonts w:cs="Times New Roman"/>
          <w:sz w:val="20"/>
          <w:szCs w:val="20"/>
        </w:rPr>
      </w:pPr>
    </w:p>
    <w:p w14:paraId="6956274C" w14:textId="0165E195" w:rsidR="00AD485A" w:rsidRPr="00A56253" w:rsidRDefault="00AD485A" w:rsidP="00524D9D">
      <w:pPr>
        <w:pStyle w:val="ListParagraph"/>
        <w:numPr>
          <w:ilvl w:val="0"/>
          <w:numId w:val="2"/>
        </w:numPr>
        <w:ind w:left="720" w:hanging="720"/>
        <w:rPr>
          <w:rFonts w:cs="Times New Roman"/>
          <w:sz w:val="20"/>
          <w:szCs w:val="20"/>
        </w:rPr>
      </w:pPr>
      <w:r w:rsidRPr="00D13609">
        <w:rPr>
          <w:rFonts w:cs="Times New Roman"/>
          <w:i/>
          <w:sz w:val="20"/>
          <w:szCs w:val="20"/>
        </w:rPr>
        <w:t xml:space="preserve">Overall, the Committee was </w:t>
      </w:r>
      <w:r w:rsidR="00B35E47">
        <w:rPr>
          <w:rFonts w:cs="Times New Roman"/>
          <w:i/>
          <w:sz w:val="20"/>
          <w:szCs w:val="20"/>
        </w:rPr>
        <w:t xml:space="preserve">impressed with the professionalism of OAI leadership and staff and </w:t>
      </w:r>
      <w:r w:rsidRPr="00D13609">
        <w:rPr>
          <w:rFonts w:cs="Times New Roman"/>
          <w:i/>
          <w:sz w:val="20"/>
          <w:szCs w:val="20"/>
        </w:rPr>
        <w:t>satisfied with the scope, coverage and implementation of the 201</w:t>
      </w:r>
      <w:r w:rsidR="00265371">
        <w:rPr>
          <w:rFonts w:cs="Times New Roman"/>
          <w:i/>
          <w:sz w:val="20"/>
          <w:szCs w:val="20"/>
        </w:rPr>
        <w:t>9</w:t>
      </w:r>
      <w:r w:rsidRPr="00D13609">
        <w:rPr>
          <w:rFonts w:cs="Times New Roman"/>
          <w:i/>
          <w:sz w:val="20"/>
          <w:szCs w:val="20"/>
        </w:rPr>
        <w:t xml:space="preserve"> work plan</w:t>
      </w:r>
      <w:r w:rsidR="00247B04">
        <w:rPr>
          <w:rFonts w:cs="Times New Roman"/>
          <w:i/>
          <w:sz w:val="20"/>
          <w:szCs w:val="20"/>
        </w:rPr>
        <w:t>.</w:t>
      </w:r>
      <w:r w:rsidRPr="00D13609">
        <w:rPr>
          <w:rFonts w:cs="Times New Roman"/>
          <w:i/>
          <w:sz w:val="20"/>
          <w:szCs w:val="20"/>
        </w:rPr>
        <w:t xml:space="preserve"> </w:t>
      </w:r>
      <w:r w:rsidR="00247B04">
        <w:rPr>
          <w:rFonts w:cs="Times New Roman"/>
          <w:i/>
          <w:sz w:val="20"/>
          <w:szCs w:val="20"/>
        </w:rPr>
        <w:t>M</w:t>
      </w:r>
      <w:r w:rsidRPr="00D13609">
        <w:rPr>
          <w:rFonts w:cs="Times New Roman"/>
          <w:i/>
          <w:sz w:val="20"/>
          <w:szCs w:val="20"/>
        </w:rPr>
        <w:t>anagement</w:t>
      </w:r>
      <w:r w:rsidR="00D70B41">
        <w:rPr>
          <w:rFonts w:cs="Times New Roman"/>
          <w:i/>
          <w:sz w:val="20"/>
          <w:szCs w:val="20"/>
        </w:rPr>
        <w:t>’</w:t>
      </w:r>
      <w:r w:rsidRPr="00D13609">
        <w:rPr>
          <w:rFonts w:cs="Times New Roman"/>
          <w:i/>
          <w:sz w:val="20"/>
          <w:szCs w:val="20"/>
        </w:rPr>
        <w:t xml:space="preserve">s responses to </w:t>
      </w:r>
      <w:r w:rsidR="00247B04">
        <w:rPr>
          <w:rFonts w:cs="Times New Roman"/>
          <w:i/>
          <w:sz w:val="20"/>
          <w:szCs w:val="20"/>
        </w:rPr>
        <w:t xml:space="preserve">audit </w:t>
      </w:r>
      <w:r w:rsidRPr="00D13609">
        <w:rPr>
          <w:rFonts w:cs="Times New Roman"/>
          <w:i/>
          <w:sz w:val="20"/>
          <w:szCs w:val="20"/>
        </w:rPr>
        <w:t>findings</w:t>
      </w:r>
      <w:r w:rsidR="00247B04">
        <w:rPr>
          <w:rFonts w:cs="Times New Roman"/>
          <w:i/>
          <w:sz w:val="20"/>
          <w:szCs w:val="20"/>
        </w:rPr>
        <w:t xml:space="preserve"> has generally been timely, with appropriate mechanisms to monitor</w:t>
      </w:r>
      <w:r w:rsidR="00D70B41">
        <w:rPr>
          <w:rFonts w:cs="Times New Roman"/>
          <w:i/>
          <w:sz w:val="20"/>
          <w:szCs w:val="20"/>
        </w:rPr>
        <w:t xml:space="preserve"> the</w:t>
      </w:r>
      <w:r w:rsidR="00247B04">
        <w:rPr>
          <w:rFonts w:cs="Times New Roman"/>
          <w:i/>
          <w:sz w:val="20"/>
          <w:szCs w:val="20"/>
        </w:rPr>
        <w:t xml:space="preserve"> status of implementation of findings</w:t>
      </w:r>
      <w:r w:rsidR="00BD7AEC">
        <w:rPr>
          <w:rFonts w:cs="Times New Roman"/>
          <w:i/>
          <w:sz w:val="20"/>
          <w:szCs w:val="20"/>
        </w:rPr>
        <w:t>.</w:t>
      </w:r>
    </w:p>
    <w:p w14:paraId="783569BC" w14:textId="77777777" w:rsidR="00500D80" w:rsidRPr="00FF202C" w:rsidRDefault="00500D80" w:rsidP="00FF202C">
      <w:pPr>
        <w:jc w:val="both"/>
        <w:rPr>
          <w:rFonts w:cs="Times New Roman"/>
          <w:sz w:val="20"/>
          <w:szCs w:val="20"/>
        </w:rPr>
      </w:pPr>
    </w:p>
    <w:p w14:paraId="34264536" w14:textId="77777777" w:rsidR="00500D80" w:rsidRPr="002E7E92" w:rsidRDefault="002E7E92" w:rsidP="00E57EFF">
      <w:pPr>
        <w:pStyle w:val="Heading3"/>
        <w:spacing w:before="0"/>
      </w:pPr>
      <w:r w:rsidRPr="002E7E92">
        <w:t>Independent Evaluation Office</w:t>
      </w:r>
      <w:r w:rsidR="0034225A">
        <w:t xml:space="preserve"> (IEO)</w:t>
      </w:r>
    </w:p>
    <w:p w14:paraId="3B3A0275" w14:textId="77777777" w:rsidR="002E7E92" w:rsidRPr="002E7E92" w:rsidRDefault="002E7E92" w:rsidP="003317A5">
      <w:pPr>
        <w:pStyle w:val="ListParagraph"/>
        <w:jc w:val="both"/>
        <w:rPr>
          <w:rFonts w:cs="Times New Roman"/>
          <w:b/>
          <w:sz w:val="20"/>
          <w:szCs w:val="20"/>
        </w:rPr>
      </w:pPr>
    </w:p>
    <w:p w14:paraId="26C8E87E" w14:textId="2AF43C86" w:rsidR="00672FB4" w:rsidRDefault="00641CA2" w:rsidP="00672FB4">
      <w:pPr>
        <w:pStyle w:val="ListParagraph"/>
        <w:widowControl w:val="0"/>
        <w:numPr>
          <w:ilvl w:val="0"/>
          <w:numId w:val="2"/>
        </w:numPr>
        <w:autoSpaceDE w:val="0"/>
        <w:autoSpaceDN w:val="0"/>
        <w:adjustRightInd w:val="0"/>
        <w:spacing w:before="192" w:line="220" w:lineRule="exact"/>
        <w:ind w:left="720" w:hanging="720"/>
        <w:rPr>
          <w:rFonts w:cs="Times New Roman"/>
          <w:sz w:val="20"/>
          <w:szCs w:val="20"/>
        </w:rPr>
      </w:pPr>
      <w:r w:rsidRPr="00641CA2">
        <w:rPr>
          <w:rFonts w:cs="Times New Roman"/>
          <w:sz w:val="20"/>
          <w:szCs w:val="20"/>
        </w:rPr>
        <w:t xml:space="preserve">The Committee was briefed </w:t>
      </w:r>
      <w:r w:rsidR="00157308">
        <w:rPr>
          <w:rFonts w:cs="Times New Roman"/>
          <w:sz w:val="20"/>
          <w:szCs w:val="20"/>
        </w:rPr>
        <w:t xml:space="preserve">at each meeting </w:t>
      </w:r>
      <w:r w:rsidRPr="00641CA2">
        <w:rPr>
          <w:rFonts w:cs="Times New Roman"/>
          <w:sz w:val="20"/>
          <w:szCs w:val="20"/>
        </w:rPr>
        <w:t>on</w:t>
      </w:r>
      <w:r w:rsidRPr="00641CA2">
        <w:rPr>
          <w:rFonts w:cs="Times New Roman"/>
          <w:b/>
          <w:sz w:val="20"/>
          <w:szCs w:val="20"/>
        </w:rPr>
        <w:t xml:space="preserve"> </w:t>
      </w:r>
      <w:r w:rsidRPr="00641CA2">
        <w:rPr>
          <w:rFonts w:cs="Times New Roman"/>
          <w:sz w:val="20"/>
          <w:szCs w:val="20"/>
        </w:rPr>
        <w:t xml:space="preserve">the implementation of </w:t>
      </w:r>
      <w:r w:rsidR="00F02783" w:rsidRPr="00641CA2">
        <w:rPr>
          <w:rFonts w:cs="Times New Roman"/>
          <w:sz w:val="20"/>
          <w:szCs w:val="20"/>
        </w:rPr>
        <w:t>the 201</w:t>
      </w:r>
      <w:r w:rsidR="00265371">
        <w:rPr>
          <w:rFonts w:cs="Times New Roman"/>
          <w:sz w:val="20"/>
          <w:szCs w:val="20"/>
        </w:rPr>
        <w:t>9</w:t>
      </w:r>
      <w:r w:rsidRPr="00641CA2">
        <w:rPr>
          <w:rFonts w:cs="Times New Roman"/>
          <w:sz w:val="20"/>
          <w:szCs w:val="20"/>
        </w:rPr>
        <w:t xml:space="preserve"> work plan of the </w:t>
      </w:r>
      <w:r w:rsidR="00D70B41">
        <w:rPr>
          <w:rFonts w:cs="Times New Roman"/>
          <w:sz w:val="20"/>
          <w:szCs w:val="20"/>
        </w:rPr>
        <w:t xml:space="preserve">IEO </w:t>
      </w:r>
      <w:r w:rsidR="00157308">
        <w:rPr>
          <w:rFonts w:cs="Times New Roman"/>
          <w:sz w:val="20"/>
          <w:szCs w:val="20"/>
        </w:rPr>
        <w:t xml:space="preserve">and progress against key performance indicators, making a number of suggestions on how the key performance indicator framework could be </w:t>
      </w:r>
      <w:r w:rsidR="008643FD">
        <w:rPr>
          <w:rFonts w:cs="Times New Roman"/>
          <w:sz w:val="20"/>
          <w:szCs w:val="20"/>
        </w:rPr>
        <w:t>further developed</w:t>
      </w:r>
      <w:r w:rsidR="00157308">
        <w:rPr>
          <w:rFonts w:cs="Times New Roman"/>
          <w:sz w:val="20"/>
          <w:szCs w:val="20"/>
        </w:rPr>
        <w:t>.</w:t>
      </w:r>
      <w:r w:rsidR="00672FB4">
        <w:rPr>
          <w:rFonts w:cs="Times New Roman"/>
          <w:sz w:val="20"/>
          <w:szCs w:val="20"/>
        </w:rPr>
        <w:t xml:space="preserve"> The Committee also met</w:t>
      </w:r>
      <w:r w:rsidR="00D70B41">
        <w:rPr>
          <w:rFonts w:cs="Times New Roman"/>
          <w:sz w:val="20"/>
          <w:szCs w:val="20"/>
        </w:rPr>
        <w:t>,</w:t>
      </w:r>
      <w:r w:rsidR="00672FB4">
        <w:rPr>
          <w:rFonts w:cs="Times New Roman"/>
          <w:sz w:val="20"/>
          <w:szCs w:val="20"/>
        </w:rPr>
        <w:t xml:space="preserve"> in private session</w:t>
      </w:r>
      <w:r w:rsidR="00D70B41">
        <w:rPr>
          <w:rFonts w:cs="Times New Roman"/>
          <w:sz w:val="20"/>
          <w:szCs w:val="20"/>
        </w:rPr>
        <w:t>s,</w:t>
      </w:r>
      <w:r w:rsidR="00672FB4">
        <w:rPr>
          <w:rFonts w:cs="Times New Roman"/>
          <w:sz w:val="20"/>
          <w:szCs w:val="20"/>
        </w:rPr>
        <w:t xml:space="preserve"> with the Director of IEO at each meeting.</w:t>
      </w:r>
      <w:r w:rsidR="00DC070B">
        <w:rPr>
          <w:rFonts w:cs="Times New Roman"/>
          <w:sz w:val="20"/>
          <w:szCs w:val="20"/>
        </w:rPr>
        <w:t xml:space="preserve"> In addition, the Committee received detailed briefings on two evaluation reports, to gain a better understanding of the operational context in which projects and subsequent evaluations were undertaken.</w:t>
      </w:r>
      <w:r w:rsidR="000D4C93">
        <w:rPr>
          <w:rFonts w:cs="Times New Roman"/>
          <w:sz w:val="20"/>
          <w:szCs w:val="20"/>
        </w:rPr>
        <w:t xml:space="preserve"> </w:t>
      </w:r>
    </w:p>
    <w:p w14:paraId="77418F69" w14:textId="77777777" w:rsidR="00CF7B28" w:rsidRDefault="00CF7B28" w:rsidP="00E0313D">
      <w:pPr>
        <w:pStyle w:val="ListParagraph"/>
        <w:widowControl w:val="0"/>
        <w:autoSpaceDE w:val="0"/>
        <w:autoSpaceDN w:val="0"/>
        <w:adjustRightInd w:val="0"/>
        <w:spacing w:before="192" w:line="220" w:lineRule="exact"/>
        <w:rPr>
          <w:rFonts w:cs="Times New Roman"/>
          <w:sz w:val="20"/>
          <w:szCs w:val="20"/>
        </w:rPr>
      </w:pPr>
    </w:p>
    <w:p w14:paraId="6E8E4791" w14:textId="05C5DAEC" w:rsidR="000D4C93" w:rsidRDefault="00E3087E" w:rsidP="00672FB4">
      <w:pPr>
        <w:pStyle w:val="ListParagraph"/>
        <w:widowControl w:val="0"/>
        <w:numPr>
          <w:ilvl w:val="0"/>
          <w:numId w:val="2"/>
        </w:numPr>
        <w:autoSpaceDE w:val="0"/>
        <w:autoSpaceDN w:val="0"/>
        <w:adjustRightInd w:val="0"/>
        <w:spacing w:before="192" w:line="220" w:lineRule="exact"/>
        <w:ind w:left="720" w:hanging="720"/>
        <w:rPr>
          <w:rFonts w:cs="Times New Roman"/>
          <w:sz w:val="20"/>
          <w:szCs w:val="20"/>
        </w:rPr>
      </w:pPr>
      <w:r>
        <w:rPr>
          <w:rFonts w:cs="Times New Roman"/>
          <w:sz w:val="20"/>
          <w:szCs w:val="20"/>
        </w:rPr>
        <w:t xml:space="preserve">The </w:t>
      </w:r>
      <w:r w:rsidR="00CF7B28">
        <w:rPr>
          <w:rFonts w:cs="Times New Roman"/>
          <w:sz w:val="20"/>
          <w:szCs w:val="20"/>
        </w:rPr>
        <w:t>C</w:t>
      </w:r>
      <w:r>
        <w:rPr>
          <w:rFonts w:cs="Times New Roman"/>
          <w:sz w:val="20"/>
          <w:szCs w:val="20"/>
        </w:rPr>
        <w:t>ommittee received information on the work</w:t>
      </w:r>
      <w:r w:rsidR="00657E85">
        <w:rPr>
          <w:rFonts w:cs="Times New Roman"/>
          <w:sz w:val="20"/>
          <w:szCs w:val="20"/>
        </w:rPr>
        <w:t xml:space="preserve"> </w:t>
      </w:r>
      <w:r>
        <w:rPr>
          <w:rFonts w:cs="Times New Roman"/>
          <w:sz w:val="20"/>
          <w:szCs w:val="20"/>
        </w:rPr>
        <w:t xml:space="preserve">plan for 2020 and noted the </w:t>
      </w:r>
      <w:r w:rsidR="00FE3A10">
        <w:rPr>
          <w:rFonts w:cs="Times New Roman"/>
          <w:sz w:val="20"/>
          <w:szCs w:val="20"/>
        </w:rPr>
        <w:t xml:space="preserve">planned corporate evaluations, the status of the </w:t>
      </w:r>
      <w:r w:rsidR="004E74D8" w:rsidRPr="004E74D8">
        <w:rPr>
          <w:rFonts w:cs="Times New Roman"/>
          <w:sz w:val="20"/>
          <w:szCs w:val="20"/>
        </w:rPr>
        <w:t>2019</w:t>
      </w:r>
      <w:r w:rsidR="004E74D8">
        <w:rPr>
          <w:rFonts w:cs="Times New Roman"/>
          <w:sz w:val="20"/>
          <w:szCs w:val="20"/>
        </w:rPr>
        <w:t xml:space="preserve"> </w:t>
      </w:r>
      <w:r w:rsidR="00FE3A10" w:rsidRPr="00E0313D">
        <w:rPr>
          <w:sz w:val="20"/>
          <w:szCs w:val="20"/>
        </w:rPr>
        <w:t xml:space="preserve">Independent Country Programme Evaluations and </w:t>
      </w:r>
      <w:r w:rsidR="004E74D8">
        <w:rPr>
          <w:sz w:val="20"/>
          <w:szCs w:val="20"/>
        </w:rPr>
        <w:t xml:space="preserve">those </w:t>
      </w:r>
      <w:r w:rsidR="00FE3A10" w:rsidRPr="00E0313D">
        <w:rPr>
          <w:sz w:val="20"/>
          <w:szCs w:val="20"/>
        </w:rPr>
        <w:t>planned</w:t>
      </w:r>
      <w:r w:rsidR="004E74D8">
        <w:rPr>
          <w:sz w:val="20"/>
          <w:szCs w:val="20"/>
        </w:rPr>
        <w:t xml:space="preserve"> for</w:t>
      </w:r>
      <w:r w:rsidR="00FE3A10" w:rsidRPr="00E0313D">
        <w:rPr>
          <w:sz w:val="20"/>
          <w:szCs w:val="20"/>
        </w:rPr>
        <w:t xml:space="preserve"> 2020</w:t>
      </w:r>
      <w:r w:rsidR="004E74D8">
        <w:rPr>
          <w:sz w:val="20"/>
          <w:szCs w:val="20"/>
        </w:rPr>
        <w:t>,</w:t>
      </w:r>
      <w:r w:rsidR="00FE3A10" w:rsidRPr="00E0313D">
        <w:rPr>
          <w:sz w:val="20"/>
          <w:szCs w:val="20"/>
        </w:rPr>
        <w:t xml:space="preserve"> </w:t>
      </w:r>
      <w:r w:rsidR="004E74D8">
        <w:rPr>
          <w:sz w:val="20"/>
          <w:szCs w:val="20"/>
        </w:rPr>
        <w:t>as well as</w:t>
      </w:r>
      <w:r w:rsidR="00FE3A10" w:rsidRPr="00E0313D">
        <w:rPr>
          <w:sz w:val="20"/>
          <w:szCs w:val="20"/>
        </w:rPr>
        <w:t xml:space="preserve"> capacity development</w:t>
      </w:r>
      <w:r w:rsidR="00FE3A10">
        <w:rPr>
          <w:sz w:val="20"/>
          <w:szCs w:val="20"/>
        </w:rPr>
        <w:t xml:space="preserve"> activities.</w:t>
      </w:r>
    </w:p>
    <w:p w14:paraId="52CD6337" w14:textId="77777777" w:rsidR="00641CA2" w:rsidRPr="00641CA2" w:rsidRDefault="00641CA2" w:rsidP="00641CA2">
      <w:pPr>
        <w:widowControl w:val="0"/>
        <w:autoSpaceDE w:val="0"/>
        <w:autoSpaceDN w:val="0"/>
        <w:adjustRightInd w:val="0"/>
        <w:rPr>
          <w:rFonts w:cs="Times New Roman"/>
          <w:sz w:val="20"/>
          <w:szCs w:val="20"/>
        </w:rPr>
      </w:pPr>
    </w:p>
    <w:p w14:paraId="48CD7390" w14:textId="14BE5932" w:rsidR="00304FAC" w:rsidRDefault="00FC3692" w:rsidP="00975970">
      <w:pPr>
        <w:pStyle w:val="ListParagraph"/>
        <w:widowControl w:val="0"/>
        <w:numPr>
          <w:ilvl w:val="0"/>
          <w:numId w:val="2"/>
        </w:numPr>
        <w:autoSpaceDE w:val="0"/>
        <w:autoSpaceDN w:val="0"/>
        <w:adjustRightInd w:val="0"/>
        <w:ind w:left="720" w:hanging="720"/>
        <w:rPr>
          <w:rFonts w:cs="Times New Roman"/>
          <w:sz w:val="20"/>
          <w:szCs w:val="20"/>
        </w:rPr>
      </w:pPr>
      <w:r>
        <w:rPr>
          <w:rFonts w:cs="Times New Roman"/>
          <w:sz w:val="20"/>
          <w:szCs w:val="20"/>
        </w:rPr>
        <w:t>T</w:t>
      </w:r>
      <w:r w:rsidRPr="00FC3692">
        <w:rPr>
          <w:rFonts w:cs="Times New Roman"/>
          <w:sz w:val="20"/>
          <w:szCs w:val="20"/>
        </w:rPr>
        <w:t xml:space="preserve">he Committee </w:t>
      </w:r>
      <w:r>
        <w:rPr>
          <w:rFonts w:cs="Times New Roman"/>
          <w:sz w:val="20"/>
          <w:szCs w:val="20"/>
        </w:rPr>
        <w:t xml:space="preserve">was </w:t>
      </w:r>
      <w:r w:rsidR="008B4876">
        <w:rPr>
          <w:rFonts w:cs="Times New Roman"/>
          <w:sz w:val="20"/>
          <w:szCs w:val="20"/>
        </w:rPr>
        <w:t>pleased to note</w:t>
      </w:r>
      <w:r>
        <w:rPr>
          <w:rFonts w:cs="Times New Roman"/>
          <w:sz w:val="20"/>
          <w:szCs w:val="20"/>
        </w:rPr>
        <w:t xml:space="preserve"> </w:t>
      </w:r>
      <w:r w:rsidRPr="00FC3692">
        <w:rPr>
          <w:rFonts w:cs="Times New Roman"/>
          <w:sz w:val="20"/>
          <w:szCs w:val="20"/>
        </w:rPr>
        <w:t>efficiency gains</w:t>
      </w:r>
      <w:r w:rsidR="00157308">
        <w:rPr>
          <w:rFonts w:cs="Times New Roman"/>
          <w:sz w:val="20"/>
          <w:szCs w:val="20"/>
        </w:rPr>
        <w:t xml:space="preserve"> in </w:t>
      </w:r>
      <w:r w:rsidRPr="00FC3692">
        <w:rPr>
          <w:rFonts w:cs="Times New Roman"/>
          <w:sz w:val="20"/>
          <w:szCs w:val="20"/>
        </w:rPr>
        <w:t xml:space="preserve">the time to produce </w:t>
      </w:r>
      <w:r w:rsidR="007B755A">
        <w:rPr>
          <w:rFonts w:cs="Times New Roman"/>
          <w:sz w:val="20"/>
          <w:szCs w:val="20"/>
        </w:rPr>
        <w:t>Independent</w:t>
      </w:r>
      <w:r w:rsidRPr="00FC3692">
        <w:rPr>
          <w:rFonts w:cs="Times New Roman"/>
          <w:sz w:val="20"/>
          <w:szCs w:val="20"/>
        </w:rPr>
        <w:t xml:space="preserve"> Country Programme Evaluations, </w:t>
      </w:r>
      <w:r w:rsidR="00157308">
        <w:rPr>
          <w:rFonts w:cs="Times New Roman"/>
          <w:sz w:val="20"/>
          <w:szCs w:val="20"/>
        </w:rPr>
        <w:t xml:space="preserve">and the number of </w:t>
      </w:r>
      <w:r w:rsidRPr="00FC3692">
        <w:rPr>
          <w:rFonts w:cs="Times New Roman"/>
          <w:sz w:val="20"/>
          <w:szCs w:val="20"/>
        </w:rPr>
        <w:t>visits needed</w:t>
      </w:r>
      <w:r w:rsidR="008643FD">
        <w:rPr>
          <w:rFonts w:cs="Times New Roman"/>
          <w:sz w:val="20"/>
          <w:szCs w:val="20"/>
        </w:rPr>
        <w:t xml:space="preserve"> to complete these</w:t>
      </w:r>
      <w:r w:rsidRPr="00FC3692">
        <w:rPr>
          <w:rFonts w:cs="Times New Roman"/>
          <w:sz w:val="20"/>
          <w:szCs w:val="20"/>
        </w:rPr>
        <w:t xml:space="preserve">, and savings arising from using national consultant evaluators. </w:t>
      </w:r>
      <w:r>
        <w:rPr>
          <w:rFonts w:cs="Times New Roman"/>
          <w:sz w:val="20"/>
          <w:szCs w:val="20"/>
        </w:rPr>
        <w:t xml:space="preserve">The </w:t>
      </w:r>
      <w:r w:rsidR="003213BD">
        <w:rPr>
          <w:rFonts w:cs="Times New Roman"/>
          <w:sz w:val="20"/>
          <w:szCs w:val="20"/>
        </w:rPr>
        <w:t xml:space="preserve">Committee </w:t>
      </w:r>
      <w:r>
        <w:rPr>
          <w:rFonts w:cs="Times New Roman"/>
          <w:sz w:val="20"/>
          <w:szCs w:val="20"/>
        </w:rPr>
        <w:t xml:space="preserve">also </w:t>
      </w:r>
      <w:r w:rsidR="008643FD">
        <w:rPr>
          <w:rFonts w:cs="Times New Roman"/>
          <w:sz w:val="20"/>
          <w:szCs w:val="20"/>
        </w:rPr>
        <w:t xml:space="preserve">discussed IEO </w:t>
      </w:r>
      <w:r w:rsidRPr="00FC3692">
        <w:rPr>
          <w:rFonts w:cs="Times New Roman"/>
          <w:sz w:val="20"/>
          <w:szCs w:val="20"/>
        </w:rPr>
        <w:t>plans to</w:t>
      </w:r>
      <w:r w:rsidR="008643FD">
        <w:rPr>
          <w:rFonts w:cs="Times New Roman"/>
          <w:sz w:val="20"/>
          <w:szCs w:val="20"/>
        </w:rPr>
        <w:t xml:space="preserve"> further</w:t>
      </w:r>
      <w:r w:rsidRPr="00FC3692">
        <w:rPr>
          <w:rFonts w:cs="Times New Roman"/>
          <w:sz w:val="20"/>
          <w:szCs w:val="20"/>
        </w:rPr>
        <w:t xml:space="preserve"> decentralize and </w:t>
      </w:r>
      <w:r w:rsidR="008643FD">
        <w:rPr>
          <w:rFonts w:cs="Times New Roman"/>
          <w:sz w:val="20"/>
          <w:szCs w:val="20"/>
        </w:rPr>
        <w:t xml:space="preserve">proposals </w:t>
      </w:r>
      <w:r w:rsidRPr="00FC3692">
        <w:rPr>
          <w:rFonts w:cs="Times New Roman"/>
          <w:sz w:val="20"/>
          <w:szCs w:val="20"/>
        </w:rPr>
        <w:t>that a substantial part of the staff be located in the regions</w:t>
      </w:r>
      <w:r w:rsidR="008643FD">
        <w:rPr>
          <w:rFonts w:cs="Times New Roman"/>
          <w:sz w:val="20"/>
          <w:szCs w:val="20"/>
        </w:rPr>
        <w:t xml:space="preserve"> and the costs and benefits of this approach.</w:t>
      </w:r>
    </w:p>
    <w:p w14:paraId="3E22E51E" w14:textId="77777777" w:rsidR="00C571A0" w:rsidRDefault="00C571A0" w:rsidP="00FF202C">
      <w:pPr>
        <w:pStyle w:val="ListParagraph"/>
        <w:widowControl w:val="0"/>
        <w:autoSpaceDE w:val="0"/>
        <w:autoSpaceDN w:val="0"/>
        <w:adjustRightInd w:val="0"/>
        <w:rPr>
          <w:rFonts w:cs="Times New Roman"/>
          <w:sz w:val="20"/>
          <w:szCs w:val="20"/>
        </w:rPr>
      </w:pPr>
    </w:p>
    <w:p w14:paraId="13F47C02" w14:textId="50579C8D" w:rsidR="00641CA2" w:rsidRPr="00641CA2" w:rsidRDefault="00304FAC" w:rsidP="00975970">
      <w:pPr>
        <w:pStyle w:val="ListParagraph"/>
        <w:widowControl w:val="0"/>
        <w:numPr>
          <w:ilvl w:val="0"/>
          <w:numId w:val="2"/>
        </w:numPr>
        <w:autoSpaceDE w:val="0"/>
        <w:autoSpaceDN w:val="0"/>
        <w:adjustRightInd w:val="0"/>
        <w:ind w:left="720" w:hanging="720"/>
        <w:rPr>
          <w:rFonts w:cs="Times New Roman"/>
          <w:sz w:val="20"/>
          <w:szCs w:val="20"/>
        </w:rPr>
      </w:pPr>
      <w:r>
        <w:rPr>
          <w:rFonts w:cs="Times New Roman"/>
          <w:sz w:val="20"/>
          <w:szCs w:val="20"/>
        </w:rPr>
        <w:t>The Committee also discussed existing mechanisms for independent expert assessment</w:t>
      </w:r>
      <w:r w:rsidR="003213BD">
        <w:rPr>
          <w:rFonts w:cs="Times New Roman"/>
          <w:sz w:val="20"/>
          <w:szCs w:val="20"/>
        </w:rPr>
        <w:t>s</w:t>
      </w:r>
      <w:r>
        <w:rPr>
          <w:rFonts w:cs="Times New Roman"/>
          <w:sz w:val="20"/>
          <w:szCs w:val="20"/>
        </w:rPr>
        <w:t xml:space="preserve"> of the evaluation function and was informed that the </w:t>
      </w:r>
      <w:r w:rsidR="00815668">
        <w:rPr>
          <w:rFonts w:cs="Times New Roman"/>
          <w:sz w:val="20"/>
          <w:szCs w:val="20"/>
        </w:rPr>
        <w:t>International Evaluation</w:t>
      </w:r>
      <w:r>
        <w:rPr>
          <w:rFonts w:cs="Times New Roman"/>
          <w:sz w:val="20"/>
          <w:szCs w:val="20"/>
        </w:rPr>
        <w:t xml:space="preserve"> Advisory Panel </w:t>
      </w:r>
      <w:r w:rsidR="009658D8">
        <w:rPr>
          <w:rFonts w:cs="Times New Roman"/>
          <w:sz w:val="20"/>
          <w:szCs w:val="20"/>
        </w:rPr>
        <w:t xml:space="preserve">fulfilled </w:t>
      </w:r>
      <w:r>
        <w:rPr>
          <w:rFonts w:cs="Times New Roman"/>
          <w:sz w:val="20"/>
          <w:szCs w:val="20"/>
        </w:rPr>
        <w:t>this role. The Committee will further discuss this issue in future meetings.</w:t>
      </w:r>
    </w:p>
    <w:p w14:paraId="25460802" w14:textId="77777777" w:rsidR="00FC3692" w:rsidRPr="00814E1C" w:rsidRDefault="00FC3692" w:rsidP="00814E1C">
      <w:pPr>
        <w:pStyle w:val="ListParagraph"/>
        <w:rPr>
          <w:rFonts w:cs="Times New Roman"/>
          <w:sz w:val="20"/>
          <w:szCs w:val="20"/>
        </w:rPr>
      </w:pPr>
    </w:p>
    <w:p w14:paraId="0AADFFCF" w14:textId="76C2A756" w:rsidR="00FC3692" w:rsidRDefault="00FC3692" w:rsidP="00641CA2">
      <w:pPr>
        <w:pStyle w:val="ListParagraph"/>
        <w:widowControl w:val="0"/>
        <w:numPr>
          <w:ilvl w:val="0"/>
          <w:numId w:val="2"/>
        </w:numPr>
        <w:autoSpaceDE w:val="0"/>
        <w:autoSpaceDN w:val="0"/>
        <w:adjustRightInd w:val="0"/>
        <w:ind w:left="720" w:hanging="720"/>
        <w:rPr>
          <w:rFonts w:cs="Times New Roman"/>
          <w:sz w:val="20"/>
          <w:szCs w:val="20"/>
        </w:rPr>
      </w:pPr>
      <w:r>
        <w:rPr>
          <w:rFonts w:cs="Times New Roman"/>
          <w:sz w:val="20"/>
          <w:szCs w:val="20"/>
        </w:rPr>
        <w:t xml:space="preserve">The </w:t>
      </w:r>
      <w:r w:rsidR="008643FD">
        <w:rPr>
          <w:rFonts w:cs="Times New Roman"/>
          <w:sz w:val="20"/>
          <w:szCs w:val="20"/>
        </w:rPr>
        <w:t>C</w:t>
      </w:r>
      <w:r>
        <w:rPr>
          <w:rFonts w:cs="Times New Roman"/>
          <w:sz w:val="20"/>
          <w:szCs w:val="20"/>
        </w:rPr>
        <w:t>ommittee</w:t>
      </w:r>
      <w:r w:rsidR="008643FD">
        <w:rPr>
          <w:rFonts w:cs="Times New Roman"/>
          <w:sz w:val="20"/>
          <w:szCs w:val="20"/>
        </w:rPr>
        <w:t xml:space="preserve"> discussed the findings of the Review of the Evaluation Policy. Of particular interest was the observation that oversight over evaluation should not be vested in the AEAC, a view not supported by the AEAC.</w:t>
      </w:r>
      <w:r>
        <w:rPr>
          <w:rFonts w:cs="Times New Roman"/>
          <w:sz w:val="20"/>
          <w:szCs w:val="20"/>
        </w:rPr>
        <w:t xml:space="preserve"> </w:t>
      </w:r>
      <w:r w:rsidR="008643FD">
        <w:rPr>
          <w:rFonts w:cs="Times New Roman"/>
          <w:sz w:val="20"/>
          <w:szCs w:val="20"/>
        </w:rPr>
        <w:t xml:space="preserve">The Director of IEO confirmed </w:t>
      </w:r>
      <w:r w:rsidR="009658D8">
        <w:rPr>
          <w:rFonts w:cs="Times New Roman"/>
          <w:sz w:val="20"/>
          <w:szCs w:val="20"/>
        </w:rPr>
        <w:t xml:space="preserve">that </w:t>
      </w:r>
      <w:r w:rsidR="008643FD">
        <w:rPr>
          <w:rFonts w:cs="Times New Roman"/>
          <w:sz w:val="20"/>
          <w:szCs w:val="20"/>
        </w:rPr>
        <w:t xml:space="preserve">he </w:t>
      </w:r>
      <w:r>
        <w:rPr>
          <w:rFonts w:cs="Times New Roman"/>
          <w:sz w:val="20"/>
          <w:szCs w:val="20"/>
        </w:rPr>
        <w:t xml:space="preserve">did not support the proposed change of the responsibilities of the AEAC in the </w:t>
      </w:r>
      <w:r w:rsidR="008643FD">
        <w:rPr>
          <w:rFonts w:cs="Times New Roman"/>
          <w:sz w:val="20"/>
          <w:szCs w:val="20"/>
        </w:rPr>
        <w:t>R</w:t>
      </w:r>
      <w:r>
        <w:rPr>
          <w:rFonts w:cs="Times New Roman"/>
          <w:sz w:val="20"/>
          <w:szCs w:val="20"/>
        </w:rPr>
        <w:t>eview</w:t>
      </w:r>
      <w:r w:rsidR="008643FD">
        <w:rPr>
          <w:rFonts w:cs="Times New Roman"/>
          <w:sz w:val="20"/>
          <w:szCs w:val="20"/>
        </w:rPr>
        <w:t>, and that he believed</w:t>
      </w:r>
      <w:r>
        <w:rPr>
          <w:rFonts w:cs="Times New Roman"/>
          <w:sz w:val="20"/>
          <w:szCs w:val="20"/>
        </w:rPr>
        <w:t xml:space="preserve"> </w:t>
      </w:r>
      <w:r w:rsidR="008643FD">
        <w:rPr>
          <w:rFonts w:cs="Times New Roman"/>
          <w:sz w:val="20"/>
          <w:szCs w:val="20"/>
        </w:rPr>
        <w:t>t</w:t>
      </w:r>
      <w:r>
        <w:rPr>
          <w:rFonts w:cs="Times New Roman"/>
          <w:sz w:val="20"/>
          <w:szCs w:val="20"/>
        </w:rPr>
        <w:t xml:space="preserve">he current structure of </w:t>
      </w:r>
      <w:r w:rsidR="008643FD">
        <w:rPr>
          <w:rFonts w:cs="Times New Roman"/>
          <w:sz w:val="20"/>
          <w:szCs w:val="20"/>
        </w:rPr>
        <w:t xml:space="preserve">oversight of </w:t>
      </w:r>
      <w:r>
        <w:rPr>
          <w:rFonts w:cs="Times New Roman"/>
          <w:sz w:val="20"/>
          <w:szCs w:val="20"/>
        </w:rPr>
        <w:t xml:space="preserve">the </w:t>
      </w:r>
      <w:r w:rsidR="00CF7B28">
        <w:rPr>
          <w:rFonts w:cs="Times New Roman"/>
          <w:sz w:val="20"/>
          <w:szCs w:val="20"/>
        </w:rPr>
        <w:t>IEO</w:t>
      </w:r>
      <w:r>
        <w:rPr>
          <w:rFonts w:cs="Times New Roman"/>
          <w:sz w:val="20"/>
          <w:szCs w:val="20"/>
        </w:rPr>
        <w:t xml:space="preserve"> should remain</w:t>
      </w:r>
      <w:r w:rsidR="00304FAC">
        <w:rPr>
          <w:rFonts w:cs="Times New Roman"/>
          <w:sz w:val="20"/>
          <w:szCs w:val="20"/>
        </w:rPr>
        <w:t xml:space="preserve"> for now</w:t>
      </w:r>
      <w:r>
        <w:rPr>
          <w:rFonts w:cs="Times New Roman"/>
          <w:sz w:val="20"/>
          <w:szCs w:val="20"/>
        </w:rPr>
        <w:t>.</w:t>
      </w:r>
    </w:p>
    <w:p w14:paraId="503B5BD3" w14:textId="77777777" w:rsidR="00FC3692" w:rsidRPr="00814E1C" w:rsidRDefault="00FC3692" w:rsidP="00814E1C">
      <w:pPr>
        <w:pStyle w:val="ListParagraph"/>
        <w:rPr>
          <w:rFonts w:cs="Times New Roman"/>
          <w:sz w:val="20"/>
          <w:szCs w:val="20"/>
        </w:rPr>
      </w:pPr>
    </w:p>
    <w:p w14:paraId="622CFF92" w14:textId="6D737F80" w:rsidR="00304FAC" w:rsidRPr="00A56253" w:rsidRDefault="00304FAC" w:rsidP="00304FAC">
      <w:pPr>
        <w:pStyle w:val="ListParagraph"/>
        <w:numPr>
          <w:ilvl w:val="0"/>
          <w:numId w:val="2"/>
        </w:numPr>
        <w:ind w:left="720" w:hanging="720"/>
        <w:rPr>
          <w:rFonts w:cs="Times New Roman"/>
          <w:sz w:val="20"/>
          <w:szCs w:val="20"/>
        </w:rPr>
      </w:pPr>
      <w:r w:rsidRPr="00D13609">
        <w:rPr>
          <w:rFonts w:cs="Times New Roman"/>
          <w:i/>
          <w:sz w:val="20"/>
          <w:szCs w:val="20"/>
        </w:rPr>
        <w:t>Overall, the Committee was satisfied with the scope, coverage and implementation of the 201</w:t>
      </w:r>
      <w:r>
        <w:rPr>
          <w:rFonts w:cs="Times New Roman"/>
          <w:i/>
          <w:sz w:val="20"/>
          <w:szCs w:val="20"/>
        </w:rPr>
        <w:t>9</w:t>
      </w:r>
      <w:r w:rsidRPr="00D13609">
        <w:rPr>
          <w:rFonts w:cs="Times New Roman"/>
          <w:i/>
          <w:sz w:val="20"/>
          <w:szCs w:val="20"/>
        </w:rPr>
        <w:t xml:space="preserve"> work plan</w:t>
      </w:r>
      <w:r>
        <w:rPr>
          <w:rFonts w:cs="Times New Roman"/>
          <w:i/>
          <w:sz w:val="20"/>
          <w:szCs w:val="20"/>
        </w:rPr>
        <w:t xml:space="preserve"> and welcomed the focus on increasing efficiency. M</w:t>
      </w:r>
      <w:r w:rsidRPr="00D13609">
        <w:rPr>
          <w:rFonts w:cs="Times New Roman"/>
          <w:i/>
          <w:sz w:val="20"/>
          <w:szCs w:val="20"/>
        </w:rPr>
        <w:t>anagement</w:t>
      </w:r>
      <w:r w:rsidR="00436AE1">
        <w:rPr>
          <w:rFonts w:cs="Times New Roman"/>
          <w:i/>
          <w:sz w:val="20"/>
          <w:szCs w:val="20"/>
        </w:rPr>
        <w:t>’</w:t>
      </w:r>
      <w:r w:rsidRPr="00D13609">
        <w:rPr>
          <w:rFonts w:cs="Times New Roman"/>
          <w:i/>
          <w:sz w:val="20"/>
          <w:szCs w:val="20"/>
        </w:rPr>
        <w:t xml:space="preserve">s responses to </w:t>
      </w:r>
      <w:r>
        <w:rPr>
          <w:rFonts w:cs="Times New Roman"/>
          <w:i/>
          <w:sz w:val="20"/>
          <w:szCs w:val="20"/>
        </w:rPr>
        <w:t xml:space="preserve">evaluation </w:t>
      </w:r>
      <w:r w:rsidRPr="00D13609">
        <w:rPr>
          <w:rFonts w:cs="Times New Roman"/>
          <w:i/>
          <w:sz w:val="20"/>
          <w:szCs w:val="20"/>
        </w:rPr>
        <w:t>findings</w:t>
      </w:r>
      <w:r>
        <w:rPr>
          <w:rFonts w:cs="Times New Roman"/>
          <w:i/>
          <w:sz w:val="20"/>
          <w:szCs w:val="20"/>
        </w:rPr>
        <w:t xml:space="preserve"> has generally been timely, with appropriate mechanisms to monitor </w:t>
      </w:r>
      <w:r w:rsidR="00436AE1">
        <w:rPr>
          <w:rFonts w:cs="Times New Roman"/>
          <w:i/>
          <w:sz w:val="20"/>
          <w:szCs w:val="20"/>
        </w:rPr>
        <w:t xml:space="preserve">the </w:t>
      </w:r>
      <w:r>
        <w:rPr>
          <w:rFonts w:cs="Times New Roman"/>
          <w:i/>
          <w:sz w:val="20"/>
          <w:szCs w:val="20"/>
        </w:rPr>
        <w:t>status of implementation of findings.</w:t>
      </w:r>
    </w:p>
    <w:p w14:paraId="7924CE62" w14:textId="77777777" w:rsidR="00500D80" w:rsidRDefault="00500D80" w:rsidP="00E57EFF">
      <w:pPr>
        <w:pStyle w:val="ListParagraph"/>
        <w:contextualSpacing w:val="0"/>
        <w:rPr>
          <w:rFonts w:cs="Times New Roman"/>
          <w:b/>
          <w:sz w:val="20"/>
          <w:szCs w:val="20"/>
        </w:rPr>
      </w:pPr>
    </w:p>
    <w:p w14:paraId="140E70AD" w14:textId="77777777" w:rsidR="00500D80" w:rsidRDefault="008608F1" w:rsidP="00E57EFF">
      <w:pPr>
        <w:pStyle w:val="Heading3"/>
        <w:spacing w:before="0"/>
      </w:pPr>
      <w:r>
        <w:t>Ethics Office</w:t>
      </w:r>
      <w:r w:rsidR="0034225A">
        <w:t xml:space="preserve"> (EO)</w:t>
      </w:r>
    </w:p>
    <w:p w14:paraId="0905660E" w14:textId="77777777" w:rsidR="00FA73AA" w:rsidRPr="00FA73AA" w:rsidRDefault="00FA73AA" w:rsidP="00FA73AA">
      <w:pPr>
        <w:pStyle w:val="ListParagraph"/>
        <w:rPr>
          <w:rFonts w:cs="Times New Roman"/>
          <w:b/>
          <w:sz w:val="20"/>
          <w:szCs w:val="20"/>
        </w:rPr>
      </w:pPr>
    </w:p>
    <w:p w14:paraId="6A99F1A7" w14:textId="249A7319" w:rsidR="007676A1" w:rsidRDefault="00D21A13" w:rsidP="009252C4">
      <w:pPr>
        <w:pStyle w:val="ListParagraph"/>
        <w:widowControl w:val="0"/>
        <w:numPr>
          <w:ilvl w:val="0"/>
          <w:numId w:val="2"/>
        </w:numPr>
        <w:autoSpaceDE w:val="0"/>
        <w:autoSpaceDN w:val="0"/>
        <w:adjustRightInd w:val="0"/>
        <w:spacing w:before="192" w:line="220" w:lineRule="exact"/>
        <w:ind w:left="720" w:hanging="720"/>
        <w:rPr>
          <w:rFonts w:cs="Times New Roman"/>
          <w:sz w:val="20"/>
          <w:szCs w:val="20"/>
        </w:rPr>
      </w:pPr>
      <w:r w:rsidRPr="00672FB4">
        <w:rPr>
          <w:rFonts w:cs="Times New Roman"/>
          <w:sz w:val="20"/>
          <w:szCs w:val="20"/>
        </w:rPr>
        <w:t>The Committee was briefed on the act</w:t>
      </w:r>
      <w:r w:rsidR="008608F1" w:rsidRPr="00672FB4">
        <w:rPr>
          <w:rFonts w:cs="Times New Roman"/>
          <w:sz w:val="20"/>
          <w:szCs w:val="20"/>
        </w:rPr>
        <w:t>ivities of the EO</w:t>
      </w:r>
      <w:r w:rsidR="00B35E47" w:rsidRPr="00672FB4">
        <w:rPr>
          <w:rFonts w:cs="Times New Roman"/>
          <w:sz w:val="20"/>
          <w:szCs w:val="20"/>
        </w:rPr>
        <w:t xml:space="preserve"> at each of its meetings</w:t>
      </w:r>
      <w:r w:rsidR="008608F1" w:rsidRPr="00672FB4">
        <w:rPr>
          <w:rFonts w:cs="Times New Roman"/>
          <w:sz w:val="20"/>
          <w:szCs w:val="20"/>
        </w:rPr>
        <w:t xml:space="preserve"> during 201</w:t>
      </w:r>
      <w:r w:rsidR="003826E9" w:rsidRPr="00672FB4">
        <w:rPr>
          <w:rFonts w:cs="Times New Roman"/>
          <w:sz w:val="20"/>
          <w:szCs w:val="20"/>
        </w:rPr>
        <w:t>9</w:t>
      </w:r>
      <w:r w:rsidR="00672FB4" w:rsidRPr="00672FB4">
        <w:rPr>
          <w:rFonts w:cs="Times New Roman"/>
          <w:sz w:val="20"/>
          <w:szCs w:val="20"/>
        </w:rPr>
        <w:t>, and also met in private session</w:t>
      </w:r>
      <w:r w:rsidR="00315444">
        <w:rPr>
          <w:rFonts w:cs="Times New Roman"/>
          <w:sz w:val="20"/>
          <w:szCs w:val="20"/>
        </w:rPr>
        <w:t>s</w:t>
      </w:r>
      <w:r w:rsidR="00672FB4" w:rsidRPr="00672FB4">
        <w:rPr>
          <w:rFonts w:cs="Times New Roman"/>
          <w:sz w:val="20"/>
          <w:szCs w:val="20"/>
        </w:rPr>
        <w:t xml:space="preserve"> with the Director</w:t>
      </w:r>
      <w:r w:rsidR="0022179E">
        <w:rPr>
          <w:rFonts w:cs="Times New Roman"/>
          <w:sz w:val="20"/>
          <w:szCs w:val="20"/>
        </w:rPr>
        <w:t xml:space="preserve"> of the EO </w:t>
      </w:r>
      <w:r w:rsidR="00672FB4" w:rsidRPr="00672FB4">
        <w:rPr>
          <w:rFonts w:cs="Times New Roman"/>
          <w:sz w:val="20"/>
          <w:szCs w:val="20"/>
        </w:rPr>
        <w:t>at each meeting</w:t>
      </w:r>
      <w:r w:rsidR="00B35E47" w:rsidRPr="00672FB4">
        <w:rPr>
          <w:rFonts w:cs="Times New Roman"/>
          <w:sz w:val="20"/>
          <w:szCs w:val="20"/>
        </w:rPr>
        <w:t xml:space="preserve">. </w:t>
      </w:r>
      <w:r w:rsidR="00672FB4">
        <w:rPr>
          <w:rFonts w:cs="Times New Roman"/>
          <w:sz w:val="20"/>
          <w:szCs w:val="20"/>
        </w:rPr>
        <w:t>In addition to work program</w:t>
      </w:r>
      <w:r w:rsidR="00315444">
        <w:rPr>
          <w:rFonts w:cs="Times New Roman"/>
          <w:sz w:val="20"/>
          <w:szCs w:val="20"/>
        </w:rPr>
        <w:t>me</w:t>
      </w:r>
      <w:r w:rsidR="00672FB4">
        <w:rPr>
          <w:rFonts w:cs="Times New Roman"/>
          <w:sz w:val="20"/>
          <w:szCs w:val="20"/>
        </w:rPr>
        <w:t xml:space="preserve"> delivery, r</w:t>
      </w:r>
      <w:r w:rsidR="00B35E47" w:rsidRPr="00672FB4">
        <w:rPr>
          <w:rFonts w:cs="Times New Roman"/>
          <w:sz w:val="20"/>
          <w:szCs w:val="20"/>
        </w:rPr>
        <w:t>esource constraints and the manner in which they were being addressed</w:t>
      </w:r>
      <w:r w:rsidR="0098256D">
        <w:rPr>
          <w:rFonts w:cs="Times New Roman"/>
          <w:sz w:val="20"/>
          <w:szCs w:val="20"/>
        </w:rPr>
        <w:t>,</w:t>
      </w:r>
      <w:r w:rsidR="00B35E47" w:rsidRPr="00672FB4">
        <w:rPr>
          <w:rFonts w:cs="Times New Roman"/>
          <w:sz w:val="20"/>
          <w:szCs w:val="20"/>
        </w:rPr>
        <w:t xml:space="preserve"> </w:t>
      </w:r>
      <w:r w:rsidR="00592638">
        <w:rPr>
          <w:rFonts w:cs="Times New Roman"/>
          <w:sz w:val="20"/>
          <w:szCs w:val="20"/>
        </w:rPr>
        <w:t>the Committee</w:t>
      </w:r>
      <w:r w:rsidR="00592638" w:rsidRPr="00672FB4">
        <w:rPr>
          <w:rFonts w:cs="Times New Roman"/>
          <w:sz w:val="20"/>
          <w:szCs w:val="20"/>
        </w:rPr>
        <w:t xml:space="preserve"> </w:t>
      </w:r>
      <w:r w:rsidR="00B35E47" w:rsidRPr="00672FB4">
        <w:rPr>
          <w:rFonts w:cs="Times New Roman"/>
          <w:sz w:val="20"/>
          <w:szCs w:val="20"/>
        </w:rPr>
        <w:t xml:space="preserve">also discussed tools for assessing the effectiveness of the </w:t>
      </w:r>
      <w:r w:rsidR="00315444">
        <w:rPr>
          <w:rFonts w:cs="Times New Roman"/>
          <w:sz w:val="20"/>
          <w:szCs w:val="20"/>
        </w:rPr>
        <w:t>o</w:t>
      </w:r>
      <w:r w:rsidR="00315444" w:rsidRPr="00672FB4">
        <w:rPr>
          <w:rFonts w:cs="Times New Roman"/>
          <w:sz w:val="20"/>
          <w:szCs w:val="20"/>
        </w:rPr>
        <w:t>ffice</w:t>
      </w:r>
      <w:r w:rsidR="00B35E47" w:rsidRPr="00672FB4">
        <w:rPr>
          <w:rFonts w:cs="Times New Roman"/>
          <w:sz w:val="20"/>
          <w:szCs w:val="20"/>
        </w:rPr>
        <w:t>.</w:t>
      </w:r>
      <w:r w:rsidR="008608F1" w:rsidRPr="00672FB4">
        <w:rPr>
          <w:rFonts w:cs="Times New Roman"/>
          <w:sz w:val="20"/>
          <w:szCs w:val="20"/>
        </w:rPr>
        <w:t xml:space="preserve"> </w:t>
      </w:r>
      <w:r w:rsidR="00B35E47" w:rsidRPr="00672FB4">
        <w:rPr>
          <w:rFonts w:cs="Times New Roman"/>
          <w:sz w:val="20"/>
          <w:szCs w:val="20"/>
        </w:rPr>
        <w:t xml:space="preserve">The Committee welcomed the reaffirmation by the Associate Administrator </w:t>
      </w:r>
      <w:r w:rsidR="00315444">
        <w:rPr>
          <w:rFonts w:cs="Times New Roman"/>
          <w:sz w:val="20"/>
          <w:szCs w:val="20"/>
        </w:rPr>
        <w:t>that</w:t>
      </w:r>
      <w:r w:rsidR="00B35E47" w:rsidRPr="00672FB4">
        <w:rPr>
          <w:rFonts w:cs="Times New Roman"/>
          <w:sz w:val="20"/>
          <w:szCs w:val="20"/>
        </w:rPr>
        <w:t xml:space="preserve"> the organization values the work of the EO, and assurances of continued support</w:t>
      </w:r>
      <w:r w:rsidR="007676A1">
        <w:rPr>
          <w:rFonts w:cs="Times New Roman"/>
          <w:sz w:val="20"/>
          <w:szCs w:val="20"/>
        </w:rPr>
        <w:t>.</w:t>
      </w:r>
    </w:p>
    <w:p w14:paraId="6EB606BC" w14:textId="77777777" w:rsidR="00CF7B28" w:rsidRDefault="00CF7B28" w:rsidP="00E0313D">
      <w:pPr>
        <w:pStyle w:val="ListParagraph"/>
        <w:widowControl w:val="0"/>
        <w:autoSpaceDE w:val="0"/>
        <w:autoSpaceDN w:val="0"/>
        <w:adjustRightInd w:val="0"/>
        <w:spacing w:before="192" w:line="220" w:lineRule="exact"/>
        <w:rPr>
          <w:rFonts w:cs="Times New Roman"/>
          <w:sz w:val="20"/>
          <w:szCs w:val="20"/>
        </w:rPr>
      </w:pPr>
    </w:p>
    <w:p w14:paraId="0F67B83D" w14:textId="5169ABB9" w:rsidR="00CF7B28" w:rsidRDefault="0022179E" w:rsidP="00CF7B28">
      <w:pPr>
        <w:pStyle w:val="ListParagraph"/>
        <w:widowControl w:val="0"/>
        <w:numPr>
          <w:ilvl w:val="0"/>
          <w:numId w:val="2"/>
        </w:numPr>
        <w:autoSpaceDE w:val="0"/>
        <w:autoSpaceDN w:val="0"/>
        <w:adjustRightInd w:val="0"/>
        <w:ind w:left="720" w:hanging="720"/>
        <w:contextualSpacing w:val="0"/>
        <w:rPr>
          <w:rFonts w:cs="Times New Roman"/>
          <w:sz w:val="20"/>
          <w:szCs w:val="20"/>
        </w:rPr>
      </w:pPr>
      <w:r>
        <w:rPr>
          <w:rFonts w:cs="Times New Roman"/>
          <w:sz w:val="20"/>
          <w:szCs w:val="20"/>
        </w:rPr>
        <w:t>The Committee welcomed the preparation of a Code of Conduct, which integrated various policies and guidance into one comprehensive and coherent document.</w:t>
      </w:r>
    </w:p>
    <w:p w14:paraId="5DEDCAB2" w14:textId="77777777" w:rsidR="00CF7B28" w:rsidRPr="00E0313D" w:rsidRDefault="00CF7B28" w:rsidP="00E0313D">
      <w:pPr>
        <w:widowControl w:val="0"/>
        <w:autoSpaceDE w:val="0"/>
        <w:autoSpaceDN w:val="0"/>
        <w:adjustRightInd w:val="0"/>
        <w:rPr>
          <w:rFonts w:cs="Times New Roman"/>
          <w:sz w:val="20"/>
          <w:szCs w:val="20"/>
        </w:rPr>
      </w:pPr>
    </w:p>
    <w:p w14:paraId="22A9F4F5" w14:textId="37A2DA14" w:rsidR="0022179E" w:rsidRPr="00672FB4" w:rsidRDefault="00672405" w:rsidP="00E0313D">
      <w:pPr>
        <w:pStyle w:val="ListParagraph"/>
        <w:widowControl w:val="0"/>
        <w:numPr>
          <w:ilvl w:val="0"/>
          <w:numId w:val="2"/>
        </w:numPr>
        <w:autoSpaceDE w:val="0"/>
        <w:autoSpaceDN w:val="0"/>
        <w:adjustRightInd w:val="0"/>
        <w:ind w:left="720" w:hanging="720"/>
        <w:contextualSpacing w:val="0"/>
        <w:rPr>
          <w:rFonts w:cs="Times New Roman"/>
          <w:sz w:val="20"/>
          <w:szCs w:val="20"/>
        </w:rPr>
      </w:pPr>
      <w:r w:rsidRPr="00672405">
        <w:rPr>
          <w:rFonts w:cs="Times New Roman"/>
          <w:sz w:val="20"/>
          <w:szCs w:val="20"/>
        </w:rPr>
        <w:t xml:space="preserve">The Committee noted that service contract holders could not access the Learning Management System and as such could not complete various online training modules, including ethics-related modules, which were </w:t>
      </w:r>
      <w:r w:rsidRPr="00672405">
        <w:rPr>
          <w:rFonts w:cs="Times New Roman"/>
          <w:sz w:val="20"/>
          <w:szCs w:val="20"/>
        </w:rPr>
        <w:lastRenderedPageBreak/>
        <w:t>mandatory for staff. As service contract holders are subject in most cases to the same policies, rules, procedures and standards as staff, their inability to access relevant training is a weakness that management has undertaken to address</w:t>
      </w:r>
      <w:r w:rsidR="0022179E">
        <w:rPr>
          <w:rFonts w:cs="Times New Roman"/>
          <w:sz w:val="20"/>
          <w:szCs w:val="20"/>
        </w:rPr>
        <w:t>.</w:t>
      </w:r>
    </w:p>
    <w:p w14:paraId="4FFED955" w14:textId="77777777" w:rsidR="00A56253" w:rsidRPr="00B35E47" w:rsidRDefault="00A56253" w:rsidP="00B35E47">
      <w:pPr>
        <w:pStyle w:val="ListParagraph"/>
        <w:widowControl w:val="0"/>
        <w:autoSpaceDE w:val="0"/>
        <w:autoSpaceDN w:val="0"/>
        <w:adjustRightInd w:val="0"/>
        <w:spacing w:before="192" w:line="220" w:lineRule="exact"/>
        <w:rPr>
          <w:rFonts w:cs="Times New Roman"/>
          <w:sz w:val="20"/>
          <w:szCs w:val="20"/>
        </w:rPr>
      </w:pPr>
    </w:p>
    <w:p w14:paraId="4D8610C9" w14:textId="17F57D74" w:rsidR="00AD485A" w:rsidRPr="00D13609" w:rsidRDefault="00AD485A" w:rsidP="00AD485A">
      <w:pPr>
        <w:pStyle w:val="ListParagraph"/>
        <w:widowControl w:val="0"/>
        <w:numPr>
          <w:ilvl w:val="0"/>
          <w:numId w:val="2"/>
        </w:numPr>
        <w:autoSpaceDE w:val="0"/>
        <w:autoSpaceDN w:val="0"/>
        <w:adjustRightInd w:val="0"/>
        <w:ind w:left="720" w:hanging="720"/>
        <w:rPr>
          <w:rFonts w:cs="Times New Roman"/>
          <w:i/>
          <w:sz w:val="20"/>
          <w:szCs w:val="20"/>
        </w:rPr>
      </w:pPr>
      <w:r w:rsidRPr="00D13609">
        <w:rPr>
          <w:rFonts w:cs="Times New Roman"/>
          <w:i/>
          <w:sz w:val="20"/>
          <w:szCs w:val="20"/>
        </w:rPr>
        <w:t xml:space="preserve">Overall, the Committee was </w:t>
      </w:r>
      <w:r w:rsidR="00B35E47">
        <w:rPr>
          <w:rFonts w:cs="Times New Roman"/>
          <w:i/>
          <w:sz w:val="20"/>
          <w:szCs w:val="20"/>
        </w:rPr>
        <w:t xml:space="preserve">impressed by the professionalism of the EO </w:t>
      </w:r>
      <w:r w:rsidR="00247B04">
        <w:rPr>
          <w:rFonts w:cs="Times New Roman"/>
          <w:i/>
          <w:sz w:val="20"/>
          <w:szCs w:val="20"/>
        </w:rPr>
        <w:t xml:space="preserve">leadership and </w:t>
      </w:r>
      <w:r w:rsidR="00B35E47">
        <w:rPr>
          <w:rFonts w:cs="Times New Roman"/>
          <w:i/>
          <w:sz w:val="20"/>
          <w:szCs w:val="20"/>
        </w:rPr>
        <w:t xml:space="preserve">staff and </w:t>
      </w:r>
      <w:r w:rsidRPr="00D13609">
        <w:rPr>
          <w:rFonts w:cs="Times New Roman"/>
          <w:i/>
          <w:sz w:val="20"/>
          <w:szCs w:val="20"/>
        </w:rPr>
        <w:t>satisfied with the scope, coverage and implementation of the 201</w:t>
      </w:r>
      <w:r w:rsidR="003826E9">
        <w:rPr>
          <w:rFonts w:cs="Times New Roman"/>
          <w:i/>
          <w:sz w:val="20"/>
          <w:szCs w:val="20"/>
        </w:rPr>
        <w:t>9</w:t>
      </w:r>
      <w:r w:rsidRPr="00D13609">
        <w:rPr>
          <w:rFonts w:cs="Times New Roman"/>
          <w:i/>
          <w:sz w:val="20"/>
          <w:szCs w:val="20"/>
        </w:rPr>
        <w:t xml:space="preserve"> work plan</w:t>
      </w:r>
      <w:r w:rsidR="001E3359">
        <w:rPr>
          <w:rFonts w:cs="Times New Roman"/>
          <w:i/>
          <w:sz w:val="20"/>
          <w:szCs w:val="20"/>
        </w:rPr>
        <w:t>, in particular</w:t>
      </w:r>
      <w:r w:rsidRPr="00D13609">
        <w:rPr>
          <w:rFonts w:cs="Times New Roman"/>
          <w:i/>
          <w:sz w:val="20"/>
          <w:szCs w:val="20"/>
        </w:rPr>
        <w:t xml:space="preserve"> </w:t>
      </w:r>
      <w:r>
        <w:rPr>
          <w:rFonts w:cs="Times New Roman"/>
          <w:i/>
          <w:sz w:val="20"/>
          <w:szCs w:val="20"/>
        </w:rPr>
        <w:t>given the limited resources available.</w:t>
      </w:r>
    </w:p>
    <w:p w14:paraId="2B3EDD04" w14:textId="77777777" w:rsidR="00500D80" w:rsidRPr="00212CEE" w:rsidRDefault="00500D80" w:rsidP="00500D80">
      <w:pPr>
        <w:pStyle w:val="ListParagraph"/>
        <w:rPr>
          <w:rFonts w:cs="Times New Roman"/>
          <w:b/>
          <w:sz w:val="20"/>
          <w:szCs w:val="20"/>
        </w:rPr>
      </w:pPr>
    </w:p>
    <w:p w14:paraId="25B1AECF" w14:textId="77777777" w:rsidR="00500D80" w:rsidRDefault="00500D80" w:rsidP="00DA6FB0">
      <w:pPr>
        <w:pStyle w:val="Heading3"/>
        <w:spacing w:before="0"/>
      </w:pPr>
      <w:r w:rsidRPr="003317A5">
        <w:t>UN Board of Auditors</w:t>
      </w:r>
      <w:r w:rsidR="0034225A">
        <w:t xml:space="preserve"> (UNBOA)</w:t>
      </w:r>
    </w:p>
    <w:p w14:paraId="2C8BF233" w14:textId="77777777" w:rsidR="00DA6FB0" w:rsidRPr="00313E9B" w:rsidRDefault="00DA6FB0" w:rsidP="00ED4D75">
      <w:pPr>
        <w:rPr>
          <w:sz w:val="20"/>
          <w:szCs w:val="20"/>
        </w:rPr>
      </w:pPr>
    </w:p>
    <w:p w14:paraId="12A1B1A0" w14:textId="4BC48F2B" w:rsidR="007676A1" w:rsidRDefault="00FA73AA" w:rsidP="009252C4">
      <w:pPr>
        <w:pStyle w:val="ListParagraph"/>
        <w:widowControl w:val="0"/>
        <w:numPr>
          <w:ilvl w:val="0"/>
          <w:numId w:val="2"/>
        </w:numPr>
        <w:autoSpaceDE w:val="0"/>
        <w:autoSpaceDN w:val="0"/>
        <w:adjustRightInd w:val="0"/>
        <w:spacing w:line="220" w:lineRule="exact"/>
        <w:ind w:left="720" w:hanging="720"/>
        <w:contextualSpacing w:val="0"/>
        <w:rPr>
          <w:rFonts w:cs="Times New Roman"/>
          <w:sz w:val="20"/>
          <w:szCs w:val="20"/>
        </w:rPr>
      </w:pPr>
      <w:r w:rsidRPr="00EF2716">
        <w:rPr>
          <w:rFonts w:cs="Times New Roman"/>
          <w:sz w:val="20"/>
          <w:szCs w:val="20"/>
        </w:rPr>
        <w:t>The Committee met the</w:t>
      </w:r>
      <w:r w:rsidR="0004063A" w:rsidRPr="00EF2716">
        <w:rPr>
          <w:rFonts w:cs="Times New Roman"/>
          <w:sz w:val="20"/>
          <w:szCs w:val="20"/>
        </w:rPr>
        <w:t xml:space="preserve"> new lead auditors from </w:t>
      </w:r>
      <w:r w:rsidR="00831132" w:rsidRPr="00EF2716">
        <w:rPr>
          <w:rFonts w:cs="Times New Roman"/>
          <w:sz w:val="20"/>
          <w:szCs w:val="20"/>
        </w:rPr>
        <w:t>UNBOA</w:t>
      </w:r>
      <w:r w:rsidR="00EF2716" w:rsidRPr="00EF2716">
        <w:rPr>
          <w:rFonts w:cs="Times New Roman"/>
          <w:sz w:val="20"/>
          <w:szCs w:val="20"/>
        </w:rPr>
        <w:t>. Over the course of the year</w:t>
      </w:r>
      <w:r w:rsidR="00C90366">
        <w:rPr>
          <w:rFonts w:cs="Times New Roman"/>
          <w:sz w:val="20"/>
          <w:szCs w:val="20"/>
        </w:rPr>
        <w:t>,</w:t>
      </w:r>
      <w:r w:rsidR="00EF2716" w:rsidRPr="00EF2716">
        <w:rPr>
          <w:rFonts w:cs="Times New Roman"/>
          <w:sz w:val="20"/>
          <w:szCs w:val="20"/>
        </w:rPr>
        <w:t xml:space="preserve"> the risk-based</w:t>
      </w:r>
      <w:r w:rsidRPr="00EF2716">
        <w:rPr>
          <w:rFonts w:cs="Times New Roman"/>
          <w:sz w:val="20"/>
          <w:szCs w:val="20"/>
        </w:rPr>
        <w:t xml:space="preserve"> </w:t>
      </w:r>
      <w:r w:rsidR="00EF2716" w:rsidRPr="00EF2716">
        <w:rPr>
          <w:rFonts w:cs="Times New Roman"/>
          <w:sz w:val="20"/>
          <w:szCs w:val="20"/>
        </w:rPr>
        <w:t xml:space="preserve">audit plan, </w:t>
      </w:r>
      <w:r w:rsidR="00BD7174">
        <w:rPr>
          <w:rFonts w:cs="Times New Roman"/>
          <w:sz w:val="20"/>
          <w:szCs w:val="20"/>
        </w:rPr>
        <w:t xml:space="preserve">the </w:t>
      </w:r>
      <w:r w:rsidR="00EF2716" w:rsidRPr="00EF2716">
        <w:rPr>
          <w:rFonts w:cs="Times New Roman"/>
          <w:sz w:val="20"/>
          <w:szCs w:val="20"/>
        </w:rPr>
        <w:t xml:space="preserve">accounting policies adopted by UNDP and UNCDF, </w:t>
      </w:r>
      <w:r w:rsidR="00831132" w:rsidRPr="00EF2716">
        <w:rPr>
          <w:rFonts w:cs="Times New Roman"/>
          <w:sz w:val="20"/>
          <w:szCs w:val="20"/>
        </w:rPr>
        <w:t xml:space="preserve">the </w:t>
      </w:r>
      <w:r w:rsidRPr="00EF2716">
        <w:rPr>
          <w:rFonts w:cs="Times New Roman"/>
          <w:sz w:val="20"/>
          <w:szCs w:val="20"/>
        </w:rPr>
        <w:t>201</w:t>
      </w:r>
      <w:r w:rsidR="00EF2716" w:rsidRPr="00EF2716">
        <w:rPr>
          <w:rFonts w:cs="Times New Roman"/>
          <w:sz w:val="20"/>
          <w:szCs w:val="20"/>
        </w:rPr>
        <w:t>8</w:t>
      </w:r>
      <w:r w:rsidRPr="00EF2716">
        <w:rPr>
          <w:rFonts w:cs="Times New Roman"/>
          <w:sz w:val="20"/>
          <w:szCs w:val="20"/>
        </w:rPr>
        <w:t xml:space="preserve"> financial statements</w:t>
      </w:r>
      <w:r w:rsidR="00EF2716" w:rsidRPr="00EF2716">
        <w:rPr>
          <w:rFonts w:cs="Times New Roman"/>
          <w:sz w:val="20"/>
          <w:szCs w:val="20"/>
        </w:rPr>
        <w:t>, and observations on internal controls were discussed.</w:t>
      </w:r>
      <w:r w:rsidRPr="00EF2716">
        <w:rPr>
          <w:rFonts w:cs="Times New Roman"/>
          <w:sz w:val="20"/>
          <w:szCs w:val="20"/>
        </w:rPr>
        <w:t xml:space="preserve"> </w:t>
      </w:r>
    </w:p>
    <w:p w14:paraId="51E91C91" w14:textId="77777777" w:rsidR="00FA73AA" w:rsidRPr="00EF2716" w:rsidRDefault="00FA73AA" w:rsidP="00FF202C">
      <w:pPr>
        <w:pStyle w:val="ListParagraph"/>
        <w:widowControl w:val="0"/>
        <w:autoSpaceDE w:val="0"/>
        <w:autoSpaceDN w:val="0"/>
        <w:adjustRightInd w:val="0"/>
        <w:spacing w:line="220" w:lineRule="exact"/>
        <w:contextualSpacing w:val="0"/>
        <w:rPr>
          <w:rFonts w:cs="Times New Roman"/>
          <w:sz w:val="20"/>
          <w:szCs w:val="20"/>
        </w:rPr>
      </w:pPr>
    </w:p>
    <w:p w14:paraId="67414F47" w14:textId="117EA449" w:rsidR="00A268DF" w:rsidRPr="00FF202C" w:rsidRDefault="00EF2716" w:rsidP="00FF202C">
      <w:pPr>
        <w:pStyle w:val="Default"/>
        <w:numPr>
          <w:ilvl w:val="0"/>
          <w:numId w:val="2"/>
        </w:numPr>
        <w:ind w:left="720" w:hanging="720"/>
        <w:rPr>
          <w:i/>
          <w:color w:val="auto"/>
          <w:sz w:val="20"/>
          <w:szCs w:val="20"/>
        </w:rPr>
      </w:pPr>
      <w:r w:rsidRPr="00FF202C">
        <w:rPr>
          <w:i/>
          <w:color w:val="auto"/>
          <w:sz w:val="20"/>
          <w:szCs w:val="20"/>
        </w:rPr>
        <w:t xml:space="preserve">The Committee was pleased with the professionalism </w:t>
      </w:r>
      <w:r w:rsidR="0054133F" w:rsidRPr="00FF202C">
        <w:rPr>
          <w:i/>
          <w:color w:val="auto"/>
          <w:sz w:val="20"/>
          <w:szCs w:val="20"/>
        </w:rPr>
        <w:t xml:space="preserve">and constructive engagement </w:t>
      </w:r>
      <w:r w:rsidRPr="00FF202C">
        <w:rPr>
          <w:i/>
          <w:color w:val="auto"/>
          <w:sz w:val="20"/>
          <w:szCs w:val="20"/>
        </w:rPr>
        <w:t xml:space="preserve">of the external auditors. </w:t>
      </w:r>
    </w:p>
    <w:p w14:paraId="4F8B3FEB" w14:textId="356467A5" w:rsidR="008F70BA" w:rsidRDefault="008F70BA" w:rsidP="0043296A">
      <w:pPr>
        <w:pStyle w:val="Default"/>
        <w:rPr>
          <w:i/>
          <w:color w:val="auto"/>
          <w:sz w:val="20"/>
          <w:szCs w:val="20"/>
        </w:rPr>
      </w:pPr>
    </w:p>
    <w:p w14:paraId="67E8F20A" w14:textId="77777777" w:rsidR="00CF7B28" w:rsidRPr="00FF202C" w:rsidRDefault="00CF7B28" w:rsidP="0043296A">
      <w:pPr>
        <w:pStyle w:val="Default"/>
        <w:rPr>
          <w:i/>
          <w:color w:val="auto"/>
          <w:sz w:val="20"/>
          <w:szCs w:val="20"/>
        </w:rPr>
      </w:pPr>
    </w:p>
    <w:p w14:paraId="2C1FEE24" w14:textId="77777777" w:rsidR="00074A02" w:rsidRPr="00230C29" w:rsidRDefault="003D1A5E" w:rsidP="00313E9B">
      <w:pPr>
        <w:pStyle w:val="Heading1"/>
        <w:spacing w:before="0"/>
        <w:rPr>
          <w:u w:color="3B453D"/>
        </w:rPr>
      </w:pPr>
      <w:bookmarkStart w:id="11" w:name="_Toc36394289"/>
      <w:r>
        <w:rPr>
          <w:u w:color="3B453D"/>
        </w:rPr>
        <w:t>D</w:t>
      </w:r>
      <w:r w:rsidR="0034225A">
        <w:rPr>
          <w:u w:color="3B453D"/>
        </w:rPr>
        <w:t>.</w:t>
      </w:r>
      <w:r w:rsidR="0034225A">
        <w:rPr>
          <w:u w:color="3B453D"/>
        </w:rPr>
        <w:tab/>
      </w:r>
      <w:r w:rsidR="00100B77" w:rsidRPr="00230C29">
        <w:rPr>
          <w:u w:color="3B453D"/>
        </w:rPr>
        <w:t>SELF-EVALUATION AND MANAGEMENT SURVEY</w:t>
      </w:r>
      <w:bookmarkEnd w:id="11"/>
    </w:p>
    <w:p w14:paraId="5FFFB7C3" w14:textId="77777777" w:rsidR="00074A02" w:rsidRPr="00230C29" w:rsidRDefault="00074A02" w:rsidP="00867932">
      <w:pPr>
        <w:pStyle w:val="Default"/>
        <w:rPr>
          <w:color w:val="auto"/>
          <w:sz w:val="20"/>
          <w:szCs w:val="20"/>
        </w:rPr>
      </w:pPr>
    </w:p>
    <w:p w14:paraId="6EF3D03A" w14:textId="3C4947FF" w:rsidR="00AC4202" w:rsidRDefault="00E37B7D" w:rsidP="00FF202C">
      <w:pPr>
        <w:pStyle w:val="ListParagraph"/>
        <w:numPr>
          <w:ilvl w:val="0"/>
          <w:numId w:val="2"/>
        </w:numPr>
        <w:ind w:left="720" w:hanging="720"/>
        <w:contextualSpacing w:val="0"/>
        <w:rPr>
          <w:sz w:val="20"/>
          <w:szCs w:val="20"/>
        </w:rPr>
      </w:pPr>
      <w:r w:rsidRPr="008726EE">
        <w:rPr>
          <w:rFonts w:cs="Times New Roman"/>
          <w:sz w:val="20"/>
          <w:szCs w:val="20"/>
        </w:rPr>
        <w:t>The AEAC conducted a self-evaluation</w:t>
      </w:r>
      <w:r w:rsidR="000C2B7B" w:rsidRPr="008726EE">
        <w:rPr>
          <w:rFonts w:cs="Times New Roman"/>
          <w:sz w:val="20"/>
          <w:szCs w:val="20"/>
        </w:rPr>
        <w:t xml:space="preserve"> survey</w:t>
      </w:r>
      <w:r w:rsidRPr="008726EE">
        <w:rPr>
          <w:rFonts w:cs="Times New Roman"/>
          <w:sz w:val="20"/>
          <w:szCs w:val="20"/>
        </w:rPr>
        <w:t xml:space="preserve"> and </w:t>
      </w:r>
      <w:r w:rsidR="000C2B7B" w:rsidRPr="008726EE">
        <w:rPr>
          <w:rFonts w:cs="Times New Roman"/>
          <w:sz w:val="20"/>
          <w:szCs w:val="20"/>
        </w:rPr>
        <w:t xml:space="preserve">a </w:t>
      </w:r>
      <w:r w:rsidRPr="008726EE">
        <w:rPr>
          <w:rFonts w:cs="Times New Roman"/>
          <w:sz w:val="20"/>
          <w:szCs w:val="20"/>
        </w:rPr>
        <w:t>management survey for 201</w:t>
      </w:r>
      <w:r w:rsidR="00471308" w:rsidRPr="008726EE">
        <w:rPr>
          <w:rFonts w:cs="Times New Roman"/>
          <w:sz w:val="20"/>
          <w:szCs w:val="20"/>
        </w:rPr>
        <w:t>9</w:t>
      </w:r>
      <w:r w:rsidRPr="008726EE">
        <w:rPr>
          <w:rFonts w:cs="Times New Roman"/>
          <w:sz w:val="20"/>
          <w:szCs w:val="20"/>
        </w:rPr>
        <w:t xml:space="preserve">. The results of the self-evaluation showed that the members </w:t>
      </w:r>
      <w:r w:rsidR="008726EE" w:rsidRPr="008726EE">
        <w:rPr>
          <w:rFonts w:cs="Times New Roman"/>
          <w:sz w:val="20"/>
          <w:szCs w:val="20"/>
        </w:rPr>
        <w:t xml:space="preserve">overall </w:t>
      </w:r>
      <w:r w:rsidR="00F21902" w:rsidRPr="008726EE">
        <w:rPr>
          <w:rFonts w:cs="Times New Roman"/>
          <w:sz w:val="20"/>
          <w:szCs w:val="20"/>
        </w:rPr>
        <w:t xml:space="preserve">assessed </w:t>
      </w:r>
      <w:r w:rsidR="00AC4202" w:rsidRPr="008726EE">
        <w:rPr>
          <w:rFonts w:cs="Times New Roman"/>
          <w:sz w:val="20"/>
          <w:szCs w:val="20"/>
        </w:rPr>
        <w:t xml:space="preserve">the functioning of the </w:t>
      </w:r>
      <w:r w:rsidR="00D704E8" w:rsidRPr="008726EE">
        <w:rPr>
          <w:rFonts w:cs="Times New Roman"/>
          <w:sz w:val="20"/>
          <w:szCs w:val="20"/>
        </w:rPr>
        <w:t>C</w:t>
      </w:r>
      <w:r w:rsidR="00AC4202" w:rsidRPr="008726EE">
        <w:rPr>
          <w:rFonts w:cs="Times New Roman"/>
          <w:sz w:val="20"/>
          <w:szCs w:val="20"/>
        </w:rPr>
        <w:t xml:space="preserve">ommittee as </w:t>
      </w:r>
      <w:r w:rsidRPr="008726EE">
        <w:rPr>
          <w:rFonts w:cs="Times New Roman"/>
          <w:sz w:val="20"/>
          <w:szCs w:val="20"/>
        </w:rPr>
        <w:t>positive</w:t>
      </w:r>
      <w:r w:rsidR="00975970" w:rsidRPr="008726EE">
        <w:rPr>
          <w:rFonts w:cs="Times New Roman"/>
          <w:sz w:val="20"/>
          <w:szCs w:val="20"/>
        </w:rPr>
        <w:t xml:space="preserve">, </w:t>
      </w:r>
      <w:r w:rsidR="008726EE" w:rsidRPr="008726EE">
        <w:rPr>
          <w:rFonts w:cs="Times New Roman"/>
          <w:sz w:val="20"/>
          <w:szCs w:val="20"/>
        </w:rPr>
        <w:t xml:space="preserve">but </w:t>
      </w:r>
      <w:r w:rsidR="00926649" w:rsidRPr="008726EE">
        <w:rPr>
          <w:rFonts w:cs="Times New Roman"/>
          <w:sz w:val="20"/>
          <w:szCs w:val="20"/>
        </w:rPr>
        <w:t>not</w:t>
      </w:r>
      <w:r w:rsidR="00926649">
        <w:rPr>
          <w:rFonts w:cs="Times New Roman"/>
          <w:sz w:val="20"/>
          <w:szCs w:val="20"/>
        </w:rPr>
        <w:t xml:space="preserve">ed </w:t>
      </w:r>
      <w:r w:rsidR="008726EE" w:rsidRPr="008726EE">
        <w:rPr>
          <w:rFonts w:cs="Times New Roman"/>
          <w:sz w:val="20"/>
          <w:szCs w:val="20"/>
        </w:rPr>
        <w:t xml:space="preserve">that </w:t>
      </w:r>
      <w:r w:rsidR="00975970" w:rsidRPr="008726EE">
        <w:rPr>
          <w:rFonts w:cs="Times New Roman"/>
          <w:sz w:val="20"/>
          <w:szCs w:val="20"/>
        </w:rPr>
        <w:t xml:space="preserve">the </w:t>
      </w:r>
      <w:r w:rsidR="00926649">
        <w:rPr>
          <w:rFonts w:cs="Times New Roman"/>
          <w:sz w:val="20"/>
          <w:szCs w:val="20"/>
        </w:rPr>
        <w:t>C</w:t>
      </w:r>
      <w:r w:rsidR="00926649" w:rsidRPr="008726EE">
        <w:rPr>
          <w:rFonts w:cs="Times New Roman"/>
          <w:sz w:val="20"/>
          <w:szCs w:val="20"/>
        </w:rPr>
        <w:t xml:space="preserve">ommittee </w:t>
      </w:r>
      <w:r w:rsidR="008726EE" w:rsidRPr="008726EE">
        <w:rPr>
          <w:rFonts w:cs="Times New Roman"/>
          <w:sz w:val="20"/>
          <w:szCs w:val="20"/>
        </w:rPr>
        <w:t>collectively required skills and experience covering the range of functions under its purview, as well as senior level management experience within a UN organization or international development agency</w:t>
      </w:r>
      <w:r w:rsidR="00926649">
        <w:rPr>
          <w:rFonts w:cs="Times New Roman"/>
          <w:sz w:val="20"/>
          <w:szCs w:val="20"/>
        </w:rPr>
        <w:t>.</w:t>
      </w:r>
    </w:p>
    <w:p w14:paraId="693A939C" w14:textId="77777777" w:rsidR="008726EE" w:rsidRPr="007A15A1" w:rsidRDefault="008726EE" w:rsidP="00FF202C">
      <w:pPr>
        <w:pStyle w:val="ListParagraph"/>
        <w:rPr>
          <w:sz w:val="20"/>
          <w:szCs w:val="20"/>
        </w:rPr>
      </w:pPr>
    </w:p>
    <w:p w14:paraId="1A8843F9" w14:textId="3397CAB3" w:rsidR="00E37B7D" w:rsidRPr="008A3269" w:rsidRDefault="00E37B7D" w:rsidP="00CF7B28">
      <w:pPr>
        <w:pStyle w:val="ListParagraph"/>
        <w:widowControl w:val="0"/>
        <w:numPr>
          <w:ilvl w:val="0"/>
          <w:numId w:val="2"/>
        </w:numPr>
        <w:autoSpaceDE w:val="0"/>
        <w:autoSpaceDN w:val="0"/>
        <w:adjustRightInd w:val="0"/>
        <w:ind w:left="720" w:hanging="720"/>
        <w:contextualSpacing w:val="0"/>
        <w:rPr>
          <w:sz w:val="20"/>
          <w:szCs w:val="20"/>
        </w:rPr>
      </w:pPr>
      <w:r w:rsidRPr="007A15A1">
        <w:rPr>
          <w:rFonts w:cs="Times New Roman"/>
          <w:sz w:val="20"/>
          <w:szCs w:val="20"/>
        </w:rPr>
        <w:t xml:space="preserve">The </w:t>
      </w:r>
      <w:r w:rsidR="00F21902" w:rsidRPr="007A15A1">
        <w:rPr>
          <w:rFonts w:cs="Times New Roman"/>
          <w:sz w:val="20"/>
          <w:szCs w:val="20"/>
        </w:rPr>
        <w:t>result</w:t>
      </w:r>
      <w:r w:rsidR="0091136B" w:rsidRPr="007A15A1">
        <w:rPr>
          <w:rFonts w:cs="Times New Roman"/>
          <w:sz w:val="20"/>
          <w:szCs w:val="20"/>
        </w:rPr>
        <w:t>s</w:t>
      </w:r>
      <w:r w:rsidR="00F21902" w:rsidRPr="007A15A1">
        <w:rPr>
          <w:rFonts w:cs="Times New Roman"/>
          <w:sz w:val="20"/>
          <w:szCs w:val="20"/>
        </w:rPr>
        <w:t xml:space="preserve"> of the </w:t>
      </w:r>
      <w:r w:rsidRPr="007A15A1">
        <w:rPr>
          <w:rFonts w:cs="Times New Roman"/>
          <w:sz w:val="20"/>
          <w:szCs w:val="20"/>
        </w:rPr>
        <w:t xml:space="preserve">management survey showed </w:t>
      </w:r>
      <w:r w:rsidR="008726EE">
        <w:rPr>
          <w:rFonts w:cs="Times New Roman"/>
          <w:sz w:val="20"/>
          <w:szCs w:val="20"/>
        </w:rPr>
        <w:t xml:space="preserve">broad </w:t>
      </w:r>
      <w:r w:rsidRPr="007A15A1">
        <w:rPr>
          <w:rFonts w:cs="Times New Roman"/>
          <w:sz w:val="20"/>
          <w:szCs w:val="20"/>
        </w:rPr>
        <w:t>support for the work of the Committee</w:t>
      </w:r>
      <w:r w:rsidR="0004063A">
        <w:rPr>
          <w:rFonts w:cs="Times New Roman"/>
          <w:sz w:val="20"/>
          <w:szCs w:val="20"/>
        </w:rPr>
        <w:t xml:space="preserve"> but</w:t>
      </w:r>
      <w:r w:rsidR="00BB40E0">
        <w:rPr>
          <w:rFonts w:cs="Times New Roman"/>
          <w:sz w:val="20"/>
          <w:szCs w:val="20"/>
        </w:rPr>
        <w:t xml:space="preserve"> with</w:t>
      </w:r>
      <w:r w:rsidR="0004063A">
        <w:rPr>
          <w:rFonts w:cs="Times New Roman"/>
          <w:sz w:val="20"/>
          <w:szCs w:val="20"/>
        </w:rPr>
        <w:t xml:space="preserve"> one respondent expressing concerns about the expertise within the Committee to provide effective oversight over </w:t>
      </w:r>
      <w:r w:rsidR="00815668">
        <w:rPr>
          <w:rFonts w:cs="Times New Roman"/>
          <w:sz w:val="20"/>
          <w:szCs w:val="20"/>
        </w:rPr>
        <w:t>specific</w:t>
      </w:r>
      <w:r w:rsidR="0004063A">
        <w:rPr>
          <w:rFonts w:cs="Times New Roman"/>
          <w:sz w:val="20"/>
          <w:szCs w:val="20"/>
        </w:rPr>
        <w:t xml:space="preserve"> function</w:t>
      </w:r>
      <w:r w:rsidR="00815668">
        <w:rPr>
          <w:rFonts w:cs="Times New Roman"/>
          <w:sz w:val="20"/>
          <w:szCs w:val="20"/>
        </w:rPr>
        <w:t>s</w:t>
      </w:r>
      <w:r w:rsidR="0004063A">
        <w:rPr>
          <w:rFonts w:cs="Times New Roman"/>
          <w:sz w:val="20"/>
          <w:szCs w:val="20"/>
        </w:rPr>
        <w:t xml:space="preserve">. </w:t>
      </w:r>
      <w:r w:rsidR="00C82EB2">
        <w:rPr>
          <w:rFonts w:cs="Times New Roman"/>
          <w:sz w:val="20"/>
          <w:szCs w:val="20"/>
        </w:rPr>
        <w:t xml:space="preserve">The </w:t>
      </w:r>
      <w:r w:rsidR="00926649">
        <w:rPr>
          <w:rFonts w:cs="Times New Roman"/>
          <w:sz w:val="20"/>
          <w:szCs w:val="20"/>
        </w:rPr>
        <w:t xml:space="preserve">Committee </w:t>
      </w:r>
      <w:r w:rsidR="00EB2B66">
        <w:rPr>
          <w:rFonts w:cs="Times New Roman"/>
          <w:sz w:val="20"/>
          <w:szCs w:val="20"/>
        </w:rPr>
        <w:t>took note</w:t>
      </w:r>
      <w:r w:rsidR="00C82EB2">
        <w:rPr>
          <w:rFonts w:cs="Times New Roman"/>
          <w:sz w:val="20"/>
          <w:szCs w:val="20"/>
        </w:rPr>
        <w:t xml:space="preserve"> of the </w:t>
      </w:r>
      <w:r w:rsidR="0004063A">
        <w:rPr>
          <w:rFonts w:cs="Times New Roman"/>
          <w:sz w:val="20"/>
          <w:szCs w:val="20"/>
        </w:rPr>
        <w:t xml:space="preserve">survey results and will discuss </w:t>
      </w:r>
      <w:r w:rsidR="00926649">
        <w:rPr>
          <w:rFonts w:cs="Times New Roman"/>
          <w:sz w:val="20"/>
          <w:szCs w:val="20"/>
        </w:rPr>
        <w:t xml:space="preserve">them </w:t>
      </w:r>
      <w:r w:rsidR="0004063A">
        <w:rPr>
          <w:rFonts w:cs="Times New Roman"/>
          <w:sz w:val="20"/>
          <w:szCs w:val="20"/>
        </w:rPr>
        <w:t xml:space="preserve">with senior management. </w:t>
      </w:r>
    </w:p>
    <w:p w14:paraId="60E4CE40" w14:textId="77777777" w:rsidR="00CF7B28" w:rsidRPr="00E0313D" w:rsidRDefault="00CF7B28" w:rsidP="00E0313D">
      <w:pPr>
        <w:pStyle w:val="ListParagraph"/>
        <w:rPr>
          <w:sz w:val="20"/>
          <w:szCs w:val="20"/>
        </w:rPr>
      </w:pPr>
    </w:p>
    <w:p w14:paraId="26031FB9" w14:textId="77777777" w:rsidR="00CF7B28" w:rsidRPr="007A15A1" w:rsidRDefault="00CF7B28" w:rsidP="00E0313D">
      <w:pPr>
        <w:pStyle w:val="ListParagraph"/>
        <w:widowControl w:val="0"/>
        <w:autoSpaceDE w:val="0"/>
        <w:autoSpaceDN w:val="0"/>
        <w:adjustRightInd w:val="0"/>
        <w:contextualSpacing w:val="0"/>
        <w:rPr>
          <w:sz w:val="20"/>
          <w:szCs w:val="20"/>
        </w:rPr>
      </w:pPr>
    </w:p>
    <w:p w14:paraId="78A46785" w14:textId="143B2F86" w:rsidR="0034225A" w:rsidRPr="0034225A" w:rsidRDefault="003D1A5E" w:rsidP="00E0313D">
      <w:pPr>
        <w:pStyle w:val="Heading1"/>
        <w:spacing w:before="0"/>
        <w:rPr>
          <w:u w:color="3B453D"/>
        </w:rPr>
      </w:pPr>
      <w:bookmarkStart w:id="12" w:name="_Toc36394290"/>
      <w:r>
        <w:rPr>
          <w:u w:color="3B453D"/>
        </w:rPr>
        <w:t>E</w:t>
      </w:r>
      <w:r w:rsidR="0034225A">
        <w:rPr>
          <w:u w:color="3B453D"/>
        </w:rPr>
        <w:t>.</w:t>
      </w:r>
      <w:r w:rsidR="0034225A">
        <w:rPr>
          <w:u w:color="3B453D"/>
        </w:rPr>
        <w:tab/>
      </w:r>
      <w:r w:rsidR="0034225A" w:rsidRPr="0034225A">
        <w:rPr>
          <w:u w:color="3B453D"/>
        </w:rPr>
        <w:t>WORK PLAN FOR 20</w:t>
      </w:r>
      <w:r w:rsidR="00C35B17">
        <w:rPr>
          <w:u w:color="3B453D"/>
        </w:rPr>
        <w:t>20</w:t>
      </w:r>
      <w:bookmarkEnd w:id="12"/>
      <w:r w:rsidR="0034225A" w:rsidRPr="0034225A">
        <w:rPr>
          <w:highlight w:val="yellow"/>
        </w:rPr>
        <w:t xml:space="preserve"> </w:t>
      </w:r>
    </w:p>
    <w:p w14:paraId="56243EC5" w14:textId="77777777" w:rsidR="0034225A" w:rsidRPr="0034225A" w:rsidRDefault="0034225A" w:rsidP="00E0313D">
      <w:pPr>
        <w:pStyle w:val="ListParagraph"/>
        <w:widowControl w:val="0"/>
        <w:autoSpaceDE w:val="0"/>
        <w:autoSpaceDN w:val="0"/>
        <w:adjustRightInd w:val="0"/>
        <w:contextualSpacing w:val="0"/>
        <w:jc w:val="both"/>
        <w:rPr>
          <w:rFonts w:cs="Times New Roman"/>
          <w:sz w:val="20"/>
          <w:szCs w:val="20"/>
          <w:u w:color="3B453D"/>
        </w:rPr>
      </w:pPr>
    </w:p>
    <w:p w14:paraId="4788E34F" w14:textId="624D1058" w:rsidR="0034225A" w:rsidRPr="00FF202C" w:rsidRDefault="00E078CF" w:rsidP="00E0313D">
      <w:pPr>
        <w:pStyle w:val="ListParagraph"/>
        <w:widowControl w:val="0"/>
        <w:numPr>
          <w:ilvl w:val="0"/>
          <w:numId w:val="2"/>
        </w:numPr>
        <w:autoSpaceDE w:val="0"/>
        <w:autoSpaceDN w:val="0"/>
        <w:adjustRightInd w:val="0"/>
        <w:ind w:left="720" w:hanging="720"/>
        <w:contextualSpacing w:val="0"/>
        <w:rPr>
          <w:rFonts w:cs="Times New Roman"/>
          <w:sz w:val="20"/>
          <w:szCs w:val="20"/>
          <w:u w:color="3B453D"/>
        </w:rPr>
      </w:pPr>
      <w:r>
        <w:rPr>
          <w:rFonts w:cs="Times New Roman"/>
          <w:sz w:val="20"/>
          <w:szCs w:val="20"/>
        </w:rPr>
        <w:t>The Committee will continue</w:t>
      </w:r>
      <w:r w:rsidR="0034225A" w:rsidRPr="00E078CF">
        <w:rPr>
          <w:rFonts w:cs="Times New Roman"/>
          <w:sz w:val="20"/>
          <w:szCs w:val="20"/>
        </w:rPr>
        <w:t xml:space="preserve"> its work in consultation with the Administrator, the Associate Administrator, </w:t>
      </w:r>
      <w:r>
        <w:rPr>
          <w:rFonts w:cs="Times New Roman"/>
          <w:sz w:val="20"/>
          <w:szCs w:val="20"/>
        </w:rPr>
        <w:t xml:space="preserve">and </w:t>
      </w:r>
      <w:r w:rsidR="0034225A" w:rsidRPr="00E078CF">
        <w:rPr>
          <w:rFonts w:cs="Times New Roman"/>
          <w:sz w:val="20"/>
          <w:szCs w:val="20"/>
        </w:rPr>
        <w:t>UNDP senior management. I</w:t>
      </w:r>
      <w:r>
        <w:rPr>
          <w:rFonts w:cs="Times New Roman"/>
          <w:sz w:val="20"/>
          <w:szCs w:val="20"/>
        </w:rPr>
        <w:t xml:space="preserve">n </w:t>
      </w:r>
      <w:r w:rsidR="00975970">
        <w:rPr>
          <w:rFonts w:cs="Times New Roman"/>
          <w:sz w:val="20"/>
          <w:szCs w:val="20"/>
        </w:rPr>
        <w:t>2020</w:t>
      </w:r>
      <w:r>
        <w:rPr>
          <w:rFonts w:cs="Times New Roman"/>
          <w:sz w:val="20"/>
          <w:szCs w:val="20"/>
        </w:rPr>
        <w:t>, i</w:t>
      </w:r>
      <w:r w:rsidR="0034225A" w:rsidRPr="00E078CF">
        <w:rPr>
          <w:rFonts w:cs="Times New Roman"/>
          <w:sz w:val="20"/>
          <w:szCs w:val="20"/>
        </w:rPr>
        <w:t xml:space="preserve">t will </w:t>
      </w:r>
      <w:r w:rsidRPr="00E078CF">
        <w:rPr>
          <w:rFonts w:cs="Times New Roman"/>
          <w:sz w:val="20"/>
          <w:szCs w:val="20"/>
        </w:rPr>
        <w:t xml:space="preserve">continue to </w:t>
      </w:r>
      <w:r w:rsidR="0034225A" w:rsidRPr="00E078CF">
        <w:rPr>
          <w:rFonts w:cs="Times New Roman"/>
          <w:sz w:val="20"/>
          <w:szCs w:val="20"/>
        </w:rPr>
        <w:t xml:space="preserve">review the </w:t>
      </w:r>
      <w:r w:rsidRPr="00E078CF">
        <w:rPr>
          <w:rFonts w:cs="Times New Roman"/>
          <w:sz w:val="20"/>
          <w:szCs w:val="20"/>
        </w:rPr>
        <w:t>progress of UN Reform implementation and its impact</w:t>
      </w:r>
      <w:r>
        <w:rPr>
          <w:rFonts w:cs="Times New Roman"/>
          <w:sz w:val="20"/>
          <w:szCs w:val="20"/>
        </w:rPr>
        <w:t xml:space="preserve"> </w:t>
      </w:r>
      <w:r w:rsidR="00CF46A4">
        <w:rPr>
          <w:rFonts w:cs="Times New Roman"/>
          <w:sz w:val="20"/>
          <w:szCs w:val="20"/>
        </w:rPr>
        <w:t xml:space="preserve">on </w:t>
      </w:r>
      <w:r>
        <w:rPr>
          <w:rFonts w:cs="Times New Roman"/>
          <w:sz w:val="20"/>
          <w:szCs w:val="20"/>
        </w:rPr>
        <w:t>UNDP, and the implementation of the Strategic Plan 2018</w:t>
      </w:r>
      <w:r w:rsidR="006E678D">
        <w:rPr>
          <w:rFonts w:cs="Times New Roman"/>
          <w:sz w:val="20"/>
          <w:szCs w:val="20"/>
        </w:rPr>
        <w:t>–</w:t>
      </w:r>
      <w:r>
        <w:rPr>
          <w:rFonts w:cs="Times New Roman"/>
          <w:sz w:val="20"/>
          <w:szCs w:val="20"/>
        </w:rPr>
        <w:t>2021.</w:t>
      </w:r>
      <w:r w:rsidR="00395405">
        <w:rPr>
          <w:rFonts w:cs="Times New Roman"/>
          <w:sz w:val="20"/>
          <w:szCs w:val="20"/>
        </w:rPr>
        <w:t xml:space="preserve"> </w:t>
      </w:r>
      <w:r>
        <w:rPr>
          <w:rFonts w:cs="Times New Roman"/>
          <w:sz w:val="20"/>
          <w:szCs w:val="20"/>
        </w:rPr>
        <w:t xml:space="preserve">The Committee will also </w:t>
      </w:r>
      <w:r w:rsidR="00E305D2">
        <w:rPr>
          <w:rFonts w:cs="Times New Roman"/>
          <w:sz w:val="20"/>
          <w:szCs w:val="20"/>
        </w:rPr>
        <w:t xml:space="preserve">continue to provide advice to the Administrator on financial resources management and the oversight functions of internal audit and investigations, evaluation, ethics, and UNBOA. Lastly, </w:t>
      </w:r>
      <w:r w:rsidR="00DF0CB1">
        <w:rPr>
          <w:rFonts w:cs="Times New Roman"/>
          <w:sz w:val="20"/>
          <w:szCs w:val="20"/>
        </w:rPr>
        <w:t>the Committee</w:t>
      </w:r>
      <w:r w:rsidR="0034225A" w:rsidRPr="00E078CF">
        <w:rPr>
          <w:rFonts w:cs="Times New Roman"/>
          <w:sz w:val="20"/>
          <w:szCs w:val="20"/>
        </w:rPr>
        <w:t xml:space="preserve"> will continue to provide advice to promote proper governance, including high ethical standards, risk management and control systems and accountability in UNDP in </w:t>
      </w:r>
      <w:r w:rsidR="00975970" w:rsidRPr="00E078CF">
        <w:rPr>
          <w:rFonts w:cs="Times New Roman"/>
          <w:sz w:val="20"/>
          <w:szCs w:val="20"/>
        </w:rPr>
        <w:t>20</w:t>
      </w:r>
      <w:r w:rsidR="00975970">
        <w:rPr>
          <w:rFonts w:cs="Times New Roman"/>
          <w:sz w:val="20"/>
          <w:szCs w:val="20"/>
        </w:rPr>
        <w:t>20</w:t>
      </w:r>
      <w:r w:rsidR="0034225A" w:rsidRPr="00E078CF">
        <w:rPr>
          <w:rFonts w:cs="Times New Roman"/>
          <w:sz w:val="20"/>
          <w:szCs w:val="20"/>
        </w:rPr>
        <w:t>.</w:t>
      </w:r>
    </w:p>
    <w:p w14:paraId="77EDD5A7" w14:textId="1415F55B" w:rsidR="00992DE0" w:rsidRDefault="00992DE0" w:rsidP="00E0313D">
      <w:pPr>
        <w:widowControl w:val="0"/>
        <w:autoSpaceDE w:val="0"/>
        <w:autoSpaceDN w:val="0"/>
        <w:adjustRightInd w:val="0"/>
        <w:ind w:left="720"/>
        <w:rPr>
          <w:rFonts w:cs="Times New Roman"/>
          <w:sz w:val="20"/>
          <w:szCs w:val="20"/>
          <w:u w:color="3B453D"/>
        </w:rPr>
      </w:pPr>
    </w:p>
    <w:p w14:paraId="29726DDD" w14:textId="77777777" w:rsidR="00085090" w:rsidRDefault="00085090" w:rsidP="00E0313D">
      <w:pPr>
        <w:widowControl w:val="0"/>
        <w:autoSpaceDE w:val="0"/>
        <w:autoSpaceDN w:val="0"/>
        <w:adjustRightInd w:val="0"/>
        <w:ind w:left="720"/>
        <w:rPr>
          <w:rFonts w:cs="Times New Roman"/>
          <w:sz w:val="20"/>
          <w:szCs w:val="20"/>
          <w:u w:color="3B453D"/>
        </w:rPr>
      </w:pPr>
    </w:p>
    <w:p w14:paraId="7A2A6FCF" w14:textId="0A0A0BAA" w:rsidR="00992DE0" w:rsidRPr="00085090" w:rsidRDefault="00992DE0" w:rsidP="00E0313D">
      <w:pPr>
        <w:pStyle w:val="Heading1"/>
        <w:numPr>
          <w:ilvl w:val="0"/>
          <w:numId w:val="31"/>
        </w:numPr>
        <w:spacing w:before="0"/>
        <w:ind w:left="720" w:hanging="720"/>
        <w:rPr>
          <w:u w:color="3B453D"/>
        </w:rPr>
      </w:pPr>
      <w:bookmarkStart w:id="13" w:name="_Toc36394291"/>
      <w:r w:rsidRPr="00085090">
        <w:rPr>
          <w:u w:color="3B453D"/>
        </w:rPr>
        <w:t xml:space="preserve">COMPOSITION </w:t>
      </w:r>
      <w:r w:rsidR="00935A10">
        <w:rPr>
          <w:u w:color="3B453D"/>
        </w:rPr>
        <w:t xml:space="preserve">AND OPERATION </w:t>
      </w:r>
      <w:r w:rsidRPr="00085090">
        <w:rPr>
          <w:u w:color="3B453D"/>
        </w:rPr>
        <w:t>OF THE AEAC</w:t>
      </w:r>
      <w:bookmarkEnd w:id="13"/>
    </w:p>
    <w:p w14:paraId="36D6FA36" w14:textId="77777777" w:rsidR="00992DE0" w:rsidRDefault="00992DE0" w:rsidP="00FF202C">
      <w:pPr>
        <w:widowControl w:val="0"/>
        <w:autoSpaceDE w:val="0"/>
        <w:autoSpaceDN w:val="0"/>
        <w:adjustRightInd w:val="0"/>
        <w:spacing w:line="220" w:lineRule="exact"/>
        <w:rPr>
          <w:rFonts w:cs="Times New Roman"/>
          <w:b/>
          <w:sz w:val="20"/>
          <w:szCs w:val="20"/>
          <w:u w:color="3B453D"/>
        </w:rPr>
      </w:pPr>
    </w:p>
    <w:p w14:paraId="7ED607D1" w14:textId="128F437B" w:rsidR="00992DE0" w:rsidRDefault="00992DE0" w:rsidP="00FF202C">
      <w:pPr>
        <w:pStyle w:val="ListParagraph"/>
        <w:widowControl w:val="0"/>
        <w:numPr>
          <w:ilvl w:val="0"/>
          <w:numId w:val="2"/>
        </w:numPr>
        <w:autoSpaceDE w:val="0"/>
        <w:autoSpaceDN w:val="0"/>
        <w:adjustRightInd w:val="0"/>
        <w:spacing w:line="220" w:lineRule="exact"/>
        <w:ind w:left="720" w:hanging="720"/>
        <w:rPr>
          <w:rFonts w:cs="Times New Roman"/>
          <w:sz w:val="20"/>
          <w:szCs w:val="20"/>
        </w:rPr>
      </w:pPr>
      <w:r>
        <w:rPr>
          <w:rFonts w:cs="Times New Roman"/>
          <w:sz w:val="20"/>
          <w:szCs w:val="20"/>
        </w:rPr>
        <w:t xml:space="preserve">The </w:t>
      </w:r>
      <w:r w:rsidR="00CF46A4">
        <w:rPr>
          <w:rFonts w:cs="Times New Roman"/>
          <w:sz w:val="20"/>
          <w:szCs w:val="20"/>
        </w:rPr>
        <w:t xml:space="preserve">Committee </w:t>
      </w:r>
      <w:r>
        <w:rPr>
          <w:rFonts w:cs="Times New Roman"/>
          <w:sz w:val="20"/>
          <w:szCs w:val="20"/>
        </w:rPr>
        <w:t xml:space="preserve">thanked </w:t>
      </w:r>
      <w:r w:rsidRPr="00C82EB2">
        <w:rPr>
          <w:rFonts w:cs="Times New Roman"/>
          <w:sz w:val="20"/>
          <w:szCs w:val="20"/>
        </w:rPr>
        <w:t>Mr. Ryokichi Hirono</w:t>
      </w:r>
      <w:r>
        <w:rPr>
          <w:rFonts w:cs="Times New Roman"/>
          <w:sz w:val="20"/>
          <w:szCs w:val="20"/>
        </w:rPr>
        <w:t xml:space="preserve"> and </w:t>
      </w:r>
      <w:r w:rsidRPr="00C82EB2">
        <w:rPr>
          <w:rFonts w:cs="Times New Roman"/>
          <w:sz w:val="20"/>
          <w:szCs w:val="20"/>
        </w:rPr>
        <w:t>Ms. Mallika Samaranayake</w:t>
      </w:r>
      <w:r>
        <w:rPr>
          <w:rFonts w:cs="Times New Roman"/>
          <w:sz w:val="20"/>
          <w:szCs w:val="20"/>
        </w:rPr>
        <w:t xml:space="preserve"> for their collegial membership </w:t>
      </w:r>
      <w:r w:rsidR="00CF46A4">
        <w:rPr>
          <w:rFonts w:cs="Times New Roman"/>
          <w:sz w:val="20"/>
          <w:szCs w:val="20"/>
        </w:rPr>
        <w:t xml:space="preserve">on </w:t>
      </w:r>
      <w:r>
        <w:rPr>
          <w:rFonts w:cs="Times New Roman"/>
          <w:sz w:val="20"/>
          <w:szCs w:val="20"/>
        </w:rPr>
        <w:t>the AEAC for their tenure ending in 2019</w:t>
      </w:r>
      <w:r w:rsidR="00CF46A4">
        <w:rPr>
          <w:rFonts w:cs="Times New Roman"/>
          <w:sz w:val="20"/>
          <w:szCs w:val="20"/>
        </w:rPr>
        <w:t>;</w:t>
      </w:r>
      <w:r>
        <w:rPr>
          <w:rFonts w:cs="Times New Roman"/>
          <w:sz w:val="20"/>
          <w:szCs w:val="20"/>
        </w:rPr>
        <w:t xml:space="preserve"> their input on the issues presented to the </w:t>
      </w:r>
      <w:r w:rsidR="00CF46A4">
        <w:rPr>
          <w:rFonts w:cs="Times New Roman"/>
          <w:sz w:val="20"/>
          <w:szCs w:val="20"/>
        </w:rPr>
        <w:t xml:space="preserve">Committee </w:t>
      </w:r>
      <w:r>
        <w:rPr>
          <w:rFonts w:cs="Times New Roman"/>
          <w:sz w:val="20"/>
          <w:szCs w:val="20"/>
        </w:rPr>
        <w:t>was valuable, thought provoking</w:t>
      </w:r>
      <w:r w:rsidR="00CF46A4">
        <w:rPr>
          <w:rFonts w:cs="Times New Roman"/>
          <w:sz w:val="20"/>
          <w:szCs w:val="20"/>
        </w:rPr>
        <w:t>,</w:t>
      </w:r>
      <w:r>
        <w:rPr>
          <w:rFonts w:cs="Times New Roman"/>
          <w:sz w:val="20"/>
          <w:szCs w:val="20"/>
        </w:rPr>
        <w:t xml:space="preserve"> and very much appreciated. </w:t>
      </w:r>
    </w:p>
    <w:p w14:paraId="2AA9E4A8" w14:textId="77777777" w:rsidR="00857975" w:rsidRPr="00FF202C" w:rsidRDefault="00857975" w:rsidP="00E0313D">
      <w:pPr>
        <w:pStyle w:val="ListParagraph"/>
        <w:widowControl w:val="0"/>
        <w:autoSpaceDE w:val="0"/>
        <w:autoSpaceDN w:val="0"/>
        <w:adjustRightInd w:val="0"/>
        <w:spacing w:line="220" w:lineRule="exact"/>
        <w:rPr>
          <w:rFonts w:cs="Times New Roman"/>
          <w:sz w:val="20"/>
          <w:szCs w:val="20"/>
        </w:rPr>
      </w:pPr>
    </w:p>
    <w:p w14:paraId="73F6E059" w14:textId="105BCA4F" w:rsidR="00992DE0" w:rsidRDefault="00992DE0" w:rsidP="00992DE0">
      <w:pPr>
        <w:pStyle w:val="ListParagraph"/>
        <w:widowControl w:val="0"/>
        <w:numPr>
          <w:ilvl w:val="0"/>
          <w:numId w:val="2"/>
        </w:numPr>
        <w:autoSpaceDE w:val="0"/>
        <w:autoSpaceDN w:val="0"/>
        <w:adjustRightInd w:val="0"/>
        <w:spacing w:line="220" w:lineRule="exact"/>
        <w:ind w:left="720" w:hanging="720"/>
        <w:rPr>
          <w:rFonts w:cs="Times New Roman"/>
          <w:sz w:val="20"/>
          <w:szCs w:val="20"/>
        </w:rPr>
      </w:pPr>
      <w:r>
        <w:rPr>
          <w:rFonts w:cs="Times New Roman"/>
          <w:sz w:val="20"/>
          <w:szCs w:val="20"/>
        </w:rPr>
        <w:t xml:space="preserve">In response to the departure of the previous </w:t>
      </w:r>
      <w:r w:rsidR="00CF46A4">
        <w:rPr>
          <w:rFonts w:cs="Times New Roman"/>
          <w:sz w:val="20"/>
          <w:szCs w:val="20"/>
        </w:rPr>
        <w:t>C</w:t>
      </w:r>
      <w:r>
        <w:rPr>
          <w:rFonts w:cs="Times New Roman"/>
          <w:sz w:val="20"/>
          <w:szCs w:val="20"/>
        </w:rPr>
        <w:t>hairperson</w:t>
      </w:r>
      <w:r w:rsidR="00CF46A4">
        <w:rPr>
          <w:rFonts w:cs="Times New Roman"/>
          <w:sz w:val="20"/>
          <w:szCs w:val="20"/>
        </w:rPr>
        <w:t>,</w:t>
      </w:r>
      <w:r>
        <w:rPr>
          <w:rFonts w:cs="Times New Roman"/>
          <w:sz w:val="20"/>
          <w:szCs w:val="20"/>
        </w:rPr>
        <w:t xml:space="preserve"> Ms. Sheila Fraser</w:t>
      </w:r>
      <w:r w:rsidR="00CF46A4">
        <w:rPr>
          <w:rFonts w:cs="Times New Roman"/>
          <w:sz w:val="20"/>
          <w:szCs w:val="20"/>
        </w:rPr>
        <w:t>,</w:t>
      </w:r>
      <w:r>
        <w:rPr>
          <w:rFonts w:cs="Times New Roman"/>
          <w:sz w:val="20"/>
          <w:szCs w:val="20"/>
        </w:rPr>
        <w:t xml:space="preserve"> the Administrator appointed </w:t>
      </w:r>
      <w:r w:rsidRPr="00230047">
        <w:rPr>
          <w:rFonts w:cs="Times New Roman"/>
          <w:sz w:val="20"/>
          <w:szCs w:val="20"/>
        </w:rPr>
        <w:t>Mr. Fayezul Choudhury</w:t>
      </w:r>
      <w:r>
        <w:rPr>
          <w:rFonts w:cs="Times New Roman"/>
          <w:sz w:val="20"/>
          <w:szCs w:val="20"/>
        </w:rPr>
        <w:t xml:space="preserve"> as </w:t>
      </w:r>
      <w:r w:rsidR="00CF46A4">
        <w:rPr>
          <w:rFonts w:cs="Times New Roman"/>
          <w:sz w:val="20"/>
          <w:szCs w:val="20"/>
        </w:rPr>
        <w:t xml:space="preserve">Chairperson </w:t>
      </w:r>
      <w:r>
        <w:rPr>
          <w:rFonts w:cs="Times New Roman"/>
          <w:sz w:val="20"/>
          <w:szCs w:val="20"/>
        </w:rPr>
        <w:t>of the AEAC.</w:t>
      </w:r>
    </w:p>
    <w:p w14:paraId="6109A73F" w14:textId="77777777" w:rsidR="00992DE0" w:rsidRPr="0006329D" w:rsidRDefault="00992DE0" w:rsidP="00992DE0">
      <w:pPr>
        <w:widowControl w:val="0"/>
        <w:autoSpaceDE w:val="0"/>
        <w:autoSpaceDN w:val="0"/>
        <w:adjustRightInd w:val="0"/>
        <w:spacing w:line="220" w:lineRule="exact"/>
        <w:rPr>
          <w:rFonts w:cs="Times New Roman"/>
          <w:sz w:val="20"/>
          <w:szCs w:val="20"/>
        </w:rPr>
      </w:pPr>
    </w:p>
    <w:p w14:paraId="2F55819E" w14:textId="3E6E3A3F" w:rsidR="00992DE0" w:rsidRDefault="00992DE0" w:rsidP="00FF202C">
      <w:pPr>
        <w:pStyle w:val="ListParagraph"/>
        <w:widowControl w:val="0"/>
        <w:numPr>
          <w:ilvl w:val="0"/>
          <w:numId w:val="2"/>
        </w:numPr>
        <w:autoSpaceDE w:val="0"/>
        <w:autoSpaceDN w:val="0"/>
        <w:adjustRightInd w:val="0"/>
        <w:spacing w:line="220" w:lineRule="exact"/>
        <w:ind w:left="720" w:hanging="720"/>
        <w:rPr>
          <w:rFonts w:cs="Times New Roman"/>
          <w:sz w:val="20"/>
          <w:szCs w:val="20"/>
        </w:rPr>
      </w:pPr>
      <w:r w:rsidRPr="00992DE0">
        <w:rPr>
          <w:rFonts w:cs="Times New Roman"/>
          <w:sz w:val="20"/>
          <w:szCs w:val="20"/>
        </w:rPr>
        <w:t xml:space="preserve">The </w:t>
      </w:r>
      <w:r w:rsidR="00CF46A4">
        <w:rPr>
          <w:rFonts w:cs="Times New Roman"/>
          <w:sz w:val="20"/>
          <w:szCs w:val="20"/>
        </w:rPr>
        <w:t>C</w:t>
      </w:r>
      <w:r w:rsidR="00CF46A4" w:rsidRPr="00992DE0">
        <w:rPr>
          <w:rFonts w:cs="Times New Roman"/>
          <w:sz w:val="20"/>
          <w:szCs w:val="20"/>
        </w:rPr>
        <w:t xml:space="preserve">ommittee </w:t>
      </w:r>
      <w:r w:rsidRPr="00992DE0">
        <w:rPr>
          <w:rFonts w:cs="Times New Roman"/>
          <w:sz w:val="20"/>
          <w:szCs w:val="20"/>
        </w:rPr>
        <w:t xml:space="preserve">has provided advice on the profile for new members of the </w:t>
      </w:r>
      <w:r w:rsidR="00855396">
        <w:rPr>
          <w:rFonts w:cs="Times New Roman"/>
          <w:sz w:val="20"/>
          <w:szCs w:val="20"/>
        </w:rPr>
        <w:t>C</w:t>
      </w:r>
      <w:r w:rsidR="00855396" w:rsidRPr="00992DE0">
        <w:rPr>
          <w:rFonts w:cs="Times New Roman"/>
          <w:sz w:val="20"/>
          <w:szCs w:val="20"/>
        </w:rPr>
        <w:t>ommittee</w:t>
      </w:r>
      <w:r w:rsidRPr="00992DE0">
        <w:rPr>
          <w:rFonts w:cs="Times New Roman"/>
          <w:sz w:val="20"/>
          <w:szCs w:val="20"/>
        </w:rPr>
        <w:t>, in particular on the need to</w:t>
      </w:r>
      <w:r w:rsidR="007676A1">
        <w:rPr>
          <w:rFonts w:cs="Times New Roman"/>
          <w:sz w:val="20"/>
          <w:szCs w:val="20"/>
        </w:rPr>
        <w:t xml:space="preserve"> </w:t>
      </w:r>
      <w:r w:rsidRPr="00992DE0">
        <w:rPr>
          <w:rFonts w:cs="Times New Roman"/>
          <w:sz w:val="20"/>
          <w:szCs w:val="20"/>
        </w:rPr>
        <w:t xml:space="preserve">attract individuals with </w:t>
      </w:r>
      <w:r>
        <w:rPr>
          <w:rFonts w:cs="Times New Roman"/>
          <w:sz w:val="20"/>
          <w:szCs w:val="20"/>
        </w:rPr>
        <w:t>senior level management experience in a</w:t>
      </w:r>
      <w:r w:rsidRPr="00992DE0">
        <w:rPr>
          <w:rFonts w:cs="Times New Roman"/>
          <w:sz w:val="20"/>
          <w:szCs w:val="20"/>
        </w:rPr>
        <w:t xml:space="preserve"> UN or international development </w:t>
      </w:r>
      <w:r w:rsidR="00CF46A4" w:rsidRPr="00992DE0">
        <w:rPr>
          <w:rFonts w:cs="Times New Roman"/>
          <w:sz w:val="20"/>
          <w:szCs w:val="20"/>
        </w:rPr>
        <w:t>organi</w:t>
      </w:r>
      <w:r w:rsidR="00CF46A4">
        <w:rPr>
          <w:rFonts w:cs="Times New Roman"/>
          <w:sz w:val="20"/>
          <w:szCs w:val="20"/>
        </w:rPr>
        <w:t>z</w:t>
      </w:r>
      <w:r w:rsidR="00CF46A4" w:rsidRPr="00992DE0">
        <w:rPr>
          <w:rFonts w:cs="Times New Roman"/>
          <w:sz w:val="20"/>
          <w:szCs w:val="20"/>
        </w:rPr>
        <w:t>ation</w:t>
      </w:r>
      <w:r w:rsidRPr="00992DE0">
        <w:rPr>
          <w:rFonts w:cs="Times New Roman"/>
          <w:sz w:val="20"/>
          <w:szCs w:val="20"/>
        </w:rPr>
        <w:t xml:space="preserve">. </w:t>
      </w:r>
    </w:p>
    <w:p w14:paraId="6B30ED89" w14:textId="77777777" w:rsidR="00935A10" w:rsidRPr="0047780D" w:rsidRDefault="00935A10" w:rsidP="0047780D">
      <w:pPr>
        <w:pStyle w:val="ListParagraph"/>
        <w:rPr>
          <w:rFonts w:cs="Times New Roman"/>
          <w:sz w:val="20"/>
          <w:szCs w:val="20"/>
        </w:rPr>
      </w:pPr>
    </w:p>
    <w:p w14:paraId="7049BBF6" w14:textId="3BB1F3F0" w:rsidR="00992DE0" w:rsidRPr="00001D22" w:rsidRDefault="00935A10" w:rsidP="00001D22">
      <w:pPr>
        <w:pStyle w:val="ListParagraph"/>
        <w:widowControl w:val="0"/>
        <w:numPr>
          <w:ilvl w:val="0"/>
          <w:numId w:val="2"/>
        </w:numPr>
        <w:autoSpaceDE w:val="0"/>
        <w:autoSpaceDN w:val="0"/>
        <w:adjustRightInd w:val="0"/>
        <w:spacing w:line="220" w:lineRule="exact"/>
        <w:ind w:left="720" w:hanging="720"/>
        <w:rPr>
          <w:rFonts w:cs="Times New Roman"/>
          <w:b/>
          <w:sz w:val="20"/>
          <w:szCs w:val="20"/>
          <w:u w:color="3B453D"/>
        </w:rPr>
      </w:pPr>
      <w:r>
        <w:rPr>
          <w:rFonts w:cs="Times New Roman"/>
          <w:sz w:val="20"/>
          <w:szCs w:val="20"/>
        </w:rPr>
        <w:t xml:space="preserve">The </w:t>
      </w:r>
      <w:r w:rsidR="00BD7174">
        <w:rPr>
          <w:rFonts w:cs="Times New Roman"/>
          <w:sz w:val="20"/>
          <w:szCs w:val="20"/>
        </w:rPr>
        <w:t>C</w:t>
      </w:r>
      <w:r>
        <w:rPr>
          <w:rFonts w:cs="Times New Roman"/>
          <w:sz w:val="20"/>
          <w:szCs w:val="20"/>
        </w:rPr>
        <w:t xml:space="preserve">ommittee has adopted the practice </w:t>
      </w:r>
      <w:r w:rsidR="00BD7174">
        <w:rPr>
          <w:rFonts w:cs="Times New Roman"/>
          <w:sz w:val="20"/>
          <w:szCs w:val="20"/>
        </w:rPr>
        <w:t>of conducting</w:t>
      </w:r>
      <w:r>
        <w:rPr>
          <w:rFonts w:cs="Times New Roman"/>
          <w:sz w:val="20"/>
          <w:szCs w:val="20"/>
        </w:rPr>
        <w:t xml:space="preserve"> a brainstorming session to improve efficiency and increase the relevancy of the Committee</w:t>
      </w:r>
      <w:r w:rsidR="00916105">
        <w:rPr>
          <w:rFonts w:cs="Times New Roman"/>
          <w:sz w:val="20"/>
          <w:szCs w:val="20"/>
        </w:rPr>
        <w:t xml:space="preserve"> for the stakeholder.</w:t>
      </w:r>
      <w:r>
        <w:rPr>
          <w:rFonts w:cs="Times New Roman"/>
          <w:sz w:val="20"/>
          <w:szCs w:val="20"/>
        </w:rPr>
        <w:t xml:space="preserve"> </w:t>
      </w:r>
    </w:p>
    <w:sectPr w:rsidR="00992DE0" w:rsidRPr="00001D22" w:rsidSect="00F02645">
      <w:headerReference w:type="default" r:id="rId12"/>
      <w:footerReference w:type="default" r:id="rId13"/>
      <w:pgSz w:w="11900" w:h="16840"/>
      <w:pgMar w:top="1440" w:right="1127" w:bottom="1440"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46A7C" w14:textId="77777777" w:rsidR="00D04A29" w:rsidRDefault="00D04A29" w:rsidP="006B2126">
      <w:r>
        <w:separator/>
      </w:r>
    </w:p>
  </w:endnote>
  <w:endnote w:type="continuationSeparator" w:id="0">
    <w:p w14:paraId="41C90A1B" w14:textId="77777777" w:rsidR="00D04A29" w:rsidRDefault="00D04A29" w:rsidP="006B2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rebuchet MS"/>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7890291"/>
      <w:docPartObj>
        <w:docPartGallery w:val="Page Numbers (Bottom of Page)"/>
        <w:docPartUnique/>
      </w:docPartObj>
    </w:sdtPr>
    <w:sdtEndPr>
      <w:rPr>
        <w:noProof/>
        <w:sz w:val="20"/>
      </w:rPr>
    </w:sdtEndPr>
    <w:sdtContent>
      <w:p w14:paraId="1C1E44CB" w14:textId="416DF563" w:rsidR="00ED2EF8" w:rsidRPr="009A0794" w:rsidRDefault="00ED2EF8" w:rsidP="00F02645">
        <w:pPr>
          <w:pStyle w:val="Footer"/>
          <w:jc w:val="right"/>
          <w:rPr>
            <w:sz w:val="20"/>
          </w:rPr>
        </w:pPr>
        <w:r w:rsidRPr="009A0794">
          <w:rPr>
            <w:sz w:val="20"/>
          </w:rPr>
          <w:t xml:space="preserve">Page | </w:t>
        </w:r>
        <w:r w:rsidRPr="009A0794">
          <w:rPr>
            <w:sz w:val="20"/>
          </w:rPr>
          <w:fldChar w:fldCharType="begin"/>
        </w:r>
        <w:r w:rsidRPr="009A0794">
          <w:rPr>
            <w:sz w:val="20"/>
          </w:rPr>
          <w:instrText xml:space="preserve"> PAGE   \* MERGEFORMAT </w:instrText>
        </w:r>
        <w:r w:rsidRPr="009A0794">
          <w:rPr>
            <w:sz w:val="20"/>
          </w:rPr>
          <w:fldChar w:fldCharType="separate"/>
        </w:r>
        <w:r>
          <w:rPr>
            <w:noProof/>
            <w:sz w:val="20"/>
          </w:rPr>
          <w:t>6</w:t>
        </w:r>
        <w:r w:rsidRPr="009A0794">
          <w:rPr>
            <w:noProof/>
            <w:sz w:val="20"/>
          </w:rPr>
          <w:fldChar w:fldCharType="end"/>
        </w:r>
        <w:r w:rsidRPr="009A0794">
          <w:rPr>
            <w:noProof/>
            <w:sz w:val="20"/>
          </w:rPr>
          <w:t xml:space="preserve"> of </w:t>
        </w:r>
        <w:r>
          <w:rPr>
            <w:noProof/>
            <w:sz w:val="20"/>
          </w:rPr>
          <w:t>6</w:t>
        </w:r>
      </w:p>
    </w:sdtContent>
  </w:sdt>
  <w:p w14:paraId="5041F2C4" w14:textId="77777777" w:rsidR="00ED2EF8" w:rsidRDefault="00ED2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11B3A" w14:textId="77777777" w:rsidR="00D04A29" w:rsidRDefault="00D04A29" w:rsidP="006B2126">
      <w:r>
        <w:separator/>
      </w:r>
    </w:p>
  </w:footnote>
  <w:footnote w:type="continuationSeparator" w:id="0">
    <w:p w14:paraId="5C400F4D" w14:textId="77777777" w:rsidR="00D04A29" w:rsidRDefault="00D04A29" w:rsidP="006B2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343"/>
      <w:gridCol w:w="1296"/>
    </w:tblGrid>
    <w:tr w:rsidR="00ED2EF8" w:rsidRPr="00DE441F" w14:paraId="3A43B643" w14:textId="77777777" w:rsidTr="0080222D">
      <w:tc>
        <w:tcPr>
          <w:tcW w:w="8658" w:type="dxa"/>
          <w:shd w:val="clear" w:color="auto" w:fill="auto"/>
        </w:tcPr>
        <w:p w14:paraId="477230F4" w14:textId="77777777" w:rsidR="00ED2EF8" w:rsidRPr="00A85F76" w:rsidRDefault="00ED2EF8" w:rsidP="00411098">
          <w:pPr>
            <w:tabs>
              <w:tab w:val="center" w:pos="4680"/>
              <w:tab w:val="right" w:pos="9360"/>
            </w:tabs>
            <w:rPr>
              <w:rFonts w:ascii="Calibri" w:eastAsia="Calibri" w:hAnsi="Calibri"/>
              <w:i/>
              <w:iCs/>
              <w:color w:val="1F497D"/>
              <w:sz w:val="16"/>
              <w:szCs w:val="16"/>
            </w:rPr>
          </w:pPr>
          <w:r>
            <w:rPr>
              <w:rFonts w:ascii="Calibri" w:eastAsia="Calibri" w:hAnsi="Calibri"/>
              <w:i/>
              <w:iCs/>
              <w:color w:val="1F497D"/>
              <w:sz w:val="16"/>
              <w:szCs w:val="16"/>
            </w:rPr>
            <w:t xml:space="preserve">     </w:t>
          </w:r>
          <w:r w:rsidRPr="00A85F76">
            <w:rPr>
              <w:rFonts w:ascii="Calibri" w:eastAsia="Calibri" w:hAnsi="Calibri"/>
              <w:i/>
              <w:iCs/>
              <w:color w:val="1F497D"/>
              <w:sz w:val="16"/>
              <w:szCs w:val="16"/>
            </w:rPr>
            <w:t xml:space="preserve"> </w:t>
          </w:r>
        </w:p>
        <w:p w14:paraId="02CCE247" w14:textId="77777777" w:rsidR="00ED2EF8" w:rsidRDefault="00ED2EF8" w:rsidP="00411098">
          <w:pPr>
            <w:tabs>
              <w:tab w:val="center" w:pos="4680"/>
              <w:tab w:val="right" w:pos="9360"/>
            </w:tabs>
            <w:spacing w:line="276" w:lineRule="auto"/>
            <w:rPr>
              <w:rFonts w:eastAsia="Calibri" w:cs="Times New Roman"/>
              <w:b/>
              <w:iCs/>
              <w:color w:val="1F497D"/>
              <w:sz w:val="28"/>
              <w:szCs w:val="20"/>
            </w:rPr>
          </w:pPr>
          <w:r w:rsidRPr="009A0794">
            <w:rPr>
              <w:rFonts w:eastAsia="Calibri" w:cs="Times New Roman"/>
              <w:b/>
              <w:iCs/>
              <w:color w:val="1F497D"/>
              <w:sz w:val="28"/>
              <w:szCs w:val="20"/>
            </w:rPr>
            <w:t xml:space="preserve"> </w:t>
          </w:r>
        </w:p>
        <w:p w14:paraId="091164E9" w14:textId="77777777" w:rsidR="00ED2EF8" w:rsidRPr="00DD370C" w:rsidRDefault="00ED2EF8" w:rsidP="00411098">
          <w:pPr>
            <w:tabs>
              <w:tab w:val="center" w:pos="4680"/>
              <w:tab w:val="right" w:pos="9360"/>
            </w:tabs>
            <w:spacing w:line="276" w:lineRule="auto"/>
            <w:rPr>
              <w:rFonts w:eastAsia="Calibri" w:cs="Times New Roman"/>
              <w:b/>
              <w:iCs/>
              <w:color w:val="1F497D"/>
              <w:sz w:val="28"/>
              <w:szCs w:val="20"/>
            </w:rPr>
          </w:pPr>
          <w:r w:rsidRPr="00DD370C">
            <w:rPr>
              <w:rFonts w:eastAsia="Calibri" w:cs="Times New Roman"/>
              <w:b/>
              <w:iCs/>
              <w:color w:val="1F497D"/>
              <w:sz w:val="28"/>
              <w:szCs w:val="20"/>
            </w:rPr>
            <w:t>Un</w:t>
          </w:r>
          <w:r w:rsidRPr="00DD370C">
            <w:rPr>
              <w:rFonts w:eastAsia="Calibri" w:cs="Times New Roman"/>
              <w:b/>
              <w:color w:val="1F497D"/>
              <w:sz w:val="28"/>
              <w:szCs w:val="20"/>
            </w:rPr>
            <w:t>ited Nations Development Programme</w:t>
          </w:r>
          <w:r w:rsidRPr="00DD370C">
            <w:rPr>
              <w:rFonts w:eastAsia="Calibri" w:cs="Times New Roman"/>
              <w:b/>
              <w:i/>
              <w:iCs/>
              <w:color w:val="1F497D"/>
              <w:sz w:val="28"/>
              <w:szCs w:val="20"/>
            </w:rPr>
            <w:t xml:space="preserve"> </w:t>
          </w:r>
        </w:p>
        <w:p w14:paraId="7B58EB13" w14:textId="77777777" w:rsidR="00ED2EF8" w:rsidRDefault="00ED2EF8" w:rsidP="00411098">
          <w:pPr>
            <w:tabs>
              <w:tab w:val="center" w:pos="4680"/>
              <w:tab w:val="right" w:pos="9360"/>
            </w:tabs>
            <w:rPr>
              <w:rFonts w:eastAsia="Calibri" w:cs="Times New Roman"/>
              <w:b/>
              <w:color w:val="1F497D"/>
              <w:sz w:val="20"/>
              <w:szCs w:val="20"/>
            </w:rPr>
          </w:pPr>
        </w:p>
        <w:p w14:paraId="1D3F4416" w14:textId="77777777" w:rsidR="00ED2EF8" w:rsidRPr="00A85F76" w:rsidRDefault="00ED2EF8" w:rsidP="00411098">
          <w:pPr>
            <w:tabs>
              <w:tab w:val="center" w:pos="4680"/>
              <w:tab w:val="right" w:pos="9360"/>
            </w:tabs>
            <w:rPr>
              <w:rFonts w:ascii="Calibri" w:eastAsia="Calibri" w:hAnsi="Calibri"/>
              <w:i/>
              <w:iCs/>
              <w:color w:val="1F497D"/>
            </w:rPr>
          </w:pPr>
        </w:p>
      </w:tc>
      <w:tc>
        <w:tcPr>
          <w:tcW w:w="918" w:type="dxa"/>
          <w:shd w:val="clear" w:color="auto" w:fill="auto"/>
        </w:tcPr>
        <w:p w14:paraId="1F23C4DB" w14:textId="77777777" w:rsidR="00ED2EF8" w:rsidRPr="00A85F76" w:rsidRDefault="00ED2EF8" w:rsidP="00411098">
          <w:pPr>
            <w:tabs>
              <w:tab w:val="center" w:pos="4680"/>
              <w:tab w:val="right" w:pos="9360"/>
            </w:tabs>
            <w:jc w:val="right"/>
            <w:rPr>
              <w:rFonts w:ascii="Calibri" w:eastAsia="Calibri" w:hAnsi="Calibri"/>
              <w:b/>
              <w:iCs/>
              <w:color w:val="1F497D"/>
            </w:rPr>
          </w:pPr>
          <w:r w:rsidRPr="00A85F76">
            <w:rPr>
              <w:rFonts w:ascii="Myriad Pro" w:hAnsi="Myriad Pro" w:cs="Myriad Pro"/>
              <w:noProof/>
              <w:sz w:val="28"/>
              <w:szCs w:val="28"/>
            </w:rPr>
            <w:drawing>
              <wp:anchor distT="0" distB="0" distL="114300" distR="114300" simplePos="0" relativeHeight="251657216" behindDoc="0" locked="0" layoutInCell="1" allowOverlap="1" wp14:anchorId="29EBF8DC" wp14:editId="5CB6D1DB">
                <wp:simplePos x="0" y="0"/>
                <wp:positionH relativeFrom="column">
                  <wp:posOffset>-5715</wp:posOffset>
                </wp:positionH>
                <wp:positionV relativeFrom="paragraph">
                  <wp:posOffset>118654</wp:posOffset>
                </wp:positionV>
                <wp:extent cx="682081" cy="1332705"/>
                <wp:effectExtent l="0" t="0" r="3810" b="1270"/>
                <wp:wrapSquare wrapText="bothSides"/>
                <wp:docPr id="4" name="Picture 4" descr="Description: C:\Users\lam.wai.yin\Desktop\LOGO%20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Users\lam.wai.yin\Desktop\LOGO%20TAG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081" cy="13327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2B404BA" w14:textId="77777777" w:rsidR="00ED2EF8" w:rsidRPr="00411098" w:rsidRDefault="00ED2EF8" w:rsidP="004110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4A0" w:firstRow="1" w:lastRow="0" w:firstColumn="1" w:lastColumn="0" w:noHBand="0" w:noVBand="1"/>
    </w:tblPr>
    <w:tblGrid>
      <w:gridCol w:w="8658"/>
      <w:gridCol w:w="967"/>
    </w:tblGrid>
    <w:tr w:rsidR="00ED2EF8" w:rsidRPr="00DE441F" w14:paraId="1D55C890" w14:textId="77777777" w:rsidTr="00CB0B4B">
      <w:trPr>
        <w:trHeight w:val="1260"/>
      </w:trPr>
      <w:tc>
        <w:tcPr>
          <w:tcW w:w="8658" w:type="dxa"/>
          <w:shd w:val="clear" w:color="auto" w:fill="auto"/>
        </w:tcPr>
        <w:p w14:paraId="5111EED1" w14:textId="77777777" w:rsidR="00ED2EF8" w:rsidRPr="00A85F76" w:rsidRDefault="00ED2EF8" w:rsidP="00411098">
          <w:pPr>
            <w:tabs>
              <w:tab w:val="center" w:pos="4680"/>
              <w:tab w:val="right" w:pos="9360"/>
            </w:tabs>
            <w:rPr>
              <w:rFonts w:ascii="Calibri" w:eastAsia="Calibri" w:hAnsi="Calibri"/>
              <w:i/>
              <w:iCs/>
              <w:color w:val="1F497D"/>
              <w:sz w:val="16"/>
              <w:szCs w:val="16"/>
            </w:rPr>
          </w:pPr>
          <w:r>
            <w:rPr>
              <w:rFonts w:ascii="Calibri" w:eastAsia="Calibri" w:hAnsi="Calibri"/>
              <w:i/>
              <w:iCs/>
              <w:color w:val="1F497D"/>
              <w:sz w:val="16"/>
              <w:szCs w:val="16"/>
            </w:rPr>
            <w:t xml:space="preserve">     </w:t>
          </w:r>
          <w:r w:rsidRPr="00A85F76">
            <w:rPr>
              <w:rFonts w:ascii="Calibri" w:eastAsia="Calibri" w:hAnsi="Calibri"/>
              <w:i/>
              <w:iCs/>
              <w:color w:val="1F497D"/>
              <w:sz w:val="16"/>
              <w:szCs w:val="16"/>
            </w:rPr>
            <w:t xml:space="preserve"> </w:t>
          </w:r>
        </w:p>
        <w:p w14:paraId="3803BAF1" w14:textId="77777777" w:rsidR="00ED2EF8" w:rsidRPr="00F02645" w:rsidRDefault="00ED2EF8" w:rsidP="00CB0B4B">
          <w:pPr>
            <w:tabs>
              <w:tab w:val="center" w:pos="4680"/>
              <w:tab w:val="right" w:pos="9360"/>
            </w:tabs>
            <w:spacing w:line="276" w:lineRule="auto"/>
            <w:rPr>
              <w:rFonts w:eastAsia="Calibri" w:cs="Times New Roman"/>
              <w:b/>
              <w:i/>
              <w:iCs/>
              <w:color w:val="1F497D"/>
              <w:sz w:val="20"/>
              <w:szCs w:val="20"/>
            </w:rPr>
          </w:pPr>
          <w:r w:rsidRPr="00F02645">
            <w:rPr>
              <w:rFonts w:eastAsia="Calibri" w:cs="Times New Roman"/>
              <w:b/>
              <w:iCs/>
              <w:color w:val="1F497D"/>
              <w:sz w:val="20"/>
              <w:szCs w:val="20"/>
            </w:rPr>
            <w:t>Un</w:t>
          </w:r>
          <w:r w:rsidRPr="00F02645">
            <w:rPr>
              <w:rFonts w:eastAsia="Calibri" w:cs="Times New Roman"/>
              <w:b/>
              <w:color w:val="1F497D"/>
              <w:sz w:val="20"/>
              <w:szCs w:val="20"/>
            </w:rPr>
            <w:t>ited Nations Development Programme</w:t>
          </w:r>
          <w:r w:rsidRPr="00F02645">
            <w:rPr>
              <w:rFonts w:eastAsia="Calibri" w:cs="Times New Roman"/>
              <w:b/>
              <w:i/>
              <w:iCs/>
              <w:color w:val="1F497D"/>
              <w:sz w:val="20"/>
              <w:szCs w:val="20"/>
            </w:rPr>
            <w:t xml:space="preserve"> </w:t>
          </w:r>
        </w:p>
        <w:p w14:paraId="0227826D" w14:textId="77777777" w:rsidR="00ED2EF8" w:rsidRPr="00CB0B4B" w:rsidRDefault="00ED2EF8" w:rsidP="00CB0B4B">
          <w:pPr>
            <w:tabs>
              <w:tab w:val="center" w:pos="4680"/>
              <w:tab w:val="right" w:pos="9360"/>
            </w:tabs>
            <w:spacing w:line="276" w:lineRule="auto"/>
            <w:rPr>
              <w:rFonts w:eastAsia="Calibri" w:cs="Times New Roman"/>
              <w:b/>
              <w:iCs/>
              <w:color w:val="1F497D"/>
              <w:szCs w:val="20"/>
            </w:rPr>
          </w:pPr>
          <w:r w:rsidRPr="00CB0B4B">
            <w:rPr>
              <w:rFonts w:eastAsia="Calibri" w:cs="Times New Roman"/>
              <w:b/>
              <w:iCs/>
              <w:color w:val="1F497D"/>
              <w:sz w:val="20"/>
              <w:szCs w:val="20"/>
            </w:rPr>
            <w:t>Audit and Evaluation Advisory Committee</w:t>
          </w:r>
        </w:p>
      </w:tc>
      <w:tc>
        <w:tcPr>
          <w:tcW w:w="918" w:type="dxa"/>
          <w:shd w:val="clear" w:color="auto" w:fill="auto"/>
        </w:tcPr>
        <w:p w14:paraId="40C33F07" w14:textId="77777777" w:rsidR="00ED2EF8" w:rsidRPr="00A85F76" w:rsidRDefault="00ED2EF8" w:rsidP="00411098">
          <w:pPr>
            <w:tabs>
              <w:tab w:val="center" w:pos="4680"/>
              <w:tab w:val="right" w:pos="9360"/>
            </w:tabs>
            <w:jc w:val="right"/>
            <w:rPr>
              <w:rFonts w:ascii="Calibri" w:eastAsia="Calibri" w:hAnsi="Calibri"/>
              <w:b/>
              <w:iCs/>
              <w:color w:val="1F497D"/>
            </w:rPr>
          </w:pPr>
          <w:r w:rsidRPr="00A85F76">
            <w:rPr>
              <w:rFonts w:ascii="Myriad Pro" w:hAnsi="Myriad Pro" w:cs="Myriad Pro"/>
              <w:noProof/>
              <w:sz w:val="28"/>
              <w:szCs w:val="28"/>
            </w:rPr>
            <w:drawing>
              <wp:inline distT="0" distB="0" distL="0" distR="0" wp14:anchorId="6C9DB8C4" wp14:editId="79C61ADB">
                <wp:extent cx="476885" cy="932094"/>
                <wp:effectExtent l="0" t="0" r="0" b="1905"/>
                <wp:docPr id="3" name="Picture 3" descr="Description: C:\Users\lam.wai.yin\Desktop\LOGO%20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Users\lam.wai.yin\Desktop\LOGO%20TAG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233" cy="967956"/>
                        </a:xfrm>
                        <a:prstGeom prst="rect">
                          <a:avLst/>
                        </a:prstGeom>
                        <a:noFill/>
                        <a:ln>
                          <a:noFill/>
                        </a:ln>
                      </pic:spPr>
                    </pic:pic>
                  </a:graphicData>
                </a:graphic>
              </wp:inline>
            </w:drawing>
          </w:r>
        </w:p>
      </w:tc>
    </w:tr>
  </w:tbl>
  <w:p w14:paraId="7EFBFEB2" w14:textId="77777777" w:rsidR="00ED2EF8" w:rsidRPr="00411098" w:rsidRDefault="00ED2EF8" w:rsidP="004110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3A42"/>
    <w:multiLevelType w:val="hybridMultilevel"/>
    <w:tmpl w:val="77E4047A"/>
    <w:lvl w:ilvl="0" w:tplc="3BB4E158">
      <w:start w:val="1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941EB"/>
    <w:multiLevelType w:val="hybridMultilevel"/>
    <w:tmpl w:val="217E4DCA"/>
    <w:lvl w:ilvl="0" w:tplc="C4AA46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96DBF"/>
    <w:multiLevelType w:val="hybridMultilevel"/>
    <w:tmpl w:val="8A2C26DA"/>
    <w:lvl w:ilvl="0" w:tplc="E4C01702">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BB19AC"/>
    <w:multiLevelType w:val="hybridMultilevel"/>
    <w:tmpl w:val="BF6C2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DD52AB"/>
    <w:multiLevelType w:val="hybridMultilevel"/>
    <w:tmpl w:val="8F961054"/>
    <w:lvl w:ilvl="0" w:tplc="0409000F">
      <w:start w:val="5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070B5622"/>
    <w:multiLevelType w:val="hybridMultilevel"/>
    <w:tmpl w:val="29FAD46A"/>
    <w:lvl w:ilvl="0" w:tplc="C60E9A10">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2402AA"/>
    <w:multiLevelType w:val="hybridMultilevel"/>
    <w:tmpl w:val="CF34AB7A"/>
    <w:lvl w:ilvl="0" w:tplc="04090015">
      <w:start w:val="5"/>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BE031BB"/>
    <w:multiLevelType w:val="hybridMultilevel"/>
    <w:tmpl w:val="FFC0EF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751B65"/>
    <w:multiLevelType w:val="hybridMultilevel"/>
    <w:tmpl w:val="B294515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323F48"/>
    <w:multiLevelType w:val="multilevel"/>
    <w:tmpl w:val="2460036C"/>
    <w:lvl w:ilvl="0">
      <w:start w:val="1"/>
      <w:numFmt w:val="decimal"/>
      <w:lvlText w:val="%1."/>
      <w:lvlJc w:val="left"/>
      <w:pPr>
        <w:ind w:left="900" w:hanging="360"/>
      </w:pPr>
      <w:rPr>
        <w:rFonts w:ascii="Myriad Pro" w:hAnsi="Myriad Pro" w:cs="Times New Roman" w:hint="default"/>
        <w:b w:val="0"/>
        <w:sz w:val="20"/>
        <w:szCs w:val="20"/>
      </w:rPr>
    </w:lvl>
    <w:lvl w:ilvl="1">
      <w:start w:val="1"/>
      <w:numFmt w:val="lowerLetter"/>
      <w:lvlText w:val="(%2)"/>
      <w:lvlJc w:val="left"/>
      <w:pPr>
        <w:ind w:left="900" w:hanging="360"/>
      </w:pPr>
      <w:rPr>
        <w:rFonts w:ascii="Myriad Pro" w:eastAsia="Times New Roman" w:hAnsi="Myriad Pro" w:cs="Times New Roman" w:hint="default"/>
        <w:b w:val="0"/>
        <w:sz w:val="20"/>
        <w:szCs w:val="20"/>
      </w:rPr>
    </w:lvl>
    <w:lvl w:ilvl="2">
      <w:start w:val="1"/>
      <w:numFmt w:val="lowerLetter"/>
      <w:lvlText w:val="(%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19C63AB"/>
    <w:multiLevelType w:val="hybridMultilevel"/>
    <w:tmpl w:val="E8A45C2C"/>
    <w:lvl w:ilvl="0" w:tplc="30F0DEF8">
      <w:start w:val="1"/>
      <w:numFmt w:val="decimal"/>
      <w:pStyle w:val="CommentTex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7E740F"/>
    <w:multiLevelType w:val="hybridMultilevel"/>
    <w:tmpl w:val="7FCC1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717A4F"/>
    <w:multiLevelType w:val="hybridMultilevel"/>
    <w:tmpl w:val="1A8E1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A141FB"/>
    <w:multiLevelType w:val="hybridMultilevel"/>
    <w:tmpl w:val="6084F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012092"/>
    <w:multiLevelType w:val="hybridMultilevel"/>
    <w:tmpl w:val="0346E55A"/>
    <w:lvl w:ilvl="0" w:tplc="4042B570">
      <w:start w:val="1"/>
      <w:numFmt w:val="decimal"/>
      <w:lvlText w:val="%1."/>
      <w:lvlJc w:val="left"/>
      <w:pPr>
        <w:ind w:left="360" w:hanging="360"/>
      </w:pPr>
      <w:rPr>
        <w:b w:val="0"/>
        <w:i w:val="0"/>
        <w:sz w:val="20"/>
        <w:szCs w:val="20"/>
      </w:rPr>
    </w:lvl>
    <w:lvl w:ilvl="1" w:tplc="04090005">
      <w:start w:val="1"/>
      <w:numFmt w:val="bullet"/>
      <w:lvlText w:val=""/>
      <w:lvlJc w:val="left"/>
      <w:pPr>
        <w:ind w:left="1269" w:hanging="360"/>
      </w:pPr>
      <w:rPr>
        <w:rFonts w:ascii="Wingdings" w:hAnsi="Wingdings" w:hint="default"/>
      </w:rPr>
    </w:lvl>
    <w:lvl w:ilvl="2" w:tplc="49A0D394">
      <w:start w:val="1"/>
      <w:numFmt w:val="lowerLetter"/>
      <w:lvlText w:val="(%3)"/>
      <w:lvlJc w:val="left"/>
      <w:pPr>
        <w:ind w:left="2529" w:hanging="720"/>
      </w:pPr>
      <w:rPr>
        <w:rFonts w:hint="default"/>
      </w:rPr>
    </w:lvl>
    <w:lvl w:ilvl="3" w:tplc="0409000F" w:tentative="1">
      <w:start w:val="1"/>
      <w:numFmt w:val="decimal"/>
      <w:lvlText w:val="%4."/>
      <w:lvlJc w:val="left"/>
      <w:pPr>
        <w:ind w:left="2709" w:hanging="360"/>
      </w:pPr>
    </w:lvl>
    <w:lvl w:ilvl="4" w:tplc="04090019" w:tentative="1">
      <w:start w:val="1"/>
      <w:numFmt w:val="lowerLetter"/>
      <w:lvlText w:val="%5."/>
      <w:lvlJc w:val="left"/>
      <w:pPr>
        <w:ind w:left="3429" w:hanging="360"/>
      </w:pPr>
    </w:lvl>
    <w:lvl w:ilvl="5" w:tplc="0409001B" w:tentative="1">
      <w:start w:val="1"/>
      <w:numFmt w:val="lowerRoman"/>
      <w:lvlText w:val="%6."/>
      <w:lvlJc w:val="right"/>
      <w:pPr>
        <w:ind w:left="4149" w:hanging="180"/>
      </w:pPr>
    </w:lvl>
    <w:lvl w:ilvl="6" w:tplc="0409000F" w:tentative="1">
      <w:start w:val="1"/>
      <w:numFmt w:val="decimal"/>
      <w:lvlText w:val="%7."/>
      <w:lvlJc w:val="left"/>
      <w:pPr>
        <w:ind w:left="4869" w:hanging="360"/>
      </w:pPr>
    </w:lvl>
    <w:lvl w:ilvl="7" w:tplc="04090019" w:tentative="1">
      <w:start w:val="1"/>
      <w:numFmt w:val="lowerLetter"/>
      <w:lvlText w:val="%8."/>
      <w:lvlJc w:val="left"/>
      <w:pPr>
        <w:ind w:left="5589" w:hanging="360"/>
      </w:pPr>
    </w:lvl>
    <w:lvl w:ilvl="8" w:tplc="0409001B" w:tentative="1">
      <w:start w:val="1"/>
      <w:numFmt w:val="lowerRoman"/>
      <w:lvlText w:val="%9."/>
      <w:lvlJc w:val="right"/>
      <w:pPr>
        <w:ind w:left="6309" w:hanging="180"/>
      </w:pPr>
    </w:lvl>
  </w:abstractNum>
  <w:abstractNum w:abstractNumId="15" w15:restartNumberingAfterBreak="0">
    <w:nsid w:val="3C874144"/>
    <w:multiLevelType w:val="hybridMultilevel"/>
    <w:tmpl w:val="52887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976D9"/>
    <w:multiLevelType w:val="hybridMultilevel"/>
    <w:tmpl w:val="72661F88"/>
    <w:lvl w:ilvl="0" w:tplc="04090005">
      <w:start w:val="1"/>
      <w:numFmt w:val="bullet"/>
      <w:lvlText w:val=""/>
      <w:lvlJc w:val="left"/>
      <w:pPr>
        <w:ind w:left="3507" w:hanging="360"/>
      </w:pPr>
      <w:rPr>
        <w:rFonts w:ascii="Wingdings" w:hAnsi="Wingdings" w:hint="default"/>
      </w:rPr>
    </w:lvl>
    <w:lvl w:ilvl="1" w:tplc="04090003">
      <w:start w:val="1"/>
      <w:numFmt w:val="bullet"/>
      <w:lvlText w:val="o"/>
      <w:lvlJc w:val="left"/>
      <w:pPr>
        <w:ind w:left="4227" w:hanging="360"/>
      </w:pPr>
      <w:rPr>
        <w:rFonts w:ascii="Courier New" w:hAnsi="Courier New" w:hint="default"/>
      </w:rPr>
    </w:lvl>
    <w:lvl w:ilvl="2" w:tplc="04090005" w:tentative="1">
      <w:start w:val="1"/>
      <w:numFmt w:val="bullet"/>
      <w:lvlText w:val=""/>
      <w:lvlJc w:val="left"/>
      <w:pPr>
        <w:ind w:left="4947" w:hanging="360"/>
      </w:pPr>
      <w:rPr>
        <w:rFonts w:ascii="Wingdings" w:hAnsi="Wingdings" w:hint="default"/>
      </w:rPr>
    </w:lvl>
    <w:lvl w:ilvl="3" w:tplc="04090001" w:tentative="1">
      <w:start w:val="1"/>
      <w:numFmt w:val="bullet"/>
      <w:lvlText w:val=""/>
      <w:lvlJc w:val="left"/>
      <w:pPr>
        <w:ind w:left="5667" w:hanging="360"/>
      </w:pPr>
      <w:rPr>
        <w:rFonts w:ascii="Symbol" w:hAnsi="Symbol" w:hint="default"/>
      </w:rPr>
    </w:lvl>
    <w:lvl w:ilvl="4" w:tplc="04090003" w:tentative="1">
      <w:start w:val="1"/>
      <w:numFmt w:val="bullet"/>
      <w:lvlText w:val="o"/>
      <w:lvlJc w:val="left"/>
      <w:pPr>
        <w:ind w:left="6387" w:hanging="360"/>
      </w:pPr>
      <w:rPr>
        <w:rFonts w:ascii="Courier New" w:hAnsi="Courier New" w:hint="default"/>
      </w:rPr>
    </w:lvl>
    <w:lvl w:ilvl="5" w:tplc="04090005" w:tentative="1">
      <w:start w:val="1"/>
      <w:numFmt w:val="bullet"/>
      <w:lvlText w:val=""/>
      <w:lvlJc w:val="left"/>
      <w:pPr>
        <w:ind w:left="7107" w:hanging="360"/>
      </w:pPr>
      <w:rPr>
        <w:rFonts w:ascii="Wingdings" w:hAnsi="Wingdings" w:hint="default"/>
      </w:rPr>
    </w:lvl>
    <w:lvl w:ilvl="6" w:tplc="04090001" w:tentative="1">
      <w:start w:val="1"/>
      <w:numFmt w:val="bullet"/>
      <w:lvlText w:val=""/>
      <w:lvlJc w:val="left"/>
      <w:pPr>
        <w:ind w:left="7827" w:hanging="360"/>
      </w:pPr>
      <w:rPr>
        <w:rFonts w:ascii="Symbol" w:hAnsi="Symbol" w:hint="default"/>
      </w:rPr>
    </w:lvl>
    <w:lvl w:ilvl="7" w:tplc="04090003" w:tentative="1">
      <w:start w:val="1"/>
      <w:numFmt w:val="bullet"/>
      <w:lvlText w:val="o"/>
      <w:lvlJc w:val="left"/>
      <w:pPr>
        <w:ind w:left="8547" w:hanging="360"/>
      </w:pPr>
      <w:rPr>
        <w:rFonts w:ascii="Courier New" w:hAnsi="Courier New" w:hint="default"/>
      </w:rPr>
    </w:lvl>
    <w:lvl w:ilvl="8" w:tplc="04090005" w:tentative="1">
      <w:start w:val="1"/>
      <w:numFmt w:val="bullet"/>
      <w:lvlText w:val=""/>
      <w:lvlJc w:val="left"/>
      <w:pPr>
        <w:ind w:left="9267" w:hanging="360"/>
      </w:pPr>
      <w:rPr>
        <w:rFonts w:ascii="Wingdings" w:hAnsi="Wingdings" w:hint="default"/>
      </w:rPr>
    </w:lvl>
  </w:abstractNum>
  <w:abstractNum w:abstractNumId="17" w15:restartNumberingAfterBreak="0">
    <w:nsid w:val="408A23C6"/>
    <w:multiLevelType w:val="hybridMultilevel"/>
    <w:tmpl w:val="6EE49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7352BA"/>
    <w:multiLevelType w:val="hybridMultilevel"/>
    <w:tmpl w:val="E3D61A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8756E16"/>
    <w:multiLevelType w:val="hybridMultilevel"/>
    <w:tmpl w:val="051A130A"/>
    <w:lvl w:ilvl="0" w:tplc="AEAEB8C4">
      <w:numFmt w:val="bullet"/>
      <w:lvlText w:val="-"/>
      <w:lvlJc w:val="left"/>
      <w:pPr>
        <w:ind w:left="720" w:hanging="360"/>
      </w:pPr>
      <w:rPr>
        <w:rFonts w:ascii="Myriad Pro" w:eastAsia="Times New Roman" w:hAnsi="Myriad Pro"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1166F6"/>
    <w:multiLevelType w:val="hybridMultilevel"/>
    <w:tmpl w:val="71E258D6"/>
    <w:lvl w:ilvl="0" w:tplc="04090015">
      <w:start w:val="1"/>
      <w:numFmt w:val="upperLetter"/>
      <w:lvlText w:val="%1."/>
      <w:lvlJc w:val="left"/>
      <w:pPr>
        <w:ind w:left="450" w:hanging="360"/>
      </w:pPr>
    </w:lvl>
    <w:lvl w:ilvl="1" w:tplc="7C30E23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6A2977"/>
    <w:multiLevelType w:val="hybridMultilevel"/>
    <w:tmpl w:val="090A31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ACF7A5F"/>
    <w:multiLevelType w:val="hybridMultilevel"/>
    <w:tmpl w:val="D076BF6A"/>
    <w:lvl w:ilvl="0" w:tplc="2CA2B86C">
      <w:start w:val="6"/>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646807"/>
    <w:multiLevelType w:val="hybridMultilevel"/>
    <w:tmpl w:val="07ACC2B6"/>
    <w:lvl w:ilvl="0" w:tplc="E4C01702">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A750BA"/>
    <w:multiLevelType w:val="hybridMultilevel"/>
    <w:tmpl w:val="6B7048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B83619"/>
    <w:multiLevelType w:val="hybridMultilevel"/>
    <w:tmpl w:val="69902C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F387A55"/>
    <w:multiLevelType w:val="hybridMultilevel"/>
    <w:tmpl w:val="AD9A9782"/>
    <w:lvl w:ilvl="0" w:tplc="11C4F8EA">
      <w:start w:val="6"/>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9261B3"/>
    <w:multiLevelType w:val="hybridMultilevel"/>
    <w:tmpl w:val="29E8FBB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711E6D0A"/>
    <w:multiLevelType w:val="hybridMultilevel"/>
    <w:tmpl w:val="0C2669DA"/>
    <w:lvl w:ilvl="0" w:tplc="A2EE1760">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E255BE"/>
    <w:multiLevelType w:val="hybridMultilevel"/>
    <w:tmpl w:val="2D5ED3CC"/>
    <w:lvl w:ilvl="0" w:tplc="88686102">
      <w:start w:val="1"/>
      <w:numFmt w:val="decimal"/>
      <w:lvlText w:val="%1."/>
      <w:lvlJc w:val="left"/>
      <w:pPr>
        <w:ind w:left="108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EE0CF0"/>
    <w:multiLevelType w:val="hybridMultilevel"/>
    <w:tmpl w:val="22EE845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14"/>
  </w:num>
  <w:num w:numId="3">
    <w:abstractNumId w:val="16"/>
  </w:num>
  <w:num w:numId="4">
    <w:abstractNumId w:val="4"/>
  </w:num>
  <w:num w:numId="5">
    <w:abstractNumId w:val="7"/>
  </w:num>
  <w:num w:numId="6">
    <w:abstractNumId w:val="5"/>
  </w:num>
  <w:num w:numId="7">
    <w:abstractNumId w:val="13"/>
  </w:num>
  <w:num w:numId="8">
    <w:abstractNumId w:val="1"/>
  </w:num>
  <w:num w:numId="9">
    <w:abstractNumId w:val="3"/>
  </w:num>
  <w:num w:numId="10">
    <w:abstractNumId w:val="21"/>
  </w:num>
  <w:num w:numId="11">
    <w:abstractNumId w:val="18"/>
  </w:num>
  <w:num w:numId="12">
    <w:abstractNumId w:val="17"/>
  </w:num>
  <w:num w:numId="13">
    <w:abstractNumId w:val="15"/>
  </w:num>
  <w:num w:numId="14">
    <w:abstractNumId w:val="25"/>
  </w:num>
  <w:num w:numId="15">
    <w:abstractNumId w:val="19"/>
  </w:num>
  <w:num w:numId="16">
    <w:abstractNumId w:val="27"/>
  </w:num>
  <w:num w:numId="17">
    <w:abstractNumId w:val="9"/>
  </w:num>
  <w:num w:numId="18">
    <w:abstractNumId w:val="12"/>
  </w:num>
  <w:num w:numId="19">
    <w:abstractNumId w:val="11"/>
  </w:num>
  <w:num w:numId="20">
    <w:abstractNumId w:val="23"/>
  </w:num>
  <w:num w:numId="21">
    <w:abstractNumId w:val="28"/>
  </w:num>
  <w:num w:numId="22">
    <w:abstractNumId w:val="2"/>
  </w:num>
  <w:num w:numId="23">
    <w:abstractNumId w:val="29"/>
  </w:num>
  <w:num w:numId="24">
    <w:abstractNumId w:val="8"/>
  </w:num>
  <w:num w:numId="25">
    <w:abstractNumId w:val="6"/>
  </w:num>
  <w:num w:numId="26">
    <w:abstractNumId w:val="10"/>
  </w:num>
  <w:num w:numId="27">
    <w:abstractNumId w:val="0"/>
  </w:num>
  <w:num w:numId="28">
    <w:abstractNumId w:val="30"/>
  </w:num>
  <w:num w:numId="29">
    <w:abstractNumId w:val="26"/>
  </w:num>
  <w:num w:numId="30">
    <w:abstractNumId w:val="24"/>
  </w:num>
  <w:num w:numId="31">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126"/>
    <w:rsid w:val="00001D22"/>
    <w:rsid w:val="00005B88"/>
    <w:rsid w:val="00010385"/>
    <w:rsid w:val="0001496C"/>
    <w:rsid w:val="00015E36"/>
    <w:rsid w:val="00020C55"/>
    <w:rsid w:val="00021DFF"/>
    <w:rsid w:val="00022D7D"/>
    <w:rsid w:val="00024B98"/>
    <w:rsid w:val="00025E49"/>
    <w:rsid w:val="0003080A"/>
    <w:rsid w:val="00030BD3"/>
    <w:rsid w:val="00031208"/>
    <w:rsid w:val="0004063A"/>
    <w:rsid w:val="00041333"/>
    <w:rsid w:val="00041B3E"/>
    <w:rsid w:val="000426BD"/>
    <w:rsid w:val="00043A6F"/>
    <w:rsid w:val="000465B2"/>
    <w:rsid w:val="00050F52"/>
    <w:rsid w:val="000532B7"/>
    <w:rsid w:val="000533B3"/>
    <w:rsid w:val="00055B14"/>
    <w:rsid w:val="000607B2"/>
    <w:rsid w:val="00061C53"/>
    <w:rsid w:val="0006329D"/>
    <w:rsid w:val="0006465C"/>
    <w:rsid w:val="00064CAA"/>
    <w:rsid w:val="0006707D"/>
    <w:rsid w:val="00067156"/>
    <w:rsid w:val="00072922"/>
    <w:rsid w:val="00074A02"/>
    <w:rsid w:val="000751AC"/>
    <w:rsid w:val="0007595C"/>
    <w:rsid w:val="00076922"/>
    <w:rsid w:val="00077627"/>
    <w:rsid w:val="0008098E"/>
    <w:rsid w:val="00080ADC"/>
    <w:rsid w:val="00085090"/>
    <w:rsid w:val="00085ED7"/>
    <w:rsid w:val="0008649D"/>
    <w:rsid w:val="000928E9"/>
    <w:rsid w:val="000943E3"/>
    <w:rsid w:val="00095D1E"/>
    <w:rsid w:val="00097377"/>
    <w:rsid w:val="000973AD"/>
    <w:rsid w:val="000A12B9"/>
    <w:rsid w:val="000A3BC9"/>
    <w:rsid w:val="000A71EA"/>
    <w:rsid w:val="000A7914"/>
    <w:rsid w:val="000B1AF0"/>
    <w:rsid w:val="000B2683"/>
    <w:rsid w:val="000B3BB0"/>
    <w:rsid w:val="000C1949"/>
    <w:rsid w:val="000C1EC1"/>
    <w:rsid w:val="000C2B7B"/>
    <w:rsid w:val="000C48B1"/>
    <w:rsid w:val="000C53A1"/>
    <w:rsid w:val="000C7EF2"/>
    <w:rsid w:val="000D18DC"/>
    <w:rsid w:val="000D203B"/>
    <w:rsid w:val="000D4C93"/>
    <w:rsid w:val="000E1399"/>
    <w:rsid w:val="000E1FDE"/>
    <w:rsid w:val="000E2DD7"/>
    <w:rsid w:val="000E3CE1"/>
    <w:rsid w:val="000E7D10"/>
    <w:rsid w:val="000F0091"/>
    <w:rsid w:val="000F2A3F"/>
    <w:rsid w:val="000F2CDB"/>
    <w:rsid w:val="000F3799"/>
    <w:rsid w:val="000F52BC"/>
    <w:rsid w:val="000F52E6"/>
    <w:rsid w:val="000F5947"/>
    <w:rsid w:val="000F6AC8"/>
    <w:rsid w:val="000F6D5A"/>
    <w:rsid w:val="00100B77"/>
    <w:rsid w:val="00101BD5"/>
    <w:rsid w:val="00105D91"/>
    <w:rsid w:val="00107CDD"/>
    <w:rsid w:val="0011778B"/>
    <w:rsid w:val="00120DBD"/>
    <w:rsid w:val="00124EFD"/>
    <w:rsid w:val="00127198"/>
    <w:rsid w:val="00130B97"/>
    <w:rsid w:val="0013284A"/>
    <w:rsid w:val="00132A41"/>
    <w:rsid w:val="00135A32"/>
    <w:rsid w:val="0013662A"/>
    <w:rsid w:val="00140792"/>
    <w:rsid w:val="00145EDC"/>
    <w:rsid w:val="00150BDD"/>
    <w:rsid w:val="001529A4"/>
    <w:rsid w:val="00153D1C"/>
    <w:rsid w:val="00157308"/>
    <w:rsid w:val="00162E7C"/>
    <w:rsid w:val="00164AA4"/>
    <w:rsid w:val="00167DD9"/>
    <w:rsid w:val="0017084A"/>
    <w:rsid w:val="00172A4A"/>
    <w:rsid w:val="00175215"/>
    <w:rsid w:val="00176D4E"/>
    <w:rsid w:val="001878AA"/>
    <w:rsid w:val="001924F8"/>
    <w:rsid w:val="001A2C2A"/>
    <w:rsid w:val="001A2DD3"/>
    <w:rsid w:val="001A512D"/>
    <w:rsid w:val="001A680F"/>
    <w:rsid w:val="001B1C2B"/>
    <w:rsid w:val="001B382D"/>
    <w:rsid w:val="001B41DB"/>
    <w:rsid w:val="001B4BB9"/>
    <w:rsid w:val="001B5904"/>
    <w:rsid w:val="001B74D8"/>
    <w:rsid w:val="001C2103"/>
    <w:rsid w:val="001C4A6C"/>
    <w:rsid w:val="001C78AD"/>
    <w:rsid w:val="001D00AC"/>
    <w:rsid w:val="001D1A54"/>
    <w:rsid w:val="001D2BCC"/>
    <w:rsid w:val="001D69D3"/>
    <w:rsid w:val="001E2B8B"/>
    <w:rsid w:val="001E3359"/>
    <w:rsid w:val="001E3AD7"/>
    <w:rsid w:val="001F0012"/>
    <w:rsid w:val="001F1AA8"/>
    <w:rsid w:val="001F1C2F"/>
    <w:rsid w:val="001F6F1C"/>
    <w:rsid w:val="001F7C5D"/>
    <w:rsid w:val="002022E9"/>
    <w:rsid w:val="00202304"/>
    <w:rsid w:val="002024FA"/>
    <w:rsid w:val="002025EF"/>
    <w:rsid w:val="00203A79"/>
    <w:rsid w:val="00204A0E"/>
    <w:rsid w:val="00210B02"/>
    <w:rsid w:val="00212CEE"/>
    <w:rsid w:val="00216F4C"/>
    <w:rsid w:val="00217BD0"/>
    <w:rsid w:val="0022179E"/>
    <w:rsid w:val="00223051"/>
    <w:rsid w:val="00225459"/>
    <w:rsid w:val="00226EFF"/>
    <w:rsid w:val="00230047"/>
    <w:rsid w:val="0023050C"/>
    <w:rsid w:val="00230C29"/>
    <w:rsid w:val="0023728B"/>
    <w:rsid w:val="002421EF"/>
    <w:rsid w:val="00242FFE"/>
    <w:rsid w:val="00245302"/>
    <w:rsid w:val="00246190"/>
    <w:rsid w:val="0024641F"/>
    <w:rsid w:val="00246521"/>
    <w:rsid w:val="00247B04"/>
    <w:rsid w:val="002503CE"/>
    <w:rsid w:val="00251583"/>
    <w:rsid w:val="00251FDB"/>
    <w:rsid w:val="002545DC"/>
    <w:rsid w:val="0026148C"/>
    <w:rsid w:val="00263331"/>
    <w:rsid w:val="00263E17"/>
    <w:rsid w:val="00264009"/>
    <w:rsid w:val="00265371"/>
    <w:rsid w:val="002674EA"/>
    <w:rsid w:val="002730CC"/>
    <w:rsid w:val="00273E39"/>
    <w:rsid w:val="00274E73"/>
    <w:rsid w:val="002825A6"/>
    <w:rsid w:val="00286B76"/>
    <w:rsid w:val="0029020E"/>
    <w:rsid w:val="00292536"/>
    <w:rsid w:val="00292EE6"/>
    <w:rsid w:val="002A0828"/>
    <w:rsid w:val="002A1E6E"/>
    <w:rsid w:val="002A484D"/>
    <w:rsid w:val="002A6036"/>
    <w:rsid w:val="002A7DD8"/>
    <w:rsid w:val="002A7E7D"/>
    <w:rsid w:val="002B09CC"/>
    <w:rsid w:val="002B43D6"/>
    <w:rsid w:val="002B6428"/>
    <w:rsid w:val="002B669A"/>
    <w:rsid w:val="002B6F47"/>
    <w:rsid w:val="002B79F4"/>
    <w:rsid w:val="002C2F4D"/>
    <w:rsid w:val="002C3C4D"/>
    <w:rsid w:val="002C5F75"/>
    <w:rsid w:val="002C76F5"/>
    <w:rsid w:val="002C7C76"/>
    <w:rsid w:val="002D1D68"/>
    <w:rsid w:val="002D207D"/>
    <w:rsid w:val="002D34D0"/>
    <w:rsid w:val="002D3C78"/>
    <w:rsid w:val="002D4050"/>
    <w:rsid w:val="002D5D87"/>
    <w:rsid w:val="002D746D"/>
    <w:rsid w:val="002D7A41"/>
    <w:rsid w:val="002D7C96"/>
    <w:rsid w:val="002E11B1"/>
    <w:rsid w:val="002E1E84"/>
    <w:rsid w:val="002E2FC0"/>
    <w:rsid w:val="002E4086"/>
    <w:rsid w:val="002E7E92"/>
    <w:rsid w:val="002F46E2"/>
    <w:rsid w:val="002F6BB1"/>
    <w:rsid w:val="00301929"/>
    <w:rsid w:val="00304325"/>
    <w:rsid w:val="0030485E"/>
    <w:rsid w:val="00304FAC"/>
    <w:rsid w:val="003062C9"/>
    <w:rsid w:val="00306D91"/>
    <w:rsid w:val="00311EA8"/>
    <w:rsid w:val="00312254"/>
    <w:rsid w:val="00312EB3"/>
    <w:rsid w:val="00313E9B"/>
    <w:rsid w:val="00315444"/>
    <w:rsid w:val="00315BAC"/>
    <w:rsid w:val="00317DF3"/>
    <w:rsid w:val="003203E6"/>
    <w:rsid w:val="0032121B"/>
    <w:rsid w:val="003213BD"/>
    <w:rsid w:val="003230DC"/>
    <w:rsid w:val="003237D4"/>
    <w:rsid w:val="00324A4D"/>
    <w:rsid w:val="003314B3"/>
    <w:rsid w:val="003317A5"/>
    <w:rsid w:val="0033245F"/>
    <w:rsid w:val="00336320"/>
    <w:rsid w:val="00336324"/>
    <w:rsid w:val="003365E9"/>
    <w:rsid w:val="0034225A"/>
    <w:rsid w:val="003426F4"/>
    <w:rsid w:val="0034530E"/>
    <w:rsid w:val="00345856"/>
    <w:rsid w:val="00350B2F"/>
    <w:rsid w:val="00351081"/>
    <w:rsid w:val="00352A56"/>
    <w:rsid w:val="0035467E"/>
    <w:rsid w:val="00356164"/>
    <w:rsid w:val="00356556"/>
    <w:rsid w:val="003572A8"/>
    <w:rsid w:val="003611F6"/>
    <w:rsid w:val="003617EF"/>
    <w:rsid w:val="003625E2"/>
    <w:rsid w:val="00362A10"/>
    <w:rsid w:val="00363B00"/>
    <w:rsid w:val="00363FC2"/>
    <w:rsid w:val="00364BF4"/>
    <w:rsid w:val="00367DAC"/>
    <w:rsid w:val="00370C9B"/>
    <w:rsid w:val="00374EE3"/>
    <w:rsid w:val="003826E9"/>
    <w:rsid w:val="003830D7"/>
    <w:rsid w:val="00383365"/>
    <w:rsid w:val="003841EF"/>
    <w:rsid w:val="003870E3"/>
    <w:rsid w:val="0038791A"/>
    <w:rsid w:val="00391090"/>
    <w:rsid w:val="00392AEC"/>
    <w:rsid w:val="00395405"/>
    <w:rsid w:val="003A03B8"/>
    <w:rsid w:val="003A1622"/>
    <w:rsid w:val="003A236A"/>
    <w:rsid w:val="003A46BA"/>
    <w:rsid w:val="003A60E6"/>
    <w:rsid w:val="003A7AEA"/>
    <w:rsid w:val="003C0BFB"/>
    <w:rsid w:val="003C314C"/>
    <w:rsid w:val="003C414F"/>
    <w:rsid w:val="003C464F"/>
    <w:rsid w:val="003C4F12"/>
    <w:rsid w:val="003C5797"/>
    <w:rsid w:val="003C66C0"/>
    <w:rsid w:val="003C7962"/>
    <w:rsid w:val="003C7A4D"/>
    <w:rsid w:val="003D01FA"/>
    <w:rsid w:val="003D1722"/>
    <w:rsid w:val="003D1A5E"/>
    <w:rsid w:val="003D1DC5"/>
    <w:rsid w:val="003D2215"/>
    <w:rsid w:val="003D4ADE"/>
    <w:rsid w:val="003E1BA6"/>
    <w:rsid w:val="003E1ED2"/>
    <w:rsid w:val="003E5997"/>
    <w:rsid w:val="003E6839"/>
    <w:rsid w:val="003E797B"/>
    <w:rsid w:val="003F0D84"/>
    <w:rsid w:val="003F3A12"/>
    <w:rsid w:val="003F4F84"/>
    <w:rsid w:val="003F596D"/>
    <w:rsid w:val="003F5FE8"/>
    <w:rsid w:val="003F67F6"/>
    <w:rsid w:val="0040181F"/>
    <w:rsid w:val="00402B51"/>
    <w:rsid w:val="00403A44"/>
    <w:rsid w:val="00405E90"/>
    <w:rsid w:val="00411098"/>
    <w:rsid w:val="004143C8"/>
    <w:rsid w:val="00416271"/>
    <w:rsid w:val="004169B6"/>
    <w:rsid w:val="004222F9"/>
    <w:rsid w:val="0043171A"/>
    <w:rsid w:val="0043219A"/>
    <w:rsid w:val="00432382"/>
    <w:rsid w:val="00432771"/>
    <w:rsid w:val="0043296A"/>
    <w:rsid w:val="00434776"/>
    <w:rsid w:val="004367DC"/>
    <w:rsid w:val="00436AE1"/>
    <w:rsid w:val="00442E13"/>
    <w:rsid w:val="00444B04"/>
    <w:rsid w:val="00450233"/>
    <w:rsid w:val="004533C7"/>
    <w:rsid w:val="00453C13"/>
    <w:rsid w:val="004545A8"/>
    <w:rsid w:val="004549BA"/>
    <w:rsid w:val="00454B59"/>
    <w:rsid w:val="00455394"/>
    <w:rsid w:val="004554DD"/>
    <w:rsid w:val="00457449"/>
    <w:rsid w:val="004613B8"/>
    <w:rsid w:val="00462631"/>
    <w:rsid w:val="004660DD"/>
    <w:rsid w:val="00470BB9"/>
    <w:rsid w:val="00471308"/>
    <w:rsid w:val="00473AB5"/>
    <w:rsid w:val="00474198"/>
    <w:rsid w:val="00475663"/>
    <w:rsid w:val="00475A8E"/>
    <w:rsid w:val="00477733"/>
    <w:rsid w:val="0047780D"/>
    <w:rsid w:val="00483143"/>
    <w:rsid w:val="00483CA9"/>
    <w:rsid w:val="004843C3"/>
    <w:rsid w:val="0049009B"/>
    <w:rsid w:val="004909B4"/>
    <w:rsid w:val="004914B6"/>
    <w:rsid w:val="004952A7"/>
    <w:rsid w:val="00495E82"/>
    <w:rsid w:val="00496DCF"/>
    <w:rsid w:val="004A0D4F"/>
    <w:rsid w:val="004A1BCC"/>
    <w:rsid w:val="004A30D5"/>
    <w:rsid w:val="004A5F79"/>
    <w:rsid w:val="004B03FB"/>
    <w:rsid w:val="004B0E6D"/>
    <w:rsid w:val="004B359C"/>
    <w:rsid w:val="004B7DD0"/>
    <w:rsid w:val="004B7F43"/>
    <w:rsid w:val="004C1F6A"/>
    <w:rsid w:val="004C2D97"/>
    <w:rsid w:val="004C74DD"/>
    <w:rsid w:val="004D1049"/>
    <w:rsid w:val="004D208F"/>
    <w:rsid w:val="004D23E2"/>
    <w:rsid w:val="004D49D2"/>
    <w:rsid w:val="004D5B27"/>
    <w:rsid w:val="004D609E"/>
    <w:rsid w:val="004D6823"/>
    <w:rsid w:val="004E4E78"/>
    <w:rsid w:val="004E6D6C"/>
    <w:rsid w:val="004E6E71"/>
    <w:rsid w:val="004E74D8"/>
    <w:rsid w:val="004F05AB"/>
    <w:rsid w:val="004F1257"/>
    <w:rsid w:val="004F2ABD"/>
    <w:rsid w:val="004F3A91"/>
    <w:rsid w:val="00500D80"/>
    <w:rsid w:val="00500DB0"/>
    <w:rsid w:val="005020B7"/>
    <w:rsid w:val="00502D26"/>
    <w:rsid w:val="005128DD"/>
    <w:rsid w:val="00514622"/>
    <w:rsid w:val="005161AD"/>
    <w:rsid w:val="00524D9D"/>
    <w:rsid w:val="00526348"/>
    <w:rsid w:val="005277D3"/>
    <w:rsid w:val="005315A5"/>
    <w:rsid w:val="00534AFF"/>
    <w:rsid w:val="00536AF5"/>
    <w:rsid w:val="005402AB"/>
    <w:rsid w:val="0054133F"/>
    <w:rsid w:val="005429EC"/>
    <w:rsid w:val="005446FC"/>
    <w:rsid w:val="00544A9B"/>
    <w:rsid w:val="00546C16"/>
    <w:rsid w:val="00551D2B"/>
    <w:rsid w:val="005522E1"/>
    <w:rsid w:val="00552E68"/>
    <w:rsid w:val="00552F2B"/>
    <w:rsid w:val="0055772B"/>
    <w:rsid w:val="00561E0A"/>
    <w:rsid w:val="00564BB4"/>
    <w:rsid w:val="00564F2A"/>
    <w:rsid w:val="0056501F"/>
    <w:rsid w:val="00566CA1"/>
    <w:rsid w:val="00570484"/>
    <w:rsid w:val="00571EFA"/>
    <w:rsid w:val="00572D86"/>
    <w:rsid w:val="005731F9"/>
    <w:rsid w:val="00574576"/>
    <w:rsid w:val="00575663"/>
    <w:rsid w:val="005762FC"/>
    <w:rsid w:val="0057682A"/>
    <w:rsid w:val="00577278"/>
    <w:rsid w:val="00577802"/>
    <w:rsid w:val="0058007B"/>
    <w:rsid w:val="005824E2"/>
    <w:rsid w:val="00587662"/>
    <w:rsid w:val="00592638"/>
    <w:rsid w:val="005A0870"/>
    <w:rsid w:val="005A1111"/>
    <w:rsid w:val="005A45A1"/>
    <w:rsid w:val="005A653A"/>
    <w:rsid w:val="005A6C1F"/>
    <w:rsid w:val="005B00A1"/>
    <w:rsid w:val="005B206D"/>
    <w:rsid w:val="005B3D92"/>
    <w:rsid w:val="005B75DB"/>
    <w:rsid w:val="005C44DD"/>
    <w:rsid w:val="005C594F"/>
    <w:rsid w:val="005C59D5"/>
    <w:rsid w:val="005D1DEB"/>
    <w:rsid w:val="005D3AB6"/>
    <w:rsid w:val="005D5F9B"/>
    <w:rsid w:val="005D6092"/>
    <w:rsid w:val="005D7BA1"/>
    <w:rsid w:val="005E1874"/>
    <w:rsid w:val="005E48D1"/>
    <w:rsid w:val="005F011E"/>
    <w:rsid w:val="005F217D"/>
    <w:rsid w:val="005F325C"/>
    <w:rsid w:val="006035E7"/>
    <w:rsid w:val="006050B4"/>
    <w:rsid w:val="00621BF9"/>
    <w:rsid w:val="00622C97"/>
    <w:rsid w:val="006240C1"/>
    <w:rsid w:val="00626740"/>
    <w:rsid w:val="006274CB"/>
    <w:rsid w:val="00630696"/>
    <w:rsid w:val="00631D3F"/>
    <w:rsid w:val="00635A45"/>
    <w:rsid w:val="00635A57"/>
    <w:rsid w:val="0064051E"/>
    <w:rsid w:val="00641CA2"/>
    <w:rsid w:val="0064238F"/>
    <w:rsid w:val="00644041"/>
    <w:rsid w:val="00646941"/>
    <w:rsid w:val="00653723"/>
    <w:rsid w:val="006556B7"/>
    <w:rsid w:val="00655896"/>
    <w:rsid w:val="00657E85"/>
    <w:rsid w:val="00661205"/>
    <w:rsid w:val="00661E0C"/>
    <w:rsid w:val="00663A16"/>
    <w:rsid w:val="006649AB"/>
    <w:rsid w:val="00664C46"/>
    <w:rsid w:val="006668C1"/>
    <w:rsid w:val="006678E6"/>
    <w:rsid w:val="006701CF"/>
    <w:rsid w:val="006705D9"/>
    <w:rsid w:val="006710ED"/>
    <w:rsid w:val="006715CA"/>
    <w:rsid w:val="00672405"/>
    <w:rsid w:val="00672FB4"/>
    <w:rsid w:val="00675948"/>
    <w:rsid w:val="006810C6"/>
    <w:rsid w:val="006813F6"/>
    <w:rsid w:val="00684975"/>
    <w:rsid w:val="00684EF1"/>
    <w:rsid w:val="00685212"/>
    <w:rsid w:val="006957E7"/>
    <w:rsid w:val="00695AF3"/>
    <w:rsid w:val="006A3AE9"/>
    <w:rsid w:val="006B0BA5"/>
    <w:rsid w:val="006B2126"/>
    <w:rsid w:val="006B466D"/>
    <w:rsid w:val="006C1C98"/>
    <w:rsid w:val="006C2ABD"/>
    <w:rsid w:val="006C6022"/>
    <w:rsid w:val="006C699F"/>
    <w:rsid w:val="006C6C67"/>
    <w:rsid w:val="006D0CE4"/>
    <w:rsid w:val="006D2A65"/>
    <w:rsid w:val="006D5A3D"/>
    <w:rsid w:val="006D6607"/>
    <w:rsid w:val="006D6DEC"/>
    <w:rsid w:val="006E097A"/>
    <w:rsid w:val="006E1735"/>
    <w:rsid w:val="006E525F"/>
    <w:rsid w:val="006E53BD"/>
    <w:rsid w:val="006E573C"/>
    <w:rsid w:val="006E6059"/>
    <w:rsid w:val="006E678D"/>
    <w:rsid w:val="006E7133"/>
    <w:rsid w:val="006F0B71"/>
    <w:rsid w:val="006F1504"/>
    <w:rsid w:val="006F3DC3"/>
    <w:rsid w:val="006F48B9"/>
    <w:rsid w:val="00702965"/>
    <w:rsid w:val="00711C9A"/>
    <w:rsid w:val="007124E3"/>
    <w:rsid w:val="0071320B"/>
    <w:rsid w:val="00713ED1"/>
    <w:rsid w:val="0071621C"/>
    <w:rsid w:val="00716D9B"/>
    <w:rsid w:val="0072017D"/>
    <w:rsid w:val="00724F69"/>
    <w:rsid w:val="00725420"/>
    <w:rsid w:val="007276B3"/>
    <w:rsid w:val="00727A4E"/>
    <w:rsid w:val="0073015A"/>
    <w:rsid w:val="00733CC2"/>
    <w:rsid w:val="00733FB0"/>
    <w:rsid w:val="00736165"/>
    <w:rsid w:val="007412F4"/>
    <w:rsid w:val="00741DCB"/>
    <w:rsid w:val="0074465C"/>
    <w:rsid w:val="00744E40"/>
    <w:rsid w:val="00747EC0"/>
    <w:rsid w:val="00751EAD"/>
    <w:rsid w:val="007538B6"/>
    <w:rsid w:val="00753A72"/>
    <w:rsid w:val="00757AEE"/>
    <w:rsid w:val="00757F34"/>
    <w:rsid w:val="00760FB0"/>
    <w:rsid w:val="00762322"/>
    <w:rsid w:val="00766072"/>
    <w:rsid w:val="007665B6"/>
    <w:rsid w:val="007676A1"/>
    <w:rsid w:val="0077267B"/>
    <w:rsid w:val="0077301B"/>
    <w:rsid w:val="00780E03"/>
    <w:rsid w:val="00786381"/>
    <w:rsid w:val="0079091A"/>
    <w:rsid w:val="00792113"/>
    <w:rsid w:val="00795ADD"/>
    <w:rsid w:val="0079791B"/>
    <w:rsid w:val="007A15A1"/>
    <w:rsid w:val="007A2C7F"/>
    <w:rsid w:val="007A44D2"/>
    <w:rsid w:val="007A564B"/>
    <w:rsid w:val="007B0BC5"/>
    <w:rsid w:val="007B17F5"/>
    <w:rsid w:val="007B2A76"/>
    <w:rsid w:val="007B682F"/>
    <w:rsid w:val="007B755A"/>
    <w:rsid w:val="007C234F"/>
    <w:rsid w:val="007C3FB5"/>
    <w:rsid w:val="007C4245"/>
    <w:rsid w:val="007C699C"/>
    <w:rsid w:val="007C765F"/>
    <w:rsid w:val="007D330F"/>
    <w:rsid w:val="007D33B9"/>
    <w:rsid w:val="007D3F3C"/>
    <w:rsid w:val="007D4D59"/>
    <w:rsid w:val="007D568D"/>
    <w:rsid w:val="007E25FC"/>
    <w:rsid w:val="007F0C24"/>
    <w:rsid w:val="007F3644"/>
    <w:rsid w:val="007F7E61"/>
    <w:rsid w:val="0080222D"/>
    <w:rsid w:val="00803612"/>
    <w:rsid w:val="00810159"/>
    <w:rsid w:val="00814E1C"/>
    <w:rsid w:val="00815668"/>
    <w:rsid w:val="00816407"/>
    <w:rsid w:val="00821F47"/>
    <w:rsid w:val="008236BF"/>
    <w:rsid w:val="00823A9B"/>
    <w:rsid w:val="00824BAA"/>
    <w:rsid w:val="008250D6"/>
    <w:rsid w:val="008251D2"/>
    <w:rsid w:val="00825335"/>
    <w:rsid w:val="00825B70"/>
    <w:rsid w:val="008264D2"/>
    <w:rsid w:val="00826D7E"/>
    <w:rsid w:val="0082766E"/>
    <w:rsid w:val="008276A2"/>
    <w:rsid w:val="00831132"/>
    <w:rsid w:val="00835D81"/>
    <w:rsid w:val="008361FF"/>
    <w:rsid w:val="00836475"/>
    <w:rsid w:val="0084083D"/>
    <w:rsid w:val="0084325C"/>
    <w:rsid w:val="00843C9F"/>
    <w:rsid w:val="008441AA"/>
    <w:rsid w:val="00845D36"/>
    <w:rsid w:val="00853EE8"/>
    <w:rsid w:val="00855396"/>
    <w:rsid w:val="00856D2C"/>
    <w:rsid w:val="00857975"/>
    <w:rsid w:val="008608F1"/>
    <w:rsid w:val="008643FD"/>
    <w:rsid w:val="00864B8D"/>
    <w:rsid w:val="00865664"/>
    <w:rsid w:val="0086693F"/>
    <w:rsid w:val="00867704"/>
    <w:rsid w:val="00867932"/>
    <w:rsid w:val="008708CF"/>
    <w:rsid w:val="00871E93"/>
    <w:rsid w:val="008724BD"/>
    <w:rsid w:val="008726EE"/>
    <w:rsid w:val="00874724"/>
    <w:rsid w:val="00882D72"/>
    <w:rsid w:val="0088568B"/>
    <w:rsid w:val="00885B79"/>
    <w:rsid w:val="00886817"/>
    <w:rsid w:val="00887186"/>
    <w:rsid w:val="00887A31"/>
    <w:rsid w:val="008906AE"/>
    <w:rsid w:val="008913B7"/>
    <w:rsid w:val="00891A60"/>
    <w:rsid w:val="00892314"/>
    <w:rsid w:val="0089399C"/>
    <w:rsid w:val="00894896"/>
    <w:rsid w:val="008A2CC2"/>
    <w:rsid w:val="008A3269"/>
    <w:rsid w:val="008A42AB"/>
    <w:rsid w:val="008A547F"/>
    <w:rsid w:val="008B4876"/>
    <w:rsid w:val="008B6BB7"/>
    <w:rsid w:val="008C028C"/>
    <w:rsid w:val="008C2E2F"/>
    <w:rsid w:val="008C3F9A"/>
    <w:rsid w:val="008C4091"/>
    <w:rsid w:val="008C744E"/>
    <w:rsid w:val="008D0801"/>
    <w:rsid w:val="008D0F6E"/>
    <w:rsid w:val="008D2A66"/>
    <w:rsid w:val="008D2E23"/>
    <w:rsid w:val="008D2FBE"/>
    <w:rsid w:val="008D4D6B"/>
    <w:rsid w:val="008E1B29"/>
    <w:rsid w:val="008E5011"/>
    <w:rsid w:val="008E5BB6"/>
    <w:rsid w:val="008E5D39"/>
    <w:rsid w:val="008F691A"/>
    <w:rsid w:val="008F70BA"/>
    <w:rsid w:val="008F70EA"/>
    <w:rsid w:val="008F7824"/>
    <w:rsid w:val="0090142B"/>
    <w:rsid w:val="009033DC"/>
    <w:rsid w:val="00903BE2"/>
    <w:rsid w:val="009055F0"/>
    <w:rsid w:val="00907A75"/>
    <w:rsid w:val="0091039C"/>
    <w:rsid w:val="0091136B"/>
    <w:rsid w:val="00913262"/>
    <w:rsid w:val="00913276"/>
    <w:rsid w:val="00914ED7"/>
    <w:rsid w:val="0091576C"/>
    <w:rsid w:val="00915FF1"/>
    <w:rsid w:val="00916105"/>
    <w:rsid w:val="00920161"/>
    <w:rsid w:val="00921A4A"/>
    <w:rsid w:val="00921AF8"/>
    <w:rsid w:val="00923A4B"/>
    <w:rsid w:val="009252C4"/>
    <w:rsid w:val="0092640C"/>
    <w:rsid w:val="00926649"/>
    <w:rsid w:val="00932250"/>
    <w:rsid w:val="00935A10"/>
    <w:rsid w:val="00936140"/>
    <w:rsid w:val="00943523"/>
    <w:rsid w:val="009460D2"/>
    <w:rsid w:val="00950B5E"/>
    <w:rsid w:val="00952460"/>
    <w:rsid w:val="00957DB0"/>
    <w:rsid w:val="00960B39"/>
    <w:rsid w:val="00962092"/>
    <w:rsid w:val="00962DE0"/>
    <w:rsid w:val="00964009"/>
    <w:rsid w:val="009658D8"/>
    <w:rsid w:val="00965AC5"/>
    <w:rsid w:val="00965D6C"/>
    <w:rsid w:val="00966025"/>
    <w:rsid w:val="00967CB8"/>
    <w:rsid w:val="0097163C"/>
    <w:rsid w:val="00974BC2"/>
    <w:rsid w:val="00975970"/>
    <w:rsid w:val="00975BFC"/>
    <w:rsid w:val="009771E5"/>
    <w:rsid w:val="00980FC9"/>
    <w:rsid w:val="009813B6"/>
    <w:rsid w:val="0098256D"/>
    <w:rsid w:val="00983683"/>
    <w:rsid w:val="0098580E"/>
    <w:rsid w:val="00985ABA"/>
    <w:rsid w:val="00985BCC"/>
    <w:rsid w:val="00987C23"/>
    <w:rsid w:val="009908E8"/>
    <w:rsid w:val="00992DE0"/>
    <w:rsid w:val="0099354A"/>
    <w:rsid w:val="009939FC"/>
    <w:rsid w:val="00996C0A"/>
    <w:rsid w:val="00997B5A"/>
    <w:rsid w:val="009A028A"/>
    <w:rsid w:val="009A0391"/>
    <w:rsid w:val="009A0794"/>
    <w:rsid w:val="009A0A92"/>
    <w:rsid w:val="009A18C8"/>
    <w:rsid w:val="009A2A6E"/>
    <w:rsid w:val="009A5009"/>
    <w:rsid w:val="009B1043"/>
    <w:rsid w:val="009B264D"/>
    <w:rsid w:val="009B5024"/>
    <w:rsid w:val="009B5CDB"/>
    <w:rsid w:val="009B5E82"/>
    <w:rsid w:val="009B7EAB"/>
    <w:rsid w:val="009C1592"/>
    <w:rsid w:val="009C30DF"/>
    <w:rsid w:val="009C4D28"/>
    <w:rsid w:val="009C50FA"/>
    <w:rsid w:val="009C74C8"/>
    <w:rsid w:val="009D01C1"/>
    <w:rsid w:val="009D0C25"/>
    <w:rsid w:val="009D22DD"/>
    <w:rsid w:val="009E3641"/>
    <w:rsid w:val="009E474A"/>
    <w:rsid w:val="009E605E"/>
    <w:rsid w:val="009E72E2"/>
    <w:rsid w:val="009E7C11"/>
    <w:rsid w:val="009E7F3F"/>
    <w:rsid w:val="009F5124"/>
    <w:rsid w:val="009F6037"/>
    <w:rsid w:val="009F6101"/>
    <w:rsid w:val="00A0128B"/>
    <w:rsid w:val="00A01F25"/>
    <w:rsid w:val="00A0647E"/>
    <w:rsid w:val="00A067F8"/>
    <w:rsid w:val="00A073D4"/>
    <w:rsid w:val="00A079F6"/>
    <w:rsid w:val="00A07C5C"/>
    <w:rsid w:val="00A11818"/>
    <w:rsid w:val="00A11F4D"/>
    <w:rsid w:val="00A121EA"/>
    <w:rsid w:val="00A13B45"/>
    <w:rsid w:val="00A144FC"/>
    <w:rsid w:val="00A172E1"/>
    <w:rsid w:val="00A202D6"/>
    <w:rsid w:val="00A20A0B"/>
    <w:rsid w:val="00A2354A"/>
    <w:rsid w:val="00A24DA9"/>
    <w:rsid w:val="00A268DF"/>
    <w:rsid w:val="00A32055"/>
    <w:rsid w:val="00A32F4A"/>
    <w:rsid w:val="00A34744"/>
    <w:rsid w:val="00A34D1C"/>
    <w:rsid w:val="00A4019B"/>
    <w:rsid w:val="00A42DF7"/>
    <w:rsid w:val="00A43444"/>
    <w:rsid w:val="00A43D18"/>
    <w:rsid w:val="00A44943"/>
    <w:rsid w:val="00A463B1"/>
    <w:rsid w:val="00A46924"/>
    <w:rsid w:val="00A52B1C"/>
    <w:rsid w:val="00A54244"/>
    <w:rsid w:val="00A54D8F"/>
    <w:rsid w:val="00A5543E"/>
    <w:rsid w:val="00A56253"/>
    <w:rsid w:val="00A579FD"/>
    <w:rsid w:val="00A64971"/>
    <w:rsid w:val="00A7087B"/>
    <w:rsid w:val="00A721F0"/>
    <w:rsid w:val="00A732D9"/>
    <w:rsid w:val="00A73CEC"/>
    <w:rsid w:val="00A757DE"/>
    <w:rsid w:val="00A77C0A"/>
    <w:rsid w:val="00A8042C"/>
    <w:rsid w:val="00A8070A"/>
    <w:rsid w:val="00A84703"/>
    <w:rsid w:val="00A849B2"/>
    <w:rsid w:val="00A84E95"/>
    <w:rsid w:val="00A9188A"/>
    <w:rsid w:val="00A948C5"/>
    <w:rsid w:val="00A95FF7"/>
    <w:rsid w:val="00AA44B3"/>
    <w:rsid w:val="00AA4C7B"/>
    <w:rsid w:val="00AA52CF"/>
    <w:rsid w:val="00AA68D2"/>
    <w:rsid w:val="00AA6A31"/>
    <w:rsid w:val="00AA70FD"/>
    <w:rsid w:val="00AA74DE"/>
    <w:rsid w:val="00AB1CD5"/>
    <w:rsid w:val="00AB2464"/>
    <w:rsid w:val="00AC0579"/>
    <w:rsid w:val="00AC0BD6"/>
    <w:rsid w:val="00AC4202"/>
    <w:rsid w:val="00AC79DD"/>
    <w:rsid w:val="00AD2917"/>
    <w:rsid w:val="00AD3757"/>
    <w:rsid w:val="00AD485A"/>
    <w:rsid w:val="00AD5BA3"/>
    <w:rsid w:val="00AD66A4"/>
    <w:rsid w:val="00AE02AB"/>
    <w:rsid w:val="00AE136B"/>
    <w:rsid w:val="00AE4313"/>
    <w:rsid w:val="00AE4940"/>
    <w:rsid w:val="00AE4E51"/>
    <w:rsid w:val="00AE5247"/>
    <w:rsid w:val="00AF297A"/>
    <w:rsid w:val="00B02BB1"/>
    <w:rsid w:val="00B06EE4"/>
    <w:rsid w:val="00B10D8B"/>
    <w:rsid w:val="00B10DD6"/>
    <w:rsid w:val="00B17F34"/>
    <w:rsid w:val="00B21A80"/>
    <w:rsid w:val="00B243C4"/>
    <w:rsid w:val="00B25999"/>
    <w:rsid w:val="00B32999"/>
    <w:rsid w:val="00B32A56"/>
    <w:rsid w:val="00B35E47"/>
    <w:rsid w:val="00B42675"/>
    <w:rsid w:val="00B42750"/>
    <w:rsid w:val="00B443B5"/>
    <w:rsid w:val="00B476B6"/>
    <w:rsid w:val="00B477DF"/>
    <w:rsid w:val="00B50666"/>
    <w:rsid w:val="00B51613"/>
    <w:rsid w:val="00B53794"/>
    <w:rsid w:val="00B55946"/>
    <w:rsid w:val="00B60B64"/>
    <w:rsid w:val="00B64333"/>
    <w:rsid w:val="00B64A05"/>
    <w:rsid w:val="00B716EE"/>
    <w:rsid w:val="00B71E03"/>
    <w:rsid w:val="00B80126"/>
    <w:rsid w:val="00B835E4"/>
    <w:rsid w:val="00B86364"/>
    <w:rsid w:val="00B91B6D"/>
    <w:rsid w:val="00B955C1"/>
    <w:rsid w:val="00B95FB1"/>
    <w:rsid w:val="00B96244"/>
    <w:rsid w:val="00BA4C3B"/>
    <w:rsid w:val="00BA669E"/>
    <w:rsid w:val="00BA732E"/>
    <w:rsid w:val="00BA7AFD"/>
    <w:rsid w:val="00BB3227"/>
    <w:rsid w:val="00BB40E0"/>
    <w:rsid w:val="00BB4726"/>
    <w:rsid w:val="00BB4CB4"/>
    <w:rsid w:val="00BC022A"/>
    <w:rsid w:val="00BC068C"/>
    <w:rsid w:val="00BC1721"/>
    <w:rsid w:val="00BD0E99"/>
    <w:rsid w:val="00BD1927"/>
    <w:rsid w:val="00BD2811"/>
    <w:rsid w:val="00BD3649"/>
    <w:rsid w:val="00BD7174"/>
    <w:rsid w:val="00BD7AEC"/>
    <w:rsid w:val="00BE0B97"/>
    <w:rsid w:val="00BF3FD3"/>
    <w:rsid w:val="00BF40C4"/>
    <w:rsid w:val="00BF490C"/>
    <w:rsid w:val="00BF529B"/>
    <w:rsid w:val="00BF7EE1"/>
    <w:rsid w:val="00C006F9"/>
    <w:rsid w:val="00C01C55"/>
    <w:rsid w:val="00C02802"/>
    <w:rsid w:val="00C06EB3"/>
    <w:rsid w:val="00C104CA"/>
    <w:rsid w:val="00C141BB"/>
    <w:rsid w:val="00C14291"/>
    <w:rsid w:val="00C20D4C"/>
    <w:rsid w:val="00C217CE"/>
    <w:rsid w:val="00C2187B"/>
    <w:rsid w:val="00C21E04"/>
    <w:rsid w:val="00C220C0"/>
    <w:rsid w:val="00C22D54"/>
    <w:rsid w:val="00C22EFA"/>
    <w:rsid w:val="00C250A8"/>
    <w:rsid w:val="00C26F71"/>
    <w:rsid w:val="00C30A64"/>
    <w:rsid w:val="00C31DDC"/>
    <w:rsid w:val="00C33F72"/>
    <w:rsid w:val="00C35B17"/>
    <w:rsid w:val="00C363BD"/>
    <w:rsid w:val="00C41670"/>
    <w:rsid w:val="00C4387F"/>
    <w:rsid w:val="00C43A60"/>
    <w:rsid w:val="00C441FF"/>
    <w:rsid w:val="00C44D76"/>
    <w:rsid w:val="00C46AA4"/>
    <w:rsid w:val="00C5029D"/>
    <w:rsid w:val="00C5256B"/>
    <w:rsid w:val="00C53326"/>
    <w:rsid w:val="00C54B38"/>
    <w:rsid w:val="00C5500C"/>
    <w:rsid w:val="00C571A0"/>
    <w:rsid w:val="00C65046"/>
    <w:rsid w:val="00C65D76"/>
    <w:rsid w:val="00C66898"/>
    <w:rsid w:val="00C67713"/>
    <w:rsid w:val="00C67769"/>
    <w:rsid w:val="00C70762"/>
    <w:rsid w:val="00C735D2"/>
    <w:rsid w:val="00C743CB"/>
    <w:rsid w:val="00C75A82"/>
    <w:rsid w:val="00C76373"/>
    <w:rsid w:val="00C8056B"/>
    <w:rsid w:val="00C81D3D"/>
    <w:rsid w:val="00C82EB2"/>
    <w:rsid w:val="00C90366"/>
    <w:rsid w:val="00C90631"/>
    <w:rsid w:val="00C90ED0"/>
    <w:rsid w:val="00C91302"/>
    <w:rsid w:val="00C9775F"/>
    <w:rsid w:val="00CA0075"/>
    <w:rsid w:val="00CA0EE6"/>
    <w:rsid w:val="00CB03A9"/>
    <w:rsid w:val="00CB0B4B"/>
    <w:rsid w:val="00CB14D2"/>
    <w:rsid w:val="00CB2E2E"/>
    <w:rsid w:val="00CB517A"/>
    <w:rsid w:val="00CB5A18"/>
    <w:rsid w:val="00CB61DE"/>
    <w:rsid w:val="00CB6AC3"/>
    <w:rsid w:val="00CC052E"/>
    <w:rsid w:val="00CC073D"/>
    <w:rsid w:val="00CC193E"/>
    <w:rsid w:val="00CC1CA5"/>
    <w:rsid w:val="00CD31D1"/>
    <w:rsid w:val="00CD5339"/>
    <w:rsid w:val="00CD693C"/>
    <w:rsid w:val="00CE0704"/>
    <w:rsid w:val="00CE0BE5"/>
    <w:rsid w:val="00CE2E69"/>
    <w:rsid w:val="00CE46B6"/>
    <w:rsid w:val="00CE4B62"/>
    <w:rsid w:val="00CF30A7"/>
    <w:rsid w:val="00CF3281"/>
    <w:rsid w:val="00CF46A4"/>
    <w:rsid w:val="00CF66F8"/>
    <w:rsid w:val="00CF7B28"/>
    <w:rsid w:val="00CF7B8F"/>
    <w:rsid w:val="00D01366"/>
    <w:rsid w:val="00D02930"/>
    <w:rsid w:val="00D02EC6"/>
    <w:rsid w:val="00D04A29"/>
    <w:rsid w:val="00D068B0"/>
    <w:rsid w:val="00D07E7D"/>
    <w:rsid w:val="00D10BF0"/>
    <w:rsid w:val="00D1231D"/>
    <w:rsid w:val="00D14105"/>
    <w:rsid w:val="00D14187"/>
    <w:rsid w:val="00D15FCF"/>
    <w:rsid w:val="00D16DF4"/>
    <w:rsid w:val="00D17F5E"/>
    <w:rsid w:val="00D215FD"/>
    <w:rsid w:val="00D21A13"/>
    <w:rsid w:val="00D2243D"/>
    <w:rsid w:val="00D22AAB"/>
    <w:rsid w:val="00D23E3A"/>
    <w:rsid w:val="00D26790"/>
    <w:rsid w:val="00D26E29"/>
    <w:rsid w:val="00D27464"/>
    <w:rsid w:val="00D27D82"/>
    <w:rsid w:val="00D3453A"/>
    <w:rsid w:val="00D42124"/>
    <w:rsid w:val="00D42249"/>
    <w:rsid w:val="00D50E2C"/>
    <w:rsid w:val="00D51A52"/>
    <w:rsid w:val="00D5267D"/>
    <w:rsid w:val="00D52D10"/>
    <w:rsid w:val="00D53C49"/>
    <w:rsid w:val="00D545A0"/>
    <w:rsid w:val="00D55F58"/>
    <w:rsid w:val="00D56F19"/>
    <w:rsid w:val="00D60CB4"/>
    <w:rsid w:val="00D61C10"/>
    <w:rsid w:val="00D6295A"/>
    <w:rsid w:val="00D62D34"/>
    <w:rsid w:val="00D664F3"/>
    <w:rsid w:val="00D704E8"/>
    <w:rsid w:val="00D70B41"/>
    <w:rsid w:val="00D72EFB"/>
    <w:rsid w:val="00D751C3"/>
    <w:rsid w:val="00D76DEF"/>
    <w:rsid w:val="00D81BD7"/>
    <w:rsid w:val="00D9134E"/>
    <w:rsid w:val="00D92604"/>
    <w:rsid w:val="00D928B6"/>
    <w:rsid w:val="00D938AE"/>
    <w:rsid w:val="00D961AF"/>
    <w:rsid w:val="00D96B78"/>
    <w:rsid w:val="00DA097F"/>
    <w:rsid w:val="00DA1522"/>
    <w:rsid w:val="00DA2453"/>
    <w:rsid w:val="00DA3A51"/>
    <w:rsid w:val="00DA48D8"/>
    <w:rsid w:val="00DA4E17"/>
    <w:rsid w:val="00DA6CED"/>
    <w:rsid w:val="00DA6FB0"/>
    <w:rsid w:val="00DB056A"/>
    <w:rsid w:val="00DB184E"/>
    <w:rsid w:val="00DB1D31"/>
    <w:rsid w:val="00DB2DA6"/>
    <w:rsid w:val="00DB4D32"/>
    <w:rsid w:val="00DB5D7D"/>
    <w:rsid w:val="00DC070B"/>
    <w:rsid w:val="00DC0CB4"/>
    <w:rsid w:val="00DC54D8"/>
    <w:rsid w:val="00DC6B07"/>
    <w:rsid w:val="00DC6E22"/>
    <w:rsid w:val="00DC7156"/>
    <w:rsid w:val="00DD2029"/>
    <w:rsid w:val="00DD3242"/>
    <w:rsid w:val="00DD370C"/>
    <w:rsid w:val="00DD5668"/>
    <w:rsid w:val="00DD59B0"/>
    <w:rsid w:val="00DD643A"/>
    <w:rsid w:val="00DD6965"/>
    <w:rsid w:val="00DD79D4"/>
    <w:rsid w:val="00DE315D"/>
    <w:rsid w:val="00DE3762"/>
    <w:rsid w:val="00DF0CB1"/>
    <w:rsid w:val="00DF1443"/>
    <w:rsid w:val="00DF3EAE"/>
    <w:rsid w:val="00E00893"/>
    <w:rsid w:val="00E01915"/>
    <w:rsid w:val="00E0233B"/>
    <w:rsid w:val="00E0313D"/>
    <w:rsid w:val="00E0334F"/>
    <w:rsid w:val="00E03BC3"/>
    <w:rsid w:val="00E04C09"/>
    <w:rsid w:val="00E05653"/>
    <w:rsid w:val="00E05806"/>
    <w:rsid w:val="00E078CF"/>
    <w:rsid w:val="00E11CD2"/>
    <w:rsid w:val="00E12816"/>
    <w:rsid w:val="00E14C1C"/>
    <w:rsid w:val="00E15526"/>
    <w:rsid w:val="00E166C7"/>
    <w:rsid w:val="00E16D8A"/>
    <w:rsid w:val="00E21296"/>
    <w:rsid w:val="00E21BE9"/>
    <w:rsid w:val="00E30559"/>
    <w:rsid w:val="00E305D2"/>
    <w:rsid w:val="00E3087E"/>
    <w:rsid w:val="00E3159E"/>
    <w:rsid w:val="00E32DE1"/>
    <w:rsid w:val="00E32E7D"/>
    <w:rsid w:val="00E37B7D"/>
    <w:rsid w:val="00E37E30"/>
    <w:rsid w:val="00E4151F"/>
    <w:rsid w:val="00E42501"/>
    <w:rsid w:val="00E44ED9"/>
    <w:rsid w:val="00E459AD"/>
    <w:rsid w:val="00E468F3"/>
    <w:rsid w:val="00E47FD7"/>
    <w:rsid w:val="00E546C5"/>
    <w:rsid w:val="00E54A29"/>
    <w:rsid w:val="00E5617D"/>
    <w:rsid w:val="00E57EFF"/>
    <w:rsid w:val="00E602D9"/>
    <w:rsid w:val="00E610FD"/>
    <w:rsid w:val="00E6234E"/>
    <w:rsid w:val="00E62B6E"/>
    <w:rsid w:val="00E63BFC"/>
    <w:rsid w:val="00E70825"/>
    <w:rsid w:val="00E72015"/>
    <w:rsid w:val="00E72344"/>
    <w:rsid w:val="00E72A94"/>
    <w:rsid w:val="00E773CE"/>
    <w:rsid w:val="00E8058F"/>
    <w:rsid w:val="00E80BBE"/>
    <w:rsid w:val="00E80FAD"/>
    <w:rsid w:val="00E87776"/>
    <w:rsid w:val="00E91406"/>
    <w:rsid w:val="00E9206A"/>
    <w:rsid w:val="00E966E9"/>
    <w:rsid w:val="00E97731"/>
    <w:rsid w:val="00EA3717"/>
    <w:rsid w:val="00EA38ED"/>
    <w:rsid w:val="00EA426A"/>
    <w:rsid w:val="00EA4A1A"/>
    <w:rsid w:val="00EA7F9B"/>
    <w:rsid w:val="00EB2B66"/>
    <w:rsid w:val="00EB3A08"/>
    <w:rsid w:val="00EB4283"/>
    <w:rsid w:val="00EB4723"/>
    <w:rsid w:val="00EB5B6D"/>
    <w:rsid w:val="00EC7BBE"/>
    <w:rsid w:val="00ED10C3"/>
    <w:rsid w:val="00ED2EF8"/>
    <w:rsid w:val="00ED3621"/>
    <w:rsid w:val="00ED45DD"/>
    <w:rsid w:val="00ED4D75"/>
    <w:rsid w:val="00EE36DD"/>
    <w:rsid w:val="00EE3E9B"/>
    <w:rsid w:val="00EE4F82"/>
    <w:rsid w:val="00EE6C22"/>
    <w:rsid w:val="00EE6F6E"/>
    <w:rsid w:val="00EE74AB"/>
    <w:rsid w:val="00EF2716"/>
    <w:rsid w:val="00EF775A"/>
    <w:rsid w:val="00F005CD"/>
    <w:rsid w:val="00F02413"/>
    <w:rsid w:val="00F02645"/>
    <w:rsid w:val="00F02783"/>
    <w:rsid w:val="00F07277"/>
    <w:rsid w:val="00F07F8F"/>
    <w:rsid w:val="00F101F6"/>
    <w:rsid w:val="00F15AA2"/>
    <w:rsid w:val="00F16268"/>
    <w:rsid w:val="00F17738"/>
    <w:rsid w:val="00F21902"/>
    <w:rsid w:val="00F2499B"/>
    <w:rsid w:val="00F26070"/>
    <w:rsid w:val="00F300D7"/>
    <w:rsid w:val="00F305E5"/>
    <w:rsid w:val="00F30C10"/>
    <w:rsid w:val="00F350F7"/>
    <w:rsid w:val="00F374CE"/>
    <w:rsid w:val="00F45CE2"/>
    <w:rsid w:val="00F46B18"/>
    <w:rsid w:val="00F50E82"/>
    <w:rsid w:val="00F519B7"/>
    <w:rsid w:val="00F53341"/>
    <w:rsid w:val="00F53E22"/>
    <w:rsid w:val="00F54456"/>
    <w:rsid w:val="00F649C1"/>
    <w:rsid w:val="00F67647"/>
    <w:rsid w:val="00F74628"/>
    <w:rsid w:val="00F74C97"/>
    <w:rsid w:val="00F74DCE"/>
    <w:rsid w:val="00F76FB9"/>
    <w:rsid w:val="00F817F8"/>
    <w:rsid w:val="00F81C84"/>
    <w:rsid w:val="00F83130"/>
    <w:rsid w:val="00F8528D"/>
    <w:rsid w:val="00F85503"/>
    <w:rsid w:val="00F87682"/>
    <w:rsid w:val="00F9491B"/>
    <w:rsid w:val="00F94BA4"/>
    <w:rsid w:val="00F952B6"/>
    <w:rsid w:val="00FA3D8D"/>
    <w:rsid w:val="00FA73AA"/>
    <w:rsid w:val="00FA73F9"/>
    <w:rsid w:val="00FB489B"/>
    <w:rsid w:val="00FB5345"/>
    <w:rsid w:val="00FB7737"/>
    <w:rsid w:val="00FC04CD"/>
    <w:rsid w:val="00FC0958"/>
    <w:rsid w:val="00FC3692"/>
    <w:rsid w:val="00FC4888"/>
    <w:rsid w:val="00FC700D"/>
    <w:rsid w:val="00FD2696"/>
    <w:rsid w:val="00FD43B2"/>
    <w:rsid w:val="00FD4D0B"/>
    <w:rsid w:val="00FE0AB3"/>
    <w:rsid w:val="00FE1257"/>
    <w:rsid w:val="00FE1324"/>
    <w:rsid w:val="00FE3A10"/>
    <w:rsid w:val="00FE6EDC"/>
    <w:rsid w:val="00FF0F27"/>
    <w:rsid w:val="00FF1801"/>
    <w:rsid w:val="00FF1995"/>
    <w:rsid w:val="00FF202C"/>
    <w:rsid w:val="00FF74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038C0B1"/>
  <w14:defaultImageDpi w14:val="330"/>
  <w15:docId w15:val="{109FB4E4-B436-4367-9A4C-292A66C56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67B"/>
    <w:rPr>
      <w:rFonts w:ascii="Times New Roman" w:hAnsi="Times New Roman"/>
    </w:rPr>
  </w:style>
  <w:style w:type="paragraph" w:styleId="Heading1">
    <w:name w:val="heading 1"/>
    <w:basedOn w:val="Normal"/>
    <w:next w:val="Normal"/>
    <w:link w:val="Heading1Char"/>
    <w:uiPriority w:val="9"/>
    <w:qFormat/>
    <w:rsid w:val="009C4D28"/>
    <w:pPr>
      <w:keepNext/>
      <w:keepLines/>
      <w:spacing w:before="240"/>
      <w:outlineLvl w:val="0"/>
    </w:pPr>
    <w:rPr>
      <w:rFonts w:eastAsiaTheme="majorEastAsia" w:cstheme="majorBidi"/>
      <w:b/>
      <w:color w:val="000000" w:themeColor="text1"/>
      <w:sz w:val="20"/>
      <w:szCs w:val="32"/>
    </w:rPr>
  </w:style>
  <w:style w:type="paragraph" w:styleId="Heading2">
    <w:name w:val="heading 2"/>
    <w:basedOn w:val="Normal"/>
    <w:next w:val="Normal"/>
    <w:link w:val="Heading2Char"/>
    <w:uiPriority w:val="9"/>
    <w:unhideWhenUsed/>
    <w:qFormat/>
    <w:rsid w:val="009C4D28"/>
    <w:pPr>
      <w:keepNext/>
      <w:keepLines/>
      <w:spacing w:before="40"/>
      <w:outlineLvl w:val="1"/>
    </w:pPr>
    <w:rPr>
      <w:rFonts w:eastAsiaTheme="majorEastAsia" w:cstheme="majorBidi"/>
      <w:b/>
      <w:color w:val="000000" w:themeColor="text1"/>
      <w:sz w:val="20"/>
      <w:szCs w:val="26"/>
    </w:rPr>
  </w:style>
  <w:style w:type="paragraph" w:styleId="Heading3">
    <w:name w:val="heading 3"/>
    <w:basedOn w:val="Normal"/>
    <w:next w:val="Normal"/>
    <w:link w:val="Heading3Char"/>
    <w:uiPriority w:val="9"/>
    <w:unhideWhenUsed/>
    <w:qFormat/>
    <w:rsid w:val="0034225A"/>
    <w:pPr>
      <w:keepNext/>
      <w:keepLines/>
      <w:spacing w:before="40"/>
      <w:outlineLvl w:val="2"/>
    </w:pPr>
    <w:rPr>
      <w:rFonts w:eastAsiaTheme="majorEastAsia" w:cstheme="majorBidi"/>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35467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467E"/>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6B2126"/>
    <w:rPr>
      <w:rFonts w:ascii="Times New Roman" w:hAnsi="Times New Roman"/>
    </w:rPr>
  </w:style>
  <w:style w:type="paragraph" w:styleId="Header">
    <w:name w:val="header"/>
    <w:basedOn w:val="Normal"/>
    <w:link w:val="HeaderChar"/>
    <w:uiPriority w:val="99"/>
    <w:unhideWhenUsed/>
    <w:rsid w:val="006B2126"/>
    <w:pPr>
      <w:tabs>
        <w:tab w:val="center" w:pos="4320"/>
        <w:tab w:val="right" w:pos="8640"/>
      </w:tabs>
    </w:pPr>
  </w:style>
  <w:style w:type="character" w:customStyle="1" w:styleId="HeaderChar">
    <w:name w:val="Header Char"/>
    <w:basedOn w:val="DefaultParagraphFont"/>
    <w:link w:val="Header"/>
    <w:uiPriority w:val="99"/>
    <w:rsid w:val="006B2126"/>
    <w:rPr>
      <w:rFonts w:ascii="Times New Roman" w:hAnsi="Times New Roman"/>
    </w:rPr>
  </w:style>
  <w:style w:type="paragraph" w:styleId="Footer">
    <w:name w:val="footer"/>
    <w:basedOn w:val="Normal"/>
    <w:link w:val="FooterChar"/>
    <w:uiPriority w:val="99"/>
    <w:unhideWhenUsed/>
    <w:rsid w:val="006B2126"/>
    <w:pPr>
      <w:tabs>
        <w:tab w:val="center" w:pos="4320"/>
        <w:tab w:val="right" w:pos="8640"/>
      </w:tabs>
    </w:pPr>
  </w:style>
  <w:style w:type="character" w:customStyle="1" w:styleId="FooterChar">
    <w:name w:val="Footer Char"/>
    <w:basedOn w:val="DefaultParagraphFont"/>
    <w:link w:val="Footer"/>
    <w:uiPriority w:val="99"/>
    <w:rsid w:val="006B2126"/>
    <w:rPr>
      <w:rFonts w:ascii="Times New Roman" w:hAnsi="Times New Roman"/>
    </w:rPr>
  </w:style>
  <w:style w:type="paragraph" w:styleId="BalloonText">
    <w:name w:val="Balloon Text"/>
    <w:basedOn w:val="Normal"/>
    <w:link w:val="BalloonTextChar"/>
    <w:uiPriority w:val="99"/>
    <w:semiHidden/>
    <w:unhideWhenUsed/>
    <w:rsid w:val="006B2126"/>
    <w:rPr>
      <w:rFonts w:ascii="Lucida Grande" w:hAnsi="Lucida Grande"/>
      <w:sz w:val="18"/>
      <w:szCs w:val="18"/>
    </w:rPr>
  </w:style>
  <w:style w:type="character" w:customStyle="1" w:styleId="BalloonTextChar">
    <w:name w:val="Balloon Text Char"/>
    <w:basedOn w:val="DefaultParagraphFont"/>
    <w:link w:val="BalloonText"/>
    <w:uiPriority w:val="99"/>
    <w:semiHidden/>
    <w:rsid w:val="006B2126"/>
    <w:rPr>
      <w:rFonts w:ascii="Lucida Grande" w:hAnsi="Lucida Grande"/>
      <w:sz w:val="18"/>
      <w:szCs w:val="18"/>
    </w:rPr>
  </w:style>
  <w:style w:type="paragraph" w:styleId="ListParagraph">
    <w:name w:val="List Paragraph"/>
    <w:basedOn w:val="Normal"/>
    <w:uiPriority w:val="34"/>
    <w:qFormat/>
    <w:rsid w:val="006B2126"/>
    <w:pPr>
      <w:ind w:left="720"/>
      <w:contextualSpacing/>
    </w:pPr>
  </w:style>
  <w:style w:type="character" w:styleId="CommentReference">
    <w:name w:val="annotation reference"/>
    <w:basedOn w:val="DefaultParagraphFont"/>
    <w:uiPriority w:val="99"/>
    <w:semiHidden/>
    <w:unhideWhenUsed/>
    <w:rsid w:val="00871E93"/>
    <w:rPr>
      <w:sz w:val="16"/>
      <w:szCs w:val="16"/>
    </w:rPr>
  </w:style>
  <w:style w:type="paragraph" w:styleId="CommentText">
    <w:name w:val="annotation text"/>
    <w:basedOn w:val="Normal"/>
    <w:link w:val="CommentTextChar"/>
    <w:uiPriority w:val="99"/>
    <w:unhideWhenUsed/>
    <w:rsid w:val="00871E93"/>
    <w:pPr>
      <w:numPr>
        <w:numId w:val="26"/>
      </w:numPr>
    </w:pPr>
    <w:rPr>
      <w:sz w:val="20"/>
      <w:szCs w:val="20"/>
    </w:rPr>
  </w:style>
  <w:style w:type="character" w:customStyle="1" w:styleId="CommentTextChar">
    <w:name w:val="Comment Text Char"/>
    <w:basedOn w:val="DefaultParagraphFont"/>
    <w:link w:val="CommentText"/>
    <w:uiPriority w:val="99"/>
    <w:rsid w:val="00871E9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71E93"/>
    <w:pPr>
      <w:numPr>
        <w:numId w:val="0"/>
      </w:numPr>
    </w:pPr>
    <w:rPr>
      <w:b/>
      <w:bCs/>
    </w:rPr>
  </w:style>
  <w:style w:type="character" w:customStyle="1" w:styleId="CommentSubjectChar">
    <w:name w:val="Comment Subject Char"/>
    <w:basedOn w:val="CommentTextChar"/>
    <w:link w:val="CommentSubject"/>
    <w:uiPriority w:val="99"/>
    <w:semiHidden/>
    <w:rsid w:val="00871E93"/>
    <w:rPr>
      <w:rFonts w:ascii="Times New Roman" w:hAnsi="Times New Roman"/>
      <w:b/>
      <w:bCs/>
      <w:sz w:val="20"/>
      <w:szCs w:val="20"/>
    </w:rPr>
  </w:style>
  <w:style w:type="paragraph" w:styleId="Revision">
    <w:name w:val="Revision"/>
    <w:hidden/>
    <w:uiPriority w:val="99"/>
    <w:semiHidden/>
    <w:rsid w:val="00630696"/>
    <w:rPr>
      <w:rFonts w:ascii="Times New Roman" w:hAnsi="Times New Roman"/>
    </w:rPr>
  </w:style>
  <w:style w:type="table" w:styleId="ColorfulList-Accent1">
    <w:name w:val="Colorful List Accent 1"/>
    <w:basedOn w:val="TableNormal"/>
    <w:uiPriority w:val="72"/>
    <w:semiHidden/>
    <w:unhideWhenUsed/>
    <w:rsid w:val="001D1A54"/>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Default">
    <w:name w:val="Default"/>
    <w:basedOn w:val="Normal"/>
    <w:rsid w:val="00845D36"/>
    <w:pPr>
      <w:autoSpaceDE w:val="0"/>
      <w:autoSpaceDN w:val="0"/>
    </w:pPr>
    <w:rPr>
      <w:rFonts w:eastAsiaTheme="minorHAnsi" w:cs="Times New Roman"/>
      <w:color w:val="000000"/>
    </w:rPr>
  </w:style>
  <w:style w:type="character" w:customStyle="1" w:styleId="Heading1Char">
    <w:name w:val="Heading 1 Char"/>
    <w:basedOn w:val="DefaultParagraphFont"/>
    <w:link w:val="Heading1"/>
    <w:uiPriority w:val="9"/>
    <w:rsid w:val="009C4D28"/>
    <w:rPr>
      <w:rFonts w:ascii="Times New Roman" w:eastAsiaTheme="majorEastAsia" w:hAnsi="Times New Roman" w:cstheme="majorBidi"/>
      <w:b/>
      <w:color w:val="000000" w:themeColor="text1"/>
      <w:sz w:val="20"/>
      <w:szCs w:val="32"/>
    </w:rPr>
  </w:style>
  <w:style w:type="paragraph" w:styleId="TOCHeading">
    <w:name w:val="TOC Heading"/>
    <w:basedOn w:val="Heading1"/>
    <w:next w:val="Normal"/>
    <w:uiPriority w:val="39"/>
    <w:unhideWhenUsed/>
    <w:qFormat/>
    <w:rsid w:val="00F02645"/>
    <w:pPr>
      <w:spacing w:line="259" w:lineRule="auto"/>
      <w:outlineLvl w:val="9"/>
    </w:pPr>
  </w:style>
  <w:style w:type="paragraph" w:customStyle="1" w:styleId="Main">
    <w:name w:val="Main"/>
    <w:basedOn w:val="Normal"/>
    <w:link w:val="MainChar"/>
    <w:qFormat/>
    <w:rsid w:val="00F02645"/>
    <w:rPr>
      <w:b/>
      <w:sz w:val="20"/>
    </w:rPr>
  </w:style>
  <w:style w:type="paragraph" w:customStyle="1" w:styleId="Sub-Main">
    <w:name w:val="Sub-Main"/>
    <w:basedOn w:val="Normal"/>
    <w:link w:val="Sub-MainChar"/>
    <w:qFormat/>
    <w:rsid w:val="00F02645"/>
    <w:pPr>
      <w:widowControl w:val="0"/>
      <w:autoSpaceDE w:val="0"/>
      <w:autoSpaceDN w:val="0"/>
      <w:adjustRightInd w:val="0"/>
      <w:spacing w:before="192" w:line="220" w:lineRule="exact"/>
      <w:jc w:val="both"/>
    </w:pPr>
    <w:rPr>
      <w:rFonts w:cs="Times New Roman"/>
      <w:b/>
      <w:sz w:val="20"/>
      <w:szCs w:val="20"/>
    </w:rPr>
  </w:style>
  <w:style w:type="character" w:customStyle="1" w:styleId="MainChar">
    <w:name w:val="Main Char"/>
    <w:basedOn w:val="DefaultParagraphFont"/>
    <w:link w:val="Main"/>
    <w:rsid w:val="00F02645"/>
    <w:rPr>
      <w:rFonts w:ascii="Times New Roman" w:hAnsi="Times New Roman"/>
      <w:b/>
      <w:sz w:val="20"/>
    </w:rPr>
  </w:style>
  <w:style w:type="character" w:customStyle="1" w:styleId="Sub-MainChar">
    <w:name w:val="Sub-Main Char"/>
    <w:basedOn w:val="DefaultParagraphFont"/>
    <w:link w:val="Sub-Main"/>
    <w:rsid w:val="00F02645"/>
    <w:rPr>
      <w:rFonts w:ascii="Times New Roman" w:hAnsi="Times New Roman" w:cs="Times New Roman"/>
      <w:b/>
      <w:sz w:val="20"/>
      <w:szCs w:val="20"/>
    </w:rPr>
  </w:style>
  <w:style w:type="character" w:customStyle="1" w:styleId="Heading2Char">
    <w:name w:val="Heading 2 Char"/>
    <w:basedOn w:val="DefaultParagraphFont"/>
    <w:link w:val="Heading2"/>
    <w:uiPriority w:val="9"/>
    <w:rsid w:val="009C4D28"/>
    <w:rPr>
      <w:rFonts w:ascii="Times New Roman" w:eastAsiaTheme="majorEastAsia" w:hAnsi="Times New Roman" w:cstheme="majorBidi"/>
      <w:b/>
      <w:color w:val="000000" w:themeColor="text1"/>
      <w:sz w:val="20"/>
      <w:szCs w:val="26"/>
    </w:rPr>
  </w:style>
  <w:style w:type="character" w:customStyle="1" w:styleId="Heading3Char">
    <w:name w:val="Heading 3 Char"/>
    <w:basedOn w:val="DefaultParagraphFont"/>
    <w:link w:val="Heading3"/>
    <w:uiPriority w:val="9"/>
    <w:rsid w:val="0034225A"/>
    <w:rPr>
      <w:rFonts w:ascii="Times New Roman" w:eastAsiaTheme="majorEastAsia" w:hAnsi="Times New Roman" w:cstheme="majorBidi"/>
      <w:b/>
      <w:color w:val="000000" w:themeColor="text1"/>
      <w:sz w:val="20"/>
    </w:rPr>
  </w:style>
  <w:style w:type="paragraph" w:styleId="TOC1">
    <w:name w:val="toc 1"/>
    <w:basedOn w:val="Normal"/>
    <w:next w:val="Normal"/>
    <w:autoRedefine/>
    <w:uiPriority w:val="39"/>
    <w:unhideWhenUsed/>
    <w:rsid w:val="0034225A"/>
    <w:pPr>
      <w:spacing w:after="100"/>
    </w:pPr>
  </w:style>
  <w:style w:type="paragraph" w:styleId="TOC2">
    <w:name w:val="toc 2"/>
    <w:basedOn w:val="Normal"/>
    <w:next w:val="Normal"/>
    <w:autoRedefine/>
    <w:uiPriority w:val="39"/>
    <w:unhideWhenUsed/>
    <w:rsid w:val="004613B8"/>
    <w:pPr>
      <w:tabs>
        <w:tab w:val="left" w:pos="880"/>
        <w:tab w:val="right" w:leader="dot" w:pos="9629"/>
      </w:tabs>
      <w:spacing w:after="100"/>
    </w:pPr>
  </w:style>
  <w:style w:type="paragraph" w:styleId="TOC3">
    <w:name w:val="toc 3"/>
    <w:basedOn w:val="Normal"/>
    <w:next w:val="Normal"/>
    <w:autoRedefine/>
    <w:uiPriority w:val="39"/>
    <w:unhideWhenUsed/>
    <w:rsid w:val="0034225A"/>
    <w:pPr>
      <w:spacing w:after="100"/>
      <w:ind w:left="480"/>
    </w:pPr>
  </w:style>
  <w:style w:type="character" w:styleId="Hyperlink">
    <w:name w:val="Hyperlink"/>
    <w:basedOn w:val="DefaultParagraphFont"/>
    <w:uiPriority w:val="99"/>
    <w:unhideWhenUsed/>
    <w:rsid w:val="003422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30067">
      <w:bodyDiv w:val="1"/>
      <w:marLeft w:val="0"/>
      <w:marRight w:val="0"/>
      <w:marTop w:val="0"/>
      <w:marBottom w:val="0"/>
      <w:divBdr>
        <w:top w:val="none" w:sz="0" w:space="0" w:color="auto"/>
        <w:left w:val="none" w:sz="0" w:space="0" w:color="auto"/>
        <w:bottom w:val="none" w:sz="0" w:space="0" w:color="auto"/>
        <w:right w:val="none" w:sz="0" w:space="0" w:color="auto"/>
      </w:divBdr>
    </w:div>
    <w:div w:id="891619262">
      <w:bodyDiv w:val="1"/>
      <w:marLeft w:val="0"/>
      <w:marRight w:val="0"/>
      <w:marTop w:val="0"/>
      <w:marBottom w:val="0"/>
      <w:divBdr>
        <w:top w:val="none" w:sz="0" w:space="0" w:color="auto"/>
        <w:left w:val="none" w:sz="0" w:space="0" w:color="auto"/>
        <w:bottom w:val="none" w:sz="0" w:space="0" w:color="auto"/>
        <w:right w:val="none" w:sz="0" w:space="0" w:color="auto"/>
      </w:divBdr>
    </w:div>
    <w:div w:id="1897736391">
      <w:bodyDiv w:val="1"/>
      <w:marLeft w:val="0"/>
      <w:marRight w:val="0"/>
      <w:marTop w:val="0"/>
      <w:marBottom w:val="0"/>
      <w:divBdr>
        <w:top w:val="none" w:sz="0" w:space="0" w:color="auto"/>
        <w:left w:val="none" w:sz="0" w:space="0" w:color="auto"/>
        <w:bottom w:val="none" w:sz="0" w:space="0" w:color="auto"/>
        <w:right w:val="none" w:sz="0" w:space="0" w:color="auto"/>
      </w:divBdr>
    </w:div>
    <w:div w:id="20889131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d3ca32fa52f09c0323dfec7e4ef74cd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511da7ce4939ea29eeac285f695c62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BD654-B0CD-474E-B1CB-C43D5B4B5C4D}">
  <ds:schemaRefs>
    <ds:schemaRef ds:uri="http://schemas.microsoft.com/sharepoint/v3/contenttype/forms"/>
  </ds:schemaRefs>
</ds:datastoreItem>
</file>

<file path=customXml/itemProps2.xml><?xml version="1.0" encoding="utf-8"?>
<ds:datastoreItem xmlns:ds="http://schemas.openxmlformats.org/officeDocument/2006/customXml" ds:itemID="{5BA5AAC1-3488-48B2-8234-D90522B6BD73}">
  <ds:schemaRefs>
    <ds:schemaRef ds:uri="http://schemas.openxmlformats.org/package/2006/metadata/core-properties"/>
    <ds:schemaRef ds:uri="http://schemas.microsoft.com/office/2006/documentManagement/types"/>
    <ds:schemaRef ds:uri="33856b32-dbbd-4996-9e5d-776de7c2e4f8"/>
    <ds:schemaRef ds:uri="http://purl.org/dc/elements/1.1/"/>
    <ds:schemaRef ds:uri="http://schemas.microsoft.com/office/2006/metadata/properties"/>
    <ds:schemaRef ds:uri="http://schemas.microsoft.com/office/infopath/2007/PartnerControls"/>
    <ds:schemaRef ds:uri="http://purl.org/dc/terms/"/>
    <ds:schemaRef ds:uri="a8946dc4-2e98-472c-b2e6-ca9019b8dfda"/>
    <ds:schemaRef ds:uri="http://www.w3.org/XML/1998/namespace"/>
    <ds:schemaRef ds:uri="http://purl.org/dc/dcmitype/"/>
  </ds:schemaRefs>
</ds:datastoreItem>
</file>

<file path=customXml/itemProps3.xml><?xml version="1.0" encoding="utf-8"?>
<ds:datastoreItem xmlns:ds="http://schemas.openxmlformats.org/officeDocument/2006/customXml" ds:itemID="{49610690-3DFE-4973-B356-F5F38B0DE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A70F08-964A-4AF9-9852-701ADAF53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3351</Words>
  <Characters>19105</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hshah248@gmail.com</Company>
  <LinksUpToDate>false</LinksUpToDate>
  <CharactersWithSpaces>22412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 AAC</dc:creator>
  <cp:keywords/>
  <dc:description/>
  <cp:lastModifiedBy>Svetlana Iazykova</cp:lastModifiedBy>
  <cp:revision>2</cp:revision>
  <cp:lastPrinted>2020-03-06T15:11:00Z</cp:lastPrinted>
  <dcterms:created xsi:type="dcterms:W3CDTF">2020-04-16T20:06:00Z</dcterms:created>
  <dcterms:modified xsi:type="dcterms:W3CDTF">2020-04-16T20:06:00Z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ies>
</file>