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56" w:rsidRDefault="009E0756" w:rsidP="009E0756">
      <w:pPr>
        <w:spacing w:after="0" w:line="240" w:lineRule="auto"/>
        <w:rPr>
          <w:rFonts w:ascii="Arial" w:hAnsi="Arial" w:cs="Arial"/>
          <w:b/>
        </w:rPr>
      </w:pPr>
      <w:bookmarkStart w:id="0" w:name="_GoBack"/>
      <w:bookmarkEnd w:id="0"/>
      <w:r>
        <w:rPr>
          <w:rFonts w:ascii="Arial" w:hAnsi="Arial" w:cs="Arial"/>
          <w:noProof/>
          <w:color w:val="0000FF"/>
          <w:sz w:val="27"/>
          <w:szCs w:val="27"/>
          <w:lang w:eastAsia="fr-FR"/>
        </w:rPr>
        <w:drawing>
          <wp:inline distT="0" distB="0" distL="0" distR="0">
            <wp:extent cx="1200150" cy="1009561"/>
            <wp:effectExtent l="0" t="0" r="0" b="635"/>
            <wp:docPr id="1" name="Image 1" descr="Résultat de recherche d'images pour &quot;Nations Unies Togo Unis dans l'Action Logo&quo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Nations Unies Togo Unis dans l'Action Logo&quot;">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366" cy="1017313"/>
                    </a:xfrm>
                    <a:prstGeom prst="rect">
                      <a:avLst/>
                    </a:prstGeom>
                    <a:noFill/>
                    <a:ln>
                      <a:noFill/>
                    </a:ln>
                  </pic:spPr>
                </pic:pic>
              </a:graphicData>
            </a:graphic>
          </wp:inline>
        </w:drawing>
      </w:r>
    </w:p>
    <w:p w:rsidR="006D5916" w:rsidRPr="00891DE7" w:rsidRDefault="006D5916" w:rsidP="00372DE5">
      <w:pPr>
        <w:spacing w:after="0" w:line="240" w:lineRule="auto"/>
        <w:jc w:val="center"/>
        <w:rPr>
          <w:rFonts w:ascii="Times New Roman" w:hAnsi="Times New Roman"/>
          <w:b/>
          <w:color w:val="000000" w:themeColor="text1"/>
          <w:sz w:val="24"/>
          <w:szCs w:val="24"/>
        </w:rPr>
      </w:pPr>
      <w:r w:rsidRPr="00891DE7">
        <w:rPr>
          <w:rFonts w:ascii="Times New Roman" w:hAnsi="Times New Roman"/>
          <w:b/>
          <w:color w:val="000000" w:themeColor="text1"/>
          <w:sz w:val="24"/>
          <w:szCs w:val="24"/>
        </w:rPr>
        <w:t>PLAN-CADRE DES NATIONS UNIES POUR L’AIDE AU DEVELOPPEMENT</w:t>
      </w:r>
    </w:p>
    <w:p w:rsidR="006D5916" w:rsidRPr="00891DE7" w:rsidRDefault="006D5916" w:rsidP="00372DE5">
      <w:pPr>
        <w:spacing w:after="0" w:line="240" w:lineRule="auto"/>
        <w:jc w:val="center"/>
        <w:rPr>
          <w:rFonts w:ascii="Times New Roman" w:hAnsi="Times New Roman"/>
          <w:b/>
          <w:color w:val="000000" w:themeColor="text1"/>
          <w:sz w:val="24"/>
          <w:szCs w:val="24"/>
        </w:rPr>
      </w:pPr>
      <w:r w:rsidRPr="00891DE7">
        <w:rPr>
          <w:rFonts w:ascii="Times New Roman" w:hAnsi="Times New Roman"/>
          <w:b/>
          <w:color w:val="000000" w:themeColor="text1"/>
          <w:sz w:val="24"/>
          <w:szCs w:val="24"/>
        </w:rPr>
        <w:t>2019 –2023</w:t>
      </w:r>
    </w:p>
    <w:p w:rsidR="006D5916" w:rsidRPr="00891DE7" w:rsidRDefault="006D5916" w:rsidP="00372DE5">
      <w:pPr>
        <w:spacing w:after="0" w:line="240" w:lineRule="auto"/>
        <w:jc w:val="center"/>
        <w:rPr>
          <w:rFonts w:ascii="Times New Roman" w:hAnsi="Times New Roman"/>
          <w:b/>
          <w:sz w:val="24"/>
          <w:szCs w:val="24"/>
        </w:rPr>
      </w:pPr>
    </w:p>
    <w:p w:rsidR="0084599B" w:rsidRPr="00891DE7" w:rsidRDefault="0084599B" w:rsidP="00372DE5">
      <w:pPr>
        <w:spacing w:after="0" w:line="240" w:lineRule="auto"/>
        <w:jc w:val="center"/>
        <w:rPr>
          <w:rFonts w:ascii="Times New Roman" w:hAnsi="Times New Roman"/>
          <w:b/>
          <w:sz w:val="24"/>
          <w:szCs w:val="24"/>
        </w:rPr>
      </w:pPr>
      <w:r w:rsidRPr="00891DE7">
        <w:rPr>
          <w:rFonts w:ascii="Times New Roman" w:hAnsi="Times New Roman"/>
          <w:b/>
          <w:sz w:val="24"/>
          <w:szCs w:val="24"/>
          <w:highlight w:val="green"/>
        </w:rPr>
        <w:t>CADRE DE RESULTATS</w:t>
      </w:r>
      <w:r w:rsidRPr="00891DE7">
        <w:rPr>
          <w:rFonts w:ascii="Times New Roman" w:hAnsi="Times New Roman"/>
          <w:b/>
          <w:sz w:val="24"/>
          <w:szCs w:val="24"/>
        </w:rPr>
        <w:t xml:space="preserve"> </w:t>
      </w:r>
    </w:p>
    <w:p w:rsidR="0084599B" w:rsidRPr="00891DE7" w:rsidRDefault="0084599B" w:rsidP="00372DE5">
      <w:pPr>
        <w:spacing w:after="0" w:line="240" w:lineRule="auto"/>
        <w:jc w:val="center"/>
        <w:rPr>
          <w:rFonts w:ascii="Times New Roman" w:hAnsi="Times New Roman"/>
          <w:b/>
          <w:sz w:val="16"/>
          <w:szCs w:val="16"/>
        </w:rPr>
      </w:pPr>
    </w:p>
    <w:tbl>
      <w:tblPr>
        <w:tblStyle w:val="PlainTable1"/>
        <w:tblW w:w="15021" w:type="dxa"/>
        <w:tblInd w:w="-431" w:type="dxa"/>
        <w:tblLook w:val="0420" w:firstRow="1" w:lastRow="0" w:firstColumn="0" w:lastColumn="0" w:noHBand="0" w:noVBand="1"/>
      </w:tblPr>
      <w:tblGrid>
        <w:gridCol w:w="3328"/>
        <w:gridCol w:w="3009"/>
        <w:gridCol w:w="8684"/>
      </w:tblGrid>
      <w:tr w:rsidR="006D5916" w:rsidRPr="005A06A5" w:rsidTr="00DB339B">
        <w:trPr>
          <w:cnfStyle w:val="100000000000" w:firstRow="1" w:lastRow="0" w:firstColumn="0" w:lastColumn="0" w:oddVBand="0" w:evenVBand="0" w:oddHBand="0" w:evenHBand="0" w:firstRowFirstColumn="0" w:firstRowLastColumn="0" w:lastRowFirstColumn="0" w:lastRowLastColumn="0"/>
          <w:trHeight w:val="481"/>
        </w:trPr>
        <w:tc>
          <w:tcPr>
            <w:tcW w:w="3328" w:type="dxa"/>
            <w:tcBorders>
              <w:bottom w:val="single" w:sz="4" w:space="0" w:color="BFBFBF" w:themeColor="background1" w:themeShade="BF"/>
            </w:tcBorders>
            <w:hideMark/>
          </w:tcPr>
          <w:p w:rsidR="0058300A" w:rsidRPr="005A06A5" w:rsidRDefault="0058300A" w:rsidP="006D5916">
            <w:pPr>
              <w:spacing w:after="0" w:line="240" w:lineRule="auto"/>
              <w:jc w:val="center"/>
              <w:rPr>
                <w:rFonts w:ascii="Times New Roman" w:eastAsia="Times New Roman" w:hAnsi="Times New Roman"/>
                <w:sz w:val="24"/>
                <w:szCs w:val="24"/>
                <w:lang w:eastAsia="fr-FR"/>
              </w:rPr>
            </w:pPr>
            <w:r w:rsidRPr="005A06A5">
              <w:rPr>
                <w:rFonts w:ascii="Times New Roman" w:eastAsia="Times New Roman" w:hAnsi="Times New Roman"/>
                <w:bCs w:val="0"/>
                <w:color w:val="000000" w:themeColor="text1"/>
                <w:kern w:val="24"/>
                <w:sz w:val="24"/>
                <w:szCs w:val="24"/>
                <w:lang w:eastAsia="fr-FR"/>
              </w:rPr>
              <w:t>AXES PND</w:t>
            </w:r>
          </w:p>
        </w:tc>
        <w:tc>
          <w:tcPr>
            <w:tcW w:w="3009" w:type="dxa"/>
            <w:hideMark/>
          </w:tcPr>
          <w:p w:rsidR="0058300A" w:rsidRPr="005A06A5" w:rsidRDefault="0058300A" w:rsidP="006D5916">
            <w:pPr>
              <w:spacing w:after="0" w:line="240" w:lineRule="auto"/>
              <w:jc w:val="center"/>
              <w:rPr>
                <w:rFonts w:ascii="Times New Roman" w:eastAsia="Times New Roman" w:hAnsi="Times New Roman"/>
                <w:sz w:val="24"/>
                <w:szCs w:val="24"/>
                <w:lang w:eastAsia="fr-FR"/>
              </w:rPr>
            </w:pPr>
            <w:r w:rsidRPr="005A06A5">
              <w:rPr>
                <w:rFonts w:ascii="Times New Roman" w:eastAsia="Times New Roman" w:hAnsi="Times New Roman"/>
                <w:bCs w:val="0"/>
                <w:color w:val="002060"/>
                <w:kern w:val="24"/>
                <w:sz w:val="24"/>
                <w:szCs w:val="24"/>
                <w:lang w:eastAsia="fr-FR"/>
              </w:rPr>
              <w:t>AXES UNDAF</w:t>
            </w:r>
          </w:p>
        </w:tc>
        <w:tc>
          <w:tcPr>
            <w:tcW w:w="8684" w:type="dxa"/>
            <w:hideMark/>
          </w:tcPr>
          <w:p w:rsidR="0058300A" w:rsidRPr="005A06A5" w:rsidRDefault="0058300A" w:rsidP="006D5916">
            <w:pPr>
              <w:spacing w:after="0" w:line="240" w:lineRule="auto"/>
              <w:jc w:val="center"/>
              <w:rPr>
                <w:rFonts w:ascii="Times New Roman" w:eastAsia="Times New Roman" w:hAnsi="Times New Roman"/>
                <w:sz w:val="24"/>
                <w:szCs w:val="24"/>
                <w:lang w:eastAsia="fr-FR"/>
              </w:rPr>
            </w:pPr>
            <w:r w:rsidRPr="005A06A5">
              <w:rPr>
                <w:rFonts w:ascii="Times New Roman" w:eastAsia="Times New Roman" w:hAnsi="Times New Roman"/>
                <w:bCs w:val="0"/>
                <w:color w:val="385623" w:themeColor="accent6" w:themeShade="80"/>
                <w:kern w:val="24"/>
                <w:sz w:val="24"/>
                <w:szCs w:val="24"/>
                <w:lang w:eastAsia="fr-FR"/>
              </w:rPr>
              <w:t>EFFETS UNDAF</w:t>
            </w:r>
          </w:p>
        </w:tc>
      </w:tr>
      <w:tr w:rsidR="006D5916" w:rsidRPr="005A06A5" w:rsidTr="00DB339B">
        <w:trPr>
          <w:cnfStyle w:val="000000100000" w:firstRow="0" w:lastRow="0" w:firstColumn="0" w:lastColumn="0" w:oddVBand="0" w:evenVBand="0" w:oddHBand="1" w:evenHBand="0" w:firstRowFirstColumn="0" w:firstRowLastColumn="0" w:lastRowFirstColumn="0" w:lastRowLastColumn="0"/>
          <w:trHeight w:val="1167"/>
        </w:trPr>
        <w:tc>
          <w:tcPr>
            <w:tcW w:w="3328" w:type="dxa"/>
            <w:tcBorders>
              <w:bottom w:val="single" w:sz="4" w:space="0" w:color="BFBFBF" w:themeColor="background1" w:themeShade="BF"/>
            </w:tcBorders>
            <w:shd w:val="clear" w:color="auto" w:fill="E7E6E6" w:themeFill="background2"/>
            <w:hideMark/>
          </w:tcPr>
          <w:p w:rsidR="0058300A" w:rsidRPr="005A06A5" w:rsidRDefault="0058300A" w:rsidP="006D5916">
            <w:pPr>
              <w:spacing w:after="0" w:line="288" w:lineRule="auto"/>
              <w:rPr>
                <w:rFonts w:ascii="Times New Roman" w:eastAsia="Times New Roman" w:hAnsi="Times New Roman"/>
                <w:b/>
                <w:sz w:val="24"/>
                <w:szCs w:val="24"/>
                <w:lang w:eastAsia="fr-FR"/>
              </w:rPr>
            </w:pPr>
            <w:r w:rsidRPr="005A06A5">
              <w:rPr>
                <w:rFonts w:ascii="Times New Roman" w:eastAsia="Times New Roman" w:hAnsi="Times New Roman"/>
                <w:b/>
                <w:color w:val="000000"/>
                <w:kern w:val="24"/>
                <w:sz w:val="24"/>
                <w:szCs w:val="24"/>
                <w:u w:val="single"/>
                <w:lang w:eastAsia="fr-FR"/>
              </w:rPr>
              <w:t>Axe 1</w:t>
            </w:r>
            <w:r w:rsidRPr="005A06A5">
              <w:rPr>
                <w:rFonts w:ascii="Times New Roman" w:eastAsia="Times New Roman" w:hAnsi="Times New Roman"/>
                <w:b/>
                <w:color w:val="000000"/>
                <w:kern w:val="24"/>
                <w:sz w:val="24"/>
                <w:szCs w:val="24"/>
                <w:lang w:eastAsia="fr-FR"/>
              </w:rPr>
              <w:t xml:space="preserve"> : </w:t>
            </w:r>
          </w:p>
          <w:p w:rsidR="0058300A" w:rsidRPr="005A06A5" w:rsidRDefault="0058300A" w:rsidP="006D5916">
            <w:pPr>
              <w:spacing w:after="0" w:line="288" w:lineRule="auto"/>
              <w:rPr>
                <w:rFonts w:ascii="Times New Roman" w:eastAsia="Times New Roman" w:hAnsi="Times New Roman"/>
                <w:sz w:val="24"/>
                <w:szCs w:val="24"/>
                <w:lang w:eastAsia="fr-FR"/>
              </w:rPr>
            </w:pPr>
            <w:r w:rsidRPr="005A06A5">
              <w:rPr>
                <w:rFonts w:ascii="Times New Roman" w:eastAsia="Times New Roman" w:hAnsi="Times New Roman"/>
                <w:color w:val="000000"/>
                <w:kern w:val="24"/>
                <w:sz w:val="24"/>
                <w:szCs w:val="24"/>
                <w:lang w:eastAsia="fr-FR"/>
              </w:rPr>
              <w:t>Mettre en place un hub logistique d’excellence et un centre d’affaires de premier ordre dans la sous-région</w:t>
            </w:r>
          </w:p>
        </w:tc>
        <w:tc>
          <w:tcPr>
            <w:tcW w:w="3009" w:type="dxa"/>
            <w:tcBorders>
              <w:bottom w:val="single" w:sz="4" w:space="0" w:color="BFBFBF" w:themeColor="background1" w:themeShade="BF"/>
            </w:tcBorders>
            <w:hideMark/>
          </w:tcPr>
          <w:p w:rsidR="0058300A" w:rsidRPr="005A06A5" w:rsidRDefault="0058300A" w:rsidP="006D5916">
            <w:pPr>
              <w:spacing w:after="0" w:line="288" w:lineRule="auto"/>
              <w:rPr>
                <w:rFonts w:ascii="Times New Roman" w:eastAsia="Times New Roman" w:hAnsi="Times New Roman"/>
                <w:sz w:val="24"/>
                <w:szCs w:val="24"/>
                <w:lang w:eastAsia="fr-FR"/>
              </w:rPr>
            </w:pPr>
          </w:p>
        </w:tc>
        <w:tc>
          <w:tcPr>
            <w:tcW w:w="8684" w:type="dxa"/>
            <w:tcBorders>
              <w:bottom w:val="single" w:sz="4" w:space="0" w:color="BFBFBF" w:themeColor="background1" w:themeShade="BF"/>
            </w:tcBorders>
            <w:hideMark/>
          </w:tcPr>
          <w:p w:rsidR="0058300A" w:rsidRPr="005A06A5" w:rsidRDefault="0058300A" w:rsidP="006D5916">
            <w:pPr>
              <w:spacing w:after="0" w:line="288" w:lineRule="auto"/>
              <w:rPr>
                <w:rFonts w:ascii="Times New Roman" w:eastAsia="Times New Roman" w:hAnsi="Times New Roman"/>
                <w:sz w:val="24"/>
                <w:szCs w:val="24"/>
                <w:lang w:eastAsia="fr-FR"/>
              </w:rPr>
            </w:pPr>
          </w:p>
        </w:tc>
      </w:tr>
      <w:tr w:rsidR="006D5916" w:rsidRPr="005A06A5" w:rsidTr="00DB339B">
        <w:trPr>
          <w:trHeight w:val="1320"/>
        </w:trPr>
        <w:tc>
          <w:tcPr>
            <w:tcW w:w="3328" w:type="dxa"/>
            <w:vMerge w:val="restart"/>
            <w:shd w:val="clear" w:color="auto" w:fill="E7E6E6" w:themeFill="background2"/>
            <w:hideMark/>
          </w:tcPr>
          <w:p w:rsidR="0084599B" w:rsidRPr="005A06A5" w:rsidRDefault="0084599B" w:rsidP="006D5916">
            <w:pPr>
              <w:spacing w:after="0" w:line="288" w:lineRule="auto"/>
              <w:rPr>
                <w:rFonts w:ascii="Times New Roman" w:eastAsia="Times New Roman" w:hAnsi="Times New Roman"/>
                <w:color w:val="000000"/>
                <w:kern w:val="24"/>
                <w:sz w:val="24"/>
                <w:szCs w:val="24"/>
                <w:u w:val="single"/>
                <w:lang w:eastAsia="fr-FR"/>
              </w:rPr>
            </w:pPr>
          </w:p>
          <w:p w:rsidR="0058300A" w:rsidRPr="005A06A5" w:rsidRDefault="0058300A" w:rsidP="006D5916">
            <w:pPr>
              <w:spacing w:after="0" w:line="288" w:lineRule="auto"/>
              <w:rPr>
                <w:rFonts w:ascii="Times New Roman" w:eastAsia="Times New Roman" w:hAnsi="Times New Roman"/>
                <w:b/>
                <w:sz w:val="24"/>
                <w:szCs w:val="24"/>
                <w:lang w:eastAsia="fr-FR"/>
              </w:rPr>
            </w:pPr>
            <w:r w:rsidRPr="005A06A5">
              <w:rPr>
                <w:rFonts w:ascii="Times New Roman" w:eastAsia="Times New Roman" w:hAnsi="Times New Roman"/>
                <w:b/>
                <w:color w:val="000000"/>
                <w:kern w:val="24"/>
                <w:sz w:val="24"/>
                <w:szCs w:val="24"/>
                <w:u w:val="single"/>
                <w:lang w:eastAsia="fr-FR"/>
              </w:rPr>
              <w:t>Axe</w:t>
            </w:r>
            <w:r w:rsidR="0084599B" w:rsidRPr="005A06A5">
              <w:rPr>
                <w:rFonts w:ascii="Times New Roman" w:eastAsia="Times New Roman" w:hAnsi="Times New Roman"/>
                <w:b/>
                <w:color w:val="000000"/>
                <w:kern w:val="24"/>
                <w:sz w:val="24"/>
                <w:szCs w:val="24"/>
                <w:u w:val="single"/>
                <w:lang w:eastAsia="fr-FR"/>
              </w:rPr>
              <w:t xml:space="preserve"> </w:t>
            </w:r>
            <w:r w:rsidRPr="005A06A5">
              <w:rPr>
                <w:rFonts w:ascii="Times New Roman" w:eastAsia="Times New Roman" w:hAnsi="Times New Roman"/>
                <w:b/>
                <w:color w:val="000000"/>
                <w:kern w:val="24"/>
                <w:sz w:val="24"/>
                <w:szCs w:val="24"/>
                <w:u w:val="single"/>
                <w:lang w:eastAsia="fr-FR"/>
              </w:rPr>
              <w:t>2</w:t>
            </w:r>
            <w:r w:rsidRPr="005A06A5">
              <w:rPr>
                <w:rFonts w:ascii="Times New Roman" w:eastAsia="Times New Roman" w:hAnsi="Times New Roman"/>
                <w:b/>
                <w:color w:val="000000"/>
                <w:kern w:val="24"/>
                <w:sz w:val="24"/>
                <w:szCs w:val="24"/>
                <w:lang w:eastAsia="fr-FR"/>
              </w:rPr>
              <w:t xml:space="preserve"> : </w:t>
            </w:r>
          </w:p>
          <w:p w:rsidR="0058300A" w:rsidRPr="005A06A5" w:rsidRDefault="0058300A" w:rsidP="006D5916">
            <w:pPr>
              <w:spacing w:after="0" w:line="288" w:lineRule="auto"/>
              <w:rPr>
                <w:rFonts w:ascii="Times New Roman" w:eastAsia="Times New Roman" w:hAnsi="Times New Roman"/>
                <w:sz w:val="24"/>
                <w:szCs w:val="24"/>
                <w:lang w:eastAsia="fr-FR"/>
              </w:rPr>
            </w:pPr>
            <w:r w:rsidRPr="005A06A5">
              <w:rPr>
                <w:rFonts w:ascii="Times New Roman" w:eastAsia="Times New Roman" w:hAnsi="Times New Roman"/>
                <w:color w:val="000000"/>
                <w:kern w:val="24"/>
                <w:sz w:val="24"/>
                <w:szCs w:val="24"/>
                <w:lang w:eastAsia="fr-FR"/>
              </w:rPr>
              <w:t>Développer les pôles de transformation agricole, manufacturiers et d’industries extractives</w:t>
            </w:r>
          </w:p>
        </w:tc>
        <w:tc>
          <w:tcPr>
            <w:tcW w:w="3009" w:type="dxa"/>
            <w:shd w:val="clear" w:color="auto" w:fill="D9E2F3" w:themeFill="accent1" w:themeFillTint="33"/>
            <w:hideMark/>
          </w:tcPr>
          <w:p w:rsidR="0084599B" w:rsidRPr="005A06A5" w:rsidRDefault="0084599B" w:rsidP="006D5916">
            <w:pPr>
              <w:spacing w:after="0" w:line="288" w:lineRule="auto"/>
              <w:rPr>
                <w:rFonts w:ascii="Times New Roman" w:eastAsia="Times New Roman" w:hAnsi="Times New Roman"/>
                <w:color w:val="000000"/>
                <w:kern w:val="24"/>
                <w:sz w:val="24"/>
                <w:szCs w:val="24"/>
                <w:u w:val="single"/>
                <w:lang w:eastAsia="fr-FR"/>
              </w:rPr>
            </w:pPr>
          </w:p>
          <w:p w:rsidR="0058300A" w:rsidRPr="005A06A5" w:rsidRDefault="0058300A" w:rsidP="006D5916">
            <w:pPr>
              <w:spacing w:after="0" w:line="288" w:lineRule="auto"/>
              <w:rPr>
                <w:rFonts w:ascii="Times New Roman" w:eastAsia="Times New Roman" w:hAnsi="Times New Roman"/>
                <w:b/>
                <w:sz w:val="24"/>
                <w:szCs w:val="24"/>
                <w:lang w:eastAsia="fr-FR"/>
              </w:rPr>
            </w:pPr>
            <w:r w:rsidRPr="005A06A5">
              <w:rPr>
                <w:rFonts w:ascii="Times New Roman" w:eastAsia="Times New Roman" w:hAnsi="Times New Roman"/>
                <w:b/>
                <w:color w:val="000000"/>
                <w:kern w:val="24"/>
                <w:sz w:val="24"/>
                <w:szCs w:val="24"/>
                <w:u w:val="single"/>
                <w:lang w:eastAsia="fr-FR"/>
              </w:rPr>
              <w:t>Axe 1 :</w:t>
            </w:r>
            <w:r w:rsidRPr="005A06A5">
              <w:rPr>
                <w:rFonts w:ascii="Times New Roman" w:eastAsia="Times New Roman" w:hAnsi="Times New Roman"/>
                <w:b/>
                <w:color w:val="000000"/>
                <w:kern w:val="24"/>
                <w:sz w:val="24"/>
                <w:szCs w:val="24"/>
                <w:lang w:eastAsia="fr-FR"/>
              </w:rPr>
              <w:t xml:space="preserve"> </w:t>
            </w:r>
          </w:p>
          <w:p w:rsidR="0058300A" w:rsidRPr="005A06A5" w:rsidRDefault="0058300A" w:rsidP="006D5916">
            <w:pPr>
              <w:spacing w:after="0" w:line="288" w:lineRule="auto"/>
              <w:rPr>
                <w:rFonts w:ascii="Times New Roman" w:eastAsia="Times New Roman" w:hAnsi="Times New Roman"/>
                <w:sz w:val="24"/>
                <w:szCs w:val="24"/>
                <w:lang w:eastAsia="fr-FR"/>
              </w:rPr>
            </w:pPr>
            <w:r w:rsidRPr="005A06A5">
              <w:rPr>
                <w:rFonts w:ascii="Times New Roman" w:eastAsia="Times New Roman" w:hAnsi="Times New Roman"/>
                <w:color w:val="000000"/>
                <w:kern w:val="24"/>
                <w:sz w:val="24"/>
                <w:szCs w:val="24"/>
                <w:lang w:eastAsia="fr-FR"/>
              </w:rPr>
              <w:t>Croissance économique durable, inclusive/partagée et employabilité</w:t>
            </w:r>
          </w:p>
        </w:tc>
        <w:tc>
          <w:tcPr>
            <w:tcW w:w="8684" w:type="dxa"/>
            <w:shd w:val="clear" w:color="auto" w:fill="E2EFD9" w:themeFill="accent6" w:themeFillTint="33"/>
            <w:hideMark/>
          </w:tcPr>
          <w:p w:rsidR="0084599B" w:rsidRPr="005A06A5" w:rsidRDefault="0084599B" w:rsidP="006D5916">
            <w:pPr>
              <w:spacing w:after="0" w:line="288" w:lineRule="auto"/>
              <w:rPr>
                <w:rFonts w:ascii="Times New Roman" w:eastAsia="Times New Roman" w:hAnsi="Times New Roman"/>
                <w:color w:val="000000"/>
                <w:kern w:val="24"/>
                <w:sz w:val="24"/>
                <w:szCs w:val="24"/>
                <w:u w:val="single"/>
                <w:lang w:eastAsia="fr-FR"/>
              </w:rPr>
            </w:pPr>
          </w:p>
          <w:p w:rsidR="007E3642" w:rsidRPr="005A06A5" w:rsidRDefault="0058300A" w:rsidP="007E3642">
            <w:pPr>
              <w:pStyle w:val="NoSpacing"/>
              <w:rPr>
                <w:rFonts w:ascii="Times New Roman" w:hAnsi="Times New Roman"/>
                <w:sz w:val="24"/>
                <w:szCs w:val="24"/>
              </w:rPr>
            </w:pPr>
            <w:r w:rsidRPr="005A06A5">
              <w:rPr>
                <w:rFonts w:ascii="Times New Roman" w:eastAsia="Times New Roman" w:hAnsi="Times New Roman"/>
                <w:b/>
                <w:color w:val="000000"/>
                <w:kern w:val="24"/>
                <w:sz w:val="24"/>
                <w:szCs w:val="24"/>
                <w:u w:val="single"/>
                <w:lang w:eastAsia="fr-FR"/>
              </w:rPr>
              <w:t>Effet 1</w:t>
            </w:r>
            <w:r w:rsidRPr="005A06A5">
              <w:rPr>
                <w:rFonts w:ascii="Times New Roman" w:eastAsia="Times New Roman" w:hAnsi="Times New Roman"/>
                <w:color w:val="000000"/>
                <w:kern w:val="24"/>
                <w:sz w:val="24"/>
                <w:szCs w:val="24"/>
                <w:lang w:eastAsia="fr-FR"/>
              </w:rPr>
              <w:t xml:space="preserve"> : </w:t>
            </w:r>
            <w:r w:rsidR="007E3642" w:rsidRPr="005A06A5">
              <w:rPr>
                <w:rFonts w:ascii="Times New Roman" w:hAnsi="Times New Roman"/>
                <w:sz w:val="24"/>
                <w:szCs w:val="24"/>
              </w:rPr>
              <w:t xml:space="preserve">D’ici </w:t>
            </w:r>
            <w:r w:rsidR="008977BE" w:rsidRPr="005A06A5">
              <w:rPr>
                <w:rFonts w:ascii="Times New Roman" w:hAnsi="Times New Roman"/>
                <w:sz w:val="24"/>
                <w:szCs w:val="24"/>
              </w:rPr>
              <w:t xml:space="preserve">à </w:t>
            </w:r>
            <w:r w:rsidR="007E3642" w:rsidRPr="005A06A5">
              <w:rPr>
                <w:rFonts w:ascii="Times New Roman" w:hAnsi="Times New Roman"/>
                <w:sz w:val="24"/>
                <w:szCs w:val="24"/>
              </w:rPr>
              <w:t>2023, les jeunes et les femmes auront accru leur employabilité et leur potentiel entrepreneurial pour bénéficier des opportunités d’emplois décents dans les secteurs de l’agriculture, de l’industrie et des services.</w:t>
            </w:r>
          </w:p>
          <w:p w:rsidR="0058300A" w:rsidRPr="005A06A5" w:rsidRDefault="0058300A" w:rsidP="006D5916">
            <w:pPr>
              <w:spacing w:after="0" w:line="288" w:lineRule="auto"/>
              <w:rPr>
                <w:rFonts w:ascii="Times New Roman" w:eastAsia="Times New Roman" w:hAnsi="Times New Roman"/>
                <w:sz w:val="24"/>
                <w:szCs w:val="24"/>
                <w:lang w:eastAsia="fr-FR"/>
              </w:rPr>
            </w:pPr>
          </w:p>
        </w:tc>
      </w:tr>
      <w:tr w:rsidR="006D5916" w:rsidRPr="005A06A5" w:rsidTr="00DB339B">
        <w:trPr>
          <w:cnfStyle w:val="000000100000" w:firstRow="0" w:lastRow="0" w:firstColumn="0" w:lastColumn="0" w:oddVBand="0" w:evenVBand="0" w:oddHBand="1" w:evenHBand="0" w:firstRowFirstColumn="0" w:firstRowLastColumn="0" w:lastRowFirstColumn="0" w:lastRowLastColumn="0"/>
          <w:trHeight w:val="1147"/>
        </w:trPr>
        <w:tc>
          <w:tcPr>
            <w:tcW w:w="3328" w:type="dxa"/>
            <w:vMerge/>
            <w:shd w:val="clear" w:color="auto" w:fill="E7E6E6" w:themeFill="background2"/>
            <w:hideMark/>
          </w:tcPr>
          <w:p w:rsidR="0058300A" w:rsidRPr="005A06A5" w:rsidRDefault="0058300A" w:rsidP="006D5916">
            <w:pPr>
              <w:spacing w:after="0" w:line="288" w:lineRule="auto"/>
              <w:rPr>
                <w:rFonts w:ascii="Times New Roman" w:eastAsia="Times New Roman" w:hAnsi="Times New Roman"/>
                <w:sz w:val="24"/>
                <w:szCs w:val="24"/>
                <w:lang w:eastAsia="fr-FR"/>
              </w:rPr>
            </w:pPr>
          </w:p>
        </w:tc>
        <w:tc>
          <w:tcPr>
            <w:tcW w:w="3009" w:type="dxa"/>
            <w:shd w:val="clear" w:color="auto" w:fill="D9E2F3" w:themeFill="accent1" w:themeFillTint="33"/>
            <w:hideMark/>
          </w:tcPr>
          <w:p w:rsidR="0084599B" w:rsidRPr="005A06A5" w:rsidRDefault="0084599B" w:rsidP="006D5916">
            <w:pPr>
              <w:spacing w:after="0" w:line="288" w:lineRule="auto"/>
              <w:rPr>
                <w:rFonts w:ascii="Times New Roman" w:eastAsia="Times New Roman" w:hAnsi="Times New Roman"/>
                <w:color w:val="000000"/>
                <w:kern w:val="24"/>
                <w:sz w:val="24"/>
                <w:szCs w:val="24"/>
                <w:u w:val="single"/>
                <w:lang w:eastAsia="fr-FR"/>
              </w:rPr>
            </w:pPr>
          </w:p>
          <w:p w:rsidR="0058300A" w:rsidRPr="005A06A5" w:rsidRDefault="0058300A" w:rsidP="006D5916">
            <w:pPr>
              <w:spacing w:after="0" w:line="288" w:lineRule="auto"/>
              <w:rPr>
                <w:rFonts w:ascii="Times New Roman" w:eastAsia="Times New Roman" w:hAnsi="Times New Roman"/>
                <w:sz w:val="24"/>
                <w:szCs w:val="24"/>
                <w:lang w:eastAsia="fr-FR"/>
              </w:rPr>
            </w:pPr>
            <w:r w:rsidRPr="005A06A5">
              <w:rPr>
                <w:rFonts w:ascii="Times New Roman" w:eastAsia="Times New Roman" w:hAnsi="Times New Roman"/>
                <w:b/>
                <w:color w:val="000000"/>
                <w:kern w:val="24"/>
                <w:sz w:val="24"/>
                <w:szCs w:val="24"/>
                <w:u w:val="single"/>
                <w:lang w:eastAsia="fr-FR"/>
              </w:rPr>
              <w:t>Axe 2</w:t>
            </w:r>
            <w:r w:rsidRPr="005A06A5">
              <w:rPr>
                <w:rFonts w:ascii="Times New Roman" w:eastAsia="Times New Roman" w:hAnsi="Times New Roman"/>
                <w:color w:val="000000"/>
                <w:kern w:val="24"/>
                <w:sz w:val="24"/>
                <w:szCs w:val="24"/>
                <w:lang w:eastAsia="fr-FR"/>
              </w:rPr>
              <w:t xml:space="preserve"> : </w:t>
            </w:r>
          </w:p>
          <w:p w:rsidR="0058300A" w:rsidRPr="005A06A5" w:rsidRDefault="0058300A" w:rsidP="006D5916">
            <w:pPr>
              <w:spacing w:after="0" w:line="288" w:lineRule="auto"/>
              <w:rPr>
                <w:rFonts w:ascii="Times New Roman" w:eastAsia="Times New Roman" w:hAnsi="Times New Roman"/>
                <w:sz w:val="24"/>
                <w:szCs w:val="24"/>
                <w:lang w:eastAsia="fr-FR"/>
              </w:rPr>
            </w:pPr>
            <w:r w:rsidRPr="005A06A5">
              <w:rPr>
                <w:rFonts w:ascii="Times New Roman" w:eastAsia="Times New Roman" w:hAnsi="Times New Roman"/>
                <w:color w:val="000000"/>
                <w:kern w:val="24"/>
                <w:sz w:val="24"/>
                <w:szCs w:val="24"/>
                <w:lang w:eastAsia="fr-FR"/>
              </w:rPr>
              <w:t>Gestion durable de l’environnement et des ressources naturelles</w:t>
            </w:r>
          </w:p>
        </w:tc>
        <w:tc>
          <w:tcPr>
            <w:tcW w:w="8684" w:type="dxa"/>
            <w:shd w:val="clear" w:color="auto" w:fill="E2EFD9" w:themeFill="accent6" w:themeFillTint="33"/>
            <w:hideMark/>
          </w:tcPr>
          <w:p w:rsidR="0084599B" w:rsidRPr="005A06A5" w:rsidRDefault="0084599B" w:rsidP="006D5916">
            <w:pPr>
              <w:spacing w:after="0" w:line="288" w:lineRule="auto"/>
              <w:rPr>
                <w:rFonts w:ascii="Times New Roman" w:eastAsia="Times New Roman" w:hAnsi="Times New Roman"/>
                <w:color w:val="000000"/>
                <w:kern w:val="24"/>
                <w:sz w:val="24"/>
                <w:szCs w:val="24"/>
                <w:u w:val="single"/>
                <w:lang w:eastAsia="fr-FR"/>
              </w:rPr>
            </w:pPr>
          </w:p>
          <w:p w:rsidR="0058300A" w:rsidRPr="005A06A5" w:rsidRDefault="0058300A" w:rsidP="005252DC">
            <w:pPr>
              <w:spacing w:after="0" w:line="288" w:lineRule="auto"/>
              <w:jc w:val="both"/>
              <w:rPr>
                <w:rFonts w:ascii="Times New Roman" w:eastAsia="Times New Roman" w:hAnsi="Times New Roman"/>
                <w:sz w:val="24"/>
                <w:szCs w:val="24"/>
                <w:lang w:eastAsia="fr-FR"/>
              </w:rPr>
            </w:pPr>
            <w:r w:rsidRPr="005A06A5">
              <w:rPr>
                <w:rFonts w:ascii="Times New Roman" w:eastAsia="Times New Roman" w:hAnsi="Times New Roman"/>
                <w:b/>
                <w:color w:val="000000"/>
                <w:kern w:val="24"/>
                <w:sz w:val="24"/>
                <w:szCs w:val="24"/>
                <w:u w:val="single"/>
                <w:lang w:eastAsia="fr-FR"/>
              </w:rPr>
              <w:t xml:space="preserve">Effet </w:t>
            </w:r>
            <w:r w:rsidR="0084599B" w:rsidRPr="005A06A5">
              <w:rPr>
                <w:rFonts w:ascii="Times New Roman" w:eastAsia="Times New Roman" w:hAnsi="Times New Roman"/>
                <w:b/>
                <w:color w:val="000000"/>
                <w:kern w:val="24"/>
                <w:sz w:val="24"/>
                <w:szCs w:val="24"/>
                <w:lang w:eastAsia="fr-FR"/>
              </w:rPr>
              <w:t>2</w:t>
            </w:r>
            <w:r w:rsidR="0084599B" w:rsidRPr="005A06A5">
              <w:rPr>
                <w:rFonts w:ascii="Times New Roman" w:eastAsia="Times New Roman" w:hAnsi="Times New Roman"/>
                <w:color w:val="000000"/>
                <w:kern w:val="24"/>
                <w:sz w:val="24"/>
                <w:szCs w:val="24"/>
                <w:lang w:eastAsia="fr-FR"/>
              </w:rPr>
              <w:t xml:space="preserve"> :</w:t>
            </w:r>
            <w:r w:rsidRPr="005A06A5">
              <w:rPr>
                <w:rFonts w:ascii="Times New Roman" w:eastAsia="Times New Roman" w:hAnsi="Times New Roman"/>
                <w:color w:val="000000"/>
                <w:kern w:val="24"/>
                <w:sz w:val="24"/>
                <w:szCs w:val="24"/>
                <w:lang w:eastAsia="fr-FR"/>
              </w:rPr>
              <w:t xml:space="preserve"> </w:t>
            </w:r>
            <w:r w:rsidR="005252DC" w:rsidRPr="005A06A5">
              <w:rPr>
                <w:rFonts w:ascii="Times New Roman" w:eastAsia="+mn-ea" w:hAnsi="Times New Roman"/>
                <w:color w:val="000000" w:themeColor="text1"/>
                <w:kern w:val="24"/>
                <w:sz w:val="24"/>
                <w:szCs w:val="24"/>
              </w:rPr>
              <w:t>D’ici à 2023, les populations des zones vulnérables ont une résilience accrue aux changements climatiques et aux risques de catastrophe et ont un accès équitable à un cadre de vie décent et à des ressources naturelles et énergétiques durables</w:t>
            </w:r>
          </w:p>
        </w:tc>
      </w:tr>
      <w:tr w:rsidR="006D5916" w:rsidRPr="005A06A5" w:rsidTr="00DB339B">
        <w:trPr>
          <w:trHeight w:val="1668"/>
        </w:trPr>
        <w:tc>
          <w:tcPr>
            <w:tcW w:w="3328" w:type="dxa"/>
            <w:vMerge w:val="restart"/>
            <w:shd w:val="clear" w:color="auto" w:fill="E7E6E6" w:themeFill="background2"/>
            <w:hideMark/>
          </w:tcPr>
          <w:p w:rsidR="0084599B" w:rsidRPr="005A06A5" w:rsidRDefault="0084599B" w:rsidP="006D5916">
            <w:pPr>
              <w:spacing w:after="0" w:line="288" w:lineRule="auto"/>
              <w:rPr>
                <w:rFonts w:ascii="Times New Roman" w:eastAsia="Times New Roman" w:hAnsi="Times New Roman"/>
                <w:color w:val="000000"/>
                <w:kern w:val="24"/>
                <w:sz w:val="24"/>
                <w:szCs w:val="24"/>
                <w:u w:val="single"/>
                <w:lang w:eastAsia="fr-FR"/>
              </w:rPr>
            </w:pPr>
          </w:p>
          <w:p w:rsidR="0058300A" w:rsidRPr="005A06A5" w:rsidRDefault="0058300A" w:rsidP="006D5916">
            <w:pPr>
              <w:spacing w:after="0" w:line="288" w:lineRule="auto"/>
              <w:rPr>
                <w:rFonts w:ascii="Times New Roman" w:eastAsia="Times New Roman" w:hAnsi="Times New Roman"/>
                <w:b/>
                <w:sz w:val="24"/>
                <w:szCs w:val="24"/>
                <w:lang w:eastAsia="fr-FR"/>
              </w:rPr>
            </w:pPr>
            <w:r w:rsidRPr="005A06A5">
              <w:rPr>
                <w:rFonts w:ascii="Times New Roman" w:eastAsia="Times New Roman" w:hAnsi="Times New Roman"/>
                <w:b/>
                <w:color w:val="000000"/>
                <w:kern w:val="24"/>
                <w:sz w:val="24"/>
                <w:szCs w:val="24"/>
                <w:u w:val="single"/>
                <w:lang w:eastAsia="fr-FR"/>
              </w:rPr>
              <w:t>Axe 3</w:t>
            </w:r>
            <w:r w:rsidRPr="005A06A5">
              <w:rPr>
                <w:rFonts w:ascii="Times New Roman" w:eastAsia="Times New Roman" w:hAnsi="Times New Roman"/>
                <w:b/>
                <w:color w:val="000000"/>
                <w:kern w:val="24"/>
                <w:sz w:val="24"/>
                <w:szCs w:val="24"/>
                <w:lang w:eastAsia="fr-FR"/>
              </w:rPr>
              <w:t xml:space="preserve"> : </w:t>
            </w:r>
          </w:p>
          <w:p w:rsidR="0058300A" w:rsidRPr="005A06A5" w:rsidRDefault="0058300A" w:rsidP="006D5916">
            <w:pPr>
              <w:spacing w:after="0" w:line="288" w:lineRule="auto"/>
              <w:rPr>
                <w:rFonts w:ascii="Times New Roman" w:eastAsia="Times New Roman" w:hAnsi="Times New Roman"/>
                <w:sz w:val="24"/>
                <w:szCs w:val="24"/>
                <w:lang w:eastAsia="fr-FR"/>
              </w:rPr>
            </w:pPr>
            <w:r w:rsidRPr="005A06A5">
              <w:rPr>
                <w:rFonts w:ascii="Times New Roman" w:eastAsia="Times New Roman" w:hAnsi="Times New Roman"/>
                <w:color w:val="000000"/>
                <w:kern w:val="24"/>
                <w:sz w:val="24"/>
                <w:szCs w:val="24"/>
                <w:lang w:eastAsia="fr-FR"/>
              </w:rPr>
              <w:t>Consolider le développement social et renforcer les mécanismes d’inclusion</w:t>
            </w:r>
          </w:p>
        </w:tc>
        <w:tc>
          <w:tcPr>
            <w:tcW w:w="3009" w:type="dxa"/>
            <w:shd w:val="clear" w:color="auto" w:fill="D9E2F3" w:themeFill="accent1" w:themeFillTint="33"/>
            <w:hideMark/>
          </w:tcPr>
          <w:p w:rsidR="0084599B" w:rsidRPr="005A06A5" w:rsidRDefault="0084599B" w:rsidP="006D5916">
            <w:pPr>
              <w:spacing w:after="0" w:line="288" w:lineRule="auto"/>
              <w:rPr>
                <w:rFonts w:ascii="Times New Roman" w:eastAsia="Times New Roman" w:hAnsi="Times New Roman"/>
                <w:color w:val="000000"/>
                <w:kern w:val="24"/>
                <w:sz w:val="24"/>
                <w:szCs w:val="24"/>
                <w:u w:val="single"/>
                <w:lang w:eastAsia="fr-FR"/>
              </w:rPr>
            </w:pPr>
          </w:p>
          <w:p w:rsidR="0058300A" w:rsidRPr="005A06A5" w:rsidRDefault="0058300A" w:rsidP="006D5916">
            <w:pPr>
              <w:spacing w:after="0" w:line="288" w:lineRule="auto"/>
              <w:rPr>
                <w:rFonts w:ascii="Times New Roman" w:eastAsia="Times New Roman" w:hAnsi="Times New Roman"/>
                <w:sz w:val="24"/>
                <w:szCs w:val="24"/>
                <w:lang w:eastAsia="fr-FR"/>
              </w:rPr>
            </w:pPr>
            <w:r w:rsidRPr="005A06A5">
              <w:rPr>
                <w:rFonts w:ascii="Times New Roman" w:eastAsia="Times New Roman" w:hAnsi="Times New Roman"/>
                <w:b/>
                <w:color w:val="000000"/>
                <w:kern w:val="24"/>
                <w:sz w:val="24"/>
                <w:szCs w:val="24"/>
                <w:u w:val="single"/>
                <w:lang w:eastAsia="fr-FR"/>
              </w:rPr>
              <w:t>Axe 3</w:t>
            </w:r>
            <w:r w:rsidRPr="005A06A5">
              <w:rPr>
                <w:rFonts w:ascii="Times New Roman" w:eastAsia="Times New Roman" w:hAnsi="Times New Roman"/>
                <w:color w:val="000000"/>
                <w:kern w:val="24"/>
                <w:sz w:val="24"/>
                <w:szCs w:val="24"/>
                <w:lang w:eastAsia="fr-FR"/>
              </w:rPr>
              <w:t xml:space="preserve"> : </w:t>
            </w:r>
          </w:p>
          <w:p w:rsidR="0058300A" w:rsidRPr="005A06A5" w:rsidRDefault="0058300A" w:rsidP="006D5916">
            <w:pPr>
              <w:spacing w:after="0" w:line="288" w:lineRule="auto"/>
              <w:rPr>
                <w:rFonts w:ascii="Times New Roman" w:eastAsia="Times New Roman" w:hAnsi="Times New Roman"/>
                <w:sz w:val="24"/>
                <w:szCs w:val="24"/>
                <w:lang w:eastAsia="fr-FR"/>
              </w:rPr>
            </w:pPr>
            <w:r w:rsidRPr="005A06A5">
              <w:rPr>
                <w:rFonts w:ascii="Times New Roman" w:eastAsia="Times New Roman" w:hAnsi="Times New Roman"/>
                <w:color w:val="000000"/>
                <w:kern w:val="24"/>
                <w:sz w:val="24"/>
                <w:szCs w:val="24"/>
                <w:lang w:eastAsia="fr-FR"/>
              </w:rPr>
              <w:t>Capital humain et accès équitable aux services sociaux de base de qualité</w:t>
            </w:r>
          </w:p>
        </w:tc>
        <w:tc>
          <w:tcPr>
            <w:tcW w:w="8684" w:type="dxa"/>
            <w:shd w:val="clear" w:color="auto" w:fill="E2EFD9" w:themeFill="accent6" w:themeFillTint="33"/>
            <w:hideMark/>
          </w:tcPr>
          <w:p w:rsidR="0084599B" w:rsidRPr="005A06A5" w:rsidRDefault="0084599B" w:rsidP="006D5916">
            <w:pPr>
              <w:spacing w:after="0" w:line="288" w:lineRule="auto"/>
              <w:rPr>
                <w:rFonts w:ascii="Times New Roman" w:eastAsia="Times New Roman" w:hAnsi="Times New Roman"/>
                <w:color w:val="000000"/>
                <w:kern w:val="24"/>
                <w:sz w:val="24"/>
                <w:szCs w:val="24"/>
                <w:u w:val="single"/>
                <w:lang w:eastAsia="fr-FR"/>
              </w:rPr>
            </w:pPr>
          </w:p>
          <w:p w:rsidR="0058300A" w:rsidRPr="005A06A5" w:rsidRDefault="0058300A" w:rsidP="0051248A">
            <w:pPr>
              <w:spacing w:after="0" w:line="288" w:lineRule="auto"/>
              <w:jc w:val="both"/>
              <w:rPr>
                <w:rFonts w:ascii="Times New Roman" w:eastAsia="Times New Roman" w:hAnsi="Times New Roman"/>
                <w:sz w:val="24"/>
                <w:szCs w:val="24"/>
                <w:lang w:eastAsia="fr-FR"/>
              </w:rPr>
            </w:pPr>
            <w:r w:rsidRPr="005A06A5">
              <w:rPr>
                <w:rFonts w:ascii="Times New Roman" w:eastAsia="Times New Roman" w:hAnsi="Times New Roman"/>
                <w:b/>
                <w:color w:val="000000"/>
                <w:kern w:val="24"/>
                <w:sz w:val="24"/>
                <w:szCs w:val="24"/>
                <w:u w:val="single"/>
                <w:lang w:eastAsia="fr-FR"/>
              </w:rPr>
              <w:t>Effet 3</w:t>
            </w:r>
            <w:r w:rsidRPr="005A06A5">
              <w:rPr>
                <w:rFonts w:ascii="Times New Roman" w:eastAsia="Times New Roman" w:hAnsi="Times New Roman"/>
                <w:color w:val="000000"/>
                <w:kern w:val="24"/>
                <w:sz w:val="24"/>
                <w:szCs w:val="24"/>
                <w:lang w:eastAsia="fr-FR"/>
              </w:rPr>
              <w:t> : D</w:t>
            </w:r>
            <w:r w:rsidR="008977BE" w:rsidRPr="005A06A5">
              <w:rPr>
                <w:rFonts w:ascii="Times New Roman" w:eastAsia="Times New Roman" w:hAnsi="Times New Roman"/>
                <w:color w:val="000000"/>
                <w:kern w:val="24"/>
                <w:sz w:val="24"/>
                <w:szCs w:val="24"/>
                <w:lang w:eastAsia="fr-FR"/>
              </w:rPr>
              <w:t xml:space="preserve">’ici </w:t>
            </w:r>
            <w:r w:rsidRPr="005A06A5">
              <w:rPr>
                <w:rFonts w:ascii="Times New Roman" w:eastAsia="Times New Roman" w:hAnsi="Times New Roman"/>
                <w:color w:val="000000"/>
                <w:kern w:val="24"/>
                <w:sz w:val="24"/>
                <w:szCs w:val="24"/>
                <w:lang w:eastAsia="fr-FR"/>
              </w:rPr>
              <w:t xml:space="preserve">à 2023, </w:t>
            </w:r>
            <w:r w:rsidR="008977BE" w:rsidRPr="005A06A5">
              <w:rPr>
                <w:rFonts w:ascii="Times New Roman" w:hAnsi="Times New Roman"/>
                <w:sz w:val="24"/>
                <w:szCs w:val="24"/>
              </w:rPr>
              <w:t>les populations togolaises ont un accès accru et équitable à la protection sociale et aux services sociaux de base de qualité, notamment l’éducation, la santé, la nutrition, l’eau, l’hygiène et l’assainissement.</w:t>
            </w:r>
          </w:p>
        </w:tc>
      </w:tr>
      <w:tr w:rsidR="006D5916" w:rsidRPr="005A06A5" w:rsidTr="00DB339B">
        <w:trPr>
          <w:cnfStyle w:val="000000100000" w:firstRow="0" w:lastRow="0" w:firstColumn="0" w:lastColumn="0" w:oddVBand="0" w:evenVBand="0" w:oddHBand="1" w:evenHBand="0" w:firstRowFirstColumn="0" w:firstRowLastColumn="0" w:lastRowFirstColumn="0" w:lastRowLastColumn="0"/>
          <w:trHeight w:val="1559"/>
        </w:trPr>
        <w:tc>
          <w:tcPr>
            <w:tcW w:w="3328" w:type="dxa"/>
            <w:vMerge/>
            <w:shd w:val="clear" w:color="auto" w:fill="E7E6E6" w:themeFill="background2"/>
            <w:hideMark/>
          </w:tcPr>
          <w:p w:rsidR="0058300A" w:rsidRPr="005A06A5" w:rsidRDefault="0058300A" w:rsidP="006D5916">
            <w:pPr>
              <w:spacing w:after="0" w:line="288" w:lineRule="auto"/>
              <w:rPr>
                <w:rFonts w:ascii="Times New Roman" w:eastAsia="Times New Roman" w:hAnsi="Times New Roman"/>
                <w:sz w:val="24"/>
                <w:szCs w:val="24"/>
                <w:lang w:eastAsia="fr-FR"/>
              </w:rPr>
            </w:pPr>
          </w:p>
        </w:tc>
        <w:tc>
          <w:tcPr>
            <w:tcW w:w="3009" w:type="dxa"/>
            <w:shd w:val="clear" w:color="auto" w:fill="D9E2F3" w:themeFill="accent1" w:themeFillTint="33"/>
            <w:hideMark/>
          </w:tcPr>
          <w:p w:rsidR="0084599B" w:rsidRPr="005A06A5" w:rsidRDefault="0084599B" w:rsidP="006D5916">
            <w:pPr>
              <w:spacing w:after="0" w:line="288" w:lineRule="auto"/>
              <w:rPr>
                <w:rFonts w:ascii="Times New Roman" w:eastAsia="Times New Roman" w:hAnsi="Times New Roman"/>
                <w:color w:val="000000"/>
                <w:kern w:val="24"/>
                <w:sz w:val="24"/>
                <w:szCs w:val="24"/>
                <w:u w:val="single"/>
                <w:lang w:eastAsia="fr-FR"/>
              </w:rPr>
            </w:pPr>
          </w:p>
          <w:p w:rsidR="0058300A" w:rsidRPr="005A06A5" w:rsidRDefault="0058300A" w:rsidP="006D5916">
            <w:pPr>
              <w:spacing w:after="0" w:line="288" w:lineRule="auto"/>
              <w:rPr>
                <w:rFonts w:ascii="Times New Roman" w:eastAsia="Times New Roman" w:hAnsi="Times New Roman"/>
                <w:b/>
                <w:sz w:val="24"/>
                <w:szCs w:val="24"/>
                <w:lang w:eastAsia="fr-FR"/>
              </w:rPr>
            </w:pPr>
            <w:r w:rsidRPr="005A06A5">
              <w:rPr>
                <w:rFonts w:ascii="Times New Roman" w:eastAsia="Times New Roman" w:hAnsi="Times New Roman"/>
                <w:b/>
                <w:color w:val="000000"/>
                <w:kern w:val="24"/>
                <w:sz w:val="24"/>
                <w:szCs w:val="24"/>
                <w:u w:val="single"/>
                <w:lang w:eastAsia="fr-FR"/>
              </w:rPr>
              <w:t>Axe 4</w:t>
            </w:r>
            <w:r w:rsidRPr="005A06A5">
              <w:rPr>
                <w:rFonts w:ascii="Times New Roman" w:eastAsia="Times New Roman" w:hAnsi="Times New Roman"/>
                <w:b/>
                <w:color w:val="000000"/>
                <w:kern w:val="24"/>
                <w:sz w:val="24"/>
                <w:szCs w:val="24"/>
                <w:lang w:eastAsia="fr-FR"/>
              </w:rPr>
              <w:t xml:space="preserve"> : </w:t>
            </w:r>
          </w:p>
          <w:p w:rsidR="0058300A" w:rsidRPr="005A06A5" w:rsidRDefault="0058300A" w:rsidP="006D5916">
            <w:pPr>
              <w:spacing w:after="0" w:line="288" w:lineRule="auto"/>
              <w:rPr>
                <w:rFonts w:ascii="Times New Roman" w:eastAsia="Times New Roman" w:hAnsi="Times New Roman"/>
                <w:sz w:val="24"/>
                <w:szCs w:val="24"/>
                <w:lang w:eastAsia="fr-FR"/>
              </w:rPr>
            </w:pPr>
            <w:r w:rsidRPr="005A06A5">
              <w:rPr>
                <w:rFonts w:ascii="Times New Roman" w:eastAsia="Times New Roman" w:hAnsi="Times New Roman"/>
                <w:color w:val="000000"/>
                <w:kern w:val="24"/>
                <w:sz w:val="24"/>
                <w:szCs w:val="24"/>
                <w:lang w:eastAsia="fr-FR"/>
              </w:rPr>
              <w:t>Etat de droit, Gouvernance, Paix</w:t>
            </w:r>
          </w:p>
        </w:tc>
        <w:tc>
          <w:tcPr>
            <w:tcW w:w="8684" w:type="dxa"/>
            <w:shd w:val="clear" w:color="auto" w:fill="E2EFD9" w:themeFill="accent6" w:themeFillTint="33"/>
            <w:hideMark/>
          </w:tcPr>
          <w:p w:rsidR="0084599B" w:rsidRPr="005A06A5" w:rsidRDefault="0084599B" w:rsidP="006D5916">
            <w:pPr>
              <w:spacing w:after="0" w:line="288" w:lineRule="auto"/>
              <w:rPr>
                <w:rFonts w:ascii="Times New Roman" w:eastAsia="Times New Roman" w:hAnsi="Times New Roman"/>
                <w:color w:val="000000"/>
                <w:kern w:val="24"/>
                <w:sz w:val="24"/>
                <w:szCs w:val="24"/>
                <w:u w:val="single"/>
                <w:lang w:eastAsia="fr-FR"/>
              </w:rPr>
            </w:pPr>
          </w:p>
          <w:p w:rsidR="0058300A" w:rsidRPr="005A06A5" w:rsidRDefault="0058300A" w:rsidP="0051248A">
            <w:pPr>
              <w:spacing w:after="0" w:line="288" w:lineRule="auto"/>
              <w:jc w:val="both"/>
              <w:rPr>
                <w:rFonts w:ascii="Times New Roman" w:eastAsia="Times New Roman" w:hAnsi="Times New Roman"/>
                <w:kern w:val="24"/>
                <w:sz w:val="24"/>
                <w:szCs w:val="24"/>
                <w:lang w:eastAsia="fr-FR"/>
              </w:rPr>
            </w:pPr>
            <w:r w:rsidRPr="005A06A5">
              <w:rPr>
                <w:rFonts w:ascii="Times New Roman" w:eastAsia="Times New Roman" w:hAnsi="Times New Roman"/>
                <w:b/>
                <w:color w:val="000000"/>
                <w:kern w:val="24"/>
                <w:sz w:val="24"/>
                <w:szCs w:val="24"/>
                <w:u w:val="single"/>
                <w:lang w:eastAsia="fr-FR"/>
              </w:rPr>
              <w:t>Effet 4</w:t>
            </w:r>
            <w:r w:rsidRPr="005A06A5">
              <w:rPr>
                <w:rFonts w:ascii="Times New Roman" w:eastAsia="Times New Roman" w:hAnsi="Times New Roman"/>
                <w:color w:val="000000"/>
                <w:kern w:val="24"/>
                <w:sz w:val="24"/>
                <w:szCs w:val="24"/>
                <w:u w:val="single"/>
                <w:lang w:eastAsia="fr-FR"/>
              </w:rPr>
              <w:t xml:space="preserve"> </w:t>
            </w:r>
            <w:r w:rsidRPr="005A06A5">
              <w:rPr>
                <w:rFonts w:ascii="Times New Roman" w:eastAsia="Times New Roman" w:hAnsi="Times New Roman"/>
                <w:color w:val="000000"/>
                <w:kern w:val="24"/>
                <w:sz w:val="24"/>
                <w:szCs w:val="24"/>
                <w:lang w:eastAsia="fr-FR"/>
              </w:rPr>
              <w:t>: D</w:t>
            </w:r>
            <w:r w:rsidR="0051248A" w:rsidRPr="005A06A5">
              <w:rPr>
                <w:rFonts w:ascii="Times New Roman" w:eastAsia="Times New Roman" w:hAnsi="Times New Roman"/>
                <w:color w:val="000000"/>
                <w:kern w:val="24"/>
                <w:sz w:val="24"/>
                <w:szCs w:val="24"/>
                <w:lang w:eastAsia="fr-FR"/>
              </w:rPr>
              <w:t xml:space="preserve">’ici </w:t>
            </w:r>
            <w:r w:rsidRPr="005A06A5">
              <w:rPr>
                <w:rFonts w:ascii="Times New Roman" w:eastAsia="Times New Roman" w:hAnsi="Times New Roman"/>
                <w:color w:val="000000"/>
                <w:kern w:val="24"/>
                <w:sz w:val="24"/>
                <w:szCs w:val="24"/>
                <w:lang w:eastAsia="fr-FR"/>
              </w:rPr>
              <w:t xml:space="preserve">à 2023, </w:t>
            </w:r>
            <w:r w:rsidR="0051248A" w:rsidRPr="005A06A5">
              <w:rPr>
                <w:rFonts w:ascii="Times New Roman" w:hAnsi="Times New Roman"/>
                <w:sz w:val="24"/>
                <w:szCs w:val="24"/>
              </w:rPr>
              <w:t>les institutions publiques aux niveaux central et local appliquent de manière accrue les principes de gouvernance inclusive en mettant l’accent sur la redevabilité, la participation citoyenne, l’accès équitable aux services publics de qualité et la cohésion sociale</w:t>
            </w:r>
            <w:r w:rsidRPr="005A06A5">
              <w:rPr>
                <w:rFonts w:ascii="Times New Roman" w:eastAsia="Times New Roman" w:hAnsi="Times New Roman"/>
                <w:kern w:val="24"/>
                <w:sz w:val="24"/>
                <w:szCs w:val="24"/>
                <w:lang w:eastAsia="fr-FR"/>
              </w:rPr>
              <w:t xml:space="preserve">. </w:t>
            </w:r>
          </w:p>
          <w:p w:rsidR="00B3647B" w:rsidRPr="005A06A5" w:rsidRDefault="00B3647B" w:rsidP="0051248A">
            <w:pPr>
              <w:spacing w:after="0" w:line="288" w:lineRule="auto"/>
              <w:jc w:val="both"/>
              <w:rPr>
                <w:rFonts w:ascii="Times New Roman" w:eastAsia="Times New Roman" w:hAnsi="Times New Roman"/>
                <w:sz w:val="24"/>
                <w:szCs w:val="24"/>
                <w:lang w:eastAsia="fr-FR"/>
              </w:rPr>
            </w:pPr>
          </w:p>
        </w:tc>
      </w:tr>
    </w:tbl>
    <w:tbl>
      <w:tblPr>
        <w:tblStyle w:val="TableGrid"/>
        <w:tblW w:w="14879" w:type="dxa"/>
        <w:jc w:val="center"/>
        <w:tblLook w:val="0420" w:firstRow="1" w:lastRow="0" w:firstColumn="0" w:lastColumn="0" w:noHBand="0" w:noVBand="1"/>
      </w:tblPr>
      <w:tblGrid>
        <w:gridCol w:w="10"/>
        <w:gridCol w:w="4872"/>
        <w:gridCol w:w="316"/>
        <w:gridCol w:w="64"/>
        <w:gridCol w:w="253"/>
        <w:gridCol w:w="496"/>
        <w:gridCol w:w="417"/>
        <w:gridCol w:w="145"/>
        <w:gridCol w:w="12"/>
        <w:gridCol w:w="307"/>
        <w:gridCol w:w="384"/>
        <w:gridCol w:w="734"/>
        <w:gridCol w:w="9"/>
        <w:gridCol w:w="211"/>
        <w:gridCol w:w="18"/>
        <w:gridCol w:w="605"/>
        <w:gridCol w:w="142"/>
        <w:gridCol w:w="98"/>
        <w:gridCol w:w="916"/>
        <w:gridCol w:w="190"/>
        <w:gridCol w:w="64"/>
        <w:gridCol w:w="7"/>
        <w:gridCol w:w="472"/>
        <w:gridCol w:w="514"/>
        <w:gridCol w:w="626"/>
        <w:gridCol w:w="72"/>
        <w:gridCol w:w="259"/>
        <w:gridCol w:w="7"/>
        <w:gridCol w:w="326"/>
        <w:gridCol w:w="284"/>
        <w:gridCol w:w="30"/>
        <w:gridCol w:w="1749"/>
        <w:gridCol w:w="270"/>
      </w:tblGrid>
      <w:tr w:rsidR="0084599B" w:rsidRPr="005A06A5" w:rsidTr="00891DE7">
        <w:trPr>
          <w:trHeight w:val="429"/>
          <w:jc w:val="center"/>
        </w:trPr>
        <w:tc>
          <w:tcPr>
            <w:tcW w:w="14879" w:type="dxa"/>
            <w:gridSpan w:val="33"/>
            <w:vAlign w:val="center"/>
          </w:tcPr>
          <w:p w:rsidR="0084599B" w:rsidRPr="005A06A5" w:rsidRDefault="0084599B" w:rsidP="0084599B">
            <w:pPr>
              <w:spacing w:after="0" w:line="288" w:lineRule="auto"/>
              <w:rPr>
                <w:rFonts w:ascii="Times New Roman" w:eastAsia="Times New Roman" w:hAnsi="Times New Roman"/>
                <w:b/>
                <w:color w:val="000000"/>
                <w:kern w:val="24"/>
                <w:sz w:val="24"/>
                <w:szCs w:val="24"/>
                <w:lang w:eastAsia="fr-FR"/>
              </w:rPr>
            </w:pPr>
            <w:r w:rsidRPr="005A06A5">
              <w:rPr>
                <w:rFonts w:ascii="Times New Roman" w:eastAsia="Times New Roman" w:hAnsi="Times New Roman"/>
                <w:b/>
                <w:color w:val="000000"/>
                <w:kern w:val="24"/>
                <w:sz w:val="24"/>
                <w:szCs w:val="24"/>
                <w:lang w:eastAsia="fr-FR"/>
              </w:rPr>
              <w:t>Axe 2 PND 2018-</w:t>
            </w:r>
            <w:r w:rsidR="00DF0F8B" w:rsidRPr="005A06A5">
              <w:rPr>
                <w:rFonts w:ascii="Times New Roman" w:eastAsia="Times New Roman" w:hAnsi="Times New Roman"/>
                <w:b/>
                <w:color w:val="000000"/>
                <w:kern w:val="24"/>
                <w:sz w:val="24"/>
                <w:szCs w:val="24"/>
                <w:lang w:eastAsia="fr-FR"/>
              </w:rPr>
              <w:t>2022 :</w:t>
            </w:r>
            <w:r w:rsidRPr="005A06A5">
              <w:rPr>
                <w:rFonts w:ascii="Times New Roman" w:eastAsia="Times New Roman" w:hAnsi="Times New Roman"/>
                <w:b/>
                <w:color w:val="000000"/>
                <w:kern w:val="24"/>
                <w:sz w:val="24"/>
                <w:szCs w:val="24"/>
                <w:lang w:eastAsia="fr-FR"/>
              </w:rPr>
              <w:t xml:space="preserve"> Développer les pôles de transformation agricole, manufacturiers et d’industries extractives</w:t>
            </w:r>
          </w:p>
          <w:p w:rsidR="00B3647B" w:rsidRPr="005A06A5" w:rsidRDefault="00B3647B" w:rsidP="0084599B">
            <w:pPr>
              <w:spacing w:after="0" w:line="288" w:lineRule="auto"/>
              <w:rPr>
                <w:rFonts w:ascii="Times New Roman" w:eastAsia="Times New Roman" w:hAnsi="Times New Roman"/>
                <w:b/>
                <w:color w:val="000000"/>
                <w:kern w:val="24"/>
                <w:sz w:val="24"/>
                <w:szCs w:val="24"/>
                <w:u w:val="single"/>
                <w:lang w:eastAsia="fr-FR"/>
              </w:rPr>
            </w:pPr>
          </w:p>
        </w:tc>
      </w:tr>
      <w:tr w:rsidR="0084599B" w:rsidRPr="005A06A5" w:rsidTr="00891DE7">
        <w:trPr>
          <w:trHeight w:val="429"/>
          <w:jc w:val="center"/>
        </w:trPr>
        <w:tc>
          <w:tcPr>
            <w:tcW w:w="14879" w:type="dxa"/>
            <w:gridSpan w:val="33"/>
            <w:tcBorders>
              <w:bottom w:val="single" w:sz="4" w:space="0" w:color="auto"/>
            </w:tcBorders>
            <w:vAlign w:val="center"/>
          </w:tcPr>
          <w:p w:rsidR="0084599B" w:rsidRPr="005A06A5" w:rsidRDefault="0084599B" w:rsidP="00DF0F8B">
            <w:pPr>
              <w:spacing w:after="0" w:line="288" w:lineRule="auto"/>
              <w:rPr>
                <w:rFonts w:ascii="Times New Roman" w:eastAsia="Times New Roman" w:hAnsi="Times New Roman"/>
                <w:b/>
                <w:color w:val="000000"/>
                <w:kern w:val="24"/>
                <w:sz w:val="24"/>
                <w:szCs w:val="24"/>
                <w:lang w:eastAsia="fr-FR"/>
              </w:rPr>
            </w:pPr>
            <w:r w:rsidRPr="005A06A5">
              <w:rPr>
                <w:rFonts w:ascii="Times New Roman" w:eastAsia="Times New Roman" w:hAnsi="Times New Roman"/>
                <w:b/>
                <w:color w:val="000000" w:themeColor="text1"/>
                <w:kern w:val="24"/>
                <w:sz w:val="24"/>
                <w:szCs w:val="24"/>
                <w:lang w:eastAsia="fr-FR"/>
              </w:rPr>
              <w:t>Axe 1 UNDAF 2019-2023</w:t>
            </w:r>
            <w:r w:rsidR="00DF0F8B" w:rsidRPr="005A06A5">
              <w:rPr>
                <w:rFonts w:ascii="Times New Roman" w:eastAsia="Times New Roman" w:hAnsi="Times New Roman"/>
                <w:b/>
                <w:color w:val="000000" w:themeColor="text1"/>
                <w:kern w:val="24"/>
                <w:sz w:val="24"/>
                <w:szCs w:val="24"/>
                <w:lang w:eastAsia="fr-FR"/>
              </w:rPr>
              <w:t xml:space="preserve"> : </w:t>
            </w:r>
            <w:r w:rsidR="005D1071" w:rsidRPr="005A06A5">
              <w:rPr>
                <w:rFonts w:ascii="Times New Roman" w:eastAsia="Times New Roman" w:hAnsi="Times New Roman"/>
                <w:b/>
                <w:color w:val="000000" w:themeColor="text1"/>
                <w:kern w:val="24"/>
                <w:sz w:val="24"/>
                <w:szCs w:val="24"/>
                <w:lang w:eastAsia="fr-FR"/>
              </w:rPr>
              <w:t>C</w:t>
            </w:r>
            <w:r w:rsidRPr="005A06A5">
              <w:rPr>
                <w:rFonts w:ascii="Times New Roman" w:eastAsia="Times New Roman" w:hAnsi="Times New Roman"/>
                <w:b/>
                <w:color w:val="000000" w:themeColor="text1"/>
                <w:kern w:val="24"/>
                <w:sz w:val="24"/>
                <w:szCs w:val="24"/>
                <w:lang w:eastAsia="fr-FR"/>
              </w:rPr>
              <w:t>roissance économique durable, inclusive/partagée et employabilité</w:t>
            </w:r>
          </w:p>
        </w:tc>
      </w:tr>
      <w:tr w:rsidR="005D1071" w:rsidRPr="005A06A5" w:rsidTr="00891DE7">
        <w:trPr>
          <w:trHeight w:val="658"/>
          <w:jc w:val="center"/>
        </w:trPr>
        <w:tc>
          <w:tcPr>
            <w:tcW w:w="14879" w:type="dxa"/>
            <w:gridSpan w:val="33"/>
            <w:shd w:val="clear" w:color="auto" w:fill="E2EFD9" w:themeFill="accent6" w:themeFillTint="33"/>
            <w:vAlign w:val="center"/>
          </w:tcPr>
          <w:p w:rsidR="006C42CD" w:rsidRPr="005A06A5" w:rsidRDefault="006C42CD" w:rsidP="005D1071">
            <w:pPr>
              <w:pStyle w:val="NoSpacing"/>
              <w:rPr>
                <w:rFonts w:ascii="Times New Roman" w:hAnsi="Times New Roman"/>
                <w:sz w:val="24"/>
                <w:szCs w:val="24"/>
              </w:rPr>
            </w:pPr>
          </w:p>
          <w:p w:rsidR="005D1071" w:rsidRPr="005A06A5" w:rsidRDefault="005D1071" w:rsidP="005D1071">
            <w:pPr>
              <w:pStyle w:val="NoSpacing"/>
              <w:rPr>
                <w:rFonts w:ascii="Times New Roman" w:hAnsi="Times New Roman"/>
                <w:b/>
                <w:color w:val="0070C0"/>
                <w:sz w:val="24"/>
                <w:szCs w:val="24"/>
              </w:rPr>
            </w:pPr>
            <w:r w:rsidRPr="005A06A5">
              <w:rPr>
                <w:rFonts w:ascii="Times New Roman" w:hAnsi="Times New Roman"/>
                <w:b/>
                <w:color w:val="0070C0"/>
                <w:sz w:val="24"/>
                <w:szCs w:val="24"/>
              </w:rPr>
              <w:t xml:space="preserve">Effet 1 : D’ici </w:t>
            </w:r>
            <w:r w:rsidR="006C42CD" w:rsidRPr="005A06A5">
              <w:rPr>
                <w:rFonts w:ascii="Times New Roman" w:hAnsi="Times New Roman"/>
                <w:b/>
                <w:color w:val="0070C0"/>
                <w:sz w:val="24"/>
                <w:szCs w:val="24"/>
              </w:rPr>
              <w:t xml:space="preserve">à </w:t>
            </w:r>
            <w:r w:rsidRPr="005A06A5">
              <w:rPr>
                <w:rFonts w:ascii="Times New Roman" w:hAnsi="Times New Roman"/>
                <w:b/>
                <w:color w:val="0070C0"/>
                <w:sz w:val="24"/>
                <w:szCs w:val="24"/>
              </w:rPr>
              <w:t>2023, les jeunes et les femmes ont accru leur employabilité et leur potentiel entrepreneurial pour bénéficier des opportunités d’emplois décents dans les secteurs de l’agriculture, de l’industrie et des services.</w:t>
            </w:r>
          </w:p>
          <w:p w:rsidR="005D1071" w:rsidRPr="005A06A5" w:rsidRDefault="005D1071" w:rsidP="005D1071">
            <w:pPr>
              <w:pStyle w:val="NoSpacing"/>
              <w:rPr>
                <w:rFonts w:ascii="Times New Roman" w:eastAsia="Times New Roman" w:hAnsi="Times New Roman"/>
                <w:color w:val="000000"/>
                <w:kern w:val="24"/>
                <w:sz w:val="24"/>
                <w:szCs w:val="24"/>
                <w:lang w:eastAsia="fr-FR"/>
              </w:rPr>
            </w:pPr>
          </w:p>
        </w:tc>
      </w:tr>
      <w:tr w:rsidR="005D1071"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jc w:val="center"/>
        </w:trPr>
        <w:tc>
          <w:tcPr>
            <w:tcW w:w="8019" w:type="dxa"/>
            <w:gridSpan w:val="13"/>
            <w:shd w:val="clear" w:color="auto" w:fill="000000"/>
          </w:tcPr>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Indicateurs d’effet</w:t>
            </w:r>
          </w:p>
        </w:tc>
        <w:tc>
          <w:tcPr>
            <w:tcW w:w="1990" w:type="dxa"/>
            <w:gridSpan w:val="6"/>
            <w:shd w:val="clear" w:color="auto" w:fill="000000"/>
          </w:tcPr>
          <w:p w:rsidR="005D1071" w:rsidRPr="005A06A5" w:rsidRDefault="005D1071" w:rsidP="007E3642">
            <w:pPr>
              <w:pStyle w:val="NoSpacing"/>
              <w:rPr>
                <w:rFonts w:ascii="Times New Roman" w:hAnsi="Times New Roman"/>
                <w:b/>
                <w:sz w:val="24"/>
                <w:szCs w:val="24"/>
              </w:rPr>
            </w:pPr>
            <w:proofErr w:type="gramStart"/>
            <w:r w:rsidRPr="005A06A5">
              <w:rPr>
                <w:rFonts w:ascii="Times New Roman" w:hAnsi="Times New Roman"/>
                <w:b/>
                <w:sz w:val="24"/>
                <w:szCs w:val="24"/>
              </w:rPr>
              <w:t>Baseline(</w:t>
            </w:r>
            <w:proofErr w:type="gramEnd"/>
            <w:r w:rsidRPr="005A06A5">
              <w:rPr>
                <w:rFonts w:ascii="Times New Roman" w:hAnsi="Times New Roman"/>
                <w:b/>
                <w:sz w:val="24"/>
                <w:szCs w:val="24"/>
              </w:rPr>
              <w:t>2018)</w:t>
            </w:r>
          </w:p>
        </w:tc>
        <w:tc>
          <w:tcPr>
            <w:tcW w:w="1945" w:type="dxa"/>
            <w:gridSpan w:val="7"/>
            <w:shd w:val="clear" w:color="auto" w:fill="000000"/>
          </w:tcPr>
          <w:p w:rsidR="005D1071" w:rsidRPr="005A06A5" w:rsidRDefault="005D1071" w:rsidP="007E3642">
            <w:pPr>
              <w:pStyle w:val="NoSpacing"/>
              <w:rPr>
                <w:rFonts w:ascii="Times New Roman" w:hAnsi="Times New Roman"/>
                <w:b/>
                <w:sz w:val="24"/>
                <w:szCs w:val="24"/>
              </w:rPr>
            </w:pPr>
            <w:proofErr w:type="gramStart"/>
            <w:r w:rsidRPr="005A06A5">
              <w:rPr>
                <w:rFonts w:ascii="Times New Roman" w:hAnsi="Times New Roman"/>
                <w:b/>
                <w:sz w:val="24"/>
                <w:szCs w:val="24"/>
              </w:rPr>
              <w:t>Cible(</w:t>
            </w:r>
            <w:proofErr w:type="gramEnd"/>
            <w:r w:rsidRPr="005A06A5">
              <w:rPr>
                <w:rFonts w:ascii="Times New Roman" w:hAnsi="Times New Roman"/>
                <w:b/>
                <w:sz w:val="24"/>
                <w:szCs w:val="24"/>
              </w:rPr>
              <w:t>2023)</w:t>
            </w:r>
          </w:p>
        </w:tc>
        <w:tc>
          <w:tcPr>
            <w:tcW w:w="2925" w:type="dxa"/>
            <w:gridSpan w:val="7"/>
            <w:shd w:val="clear" w:color="auto" w:fill="000000"/>
          </w:tcPr>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Source</w:t>
            </w:r>
          </w:p>
        </w:tc>
      </w:tr>
      <w:tr w:rsidR="00E02737"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jc w:val="center"/>
        </w:trPr>
        <w:tc>
          <w:tcPr>
            <w:tcW w:w="8019" w:type="dxa"/>
            <w:gridSpan w:val="13"/>
            <w:vAlign w:val="center"/>
          </w:tcPr>
          <w:p w:rsidR="005D1071" w:rsidRPr="005A06A5" w:rsidRDefault="005D1071" w:rsidP="004A5E1E">
            <w:pPr>
              <w:pStyle w:val="NoSpacing"/>
              <w:numPr>
                <w:ilvl w:val="1"/>
                <w:numId w:val="12"/>
              </w:numPr>
              <w:rPr>
                <w:rFonts w:ascii="Times New Roman" w:hAnsi="Times New Roman"/>
                <w:sz w:val="24"/>
                <w:szCs w:val="24"/>
              </w:rPr>
            </w:pPr>
            <w:r w:rsidRPr="005A06A5">
              <w:rPr>
                <w:rFonts w:ascii="Times New Roman" w:hAnsi="Times New Roman"/>
                <w:sz w:val="24"/>
                <w:szCs w:val="24"/>
              </w:rPr>
              <w:t xml:space="preserve">Taux de sous-emploi des jeunes (15 à 35 ans) </w:t>
            </w:r>
          </w:p>
        </w:tc>
        <w:tc>
          <w:tcPr>
            <w:tcW w:w="1990" w:type="dxa"/>
            <w:gridSpan w:val="6"/>
            <w:vAlign w:val="center"/>
          </w:tcPr>
          <w:p w:rsidR="005D1071" w:rsidRPr="005A06A5" w:rsidRDefault="004A5E1E" w:rsidP="007E3642">
            <w:pPr>
              <w:pStyle w:val="NoSpacing"/>
              <w:rPr>
                <w:rFonts w:ascii="Times New Roman" w:hAnsi="Times New Roman"/>
                <w:color w:val="FF0000"/>
                <w:sz w:val="24"/>
                <w:szCs w:val="24"/>
              </w:rPr>
            </w:pPr>
            <w:r w:rsidRPr="005A06A5">
              <w:rPr>
                <w:rFonts w:ascii="Times New Roman" w:hAnsi="Times New Roman"/>
                <w:sz w:val="24"/>
                <w:szCs w:val="24"/>
              </w:rPr>
              <w:t>23,7% (2015)</w:t>
            </w:r>
          </w:p>
        </w:tc>
        <w:tc>
          <w:tcPr>
            <w:tcW w:w="1945" w:type="dxa"/>
            <w:gridSpan w:val="7"/>
            <w:vAlign w:val="center"/>
          </w:tcPr>
          <w:p w:rsidR="005D1071" w:rsidRPr="005A06A5" w:rsidRDefault="004A5E1E" w:rsidP="007E3642">
            <w:pPr>
              <w:pStyle w:val="NoSpacing"/>
              <w:rPr>
                <w:rFonts w:ascii="Times New Roman" w:hAnsi="Times New Roman"/>
                <w:color w:val="FF0000"/>
                <w:sz w:val="24"/>
                <w:szCs w:val="24"/>
              </w:rPr>
            </w:pPr>
            <w:r w:rsidRPr="005A06A5">
              <w:rPr>
                <w:rFonts w:ascii="Times New Roman" w:hAnsi="Times New Roman"/>
                <w:sz w:val="24"/>
                <w:szCs w:val="24"/>
              </w:rPr>
              <w:t>19.4 (2023)</w:t>
            </w:r>
          </w:p>
        </w:tc>
        <w:tc>
          <w:tcPr>
            <w:tcW w:w="2925" w:type="dxa"/>
            <w:gridSpan w:val="7"/>
            <w:vAlign w:val="center"/>
          </w:tcPr>
          <w:p w:rsidR="005D1071" w:rsidRPr="005A06A5" w:rsidRDefault="004A5E1E" w:rsidP="007E3642">
            <w:pPr>
              <w:pStyle w:val="NoSpacing"/>
              <w:rPr>
                <w:rFonts w:ascii="Times New Roman" w:hAnsi="Times New Roman"/>
                <w:sz w:val="24"/>
                <w:szCs w:val="24"/>
              </w:rPr>
            </w:pPr>
            <w:r w:rsidRPr="005A06A5">
              <w:rPr>
                <w:rFonts w:ascii="Times New Roman" w:hAnsi="Times New Roman"/>
                <w:sz w:val="24"/>
                <w:szCs w:val="24"/>
              </w:rPr>
              <w:t>INSEED, rapport QUIBB 2015</w:t>
            </w:r>
          </w:p>
          <w:p w:rsidR="00B3647B" w:rsidRPr="005A06A5" w:rsidRDefault="00B3647B" w:rsidP="007E3642">
            <w:pPr>
              <w:pStyle w:val="NoSpacing"/>
              <w:rPr>
                <w:rFonts w:ascii="Times New Roman" w:hAnsi="Times New Roman"/>
                <w:sz w:val="24"/>
                <w:szCs w:val="24"/>
              </w:rPr>
            </w:pPr>
          </w:p>
          <w:p w:rsidR="00B3647B" w:rsidRPr="005A06A5" w:rsidRDefault="00B3647B" w:rsidP="007E3642">
            <w:pPr>
              <w:pStyle w:val="NoSpacing"/>
              <w:rPr>
                <w:rFonts w:ascii="Times New Roman" w:hAnsi="Times New Roman"/>
                <w:color w:val="FF0000"/>
                <w:sz w:val="24"/>
                <w:szCs w:val="24"/>
              </w:rPr>
            </w:pPr>
          </w:p>
        </w:tc>
      </w:tr>
      <w:tr w:rsidR="00E02737"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jc w:val="center"/>
        </w:trPr>
        <w:tc>
          <w:tcPr>
            <w:tcW w:w="8019" w:type="dxa"/>
            <w:gridSpan w:val="13"/>
            <w:vAlign w:val="center"/>
          </w:tcPr>
          <w:p w:rsidR="005D1071" w:rsidRPr="005A06A5" w:rsidRDefault="005D1071" w:rsidP="004A5E1E">
            <w:pPr>
              <w:pStyle w:val="NoSpacing"/>
              <w:numPr>
                <w:ilvl w:val="1"/>
                <w:numId w:val="12"/>
              </w:numPr>
              <w:rPr>
                <w:rFonts w:ascii="Times New Roman" w:hAnsi="Times New Roman"/>
                <w:sz w:val="24"/>
                <w:szCs w:val="24"/>
              </w:rPr>
            </w:pPr>
            <w:r w:rsidRPr="005A06A5">
              <w:rPr>
                <w:rFonts w:ascii="Times New Roman" w:hAnsi="Times New Roman"/>
                <w:sz w:val="24"/>
                <w:szCs w:val="24"/>
              </w:rPr>
              <w:t xml:space="preserve">Taux de sous-emploi des femmes  </w:t>
            </w:r>
          </w:p>
        </w:tc>
        <w:tc>
          <w:tcPr>
            <w:tcW w:w="1990" w:type="dxa"/>
            <w:gridSpan w:val="6"/>
            <w:tcBorders>
              <w:bottom w:val="single" w:sz="6" w:space="0" w:color="0033CC"/>
            </w:tcBorders>
            <w:shd w:val="clear" w:color="auto" w:fill="auto"/>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24,1% (2015)</w:t>
            </w:r>
          </w:p>
        </w:tc>
        <w:tc>
          <w:tcPr>
            <w:tcW w:w="1945" w:type="dxa"/>
            <w:gridSpan w:val="7"/>
            <w:tcBorders>
              <w:bottom w:val="single" w:sz="6" w:space="0" w:color="0033CC"/>
            </w:tcBorders>
            <w:shd w:val="clear" w:color="auto" w:fill="auto"/>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18,1%(2023)</w:t>
            </w:r>
          </w:p>
        </w:tc>
        <w:tc>
          <w:tcPr>
            <w:tcW w:w="2925" w:type="dxa"/>
            <w:gridSpan w:val="7"/>
            <w:tcBorders>
              <w:bottom w:val="single" w:sz="6" w:space="0" w:color="0033CC"/>
            </w:tcBorders>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INSEED, rapport QUIBB 2015</w:t>
            </w:r>
          </w:p>
          <w:p w:rsidR="00B3647B" w:rsidRPr="005A06A5" w:rsidRDefault="00B3647B" w:rsidP="007E3642">
            <w:pPr>
              <w:pStyle w:val="NoSpacing"/>
              <w:rPr>
                <w:rFonts w:ascii="Times New Roman" w:hAnsi="Times New Roman"/>
                <w:sz w:val="24"/>
                <w:szCs w:val="24"/>
              </w:rPr>
            </w:pPr>
          </w:p>
          <w:p w:rsidR="00B3647B" w:rsidRPr="005A06A5" w:rsidRDefault="00B3647B" w:rsidP="007E3642">
            <w:pPr>
              <w:pStyle w:val="NoSpacing"/>
              <w:rPr>
                <w:rFonts w:ascii="Times New Roman" w:hAnsi="Times New Roman"/>
                <w:sz w:val="24"/>
                <w:szCs w:val="24"/>
              </w:rPr>
            </w:pPr>
          </w:p>
        </w:tc>
      </w:tr>
      <w:tr w:rsidR="00E02737"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jc w:val="center"/>
        </w:trPr>
        <w:tc>
          <w:tcPr>
            <w:tcW w:w="8019" w:type="dxa"/>
            <w:gridSpan w:val="13"/>
            <w:vAlign w:val="center"/>
          </w:tcPr>
          <w:p w:rsidR="005D1071" w:rsidRPr="005A06A5" w:rsidRDefault="005D1071" w:rsidP="004A5E1E">
            <w:pPr>
              <w:pStyle w:val="NoSpacing"/>
              <w:numPr>
                <w:ilvl w:val="1"/>
                <w:numId w:val="12"/>
              </w:numPr>
              <w:rPr>
                <w:rFonts w:ascii="Times New Roman" w:hAnsi="Times New Roman"/>
                <w:sz w:val="24"/>
                <w:szCs w:val="24"/>
              </w:rPr>
            </w:pPr>
            <w:r w:rsidRPr="005A06A5">
              <w:rPr>
                <w:rFonts w:ascii="Times New Roman" w:hAnsi="Times New Roman"/>
                <w:sz w:val="24"/>
                <w:szCs w:val="24"/>
              </w:rPr>
              <w:t xml:space="preserve">Proportion des jeunes (15 à 24 ans) non scolarisés et sans emploi ni formation </w:t>
            </w:r>
          </w:p>
        </w:tc>
        <w:tc>
          <w:tcPr>
            <w:tcW w:w="1990" w:type="dxa"/>
            <w:gridSpan w:val="6"/>
            <w:shd w:val="clear" w:color="auto" w:fill="auto"/>
            <w:vAlign w:val="center"/>
          </w:tcPr>
          <w:p w:rsidR="005D1071" w:rsidRPr="005A06A5" w:rsidRDefault="004A5E1E" w:rsidP="007E3642">
            <w:pPr>
              <w:pStyle w:val="NoSpacing"/>
              <w:rPr>
                <w:rFonts w:ascii="Times New Roman" w:hAnsi="Times New Roman"/>
                <w:sz w:val="24"/>
                <w:szCs w:val="24"/>
              </w:rPr>
            </w:pPr>
            <w:r w:rsidRPr="005A06A5">
              <w:rPr>
                <w:rFonts w:ascii="Times New Roman" w:hAnsi="Times New Roman"/>
                <w:sz w:val="24"/>
                <w:szCs w:val="24"/>
              </w:rPr>
              <w:t>27,0%(2015)</w:t>
            </w:r>
          </w:p>
        </w:tc>
        <w:tc>
          <w:tcPr>
            <w:tcW w:w="1945" w:type="dxa"/>
            <w:gridSpan w:val="7"/>
            <w:shd w:val="clear" w:color="auto" w:fill="auto"/>
            <w:vAlign w:val="center"/>
          </w:tcPr>
          <w:p w:rsidR="005D1071" w:rsidRPr="005A06A5" w:rsidRDefault="004A5E1E" w:rsidP="007E3642">
            <w:pPr>
              <w:pStyle w:val="NoSpacing"/>
              <w:rPr>
                <w:rFonts w:ascii="Times New Roman" w:hAnsi="Times New Roman"/>
                <w:sz w:val="24"/>
                <w:szCs w:val="24"/>
              </w:rPr>
            </w:pPr>
            <w:r w:rsidRPr="005A06A5">
              <w:rPr>
                <w:rFonts w:ascii="Times New Roman" w:hAnsi="Times New Roman"/>
                <w:sz w:val="24"/>
                <w:szCs w:val="24"/>
              </w:rPr>
              <w:t>27,0% (2023)</w:t>
            </w:r>
          </w:p>
        </w:tc>
        <w:tc>
          <w:tcPr>
            <w:tcW w:w="2925" w:type="dxa"/>
            <w:gridSpan w:val="7"/>
            <w:shd w:val="clear" w:color="auto" w:fill="auto"/>
            <w:vAlign w:val="center"/>
          </w:tcPr>
          <w:p w:rsidR="00B3647B" w:rsidRPr="005A06A5" w:rsidRDefault="004A5E1E" w:rsidP="005A06A5">
            <w:pPr>
              <w:pStyle w:val="NoSpacing"/>
              <w:rPr>
                <w:rFonts w:ascii="Times New Roman" w:hAnsi="Times New Roman"/>
                <w:sz w:val="24"/>
                <w:szCs w:val="24"/>
              </w:rPr>
            </w:pPr>
            <w:r w:rsidRPr="005A06A5">
              <w:rPr>
                <w:rFonts w:ascii="Times New Roman" w:hAnsi="Times New Roman"/>
                <w:sz w:val="24"/>
                <w:szCs w:val="24"/>
              </w:rPr>
              <w:t>ANPE/Observatoire de l’emploi</w:t>
            </w:r>
          </w:p>
        </w:tc>
      </w:tr>
      <w:tr w:rsidR="006C42CD" w:rsidRPr="005A06A5" w:rsidTr="00891DE7">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jc w:val="center"/>
        </w:trPr>
        <w:tc>
          <w:tcPr>
            <w:tcW w:w="14879" w:type="dxa"/>
            <w:gridSpan w:val="33"/>
            <w:tcBorders>
              <w:bottom w:val="single" w:sz="6" w:space="0" w:color="0033CC"/>
            </w:tcBorders>
            <w:shd w:val="clear" w:color="auto" w:fill="FFF2CC"/>
            <w:vAlign w:val="center"/>
          </w:tcPr>
          <w:p w:rsidR="00E02737" w:rsidRPr="005A06A5" w:rsidRDefault="005D1071" w:rsidP="005A06A5">
            <w:pPr>
              <w:pStyle w:val="NoSpacing"/>
              <w:rPr>
                <w:rFonts w:ascii="Times New Roman" w:hAnsi="Times New Roman"/>
                <w:sz w:val="24"/>
                <w:szCs w:val="24"/>
              </w:rPr>
            </w:pPr>
            <w:r w:rsidRPr="005A06A5">
              <w:rPr>
                <w:rFonts w:ascii="Times New Roman" w:hAnsi="Times New Roman"/>
                <w:b/>
                <w:sz w:val="24"/>
                <w:szCs w:val="24"/>
              </w:rPr>
              <w:lastRenderedPageBreak/>
              <w:t xml:space="preserve">Produit 1 : </w:t>
            </w:r>
            <w:r w:rsidR="00E02737" w:rsidRPr="005A06A5">
              <w:rPr>
                <w:rFonts w:ascii="Times New Roman" w:hAnsi="Times New Roman"/>
                <w:sz w:val="24"/>
                <w:szCs w:val="24"/>
              </w:rPr>
              <w:t>Les jeunes</w:t>
            </w:r>
            <w:r w:rsidRPr="005A06A5">
              <w:rPr>
                <w:rFonts w:ascii="Times New Roman" w:hAnsi="Times New Roman"/>
                <w:sz w:val="24"/>
                <w:szCs w:val="24"/>
              </w:rPr>
              <w:t xml:space="preserve"> et les femmes ont des capacités techniques et technologiques accrues leur permettant un meilleur accès aux services financiers et aux marchés.</w:t>
            </w:r>
          </w:p>
        </w:tc>
      </w:tr>
      <w:tr w:rsidR="00E02737"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jc w:val="center"/>
        </w:trPr>
        <w:tc>
          <w:tcPr>
            <w:tcW w:w="5515" w:type="dxa"/>
            <w:gridSpan w:val="5"/>
            <w:shd w:val="clear" w:color="auto" w:fill="000000" w:themeFill="text1"/>
            <w:vAlign w:val="center"/>
          </w:tcPr>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Indicateurs</w:t>
            </w:r>
          </w:p>
        </w:tc>
        <w:tc>
          <w:tcPr>
            <w:tcW w:w="1070" w:type="dxa"/>
            <w:gridSpan w:val="4"/>
            <w:shd w:val="clear" w:color="auto" w:fill="000000" w:themeFill="text1"/>
            <w:vAlign w:val="center"/>
          </w:tcPr>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Baseline</w:t>
            </w:r>
          </w:p>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(2018)</w:t>
            </w:r>
          </w:p>
        </w:tc>
        <w:tc>
          <w:tcPr>
            <w:tcW w:w="1434" w:type="dxa"/>
            <w:gridSpan w:val="4"/>
            <w:shd w:val="clear" w:color="auto" w:fill="000000" w:themeFill="text1"/>
            <w:vAlign w:val="center"/>
          </w:tcPr>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Cible</w:t>
            </w:r>
          </w:p>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(2023)</w:t>
            </w:r>
          </w:p>
        </w:tc>
        <w:tc>
          <w:tcPr>
            <w:tcW w:w="1990" w:type="dxa"/>
            <w:gridSpan w:val="6"/>
            <w:shd w:val="clear" w:color="auto" w:fill="000000" w:themeFill="text1"/>
            <w:vAlign w:val="center"/>
          </w:tcPr>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Sources</w:t>
            </w:r>
          </w:p>
        </w:tc>
        <w:tc>
          <w:tcPr>
            <w:tcW w:w="1945" w:type="dxa"/>
            <w:gridSpan w:val="7"/>
            <w:shd w:val="clear" w:color="auto" w:fill="000000" w:themeFill="text1"/>
            <w:vAlign w:val="center"/>
          </w:tcPr>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Agences SNU</w:t>
            </w:r>
          </w:p>
        </w:tc>
        <w:tc>
          <w:tcPr>
            <w:tcW w:w="2925" w:type="dxa"/>
            <w:gridSpan w:val="7"/>
            <w:shd w:val="clear" w:color="auto" w:fill="000000" w:themeFill="text1"/>
            <w:vAlign w:val="center"/>
          </w:tcPr>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 xml:space="preserve">Partenaires </w:t>
            </w:r>
          </w:p>
        </w:tc>
      </w:tr>
      <w:tr w:rsidR="00E02737"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trHeight w:val="1499"/>
          <w:jc w:val="center"/>
        </w:trPr>
        <w:tc>
          <w:tcPr>
            <w:tcW w:w="5515" w:type="dxa"/>
            <w:gridSpan w:val="5"/>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 xml:space="preserve">1.1.1 : Nombre de plans d'affaire de jeunes et de femmes financés. </w:t>
            </w:r>
          </w:p>
          <w:p w:rsidR="00B3647B" w:rsidRPr="005A06A5" w:rsidRDefault="00B3647B" w:rsidP="007E3642">
            <w:pPr>
              <w:pStyle w:val="NoSpacing"/>
              <w:rPr>
                <w:rFonts w:ascii="Times New Roman" w:hAnsi="Times New Roman"/>
                <w:sz w:val="24"/>
                <w:szCs w:val="24"/>
              </w:rPr>
            </w:pPr>
          </w:p>
        </w:tc>
        <w:tc>
          <w:tcPr>
            <w:tcW w:w="1070" w:type="dxa"/>
            <w:gridSpan w:val="4"/>
            <w:vAlign w:val="center"/>
          </w:tcPr>
          <w:p w:rsidR="005D1071" w:rsidRPr="005A06A5" w:rsidRDefault="005D1071" w:rsidP="00E02737">
            <w:pPr>
              <w:pStyle w:val="NoSpacing"/>
              <w:jc w:val="center"/>
              <w:rPr>
                <w:rFonts w:ascii="Times New Roman" w:hAnsi="Times New Roman"/>
                <w:sz w:val="24"/>
                <w:szCs w:val="24"/>
              </w:rPr>
            </w:pPr>
            <w:r w:rsidRPr="005A06A5">
              <w:rPr>
                <w:rFonts w:ascii="Times New Roman" w:hAnsi="Times New Roman"/>
                <w:sz w:val="24"/>
                <w:szCs w:val="24"/>
              </w:rPr>
              <w:t>0</w:t>
            </w:r>
          </w:p>
        </w:tc>
        <w:tc>
          <w:tcPr>
            <w:tcW w:w="1434" w:type="dxa"/>
            <w:gridSpan w:val="4"/>
            <w:vAlign w:val="center"/>
          </w:tcPr>
          <w:p w:rsidR="005D1071" w:rsidRPr="005A06A5" w:rsidRDefault="005D1071" w:rsidP="00E02737">
            <w:pPr>
              <w:pStyle w:val="NoSpacing"/>
              <w:jc w:val="center"/>
              <w:rPr>
                <w:rFonts w:ascii="Times New Roman" w:hAnsi="Times New Roman"/>
                <w:sz w:val="24"/>
                <w:szCs w:val="24"/>
              </w:rPr>
            </w:pPr>
            <w:r w:rsidRPr="005A06A5">
              <w:rPr>
                <w:rFonts w:ascii="Times New Roman" w:hAnsi="Times New Roman"/>
                <w:sz w:val="24"/>
                <w:szCs w:val="24"/>
              </w:rPr>
              <w:t>300</w:t>
            </w:r>
          </w:p>
          <w:p w:rsidR="005D1071" w:rsidRPr="005A06A5" w:rsidRDefault="005D1071" w:rsidP="00E02737">
            <w:pPr>
              <w:pStyle w:val="NoSpacing"/>
              <w:jc w:val="center"/>
              <w:rPr>
                <w:rFonts w:ascii="Times New Roman" w:hAnsi="Times New Roman"/>
                <w:sz w:val="24"/>
                <w:szCs w:val="24"/>
              </w:rPr>
            </w:pPr>
            <w:r w:rsidRPr="005A06A5">
              <w:rPr>
                <w:rFonts w:ascii="Times New Roman" w:hAnsi="Times New Roman"/>
                <w:sz w:val="24"/>
                <w:szCs w:val="24"/>
              </w:rPr>
              <w:t>(</w:t>
            </w:r>
            <w:proofErr w:type="gramStart"/>
            <w:r w:rsidRPr="005A06A5">
              <w:rPr>
                <w:rFonts w:ascii="Times New Roman" w:hAnsi="Times New Roman"/>
                <w:sz w:val="24"/>
                <w:szCs w:val="24"/>
              </w:rPr>
              <w:t>cumulatif</w:t>
            </w:r>
            <w:proofErr w:type="gramEnd"/>
            <w:r w:rsidRPr="005A06A5">
              <w:rPr>
                <w:rFonts w:ascii="Times New Roman" w:hAnsi="Times New Roman"/>
                <w:sz w:val="24"/>
                <w:szCs w:val="24"/>
              </w:rPr>
              <w:t>)</w:t>
            </w:r>
          </w:p>
        </w:tc>
        <w:tc>
          <w:tcPr>
            <w:tcW w:w="1990" w:type="dxa"/>
            <w:gridSpan w:val="6"/>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RAP des structures chargées de l’emploi</w:t>
            </w:r>
          </w:p>
        </w:tc>
        <w:tc>
          <w:tcPr>
            <w:tcW w:w="1945" w:type="dxa"/>
            <w:gridSpan w:val="7"/>
            <w:vAlign w:val="center"/>
          </w:tcPr>
          <w:p w:rsidR="005D1071" w:rsidRPr="005A06A5" w:rsidRDefault="005D1071" w:rsidP="007E3642">
            <w:pPr>
              <w:pStyle w:val="NoSpacing"/>
              <w:rPr>
                <w:rFonts w:ascii="Times New Roman" w:hAnsi="Times New Roman"/>
                <w:sz w:val="24"/>
                <w:szCs w:val="24"/>
                <w:lang w:val="en-US"/>
              </w:rPr>
            </w:pPr>
            <w:r w:rsidRPr="005A06A5">
              <w:rPr>
                <w:rFonts w:ascii="Times New Roman" w:hAnsi="Times New Roman"/>
                <w:sz w:val="24"/>
                <w:szCs w:val="24"/>
                <w:lang w:val="en-US"/>
              </w:rPr>
              <w:t xml:space="preserve">PNUD, </w:t>
            </w:r>
          </w:p>
          <w:p w:rsidR="005D1071" w:rsidRPr="005A06A5" w:rsidRDefault="005D1071" w:rsidP="007E3642">
            <w:pPr>
              <w:pStyle w:val="NoSpacing"/>
              <w:rPr>
                <w:rFonts w:ascii="Times New Roman" w:hAnsi="Times New Roman"/>
                <w:sz w:val="24"/>
                <w:szCs w:val="24"/>
                <w:lang w:val="en-US"/>
              </w:rPr>
            </w:pPr>
            <w:r w:rsidRPr="005A06A5">
              <w:rPr>
                <w:rFonts w:ascii="Times New Roman" w:hAnsi="Times New Roman"/>
                <w:sz w:val="24"/>
                <w:szCs w:val="24"/>
                <w:lang w:val="en-US"/>
              </w:rPr>
              <w:t xml:space="preserve">BIT, </w:t>
            </w:r>
          </w:p>
          <w:p w:rsidR="005D1071" w:rsidRPr="005A06A5" w:rsidRDefault="005D1071" w:rsidP="007E3642">
            <w:pPr>
              <w:pStyle w:val="NoSpacing"/>
              <w:rPr>
                <w:rFonts w:ascii="Times New Roman" w:hAnsi="Times New Roman"/>
                <w:sz w:val="24"/>
                <w:szCs w:val="24"/>
                <w:lang w:val="en-US"/>
              </w:rPr>
            </w:pPr>
            <w:r w:rsidRPr="005A06A5">
              <w:rPr>
                <w:rFonts w:ascii="Times New Roman" w:hAnsi="Times New Roman"/>
                <w:sz w:val="24"/>
                <w:szCs w:val="24"/>
                <w:lang w:val="en-US"/>
              </w:rPr>
              <w:t xml:space="preserve">FAO, </w:t>
            </w:r>
          </w:p>
          <w:p w:rsidR="005D1071" w:rsidRPr="005A06A5" w:rsidRDefault="005D1071" w:rsidP="007E3642">
            <w:pPr>
              <w:pStyle w:val="NoSpacing"/>
              <w:rPr>
                <w:rFonts w:ascii="Times New Roman" w:hAnsi="Times New Roman"/>
                <w:sz w:val="24"/>
                <w:szCs w:val="24"/>
                <w:lang w:val="en-US"/>
              </w:rPr>
            </w:pPr>
            <w:r w:rsidRPr="005A06A5">
              <w:rPr>
                <w:rFonts w:ascii="Times New Roman" w:hAnsi="Times New Roman"/>
                <w:sz w:val="24"/>
                <w:szCs w:val="24"/>
                <w:lang w:val="en-US"/>
              </w:rPr>
              <w:t>PAM, ONUDI, UNCDF</w:t>
            </w:r>
          </w:p>
        </w:tc>
        <w:tc>
          <w:tcPr>
            <w:tcW w:w="2925" w:type="dxa"/>
            <w:gridSpan w:val="7"/>
            <w:vAlign w:val="center"/>
          </w:tcPr>
          <w:p w:rsidR="005D1071" w:rsidRPr="005A06A5" w:rsidRDefault="005D1071" w:rsidP="009E0756">
            <w:pPr>
              <w:pStyle w:val="NoSpacing"/>
              <w:jc w:val="both"/>
              <w:rPr>
                <w:rFonts w:ascii="Times New Roman" w:hAnsi="Times New Roman"/>
                <w:sz w:val="24"/>
                <w:szCs w:val="24"/>
              </w:rPr>
            </w:pPr>
            <w:r w:rsidRPr="005A06A5">
              <w:rPr>
                <w:rFonts w:ascii="Times New Roman" w:hAnsi="Times New Roman"/>
                <w:sz w:val="24"/>
                <w:szCs w:val="24"/>
              </w:rPr>
              <w:t>Ministère du travail,</w:t>
            </w:r>
          </w:p>
          <w:p w:rsidR="005D1071" w:rsidRPr="005A06A5" w:rsidRDefault="005D1071" w:rsidP="009E0756">
            <w:pPr>
              <w:pStyle w:val="NoSpacing"/>
              <w:jc w:val="both"/>
              <w:rPr>
                <w:rFonts w:ascii="Times New Roman" w:hAnsi="Times New Roman"/>
                <w:sz w:val="24"/>
                <w:szCs w:val="24"/>
              </w:rPr>
            </w:pPr>
            <w:r w:rsidRPr="005A06A5">
              <w:rPr>
                <w:rFonts w:ascii="Times New Roman" w:hAnsi="Times New Roman"/>
                <w:sz w:val="24"/>
                <w:szCs w:val="24"/>
              </w:rPr>
              <w:t>MDBAJEJ,</w:t>
            </w:r>
            <w:r w:rsidR="009E0756" w:rsidRPr="005A06A5">
              <w:rPr>
                <w:rFonts w:ascii="Times New Roman" w:hAnsi="Times New Roman"/>
                <w:sz w:val="24"/>
                <w:szCs w:val="24"/>
              </w:rPr>
              <w:t xml:space="preserve"> </w:t>
            </w:r>
            <w:r w:rsidRPr="005A06A5">
              <w:rPr>
                <w:rFonts w:ascii="Times New Roman" w:hAnsi="Times New Roman"/>
                <w:sz w:val="24"/>
                <w:szCs w:val="24"/>
              </w:rPr>
              <w:t xml:space="preserve">MEAP, </w:t>
            </w:r>
          </w:p>
          <w:p w:rsidR="005D1071" w:rsidRPr="005A06A5" w:rsidRDefault="005D1071" w:rsidP="009E0756">
            <w:pPr>
              <w:pStyle w:val="NoSpacing"/>
              <w:jc w:val="both"/>
              <w:rPr>
                <w:rFonts w:ascii="Times New Roman" w:hAnsi="Times New Roman"/>
                <w:sz w:val="24"/>
                <w:szCs w:val="24"/>
              </w:rPr>
            </w:pPr>
            <w:r w:rsidRPr="005A06A5">
              <w:rPr>
                <w:rFonts w:ascii="Times New Roman" w:hAnsi="Times New Roman"/>
                <w:sz w:val="24"/>
                <w:szCs w:val="24"/>
              </w:rPr>
              <w:t>Industrie,</w:t>
            </w:r>
            <w:r w:rsidR="009E0756" w:rsidRPr="005A06A5">
              <w:rPr>
                <w:rFonts w:ascii="Times New Roman" w:hAnsi="Times New Roman"/>
                <w:sz w:val="24"/>
                <w:szCs w:val="24"/>
              </w:rPr>
              <w:t xml:space="preserve"> </w:t>
            </w:r>
            <w:r w:rsidRPr="005A06A5">
              <w:rPr>
                <w:rFonts w:ascii="Times New Roman" w:hAnsi="Times New Roman"/>
                <w:sz w:val="24"/>
                <w:szCs w:val="24"/>
              </w:rPr>
              <w:t>Commerce,</w:t>
            </w:r>
          </w:p>
          <w:p w:rsidR="005D1071" w:rsidRPr="005A06A5" w:rsidRDefault="005D1071" w:rsidP="009E0756">
            <w:pPr>
              <w:pStyle w:val="NoSpacing"/>
              <w:jc w:val="both"/>
              <w:rPr>
                <w:rFonts w:ascii="Times New Roman" w:hAnsi="Times New Roman"/>
                <w:sz w:val="24"/>
                <w:szCs w:val="24"/>
              </w:rPr>
            </w:pPr>
            <w:r w:rsidRPr="005A06A5">
              <w:rPr>
                <w:rFonts w:ascii="Times New Roman" w:hAnsi="Times New Roman"/>
                <w:sz w:val="24"/>
                <w:szCs w:val="24"/>
              </w:rPr>
              <w:t>Secteur privé national</w:t>
            </w:r>
          </w:p>
          <w:p w:rsidR="00B3647B" w:rsidRPr="005A06A5" w:rsidRDefault="005D1071" w:rsidP="00891DE7">
            <w:pPr>
              <w:pStyle w:val="NoSpacing"/>
              <w:jc w:val="both"/>
              <w:rPr>
                <w:rFonts w:ascii="Times New Roman" w:hAnsi="Times New Roman"/>
                <w:sz w:val="24"/>
                <w:szCs w:val="24"/>
              </w:rPr>
            </w:pPr>
            <w:r w:rsidRPr="005A06A5">
              <w:rPr>
                <w:rFonts w:ascii="Times New Roman" w:hAnsi="Times New Roman"/>
                <w:sz w:val="24"/>
                <w:szCs w:val="24"/>
              </w:rPr>
              <w:t>MPD</w:t>
            </w:r>
          </w:p>
        </w:tc>
      </w:tr>
      <w:tr w:rsidR="00E02737"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trHeight w:val="1425"/>
          <w:jc w:val="center"/>
        </w:trPr>
        <w:tc>
          <w:tcPr>
            <w:tcW w:w="5515" w:type="dxa"/>
            <w:gridSpan w:val="5"/>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 xml:space="preserve">1.1.2 : Nombre de jeunes et de femmes formés en entreprenariat et ayant créé leurs propres entreprises   </w:t>
            </w:r>
          </w:p>
        </w:tc>
        <w:tc>
          <w:tcPr>
            <w:tcW w:w="1070" w:type="dxa"/>
            <w:gridSpan w:val="4"/>
            <w:vAlign w:val="center"/>
          </w:tcPr>
          <w:p w:rsidR="005D1071" w:rsidRPr="005A06A5" w:rsidRDefault="005D1071" w:rsidP="00E02737">
            <w:pPr>
              <w:pStyle w:val="NoSpacing"/>
              <w:jc w:val="center"/>
              <w:rPr>
                <w:rFonts w:ascii="Times New Roman" w:hAnsi="Times New Roman"/>
                <w:sz w:val="24"/>
                <w:szCs w:val="24"/>
              </w:rPr>
            </w:pPr>
            <w:r w:rsidRPr="005A06A5">
              <w:rPr>
                <w:rFonts w:ascii="Times New Roman" w:hAnsi="Times New Roman"/>
                <w:sz w:val="24"/>
                <w:szCs w:val="24"/>
              </w:rPr>
              <w:t>0</w:t>
            </w:r>
          </w:p>
        </w:tc>
        <w:tc>
          <w:tcPr>
            <w:tcW w:w="1434" w:type="dxa"/>
            <w:gridSpan w:val="4"/>
            <w:vAlign w:val="center"/>
          </w:tcPr>
          <w:p w:rsidR="005D1071" w:rsidRPr="005A06A5" w:rsidRDefault="005D1071" w:rsidP="00E02737">
            <w:pPr>
              <w:pStyle w:val="NoSpacing"/>
              <w:jc w:val="center"/>
              <w:rPr>
                <w:rFonts w:ascii="Times New Roman" w:hAnsi="Times New Roman"/>
                <w:sz w:val="24"/>
                <w:szCs w:val="24"/>
              </w:rPr>
            </w:pPr>
            <w:r w:rsidRPr="005A06A5">
              <w:rPr>
                <w:rFonts w:ascii="Times New Roman" w:hAnsi="Times New Roman"/>
                <w:sz w:val="24"/>
                <w:szCs w:val="24"/>
              </w:rPr>
              <w:t>100</w:t>
            </w:r>
          </w:p>
          <w:p w:rsidR="005D1071" w:rsidRPr="005A06A5" w:rsidRDefault="005D1071" w:rsidP="00E02737">
            <w:pPr>
              <w:pStyle w:val="NoSpacing"/>
              <w:jc w:val="center"/>
              <w:rPr>
                <w:rFonts w:ascii="Times New Roman" w:hAnsi="Times New Roman"/>
                <w:sz w:val="24"/>
                <w:szCs w:val="24"/>
              </w:rPr>
            </w:pPr>
            <w:r w:rsidRPr="005A06A5">
              <w:rPr>
                <w:rFonts w:ascii="Times New Roman" w:hAnsi="Times New Roman"/>
                <w:sz w:val="24"/>
                <w:szCs w:val="24"/>
              </w:rPr>
              <w:t>(</w:t>
            </w:r>
            <w:proofErr w:type="gramStart"/>
            <w:r w:rsidRPr="005A06A5">
              <w:rPr>
                <w:rFonts w:ascii="Times New Roman" w:hAnsi="Times New Roman"/>
                <w:sz w:val="24"/>
                <w:szCs w:val="24"/>
              </w:rPr>
              <w:t>cumulatif</w:t>
            </w:r>
            <w:proofErr w:type="gramEnd"/>
            <w:r w:rsidRPr="005A06A5">
              <w:rPr>
                <w:rFonts w:ascii="Times New Roman" w:hAnsi="Times New Roman"/>
                <w:sz w:val="24"/>
                <w:szCs w:val="24"/>
              </w:rPr>
              <w:t>)</w:t>
            </w:r>
          </w:p>
        </w:tc>
        <w:tc>
          <w:tcPr>
            <w:tcW w:w="1990" w:type="dxa"/>
            <w:gridSpan w:val="6"/>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RAP des structures chargées de l’emploi</w:t>
            </w:r>
          </w:p>
        </w:tc>
        <w:tc>
          <w:tcPr>
            <w:tcW w:w="1945" w:type="dxa"/>
            <w:gridSpan w:val="7"/>
            <w:vAlign w:val="center"/>
          </w:tcPr>
          <w:p w:rsidR="005D1071" w:rsidRPr="005A06A5" w:rsidRDefault="005D1071" w:rsidP="007E3642">
            <w:pPr>
              <w:pStyle w:val="NoSpacing"/>
              <w:rPr>
                <w:rFonts w:ascii="Times New Roman" w:hAnsi="Times New Roman"/>
                <w:sz w:val="24"/>
                <w:szCs w:val="24"/>
                <w:lang w:val="en-US"/>
              </w:rPr>
            </w:pPr>
            <w:r w:rsidRPr="005A06A5">
              <w:rPr>
                <w:rFonts w:ascii="Times New Roman" w:hAnsi="Times New Roman"/>
                <w:sz w:val="24"/>
                <w:szCs w:val="24"/>
                <w:lang w:val="en-US"/>
              </w:rPr>
              <w:t xml:space="preserve">PNUD, </w:t>
            </w:r>
          </w:p>
          <w:p w:rsidR="005D1071" w:rsidRPr="005A06A5" w:rsidRDefault="005D1071" w:rsidP="007E3642">
            <w:pPr>
              <w:pStyle w:val="NoSpacing"/>
              <w:rPr>
                <w:rFonts w:ascii="Times New Roman" w:hAnsi="Times New Roman"/>
                <w:sz w:val="24"/>
                <w:szCs w:val="24"/>
                <w:lang w:val="en-US"/>
              </w:rPr>
            </w:pPr>
            <w:r w:rsidRPr="005A06A5">
              <w:rPr>
                <w:rFonts w:ascii="Times New Roman" w:hAnsi="Times New Roman"/>
                <w:sz w:val="24"/>
                <w:szCs w:val="24"/>
                <w:lang w:val="en-US"/>
              </w:rPr>
              <w:t xml:space="preserve">BIT, </w:t>
            </w:r>
          </w:p>
          <w:p w:rsidR="005D1071" w:rsidRPr="005A06A5" w:rsidRDefault="005D1071" w:rsidP="007E3642">
            <w:pPr>
              <w:pStyle w:val="NoSpacing"/>
              <w:rPr>
                <w:rFonts w:ascii="Times New Roman" w:hAnsi="Times New Roman"/>
                <w:sz w:val="24"/>
                <w:szCs w:val="24"/>
                <w:lang w:val="en-US"/>
              </w:rPr>
            </w:pPr>
            <w:r w:rsidRPr="005A06A5">
              <w:rPr>
                <w:rFonts w:ascii="Times New Roman" w:hAnsi="Times New Roman"/>
                <w:sz w:val="24"/>
                <w:szCs w:val="24"/>
                <w:lang w:val="en-US"/>
              </w:rPr>
              <w:t xml:space="preserve">FAO, </w:t>
            </w:r>
          </w:p>
          <w:p w:rsidR="005D1071" w:rsidRPr="005A06A5" w:rsidRDefault="005D1071" w:rsidP="007E3642">
            <w:pPr>
              <w:pStyle w:val="NoSpacing"/>
              <w:rPr>
                <w:rFonts w:ascii="Times New Roman" w:hAnsi="Times New Roman"/>
                <w:sz w:val="24"/>
                <w:szCs w:val="24"/>
                <w:lang w:val="en-US"/>
              </w:rPr>
            </w:pPr>
            <w:r w:rsidRPr="005A06A5">
              <w:rPr>
                <w:rFonts w:ascii="Times New Roman" w:hAnsi="Times New Roman"/>
                <w:sz w:val="24"/>
                <w:szCs w:val="24"/>
                <w:lang w:val="en-US"/>
              </w:rPr>
              <w:t>PAM, ONUDI, UNCDF</w:t>
            </w:r>
          </w:p>
        </w:tc>
        <w:tc>
          <w:tcPr>
            <w:tcW w:w="2925" w:type="dxa"/>
            <w:gridSpan w:val="7"/>
            <w:vAlign w:val="center"/>
          </w:tcPr>
          <w:p w:rsidR="005D1071" w:rsidRPr="005A06A5" w:rsidRDefault="005D1071" w:rsidP="009E0756">
            <w:pPr>
              <w:pStyle w:val="NoSpacing"/>
              <w:jc w:val="both"/>
              <w:rPr>
                <w:rFonts w:ascii="Times New Roman" w:hAnsi="Times New Roman"/>
                <w:sz w:val="24"/>
                <w:szCs w:val="24"/>
              </w:rPr>
            </w:pPr>
            <w:r w:rsidRPr="005A06A5">
              <w:rPr>
                <w:rFonts w:ascii="Times New Roman" w:hAnsi="Times New Roman"/>
                <w:sz w:val="24"/>
                <w:szCs w:val="24"/>
              </w:rPr>
              <w:t>Ministère du travail,</w:t>
            </w:r>
          </w:p>
          <w:p w:rsidR="005D1071" w:rsidRPr="005A06A5" w:rsidRDefault="005D1071" w:rsidP="009E0756">
            <w:pPr>
              <w:pStyle w:val="NoSpacing"/>
              <w:jc w:val="both"/>
              <w:rPr>
                <w:rFonts w:ascii="Times New Roman" w:hAnsi="Times New Roman"/>
                <w:sz w:val="24"/>
                <w:szCs w:val="24"/>
              </w:rPr>
            </w:pPr>
            <w:r w:rsidRPr="005A06A5">
              <w:rPr>
                <w:rFonts w:ascii="Times New Roman" w:hAnsi="Times New Roman"/>
                <w:sz w:val="24"/>
                <w:szCs w:val="24"/>
              </w:rPr>
              <w:t>MDBAJEJ,</w:t>
            </w:r>
            <w:r w:rsidR="009E0756" w:rsidRPr="005A06A5">
              <w:rPr>
                <w:rFonts w:ascii="Times New Roman" w:hAnsi="Times New Roman"/>
                <w:sz w:val="24"/>
                <w:szCs w:val="24"/>
              </w:rPr>
              <w:t xml:space="preserve"> </w:t>
            </w:r>
            <w:r w:rsidRPr="005A06A5">
              <w:rPr>
                <w:rFonts w:ascii="Times New Roman" w:hAnsi="Times New Roman"/>
                <w:sz w:val="24"/>
                <w:szCs w:val="24"/>
              </w:rPr>
              <w:t xml:space="preserve">MEAP, </w:t>
            </w:r>
          </w:p>
          <w:p w:rsidR="005D1071" w:rsidRPr="005A06A5" w:rsidRDefault="005D1071" w:rsidP="009E0756">
            <w:pPr>
              <w:pStyle w:val="NoSpacing"/>
              <w:jc w:val="both"/>
              <w:rPr>
                <w:rFonts w:ascii="Times New Roman" w:hAnsi="Times New Roman"/>
                <w:sz w:val="24"/>
                <w:szCs w:val="24"/>
              </w:rPr>
            </w:pPr>
            <w:r w:rsidRPr="005A06A5">
              <w:rPr>
                <w:rFonts w:ascii="Times New Roman" w:hAnsi="Times New Roman"/>
                <w:sz w:val="24"/>
                <w:szCs w:val="24"/>
              </w:rPr>
              <w:t>Industrie,</w:t>
            </w:r>
            <w:r w:rsidR="009E0756" w:rsidRPr="005A06A5">
              <w:rPr>
                <w:rFonts w:ascii="Times New Roman" w:hAnsi="Times New Roman"/>
                <w:sz w:val="24"/>
                <w:szCs w:val="24"/>
              </w:rPr>
              <w:t xml:space="preserve"> </w:t>
            </w:r>
            <w:r w:rsidRPr="005A06A5">
              <w:rPr>
                <w:rFonts w:ascii="Times New Roman" w:hAnsi="Times New Roman"/>
                <w:sz w:val="24"/>
                <w:szCs w:val="24"/>
              </w:rPr>
              <w:t>Commerce,</w:t>
            </w:r>
          </w:p>
          <w:p w:rsidR="005D1071" w:rsidRPr="005A06A5" w:rsidRDefault="005D1071" w:rsidP="009E0756">
            <w:pPr>
              <w:pStyle w:val="NoSpacing"/>
              <w:jc w:val="both"/>
              <w:rPr>
                <w:rFonts w:ascii="Times New Roman" w:hAnsi="Times New Roman"/>
                <w:sz w:val="24"/>
                <w:szCs w:val="24"/>
              </w:rPr>
            </w:pPr>
            <w:r w:rsidRPr="005A06A5">
              <w:rPr>
                <w:rFonts w:ascii="Times New Roman" w:hAnsi="Times New Roman"/>
                <w:sz w:val="24"/>
                <w:szCs w:val="24"/>
              </w:rPr>
              <w:t>Secteur privé national</w:t>
            </w:r>
          </w:p>
          <w:p w:rsidR="00B3647B" w:rsidRPr="005A06A5" w:rsidRDefault="005D1071" w:rsidP="00891DE7">
            <w:pPr>
              <w:pStyle w:val="NoSpacing"/>
              <w:jc w:val="both"/>
              <w:rPr>
                <w:rFonts w:ascii="Times New Roman" w:hAnsi="Times New Roman"/>
                <w:sz w:val="24"/>
                <w:szCs w:val="24"/>
              </w:rPr>
            </w:pPr>
            <w:r w:rsidRPr="005A06A5">
              <w:rPr>
                <w:rFonts w:ascii="Times New Roman" w:hAnsi="Times New Roman"/>
                <w:sz w:val="24"/>
                <w:szCs w:val="24"/>
              </w:rPr>
              <w:t>MPD</w:t>
            </w:r>
          </w:p>
        </w:tc>
      </w:tr>
      <w:tr w:rsidR="00E02737"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trHeight w:val="709"/>
          <w:jc w:val="center"/>
        </w:trPr>
        <w:tc>
          <w:tcPr>
            <w:tcW w:w="5515" w:type="dxa"/>
            <w:gridSpan w:val="5"/>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1.1.3 : Nombre de réfugiés ayant bénéficié de financement pour la mise en œuvre de micro-projets (moyens d'existence).</w:t>
            </w:r>
          </w:p>
        </w:tc>
        <w:tc>
          <w:tcPr>
            <w:tcW w:w="1070" w:type="dxa"/>
            <w:gridSpan w:val="4"/>
            <w:vAlign w:val="center"/>
          </w:tcPr>
          <w:p w:rsidR="005D1071" w:rsidRPr="005A06A5" w:rsidRDefault="005D1071" w:rsidP="00E02737">
            <w:pPr>
              <w:pStyle w:val="NoSpacing"/>
              <w:jc w:val="center"/>
              <w:rPr>
                <w:rFonts w:ascii="Times New Roman" w:hAnsi="Times New Roman"/>
                <w:sz w:val="24"/>
                <w:szCs w:val="24"/>
              </w:rPr>
            </w:pPr>
            <w:r w:rsidRPr="005A06A5">
              <w:rPr>
                <w:rFonts w:ascii="Times New Roman" w:hAnsi="Times New Roman"/>
                <w:sz w:val="24"/>
                <w:szCs w:val="24"/>
              </w:rPr>
              <w:t>0</w:t>
            </w:r>
          </w:p>
        </w:tc>
        <w:tc>
          <w:tcPr>
            <w:tcW w:w="1434" w:type="dxa"/>
            <w:gridSpan w:val="4"/>
            <w:shd w:val="clear" w:color="auto" w:fill="auto"/>
            <w:vAlign w:val="center"/>
          </w:tcPr>
          <w:p w:rsidR="005D1071" w:rsidRPr="005A06A5" w:rsidRDefault="005D1071" w:rsidP="00E02737">
            <w:pPr>
              <w:pStyle w:val="NoSpacing"/>
              <w:jc w:val="center"/>
              <w:rPr>
                <w:rFonts w:ascii="Times New Roman" w:hAnsi="Times New Roman"/>
                <w:sz w:val="24"/>
                <w:szCs w:val="24"/>
              </w:rPr>
            </w:pPr>
            <w:r w:rsidRPr="005A06A5">
              <w:rPr>
                <w:rFonts w:ascii="Times New Roman" w:hAnsi="Times New Roman"/>
                <w:sz w:val="24"/>
                <w:szCs w:val="24"/>
              </w:rPr>
              <w:t>200</w:t>
            </w:r>
          </w:p>
          <w:p w:rsidR="005D1071" w:rsidRPr="005A06A5" w:rsidRDefault="005D1071" w:rsidP="00E02737">
            <w:pPr>
              <w:pStyle w:val="NoSpacing"/>
              <w:jc w:val="center"/>
              <w:rPr>
                <w:rFonts w:ascii="Times New Roman" w:hAnsi="Times New Roman"/>
                <w:sz w:val="24"/>
                <w:szCs w:val="24"/>
              </w:rPr>
            </w:pPr>
            <w:r w:rsidRPr="005A06A5">
              <w:rPr>
                <w:rFonts w:ascii="Times New Roman" w:hAnsi="Times New Roman"/>
                <w:sz w:val="24"/>
                <w:szCs w:val="24"/>
              </w:rPr>
              <w:t>(</w:t>
            </w:r>
            <w:proofErr w:type="gramStart"/>
            <w:r w:rsidRPr="005A06A5">
              <w:rPr>
                <w:rFonts w:ascii="Times New Roman" w:hAnsi="Times New Roman"/>
                <w:sz w:val="24"/>
                <w:szCs w:val="24"/>
              </w:rPr>
              <w:t>cumulatif</w:t>
            </w:r>
            <w:proofErr w:type="gramEnd"/>
            <w:r w:rsidRPr="005A06A5">
              <w:rPr>
                <w:rFonts w:ascii="Times New Roman" w:hAnsi="Times New Roman"/>
                <w:sz w:val="24"/>
                <w:szCs w:val="24"/>
              </w:rPr>
              <w:t>)</w:t>
            </w:r>
          </w:p>
        </w:tc>
        <w:tc>
          <w:tcPr>
            <w:tcW w:w="1990" w:type="dxa"/>
            <w:gridSpan w:val="6"/>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ANPC</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CNAR</w:t>
            </w:r>
          </w:p>
          <w:p w:rsidR="005D1071" w:rsidRPr="005A06A5" w:rsidRDefault="005D1071" w:rsidP="007E3642">
            <w:pPr>
              <w:pStyle w:val="NoSpacing"/>
              <w:rPr>
                <w:rFonts w:ascii="Times New Roman" w:hAnsi="Times New Roman"/>
                <w:sz w:val="24"/>
                <w:szCs w:val="24"/>
              </w:rPr>
            </w:pPr>
          </w:p>
        </w:tc>
        <w:tc>
          <w:tcPr>
            <w:tcW w:w="1945" w:type="dxa"/>
            <w:gridSpan w:val="7"/>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Toutes les agences</w:t>
            </w:r>
          </w:p>
        </w:tc>
        <w:tc>
          <w:tcPr>
            <w:tcW w:w="2925" w:type="dxa"/>
            <w:gridSpan w:val="7"/>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Action sociale</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 xml:space="preserve">Sécurité </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 xml:space="preserve">Administration territoriale </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Collectivité locale</w:t>
            </w:r>
          </w:p>
          <w:p w:rsidR="00B3647B" w:rsidRPr="005A06A5" w:rsidRDefault="005D1071" w:rsidP="00891DE7">
            <w:pPr>
              <w:pStyle w:val="NoSpacing"/>
              <w:rPr>
                <w:rFonts w:ascii="Times New Roman" w:hAnsi="Times New Roman"/>
                <w:sz w:val="24"/>
                <w:szCs w:val="24"/>
              </w:rPr>
            </w:pPr>
            <w:r w:rsidRPr="005A06A5">
              <w:rPr>
                <w:rFonts w:ascii="Times New Roman" w:hAnsi="Times New Roman"/>
                <w:sz w:val="24"/>
                <w:szCs w:val="24"/>
              </w:rPr>
              <w:t>MPD</w:t>
            </w:r>
          </w:p>
        </w:tc>
      </w:tr>
      <w:tr w:rsidR="00E02737"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trHeight w:val="709"/>
          <w:jc w:val="center"/>
        </w:trPr>
        <w:tc>
          <w:tcPr>
            <w:tcW w:w="5515" w:type="dxa"/>
            <w:gridSpan w:val="5"/>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 xml:space="preserve">1.1.4 : </w:t>
            </w:r>
            <w:r w:rsidR="00E02737" w:rsidRPr="005A06A5">
              <w:rPr>
                <w:rFonts w:ascii="Times New Roman" w:hAnsi="Times New Roman"/>
                <w:sz w:val="24"/>
                <w:szCs w:val="24"/>
              </w:rPr>
              <w:t>Nombre de</w:t>
            </w:r>
            <w:r w:rsidRPr="005A06A5">
              <w:rPr>
                <w:rFonts w:ascii="Times New Roman" w:hAnsi="Times New Roman"/>
                <w:sz w:val="24"/>
                <w:szCs w:val="24"/>
              </w:rPr>
              <w:t xml:space="preserve"> petites unités de transformation équipées en matériels et fonctionnelles</w:t>
            </w:r>
          </w:p>
        </w:tc>
        <w:tc>
          <w:tcPr>
            <w:tcW w:w="1070" w:type="dxa"/>
            <w:gridSpan w:val="4"/>
            <w:vAlign w:val="center"/>
          </w:tcPr>
          <w:p w:rsidR="005D1071" w:rsidRPr="005A06A5" w:rsidRDefault="005D1071" w:rsidP="00E02737">
            <w:pPr>
              <w:pStyle w:val="NoSpacing"/>
              <w:jc w:val="center"/>
              <w:rPr>
                <w:rFonts w:ascii="Times New Roman" w:hAnsi="Times New Roman"/>
                <w:sz w:val="24"/>
                <w:szCs w:val="24"/>
              </w:rPr>
            </w:pPr>
            <w:r w:rsidRPr="005A06A5">
              <w:rPr>
                <w:rFonts w:ascii="Times New Roman" w:hAnsi="Times New Roman"/>
                <w:sz w:val="24"/>
                <w:szCs w:val="24"/>
              </w:rPr>
              <w:t>0</w:t>
            </w:r>
          </w:p>
        </w:tc>
        <w:tc>
          <w:tcPr>
            <w:tcW w:w="1434" w:type="dxa"/>
            <w:gridSpan w:val="4"/>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100</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w:t>
            </w:r>
            <w:proofErr w:type="gramStart"/>
            <w:r w:rsidRPr="005A06A5">
              <w:rPr>
                <w:rFonts w:ascii="Times New Roman" w:hAnsi="Times New Roman"/>
                <w:sz w:val="24"/>
                <w:szCs w:val="24"/>
              </w:rPr>
              <w:t>cumulatif</w:t>
            </w:r>
            <w:proofErr w:type="gramEnd"/>
            <w:r w:rsidRPr="005A06A5">
              <w:rPr>
                <w:rFonts w:ascii="Times New Roman" w:hAnsi="Times New Roman"/>
                <w:sz w:val="24"/>
                <w:szCs w:val="24"/>
              </w:rPr>
              <w:t>)</w:t>
            </w:r>
          </w:p>
        </w:tc>
        <w:tc>
          <w:tcPr>
            <w:tcW w:w="1990" w:type="dxa"/>
            <w:gridSpan w:val="6"/>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MAEP</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ANPE</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MDBAJEJ</w:t>
            </w:r>
          </w:p>
        </w:tc>
        <w:tc>
          <w:tcPr>
            <w:tcW w:w="1945" w:type="dxa"/>
            <w:gridSpan w:val="7"/>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FAO</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PNUD</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ONUDI</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PAM</w:t>
            </w:r>
          </w:p>
        </w:tc>
        <w:tc>
          <w:tcPr>
            <w:tcW w:w="2925" w:type="dxa"/>
            <w:gridSpan w:val="7"/>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MAEP</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MDBAJEJ</w:t>
            </w:r>
          </w:p>
          <w:p w:rsidR="005D1071" w:rsidRPr="005A06A5" w:rsidRDefault="005D1071" w:rsidP="007E3642">
            <w:pPr>
              <w:pStyle w:val="NoSpacing"/>
              <w:rPr>
                <w:rFonts w:ascii="Times New Roman" w:hAnsi="Times New Roman"/>
                <w:sz w:val="24"/>
                <w:szCs w:val="24"/>
              </w:rPr>
            </w:pPr>
            <w:proofErr w:type="spellStart"/>
            <w:r w:rsidRPr="005A06A5">
              <w:rPr>
                <w:rFonts w:ascii="Times New Roman" w:hAnsi="Times New Roman"/>
                <w:sz w:val="24"/>
                <w:szCs w:val="24"/>
              </w:rPr>
              <w:t>MITo</w:t>
            </w:r>
            <w:proofErr w:type="spellEnd"/>
          </w:p>
          <w:p w:rsidR="00B3647B" w:rsidRPr="005A06A5" w:rsidRDefault="005D1071" w:rsidP="00891DE7">
            <w:pPr>
              <w:pStyle w:val="NoSpacing"/>
              <w:rPr>
                <w:rFonts w:ascii="Times New Roman" w:hAnsi="Times New Roman"/>
                <w:sz w:val="24"/>
                <w:szCs w:val="24"/>
              </w:rPr>
            </w:pPr>
            <w:r w:rsidRPr="005A06A5">
              <w:rPr>
                <w:rFonts w:ascii="Times New Roman" w:hAnsi="Times New Roman"/>
                <w:sz w:val="24"/>
                <w:szCs w:val="24"/>
              </w:rPr>
              <w:t>MPD</w:t>
            </w:r>
          </w:p>
        </w:tc>
      </w:tr>
      <w:tr w:rsidR="006C42CD" w:rsidRPr="005A06A5" w:rsidTr="00891DE7">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trHeight w:val="515"/>
          <w:jc w:val="center"/>
        </w:trPr>
        <w:tc>
          <w:tcPr>
            <w:tcW w:w="14879" w:type="dxa"/>
            <w:gridSpan w:val="33"/>
            <w:tcBorders>
              <w:bottom w:val="single" w:sz="6" w:space="0" w:color="0033CC"/>
            </w:tcBorders>
            <w:shd w:val="clear" w:color="auto" w:fill="FFF2CC"/>
          </w:tcPr>
          <w:p w:rsidR="00E02737" w:rsidRPr="005A06A5" w:rsidRDefault="005D1071" w:rsidP="005A06A5">
            <w:pPr>
              <w:pStyle w:val="NoSpacing"/>
              <w:rPr>
                <w:rFonts w:ascii="Times New Roman" w:hAnsi="Times New Roman"/>
                <w:sz w:val="24"/>
                <w:szCs w:val="24"/>
              </w:rPr>
            </w:pPr>
            <w:r w:rsidRPr="005A06A5">
              <w:rPr>
                <w:rFonts w:ascii="Times New Roman" w:hAnsi="Times New Roman"/>
                <w:b/>
                <w:sz w:val="24"/>
                <w:szCs w:val="24"/>
              </w:rPr>
              <w:t xml:space="preserve">Produit 2 : </w:t>
            </w:r>
            <w:r w:rsidRPr="005A06A5">
              <w:rPr>
                <w:rFonts w:ascii="Times New Roman" w:hAnsi="Times New Roman"/>
                <w:sz w:val="24"/>
                <w:szCs w:val="24"/>
              </w:rPr>
              <w:t>Les capacités techniques et opérationnelles des groupements d’intérêt économique sont renforcées pour le développement des chaines de valeur dans les domaines de l’agriculture, l’industrie et les services.</w:t>
            </w:r>
          </w:p>
        </w:tc>
      </w:tr>
      <w:tr w:rsidR="00E02737"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jc w:val="center"/>
        </w:trPr>
        <w:tc>
          <w:tcPr>
            <w:tcW w:w="5515" w:type="dxa"/>
            <w:gridSpan w:val="5"/>
            <w:shd w:val="clear" w:color="auto" w:fill="000000" w:themeFill="text1"/>
            <w:vAlign w:val="center"/>
          </w:tcPr>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Indicateurs</w:t>
            </w:r>
          </w:p>
        </w:tc>
        <w:tc>
          <w:tcPr>
            <w:tcW w:w="1070" w:type="dxa"/>
            <w:gridSpan w:val="4"/>
            <w:shd w:val="clear" w:color="auto" w:fill="000000" w:themeFill="text1"/>
            <w:vAlign w:val="center"/>
          </w:tcPr>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Baseline</w:t>
            </w:r>
          </w:p>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(2018)</w:t>
            </w:r>
          </w:p>
        </w:tc>
        <w:tc>
          <w:tcPr>
            <w:tcW w:w="1434" w:type="dxa"/>
            <w:gridSpan w:val="4"/>
            <w:shd w:val="clear" w:color="auto" w:fill="000000" w:themeFill="text1"/>
            <w:vAlign w:val="center"/>
          </w:tcPr>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Cible</w:t>
            </w:r>
          </w:p>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(2023)</w:t>
            </w:r>
          </w:p>
        </w:tc>
        <w:tc>
          <w:tcPr>
            <w:tcW w:w="1990" w:type="dxa"/>
            <w:gridSpan w:val="6"/>
            <w:shd w:val="clear" w:color="auto" w:fill="000000" w:themeFill="text1"/>
            <w:vAlign w:val="center"/>
          </w:tcPr>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Sources</w:t>
            </w:r>
          </w:p>
        </w:tc>
        <w:tc>
          <w:tcPr>
            <w:tcW w:w="1945" w:type="dxa"/>
            <w:gridSpan w:val="7"/>
            <w:shd w:val="clear" w:color="auto" w:fill="000000" w:themeFill="text1"/>
            <w:vAlign w:val="center"/>
          </w:tcPr>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Agences SNU</w:t>
            </w:r>
          </w:p>
        </w:tc>
        <w:tc>
          <w:tcPr>
            <w:tcW w:w="2925" w:type="dxa"/>
            <w:gridSpan w:val="7"/>
            <w:shd w:val="clear" w:color="auto" w:fill="000000" w:themeFill="text1"/>
            <w:vAlign w:val="center"/>
          </w:tcPr>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 xml:space="preserve">Partenaires </w:t>
            </w:r>
          </w:p>
        </w:tc>
      </w:tr>
      <w:tr w:rsidR="00E02737"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jc w:val="center"/>
        </w:trPr>
        <w:tc>
          <w:tcPr>
            <w:tcW w:w="5515" w:type="dxa"/>
            <w:gridSpan w:val="5"/>
          </w:tcPr>
          <w:p w:rsidR="00E02737" w:rsidRPr="005A06A5" w:rsidRDefault="00E02737" w:rsidP="007E3642">
            <w:pPr>
              <w:pStyle w:val="NoSpacing"/>
              <w:rPr>
                <w:rFonts w:ascii="Times New Roman" w:hAnsi="Times New Roman"/>
                <w:sz w:val="24"/>
                <w:szCs w:val="24"/>
              </w:rPr>
            </w:pP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 xml:space="preserve">1.2.1 : </w:t>
            </w:r>
            <w:r w:rsidR="005E6FB1" w:rsidRPr="005A06A5">
              <w:rPr>
                <w:rFonts w:ascii="Times New Roman" w:hAnsi="Times New Roman"/>
                <w:sz w:val="24"/>
                <w:szCs w:val="24"/>
              </w:rPr>
              <w:t>Nombre d’interprofessions</w:t>
            </w:r>
            <w:r w:rsidRPr="005A06A5">
              <w:rPr>
                <w:rFonts w:ascii="Times New Roman" w:hAnsi="Times New Roman"/>
                <w:sz w:val="24"/>
                <w:szCs w:val="24"/>
              </w:rPr>
              <w:t xml:space="preserve"> des filières agricoles prioritaires (maïs, riz, karité, volaille) créées et fonctionnelles.</w:t>
            </w:r>
          </w:p>
        </w:tc>
        <w:tc>
          <w:tcPr>
            <w:tcW w:w="1070" w:type="dxa"/>
            <w:gridSpan w:val="4"/>
            <w:vAlign w:val="center"/>
          </w:tcPr>
          <w:p w:rsidR="005D1071" w:rsidRPr="005A06A5" w:rsidRDefault="005D1071" w:rsidP="00E02737">
            <w:pPr>
              <w:pStyle w:val="NoSpacing"/>
              <w:jc w:val="center"/>
              <w:rPr>
                <w:rFonts w:ascii="Times New Roman" w:hAnsi="Times New Roman"/>
                <w:sz w:val="24"/>
                <w:szCs w:val="24"/>
              </w:rPr>
            </w:pPr>
            <w:r w:rsidRPr="005A06A5">
              <w:rPr>
                <w:rFonts w:ascii="Times New Roman" w:hAnsi="Times New Roman"/>
                <w:sz w:val="24"/>
                <w:szCs w:val="24"/>
              </w:rPr>
              <w:t>0</w:t>
            </w:r>
          </w:p>
        </w:tc>
        <w:tc>
          <w:tcPr>
            <w:tcW w:w="1434" w:type="dxa"/>
            <w:gridSpan w:val="4"/>
            <w:vAlign w:val="center"/>
          </w:tcPr>
          <w:p w:rsidR="005D1071" w:rsidRPr="005A06A5" w:rsidRDefault="005D1071" w:rsidP="005E6FB1">
            <w:pPr>
              <w:pStyle w:val="NoSpacing"/>
              <w:jc w:val="center"/>
              <w:rPr>
                <w:rFonts w:ascii="Times New Roman" w:hAnsi="Times New Roman"/>
                <w:sz w:val="24"/>
                <w:szCs w:val="24"/>
              </w:rPr>
            </w:pPr>
            <w:r w:rsidRPr="005A06A5">
              <w:rPr>
                <w:rFonts w:ascii="Times New Roman" w:hAnsi="Times New Roman"/>
                <w:sz w:val="24"/>
                <w:szCs w:val="24"/>
              </w:rPr>
              <w:t>4</w:t>
            </w:r>
          </w:p>
          <w:p w:rsidR="005D1071" w:rsidRPr="005A06A5" w:rsidRDefault="005D1071" w:rsidP="005E6FB1">
            <w:pPr>
              <w:pStyle w:val="NoSpacing"/>
              <w:jc w:val="center"/>
              <w:rPr>
                <w:rFonts w:ascii="Times New Roman" w:hAnsi="Times New Roman"/>
                <w:sz w:val="24"/>
                <w:szCs w:val="24"/>
              </w:rPr>
            </w:pPr>
            <w:r w:rsidRPr="005A06A5">
              <w:rPr>
                <w:rFonts w:ascii="Times New Roman" w:hAnsi="Times New Roman"/>
                <w:sz w:val="24"/>
                <w:szCs w:val="24"/>
              </w:rPr>
              <w:t>(</w:t>
            </w:r>
            <w:proofErr w:type="gramStart"/>
            <w:r w:rsidRPr="005A06A5">
              <w:rPr>
                <w:rFonts w:ascii="Times New Roman" w:hAnsi="Times New Roman"/>
                <w:sz w:val="24"/>
                <w:szCs w:val="24"/>
              </w:rPr>
              <w:t>cumulatif</w:t>
            </w:r>
            <w:proofErr w:type="gramEnd"/>
            <w:r w:rsidRPr="005A06A5">
              <w:rPr>
                <w:rFonts w:ascii="Times New Roman" w:hAnsi="Times New Roman"/>
                <w:sz w:val="24"/>
                <w:szCs w:val="24"/>
              </w:rPr>
              <w:t>)</w:t>
            </w:r>
          </w:p>
        </w:tc>
        <w:tc>
          <w:tcPr>
            <w:tcW w:w="1990" w:type="dxa"/>
            <w:gridSpan w:val="6"/>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MAEP</w:t>
            </w:r>
          </w:p>
        </w:tc>
        <w:tc>
          <w:tcPr>
            <w:tcW w:w="1945" w:type="dxa"/>
            <w:gridSpan w:val="7"/>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FAO</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BIT</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PAM</w:t>
            </w:r>
          </w:p>
          <w:p w:rsidR="005D1071" w:rsidRDefault="005D1071" w:rsidP="007E3642">
            <w:pPr>
              <w:pStyle w:val="NoSpacing"/>
              <w:rPr>
                <w:rFonts w:ascii="Times New Roman" w:hAnsi="Times New Roman"/>
                <w:sz w:val="24"/>
                <w:szCs w:val="24"/>
              </w:rPr>
            </w:pPr>
            <w:r w:rsidRPr="005A06A5">
              <w:rPr>
                <w:rFonts w:ascii="Times New Roman" w:hAnsi="Times New Roman"/>
                <w:sz w:val="24"/>
                <w:szCs w:val="24"/>
              </w:rPr>
              <w:t>PNUD</w:t>
            </w:r>
          </w:p>
          <w:p w:rsidR="005A06A5" w:rsidRPr="005A06A5" w:rsidRDefault="005A06A5" w:rsidP="007E3642">
            <w:pPr>
              <w:pStyle w:val="NoSpacing"/>
              <w:rPr>
                <w:rFonts w:ascii="Times New Roman" w:hAnsi="Times New Roman"/>
                <w:sz w:val="24"/>
                <w:szCs w:val="24"/>
              </w:rPr>
            </w:pPr>
          </w:p>
        </w:tc>
        <w:tc>
          <w:tcPr>
            <w:tcW w:w="2925" w:type="dxa"/>
            <w:gridSpan w:val="7"/>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MAEP</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MDBAJEJ</w:t>
            </w:r>
          </w:p>
          <w:p w:rsidR="00891DE7"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MPD</w:t>
            </w:r>
          </w:p>
          <w:p w:rsidR="00891DE7" w:rsidRPr="005A06A5" w:rsidRDefault="00891DE7" w:rsidP="007E3642">
            <w:pPr>
              <w:pStyle w:val="NoSpacing"/>
              <w:rPr>
                <w:rFonts w:ascii="Times New Roman" w:hAnsi="Times New Roman"/>
                <w:sz w:val="24"/>
                <w:szCs w:val="24"/>
              </w:rPr>
            </w:pPr>
          </w:p>
        </w:tc>
      </w:tr>
      <w:tr w:rsidR="00E02737"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jc w:val="center"/>
        </w:trPr>
        <w:tc>
          <w:tcPr>
            <w:tcW w:w="5515" w:type="dxa"/>
            <w:gridSpan w:val="5"/>
          </w:tcPr>
          <w:p w:rsidR="00E02737" w:rsidRPr="005A06A5" w:rsidRDefault="00E02737" w:rsidP="007E3642">
            <w:pPr>
              <w:pStyle w:val="NoSpacing"/>
              <w:rPr>
                <w:rFonts w:ascii="Times New Roman" w:hAnsi="Times New Roman"/>
                <w:sz w:val="24"/>
                <w:szCs w:val="24"/>
              </w:rPr>
            </w:pP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 xml:space="preserve">1.2.2 : </w:t>
            </w:r>
            <w:r w:rsidR="005E6FB1" w:rsidRPr="005A06A5">
              <w:rPr>
                <w:rFonts w:ascii="Times New Roman" w:hAnsi="Times New Roman"/>
                <w:sz w:val="24"/>
                <w:szCs w:val="24"/>
              </w:rPr>
              <w:t>Nombre de</w:t>
            </w:r>
            <w:r w:rsidRPr="005A06A5">
              <w:rPr>
                <w:rFonts w:ascii="Times New Roman" w:hAnsi="Times New Roman"/>
                <w:sz w:val="24"/>
                <w:szCs w:val="24"/>
              </w:rPr>
              <w:t xml:space="preserve"> </w:t>
            </w:r>
            <w:r w:rsidRPr="002F2467">
              <w:rPr>
                <w:rFonts w:ascii="Times New Roman" w:hAnsi="Times New Roman"/>
                <w:sz w:val="24"/>
                <w:szCs w:val="24"/>
              </w:rPr>
              <w:t>coopératives et mutuelles créées</w:t>
            </w:r>
            <w:r w:rsidRPr="005A06A5">
              <w:rPr>
                <w:rFonts w:ascii="Times New Roman" w:hAnsi="Times New Roman"/>
                <w:sz w:val="24"/>
                <w:szCs w:val="24"/>
              </w:rPr>
              <w:t xml:space="preserve"> autour des agropoles et fonctionnelles.</w:t>
            </w:r>
          </w:p>
        </w:tc>
        <w:tc>
          <w:tcPr>
            <w:tcW w:w="1070" w:type="dxa"/>
            <w:gridSpan w:val="4"/>
            <w:vAlign w:val="center"/>
          </w:tcPr>
          <w:p w:rsidR="005D1071" w:rsidRPr="005A06A5" w:rsidRDefault="005D1071" w:rsidP="00E02737">
            <w:pPr>
              <w:pStyle w:val="NoSpacing"/>
              <w:jc w:val="center"/>
              <w:rPr>
                <w:rFonts w:ascii="Times New Roman" w:hAnsi="Times New Roman"/>
                <w:sz w:val="24"/>
                <w:szCs w:val="24"/>
              </w:rPr>
            </w:pPr>
            <w:r w:rsidRPr="005A06A5">
              <w:rPr>
                <w:rFonts w:ascii="Times New Roman" w:hAnsi="Times New Roman"/>
                <w:sz w:val="24"/>
                <w:szCs w:val="24"/>
              </w:rPr>
              <w:t>0</w:t>
            </w:r>
          </w:p>
        </w:tc>
        <w:tc>
          <w:tcPr>
            <w:tcW w:w="1434" w:type="dxa"/>
            <w:gridSpan w:val="4"/>
            <w:vAlign w:val="center"/>
          </w:tcPr>
          <w:p w:rsidR="005D1071" w:rsidRPr="005A06A5" w:rsidRDefault="005D1071" w:rsidP="005E6FB1">
            <w:pPr>
              <w:pStyle w:val="NoSpacing"/>
              <w:jc w:val="center"/>
              <w:rPr>
                <w:rFonts w:ascii="Times New Roman" w:hAnsi="Times New Roman"/>
                <w:sz w:val="24"/>
                <w:szCs w:val="24"/>
              </w:rPr>
            </w:pPr>
            <w:r w:rsidRPr="005A06A5">
              <w:rPr>
                <w:rFonts w:ascii="Times New Roman" w:hAnsi="Times New Roman"/>
                <w:sz w:val="24"/>
                <w:szCs w:val="24"/>
              </w:rPr>
              <w:t>100</w:t>
            </w:r>
          </w:p>
          <w:p w:rsidR="005D1071" w:rsidRPr="005A06A5" w:rsidRDefault="005D1071" w:rsidP="005E6FB1">
            <w:pPr>
              <w:pStyle w:val="NoSpacing"/>
              <w:jc w:val="center"/>
              <w:rPr>
                <w:rFonts w:ascii="Times New Roman" w:hAnsi="Times New Roman"/>
                <w:sz w:val="24"/>
                <w:szCs w:val="24"/>
              </w:rPr>
            </w:pPr>
            <w:r w:rsidRPr="005A06A5">
              <w:rPr>
                <w:rFonts w:ascii="Times New Roman" w:hAnsi="Times New Roman"/>
                <w:sz w:val="24"/>
                <w:szCs w:val="24"/>
              </w:rPr>
              <w:t>(</w:t>
            </w:r>
            <w:proofErr w:type="gramStart"/>
            <w:r w:rsidRPr="005A06A5">
              <w:rPr>
                <w:rFonts w:ascii="Times New Roman" w:hAnsi="Times New Roman"/>
                <w:sz w:val="24"/>
                <w:szCs w:val="24"/>
              </w:rPr>
              <w:t>cumulatif</w:t>
            </w:r>
            <w:proofErr w:type="gramEnd"/>
            <w:r w:rsidRPr="005A06A5">
              <w:rPr>
                <w:rFonts w:ascii="Times New Roman" w:hAnsi="Times New Roman"/>
                <w:sz w:val="24"/>
                <w:szCs w:val="24"/>
              </w:rPr>
              <w:t>)</w:t>
            </w:r>
          </w:p>
        </w:tc>
        <w:tc>
          <w:tcPr>
            <w:tcW w:w="1990" w:type="dxa"/>
            <w:gridSpan w:val="6"/>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MAEP</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SEFISI</w:t>
            </w:r>
            <w:r w:rsidRPr="005A06A5">
              <w:rPr>
                <w:rStyle w:val="FootnoteReference"/>
                <w:rFonts w:ascii="Times New Roman" w:hAnsi="Times New Roman"/>
                <w:sz w:val="24"/>
                <w:szCs w:val="24"/>
              </w:rPr>
              <w:footnoteReference w:id="1"/>
            </w:r>
          </w:p>
          <w:p w:rsidR="005D1071" w:rsidRPr="005A06A5" w:rsidRDefault="005D1071" w:rsidP="007E3642">
            <w:pPr>
              <w:pStyle w:val="NoSpacing"/>
              <w:rPr>
                <w:rFonts w:ascii="Times New Roman" w:hAnsi="Times New Roman"/>
                <w:sz w:val="24"/>
                <w:szCs w:val="24"/>
              </w:rPr>
            </w:pPr>
          </w:p>
        </w:tc>
        <w:tc>
          <w:tcPr>
            <w:tcW w:w="1945" w:type="dxa"/>
            <w:gridSpan w:val="7"/>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FAO</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BIT</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PNUD</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ONUDI</w:t>
            </w:r>
          </w:p>
          <w:p w:rsidR="005D1071" w:rsidRPr="005A06A5" w:rsidRDefault="005D1071" w:rsidP="007E3642">
            <w:pPr>
              <w:pStyle w:val="NoSpacing"/>
              <w:rPr>
                <w:rFonts w:ascii="Times New Roman" w:hAnsi="Times New Roman"/>
                <w:sz w:val="24"/>
                <w:szCs w:val="24"/>
              </w:rPr>
            </w:pPr>
          </w:p>
        </w:tc>
        <w:tc>
          <w:tcPr>
            <w:tcW w:w="2925" w:type="dxa"/>
            <w:gridSpan w:val="7"/>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MAEP</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MDBAJEJ</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MFPTRA</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SEFISI</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MPD</w:t>
            </w:r>
          </w:p>
        </w:tc>
      </w:tr>
      <w:tr w:rsidR="006C42CD" w:rsidRPr="005A06A5" w:rsidTr="00891DE7">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trHeight w:val="515"/>
          <w:jc w:val="center"/>
        </w:trPr>
        <w:tc>
          <w:tcPr>
            <w:tcW w:w="14879" w:type="dxa"/>
            <w:gridSpan w:val="33"/>
            <w:tcBorders>
              <w:bottom w:val="single" w:sz="6" w:space="0" w:color="0033CC"/>
            </w:tcBorders>
            <w:shd w:val="clear" w:color="auto" w:fill="FFF2CC"/>
            <w:vAlign w:val="center"/>
          </w:tcPr>
          <w:p w:rsidR="00E02737" w:rsidRPr="005A06A5" w:rsidRDefault="00E02737" w:rsidP="007E3642">
            <w:pPr>
              <w:pStyle w:val="NoSpacing"/>
              <w:rPr>
                <w:rFonts w:ascii="Times New Roman" w:hAnsi="Times New Roman"/>
                <w:sz w:val="24"/>
                <w:szCs w:val="24"/>
              </w:rPr>
            </w:pPr>
          </w:p>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 xml:space="preserve">Produit 3 : </w:t>
            </w:r>
            <w:r w:rsidRPr="005A06A5">
              <w:rPr>
                <w:rFonts w:ascii="Times New Roman" w:hAnsi="Times New Roman"/>
                <w:sz w:val="24"/>
                <w:szCs w:val="24"/>
              </w:rPr>
              <w:t>L'offre de formation technique et professionnelle est améliorée en vue d'un meilleur accès des jeunes et des femmes à l'emploi décent</w:t>
            </w:r>
          </w:p>
          <w:p w:rsidR="005D1071" w:rsidRPr="005A06A5" w:rsidRDefault="005D1071" w:rsidP="007E3642">
            <w:pPr>
              <w:pStyle w:val="NoSpacing"/>
              <w:rPr>
                <w:rFonts w:ascii="Times New Roman" w:hAnsi="Times New Roman"/>
                <w:sz w:val="24"/>
                <w:szCs w:val="24"/>
              </w:rPr>
            </w:pPr>
          </w:p>
        </w:tc>
      </w:tr>
      <w:tr w:rsidR="00E02737"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jc w:val="center"/>
        </w:trPr>
        <w:tc>
          <w:tcPr>
            <w:tcW w:w="5515" w:type="dxa"/>
            <w:gridSpan w:val="5"/>
            <w:shd w:val="clear" w:color="auto" w:fill="000000" w:themeFill="text1"/>
            <w:vAlign w:val="center"/>
          </w:tcPr>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Indicateurs</w:t>
            </w:r>
          </w:p>
        </w:tc>
        <w:tc>
          <w:tcPr>
            <w:tcW w:w="1070" w:type="dxa"/>
            <w:gridSpan w:val="4"/>
            <w:shd w:val="clear" w:color="auto" w:fill="000000" w:themeFill="text1"/>
            <w:vAlign w:val="center"/>
          </w:tcPr>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Baseline</w:t>
            </w:r>
          </w:p>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(2018)</w:t>
            </w:r>
          </w:p>
        </w:tc>
        <w:tc>
          <w:tcPr>
            <w:tcW w:w="1434" w:type="dxa"/>
            <w:gridSpan w:val="4"/>
            <w:shd w:val="clear" w:color="auto" w:fill="000000" w:themeFill="text1"/>
            <w:vAlign w:val="center"/>
          </w:tcPr>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Cible</w:t>
            </w:r>
          </w:p>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(2023)</w:t>
            </w:r>
          </w:p>
        </w:tc>
        <w:tc>
          <w:tcPr>
            <w:tcW w:w="1990" w:type="dxa"/>
            <w:gridSpan w:val="6"/>
            <w:shd w:val="clear" w:color="auto" w:fill="000000" w:themeFill="text1"/>
            <w:vAlign w:val="center"/>
          </w:tcPr>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Sources</w:t>
            </w:r>
          </w:p>
        </w:tc>
        <w:tc>
          <w:tcPr>
            <w:tcW w:w="1945" w:type="dxa"/>
            <w:gridSpan w:val="7"/>
            <w:shd w:val="clear" w:color="auto" w:fill="000000" w:themeFill="text1"/>
            <w:vAlign w:val="center"/>
          </w:tcPr>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Agences SNU</w:t>
            </w:r>
          </w:p>
        </w:tc>
        <w:tc>
          <w:tcPr>
            <w:tcW w:w="2925" w:type="dxa"/>
            <w:gridSpan w:val="7"/>
            <w:shd w:val="clear" w:color="auto" w:fill="000000" w:themeFill="text1"/>
            <w:vAlign w:val="center"/>
          </w:tcPr>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 xml:space="preserve">Partenaires </w:t>
            </w:r>
          </w:p>
        </w:tc>
      </w:tr>
      <w:tr w:rsidR="00E02737"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jc w:val="center"/>
        </w:trPr>
        <w:tc>
          <w:tcPr>
            <w:tcW w:w="5515" w:type="dxa"/>
            <w:gridSpan w:val="5"/>
            <w:vAlign w:val="center"/>
          </w:tcPr>
          <w:p w:rsidR="005D1071" w:rsidRPr="005A06A5" w:rsidRDefault="005D1071" w:rsidP="005A06A5">
            <w:pPr>
              <w:pStyle w:val="NoSpacing"/>
              <w:rPr>
                <w:rFonts w:ascii="Times New Roman" w:hAnsi="Times New Roman"/>
                <w:sz w:val="24"/>
                <w:szCs w:val="24"/>
              </w:rPr>
            </w:pPr>
            <w:r w:rsidRPr="005A06A5">
              <w:rPr>
                <w:rFonts w:ascii="Times New Roman" w:hAnsi="Times New Roman"/>
                <w:sz w:val="24"/>
                <w:szCs w:val="24"/>
              </w:rPr>
              <w:t>1.3.1 : Nombre de partenariats construits avec le secteur privé pour le développement des curricula adaptés aux nouveaux métiers (agriculture, industrie et services).</w:t>
            </w:r>
          </w:p>
        </w:tc>
        <w:tc>
          <w:tcPr>
            <w:tcW w:w="1070" w:type="dxa"/>
            <w:gridSpan w:val="4"/>
            <w:shd w:val="clear" w:color="auto" w:fill="auto"/>
            <w:vAlign w:val="center"/>
          </w:tcPr>
          <w:p w:rsidR="005D1071" w:rsidRPr="005A06A5" w:rsidRDefault="005D1071" w:rsidP="00E02737">
            <w:pPr>
              <w:pStyle w:val="NoSpacing"/>
              <w:jc w:val="center"/>
              <w:rPr>
                <w:rFonts w:ascii="Times New Roman" w:hAnsi="Times New Roman"/>
                <w:sz w:val="24"/>
                <w:szCs w:val="24"/>
              </w:rPr>
            </w:pPr>
            <w:r w:rsidRPr="005A06A5">
              <w:rPr>
                <w:rFonts w:ascii="Times New Roman" w:hAnsi="Times New Roman"/>
                <w:sz w:val="24"/>
                <w:szCs w:val="24"/>
              </w:rPr>
              <w:t>0</w:t>
            </w:r>
          </w:p>
        </w:tc>
        <w:tc>
          <w:tcPr>
            <w:tcW w:w="1434" w:type="dxa"/>
            <w:gridSpan w:val="4"/>
            <w:shd w:val="clear" w:color="auto" w:fill="auto"/>
            <w:vAlign w:val="center"/>
          </w:tcPr>
          <w:p w:rsidR="005D1071" w:rsidRPr="005A06A5" w:rsidRDefault="005D1071" w:rsidP="005E6FB1">
            <w:pPr>
              <w:pStyle w:val="NoSpacing"/>
              <w:jc w:val="center"/>
              <w:rPr>
                <w:rFonts w:ascii="Times New Roman" w:hAnsi="Times New Roman"/>
                <w:sz w:val="24"/>
                <w:szCs w:val="24"/>
              </w:rPr>
            </w:pPr>
            <w:r w:rsidRPr="005A06A5">
              <w:rPr>
                <w:rFonts w:ascii="Times New Roman" w:hAnsi="Times New Roman"/>
                <w:sz w:val="24"/>
                <w:szCs w:val="24"/>
              </w:rPr>
              <w:t>30</w:t>
            </w:r>
          </w:p>
          <w:p w:rsidR="005D1071" w:rsidRPr="005A06A5" w:rsidRDefault="005D1071" w:rsidP="005E6FB1">
            <w:pPr>
              <w:pStyle w:val="NoSpacing"/>
              <w:jc w:val="center"/>
              <w:rPr>
                <w:rFonts w:ascii="Times New Roman" w:hAnsi="Times New Roman"/>
                <w:sz w:val="24"/>
                <w:szCs w:val="24"/>
              </w:rPr>
            </w:pPr>
            <w:r w:rsidRPr="005A06A5">
              <w:rPr>
                <w:rFonts w:ascii="Times New Roman" w:hAnsi="Times New Roman"/>
                <w:sz w:val="24"/>
                <w:szCs w:val="24"/>
              </w:rPr>
              <w:t>(</w:t>
            </w:r>
            <w:proofErr w:type="gramStart"/>
            <w:r w:rsidRPr="005A06A5">
              <w:rPr>
                <w:rFonts w:ascii="Times New Roman" w:hAnsi="Times New Roman"/>
                <w:sz w:val="24"/>
                <w:szCs w:val="24"/>
              </w:rPr>
              <w:t>cumulatif</w:t>
            </w:r>
            <w:proofErr w:type="gramEnd"/>
            <w:r w:rsidRPr="005A06A5">
              <w:rPr>
                <w:rFonts w:ascii="Times New Roman" w:hAnsi="Times New Roman"/>
                <w:sz w:val="24"/>
                <w:szCs w:val="24"/>
              </w:rPr>
              <w:t>)</w:t>
            </w:r>
          </w:p>
        </w:tc>
        <w:tc>
          <w:tcPr>
            <w:tcW w:w="1990" w:type="dxa"/>
            <w:gridSpan w:val="6"/>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METFP</w:t>
            </w:r>
          </w:p>
        </w:tc>
        <w:tc>
          <w:tcPr>
            <w:tcW w:w="1945" w:type="dxa"/>
            <w:gridSpan w:val="7"/>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Toutes les agences</w:t>
            </w:r>
          </w:p>
        </w:tc>
        <w:tc>
          <w:tcPr>
            <w:tcW w:w="2925" w:type="dxa"/>
            <w:gridSpan w:val="7"/>
            <w:vAlign w:val="center"/>
          </w:tcPr>
          <w:p w:rsidR="005D1071" w:rsidRPr="005A06A5" w:rsidRDefault="00891DE7" w:rsidP="007E3642">
            <w:pPr>
              <w:pStyle w:val="NoSpacing"/>
              <w:rPr>
                <w:rFonts w:ascii="Times New Roman" w:hAnsi="Times New Roman"/>
                <w:sz w:val="24"/>
                <w:szCs w:val="24"/>
              </w:rPr>
            </w:pPr>
            <w:r w:rsidRPr="005A06A5">
              <w:rPr>
                <w:rFonts w:ascii="Times New Roman" w:hAnsi="Times New Roman"/>
                <w:sz w:val="24"/>
                <w:szCs w:val="24"/>
              </w:rPr>
              <w:t xml:space="preserve">METFP, MAEP, </w:t>
            </w:r>
            <w:r w:rsidR="005D1071" w:rsidRPr="005A06A5">
              <w:rPr>
                <w:rFonts w:ascii="Times New Roman" w:hAnsi="Times New Roman"/>
                <w:sz w:val="24"/>
                <w:szCs w:val="24"/>
              </w:rPr>
              <w:t>MDBAJEJ</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MPD</w:t>
            </w:r>
            <w:r w:rsidR="00891DE7" w:rsidRPr="005A06A5">
              <w:rPr>
                <w:rFonts w:ascii="Times New Roman" w:hAnsi="Times New Roman"/>
                <w:sz w:val="24"/>
                <w:szCs w:val="24"/>
              </w:rPr>
              <w:t xml:space="preserve">, </w:t>
            </w:r>
            <w:r w:rsidRPr="005A06A5">
              <w:rPr>
                <w:rFonts w:ascii="Times New Roman" w:hAnsi="Times New Roman"/>
                <w:sz w:val="24"/>
                <w:szCs w:val="24"/>
              </w:rPr>
              <w:t>Secteur privé</w:t>
            </w:r>
          </w:p>
        </w:tc>
      </w:tr>
      <w:tr w:rsidR="00E02737"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jc w:val="center"/>
        </w:trPr>
        <w:tc>
          <w:tcPr>
            <w:tcW w:w="5515" w:type="dxa"/>
            <w:gridSpan w:val="5"/>
            <w:vAlign w:val="center"/>
          </w:tcPr>
          <w:p w:rsidR="005D1071" w:rsidRPr="005A06A5" w:rsidRDefault="005D1071" w:rsidP="005A06A5">
            <w:pPr>
              <w:pStyle w:val="NoSpacing"/>
              <w:rPr>
                <w:rFonts w:ascii="Times New Roman" w:hAnsi="Times New Roman"/>
                <w:sz w:val="24"/>
                <w:szCs w:val="24"/>
              </w:rPr>
            </w:pPr>
            <w:r w:rsidRPr="005A06A5">
              <w:rPr>
                <w:rFonts w:ascii="Times New Roman" w:hAnsi="Times New Roman"/>
                <w:sz w:val="24"/>
                <w:szCs w:val="24"/>
              </w:rPr>
              <w:t>1.3.2 : Existence d’un cadre juridique amélioré pour la formation duale dans l’enseignement technique et professionnel.</w:t>
            </w:r>
          </w:p>
        </w:tc>
        <w:tc>
          <w:tcPr>
            <w:tcW w:w="1070" w:type="dxa"/>
            <w:gridSpan w:val="4"/>
            <w:vAlign w:val="center"/>
          </w:tcPr>
          <w:p w:rsidR="005D1071" w:rsidRPr="005A06A5" w:rsidRDefault="005D1071" w:rsidP="00E02737">
            <w:pPr>
              <w:pStyle w:val="NoSpacing"/>
              <w:jc w:val="center"/>
              <w:rPr>
                <w:rFonts w:ascii="Times New Roman" w:hAnsi="Times New Roman"/>
                <w:sz w:val="24"/>
                <w:szCs w:val="24"/>
              </w:rPr>
            </w:pPr>
            <w:r w:rsidRPr="005A06A5">
              <w:rPr>
                <w:rFonts w:ascii="Times New Roman" w:hAnsi="Times New Roman"/>
                <w:sz w:val="24"/>
                <w:szCs w:val="24"/>
              </w:rPr>
              <w:t>Non</w:t>
            </w:r>
          </w:p>
        </w:tc>
        <w:tc>
          <w:tcPr>
            <w:tcW w:w="1434" w:type="dxa"/>
            <w:gridSpan w:val="4"/>
            <w:vAlign w:val="center"/>
          </w:tcPr>
          <w:p w:rsidR="005D1071" w:rsidRPr="005A06A5" w:rsidRDefault="005D1071" w:rsidP="005E6FB1">
            <w:pPr>
              <w:pStyle w:val="NoSpacing"/>
              <w:jc w:val="center"/>
              <w:rPr>
                <w:rFonts w:ascii="Times New Roman" w:hAnsi="Times New Roman"/>
                <w:sz w:val="24"/>
                <w:szCs w:val="24"/>
              </w:rPr>
            </w:pPr>
            <w:r w:rsidRPr="005A06A5">
              <w:rPr>
                <w:rFonts w:ascii="Times New Roman" w:hAnsi="Times New Roman"/>
                <w:sz w:val="24"/>
                <w:szCs w:val="24"/>
              </w:rPr>
              <w:t>Oui</w:t>
            </w:r>
          </w:p>
        </w:tc>
        <w:tc>
          <w:tcPr>
            <w:tcW w:w="1990" w:type="dxa"/>
            <w:gridSpan w:val="6"/>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METFP</w:t>
            </w:r>
          </w:p>
        </w:tc>
        <w:tc>
          <w:tcPr>
            <w:tcW w:w="1945" w:type="dxa"/>
            <w:gridSpan w:val="7"/>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Toutes les agences</w:t>
            </w:r>
          </w:p>
        </w:tc>
        <w:tc>
          <w:tcPr>
            <w:tcW w:w="2925" w:type="dxa"/>
            <w:gridSpan w:val="7"/>
            <w:vAlign w:val="center"/>
          </w:tcPr>
          <w:p w:rsidR="005D1071" w:rsidRPr="005A06A5" w:rsidRDefault="00891DE7" w:rsidP="007E3642">
            <w:pPr>
              <w:pStyle w:val="NoSpacing"/>
              <w:rPr>
                <w:rFonts w:ascii="Times New Roman" w:hAnsi="Times New Roman"/>
                <w:sz w:val="24"/>
                <w:szCs w:val="24"/>
              </w:rPr>
            </w:pPr>
            <w:r w:rsidRPr="005A06A5">
              <w:rPr>
                <w:rFonts w:ascii="Times New Roman" w:hAnsi="Times New Roman"/>
                <w:sz w:val="24"/>
                <w:szCs w:val="24"/>
              </w:rPr>
              <w:t xml:space="preserve">METFP, MAEP, </w:t>
            </w:r>
            <w:r w:rsidR="005D1071" w:rsidRPr="005A06A5">
              <w:rPr>
                <w:rFonts w:ascii="Times New Roman" w:hAnsi="Times New Roman"/>
                <w:sz w:val="24"/>
                <w:szCs w:val="24"/>
              </w:rPr>
              <w:t>MDBAJEJ</w:t>
            </w:r>
          </w:p>
          <w:p w:rsidR="005D1071" w:rsidRPr="005A06A5" w:rsidRDefault="005D1071" w:rsidP="00891DE7">
            <w:pPr>
              <w:pStyle w:val="NoSpacing"/>
              <w:rPr>
                <w:rFonts w:ascii="Times New Roman" w:hAnsi="Times New Roman"/>
                <w:sz w:val="24"/>
                <w:szCs w:val="24"/>
              </w:rPr>
            </w:pPr>
            <w:proofErr w:type="gramStart"/>
            <w:r w:rsidRPr="005A06A5">
              <w:rPr>
                <w:rFonts w:ascii="Times New Roman" w:hAnsi="Times New Roman"/>
                <w:sz w:val="24"/>
                <w:szCs w:val="24"/>
              </w:rPr>
              <w:t>MPD</w:t>
            </w:r>
            <w:r w:rsidR="00891DE7" w:rsidRPr="005A06A5">
              <w:rPr>
                <w:rFonts w:ascii="Times New Roman" w:hAnsi="Times New Roman"/>
                <w:sz w:val="24"/>
                <w:szCs w:val="24"/>
              </w:rPr>
              <w:t> ,</w:t>
            </w:r>
            <w:proofErr w:type="gramEnd"/>
            <w:r w:rsidR="00891DE7" w:rsidRPr="005A06A5">
              <w:rPr>
                <w:rFonts w:ascii="Times New Roman" w:hAnsi="Times New Roman"/>
                <w:sz w:val="24"/>
                <w:szCs w:val="24"/>
              </w:rPr>
              <w:t xml:space="preserve"> </w:t>
            </w:r>
            <w:r w:rsidRPr="005A06A5">
              <w:rPr>
                <w:rFonts w:ascii="Times New Roman" w:hAnsi="Times New Roman"/>
                <w:sz w:val="24"/>
                <w:szCs w:val="24"/>
              </w:rPr>
              <w:t>Assemblée Nationale</w:t>
            </w:r>
          </w:p>
        </w:tc>
      </w:tr>
      <w:tr w:rsidR="00E02737"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jc w:val="center"/>
        </w:trPr>
        <w:tc>
          <w:tcPr>
            <w:tcW w:w="5515" w:type="dxa"/>
            <w:gridSpan w:val="5"/>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 xml:space="preserve">1.3.3 : Nombre de centres de formations techniques et professionnelles dont les capacités techniques et opérationnelles sont renforcées </w:t>
            </w:r>
          </w:p>
        </w:tc>
        <w:tc>
          <w:tcPr>
            <w:tcW w:w="1070" w:type="dxa"/>
            <w:gridSpan w:val="4"/>
            <w:vAlign w:val="center"/>
          </w:tcPr>
          <w:p w:rsidR="005D1071" w:rsidRPr="005A06A5" w:rsidRDefault="005D1071" w:rsidP="005E6FB1">
            <w:pPr>
              <w:pStyle w:val="NoSpacing"/>
              <w:jc w:val="center"/>
              <w:rPr>
                <w:rFonts w:ascii="Times New Roman" w:hAnsi="Times New Roman"/>
                <w:sz w:val="24"/>
                <w:szCs w:val="24"/>
              </w:rPr>
            </w:pPr>
            <w:r w:rsidRPr="005A06A5">
              <w:rPr>
                <w:rFonts w:ascii="Times New Roman" w:hAnsi="Times New Roman"/>
                <w:sz w:val="24"/>
                <w:szCs w:val="24"/>
              </w:rPr>
              <w:t>0</w:t>
            </w:r>
          </w:p>
        </w:tc>
        <w:tc>
          <w:tcPr>
            <w:tcW w:w="1434" w:type="dxa"/>
            <w:gridSpan w:val="4"/>
            <w:vAlign w:val="center"/>
          </w:tcPr>
          <w:p w:rsidR="005D1071" w:rsidRPr="005A06A5" w:rsidRDefault="005D1071" w:rsidP="005E6FB1">
            <w:pPr>
              <w:pStyle w:val="NoSpacing"/>
              <w:jc w:val="center"/>
              <w:rPr>
                <w:rFonts w:ascii="Times New Roman" w:hAnsi="Times New Roman"/>
                <w:sz w:val="24"/>
                <w:szCs w:val="24"/>
              </w:rPr>
            </w:pPr>
            <w:r w:rsidRPr="005A06A5">
              <w:rPr>
                <w:rFonts w:ascii="Times New Roman" w:hAnsi="Times New Roman"/>
                <w:sz w:val="24"/>
                <w:szCs w:val="24"/>
              </w:rPr>
              <w:t>10</w:t>
            </w:r>
          </w:p>
          <w:p w:rsidR="005D1071" w:rsidRPr="005A06A5" w:rsidRDefault="005D1071" w:rsidP="005E6FB1">
            <w:pPr>
              <w:pStyle w:val="NoSpacing"/>
              <w:jc w:val="center"/>
              <w:rPr>
                <w:rFonts w:ascii="Times New Roman" w:hAnsi="Times New Roman"/>
                <w:sz w:val="24"/>
                <w:szCs w:val="24"/>
              </w:rPr>
            </w:pPr>
            <w:r w:rsidRPr="005A06A5">
              <w:rPr>
                <w:rFonts w:ascii="Times New Roman" w:hAnsi="Times New Roman"/>
                <w:sz w:val="24"/>
                <w:szCs w:val="24"/>
              </w:rPr>
              <w:t>(</w:t>
            </w:r>
            <w:proofErr w:type="gramStart"/>
            <w:r w:rsidRPr="005A06A5">
              <w:rPr>
                <w:rFonts w:ascii="Times New Roman" w:hAnsi="Times New Roman"/>
                <w:sz w:val="24"/>
                <w:szCs w:val="24"/>
              </w:rPr>
              <w:t>cumulatif</w:t>
            </w:r>
            <w:proofErr w:type="gramEnd"/>
            <w:r w:rsidRPr="005A06A5">
              <w:rPr>
                <w:rFonts w:ascii="Times New Roman" w:hAnsi="Times New Roman"/>
                <w:sz w:val="24"/>
                <w:szCs w:val="24"/>
              </w:rPr>
              <w:t>)</w:t>
            </w:r>
          </w:p>
        </w:tc>
        <w:tc>
          <w:tcPr>
            <w:tcW w:w="1990" w:type="dxa"/>
            <w:gridSpan w:val="6"/>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METFP</w:t>
            </w:r>
          </w:p>
        </w:tc>
        <w:tc>
          <w:tcPr>
            <w:tcW w:w="1945" w:type="dxa"/>
            <w:gridSpan w:val="7"/>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Toutes les agences</w:t>
            </w:r>
          </w:p>
        </w:tc>
        <w:tc>
          <w:tcPr>
            <w:tcW w:w="2925" w:type="dxa"/>
            <w:gridSpan w:val="7"/>
            <w:vAlign w:val="center"/>
          </w:tcPr>
          <w:p w:rsidR="005D1071" w:rsidRPr="005A06A5" w:rsidRDefault="00891DE7" w:rsidP="005A06A5">
            <w:pPr>
              <w:pStyle w:val="NoSpacing"/>
              <w:rPr>
                <w:rFonts w:ascii="Times New Roman" w:hAnsi="Times New Roman"/>
                <w:sz w:val="24"/>
                <w:szCs w:val="24"/>
              </w:rPr>
            </w:pPr>
            <w:r w:rsidRPr="005A06A5">
              <w:rPr>
                <w:rFonts w:ascii="Times New Roman" w:hAnsi="Times New Roman"/>
                <w:sz w:val="24"/>
                <w:szCs w:val="24"/>
              </w:rPr>
              <w:t xml:space="preserve">METFP, MAEP, </w:t>
            </w:r>
            <w:r w:rsidR="005D1071" w:rsidRPr="005A06A5">
              <w:rPr>
                <w:rFonts w:ascii="Times New Roman" w:hAnsi="Times New Roman"/>
                <w:sz w:val="24"/>
                <w:szCs w:val="24"/>
              </w:rPr>
              <w:t>MDBAJEJ</w:t>
            </w:r>
            <w:r w:rsidR="005A06A5">
              <w:rPr>
                <w:rFonts w:ascii="Times New Roman" w:hAnsi="Times New Roman"/>
                <w:sz w:val="24"/>
                <w:szCs w:val="24"/>
              </w:rPr>
              <w:t xml:space="preserve">, </w:t>
            </w:r>
            <w:r w:rsidR="005D1071" w:rsidRPr="005A06A5">
              <w:rPr>
                <w:rFonts w:ascii="Times New Roman" w:hAnsi="Times New Roman"/>
                <w:sz w:val="24"/>
                <w:szCs w:val="24"/>
              </w:rPr>
              <w:t>MPD</w:t>
            </w:r>
          </w:p>
        </w:tc>
      </w:tr>
      <w:tr w:rsidR="006C42CD" w:rsidRPr="005A06A5" w:rsidTr="00891DE7">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jc w:val="center"/>
        </w:trPr>
        <w:tc>
          <w:tcPr>
            <w:tcW w:w="14879" w:type="dxa"/>
            <w:gridSpan w:val="33"/>
            <w:tcBorders>
              <w:bottom w:val="single" w:sz="6" w:space="0" w:color="0033CC"/>
            </w:tcBorders>
            <w:shd w:val="clear" w:color="auto" w:fill="FFF2CC"/>
          </w:tcPr>
          <w:p w:rsidR="0093508A" w:rsidRPr="005A06A5" w:rsidRDefault="005D1071" w:rsidP="00891DE7">
            <w:pPr>
              <w:pStyle w:val="NoSpacing"/>
              <w:rPr>
                <w:rFonts w:ascii="Times New Roman" w:hAnsi="Times New Roman"/>
                <w:sz w:val="24"/>
                <w:szCs w:val="24"/>
              </w:rPr>
            </w:pPr>
            <w:r w:rsidRPr="005A06A5">
              <w:rPr>
                <w:rFonts w:ascii="Times New Roman" w:hAnsi="Times New Roman"/>
                <w:b/>
                <w:sz w:val="24"/>
                <w:szCs w:val="24"/>
              </w:rPr>
              <w:t xml:space="preserve">Produit 4 : </w:t>
            </w:r>
            <w:r w:rsidRPr="005A06A5">
              <w:rPr>
                <w:rFonts w:ascii="Times New Roman" w:hAnsi="Times New Roman"/>
                <w:sz w:val="24"/>
                <w:szCs w:val="24"/>
              </w:rPr>
              <w:t>Un système d’information sur le marché de travail est mis en place et opérationnel.</w:t>
            </w:r>
          </w:p>
        </w:tc>
      </w:tr>
      <w:tr w:rsidR="00E02737"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jc w:val="center"/>
        </w:trPr>
        <w:tc>
          <w:tcPr>
            <w:tcW w:w="5515" w:type="dxa"/>
            <w:gridSpan w:val="5"/>
            <w:shd w:val="clear" w:color="auto" w:fill="000000" w:themeFill="text1"/>
            <w:vAlign w:val="center"/>
          </w:tcPr>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Indicateurs</w:t>
            </w:r>
          </w:p>
        </w:tc>
        <w:tc>
          <w:tcPr>
            <w:tcW w:w="1070" w:type="dxa"/>
            <w:gridSpan w:val="4"/>
            <w:shd w:val="clear" w:color="auto" w:fill="000000" w:themeFill="text1"/>
            <w:vAlign w:val="center"/>
          </w:tcPr>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Baseline</w:t>
            </w:r>
          </w:p>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(2018)</w:t>
            </w:r>
          </w:p>
        </w:tc>
        <w:tc>
          <w:tcPr>
            <w:tcW w:w="1434" w:type="dxa"/>
            <w:gridSpan w:val="4"/>
            <w:shd w:val="clear" w:color="auto" w:fill="000000" w:themeFill="text1"/>
            <w:vAlign w:val="center"/>
          </w:tcPr>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Cible</w:t>
            </w:r>
          </w:p>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(2023)</w:t>
            </w:r>
          </w:p>
        </w:tc>
        <w:tc>
          <w:tcPr>
            <w:tcW w:w="1990" w:type="dxa"/>
            <w:gridSpan w:val="6"/>
            <w:shd w:val="clear" w:color="auto" w:fill="000000" w:themeFill="text1"/>
            <w:vAlign w:val="center"/>
          </w:tcPr>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Sources</w:t>
            </w:r>
          </w:p>
        </w:tc>
        <w:tc>
          <w:tcPr>
            <w:tcW w:w="1945" w:type="dxa"/>
            <w:gridSpan w:val="7"/>
            <w:shd w:val="clear" w:color="auto" w:fill="000000" w:themeFill="text1"/>
            <w:vAlign w:val="center"/>
          </w:tcPr>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Agences SNU</w:t>
            </w:r>
          </w:p>
        </w:tc>
        <w:tc>
          <w:tcPr>
            <w:tcW w:w="2925" w:type="dxa"/>
            <w:gridSpan w:val="7"/>
            <w:shd w:val="clear" w:color="auto" w:fill="000000" w:themeFill="text1"/>
            <w:vAlign w:val="center"/>
          </w:tcPr>
          <w:p w:rsidR="005D1071" w:rsidRPr="005A06A5" w:rsidRDefault="005D1071" w:rsidP="007E3642">
            <w:pPr>
              <w:pStyle w:val="NoSpacing"/>
              <w:rPr>
                <w:rFonts w:ascii="Times New Roman" w:hAnsi="Times New Roman"/>
                <w:b/>
                <w:sz w:val="24"/>
                <w:szCs w:val="24"/>
              </w:rPr>
            </w:pPr>
            <w:r w:rsidRPr="005A06A5">
              <w:rPr>
                <w:rFonts w:ascii="Times New Roman" w:hAnsi="Times New Roman"/>
                <w:b/>
                <w:sz w:val="24"/>
                <w:szCs w:val="24"/>
              </w:rPr>
              <w:t xml:space="preserve">Partenaires </w:t>
            </w:r>
          </w:p>
        </w:tc>
      </w:tr>
      <w:tr w:rsidR="00E02737"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jc w:val="center"/>
        </w:trPr>
        <w:tc>
          <w:tcPr>
            <w:tcW w:w="5515" w:type="dxa"/>
            <w:gridSpan w:val="5"/>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1.4.1 : Existence d’un système d’information national sur le marché de travail</w:t>
            </w:r>
          </w:p>
        </w:tc>
        <w:tc>
          <w:tcPr>
            <w:tcW w:w="1070" w:type="dxa"/>
            <w:gridSpan w:val="4"/>
            <w:vAlign w:val="center"/>
          </w:tcPr>
          <w:p w:rsidR="005D1071" w:rsidRPr="005A06A5" w:rsidRDefault="005D1071" w:rsidP="005E6FB1">
            <w:pPr>
              <w:pStyle w:val="NoSpacing"/>
              <w:jc w:val="center"/>
              <w:rPr>
                <w:rFonts w:ascii="Times New Roman" w:hAnsi="Times New Roman"/>
                <w:sz w:val="24"/>
                <w:szCs w:val="24"/>
              </w:rPr>
            </w:pPr>
            <w:r w:rsidRPr="005A06A5">
              <w:rPr>
                <w:rFonts w:ascii="Times New Roman" w:hAnsi="Times New Roman"/>
                <w:sz w:val="24"/>
                <w:szCs w:val="24"/>
              </w:rPr>
              <w:t>Non</w:t>
            </w:r>
          </w:p>
        </w:tc>
        <w:tc>
          <w:tcPr>
            <w:tcW w:w="1434" w:type="dxa"/>
            <w:gridSpan w:val="4"/>
            <w:vAlign w:val="center"/>
          </w:tcPr>
          <w:p w:rsidR="005D1071" w:rsidRPr="005A06A5" w:rsidRDefault="005D1071" w:rsidP="005E6FB1">
            <w:pPr>
              <w:pStyle w:val="NoSpacing"/>
              <w:jc w:val="center"/>
              <w:rPr>
                <w:rFonts w:ascii="Times New Roman" w:hAnsi="Times New Roman"/>
                <w:sz w:val="24"/>
                <w:szCs w:val="24"/>
              </w:rPr>
            </w:pPr>
            <w:r w:rsidRPr="005A06A5">
              <w:rPr>
                <w:rFonts w:ascii="Times New Roman" w:hAnsi="Times New Roman"/>
                <w:sz w:val="24"/>
                <w:szCs w:val="24"/>
              </w:rPr>
              <w:t>Oui</w:t>
            </w:r>
          </w:p>
        </w:tc>
        <w:tc>
          <w:tcPr>
            <w:tcW w:w="1990" w:type="dxa"/>
            <w:gridSpan w:val="6"/>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Observatoire de l’emploi</w:t>
            </w:r>
          </w:p>
        </w:tc>
        <w:tc>
          <w:tcPr>
            <w:tcW w:w="1945" w:type="dxa"/>
            <w:gridSpan w:val="7"/>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Toutes les agences</w:t>
            </w:r>
          </w:p>
          <w:p w:rsidR="005D1071" w:rsidRPr="005A06A5" w:rsidRDefault="005D1071" w:rsidP="007E3642">
            <w:pPr>
              <w:pStyle w:val="NoSpacing"/>
              <w:rPr>
                <w:rFonts w:ascii="Times New Roman" w:hAnsi="Times New Roman"/>
                <w:sz w:val="24"/>
                <w:szCs w:val="24"/>
              </w:rPr>
            </w:pPr>
          </w:p>
        </w:tc>
        <w:tc>
          <w:tcPr>
            <w:tcW w:w="2925" w:type="dxa"/>
            <w:gridSpan w:val="7"/>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MFPTRA/Observatoire de l’emploi</w:t>
            </w:r>
            <w:r w:rsidR="005A06A5">
              <w:rPr>
                <w:rFonts w:ascii="Times New Roman" w:hAnsi="Times New Roman"/>
                <w:sz w:val="24"/>
                <w:szCs w:val="24"/>
              </w:rPr>
              <w:t xml:space="preserve">, </w:t>
            </w:r>
            <w:r w:rsidRPr="005A06A5">
              <w:rPr>
                <w:rFonts w:ascii="Times New Roman" w:hAnsi="Times New Roman"/>
                <w:sz w:val="24"/>
                <w:szCs w:val="24"/>
              </w:rPr>
              <w:t>MDBAJEJ</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METFP</w:t>
            </w:r>
            <w:r w:rsidR="005A06A5">
              <w:rPr>
                <w:rFonts w:ascii="Times New Roman" w:hAnsi="Times New Roman"/>
                <w:sz w:val="24"/>
                <w:szCs w:val="24"/>
              </w:rPr>
              <w:t xml:space="preserve">, </w:t>
            </w:r>
            <w:r w:rsidRPr="005A06A5">
              <w:rPr>
                <w:rFonts w:ascii="Times New Roman" w:hAnsi="Times New Roman"/>
                <w:sz w:val="24"/>
                <w:szCs w:val="24"/>
              </w:rPr>
              <w:t>MESR</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Partenaires sociaux</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MPD</w:t>
            </w:r>
          </w:p>
        </w:tc>
      </w:tr>
      <w:tr w:rsidR="00E02737"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jc w:val="center"/>
        </w:trPr>
        <w:tc>
          <w:tcPr>
            <w:tcW w:w="5515" w:type="dxa"/>
            <w:gridSpan w:val="5"/>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lastRenderedPageBreak/>
              <w:t>1.4.2 : Nombre de rapports sur le marché du travail publiés dans les délais</w:t>
            </w:r>
          </w:p>
        </w:tc>
        <w:tc>
          <w:tcPr>
            <w:tcW w:w="1070" w:type="dxa"/>
            <w:gridSpan w:val="4"/>
            <w:vAlign w:val="center"/>
          </w:tcPr>
          <w:p w:rsidR="005D1071" w:rsidRPr="005A06A5" w:rsidRDefault="005D1071" w:rsidP="005E6FB1">
            <w:pPr>
              <w:pStyle w:val="NoSpacing"/>
              <w:jc w:val="center"/>
              <w:rPr>
                <w:rFonts w:ascii="Times New Roman" w:hAnsi="Times New Roman"/>
                <w:sz w:val="24"/>
                <w:szCs w:val="24"/>
              </w:rPr>
            </w:pPr>
            <w:r w:rsidRPr="005A06A5">
              <w:rPr>
                <w:rFonts w:ascii="Times New Roman" w:hAnsi="Times New Roman"/>
                <w:sz w:val="24"/>
                <w:szCs w:val="24"/>
              </w:rPr>
              <w:t>0</w:t>
            </w:r>
          </w:p>
        </w:tc>
        <w:tc>
          <w:tcPr>
            <w:tcW w:w="1434" w:type="dxa"/>
            <w:gridSpan w:val="4"/>
            <w:vAlign w:val="center"/>
          </w:tcPr>
          <w:p w:rsidR="005D1071" w:rsidRPr="005A06A5" w:rsidRDefault="005D1071" w:rsidP="005E6FB1">
            <w:pPr>
              <w:pStyle w:val="NoSpacing"/>
              <w:jc w:val="center"/>
              <w:rPr>
                <w:rFonts w:ascii="Times New Roman" w:hAnsi="Times New Roman"/>
                <w:sz w:val="24"/>
                <w:szCs w:val="24"/>
              </w:rPr>
            </w:pPr>
            <w:r w:rsidRPr="005A06A5">
              <w:rPr>
                <w:rFonts w:ascii="Times New Roman" w:hAnsi="Times New Roman"/>
                <w:sz w:val="24"/>
                <w:szCs w:val="24"/>
              </w:rPr>
              <w:t>10</w:t>
            </w:r>
          </w:p>
          <w:p w:rsidR="005D1071" w:rsidRPr="005A06A5" w:rsidRDefault="005D1071" w:rsidP="005E6FB1">
            <w:pPr>
              <w:pStyle w:val="NoSpacing"/>
              <w:jc w:val="center"/>
              <w:rPr>
                <w:rFonts w:ascii="Times New Roman" w:hAnsi="Times New Roman"/>
                <w:sz w:val="24"/>
                <w:szCs w:val="24"/>
              </w:rPr>
            </w:pPr>
            <w:r w:rsidRPr="005A06A5">
              <w:rPr>
                <w:rFonts w:ascii="Times New Roman" w:hAnsi="Times New Roman"/>
                <w:sz w:val="24"/>
                <w:szCs w:val="24"/>
              </w:rPr>
              <w:t>(</w:t>
            </w:r>
            <w:proofErr w:type="gramStart"/>
            <w:r w:rsidRPr="005A06A5">
              <w:rPr>
                <w:rFonts w:ascii="Times New Roman" w:hAnsi="Times New Roman"/>
                <w:sz w:val="24"/>
                <w:szCs w:val="24"/>
              </w:rPr>
              <w:t>cumulatif</w:t>
            </w:r>
            <w:proofErr w:type="gramEnd"/>
            <w:r w:rsidRPr="005A06A5">
              <w:rPr>
                <w:rFonts w:ascii="Times New Roman" w:hAnsi="Times New Roman"/>
                <w:sz w:val="24"/>
                <w:szCs w:val="24"/>
              </w:rPr>
              <w:t>)</w:t>
            </w:r>
          </w:p>
        </w:tc>
        <w:tc>
          <w:tcPr>
            <w:tcW w:w="1990" w:type="dxa"/>
            <w:gridSpan w:val="6"/>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Observatoire de l’emploi</w:t>
            </w:r>
          </w:p>
        </w:tc>
        <w:tc>
          <w:tcPr>
            <w:tcW w:w="1945" w:type="dxa"/>
            <w:gridSpan w:val="7"/>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Toutes les agences</w:t>
            </w:r>
          </w:p>
          <w:p w:rsidR="005D1071" w:rsidRPr="005A06A5" w:rsidRDefault="005D1071" w:rsidP="007E3642">
            <w:pPr>
              <w:pStyle w:val="NoSpacing"/>
              <w:rPr>
                <w:rFonts w:ascii="Times New Roman" w:hAnsi="Times New Roman"/>
                <w:sz w:val="24"/>
                <w:szCs w:val="24"/>
              </w:rPr>
            </w:pPr>
          </w:p>
        </w:tc>
        <w:tc>
          <w:tcPr>
            <w:tcW w:w="2925" w:type="dxa"/>
            <w:gridSpan w:val="7"/>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MFPTRA/Observatoire de l’emploi</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MDBAJEJ</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METFP</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MESR</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Partenaires sociaux</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MPD</w:t>
            </w:r>
          </w:p>
        </w:tc>
      </w:tr>
      <w:tr w:rsidR="00E02737"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jc w:val="center"/>
        </w:trPr>
        <w:tc>
          <w:tcPr>
            <w:tcW w:w="5515" w:type="dxa"/>
            <w:gridSpan w:val="5"/>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1.4.3 : Nombre de visites sur le site internet du système d’information national</w:t>
            </w:r>
          </w:p>
        </w:tc>
        <w:tc>
          <w:tcPr>
            <w:tcW w:w="1070" w:type="dxa"/>
            <w:gridSpan w:val="4"/>
            <w:vAlign w:val="center"/>
          </w:tcPr>
          <w:p w:rsidR="005D1071" w:rsidRPr="005A06A5" w:rsidRDefault="005D1071" w:rsidP="005E6FB1">
            <w:pPr>
              <w:pStyle w:val="NoSpacing"/>
              <w:jc w:val="center"/>
              <w:rPr>
                <w:rFonts w:ascii="Times New Roman" w:hAnsi="Times New Roman"/>
                <w:sz w:val="24"/>
                <w:szCs w:val="24"/>
              </w:rPr>
            </w:pPr>
            <w:r w:rsidRPr="005A06A5">
              <w:rPr>
                <w:rFonts w:ascii="Times New Roman" w:hAnsi="Times New Roman"/>
                <w:sz w:val="24"/>
                <w:szCs w:val="24"/>
              </w:rPr>
              <w:t>0</w:t>
            </w:r>
          </w:p>
        </w:tc>
        <w:tc>
          <w:tcPr>
            <w:tcW w:w="1434" w:type="dxa"/>
            <w:gridSpan w:val="4"/>
            <w:vAlign w:val="center"/>
          </w:tcPr>
          <w:p w:rsidR="005D1071" w:rsidRPr="005A06A5" w:rsidRDefault="005D1071" w:rsidP="005E6FB1">
            <w:pPr>
              <w:pStyle w:val="NoSpacing"/>
              <w:jc w:val="center"/>
              <w:rPr>
                <w:rFonts w:ascii="Times New Roman" w:hAnsi="Times New Roman"/>
                <w:sz w:val="24"/>
                <w:szCs w:val="24"/>
              </w:rPr>
            </w:pPr>
            <w:r w:rsidRPr="005A06A5">
              <w:rPr>
                <w:rFonts w:ascii="Times New Roman" w:hAnsi="Times New Roman"/>
                <w:sz w:val="24"/>
                <w:szCs w:val="24"/>
              </w:rPr>
              <w:t>500.000</w:t>
            </w:r>
          </w:p>
          <w:p w:rsidR="005D1071" w:rsidRPr="005A06A5" w:rsidRDefault="005D1071" w:rsidP="005E6FB1">
            <w:pPr>
              <w:pStyle w:val="NoSpacing"/>
              <w:jc w:val="center"/>
              <w:rPr>
                <w:rFonts w:ascii="Times New Roman" w:hAnsi="Times New Roman"/>
                <w:sz w:val="24"/>
                <w:szCs w:val="24"/>
              </w:rPr>
            </w:pPr>
            <w:r w:rsidRPr="005A06A5">
              <w:rPr>
                <w:rFonts w:ascii="Times New Roman" w:hAnsi="Times New Roman"/>
                <w:sz w:val="24"/>
                <w:szCs w:val="24"/>
              </w:rPr>
              <w:t>(</w:t>
            </w:r>
            <w:proofErr w:type="gramStart"/>
            <w:r w:rsidRPr="005A06A5">
              <w:rPr>
                <w:rFonts w:ascii="Times New Roman" w:hAnsi="Times New Roman"/>
                <w:sz w:val="24"/>
                <w:szCs w:val="24"/>
              </w:rPr>
              <w:t>cumulatif</w:t>
            </w:r>
            <w:proofErr w:type="gramEnd"/>
            <w:r w:rsidRPr="005A06A5">
              <w:rPr>
                <w:rFonts w:ascii="Times New Roman" w:hAnsi="Times New Roman"/>
                <w:sz w:val="24"/>
                <w:szCs w:val="24"/>
              </w:rPr>
              <w:t>)</w:t>
            </w:r>
          </w:p>
        </w:tc>
        <w:tc>
          <w:tcPr>
            <w:tcW w:w="1990" w:type="dxa"/>
            <w:gridSpan w:val="6"/>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Observatoire de l’emploi</w:t>
            </w:r>
          </w:p>
        </w:tc>
        <w:tc>
          <w:tcPr>
            <w:tcW w:w="1945" w:type="dxa"/>
            <w:gridSpan w:val="7"/>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Toutes les agences</w:t>
            </w:r>
          </w:p>
          <w:p w:rsidR="005D1071" w:rsidRPr="005A06A5" w:rsidRDefault="005D1071" w:rsidP="007E3642">
            <w:pPr>
              <w:pStyle w:val="NoSpacing"/>
              <w:rPr>
                <w:rFonts w:ascii="Times New Roman" w:hAnsi="Times New Roman"/>
                <w:sz w:val="24"/>
                <w:szCs w:val="24"/>
              </w:rPr>
            </w:pPr>
          </w:p>
        </w:tc>
        <w:tc>
          <w:tcPr>
            <w:tcW w:w="2925" w:type="dxa"/>
            <w:gridSpan w:val="7"/>
            <w:vAlign w:val="center"/>
          </w:tcPr>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MFPTRA/Observatoire de l’emploi</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MDBAJEJ</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METFP</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MESR</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Partenaires sociaux</w:t>
            </w:r>
          </w:p>
          <w:p w:rsidR="005D1071" w:rsidRPr="005A06A5" w:rsidRDefault="005D1071" w:rsidP="007E3642">
            <w:pPr>
              <w:pStyle w:val="NoSpacing"/>
              <w:rPr>
                <w:rFonts w:ascii="Times New Roman" w:hAnsi="Times New Roman"/>
                <w:sz w:val="24"/>
                <w:szCs w:val="24"/>
              </w:rPr>
            </w:pPr>
            <w:r w:rsidRPr="005A06A5">
              <w:rPr>
                <w:rFonts w:ascii="Times New Roman" w:hAnsi="Times New Roman"/>
                <w:sz w:val="24"/>
                <w:szCs w:val="24"/>
              </w:rPr>
              <w:t>MPD</w:t>
            </w:r>
          </w:p>
        </w:tc>
      </w:tr>
      <w:tr w:rsidR="005E6FB1" w:rsidRPr="005A06A5" w:rsidTr="00E06C2D">
        <w:trPr>
          <w:gridAfter w:val="1"/>
          <w:wAfter w:w="270" w:type="dxa"/>
          <w:trHeight w:val="429"/>
          <w:jc w:val="center"/>
        </w:trPr>
        <w:tc>
          <w:tcPr>
            <w:tcW w:w="14609" w:type="dxa"/>
            <w:gridSpan w:val="32"/>
            <w:shd w:val="clear" w:color="auto" w:fill="auto"/>
            <w:vAlign w:val="center"/>
          </w:tcPr>
          <w:p w:rsidR="005E6FB1" w:rsidRPr="005A06A5" w:rsidRDefault="005E6FB1" w:rsidP="005E6FB1">
            <w:pPr>
              <w:spacing w:after="0" w:line="288" w:lineRule="auto"/>
              <w:rPr>
                <w:rFonts w:ascii="Times New Roman" w:eastAsia="Times New Roman" w:hAnsi="Times New Roman"/>
                <w:b/>
                <w:color w:val="000000"/>
                <w:kern w:val="24"/>
                <w:sz w:val="24"/>
                <w:szCs w:val="24"/>
                <w:u w:val="single"/>
                <w:lang w:eastAsia="fr-FR"/>
              </w:rPr>
            </w:pPr>
            <w:r w:rsidRPr="005A06A5">
              <w:rPr>
                <w:rFonts w:ascii="Times New Roman" w:eastAsia="Times New Roman" w:hAnsi="Times New Roman"/>
                <w:b/>
                <w:color w:val="000000"/>
                <w:kern w:val="24"/>
                <w:sz w:val="24"/>
                <w:szCs w:val="24"/>
                <w:lang w:eastAsia="fr-FR"/>
              </w:rPr>
              <w:t>Axe 2 PND 2018-2022 : Développer les pôles de transformation agricole, manufacturiers et d’industries extractives</w:t>
            </w:r>
          </w:p>
        </w:tc>
      </w:tr>
      <w:tr w:rsidR="005E6FB1" w:rsidRPr="005A06A5" w:rsidTr="00E06C2D">
        <w:trPr>
          <w:gridAfter w:val="1"/>
          <w:wAfter w:w="270" w:type="dxa"/>
          <w:trHeight w:val="429"/>
          <w:jc w:val="center"/>
        </w:trPr>
        <w:tc>
          <w:tcPr>
            <w:tcW w:w="14609" w:type="dxa"/>
            <w:gridSpan w:val="32"/>
            <w:tcBorders>
              <w:bottom w:val="single" w:sz="4" w:space="0" w:color="auto"/>
            </w:tcBorders>
            <w:shd w:val="clear" w:color="auto" w:fill="auto"/>
            <w:vAlign w:val="center"/>
          </w:tcPr>
          <w:p w:rsidR="005E6FB1" w:rsidRPr="005A06A5" w:rsidRDefault="005E6FB1" w:rsidP="005E6FB1">
            <w:pPr>
              <w:spacing w:after="0" w:line="288" w:lineRule="auto"/>
              <w:rPr>
                <w:rFonts w:ascii="Times New Roman" w:eastAsia="Times New Roman" w:hAnsi="Times New Roman"/>
                <w:b/>
                <w:color w:val="000000"/>
                <w:kern w:val="24"/>
                <w:sz w:val="24"/>
                <w:szCs w:val="24"/>
                <w:lang w:eastAsia="fr-FR"/>
              </w:rPr>
            </w:pPr>
            <w:r w:rsidRPr="005A06A5">
              <w:rPr>
                <w:rFonts w:ascii="Times New Roman" w:eastAsia="Times New Roman" w:hAnsi="Times New Roman"/>
                <w:b/>
                <w:color w:val="000000"/>
                <w:kern w:val="24"/>
                <w:sz w:val="24"/>
                <w:szCs w:val="24"/>
                <w:lang w:eastAsia="fr-FR"/>
              </w:rPr>
              <w:t>Axe 2 UNDAF 2019-2023 : Gestion durable de l’environnement et des ressources naturelles</w:t>
            </w:r>
          </w:p>
        </w:tc>
      </w:tr>
      <w:tr w:rsidR="005E6FB1" w:rsidRPr="005A06A5" w:rsidTr="00E06C2D">
        <w:trPr>
          <w:gridAfter w:val="1"/>
          <w:wAfter w:w="270" w:type="dxa"/>
          <w:trHeight w:val="658"/>
          <w:jc w:val="center"/>
        </w:trPr>
        <w:tc>
          <w:tcPr>
            <w:tcW w:w="14609" w:type="dxa"/>
            <w:gridSpan w:val="32"/>
            <w:tcBorders>
              <w:bottom w:val="single" w:sz="4" w:space="0" w:color="auto"/>
            </w:tcBorders>
            <w:shd w:val="clear" w:color="auto" w:fill="E2EFD9" w:themeFill="accent6" w:themeFillTint="33"/>
            <w:vAlign w:val="center"/>
          </w:tcPr>
          <w:p w:rsidR="005E6FB1" w:rsidRPr="005A06A5" w:rsidRDefault="005E6FB1" w:rsidP="005A06A5">
            <w:pPr>
              <w:pStyle w:val="NoSpacing"/>
              <w:rPr>
                <w:rFonts w:ascii="Times New Roman" w:eastAsia="Times New Roman" w:hAnsi="Times New Roman"/>
                <w:color w:val="000000"/>
                <w:kern w:val="24"/>
                <w:sz w:val="24"/>
                <w:szCs w:val="24"/>
                <w:lang w:eastAsia="fr-FR"/>
              </w:rPr>
            </w:pPr>
            <w:r w:rsidRPr="005A06A5">
              <w:rPr>
                <w:rFonts w:ascii="Times New Roman" w:hAnsi="Times New Roman"/>
                <w:b/>
                <w:color w:val="0070C0"/>
                <w:sz w:val="24"/>
                <w:szCs w:val="24"/>
              </w:rPr>
              <w:t xml:space="preserve">Effet </w:t>
            </w:r>
            <w:r w:rsidR="00FE0988" w:rsidRPr="005A06A5">
              <w:rPr>
                <w:rFonts w:ascii="Times New Roman" w:hAnsi="Times New Roman"/>
                <w:b/>
                <w:color w:val="0070C0"/>
                <w:sz w:val="24"/>
                <w:szCs w:val="24"/>
              </w:rPr>
              <w:t>2</w:t>
            </w:r>
            <w:r w:rsidRPr="005A06A5">
              <w:rPr>
                <w:rFonts w:ascii="Times New Roman" w:hAnsi="Times New Roman"/>
                <w:b/>
                <w:color w:val="0070C0"/>
                <w:sz w:val="24"/>
                <w:szCs w:val="24"/>
              </w:rPr>
              <w:t xml:space="preserve"> : </w:t>
            </w:r>
            <w:r w:rsidRPr="005A06A5">
              <w:rPr>
                <w:rFonts w:ascii="Times New Roman" w:eastAsia="+mn-ea" w:hAnsi="Times New Roman"/>
                <w:b/>
                <w:color w:val="0070C0"/>
                <w:kern w:val="24"/>
                <w:sz w:val="24"/>
                <w:szCs w:val="24"/>
              </w:rPr>
              <w:t xml:space="preserve">D’ici à 2023, les populations des zones vulnérables ont une résilience accrue aux changements climatiques et aux risques de catastrophe et ont un accès équitable à un cadre de vie décent et à des ressources naturelles et énergétiques </w:t>
            </w:r>
            <w:r w:rsidR="00FE0988" w:rsidRPr="005A06A5">
              <w:rPr>
                <w:rFonts w:ascii="Times New Roman" w:eastAsia="+mn-ea" w:hAnsi="Times New Roman"/>
                <w:b/>
                <w:color w:val="0070C0"/>
                <w:kern w:val="24"/>
                <w:sz w:val="24"/>
                <w:szCs w:val="24"/>
              </w:rPr>
              <w:t>durables.</w:t>
            </w:r>
          </w:p>
        </w:tc>
      </w:tr>
      <w:tr w:rsidR="00330BBE" w:rsidRPr="005A06A5" w:rsidTr="00E06C2D">
        <w:tblPrEx>
          <w:jc w:val="left"/>
          <w:tblLook w:val="04A0" w:firstRow="1" w:lastRow="0" w:firstColumn="1" w:lastColumn="0" w:noHBand="0" w:noVBand="1"/>
        </w:tblPrEx>
        <w:trPr>
          <w:gridAfter w:val="1"/>
          <w:wAfter w:w="270" w:type="dxa"/>
          <w:trHeight w:val="378"/>
        </w:trPr>
        <w:tc>
          <w:tcPr>
            <w:tcW w:w="8995" w:type="dxa"/>
            <w:gridSpan w:val="17"/>
            <w:shd w:val="clear" w:color="auto" w:fill="000000" w:themeFill="text1"/>
          </w:tcPr>
          <w:p w:rsidR="005E6FB1" w:rsidRPr="005A06A5" w:rsidRDefault="005E6FB1" w:rsidP="005E6FB1">
            <w:pPr>
              <w:spacing w:before="120" w:after="120"/>
              <w:rPr>
                <w:rFonts w:ascii="Times New Roman" w:hAnsi="Times New Roman"/>
                <w:b/>
                <w:sz w:val="24"/>
                <w:szCs w:val="24"/>
                <w:highlight w:val="lightGray"/>
              </w:rPr>
            </w:pPr>
            <w:r w:rsidRPr="005A06A5">
              <w:rPr>
                <w:rFonts w:ascii="Times New Roman" w:hAnsi="Times New Roman"/>
                <w:b/>
                <w:sz w:val="24"/>
                <w:szCs w:val="24"/>
              </w:rPr>
              <w:t>Indicat</w:t>
            </w:r>
            <w:r w:rsidR="000F4FA5" w:rsidRPr="005A06A5">
              <w:rPr>
                <w:rFonts w:ascii="Times New Roman" w:hAnsi="Times New Roman"/>
                <w:b/>
                <w:sz w:val="24"/>
                <w:szCs w:val="24"/>
              </w:rPr>
              <w:t xml:space="preserve">eurs </w:t>
            </w:r>
            <w:r w:rsidRPr="005A06A5">
              <w:rPr>
                <w:rFonts w:ascii="Times New Roman" w:hAnsi="Times New Roman"/>
                <w:b/>
                <w:sz w:val="24"/>
                <w:szCs w:val="24"/>
              </w:rPr>
              <w:t>d’effet</w:t>
            </w:r>
          </w:p>
        </w:tc>
        <w:tc>
          <w:tcPr>
            <w:tcW w:w="2261" w:type="dxa"/>
            <w:gridSpan w:val="7"/>
            <w:shd w:val="clear" w:color="auto" w:fill="000000" w:themeFill="text1"/>
          </w:tcPr>
          <w:p w:rsidR="005E6FB1" w:rsidRPr="005A06A5" w:rsidRDefault="005E6FB1" w:rsidP="005E6FB1">
            <w:pPr>
              <w:spacing w:before="120" w:after="120"/>
              <w:rPr>
                <w:rFonts w:ascii="Times New Roman" w:hAnsi="Times New Roman"/>
                <w:b/>
                <w:sz w:val="24"/>
                <w:szCs w:val="24"/>
              </w:rPr>
            </w:pPr>
            <w:r w:rsidRPr="005A06A5">
              <w:rPr>
                <w:rFonts w:ascii="Times New Roman" w:hAnsi="Times New Roman"/>
                <w:b/>
                <w:sz w:val="24"/>
                <w:szCs w:val="24"/>
              </w:rPr>
              <w:t>Baseline (2018)</w:t>
            </w:r>
          </w:p>
        </w:tc>
        <w:tc>
          <w:tcPr>
            <w:tcW w:w="1574" w:type="dxa"/>
            <w:gridSpan w:val="6"/>
            <w:shd w:val="clear" w:color="auto" w:fill="000000" w:themeFill="text1"/>
          </w:tcPr>
          <w:p w:rsidR="005E6FB1" w:rsidRPr="005A06A5" w:rsidRDefault="005E6FB1" w:rsidP="005E6FB1">
            <w:pPr>
              <w:spacing w:before="120" w:after="120"/>
              <w:rPr>
                <w:rFonts w:ascii="Times New Roman" w:hAnsi="Times New Roman"/>
                <w:b/>
                <w:sz w:val="24"/>
                <w:szCs w:val="24"/>
              </w:rPr>
            </w:pPr>
            <w:r w:rsidRPr="005A06A5">
              <w:rPr>
                <w:rFonts w:ascii="Times New Roman" w:hAnsi="Times New Roman"/>
                <w:b/>
                <w:sz w:val="24"/>
                <w:szCs w:val="24"/>
              </w:rPr>
              <w:t>Cible (2023)</w:t>
            </w:r>
          </w:p>
        </w:tc>
        <w:tc>
          <w:tcPr>
            <w:tcW w:w="1779" w:type="dxa"/>
            <w:gridSpan w:val="2"/>
            <w:shd w:val="clear" w:color="auto" w:fill="000000" w:themeFill="text1"/>
          </w:tcPr>
          <w:p w:rsidR="005E6FB1" w:rsidRPr="005A06A5" w:rsidRDefault="005E6FB1" w:rsidP="005E6FB1">
            <w:pPr>
              <w:spacing w:before="120" w:after="120"/>
              <w:rPr>
                <w:rFonts w:ascii="Times New Roman" w:hAnsi="Times New Roman"/>
                <w:b/>
                <w:sz w:val="24"/>
                <w:szCs w:val="24"/>
              </w:rPr>
            </w:pPr>
            <w:r w:rsidRPr="005A06A5">
              <w:rPr>
                <w:rFonts w:ascii="Times New Roman" w:hAnsi="Times New Roman"/>
                <w:b/>
                <w:sz w:val="24"/>
                <w:szCs w:val="24"/>
              </w:rPr>
              <w:t>Source</w:t>
            </w:r>
          </w:p>
        </w:tc>
      </w:tr>
      <w:tr w:rsidR="005E6FB1" w:rsidRPr="005A06A5" w:rsidTr="00E06C2D">
        <w:tblPrEx>
          <w:jc w:val="left"/>
          <w:tblLook w:val="04A0" w:firstRow="1" w:lastRow="0" w:firstColumn="1" w:lastColumn="0" w:noHBand="0" w:noVBand="1"/>
        </w:tblPrEx>
        <w:trPr>
          <w:gridAfter w:val="1"/>
          <w:wAfter w:w="270" w:type="dxa"/>
        </w:trPr>
        <w:tc>
          <w:tcPr>
            <w:tcW w:w="8995" w:type="dxa"/>
            <w:gridSpan w:val="17"/>
            <w:shd w:val="clear" w:color="auto" w:fill="auto"/>
          </w:tcPr>
          <w:p w:rsidR="00FE0988" w:rsidRPr="005A06A5" w:rsidRDefault="00FE0988" w:rsidP="00FE0988">
            <w:pPr>
              <w:pStyle w:val="NoSpacing"/>
              <w:ind w:left="360"/>
              <w:rPr>
                <w:rFonts w:ascii="Times New Roman" w:hAnsi="Times New Roman"/>
                <w:sz w:val="24"/>
                <w:szCs w:val="24"/>
              </w:rPr>
            </w:pPr>
          </w:p>
          <w:p w:rsidR="00FE0988" w:rsidRPr="005A06A5" w:rsidRDefault="005E6FB1" w:rsidP="00891DE7">
            <w:pPr>
              <w:pStyle w:val="NoSpacing"/>
              <w:numPr>
                <w:ilvl w:val="0"/>
                <w:numId w:val="12"/>
              </w:numPr>
              <w:rPr>
                <w:rFonts w:ascii="Times New Roman" w:hAnsi="Times New Roman"/>
                <w:sz w:val="24"/>
                <w:szCs w:val="24"/>
              </w:rPr>
            </w:pPr>
            <w:r w:rsidRPr="005A06A5">
              <w:rPr>
                <w:rFonts w:ascii="Times New Roman" w:hAnsi="Times New Roman"/>
                <w:sz w:val="24"/>
                <w:szCs w:val="24"/>
              </w:rPr>
              <w:t xml:space="preserve">Part de l’énergie renouvelable dans la consommation finale d’énergie </w:t>
            </w:r>
          </w:p>
        </w:tc>
        <w:tc>
          <w:tcPr>
            <w:tcW w:w="2261" w:type="dxa"/>
            <w:gridSpan w:val="7"/>
            <w:shd w:val="clear" w:color="auto" w:fill="auto"/>
            <w:vAlign w:val="center"/>
          </w:tcPr>
          <w:p w:rsidR="005E6FB1" w:rsidRPr="005A06A5" w:rsidRDefault="005E6FB1" w:rsidP="00330BBE">
            <w:pPr>
              <w:pStyle w:val="NoSpacing"/>
              <w:jc w:val="center"/>
              <w:rPr>
                <w:rFonts w:ascii="Times New Roman" w:hAnsi="Times New Roman"/>
                <w:sz w:val="24"/>
                <w:szCs w:val="24"/>
              </w:rPr>
            </w:pPr>
            <w:r w:rsidRPr="005A06A5">
              <w:rPr>
                <w:rFonts w:ascii="Times New Roman" w:hAnsi="Times New Roman"/>
                <w:sz w:val="24"/>
                <w:szCs w:val="24"/>
              </w:rPr>
              <w:t>10%</w:t>
            </w:r>
          </w:p>
        </w:tc>
        <w:tc>
          <w:tcPr>
            <w:tcW w:w="1574" w:type="dxa"/>
            <w:gridSpan w:val="6"/>
            <w:shd w:val="clear" w:color="auto" w:fill="auto"/>
            <w:vAlign w:val="center"/>
          </w:tcPr>
          <w:p w:rsidR="005E6FB1" w:rsidRPr="005A06A5" w:rsidRDefault="005E6FB1" w:rsidP="00330BBE">
            <w:pPr>
              <w:pStyle w:val="NoSpacing"/>
              <w:jc w:val="center"/>
              <w:rPr>
                <w:rFonts w:ascii="Times New Roman" w:hAnsi="Times New Roman"/>
                <w:sz w:val="24"/>
                <w:szCs w:val="24"/>
              </w:rPr>
            </w:pPr>
            <w:r w:rsidRPr="005A06A5">
              <w:rPr>
                <w:rFonts w:ascii="Times New Roman" w:hAnsi="Times New Roman"/>
                <w:sz w:val="24"/>
                <w:szCs w:val="24"/>
              </w:rPr>
              <w:t>20%</w:t>
            </w:r>
          </w:p>
        </w:tc>
        <w:tc>
          <w:tcPr>
            <w:tcW w:w="1779" w:type="dxa"/>
            <w:gridSpan w:val="2"/>
            <w:shd w:val="clear" w:color="auto" w:fill="auto"/>
            <w:vAlign w:val="center"/>
          </w:tcPr>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DG Energie (SIE)</w:t>
            </w:r>
          </w:p>
        </w:tc>
      </w:tr>
      <w:tr w:rsidR="005E6FB1" w:rsidRPr="005A06A5" w:rsidTr="00E06C2D">
        <w:tblPrEx>
          <w:jc w:val="left"/>
          <w:tblLook w:val="04A0" w:firstRow="1" w:lastRow="0" w:firstColumn="1" w:lastColumn="0" w:noHBand="0" w:noVBand="1"/>
        </w:tblPrEx>
        <w:trPr>
          <w:gridAfter w:val="1"/>
          <w:wAfter w:w="270" w:type="dxa"/>
        </w:trPr>
        <w:tc>
          <w:tcPr>
            <w:tcW w:w="8995" w:type="dxa"/>
            <w:gridSpan w:val="17"/>
            <w:tcBorders>
              <w:bottom w:val="single" w:sz="4" w:space="0" w:color="auto"/>
            </w:tcBorders>
            <w:shd w:val="clear" w:color="auto" w:fill="auto"/>
          </w:tcPr>
          <w:p w:rsidR="00FE0988" w:rsidRPr="005A06A5" w:rsidRDefault="00FE0988" w:rsidP="00FE0988">
            <w:pPr>
              <w:pStyle w:val="NoSpacing"/>
              <w:ind w:left="360"/>
              <w:rPr>
                <w:rFonts w:ascii="Times New Roman" w:hAnsi="Times New Roman"/>
                <w:sz w:val="24"/>
                <w:szCs w:val="24"/>
              </w:rPr>
            </w:pPr>
          </w:p>
          <w:p w:rsidR="00FE0988" w:rsidRPr="005A06A5" w:rsidRDefault="005E6FB1" w:rsidP="00891DE7">
            <w:pPr>
              <w:pStyle w:val="NoSpacing"/>
              <w:numPr>
                <w:ilvl w:val="0"/>
                <w:numId w:val="12"/>
              </w:numPr>
              <w:rPr>
                <w:rFonts w:ascii="Times New Roman" w:hAnsi="Times New Roman"/>
                <w:sz w:val="24"/>
                <w:szCs w:val="24"/>
              </w:rPr>
            </w:pPr>
            <w:r w:rsidRPr="005A06A5">
              <w:rPr>
                <w:rFonts w:ascii="Times New Roman" w:hAnsi="Times New Roman"/>
                <w:sz w:val="24"/>
                <w:szCs w:val="24"/>
              </w:rPr>
              <w:t>Taux de couverture forestière (%)</w:t>
            </w:r>
          </w:p>
        </w:tc>
        <w:tc>
          <w:tcPr>
            <w:tcW w:w="2261" w:type="dxa"/>
            <w:gridSpan w:val="7"/>
            <w:tcBorders>
              <w:bottom w:val="single" w:sz="4" w:space="0" w:color="auto"/>
            </w:tcBorders>
            <w:shd w:val="clear" w:color="auto" w:fill="auto"/>
            <w:vAlign w:val="center"/>
          </w:tcPr>
          <w:p w:rsidR="005E6FB1" w:rsidRPr="005A06A5" w:rsidRDefault="005E6FB1" w:rsidP="00330BBE">
            <w:pPr>
              <w:pStyle w:val="NoSpacing"/>
              <w:jc w:val="center"/>
              <w:rPr>
                <w:rFonts w:ascii="Times New Roman" w:hAnsi="Times New Roman"/>
                <w:sz w:val="24"/>
                <w:szCs w:val="24"/>
              </w:rPr>
            </w:pPr>
            <w:r w:rsidRPr="005A06A5">
              <w:rPr>
                <w:rFonts w:ascii="Times New Roman" w:hAnsi="Times New Roman"/>
                <w:sz w:val="24"/>
                <w:szCs w:val="24"/>
              </w:rPr>
              <w:t>24,4%</w:t>
            </w:r>
          </w:p>
        </w:tc>
        <w:tc>
          <w:tcPr>
            <w:tcW w:w="1574" w:type="dxa"/>
            <w:gridSpan w:val="6"/>
            <w:tcBorders>
              <w:bottom w:val="single" w:sz="4" w:space="0" w:color="auto"/>
            </w:tcBorders>
            <w:shd w:val="clear" w:color="auto" w:fill="auto"/>
            <w:vAlign w:val="center"/>
          </w:tcPr>
          <w:p w:rsidR="005E6FB1" w:rsidRPr="005A06A5" w:rsidRDefault="005E6FB1" w:rsidP="00330BBE">
            <w:pPr>
              <w:pStyle w:val="NoSpacing"/>
              <w:jc w:val="center"/>
              <w:rPr>
                <w:rFonts w:ascii="Times New Roman" w:hAnsi="Times New Roman"/>
                <w:sz w:val="24"/>
                <w:szCs w:val="24"/>
              </w:rPr>
            </w:pPr>
            <w:r w:rsidRPr="005A06A5">
              <w:rPr>
                <w:rFonts w:ascii="Times New Roman" w:hAnsi="Times New Roman"/>
                <w:sz w:val="24"/>
                <w:szCs w:val="24"/>
              </w:rPr>
              <w:t>24,94</w:t>
            </w:r>
          </w:p>
        </w:tc>
        <w:tc>
          <w:tcPr>
            <w:tcW w:w="1779" w:type="dxa"/>
            <w:gridSpan w:val="2"/>
            <w:tcBorders>
              <w:bottom w:val="single" w:sz="4" w:space="0" w:color="auto"/>
            </w:tcBorders>
            <w:shd w:val="clear" w:color="auto" w:fill="auto"/>
            <w:vAlign w:val="center"/>
          </w:tcPr>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MERF</w:t>
            </w:r>
          </w:p>
        </w:tc>
      </w:tr>
      <w:tr w:rsidR="005E6FB1" w:rsidRPr="005A06A5" w:rsidTr="00E06C2D">
        <w:tblPrEx>
          <w:jc w:val="left"/>
          <w:tblLook w:val="04A0" w:firstRow="1" w:lastRow="0" w:firstColumn="1" w:lastColumn="0" w:noHBand="0" w:noVBand="1"/>
        </w:tblPrEx>
        <w:trPr>
          <w:gridAfter w:val="1"/>
          <w:wAfter w:w="270" w:type="dxa"/>
        </w:trPr>
        <w:tc>
          <w:tcPr>
            <w:tcW w:w="14609" w:type="dxa"/>
            <w:gridSpan w:val="32"/>
            <w:tcBorders>
              <w:bottom w:val="single" w:sz="4" w:space="0" w:color="auto"/>
            </w:tcBorders>
            <w:shd w:val="clear" w:color="auto" w:fill="FFF2CC" w:themeFill="accent4" w:themeFillTint="33"/>
          </w:tcPr>
          <w:p w:rsidR="00FE0988" w:rsidRPr="005A06A5" w:rsidRDefault="005E6FB1" w:rsidP="00891DE7">
            <w:pPr>
              <w:pStyle w:val="NoSpacing"/>
              <w:rPr>
                <w:rFonts w:ascii="Times New Roman" w:hAnsi="Times New Roman"/>
                <w:sz w:val="24"/>
                <w:szCs w:val="24"/>
              </w:rPr>
            </w:pPr>
            <w:r w:rsidRPr="005A06A5">
              <w:rPr>
                <w:rFonts w:ascii="Times New Roman" w:hAnsi="Times New Roman"/>
                <w:b/>
                <w:sz w:val="24"/>
                <w:szCs w:val="24"/>
              </w:rPr>
              <w:t>Produit 1 </w:t>
            </w:r>
            <w:r w:rsidRPr="005A06A5">
              <w:rPr>
                <w:rFonts w:ascii="Times New Roman" w:hAnsi="Times New Roman"/>
                <w:sz w:val="24"/>
                <w:szCs w:val="24"/>
              </w:rPr>
              <w:t xml:space="preserve">: Les </w:t>
            </w:r>
            <w:r w:rsidRPr="00E06C2D">
              <w:rPr>
                <w:rFonts w:ascii="Times New Roman" w:hAnsi="Times New Roman"/>
                <w:sz w:val="24"/>
                <w:szCs w:val="24"/>
              </w:rPr>
              <w:t>collectivités territoriales</w:t>
            </w:r>
            <w:r w:rsidRPr="005A06A5">
              <w:rPr>
                <w:rFonts w:ascii="Times New Roman" w:hAnsi="Times New Roman"/>
                <w:sz w:val="24"/>
                <w:szCs w:val="24"/>
              </w:rPr>
              <w:t xml:space="preserve"> disposent de capacités techniques accrues pour lutter contre les pollutions et faire face aux effets des changements climatiques et des risques de catastrophes</w:t>
            </w:r>
            <w:r w:rsidRPr="005A06A5">
              <w:rPr>
                <w:rFonts w:ascii="Times New Roman" w:hAnsi="Times New Roman"/>
                <w:b/>
                <w:sz w:val="24"/>
                <w:szCs w:val="24"/>
              </w:rPr>
              <w:t>.</w:t>
            </w:r>
          </w:p>
        </w:tc>
      </w:tr>
      <w:tr w:rsidR="00B6324B" w:rsidRPr="005A06A5" w:rsidTr="00E06C2D">
        <w:tblPrEx>
          <w:tblLook w:val="04A0" w:firstRow="1" w:lastRow="0" w:firstColumn="1" w:lastColumn="0" w:noHBand="0" w:noVBand="1"/>
        </w:tblPrEx>
        <w:trPr>
          <w:gridAfter w:val="1"/>
          <w:wAfter w:w="270" w:type="dxa"/>
          <w:jc w:val="center"/>
        </w:trPr>
        <w:tc>
          <w:tcPr>
            <w:tcW w:w="5262" w:type="dxa"/>
            <w:gridSpan w:val="4"/>
            <w:shd w:val="clear" w:color="auto" w:fill="000000" w:themeFill="text1"/>
            <w:vAlign w:val="center"/>
          </w:tcPr>
          <w:p w:rsidR="005E6FB1" w:rsidRPr="005A06A5" w:rsidRDefault="005E6FB1" w:rsidP="00FE0988">
            <w:pPr>
              <w:pStyle w:val="NoSpacing"/>
              <w:rPr>
                <w:rFonts w:ascii="Times New Roman" w:hAnsi="Times New Roman"/>
                <w:b/>
                <w:sz w:val="24"/>
                <w:szCs w:val="24"/>
              </w:rPr>
            </w:pPr>
            <w:r w:rsidRPr="005A06A5">
              <w:rPr>
                <w:rFonts w:ascii="Times New Roman" w:hAnsi="Times New Roman"/>
                <w:b/>
                <w:sz w:val="24"/>
                <w:szCs w:val="24"/>
              </w:rPr>
              <w:t xml:space="preserve">Indicateurs </w:t>
            </w:r>
          </w:p>
        </w:tc>
        <w:tc>
          <w:tcPr>
            <w:tcW w:w="1630" w:type="dxa"/>
            <w:gridSpan w:val="6"/>
            <w:shd w:val="clear" w:color="auto" w:fill="000000" w:themeFill="text1"/>
            <w:vAlign w:val="center"/>
          </w:tcPr>
          <w:p w:rsidR="005E6FB1" w:rsidRPr="005A06A5" w:rsidRDefault="005E6FB1" w:rsidP="00330BBE">
            <w:pPr>
              <w:pStyle w:val="NoSpacing"/>
              <w:jc w:val="center"/>
              <w:rPr>
                <w:rFonts w:ascii="Times New Roman" w:hAnsi="Times New Roman"/>
                <w:b/>
                <w:sz w:val="24"/>
                <w:szCs w:val="24"/>
              </w:rPr>
            </w:pPr>
            <w:r w:rsidRPr="005A06A5">
              <w:rPr>
                <w:rFonts w:ascii="Times New Roman" w:hAnsi="Times New Roman"/>
                <w:b/>
                <w:sz w:val="24"/>
                <w:szCs w:val="24"/>
              </w:rPr>
              <w:t>Baseline (2018)</w:t>
            </w:r>
          </w:p>
        </w:tc>
        <w:tc>
          <w:tcPr>
            <w:tcW w:w="2201" w:type="dxa"/>
            <w:gridSpan w:val="8"/>
            <w:shd w:val="clear" w:color="auto" w:fill="000000" w:themeFill="text1"/>
            <w:vAlign w:val="center"/>
          </w:tcPr>
          <w:p w:rsidR="005E6FB1" w:rsidRPr="005A06A5" w:rsidRDefault="005E6FB1" w:rsidP="00330BBE">
            <w:pPr>
              <w:pStyle w:val="NoSpacing"/>
              <w:jc w:val="center"/>
              <w:rPr>
                <w:rFonts w:ascii="Times New Roman" w:hAnsi="Times New Roman"/>
                <w:b/>
                <w:sz w:val="24"/>
                <w:szCs w:val="24"/>
              </w:rPr>
            </w:pPr>
            <w:r w:rsidRPr="005A06A5">
              <w:rPr>
                <w:rFonts w:ascii="Times New Roman" w:hAnsi="Times New Roman"/>
                <w:b/>
                <w:sz w:val="24"/>
                <w:szCs w:val="24"/>
              </w:rPr>
              <w:t>Cible (2023)</w:t>
            </w:r>
          </w:p>
        </w:tc>
        <w:tc>
          <w:tcPr>
            <w:tcW w:w="2163" w:type="dxa"/>
            <w:gridSpan w:val="6"/>
            <w:shd w:val="clear" w:color="auto" w:fill="000000" w:themeFill="text1"/>
            <w:vAlign w:val="center"/>
          </w:tcPr>
          <w:p w:rsidR="005E6FB1" w:rsidRPr="005A06A5" w:rsidRDefault="005E6FB1" w:rsidP="00FE0988">
            <w:pPr>
              <w:pStyle w:val="NoSpacing"/>
              <w:rPr>
                <w:rFonts w:ascii="Times New Roman" w:hAnsi="Times New Roman"/>
                <w:b/>
                <w:sz w:val="24"/>
                <w:szCs w:val="24"/>
              </w:rPr>
            </w:pPr>
            <w:r w:rsidRPr="005A06A5">
              <w:rPr>
                <w:rFonts w:ascii="Times New Roman" w:hAnsi="Times New Roman"/>
                <w:b/>
                <w:sz w:val="24"/>
                <w:szCs w:val="24"/>
              </w:rPr>
              <w:t>Sources</w:t>
            </w:r>
          </w:p>
        </w:tc>
        <w:tc>
          <w:tcPr>
            <w:tcW w:w="1604" w:type="dxa"/>
            <w:gridSpan w:val="7"/>
            <w:shd w:val="clear" w:color="auto" w:fill="000000" w:themeFill="text1"/>
            <w:vAlign w:val="center"/>
          </w:tcPr>
          <w:p w:rsidR="005E6FB1" w:rsidRPr="005A06A5" w:rsidRDefault="005E6FB1" w:rsidP="00FE0988">
            <w:pPr>
              <w:pStyle w:val="NoSpacing"/>
              <w:rPr>
                <w:rFonts w:ascii="Times New Roman" w:hAnsi="Times New Roman"/>
                <w:b/>
                <w:sz w:val="24"/>
                <w:szCs w:val="24"/>
              </w:rPr>
            </w:pPr>
            <w:r w:rsidRPr="005A06A5">
              <w:rPr>
                <w:rFonts w:ascii="Times New Roman" w:hAnsi="Times New Roman"/>
                <w:b/>
                <w:sz w:val="24"/>
                <w:szCs w:val="24"/>
              </w:rPr>
              <w:t>Agences SNU</w:t>
            </w:r>
          </w:p>
        </w:tc>
        <w:tc>
          <w:tcPr>
            <w:tcW w:w="1749" w:type="dxa"/>
            <w:tcBorders>
              <w:bottom w:val="single" w:sz="4" w:space="0" w:color="auto"/>
            </w:tcBorders>
            <w:shd w:val="clear" w:color="auto" w:fill="000000" w:themeFill="text1"/>
            <w:vAlign w:val="center"/>
          </w:tcPr>
          <w:p w:rsidR="005E6FB1" w:rsidRPr="005A06A5" w:rsidRDefault="005E6FB1" w:rsidP="00FE0988">
            <w:pPr>
              <w:pStyle w:val="NoSpacing"/>
              <w:rPr>
                <w:rFonts w:ascii="Times New Roman" w:hAnsi="Times New Roman"/>
                <w:b/>
                <w:sz w:val="24"/>
                <w:szCs w:val="24"/>
              </w:rPr>
            </w:pPr>
            <w:r w:rsidRPr="005A06A5">
              <w:rPr>
                <w:rFonts w:ascii="Times New Roman" w:hAnsi="Times New Roman"/>
                <w:b/>
                <w:sz w:val="24"/>
                <w:szCs w:val="24"/>
              </w:rPr>
              <w:t xml:space="preserve">Partenaires </w:t>
            </w:r>
          </w:p>
        </w:tc>
      </w:tr>
      <w:tr w:rsidR="005E6FB1" w:rsidRPr="005A06A5" w:rsidTr="00E06C2D">
        <w:tblPrEx>
          <w:tblLook w:val="04A0" w:firstRow="1" w:lastRow="0" w:firstColumn="1" w:lastColumn="0" w:noHBand="0" w:noVBand="1"/>
        </w:tblPrEx>
        <w:trPr>
          <w:gridAfter w:val="1"/>
          <w:wAfter w:w="270" w:type="dxa"/>
          <w:jc w:val="center"/>
        </w:trPr>
        <w:tc>
          <w:tcPr>
            <w:tcW w:w="5262" w:type="dxa"/>
            <w:gridSpan w:val="4"/>
            <w:shd w:val="clear" w:color="auto" w:fill="auto"/>
            <w:vAlign w:val="center"/>
          </w:tcPr>
          <w:p w:rsidR="005E6FB1" w:rsidRPr="005A06A5" w:rsidRDefault="005E6FB1" w:rsidP="00FE0988">
            <w:pPr>
              <w:pStyle w:val="NoSpacing"/>
              <w:rPr>
                <w:rFonts w:ascii="Times New Roman" w:hAnsi="Times New Roman"/>
                <w:sz w:val="24"/>
                <w:szCs w:val="24"/>
              </w:rPr>
            </w:pPr>
            <w:r w:rsidRPr="005A06A5">
              <w:rPr>
                <w:rFonts w:ascii="Times New Roman" w:hAnsi="Times New Roman"/>
                <w:b/>
                <w:sz w:val="24"/>
                <w:szCs w:val="24"/>
              </w:rPr>
              <w:t>IP1.1</w:t>
            </w:r>
            <w:r w:rsidRPr="005A06A5">
              <w:rPr>
                <w:rFonts w:ascii="Times New Roman" w:hAnsi="Times New Roman"/>
                <w:sz w:val="24"/>
                <w:szCs w:val="24"/>
              </w:rPr>
              <w:t xml:space="preserve"> : Nombre de plans de contingences régionaux opérationnels </w:t>
            </w:r>
          </w:p>
          <w:p w:rsidR="00B3647B" w:rsidRPr="005A06A5" w:rsidRDefault="00B3647B" w:rsidP="00FE0988">
            <w:pPr>
              <w:pStyle w:val="NoSpacing"/>
              <w:rPr>
                <w:rFonts w:ascii="Times New Roman" w:hAnsi="Times New Roman"/>
                <w:sz w:val="24"/>
                <w:szCs w:val="24"/>
              </w:rPr>
            </w:pPr>
          </w:p>
        </w:tc>
        <w:tc>
          <w:tcPr>
            <w:tcW w:w="1630" w:type="dxa"/>
            <w:gridSpan w:val="6"/>
            <w:shd w:val="clear" w:color="auto" w:fill="auto"/>
            <w:vAlign w:val="center"/>
          </w:tcPr>
          <w:p w:rsidR="005E6FB1" w:rsidRPr="005A06A5" w:rsidRDefault="005E6FB1" w:rsidP="00330BBE">
            <w:pPr>
              <w:pStyle w:val="NoSpacing"/>
              <w:jc w:val="center"/>
              <w:rPr>
                <w:rFonts w:ascii="Times New Roman" w:hAnsi="Times New Roman"/>
                <w:sz w:val="24"/>
                <w:szCs w:val="24"/>
              </w:rPr>
            </w:pPr>
            <w:r w:rsidRPr="005A06A5">
              <w:rPr>
                <w:rFonts w:ascii="Times New Roman" w:hAnsi="Times New Roman"/>
                <w:i/>
                <w:sz w:val="24"/>
                <w:szCs w:val="24"/>
              </w:rPr>
              <w:t>0</w:t>
            </w:r>
          </w:p>
        </w:tc>
        <w:tc>
          <w:tcPr>
            <w:tcW w:w="2201" w:type="dxa"/>
            <w:gridSpan w:val="8"/>
            <w:shd w:val="clear" w:color="auto" w:fill="auto"/>
            <w:vAlign w:val="center"/>
          </w:tcPr>
          <w:p w:rsidR="005E6FB1" w:rsidRPr="005A06A5" w:rsidRDefault="005E6FB1" w:rsidP="00330BBE">
            <w:pPr>
              <w:pStyle w:val="NoSpacing"/>
              <w:jc w:val="center"/>
              <w:rPr>
                <w:rFonts w:ascii="Times New Roman" w:hAnsi="Times New Roman"/>
                <w:sz w:val="24"/>
                <w:szCs w:val="24"/>
              </w:rPr>
            </w:pPr>
            <w:r w:rsidRPr="005A06A5">
              <w:rPr>
                <w:rFonts w:ascii="Times New Roman" w:hAnsi="Times New Roman"/>
                <w:i/>
                <w:sz w:val="24"/>
                <w:szCs w:val="24"/>
              </w:rPr>
              <w:t>05</w:t>
            </w:r>
          </w:p>
        </w:tc>
        <w:tc>
          <w:tcPr>
            <w:tcW w:w="2163" w:type="dxa"/>
            <w:gridSpan w:val="6"/>
            <w:shd w:val="clear" w:color="auto" w:fill="auto"/>
            <w:vAlign w:val="center"/>
          </w:tcPr>
          <w:p w:rsidR="005E6FB1" w:rsidRPr="005A06A5" w:rsidRDefault="005E6FB1" w:rsidP="00FE0988">
            <w:pPr>
              <w:pStyle w:val="NoSpacing"/>
              <w:rPr>
                <w:rFonts w:ascii="Times New Roman" w:hAnsi="Times New Roman"/>
                <w:sz w:val="24"/>
                <w:szCs w:val="24"/>
              </w:rPr>
            </w:pPr>
            <w:r w:rsidRPr="005A06A5">
              <w:rPr>
                <w:rFonts w:ascii="Times New Roman" w:hAnsi="Times New Roman"/>
                <w:i/>
                <w:sz w:val="24"/>
                <w:szCs w:val="24"/>
              </w:rPr>
              <w:t>Agence national de la protection civile</w:t>
            </w:r>
          </w:p>
        </w:tc>
        <w:tc>
          <w:tcPr>
            <w:tcW w:w="1604" w:type="dxa"/>
            <w:gridSpan w:val="7"/>
            <w:shd w:val="clear" w:color="auto" w:fill="auto"/>
            <w:vAlign w:val="center"/>
          </w:tcPr>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PNUD</w:t>
            </w:r>
          </w:p>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UNICEF</w:t>
            </w:r>
          </w:p>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UNFPA</w:t>
            </w:r>
          </w:p>
        </w:tc>
        <w:tc>
          <w:tcPr>
            <w:tcW w:w="1749" w:type="dxa"/>
            <w:shd w:val="clear" w:color="auto" w:fill="FFF2CC" w:themeFill="accent4" w:themeFillTint="33"/>
          </w:tcPr>
          <w:p w:rsidR="00330BBE" w:rsidRPr="005A06A5" w:rsidRDefault="00330BBE" w:rsidP="00FE0988">
            <w:pPr>
              <w:pStyle w:val="NoSpacing"/>
              <w:rPr>
                <w:rFonts w:ascii="Times New Roman" w:hAnsi="Times New Roman"/>
                <w:sz w:val="24"/>
                <w:szCs w:val="24"/>
              </w:rPr>
            </w:pPr>
          </w:p>
          <w:p w:rsidR="005E6FB1" w:rsidRPr="005A06A5" w:rsidRDefault="00330BBE" w:rsidP="00FE0988">
            <w:pPr>
              <w:pStyle w:val="NoSpacing"/>
              <w:rPr>
                <w:rFonts w:ascii="Times New Roman" w:hAnsi="Times New Roman"/>
                <w:sz w:val="24"/>
                <w:szCs w:val="24"/>
              </w:rPr>
            </w:pPr>
            <w:r w:rsidRPr="00E06C2D">
              <w:rPr>
                <w:rFonts w:ascii="Times New Roman" w:hAnsi="Times New Roman"/>
                <w:sz w:val="24"/>
                <w:szCs w:val="24"/>
              </w:rPr>
              <w:t>A compléter</w:t>
            </w:r>
          </w:p>
        </w:tc>
      </w:tr>
      <w:tr w:rsidR="005E6FB1" w:rsidRPr="005A06A5" w:rsidTr="00E06C2D">
        <w:tblPrEx>
          <w:tblLook w:val="04A0" w:firstRow="1" w:lastRow="0" w:firstColumn="1" w:lastColumn="0" w:noHBand="0" w:noVBand="1"/>
        </w:tblPrEx>
        <w:trPr>
          <w:gridAfter w:val="1"/>
          <w:wAfter w:w="270" w:type="dxa"/>
          <w:jc w:val="center"/>
        </w:trPr>
        <w:tc>
          <w:tcPr>
            <w:tcW w:w="5262" w:type="dxa"/>
            <w:gridSpan w:val="4"/>
            <w:shd w:val="clear" w:color="auto" w:fill="auto"/>
            <w:vAlign w:val="center"/>
          </w:tcPr>
          <w:p w:rsidR="00B3647B" w:rsidRPr="005A06A5" w:rsidRDefault="005E6FB1" w:rsidP="00FE0988">
            <w:pPr>
              <w:pStyle w:val="NoSpacing"/>
              <w:rPr>
                <w:rFonts w:ascii="Times New Roman" w:hAnsi="Times New Roman"/>
                <w:sz w:val="24"/>
                <w:szCs w:val="24"/>
              </w:rPr>
            </w:pPr>
            <w:r w:rsidRPr="005A06A5">
              <w:rPr>
                <w:rFonts w:ascii="Times New Roman" w:hAnsi="Times New Roman"/>
                <w:b/>
                <w:sz w:val="24"/>
                <w:szCs w:val="24"/>
              </w:rPr>
              <w:lastRenderedPageBreak/>
              <w:t xml:space="preserve">IP1.2 : </w:t>
            </w:r>
            <w:r w:rsidRPr="005A06A5">
              <w:rPr>
                <w:rFonts w:ascii="Times New Roman" w:hAnsi="Times New Roman"/>
                <w:sz w:val="24"/>
                <w:szCs w:val="24"/>
              </w:rPr>
              <w:t xml:space="preserve">Nombre de communautés villageoises ayant adopté les bonnes pratiques pour faire face aux changements climatiques et aux risques de catastrophes </w:t>
            </w:r>
          </w:p>
          <w:p w:rsidR="005E6FB1" w:rsidRPr="005A06A5" w:rsidRDefault="005E6FB1" w:rsidP="00FE0988">
            <w:pPr>
              <w:pStyle w:val="NoSpacing"/>
              <w:rPr>
                <w:rFonts w:ascii="Times New Roman" w:hAnsi="Times New Roman"/>
                <w:sz w:val="24"/>
                <w:szCs w:val="24"/>
              </w:rPr>
            </w:pPr>
            <w:r w:rsidRPr="005A06A5">
              <w:rPr>
                <w:rFonts w:ascii="Times New Roman" w:hAnsi="Times New Roman"/>
                <w:i/>
                <w:color w:val="FF0000"/>
                <w:sz w:val="24"/>
                <w:szCs w:val="24"/>
              </w:rPr>
              <w:t xml:space="preserve"> </w:t>
            </w:r>
          </w:p>
        </w:tc>
        <w:tc>
          <w:tcPr>
            <w:tcW w:w="1630" w:type="dxa"/>
            <w:gridSpan w:val="6"/>
            <w:shd w:val="clear" w:color="auto" w:fill="auto"/>
            <w:vAlign w:val="center"/>
          </w:tcPr>
          <w:p w:rsidR="005E6FB1" w:rsidRPr="005A06A5" w:rsidRDefault="005E6FB1" w:rsidP="00330BBE">
            <w:pPr>
              <w:pStyle w:val="NoSpacing"/>
              <w:jc w:val="center"/>
              <w:rPr>
                <w:rFonts w:ascii="Times New Roman" w:hAnsi="Times New Roman"/>
                <w:sz w:val="24"/>
                <w:szCs w:val="24"/>
              </w:rPr>
            </w:pPr>
            <w:r w:rsidRPr="005A06A5">
              <w:rPr>
                <w:rFonts w:ascii="Times New Roman" w:hAnsi="Times New Roman"/>
                <w:i/>
                <w:sz w:val="24"/>
                <w:szCs w:val="24"/>
              </w:rPr>
              <w:t>200</w:t>
            </w:r>
          </w:p>
        </w:tc>
        <w:tc>
          <w:tcPr>
            <w:tcW w:w="2201" w:type="dxa"/>
            <w:gridSpan w:val="8"/>
            <w:shd w:val="clear" w:color="auto" w:fill="auto"/>
            <w:vAlign w:val="center"/>
          </w:tcPr>
          <w:p w:rsidR="005E6FB1" w:rsidRPr="005A06A5" w:rsidRDefault="005E6FB1" w:rsidP="00330BBE">
            <w:pPr>
              <w:pStyle w:val="NoSpacing"/>
              <w:jc w:val="center"/>
              <w:rPr>
                <w:rFonts w:ascii="Times New Roman" w:hAnsi="Times New Roman"/>
                <w:sz w:val="24"/>
                <w:szCs w:val="24"/>
              </w:rPr>
            </w:pPr>
            <w:r w:rsidRPr="005A06A5">
              <w:rPr>
                <w:rFonts w:ascii="Times New Roman" w:hAnsi="Times New Roman"/>
                <w:i/>
                <w:sz w:val="24"/>
                <w:szCs w:val="24"/>
              </w:rPr>
              <w:t>300</w:t>
            </w:r>
          </w:p>
        </w:tc>
        <w:tc>
          <w:tcPr>
            <w:tcW w:w="2163" w:type="dxa"/>
            <w:gridSpan w:val="6"/>
            <w:shd w:val="clear" w:color="auto" w:fill="auto"/>
            <w:vAlign w:val="center"/>
          </w:tcPr>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Ministère de l’Environnement et des Ressources Forestières</w:t>
            </w:r>
          </w:p>
        </w:tc>
        <w:tc>
          <w:tcPr>
            <w:tcW w:w="1604" w:type="dxa"/>
            <w:gridSpan w:val="7"/>
            <w:shd w:val="clear" w:color="auto" w:fill="auto"/>
            <w:vAlign w:val="center"/>
          </w:tcPr>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PNUD</w:t>
            </w:r>
          </w:p>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FAO</w:t>
            </w:r>
          </w:p>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OMS</w:t>
            </w:r>
          </w:p>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PAM</w:t>
            </w:r>
          </w:p>
        </w:tc>
        <w:tc>
          <w:tcPr>
            <w:tcW w:w="1749" w:type="dxa"/>
            <w:shd w:val="clear" w:color="auto" w:fill="FFF2CC" w:themeFill="accent4" w:themeFillTint="33"/>
            <w:vAlign w:val="center"/>
          </w:tcPr>
          <w:p w:rsidR="005E6FB1" w:rsidRPr="00E06C2D" w:rsidRDefault="00330BBE" w:rsidP="008917D9">
            <w:pPr>
              <w:pStyle w:val="NoSpacing"/>
              <w:jc w:val="center"/>
              <w:rPr>
                <w:rFonts w:ascii="Times New Roman" w:hAnsi="Times New Roman"/>
                <w:sz w:val="24"/>
                <w:szCs w:val="24"/>
              </w:rPr>
            </w:pPr>
            <w:r w:rsidRPr="00E06C2D">
              <w:rPr>
                <w:rFonts w:ascii="Times New Roman" w:hAnsi="Times New Roman"/>
                <w:sz w:val="24"/>
                <w:szCs w:val="24"/>
              </w:rPr>
              <w:t>A compléter</w:t>
            </w:r>
          </w:p>
        </w:tc>
      </w:tr>
      <w:tr w:rsidR="005E6FB1" w:rsidRPr="005A06A5" w:rsidTr="00E06C2D">
        <w:tblPrEx>
          <w:tblLook w:val="04A0" w:firstRow="1" w:lastRow="0" w:firstColumn="1" w:lastColumn="0" w:noHBand="0" w:noVBand="1"/>
        </w:tblPrEx>
        <w:trPr>
          <w:gridAfter w:val="1"/>
          <w:wAfter w:w="270" w:type="dxa"/>
          <w:jc w:val="center"/>
        </w:trPr>
        <w:tc>
          <w:tcPr>
            <w:tcW w:w="5262" w:type="dxa"/>
            <w:gridSpan w:val="4"/>
            <w:tcBorders>
              <w:bottom w:val="single" w:sz="4" w:space="0" w:color="auto"/>
            </w:tcBorders>
            <w:shd w:val="clear" w:color="auto" w:fill="auto"/>
            <w:vAlign w:val="center"/>
          </w:tcPr>
          <w:p w:rsidR="005E6FB1" w:rsidRPr="005A06A5" w:rsidRDefault="005E6FB1" w:rsidP="00FE0988">
            <w:pPr>
              <w:pStyle w:val="NoSpacing"/>
              <w:rPr>
                <w:rFonts w:ascii="Times New Roman" w:hAnsi="Times New Roman"/>
                <w:sz w:val="24"/>
                <w:szCs w:val="24"/>
              </w:rPr>
            </w:pPr>
            <w:r w:rsidRPr="005A06A5">
              <w:rPr>
                <w:rFonts w:ascii="Times New Roman" w:hAnsi="Times New Roman"/>
                <w:b/>
                <w:sz w:val="24"/>
                <w:szCs w:val="24"/>
              </w:rPr>
              <w:t xml:space="preserve">IP1.3 : </w:t>
            </w:r>
            <w:r w:rsidRPr="005A06A5">
              <w:rPr>
                <w:rFonts w:ascii="Times New Roman" w:hAnsi="Times New Roman"/>
                <w:sz w:val="24"/>
                <w:szCs w:val="24"/>
              </w:rPr>
              <w:t>Nombre de nouvelles initiatives visant la gestion durable de déchets promues</w:t>
            </w:r>
          </w:p>
          <w:p w:rsidR="00B3647B" w:rsidRPr="005A06A5" w:rsidRDefault="00B3647B" w:rsidP="00FE0988">
            <w:pPr>
              <w:pStyle w:val="NoSpacing"/>
              <w:rPr>
                <w:rFonts w:ascii="Times New Roman" w:hAnsi="Times New Roman"/>
                <w:color w:val="FF0000"/>
                <w:sz w:val="24"/>
                <w:szCs w:val="24"/>
              </w:rPr>
            </w:pPr>
          </w:p>
        </w:tc>
        <w:tc>
          <w:tcPr>
            <w:tcW w:w="1630" w:type="dxa"/>
            <w:gridSpan w:val="6"/>
            <w:tcBorders>
              <w:bottom w:val="single" w:sz="4" w:space="0" w:color="auto"/>
            </w:tcBorders>
            <w:shd w:val="clear" w:color="auto" w:fill="auto"/>
            <w:vAlign w:val="center"/>
          </w:tcPr>
          <w:p w:rsidR="005E6FB1" w:rsidRPr="005A06A5" w:rsidRDefault="005E6FB1" w:rsidP="00330BBE">
            <w:pPr>
              <w:pStyle w:val="NoSpacing"/>
              <w:jc w:val="center"/>
              <w:rPr>
                <w:rFonts w:ascii="Times New Roman" w:hAnsi="Times New Roman"/>
                <w:sz w:val="24"/>
                <w:szCs w:val="24"/>
              </w:rPr>
            </w:pPr>
            <w:r w:rsidRPr="005A06A5">
              <w:rPr>
                <w:rFonts w:ascii="Times New Roman" w:hAnsi="Times New Roman"/>
                <w:i/>
                <w:sz w:val="24"/>
                <w:szCs w:val="24"/>
              </w:rPr>
              <w:t>0</w:t>
            </w:r>
          </w:p>
        </w:tc>
        <w:tc>
          <w:tcPr>
            <w:tcW w:w="2201" w:type="dxa"/>
            <w:gridSpan w:val="8"/>
            <w:tcBorders>
              <w:bottom w:val="single" w:sz="4" w:space="0" w:color="auto"/>
            </w:tcBorders>
            <w:shd w:val="clear" w:color="auto" w:fill="auto"/>
            <w:vAlign w:val="center"/>
          </w:tcPr>
          <w:p w:rsidR="005E6FB1" w:rsidRPr="005A06A5" w:rsidRDefault="005E6FB1" w:rsidP="00330BBE">
            <w:pPr>
              <w:pStyle w:val="NoSpacing"/>
              <w:jc w:val="center"/>
              <w:rPr>
                <w:rFonts w:ascii="Times New Roman" w:hAnsi="Times New Roman"/>
                <w:sz w:val="24"/>
                <w:szCs w:val="24"/>
              </w:rPr>
            </w:pPr>
            <w:r w:rsidRPr="005A06A5">
              <w:rPr>
                <w:rFonts w:ascii="Times New Roman" w:hAnsi="Times New Roman"/>
                <w:i/>
                <w:sz w:val="24"/>
                <w:szCs w:val="24"/>
              </w:rPr>
              <w:t>5</w:t>
            </w:r>
          </w:p>
        </w:tc>
        <w:tc>
          <w:tcPr>
            <w:tcW w:w="2163" w:type="dxa"/>
            <w:gridSpan w:val="6"/>
            <w:tcBorders>
              <w:bottom w:val="single" w:sz="4" w:space="0" w:color="auto"/>
            </w:tcBorders>
            <w:shd w:val="clear" w:color="auto" w:fill="auto"/>
            <w:vAlign w:val="center"/>
          </w:tcPr>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Programme du Microfinancement du FEM</w:t>
            </w:r>
          </w:p>
        </w:tc>
        <w:tc>
          <w:tcPr>
            <w:tcW w:w="1604" w:type="dxa"/>
            <w:gridSpan w:val="7"/>
            <w:tcBorders>
              <w:bottom w:val="single" w:sz="4" w:space="0" w:color="auto"/>
            </w:tcBorders>
            <w:shd w:val="clear" w:color="auto" w:fill="auto"/>
            <w:vAlign w:val="center"/>
          </w:tcPr>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Toutes les agences</w:t>
            </w:r>
          </w:p>
        </w:tc>
        <w:tc>
          <w:tcPr>
            <w:tcW w:w="1749" w:type="dxa"/>
            <w:tcBorders>
              <w:bottom w:val="single" w:sz="4" w:space="0" w:color="auto"/>
            </w:tcBorders>
            <w:shd w:val="clear" w:color="auto" w:fill="FFF2CC" w:themeFill="accent4" w:themeFillTint="33"/>
            <w:vAlign w:val="center"/>
          </w:tcPr>
          <w:p w:rsidR="005E6FB1" w:rsidRPr="00E06C2D" w:rsidRDefault="00330BBE" w:rsidP="008917D9">
            <w:pPr>
              <w:pStyle w:val="NoSpacing"/>
              <w:jc w:val="center"/>
              <w:rPr>
                <w:rFonts w:ascii="Times New Roman" w:hAnsi="Times New Roman"/>
                <w:sz w:val="24"/>
                <w:szCs w:val="24"/>
              </w:rPr>
            </w:pPr>
            <w:r w:rsidRPr="00E06C2D">
              <w:rPr>
                <w:rFonts w:ascii="Times New Roman" w:hAnsi="Times New Roman"/>
                <w:sz w:val="24"/>
                <w:szCs w:val="24"/>
              </w:rPr>
              <w:t>A compléter</w:t>
            </w:r>
          </w:p>
        </w:tc>
      </w:tr>
      <w:tr w:rsidR="005E6FB1" w:rsidRPr="005A06A5" w:rsidTr="00E06C2D">
        <w:tblPrEx>
          <w:tblLook w:val="04A0" w:firstRow="1" w:lastRow="0" w:firstColumn="1" w:lastColumn="0" w:noHBand="0" w:noVBand="1"/>
        </w:tblPrEx>
        <w:trPr>
          <w:gridAfter w:val="1"/>
          <w:wAfter w:w="270" w:type="dxa"/>
          <w:jc w:val="center"/>
        </w:trPr>
        <w:tc>
          <w:tcPr>
            <w:tcW w:w="14609" w:type="dxa"/>
            <w:gridSpan w:val="32"/>
            <w:tcBorders>
              <w:bottom w:val="single" w:sz="4" w:space="0" w:color="auto"/>
            </w:tcBorders>
            <w:shd w:val="clear" w:color="auto" w:fill="FFF2CC" w:themeFill="accent4" w:themeFillTint="33"/>
          </w:tcPr>
          <w:p w:rsidR="00330BBE" w:rsidRPr="005A06A5" w:rsidRDefault="00330BBE" w:rsidP="00FE0988">
            <w:pPr>
              <w:pStyle w:val="NoSpacing"/>
              <w:rPr>
                <w:rFonts w:ascii="Times New Roman" w:hAnsi="Times New Roman"/>
                <w:b/>
                <w:sz w:val="24"/>
                <w:szCs w:val="24"/>
              </w:rPr>
            </w:pPr>
          </w:p>
          <w:p w:rsidR="005E6FB1" w:rsidRPr="005A06A5" w:rsidRDefault="005E6FB1" w:rsidP="00FE0988">
            <w:pPr>
              <w:pStyle w:val="NoSpacing"/>
              <w:rPr>
                <w:rFonts w:ascii="Times New Roman" w:hAnsi="Times New Roman"/>
                <w:b/>
                <w:sz w:val="24"/>
                <w:szCs w:val="24"/>
              </w:rPr>
            </w:pPr>
            <w:r w:rsidRPr="005A06A5">
              <w:rPr>
                <w:rFonts w:ascii="Times New Roman" w:hAnsi="Times New Roman"/>
                <w:b/>
                <w:sz w:val="24"/>
                <w:szCs w:val="24"/>
              </w:rPr>
              <w:t>Produit 2</w:t>
            </w:r>
            <w:r w:rsidRPr="005A06A5">
              <w:rPr>
                <w:rFonts w:ascii="Times New Roman" w:hAnsi="Times New Roman"/>
                <w:sz w:val="24"/>
                <w:szCs w:val="24"/>
              </w:rPr>
              <w:t> : Les ménages des zones rurales et périurbaines ont un accès accru aux énergies renouvelables et aux technologies alternatives pour améliorer leur bien-être</w:t>
            </w:r>
          </w:p>
          <w:p w:rsidR="00330BBE" w:rsidRPr="005A06A5" w:rsidRDefault="00330BBE" w:rsidP="00FE0988">
            <w:pPr>
              <w:pStyle w:val="NoSpacing"/>
              <w:rPr>
                <w:rFonts w:ascii="Times New Roman" w:hAnsi="Times New Roman"/>
                <w:sz w:val="24"/>
                <w:szCs w:val="24"/>
              </w:rPr>
            </w:pPr>
          </w:p>
        </w:tc>
      </w:tr>
      <w:tr w:rsidR="00330BBE" w:rsidRPr="005A06A5" w:rsidTr="00E06C2D">
        <w:tblPrEx>
          <w:tblLook w:val="04A0" w:firstRow="1" w:lastRow="0" w:firstColumn="1" w:lastColumn="0" w:noHBand="0" w:noVBand="1"/>
        </w:tblPrEx>
        <w:trPr>
          <w:gridAfter w:val="1"/>
          <w:wAfter w:w="270" w:type="dxa"/>
          <w:jc w:val="center"/>
        </w:trPr>
        <w:tc>
          <w:tcPr>
            <w:tcW w:w="5262" w:type="dxa"/>
            <w:gridSpan w:val="4"/>
            <w:shd w:val="clear" w:color="auto" w:fill="000000" w:themeFill="text1"/>
            <w:vAlign w:val="center"/>
          </w:tcPr>
          <w:p w:rsidR="005E6FB1" w:rsidRPr="005A06A5" w:rsidRDefault="005E6FB1" w:rsidP="00FE0988">
            <w:pPr>
              <w:pStyle w:val="NoSpacing"/>
              <w:rPr>
                <w:rFonts w:ascii="Times New Roman" w:hAnsi="Times New Roman"/>
                <w:b/>
                <w:sz w:val="24"/>
                <w:szCs w:val="24"/>
              </w:rPr>
            </w:pPr>
            <w:r w:rsidRPr="005A06A5">
              <w:rPr>
                <w:rFonts w:ascii="Times New Roman" w:hAnsi="Times New Roman"/>
                <w:b/>
                <w:sz w:val="24"/>
                <w:szCs w:val="24"/>
              </w:rPr>
              <w:t>Indicateurs</w:t>
            </w:r>
          </w:p>
        </w:tc>
        <w:tc>
          <w:tcPr>
            <w:tcW w:w="1630" w:type="dxa"/>
            <w:gridSpan w:val="6"/>
            <w:shd w:val="clear" w:color="auto" w:fill="000000" w:themeFill="text1"/>
            <w:vAlign w:val="center"/>
          </w:tcPr>
          <w:p w:rsidR="005E6FB1" w:rsidRPr="005A06A5" w:rsidRDefault="005E6FB1" w:rsidP="00FE0988">
            <w:pPr>
              <w:pStyle w:val="NoSpacing"/>
              <w:rPr>
                <w:rFonts w:ascii="Times New Roman" w:hAnsi="Times New Roman"/>
                <w:b/>
                <w:sz w:val="24"/>
                <w:szCs w:val="24"/>
              </w:rPr>
            </w:pPr>
            <w:r w:rsidRPr="005A06A5">
              <w:rPr>
                <w:rFonts w:ascii="Times New Roman" w:hAnsi="Times New Roman"/>
                <w:b/>
                <w:sz w:val="24"/>
                <w:szCs w:val="24"/>
              </w:rPr>
              <w:t>Baseline (2018)</w:t>
            </w:r>
          </w:p>
        </w:tc>
        <w:tc>
          <w:tcPr>
            <w:tcW w:w="2201" w:type="dxa"/>
            <w:gridSpan w:val="8"/>
            <w:shd w:val="clear" w:color="auto" w:fill="000000" w:themeFill="text1"/>
            <w:vAlign w:val="center"/>
          </w:tcPr>
          <w:p w:rsidR="005E6FB1" w:rsidRPr="005A06A5" w:rsidRDefault="005E6FB1" w:rsidP="00FE0988">
            <w:pPr>
              <w:pStyle w:val="NoSpacing"/>
              <w:rPr>
                <w:rFonts w:ascii="Times New Roman" w:hAnsi="Times New Roman"/>
                <w:b/>
                <w:sz w:val="24"/>
                <w:szCs w:val="24"/>
              </w:rPr>
            </w:pPr>
            <w:r w:rsidRPr="005A06A5">
              <w:rPr>
                <w:rFonts w:ascii="Times New Roman" w:hAnsi="Times New Roman"/>
                <w:b/>
                <w:sz w:val="24"/>
                <w:szCs w:val="24"/>
              </w:rPr>
              <w:t>Cible (2023)</w:t>
            </w:r>
          </w:p>
        </w:tc>
        <w:tc>
          <w:tcPr>
            <w:tcW w:w="2163" w:type="dxa"/>
            <w:gridSpan w:val="6"/>
            <w:shd w:val="clear" w:color="auto" w:fill="000000" w:themeFill="text1"/>
            <w:vAlign w:val="center"/>
          </w:tcPr>
          <w:p w:rsidR="005E6FB1" w:rsidRPr="005A06A5" w:rsidRDefault="005E6FB1" w:rsidP="00FE0988">
            <w:pPr>
              <w:pStyle w:val="NoSpacing"/>
              <w:rPr>
                <w:rFonts w:ascii="Times New Roman" w:hAnsi="Times New Roman"/>
                <w:b/>
                <w:sz w:val="24"/>
                <w:szCs w:val="24"/>
              </w:rPr>
            </w:pPr>
            <w:r w:rsidRPr="005A06A5">
              <w:rPr>
                <w:rFonts w:ascii="Times New Roman" w:hAnsi="Times New Roman"/>
                <w:b/>
                <w:sz w:val="24"/>
                <w:szCs w:val="24"/>
              </w:rPr>
              <w:t>Sources</w:t>
            </w:r>
          </w:p>
        </w:tc>
        <w:tc>
          <w:tcPr>
            <w:tcW w:w="1604" w:type="dxa"/>
            <w:gridSpan w:val="7"/>
            <w:shd w:val="clear" w:color="auto" w:fill="000000" w:themeFill="text1"/>
            <w:vAlign w:val="center"/>
          </w:tcPr>
          <w:p w:rsidR="005E6FB1" w:rsidRPr="005A06A5" w:rsidRDefault="005E6FB1" w:rsidP="00FE0988">
            <w:pPr>
              <w:pStyle w:val="NoSpacing"/>
              <w:rPr>
                <w:rFonts w:ascii="Times New Roman" w:hAnsi="Times New Roman"/>
                <w:b/>
                <w:sz w:val="24"/>
                <w:szCs w:val="24"/>
              </w:rPr>
            </w:pPr>
            <w:r w:rsidRPr="005A06A5">
              <w:rPr>
                <w:rFonts w:ascii="Times New Roman" w:hAnsi="Times New Roman"/>
                <w:b/>
                <w:sz w:val="24"/>
                <w:szCs w:val="24"/>
              </w:rPr>
              <w:t>Agences SNU</w:t>
            </w:r>
          </w:p>
        </w:tc>
        <w:tc>
          <w:tcPr>
            <w:tcW w:w="1749" w:type="dxa"/>
            <w:shd w:val="clear" w:color="auto" w:fill="000000" w:themeFill="text1"/>
            <w:vAlign w:val="center"/>
          </w:tcPr>
          <w:p w:rsidR="005E6FB1" w:rsidRPr="005A06A5" w:rsidRDefault="005E6FB1" w:rsidP="00FE0988">
            <w:pPr>
              <w:pStyle w:val="NoSpacing"/>
              <w:rPr>
                <w:rFonts w:ascii="Times New Roman" w:hAnsi="Times New Roman"/>
                <w:b/>
                <w:sz w:val="24"/>
                <w:szCs w:val="24"/>
              </w:rPr>
            </w:pPr>
            <w:r w:rsidRPr="005A06A5">
              <w:rPr>
                <w:rFonts w:ascii="Times New Roman" w:hAnsi="Times New Roman"/>
                <w:b/>
                <w:sz w:val="24"/>
                <w:szCs w:val="24"/>
              </w:rPr>
              <w:t xml:space="preserve">Partenaires </w:t>
            </w:r>
          </w:p>
        </w:tc>
      </w:tr>
      <w:tr w:rsidR="005E6FB1" w:rsidRPr="005A06A5" w:rsidTr="00E06C2D">
        <w:tblPrEx>
          <w:tblLook w:val="04A0" w:firstRow="1" w:lastRow="0" w:firstColumn="1" w:lastColumn="0" w:noHBand="0" w:noVBand="1"/>
        </w:tblPrEx>
        <w:trPr>
          <w:gridAfter w:val="1"/>
          <w:wAfter w:w="270" w:type="dxa"/>
          <w:jc w:val="center"/>
        </w:trPr>
        <w:tc>
          <w:tcPr>
            <w:tcW w:w="5262" w:type="dxa"/>
            <w:gridSpan w:val="4"/>
            <w:shd w:val="clear" w:color="auto" w:fill="auto"/>
            <w:vAlign w:val="center"/>
          </w:tcPr>
          <w:p w:rsidR="008917D9" w:rsidRPr="005A06A5" w:rsidRDefault="008917D9" w:rsidP="00FE0988">
            <w:pPr>
              <w:pStyle w:val="NoSpacing"/>
              <w:rPr>
                <w:rFonts w:ascii="Times New Roman" w:hAnsi="Times New Roman"/>
                <w:b/>
                <w:sz w:val="24"/>
                <w:szCs w:val="24"/>
              </w:rPr>
            </w:pPr>
          </w:p>
          <w:p w:rsidR="008917D9" w:rsidRPr="005A06A5" w:rsidRDefault="005E6FB1" w:rsidP="00891DE7">
            <w:pPr>
              <w:pStyle w:val="NoSpacing"/>
              <w:rPr>
                <w:rFonts w:ascii="Times New Roman" w:hAnsi="Times New Roman"/>
                <w:sz w:val="24"/>
                <w:szCs w:val="24"/>
              </w:rPr>
            </w:pPr>
            <w:r w:rsidRPr="005A06A5">
              <w:rPr>
                <w:rFonts w:ascii="Times New Roman" w:hAnsi="Times New Roman"/>
                <w:b/>
                <w:sz w:val="24"/>
                <w:szCs w:val="24"/>
              </w:rPr>
              <w:t>IP2.1</w:t>
            </w:r>
            <w:r w:rsidRPr="005A06A5">
              <w:rPr>
                <w:rFonts w:ascii="Times New Roman" w:hAnsi="Times New Roman"/>
                <w:sz w:val="24"/>
                <w:szCs w:val="24"/>
              </w:rPr>
              <w:t> : Proportion des ménages utilisant les énergies alternatives aux bois</w:t>
            </w:r>
          </w:p>
        </w:tc>
        <w:tc>
          <w:tcPr>
            <w:tcW w:w="1630" w:type="dxa"/>
            <w:gridSpan w:val="6"/>
            <w:shd w:val="clear" w:color="auto" w:fill="auto"/>
            <w:vAlign w:val="center"/>
          </w:tcPr>
          <w:p w:rsidR="005E6FB1" w:rsidRPr="005A06A5" w:rsidRDefault="005E6FB1" w:rsidP="008917D9">
            <w:pPr>
              <w:pStyle w:val="NoSpacing"/>
              <w:jc w:val="center"/>
              <w:rPr>
                <w:rFonts w:ascii="Times New Roman" w:hAnsi="Times New Roman"/>
                <w:sz w:val="24"/>
                <w:szCs w:val="24"/>
              </w:rPr>
            </w:pPr>
            <w:r w:rsidRPr="005A06A5">
              <w:rPr>
                <w:rFonts w:ascii="Times New Roman" w:hAnsi="Times New Roman"/>
                <w:i/>
                <w:sz w:val="24"/>
                <w:szCs w:val="24"/>
              </w:rPr>
              <w:t>3,0 %</w:t>
            </w:r>
          </w:p>
        </w:tc>
        <w:tc>
          <w:tcPr>
            <w:tcW w:w="2201" w:type="dxa"/>
            <w:gridSpan w:val="8"/>
            <w:shd w:val="clear" w:color="auto" w:fill="auto"/>
            <w:vAlign w:val="center"/>
          </w:tcPr>
          <w:p w:rsidR="005E6FB1" w:rsidRPr="005A06A5" w:rsidRDefault="005E6FB1" w:rsidP="008917D9">
            <w:pPr>
              <w:pStyle w:val="NoSpacing"/>
              <w:jc w:val="center"/>
              <w:rPr>
                <w:rFonts w:ascii="Times New Roman" w:hAnsi="Times New Roman"/>
                <w:sz w:val="24"/>
                <w:szCs w:val="24"/>
              </w:rPr>
            </w:pPr>
            <w:r w:rsidRPr="005A06A5">
              <w:rPr>
                <w:rFonts w:ascii="Times New Roman" w:hAnsi="Times New Roman"/>
                <w:i/>
                <w:sz w:val="24"/>
                <w:szCs w:val="24"/>
              </w:rPr>
              <w:t>6,0%</w:t>
            </w:r>
          </w:p>
        </w:tc>
        <w:tc>
          <w:tcPr>
            <w:tcW w:w="2163" w:type="dxa"/>
            <w:gridSpan w:val="6"/>
            <w:shd w:val="clear" w:color="auto" w:fill="auto"/>
            <w:vAlign w:val="center"/>
          </w:tcPr>
          <w:p w:rsidR="005E6FB1" w:rsidRPr="005A06A5" w:rsidRDefault="005E6FB1" w:rsidP="00FE0988">
            <w:pPr>
              <w:pStyle w:val="NoSpacing"/>
              <w:rPr>
                <w:rFonts w:ascii="Times New Roman" w:hAnsi="Times New Roman"/>
                <w:i/>
                <w:sz w:val="24"/>
                <w:szCs w:val="24"/>
              </w:rPr>
            </w:pPr>
            <w:r w:rsidRPr="005A06A5">
              <w:rPr>
                <w:rFonts w:ascii="Times New Roman" w:hAnsi="Times New Roman"/>
                <w:i/>
                <w:sz w:val="24"/>
                <w:szCs w:val="24"/>
              </w:rPr>
              <w:t xml:space="preserve">DG Energie (SIE) </w:t>
            </w:r>
          </w:p>
        </w:tc>
        <w:tc>
          <w:tcPr>
            <w:tcW w:w="1604" w:type="dxa"/>
            <w:gridSpan w:val="7"/>
            <w:shd w:val="clear" w:color="auto" w:fill="auto"/>
            <w:vAlign w:val="center"/>
          </w:tcPr>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PNUD</w:t>
            </w:r>
          </w:p>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FAO</w:t>
            </w:r>
          </w:p>
        </w:tc>
        <w:tc>
          <w:tcPr>
            <w:tcW w:w="1749" w:type="dxa"/>
            <w:shd w:val="clear" w:color="auto" w:fill="auto"/>
          </w:tcPr>
          <w:p w:rsidR="005E6FB1" w:rsidRPr="005A06A5" w:rsidRDefault="005E6FB1" w:rsidP="00FE0988">
            <w:pPr>
              <w:pStyle w:val="NoSpacing"/>
              <w:rPr>
                <w:rFonts w:ascii="Times New Roman" w:hAnsi="Times New Roman"/>
                <w:sz w:val="24"/>
                <w:szCs w:val="24"/>
              </w:rPr>
            </w:pPr>
          </w:p>
        </w:tc>
      </w:tr>
      <w:tr w:rsidR="005E6FB1" w:rsidRPr="005A06A5" w:rsidTr="00E06C2D">
        <w:tblPrEx>
          <w:tblLook w:val="04A0" w:firstRow="1" w:lastRow="0" w:firstColumn="1" w:lastColumn="0" w:noHBand="0" w:noVBand="1"/>
        </w:tblPrEx>
        <w:trPr>
          <w:gridAfter w:val="1"/>
          <w:wAfter w:w="270" w:type="dxa"/>
          <w:jc w:val="center"/>
        </w:trPr>
        <w:tc>
          <w:tcPr>
            <w:tcW w:w="5262" w:type="dxa"/>
            <w:gridSpan w:val="4"/>
            <w:shd w:val="clear" w:color="auto" w:fill="auto"/>
            <w:vAlign w:val="center"/>
          </w:tcPr>
          <w:p w:rsidR="008917D9" w:rsidRPr="005A06A5" w:rsidRDefault="008917D9" w:rsidP="00FE0988">
            <w:pPr>
              <w:pStyle w:val="NoSpacing"/>
              <w:rPr>
                <w:rFonts w:ascii="Times New Roman" w:hAnsi="Times New Roman"/>
                <w:b/>
                <w:sz w:val="24"/>
                <w:szCs w:val="24"/>
              </w:rPr>
            </w:pPr>
          </w:p>
          <w:p w:rsidR="008917D9" w:rsidRPr="005A06A5" w:rsidRDefault="005E6FB1" w:rsidP="00891DE7">
            <w:pPr>
              <w:pStyle w:val="NoSpacing"/>
              <w:rPr>
                <w:rFonts w:ascii="Times New Roman" w:hAnsi="Times New Roman"/>
                <w:sz w:val="24"/>
                <w:szCs w:val="24"/>
              </w:rPr>
            </w:pPr>
            <w:r w:rsidRPr="005A06A5">
              <w:rPr>
                <w:rFonts w:ascii="Times New Roman" w:hAnsi="Times New Roman"/>
                <w:b/>
                <w:sz w:val="24"/>
                <w:szCs w:val="24"/>
              </w:rPr>
              <w:t>IP2.2 </w:t>
            </w:r>
            <w:r w:rsidRPr="005A06A5">
              <w:rPr>
                <w:rFonts w:ascii="Times New Roman" w:hAnsi="Times New Roman"/>
                <w:sz w:val="24"/>
                <w:szCs w:val="24"/>
              </w:rPr>
              <w:t>: Proportion des producteurs de charbon de bois formés utilisant les techniques de carbonisation efficaces.</w:t>
            </w:r>
          </w:p>
        </w:tc>
        <w:tc>
          <w:tcPr>
            <w:tcW w:w="1630" w:type="dxa"/>
            <w:gridSpan w:val="6"/>
            <w:shd w:val="clear" w:color="auto" w:fill="auto"/>
            <w:vAlign w:val="center"/>
          </w:tcPr>
          <w:p w:rsidR="005E6FB1" w:rsidRPr="005A06A5" w:rsidRDefault="005E6FB1" w:rsidP="008917D9">
            <w:pPr>
              <w:pStyle w:val="NoSpacing"/>
              <w:jc w:val="center"/>
              <w:rPr>
                <w:rFonts w:ascii="Times New Roman" w:hAnsi="Times New Roman"/>
                <w:sz w:val="24"/>
                <w:szCs w:val="24"/>
              </w:rPr>
            </w:pPr>
            <w:r w:rsidRPr="005A06A5">
              <w:rPr>
                <w:rFonts w:ascii="Times New Roman" w:hAnsi="Times New Roman"/>
                <w:i/>
                <w:sz w:val="24"/>
                <w:szCs w:val="24"/>
              </w:rPr>
              <w:t>0 %</w:t>
            </w:r>
          </w:p>
        </w:tc>
        <w:tc>
          <w:tcPr>
            <w:tcW w:w="2201" w:type="dxa"/>
            <w:gridSpan w:val="8"/>
            <w:shd w:val="clear" w:color="auto" w:fill="auto"/>
            <w:vAlign w:val="center"/>
          </w:tcPr>
          <w:p w:rsidR="005E6FB1" w:rsidRPr="005A06A5" w:rsidRDefault="005E6FB1" w:rsidP="008917D9">
            <w:pPr>
              <w:pStyle w:val="NoSpacing"/>
              <w:jc w:val="center"/>
              <w:rPr>
                <w:rFonts w:ascii="Times New Roman" w:hAnsi="Times New Roman"/>
                <w:sz w:val="24"/>
                <w:szCs w:val="24"/>
              </w:rPr>
            </w:pPr>
            <w:r w:rsidRPr="005A06A5">
              <w:rPr>
                <w:rFonts w:ascii="Times New Roman" w:hAnsi="Times New Roman"/>
                <w:i/>
                <w:sz w:val="24"/>
                <w:szCs w:val="24"/>
              </w:rPr>
              <w:t>60%</w:t>
            </w:r>
          </w:p>
        </w:tc>
        <w:tc>
          <w:tcPr>
            <w:tcW w:w="2163" w:type="dxa"/>
            <w:gridSpan w:val="6"/>
            <w:shd w:val="clear" w:color="auto" w:fill="auto"/>
            <w:vAlign w:val="center"/>
          </w:tcPr>
          <w:p w:rsidR="005E6FB1" w:rsidRPr="005A06A5" w:rsidRDefault="005E6FB1" w:rsidP="00FE0988">
            <w:pPr>
              <w:pStyle w:val="NoSpacing"/>
              <w:rPr>
                <w:rFonts w:ascii="Times New Roman" w:hAnsi="Times New Roman"/>
                <w:sz w:val="24"/>
                <w:szCs w:val="24"/>
              </w:rPr>
            </w:pPr>
            <w:r w:rsidRPr="005A06A5">
              <w:rPr>
                <w:rFonts w:ascii="Times New Roman" w:hAnsi="Times New Roman"/>
                <w:i/>
                <w:sz w:val="24"/>
                <w:szCs w:val="24"/>
              </w:rPr>
              <w:t>Ministère de l’environnement</w:t>
            </w:r>
          </w:p>
        </w:tc>
        <w:tc>
          <w:tcPr>
            <w:tcW w:w="1604" w:type="dxa"/>
            <w:gridSpan w:val="7"/>
            <w:shd w:val="clear" w:color="auto" w:fill="auto"/>
            <w:vAlign w:val="center"/>
          </w:tcPr>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PNUD</w:t>
            </w:r>
          </w:p>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FAO</w:t>
            </w:r>
          </w:p>
        </w:tc>
        <w:tc>
          <w:tcPr>
            <w:tcW w:w="1749" w:type="dxa"/>
            <w:shd w:val="clear" w:color="auto" w:fill="auto"/>
          </w:tcPr>
          <w:p w:rsidR="005E6FB1" w:rsidRPr="005A06A5" w:rsidRDefault="005E6FB1" w:rsidP="00FE0988">
            <w:pPr>
              <w:pStyle w:val="NoSpacing"/>
              <w:rPr>
                <w:rFonts w:ascii="Times New Roman" w:hAnsi="Times New Roman"/>
                <w:sz w:val="24"/>
                <w:szCs w:val="24"/>
              </w:rPr>
            </w:pPr>
          </w:p>
        </w:tc>
      </w:tr>
      <w:tr w:rsidR="005E6FB1" w:rsidRPr="005A06A5" w:rsidTr="00E06C2D">
        <w:tblPrEx>
          <w:tblLook w:val="04A0" w:firstRow="1" w:lastRow="0" w:firstColumn="1" w:lastColumn="0" w:noHBand="0" w:noVBand="1"/>
        </w:tblPrEx>
        <w:trPr>
          <w:gridAfter w:val="1"/>
          <w:wAfter w:w="270" w:type="dxa"/>
          <w:jc w:val="center"/>
        </w:trPr>
        <w:tc>
          <w:tcPr>
            <w:tcW w:w="5262" w:type="dxa"/>
            <w:gridSpan w:val="4"/>
            <w:tcBorders>
              <w:bottom w:val="single" w:sz="4" w:space="0" w:color="auto"/>
            </w:tcBorders>
            <w:shd w:val="clear" w:color="auto" w:fill="auto"/>
            <w:vAlign w:val="center"/>
          </w:tcPr>
          <w:p w:rsidR="00EC5F75" w:rsidRPr="005A06A5" w:rsidRDefault="00EC5F75" w:rsidP="00FE0988">
            <w:pPr>
              <w:pStyle w:val="NoSpacing"/>
              <w:rPr>
                <w:rFonts w:ascii="Times New Roman" w:hAnsi="Times New Roman"/>
                <w:b/>
                <w:sz w:val="24"/>
                <w:szCs w:val="24"/>
              </w:rPr>
            </w:pPr>
          </w:p>
          <w:p w:rsidR="00EC5F75" w:rsidRPr="005A06A5" w:rsidRDefault="005E6FB1" w:rsidP="00891DE7">
            <w:pPr>
              <w:pStyle w:val="NoSpacing"/>
              <w:rPr>
                <w:rFonts w:ascii="Times New Roman" w:hAnsi="Times New Roman"/>
                <w:b/>
                <w:sz w:val="24"/>
                <w:szCs w:val="24"/>
              </w:rPr>
            </w:pPr>
            <w:r w:rsidRPr="005A06A5">
              <w:rPr>
                <w:rFonts w:ascii="Times New Roman" w:hAnsi="Times New Roman"/>
                <w:b/>
                <w:sz w:val="24"/>
                <w:szCs w:val="24"/>
              </w:rPr>
              <w:t xml:space="preserve">IP2.3 : </w:t>
            </w:r>
            <w:r w:rsidRPr="005A06A5">
              <w:rPr>
                <w:rFonts w:ascii="Times New Roman" w:hAnsi="Times New Roman"/>
                <w:sz w:val="24"/>
                <w:szCs w:val="24"/>
              </w:rPr>
              <w:t xml:space="preserve">Nombre ménages bénéficiaires d’énergie solaire, ventilés selon le sexe du chef de ménage </w:t>
            </w:r>
          </w:p>
        </w:tc>
        <w:tc>
          <w:tcPr>
            <w:tcW w:w="1630" w:type="dxa"/>
            <w:gridSpan w:val="6"/>
            <w:tcBorders>
              <w:bottom w:val="single" w:sz="4" w:space="0" w:color="auto"/>
            </w:tcBorders>
            <w:shd w:val="clear" w:color="auto" w:fill="auto"/>
            <w:vAlign w:val="center"/>
          </w:tcPr>
          <w:p w:rsidR="005E6FB1" w:rsidRPr="005A06A5" w:rsidRDefault="005E6FB1" w:rsidP="00FE0988">
            <w:pPr>
              <w:pStyle w:val="NoSpacing"/>
              <w:rPr>
                <w:rFonts w:ascii="Times New Roman" w:hAnsi="Times New Roman"/>
                <w:sz w:val="24"/>
                <w:szCs w:val="24"/>
              </w:rPr>
            </w:pPr>
            <w:r w:rsidRPr="005A06A5">
              <w:rPr>
                <w:rFonts w:ascii="Times New Roman" w:hAnsi="Times New Roman"/>
                <w:i/>
                <w:sz w:val="24"/>
                <w:szCs w:val="24"/>
              </w:rPr>
              <w:t>12000 (3096F et 8904H)</w:t>
            </w:r>
          </w:p>
        </w:tc>
        <w:tc>
          <w:tcPr>
            <w:tcW w:w="2201" w:type="dxa"/>
            <w:gridSpan w:val="8"/>
            <w:tcBorders>
              <w:bottom w:val="single" w:sz="4" w:space="0" w:color="auto"/>
            </w:tcBorders>
            <w:shd w:val="clear" w:color="auto" w:fill="auto"/>
            <w:vAlign w:val="center"/>
          </w:tcPr>
          <w:p w:rsidR="005E6FB1" w:rsidRPr="005A06A5" w:rsidRDefault="005E6FB1" w:rsidP="00FE0988">
            <w:pPr>
              <w:pStyle w:val="NoSpacing"/>
              <w:rPr>
                <w:rFonts w:ascii="Times New Roman" w:hAnsi="Times New Roman"/>
                <w:sz w:val="24"/>
                <w:szCs w:val="24"/>
              </w:rPr>
            </w:pPr>
            <w:r w:rsidRPr="005A06A5">
              <w:rPr>
                <w:rFonts w:ascii="Times New Roman" w:hAnsi="Times New Roman"/>
                <w:i/>
                <w:sz w:val="24"/>
                <w:szCs w:val="24"/>
              </w:rPr>
              <w:t>14250 (3556 F et 10574H)</w:t>
            </w:r>
          </w:p>
        </w:tc>
        <w:tc>
          <w:tcPr>
            <w:tcW w:w="2163" w:type="dxa"/>
            <w:gridSpan w:val="6"/>
            <w:tcBorders>
              <w:bottom w:val="single" w:sz="4" w:space="0" w:color="auto"/>
            </w:tcBorders>
            <w:shd w:val="clear" w:color="auto" w:fill="auto"/>
            <w:vAlign w:val="center"/>
          </w:tcPr>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DG Energie</w:t>
            </w:r>
          </w:p>
        </w:tc>
        <w:tc>
          <w:tcPr>
            <w:tcW w:w="1604" w:type="dxa"/>
            <w:gridSpan w:val="7"/>
            <w:tcBorders>
              <w:bottom w:val="single" w:sz="4" w:space="0" w:color="auto"/>
            </w:tcBorders>
            <w:shd w:val="clear" w:color="auto" w:fill="auto"/>
            <w:vAlign w:val="center"/>
          </w:tcPr>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PNUD</w:t>
            </w:r>
          </w:p>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FAO</w:t>
            </w:r>
          </w:p>
        </w:tc>
        <w:tc>
          <w:tcPr>
            <w:tcW w:w="1749" w:type="dxa"/>
            <w:tcBorders>
              <w:bottom w:val="single" w:sz="4" w:space="0" w:color="auto"/>
            </w:tcBorders>
            <w:shd w:val="clear" w:color="auto" w:fill="auto"/>
          </w:tcPr>
          <w:p w:rsidR="005E6FB1" w:rsidRPr="005A06A5" w:rsidRDefault="005E6FB1" w:rsidP="00FE0988">
            <w:pPr>
              <w:pStyle w:val="NoSpacing"/>
              <w:rPr>
                <w:rFonts w:ascii="Times New Roman" w:hAnsi="Times New Roman"/>
                <w:sz w:val="24"/>
                <w:szCs w:val="24"/>
              </w:rPr>
            </w:pPr>
          </w:p>
        </w:tc>
      </w:tr>
      <w:tr w:rsidR="005E6FB1" w:rsidRPr="005A06A5" w:rsidTr="00E06C2D">
        <w:tblPrEx>
          <w:tblLook w:val="04A0" w:firstRow="1" w:lastRow="0" w:firstColumn="1" w:lastColumn="0" w:noHBand="0" w:noVBand="1"/>
        </w:tblPrEx>
        <w:trPr>
          <w:gridAfter w:val="1"/>
          <w:wAfter w:w="270" w:type="dxa"/>
          <w:jc w:val="center"/>
        </w:trPr>
        <w:tc>
          <w:tcPr>
            <w:tcW w:w="14609" w:type="dxa"/>
            <w:gridSpan w:val="32"/>
            <w:shd w:val="clear" w:color="auto" w:fill="FFF2CC" w:themeFill="accent4" w:themeFillTint="33"/>
          </w:tcPr>
          <w:p w:rsidR="00EB768F" w:rsidRPr="005A06A5" w:rsidRDefault="005E6FB1" w:rsidP="00891DE7">
            <w:pPr>
              <w:pStyle w:val="NoSpacing"/>
              <w:rPr>
                <w:rFonts w:ascii="Times New Roman" w:hAnsi="Times New Roman"/>
                <w:sz w:val="24"/>
                <w:szCs w:val="24"/>
              </w:rPr>
            </w:pPr>
            <w:r w:rsidRPr="005A06A5">
              <w:rPr>
                <w:rFonts w:ascii="Times New Roman" w:hAnsi="Times New Roman"/>
                <w:b/>
                <w:sz w:val="24"/>
                <w:szCs w:val="24"/>
              </w:rPr>
              <w:t xml:space="preserve">Produit 3 </w:t>
            </w:r>
            <w:r w:rsidRPr="005A06A5">
              <w:rPr>
                <w:rFonts w:ascii="Times New Roman" w:hAnsi="Times New Roman"/>
                <w:sz w:val="24"/>
                <w:szCs w:val="24"/>
              </w:rPr>
              <w:t>: Les populations des zones rurales ont adopté les bonnes pratiques de gestion durable des terres et des forets pour la préservation, la restauration et l'exploitation durable des écosystèmes</w:t>
            </w:r>
          </w:p>
        </w:tc>
      </w:tr>
      <w:tr w:rsidR="005E6FB1" w:rsidRPr="005A06A5" w:rsidTr="00E06C2D">
        <w:tblPrEx>
          <w:tblLook w:val="04A0" w:firstRow="1" w:lastRow="0" w:firstColumn="1" w:lastColumn="0" w:noHBand="0" w:noVBand="1"/>
        </w:tblPrEx>
        <w:trPr>
          <w:gridAfter w:val="1"/>
          <w:wAfter w:w="270" w:type="dxa"/>
          <w:jc w:val="center"/>
        </w:trPr>
        <w:tc>
          <w:tcPr>
            <w:tcW w:w="5262" w:type="dxa"/>
            <w:gridSpan w:val="4"/>
            <w:shd w:val="clear" w:color="auto" w:fill="auto"/>
            <w:vAlign w:val="center"/>
          </w:tcPr>
          <w:p w:rsidR="005E6FB1" w:rsidRPr="005A06A5" w:rsidRDefault="005E6FB1" w:rsidP="00FE0988">
            <w:pPr>
              <w:pStyle w:val="NoSpacing"/>
              <w:rPr>
                <w:rFonts w:ascii="Times New Roman" w:hAnsi="Times New Roman"/>
                <w:b/>
                <w:sz w:val="24"/>
                <w:szCs w:val="24"/>
              </w:rPr>
            </w:pPr>
            <w:r w:rsidRPr="005A06A5">
              <w:rPr>
                <w:rFonts w:ascii="Times New Roman" w:hAnsi="Times New Roman"/>
                <w:b/>
                <w:sz w:val="24"/>
                <w:szCs w:val="24"/>
              </w:rPr>
              <w:t>Indicateurs</w:t>
            </w:r>
          </w:p>
        </w:tc>
        <w:tc>
          <w:tcPr>
            <w:tcW w:w="1630" w:type="dxa"/>
            <w:gridSpan w:val="6"/>
            <w:shd w:val="clear" w:color="auto" w:fill="auto"/>
            <w:vAlign w:val="center"/>
          </w:tcPr>
          <w:p w:rsidR="005E6FB1" w:rsidRPr="005A06A5" w:rsidRDefault="005E6FB1" w:rsidP="00FE0988">
            <w:pPr>
              <w:pStyle w:val="NoSpacing"/>
              <w:rPr>
                <w:rFonts w:ascii="Times New Roman" w:hAnsi="Times New Roman"/>
                <w:b/>
                <w:sz w:val="24"/>
                <w:szCs w:val="24"/>
              </w:rPr>
            </w:pPr>
            <w:r w:rsidRPr="005A06A5">
              <w:rPr>
                <w:rFonts w:ascii="Times New Roman" w:hAnsi="Times New Roman"/>
                <w:b/>
                <w:sz w:val="24"/>
                <w:szCs w:val="24"/>
              </w:rPr>
              <w:t>Baseline (2018)</w:t>
            </w:r>
          </w:p>
        </w:tc>
        <w:tc>
          <w:tcPr>
            <w:tcW w:w="2201" w:type="dxa"/>
            <w:gridSpan w:val="8"/>
            <w:shd w:val="clear" w:color="auto" w:fill="auto"/>
            <w:vAlign w:val="center"/>
          </w:tcPr>
          <w:p w:rsidR="005E6FB1" w:rsidRPr="005A06A5" w:rsidRDefault="005E6FB1" w:rsidP="00FE0988">
            <w:pPr>
              <w:pStyle w:val="NoSpacing"/>
              <w:rPr>
                <w:rFonts w:ascii="Times New Roman" w:hAnsi="Times New Roman"/>
                <w:b/>
                <w:sz w:val="24"/>
                <w:szCs w:val="24"/>
              </w:rPr>
            </w:pPr>
            <w:r w:rsidRPr="005A06A5">
              <w:rPr>
                <w:rFonts w:ascii="Times New Roman" w:hAnsi="Times New Roman"/>
                <w:b/>
                <w:sz w:val="24"/>
                <w:szCs w:val="24"/>
              </w:rPr>
              <w:t>Cible (2023)</w:t>
            </w:r>
          </w:p>
        </w:tc>
        <w:tc>
          <w:tcPr>
            <w:tcW w:w="2163" w:type="dxa"/>
            <w:gridSpan w:val="6"/>
            <w:shd w:val="clear" w:color="auto" w:fill="auto"/>
            <w:vAlign w:val="center"/>
          </w:tcPr>
          <w:p w:rsidR="005E6FB1" w:rsidRPr="005A06A5" w:rsidRDefault="005E6FB1" w:rsidP="00FE0988">
            <w:pPr>
              <w:pStyle w:val="NoSpacing"/>
              <w:rPr>
                <w:rFonts w:ascii="Times New Roman" w:hAnsi="Times New Roman"/>
                <w:b/>
                <w:sz w:val="24"/>
                <w:szCs w:val="24"/>
              </w:rPr>
            </w:pPr>
            <w:r w:rsidRPr="005A06A5">
              <w:rPr>
                <w:rFonts w:ascii="Times New Roman" w:hAnsi="Times New Roman"/>
                <w:b/>
                <w:sz w:val="24"/>
                <w:szCs w:val="24"/>
              </w:rPr>
              <w:t>Sources</w:t>
            </w:r>
          </w:p>
        </w:tc>
        <w:tc>
          <w:tcPr>
            <w:tcW w:w="1604" w:type="dxa"/>
            <w:gridSpan w:val="7"/>
            <w:shd w:val="clear" w:color="auto" w:fill="auto"/>
            <w:vAlign w:val="center"/>
          </w:tcPr>
          <w:p w:rsidR="005E6FB1" w:rsidRPr="005A06A5" w:rsidRDefault="005E6FB1" w:rsidP="00FE0988">
            <w:pPr>
              <w:pStyle w:val="NoSpacing"/>
              <w:rPr>
                <w:rFonts w:ascii="Times New Roman" w:hAnsi="Times New Roman"/>
                <w:b/>
                <w:sz w:val="24"/>
                <w:szCs w:val="24"/>
              </w:rPr>
            </w:pPr>
            <w:r w:rsidRPr="005A06A5">
              <w:rPr>
                <w:rFonts w:ascii="Times New Roman" w:hAnsi="Times New Roman"/>
                <w:b/>
                <w:sz w:val="24"/>
                <w:szCs w:val="24"/>
              </w:rPr>
              <w:t>Agences SNU</w:t>
            </w:r>
          </w:p>
        </w:tc>
        <w:tc>
          <w:tcPr>
            <w:tcW w:w="1749" w:type="dxa"/>
            <w:shd w:val="clear" w:color="auto" w:fill="auto"/>
            <w:vAlign w:val="center"/>
          </w:tcPr>
          <w:p w:rsidR="005E6FB1" w:rsidRPr="005A06A5" w:rsidRDefault="005E6FB1" w:rsidP="00FE0988">
            <w:pPr>
              <w:pStyle w:val="NoSpacing"/>
              <w:rPr>
                <w:rFonts w:ascii="Times New Roman" w:hAnsi="Times New Roman"/>
                <w:b/>
                <w:sz w:val="24"/>
                <w:szCs w:val="24"/>
              </w:rPr>
            </w:pPr>
            <w:r w:rsidRPr="005A06A5">
              <w:rPr>
                <w:rFonts w:ascii="Times New Roman" w:hAnsi="Times New Roman"/>
                <w:b/>
                <w:sz w:val="24"/>
                <w:szCs w:val="24"/>
              </w:rPr>
              <w:t xml:space="preserve">Partenaires </w:t>
            </w:r>
          </w:p>
        </w:tc>
      </w:tr>
      <w:tr w:rsidR="005E6FB1" w:rsidRPr="005A06A5" w:rsidTr="00E06C2D">
        <w:tblPrEx>
          <w:tblLook w:val="04A0" w:firstRow="1" w:lastRow="0" w:firstColumn="1" w:lastColumn="0" w:noHBand="0" w:noVBand="1"/>
        </w:tblPrEx>
        <w:trPr>
          <w:gridAfter w:val="1"/>
          <w:wAfter w:w="270" w:type="dxa"/>
          <w:jc w:val="center"/>
        </w:trPr>
        <w:tc>
          <w:tcPr>
            <w:tcW w:w="5262" w:type="dxa"/>
            <w:gridSpan w:val="4"/>
            <w:shd w:val="clear" w:color="auto" w:fill="auto"/>
            <w:vAlign w:val="center"/>
          </w:tcPr>
          <w:p w:rsidR="005E6FB1" w:rsidRPr="005A06A5" w:rsidRDefault="005E6FB1" w:rsidP="00FE0988">
            <w:pPr>
              <w:pStyle w:val="NoSpacing"/>
              <w:rPr>
                <w:rFonts w:ascii="Times New Roman" w:hAnsi="Times New Roman"/>
                <w:sz w:val="24"/>
                <w:szCs w:val="24"/>
              </w:rPr>
            </w:pPr>
            <w:r w:rsidRPr="005A06A5">
              <w:rPr>
                <w:rFonts w:ascii="Times New Roman" w:hAnsi="Times New Roman"/>
                <w:b/>
                <w:sz w:val="24"/>
                <w:szCs w:val="24"/>
              </w:rPr>
              <w:t>IP 3.1</w:t>
            </w:r>
            <w:r w:rsidRPr="005A06A5">
              <w:rPr>
                <w:rFonts w:ascii="Times New Roman" w:hAnsi="Times New Roman"/>
                <w:sz w:val="24"/>
                <w:szCs w:val="24"/>
              </w:rPr>
              <w:t xml:space="preserve">: Superficie </w:t>
            </w:r>
            <w:r w:rsidRPr="005A06A5">
              <w:rPr>
                <w:rFonts w:ascii="Times New Roman" w:hAnsi="Times New Roman"/>
                <w:color w:val="000000" w:themeColor="text1"/>
                <w:sz w:val="24"/>
                <w:szCs w:val="24"/>
              </w:rPr>
              <w:t xml:space="preserve">de nouvelles plantations </w:t>
            </w:r>
            <w:r w:rsidRPr="005A06A5">
              <w:rPr>
                <w:rFonts w:ascii="Times New Roman" w:hAnsi="Times New Roman"/>
                <w:sz w:val="24"/>
                <w:szCs w:val="24"/>
              </w:rPr>
              <w:t>reboisées (ha)</w:t>
            </w:r>
          </w:p>
        </w:tc>
        <w:tc>
          <w:tcPr>
            <w:tcW w:w="1630" w:type="dxa"/>
            <w:gridSpan w:val="6"/>
            <w:shd w:val="clear" w:color="auto" w:fill="auto"/>
            <w:vAlign w:val="center"/>
          </w:tcPr>
          <w:p w:rsidR="005E6FB1" w:rsidRPr="005A06A5" w:rsidRDefault="005E6FB1" w:rsidP="00EB768F">
            <w:pPr>
              <w:pStyle w:val="NoSpacing"/>
              <w:jc w:val="center"/>
              <w:rPr>
                <w:rFonts w:ascii="Times New Roman" w:hAnsi="Times New Roman"/>
                <w:sz w:val="24"/>
                <w:szCs w:val="24"/>
              </w:rPr>
            </w:pPr>
            <w:r w:rsidRPr="005A06A5">
              <w:rPr>
                <w:rFonts w:ascii="Times New Roman" w:hAnsi="Times New Roman"/>
                <w:color w:val="000000" w:themeColor="text1"/>
                <w:sz w:val="24"/>
                <w:szCs w:val="24"/>
              </w:rPr>
              <w:t>0</w:t>
            </w:r>
          </w:p>
        </w:tc>
        <w:tc>
          <w:tcPr>
            <w:tcW w:w="2201" w:type="dxa"/>
            <w:gridSpan w:val="8"/>
            <w:shd w:val="clear" w:color="auto" w:fill="auto"/>
            <w:vAlign w:val="center"/>
          </w:tcPr>
          <w:p w:rsidR="005E6FB1" w:rsidRPr="005A06A5" w:rsidRDefault="005E6FB1" w:rsidP="00EB768F">
            <w:pPr>
              <w:pStyle w:val="NoSpacing"/>
              <w:jc w:val="center"/>
              <w:rPr>
                <w:rFonts w:ascii="Times New Roman" w:hAnsi="Times New Roman"/>
                <w:sz w:val="24"/>
                <w:szCs w:val="24"/>
              </w:rPr>
            </w:pPr>
            <w:r w:rsidRPr="005A06A5">
              <w:rPr>
                <w:rFonts w:ascii="Times New Roman" w:hAnsi="Times New Roman"/>
                <w:sz w:val="24"/>
                <w:szCs w:val="24"/>
              </w:rPr>
              <w:t>100</w:t>
            </w:r>
          </w:p>
        </w:tc>
        <w:tc>
          <w:tcPr>
            <w:tcW w:w="2163" w:type="dxa"/>
            <w:gridSpan w:val="6"/>
            <w:shd w:val="clear" w:color="auto" w:fill="auto"/>
            <w:vAlign w:val="center"/>
          </w:tcPr>
          <w:p w:rsidR="00B3647B" w:rsidRPr="005A06A5" w:rsidRDefault="005E6FB1" w:rsidP="00891DE7">
            <w:pPr>
              <w:pStyle w:val="NoSpacing"/>
              <w:rPr>
                <w:rFonts w:ascii="Times New Roman" w:hAnsi="Times New Roman"/>
                <w:sz w:val="24"/>
                <w:szCs w:val="24"/>
              </w:rPr>
            </w:pPr>
            <w:r w:rsidRPr="005A06A5">
              <w:rPr>
                <w:rFonts w:ascii="Times New Roman" w:hAnsi="Times New Roman"/>
                <w:i/>
                <w:sz w:val="24"/>
                <w:szCs w:val="24"/>
              </w:rPr>
              <w:t>Ministère de l’environnement et des ressources forestière</w:t>
            </w:r>
          </w:p>
        </w:tc>
        <w:tc>
          <w:tcPr>
            <w:tcW w:w="1604" w:type="dxa"/>
            <w:gridSpan w:val="7"/>
            <w:shd w:val="clear" w:color="auto" w:fill="auto"/>
            <w:vAlign w:val="center"/>
          </w:tcPr>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PNUD</w:t>
            </w:r>
          </w:p>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FAO</w:t>
            </w:r>
          </w:p>
        </w:tc>
        <w:tc>
          <w:tcPr>
            <w:tcW w:w="1749" w:type="dxa"/>
            <w:shd w:val="clear" w:color="auto" w:fill="auto"/>
            <w:vAlign w:val="center"/>
          </w:tcPr>
          <w:p w:rsidR="005E6FB1" w:rsidRPr="00E06C2D" w:rsidRDefault="0070136B" w:rsidP="0070136B">
            <w:pPr>
              <w:pStyle w:val="NoSpacing"/>
              <w:jc w:val="center"/>
              <w:rPr>
                <w:rFonts w:ascii="Times New Roman" w:hAnsi="Times New Roman"/>
                <w:sz w:val="24"/>
                <w:szCs w:val="24"/>
              </w:rPr>
            </w:pPr>
            <w:r w:rsidRPr="00E06C2D">
              <w:rPr>
                <w:rFonts w:ascii="Times New Roman" w:hAnsi="Times New Roman"/>
                <w:sz w:val="24"/>
                <w:szCs w:val="24"/>
              </w:rPr>
              <w:t>A compléter</w:t>
            </w:r>
          </w:p>
        </w:tc>
      </w:tr>
      <w:tr w:rsidR="005E6FB1" w:rsidRPr="005A06A5" w:rsidTr="00E06C2D">
        <w:tblPrEx>
          <w:tblLook w:val="04A0" w:firstRow="1" w:lastRow="0" w:firstColumn="1" w:lastColumn="0" w:noHBand="0" w:noVBand="1"/>
        </w:tblPrEx>
        <w:trPr>
          <w:gridAfter w:val="1"/>
          <w:wAfter w:w="270" w:type="dxa"/>
          <w:jc w:val="center"/>
        </w:trPr>
        <w:tc>
          <w:tcPr>
            <w:tcW w:w="5262" w:type="dxa"/>
            <w:gridSpan w:val="4"/>
            <w:shd w:val="clear" w:color="auto" w:fill="auto"/>
            <w:vAlign w:val="center"/>
          </w:tcPr>
          <w:p w:rsidR="005E6FB1" w:rsidRPr="005A06A5" w:rsidRDefault="005E6FB1" w:rsidP="00FE0988">
            <w:pPr>
              <w:pStyle w:val="NoSpacing"/>
              <w:rPr>
                <w:rFonts w:ascii="Times New Roman" w:hAnsi="Times New Roman"/>
                <w:sz w:val="24"/>
                <w:szCs w:val="24"/>
              </w:rPr>
            </w:pPr>
            <w:r w:rsidRPr="005A06A5">
              <w:rPr>
                <w:rFonts w:ascii="Times New Roman" w:hAnsi="Times New Roman"/>
                <w:b/>
                <w:sz w:val="24"/>
                <w:szCs w:val="24"/>
              </w:rPr>
              <w:lastRenderedPageBreak/>
              <w:t xml:space="preserve">IP 3.2 : </w:t>
            </w:r>
            <w:r w:rsidRPr="005A06A5">
              <w:rPr>
                <w:rFonts w:ascii="Times New Roman" w:hAnsi="Times New Roman"/>
                <w:sz w:val="24"/>
                <w:szCs w:val="24"/>
              </w:rPr>
              <w:t>Superficie des forêts naturelles restaurées (ha)</w:t>
            </w:r>
          </w:p>
        </w:tc>
        <w:tc>
          <w:tcPr>
            <w:tcW w:w="1630" w:type="dxa"/>
            <w:gridSpan w:val="6"/>
            <w:shd w:val="clear" w:color="auto" w:fill="auto"/>
            <w:vAlign w:val="center"/>
          </w:tcPr>
          <w:p w:rsidR="005E6FB1" w:rsidRPr="00E06C2D" w:rsidRDefault="00EC5F75" w:rsidP="00EB768F">
            <w:pPr>
              <w:pStyle w:val="NoSpacing"/>
              <w:jc w:val="center"/>
              <w:rPr>
                <w:rFonts w:ascii="Times New Roman" w:hAnsi="Times New Roman"/>
                <w:sz w:val="24"/>
                <w:szCs w:val="24"/>
              </w:rPr>
            </w:pPr>
            <w:r w:rsidRPr="00E06C2D">
              <w:rPr>
                <w:rFonts w:ascii="Times New Roman" w:hAnsi="Times New Roman"/>
                <w:sz w:val="24"/>
                <w:szCs w:val="24"/>
              </w:rPr>
              <w:t>A préciser</w:t>
            </w:r>
          </w:p>
        </w:tc>
        <w:tc>
          <w:tcPr>
            <w:tcW w:w="2201" w:type="dxa"/>
            <w:gridSpan w:val="8"/>
            <w:shd w:val="clear" w:color="auto" w:fill="auto"/>
            <w:vAlign w:val="center"/>
          </w:tcPr>
          <w:p w:rsidR="005E6FB1" w:rsidRPr="005A06A5" w:rsidRDefault="005E6FB1" w:rsidP="00EB768F">
            <w:pPr>
              <w:pStyle w:val="NoSpacing"/>
              <w:jc w:val="center"/>
              <w:rPr>
                <w:rFonts w:ascii="Times New Roman" w:hAnsi="Times New Roman"/>
                <w:sz w:val="24"/>
                <w:szCs w:val="24"/>
              </w:rPr>
            </w:pPr>
            <w:r w:rsidRPr="005A06A5">
              <w:rPr>
                <w:rFonts w:ascii="Times New Roman" w:hAnsi="Times New Roman"/>
                <w:sz w:val="24"/>
                <w:szCs w:val="24"/>
              </w:rPr>
              <w:t>10 000</w:t>
            </w:r>
          </w:p>
        </w:tc>
        <w:tc>
          <w:tcPr>
            <w:tcW w:w="2163" w:type="dxa"/>
            <w:gridSpan w:val="6"/>
            <w:shd w:val="clear" w:color="auto" w:fill="auto"/>
            <w:vAlign w:val="center"/>
          </w:tcPr>
          <w:p w:rsidR="00B3647B" w:rsidRPr="005A06A5" w:rsidRDefault="005E6FB1" w:rsidP="00891DE7">
            <w:pPr>
              <w:pStyle w:val="NoSpacing"/>
              <w:rPr>
                <w:rFonts w:ascii="Times New Roman" w:hAnsi="Times New Roman"/>
                <w:sz w:val="24"/>
                <w:szCs w:val="24"/>
              </w:rPr>
            </w:pPr>
            <w:r w:rsidRPr="005A06A5">
              <w:rPr>
                <w:rFonts w:ascii="Times New Roman" w:hAnsi="Times New Roman"/>
                <w:i/>
                <w:sz w:val="24"/>
                <w:szCs w:val="24"/>
              </w:rPr>
              <w:t>Ministère de l’environnement et des ressources forestière</w:t>
            </w:r>
          </w:p>
        </w:tc>
        <w:tc>
          <w:tcPr>
            <w:tcW w:w="1604" w:type="dxa"/>
            <w:gridSpan w:val="7"/>
            <w:shd w:val="clear" w:color="auto" w:fill="auto"/>
            <w:vAlign w:val="center"/>
          </w:tcPr>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PNUD</w:t>
            </w:r>
          </w:p>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FAO</w:t>
            </w:r>
          </w:p>
        </w:tc>
        <w:tc>
          <w:tcPr>
            <w:tcW w:w="1749" w:type="dxa"/>
            <w:shd w:val="clear" w:color="auto" w:fill="auto"/>
            <w:vAlign w:val="center"/>
          </w:tcPr>
          <w:p w:rsidR="005E6FB1" w:rsidRPr="00E06C2D" w:rsidRDefault="0070136B" w:rsidP="0070136B">
            <w:pPr>
              <w:pStyle w:val="NoSpacing"/>
              <w:jc w:val="center"/>
              <w:rPr>
                <w:rFonts w:ascii="Times New Roman" w:hAnsi="Times New Roman"/>
                <w:sz w:val="24"/>
                <w:szCs w:val="24"/>
              </w:rPr>
            </w:pPr>
            <w:r w:rsidRPr="00E06C2D">
              <w:rPr>
                <w:rFonts w:ascii="Times New Roman" w:hAnsi="Times New Roman"/>
                <w:sz w:val="24"/>
                <w:szCs w:val="24"/>
              </w:rPr>
              <w:t>A compléter</w:t>
            </w:r>
          </w:p>
        </w:tc>
      </w:tr>
      <w:tr w:rsidR="005E6FB1" w:rsidRPr="005A06A5" w:rsidTr="00E06C2D">
        <w:tblPrEx>
          <w:tblLook w:val="04A0" w:firstRow="1" w:lastRow="0" w:firstColumn="1" w:lastColumn="0" w:noHBand="0" w:noVBand="1"/>
        </w:tblPrEx>
        <w:trPr>
          <w:gridAfter w:val="1"/>
          <w:wAfter w:w="270" w:type="dxa"/>
          <w:jc w:val="center"/>
        </w:trPr>
        <w:tc>
          <w:tcPr>
            <w:tcW w:w="5262" w:type="dxa"/>
            <w:gridSpan w:val="4"/>
            <w:tcBorders>
              <w:bottom w:val="single" w:sz="4" w:space="0" w:color="auto"/>
            </w:tcBorders>
            <w:shd w:val="clear" w:color="auto" w:fill="auto"/>
            <w:vAlign w:val="center"/>
          </w:tcPr>
          <w:p w:rsidR="005E6FB1" w:rsidRPr="005A06A5" w:rsidRDefault="005E6FB1" w:rsidP="00FE0988">
            <w:pPr>
              <w:pStyle w:val="NoSpacing"/>
              <w:rPr>
                <w:rFonts w:ascii="Times New Roman" w:hAnsi="Times New Roman"/>
                <w:color w:val="FF0000"/>
                <w:sz w:val="24"/>
                <w:szCs w:val="24"/>
              </w:rPr>
            </w:pPr>
            <w:r w:rsidRPr="005A06A5">
              <w:rPr>
                <w:rFonts w:ascii="Times New Roman" w:hAnsi="Times New Roman"/>
                <w:b/>
                <w:sz w:val="24"/>
                <w:szCs w:val="24"/>
              </w:rPr>
              <w:t xml:space="preserve">IP 3.3 : </w:t>
            </w:r>
            <w:r w:rsidRPr="005A06A5">
              <w:rPr>
                <w:rFonts w:ascii="Times New Roman" w:hAnsi="Times New Roman"/>
                <w:sz w:val="24"/>
                <w:szCs w:val="24"/>
              </w:rPr>
              <w:t xml:space="preserve">Nombre de plans d’aménagement de forêts </w:t>
            </w:r>
            <w:r w:rsidRPr="005A06A5">
              <w:rPr>
                <w:rFonts w:ascii="Times New Roman" w:hAnsi="Times New Roman"/>
                <w:color w:val="000000" w:themeColor="text1"/>
                <w:sz w:val="24"/>
                <w:szCs w:val="24"/>
              </w:rPr>
              <w:t>ou d’aires protégées</w:t>
            </w:r>
          </w:p>
        </w:tc>
        <w:tc>
          <w:tcPr>
            <w:tcW w:w="1630" w:type="dxa"/>
            <w:gridSpan w:val="6"/>
            <w:tcBorders>
              <w:bottom w:val="single" w:sz="4" w:space="0" w:color="auto"/>
            </w:tcBorders>
            <w:shd w:val="clear" w:color="auto" w:fill="auto"/>
            <w:vAlign w:val="center"/>
          </w:tcPr>
          <w:p w:rsidR="005E6FB1" w:rsidRPr="00E06C2D" w:rsidRDefault="00EC5F75" w:rsidP="00EB768F">
            <w:pPr>
              <w:pStyle w:val="NoSpacing"/>
              <w:jc w:val="center"/>
              <w:rPr>
                <w:rFonts w:ascii="Times New Roman" w:hAnsi="Times New Roman"/>
                <w:sz w:val="24"/>
                <w:szCs w:val="24"/>
              </w:rPr>
            </w:pPr>
            <w:r w:rsidRPr="00E06C2D">
              <w:rPr>
                <w:rFonts w:ascii="Times New Roman" w:hAnsi="Times New Roman"/>
                <w:sz w:val="24"/>
                <w:szCs w:val="24"/>
              </w:rPr>
              <w:t>A préciser</w:t>
            </w:r>
          </w:p>
        </w:tc>
        <w:tc>
          <w:tcPr>
            <w:tcW w:w="2201" w:type="dxa"/>
            <w:gridSpan w:val="8"/>
            <w:tcBorders>
              <w:bottom w:val="single" w:sz="4" w:space="0" w:color="auto"/>
            </w:tcBorders>
            <w:shd w:val="clear" w:color="auto" w:fill="auto"/>
            <w:vAlign w:val="center"/>
          </w:tcPr>
          <w:p w:rsidR="005E6FB1" w:rsidRPr="005A06A5" w:rsidRDefault="005E6FB1" w:rsidP="00EB768F">
            <w:pPr>
              <w:pStyle w:val="NoSpacing"/>
              <w:jc w:val="center"/>
              <w:rPr>
                <w:rFonts w:ascii="Times New Roman" w:hAnsi="Times New Roman"/>
                <w:sz w:val="24"/>
                <w:szCs w:val="24"/>
              </w:rPr>
            </w:pPr>
            <w:r w:rsidRPr="005A06A5">
              <w:rPr>
                <w:rFonts w:ascii="Times New Roman" w:hAnsi="Times New Roman"/>
                <w:sz w:val="24"/>
                <w:szCs w:val="24"/>
              </w:rPr>
              <w:t>5</w:t>
            </w:r>
          </w:p>
        </w:tc>
        <w:tc>
          <w:tcPr>
            <w:tcW w:w="2163" w:type="dxa"/>
            <w:gridSpan w:val="6"/>
            <w:tcBorders>
              <w:bottom w:val="single" w:sz="4" w:space="0" w:color="auto"/>
            </w:tcBorders>
            <w:shd w:val="clear" w:color="auto" w:fill="auto"/>
            <w:vAlign w:val="center"/>
          </w:tcPr>
          <w:p w:rsidR="005E6FB1" w:rsidRPr="005A06A5" w:rsidRDefault="005E6FB1" w:rsidP="00FE0988">
            <w:pPr>
              <w:pStyle w:val="NoSpacing"/>
              <w:rPr>
                <w:rFonts w:ascii="Times New Roman" w:hAnsi="Times New Roman"/>
                <w:sz w:val="24"/>
                <w:szCs w:val="24"/>
              </w:rPr>
            </w:pPr>
            <w:r w:rsidRPr="005A06A5">
              <w:rPr>
                <w:rFonts w:ascii="Times New Roman" w:hAnsi="Times New Roman"/>
                <w:i/>
                <w:sz w:val="24"/>
                <w:szCs w:val="24"/>
              </w:rPr>
              <w:t>Ministère de l’environnement et des ressources forestière</w:t>
            </w:r>
          </w:p>
        </w:tc>
        <w:tc>
          <w:tcPr>
            <w:tcW w:w="1604" w:type="dxa"/>
            <w:gridSpan w:val="7"/>
            <w:tcBorders>
              <w:bottom w:val="single" w:sz="4" w:space="0" w:color="auto"/>
            </w:tcBorders>
            <w:shd w:val="clear" w:color="auto" w:fill="auto"/>
            <w:vAlign w:val="center"/>
          </w:tcPr>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PNUD</w:t>
            </w:r>
          </w:p>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FAO</w:t>
            </w:r>
          </w:p>
          <w:p w:rsidR="005E6FB1" w:rsidRPr="005A06A5" w:rsidRDefault="005E6FB1" w:rsidP="00FE0988">
            <w:pPr>
              <w:pStyle w:val="NoSpacing"/>
              <w:rPr>
                <w:rFonts w:ascii="Times New Roman" w:hAnsi="Times New Roman"/>
                <w:sz w:val="24"/>
                <w:szCs w:val="24"/>
              </w:rPr>
            </w:pPr>
            <w:r w:rsidRPr="005A06A5">
              <w:rPr>
                <w:rFonts w:ascii="Times New Roman" w:hAnsi="Times New Roman"/>
                <w:color w:val="000000" w:themeColor="text1"/>
                <w:sz w:val="24"/>
                <w:szCs w:val="24"/>
              </w:rPr>
              <w:t>UNFCCC</w:t>
            </w:r>
          </w:p>
        </w:tc>
        <w:tc>
          <w:tcPr>
            <w:tcW w:w="1749" w:type="dxa"/>
            <w:tcBorders>
              <w:bottom w:val="single" w:sz="4" w:space="0" w:color="auto"/>
            </w:tcBorders>
            <w:shd w:val="clear" w:color="auto" w:fill="auto"/>
            <w:vAlign w:val="center"/>
          </w:tcPr>
          <w:p w:rsidR="005E6FB1" w:rsidRPr="00E06C2D" w:rsidRDefault="0070136B" w:rsidP="0070136B">
            <w:pPr>
              <w:pStyle w:val="NoSpacing"/>
              <w:jc w:val="center"/>
              <w:rPr>
                <w:rFonts w:ascii="Times New Roman" w:hAnsi="Times New Roman"/>
                <w:sz w:val="24"/>
                <w:szCs w:val="24"/>
              </w:rPr>
            </w:pPr>
            <w:r w:rsidRPr="00E06C2D">
              <w:rPr>
                <w:rFonts w:ascii="Times New Roman" w:hAnsi="Times New Roman"/>
                <w:sz w:val="24"/>
                <w:szCs w:val="24"/>
              </w:rPr>
              <w:t>A compléter</w:t>
            </w:r>
          </w:p>
        </w:tc>
      </w:tr>
      <w:tr w:rsidR="005E6FB1" w:rsidRPr="005A06A5" w:rsidTr="00E06C2D">
        <w:tblPrEx>
          <w:tblLook w:val="04A0" w:firstRow="1" w:lastRow="0" w:firstColumn="1" w:lastColumn="0" w:noHBand="0" w:noVBand="1"/>
        </w:tblPrEx>
        <w:trPr>
          <w:gridAfter w:val="1"/>
          <w:wAfter w:w="270" w:type="dxa"/>
          <w:jc w:val="center"/>
        </w:trPr>
        <w:tc>
          <w:tcPr>
            <w:tcW w:w="14609" w:type="dxa"/>
            <w:gridSpan w:val="32"/>
            <w:tcBorders>
              <w:bottom w:val="single" w:sz="4" w:space="0" w:color="auto"/>
            </w:tcBorders>
            <w:shd w:val="clear" w:color="auto" w:fill="FFF2CC" w:themeFill="accent4" w:themeFillTint="33"/>
          </w:tcPr>
          <w:p w:rsidR="00EB768F" w:rsidRPr="00E06C2D" w:rsidRDefault="00EB768F" w:rsidP="00FE0988">
            <w:pPr>
              <w:pStyle w:val="NoSpacing"/>
              <w:rPr>
                <w:rFonts w:ascii="Times New Roman" w:hAnsi="Times New Roman"/>
                <w:b/>
                <w:sz w:val="24"/>
                <w:szCs w:val="24"/>
              </w:rPr>
            </w:pPr>
          </w:p>
          <w:p w:rsidR="005E6FB1" w:rsidRPr="00E06C2D" w:rsidRDefault="005E6FB1" w:rsidP="00FE0988">
            <w:pPr>
              <w:pStyle w:val="NoSpacing"/>
              <w:rPr>
                <w:rFonts w:ascii="Times New Roman" w:hAnsi="Times New Roman"/>
                <w:sz w:val="24"/>
                <w:szCs w:val="24"/>
              </w:rPr>
            </w:pPr>
            <w:r w:rsidRPr="00E06C2D">
              <w:rPr>
                <w:rFonts w:ascii="Times New Roman" w:hAnsi="Times New Roman"/>
                <w:b/>
                <w:sz w:val="24"/>
                <w:szCs w:val="24"/>
              </w:rPr>
              <w:t>Produit 4</w:t>
            </w:r>
            <w:r w:rsidRPr="00E06C2D">
              <w:rPr>
                <w:rFonts w:ascii="Times New Roman" w:hAnsi="Times New Roman"/>
                <w:sz w:val="24"/>
                <w:szCs w:val="24"/>
              </w:rPr>
              <w:t> : Les</w:t>
            </w:r>
            <w:r w:rsidR="00EC5F75" w:rsidRPr="00E06C2D">
              <w:rPr>
                <w:rFonts w:ascii="Times New Roman" w:hAnsi="Times New Roman"/>
                <w:sz w:val="24"/>
                <w:szCs w:val="24"/>
              </w:rPr>
              <w:t xml:space="preserve"> institutions publiques et </w:t>
            </w:r>
            <w:r w:rsidR="00EC5F75" w:rsidRPr="00E06C2D">
              <w:rPr>
                <w:rFonts w:ascii="Times New Roman" w:hAnsi="Times New Roman"/>
                <w:color w:val="0070C0"/>
                <w:sz w:val="24"/>
                <w:szCs w:val="24"/>
              </w:rPr>
              <w:t>privées</w:t>
            </w:r>
            <w:r w:rsidR="00EC5F75" w:rsidRPr="00E06C2D">
              <w:rPr>
                <w:rFonts w:ascii="Times New Roman" w:hAnsi="Times New Roman"/>
                <w:sz w:val="24"/>
                <w:szCs w:val="24"/>
              </w:rPr>
              <w:t xml:space="preserve"> y comprises les collectivités locales, les </w:t>
            </w:r>
            <w:r w:rsidRPr="00E06C2D">
              <w:rPr>
                <w:rFonts w:ascii="Times New Roman" w:hAnsi="Times New Roman"/>
                <w:sz w:val="24"/>
                <w:szCs w:val="24"/>
              </w:rPr>
              <w:t>organisations communau</w:t>
            </w:r>
            <w:r w:rsidR="00EC5F75" w:rsidRPr="00E06C2D">
              <w:rPr>
                <w:rFonts w:ascii="Times New Roman" w:hAnsi="Times New Roman"/>
                <w:sz w:val="24"/>
                <w:szCs w:val="24"/>
              </w:rPr>
              <w:t xml:space="preserve">taires et de la société civile </w:t>
            </w:r>
            <w:r w:rsidRPr="00E06C2D">
              <w:rPr>
                <w:rFonts w:ascii="Times New Roman" w:hAnsi="Times New Roman"/>
                <w:sz w:val="24"/>
                <w:szCs w:val="24"/>
              </w:rPr>
              <w:t>ont les capacités techniques et opérationnelles renforcées pour la planification, le suivi-évaluation, la mobilisation des ressources et la gestion durable des ressources naturelles et de l’environnement</w:t>
            </w:r>
          </w:p>
          <w:p w:rsidR="00EB768F" w:rsidRPr="00E06C2D" w:rsidRDefault="00EB768F" w:rsidP="00FE0988">
            <w:pPr>
              <w:pStyle w:val="NoSpacing"/>
              <w:rPr>
                <w:rFonts w:ascii="Times New Roman" w:hAnsi="Times New Roman"/>
                <w:sz w:val="24"/>
                <w:szCs w:val="24"/>
              </w:rPr>
            </w:pPr>
          </w:p>
        </w:tc>
      </w:tr>
      <w:tr w:rsidR="00EC5F75" w:rsidRPr="005A06A5" w:rsidTr="00E06C2D">
        <w:tblPrEx>
          <w:tblLook w:val="04A0" w:firstRow="1" w:lastRow="0" w:firstColumn="1" w:lastColumn="0" w:noHBand="0" w:noVBand="1"/>
        </w:tblPrEx>
        <w:trPr>
          <w:gridAfter w:val="1"/>
          <w:wAfter w:w="270" w:type="dxa"/>
          <w:jc w:val="center"/>
        </w:trPr>
        <w:tc>
          <w:tcPr>
            <w:tcW w:w="5262" w:type="dxa"/>
            <w:gridSpan w:val="4"/>
            <w:shd w:val="clear" w:color="auto" w:fill="000000" w:themeFill="text1"/>
            <w:vAlign w:val="center"/>
          </w:tcPr>
          <w:p w:rsidR="005E6FB1" w:rsidRPr="005A06A5" w:rsidRDefault="005E6FB1" w:rsidP="00FE0988">
            <w:pPr>
              <w:pStyle w:val="NoSpacing"/>
              <w:rPr>
                <w:rFonts w:ascii="Times New Roman" w:hAnsi="Times New Roman"/>
                <w:b/>
                <w:sz w:val="24"/>
                <w:szCs w:val="24"/>
              </w:rPr>
            </w:pPr>
            <w:r w:rsidRPr="005A06A5">
              <w:rPr>
                <w:rFonts w:ascii="Times New Roman" w:hAnsi="Times New Roman"/>
                <w:b/>
                <w:sz w:val="24"/>
                <w:szCs w:val="24"/>
              </w:rPr>
              <w:t>Indicateurs</w:t>
            </w:r>
          </w:p>
        </w:tc>
        <w:tc>
          <w:tcPr>
            <w:tcW w:w="1630" w:type="dxa"/>
            <w:gridSpan w:val="6"/>
            <w:shd w:val="clear" w:color="auto" w:fill="000000" w:themeFill="text1"/>
            <w:vAlign w:val="center"/>
          </w:tcPr>
          <w:p w:rsidR="005E6FB1" w:rsidRPr="005A06A5" w:rsidRDefault="005E6FB1" w:rsidP="00EC5F75">
            <w:pPr>
              <w:pStyle w:val="NoSpacing"/>
              <w:jc w:val="center"/>
              <w:rPr>
                <w:rFonts w:ascii="Times New Roman" w:hAnsi="Times New Roman"/>
                <w:b/>
                <w:sz w:val="24"/>
                <w:szCs w:val="24"/>
              </w:rPr>
            </w:pPr>
            <w:r w:rsidRPr="005A06A5">
              <w:rPr>
                <w:rFonts w:ascii="Times New Roman" w:hAnsi="Times New Roman"/>
                <w:b/>
                <w:sz w:val="24"/>
                <w:szCs w:val="24"/>
              </w:rPr>
              <w:t>Baseline (2018)</w:t>
            </w:r>
          </w:p>
        </w:tc>
        <w:tc>
          <w:tcPr>
            <w:tcW w:w="2201" w:type="dxa"/>
            <w:gridSpan w:val="8"/>
            <w:shd w:val="clear" w:color="auto" w:fill="000000" w:themeFill="text1"/>
            <w:vAlign w:val="center"/>
          </w:tcPr>
          <w:p w:rsidR="005E6FB1" w:rsidRPr="005A06A5" w:rsidRDefault="005E6FB1" w:rsidP="00FE0988">
            <w:pPr>
              <w:pStyle w:val="NoSpacing"/>
              <w:rPr>
                <w:rFonts w:ascii="Times New Roman" w:hAnsi="Times New Roman"/>
                <w:b/>
                <w:sz w:val="24"/>
                <w:szCs w:val="24"/>
              </w:rPr>
            </w:pPr>
            <w:r w:rsidRPr="005A06A5">
              <w:rPr>
                <w:rFonts w:ascii="Times New Roman" w:hAnsi="Times New Roman"/>
                <w:b/>
                <w:sz w:val="24"/>
                <w:szCs w:val="24"/>
              </w:rPr>
              <w:t>Cible (2023)</w:t>
            </w:r>
          </w:p>
        </w:tc>
        <w:tc>
          <w:tcPr>
            <w:tcW w:w="2163" w:type="dxa"/>
            <w:gridSpan w:val="6"/>
            <w:shd w:val="clear" w:color="auto" w:fill="000000" w:themeFill="text1"/>
            <w:vAlign w:val="center"/>
          </w:tcPr>
          <w:p w:rsidR="005E6FB1" w:rsidRPr="005A06A5" w:rsidRDefault="005E6FB1" w:rsidP="00FE0988">
            <w:pPr>
              <w:pStyle w:val="NoSpacing"/>
              <w:rPr>
                <w:rFonts w:ascii="Times New Roman" w:hAnsi="Times New Roman"/>
                <w:b/>
                <w:sz w:val="24"/>
                <w:szCs w:val="24"/>
              </w:rPr>
            </w:pPr>
            <w:r w:rsidRPr="005A06A5">
              <w:rPr>
                <w:rFonts w:ascii="Times New Roman" w:hAnsi="Times New Roman"/>
                <w:b/>
                <w:sz w:val="24"/>
                <w:szCs w:val="24"/>
              </w:rPr>
              <w:t>Sources</w:t>
            </w:r>
          </w:p>
        </w:tc>
        <w:tc>
          <w:tcPr>
            <w:tcW w:w="1604" w:type="dxa"/>
            <w:gridSpan w:val="7"/>
            <w:shd w:val="clear" w:color="auto" w:fill="000000" w:themeFill="text1"/>
            <w:vAlign w:val="center"/>
          </w:tcPr>
          <w:p w:rsidR="005E6FB1" w:rsidRPr="005A06A5" w:rsidRDefault="005E6FB1" w:rsidP="00FE0988">
            <w:pPr>
              <w:pStyle w:val="NoSpacing"/>
              <w:rPr>
                <w:rFonts w:ascii="Times New Roman" w:hAnsi="Times New Roman"/>
                <w:b/>
                <w:sz w:val="24"/>
                <w:szCs w:val="24"/>
              </w:rPr>
            </w:pPr>
            <w:r w:rsidRPr="005A06A5">
              <w:rPr>
                <w:rFonts w:ascii="Times New Roman" w:hAnsi="Times New Roman"/>
                <w:b/>
                <w:sz w:val="24"/>
                <w:szCs w:val="24"/>
              </w:rPr>
              <w:t>Agences SNU</w:t>
            </w:r>
          </w:p>
        </w:tc>
        <w:tc>
          <w:tcPr>
            <w:tcW w:w="1749" w:type="dxa"/>
            <w:shd w:val="clear" w:color="auto" w:fill="000000" w:themeFill="text1"/>
            <w:vAlign w:val="center"/>
          </w:tcPr>
          <w:p w:rsidR="005E6FB1" w:rsidRPr="00E06C2D" w:rsidRDefault="005E6FB1" w:rsidP="00FE0988">
            <w:pPr>
              <w:pStyle w:val="NoSpacing"/>
              <w:rPr>
                <w:rFonts w:ascii="Times New Roman" w:hAnsi="Times New Roman"/>
                <w:b/>
                <w:sz w:val="24"/>
                <w:szCs w:val="24"/>
              </w:rPr>
            </w:pPr>
            <w:r w:rsidRPr="00E06C2D">
              <w:rPr>
                <w:rFonts w:ascii="Times New Roman" w:hAnsi="Times New Roman"/>
                <w:b/>
                <w:sz w:val="24"/>
                <w:szCs w:val="24"/>
              </w:rPr>
              <w:t xml:space="preserve">Partenaires </w:t>
            </w:r>
          </w:p>
        </w:tc>
      </w:tr>
      <w:tr w:rsidR="005E6FB1" w:rsidRPr="005A06A5" w:rsidTr="00E06C2D">
        <w:tblPrEx>
          <w:tblLook w:val="04A0" w:firstRow="1" w:lastRow="0" w:firstColumn="1" w:lastColumn="0" w:noHBand="0" w:noVBand="1"/>
        </w:tblPrEx>
        <w:trPr>
          <w:gridAfter w:val="1"/>
          <w:wAfter w:w="270" w:type="dxa"/>
          <w:jc w:val="center"/>
        </w:trPr>
        <w:tc>
          <w:tcPr>
            <w:tcW w:w="5262" w:type="dxa"/>
            <w:gridSpan w:val="4"/>
            <w:shd w:val="clear" w:color="auto" w:fill="auto"/>
            <w:vAlign w:val="center"/>
          </w:tcPr>
          <w:p w:rsidR="005252DC" w:rsidRPr="005A06A5" w:rsidRDefault="005252DC" w:rsidP="00FE0988">
            <w:pPr>
              <w:pStyle w:val="NoSpacing"/>
              <w:rPr>
                <w:rFonts w:ascii="Times New Roman" w:hAnsi="Times New Roman"/>
                <w:b/>
                <w:sz w:val="24"/>
                <w:szCs w:val="24"/>
              </w:rPr>
            </w:pPr>
          </w:p>
          <w:p w:rsidR="005252DC" w:rsidRPr="005A06A5" w:rsidRDefault="005E6FB1" w:rsidP="00891DE7">
            <w:pPr>
              <w:pStyle w:val="NoSpacing"/>
              <w:rPr>
                <w:rFonts w:ascii="Times New Roman" w:hAnsi="Times New Roman"/>
                <w:sz w:val="24"/>
                <w:szCs w:val="24"/>
              </w:rPr>
            </w:pPr>
            <w:r w:rsidRPr="005A06A5">
              <w:rPr>
                <w:rFonts w:ascii="Times New Roman" w:hAnsi="Times New Roman"/>
                <w:b/>
                <w:sz w:val="24"/>
                <w:szCs w:val="24"/>
              </w:rPr>
              <w:t>IP 4.1</w:t>
            </w:r>
            <w:r w:rsidRPr="005A06A5">
              <w:rPr>
                <w:rFonts w:ascii="Times New Roman" w:hAnsi="Times New Roman"/>
                <w:sz w:val="24"/>
                <w:szCs w:val="24"/>
              </w:rPr>
              <w:t> : Nombre d’outils de planification, suivi-évaluation et de gestion durable des ressources naturelles et l’environnement développés</w:t>
            </w:r>
          </w:p>
        </w:tc>
        <w:tc>
          <w:tcPr>
            <w:tcW w:w="1630" w:type="dxa"/>
            <w:gridSpan w:val="6"/>
            <w:shd w:val="clear" w:color="auto" w:fill="auto"/>
            <w:vAlign w:val="center"/>
          </w:tcPr>
          <w:p w:rsidR="005E6FB1" w:rsidRPr="005A06A5" w:rsidRDefault="005E6FB1" w:rsidP="00EC5F75">
            <w:pPr>
              <w:pStyle w:val="NoSpacing"/>
              <w:jc w:val="center"/>
              <w:rPr>
                <w:rFonts w:ascii="Times New Roman" w:hAnsi="Times New Roman"/>
                <w:sz w:val="24"/>
                <w:szCs w:val="24"/>
              </w:rPr>
            </w:pPr>
            <w:r w:rsidRPr="005A06A5">
              <w:rPr>
                <w:rFonts w:ascii="Times New Roman" w:hAnsi="Times New Roman"/>
                <w:sz w:val="24"/>
                <w:szCs w:val="24"/>
              </w:rPr>
              <w:t>0</w:t>
            </w:r>
          </w:p>
        </w:tc>
        <w:tc>
          <w:tcPr>
            <w:tcW w:w="2201" w:type="dxa"/>
            <w:gridSpan w:val="8"/>
            <w:shd w:val="clear" w:color="auto" w:fill="auto"/>
            <w:vAlign w:val="center"/>
          </w:tcPr>
          <w:p w:rsidR="005E6FB1" w:rsidRPr="005A06A5" w:rsidRDefault="005E6FB1" w:rsidP="00EC5F75">
            <w:pPr>
              <w:pStyle w:val="NoSpacing"/>
              <w:jc w:val="center"/>
              <w:rPr>
                <w:rFonts w:ascii="Times New Roman" w:hAnsi="Times New Roman"/>
                <w:sz w:val="24"/>
                <w:szCs w:val="24"/>
              </w:rPr>
            </w:pPr>
            <w:r w:rsidRPr="005A06A5">
              <w:rPr>
                <w:rFonts w:ascii="Times New Roman" w:hAnsi="Times New Roman"/>
                <w:sz w:val="24"/>
                <w:szCs w:val="24"/>
              </w:rPr>
              <w:t>10</w:t>
            </w:r>
          </w:p>
        </w:tc>
        <w:tc>
          <w:tcPr>
            <w:tcW w:w="2163" w:type="dxa"/>
            <w:gridSpan w:val="6"/>
            <w:shd w:val="clear" w:color="auto" w:fill="auto"/>
            <w:vAlign w:val="center"/>
          </w:tcPr>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MERF</w:t>
            </w:r>
          </w:p>
        </w:tc>
        <w:tc>
          <w:tcPr>
            <w:tcW w:w="1604" w:type="dxa"/>
            <w:gridSpan w:val="7"/>
            <w:shd w:val="clear" w:color="auto" w:fill="auto"/>
            <w:vAlign w:val="center"/>
          </w:tcPr>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PNUD</w:t>
            </w:r>
          </w:p>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FAO</w:t>
            </w:r>
          </w:p>
        </w:tc>
        <w:tc>
          <w:tcPr>
            <w:tcW w:w="1749" w:type="dxa"/>
            <w:shd w:val="clear" w:color="auto" w:fill="auto"/>
            <w:vAlign w:val="center"/>
          </w:tcPr>
          <w:p w:rsidR="005E6FB1" w:rsidRPr="00E06C2D" w:rsidRDefault="0070136B" w:rsidP="0070136B">
            <w:pPr>
              <w:pStyle w:val="NoSpacing"/>
              <w:jc w:val="center"/>
              <w:rPr>
                <w:rFonts w:ascii="Times New Roman" w:hAnsi="Times New Roman"/>
                <w:sz w:val="24"/>
                <w:szCs w:val="24"/>
              </w:rPr>
            </w:pPr>
            <w:r w:rsidRPr="00E06C2D">
              <w:rPr>
                <w:rFonts w:ascii="Times New Roman" w:hAnsi="Times New Roman"/>
                <w:sz w:val="24"/>
                <w:szCs w:val="24"/>
              </w:rPr>
              <w:t>A compléter</w:t>
            </w:r>
          </w:p>
        </w:tc>
      </w:tr>
      <w:tr w:rsidR="005E6FB1" w:rsidRPr="005A06A5" w:rsidTr="00E06C2D">
        <w:tblPrEx>
          <w:tblLook w:val="04A0" w:firstRow="1" w:lastRow="0" w:firstColumn="1" w:lastColumn="0" w:noHBand="0" w:noVBand="1"/>
        </w:tblPrEx>
        <w:trPr>
          <w:gridAfter w:val="1"/>
          <w:wAfter w:w="270" w:type="dxa"/>
          <w:jc w:val="center"/>
        </w:trPr>
        <w:tc>
          <w:tcPr>
            <w:tcW w:w="5262" w:type="dxa"/>
            <w:gridSpan w:val="4"/>
            <w:shd w:val="clear" w:color="auto" w:fill="auto"/>
            <w:vAlign w:val="center"/>
          </w:tcPr>
          <w:p w:rsidR="005252DC" w:rsidRPr="005A06A5" w:rsidRDefault="005252DC" w:rsidP="00FE0988">
            <w:pPr>
              <w:pStyle w:val="NoSpacing"/>
              <w:rPr>
                <w:rFonts w:ascii="Times New Roman" w:hAnsi="Times New Roman"/>
                <w:b/>
                <w:sz w:val="24"/>
                <w:szCs w:val="24"/>
              </w:rPr>
            </w:pPr>
          </w:p>
          <w:p w:rsidR="005252DC" w:rsidRPr="005A06A5" w:rsidRDefault="005E6FB1" w:rsidP="00891DE7">
            <w:pPr>
              <w:pStyle w:val="NoSpacing"/>
              <w:rPr>
                <w:rFonts w:ascii="Times New Roman" w:hAnsi="Times New Roman"/>
                <w:sz w:val="24"/>
                <w:szCs w:val="24"/>
              </w:rPr>
            </w:pPr>
            <w:r w:rsidRPr="005A06A5">
              <w:rPr>
                <w:rFonts w:ascii="Times New Roman" w:hAnsi="Times New Roman"/>
                <w:b/>
                <w:sz w:val="24"/>
                <w:szCs w:val="24"/>
              </w:rPr>
              <w:t>IP 4.2: </w:t>
            </w:r>
            <w:r w:rsidRPr="005A06A5">
              <w:rPr>
                <w:rFonts w:ascii="Times New Roman" w:hAnsi="Times New Roman"/>
                <w:sz w:val="24"/>
                <w:szCs w:val="24"/>
              </w:rPr>
              <w:t xml:space="preserve">Nombre </w:t>
            </w:r>
            <w:r w:rsidRPr="005A06A5">
              <w:rPr>
                <w:rFonts w:ascii="Times New Roman" w:hAnsi="Times New Roman"/>
                <w:color w:val="000000" w:themeColor="text1"/>
                <w:sz w:val="24"/>
                <w:szCs w:val="24"/>
              </w:rPr>
              <w:t xml:space="preserve">d’acteurs du public et de la société civile intervenant dans la gestion des ressources naturelles disposant de capacités en </w:t>
            </w:r>
            <w:r w:rsidRPr="005A06A5">
              <w:rPr>
                <w:rFonts w:ascii="Times New Roman" w:hAnsi="Times New Roman"/>
                <w:sz w:val="24"/>
                <w:szCs w:val="24"/>
              </w:rPr>
              <w:t>mobilisation des financements verts</w:t>
            </w:r>
          </w:p>
        </w:tc>
        <w:tc>
          <w:tcPr>
            <w:tcW w:w="1630" w:type="dxa"/>
            <w:gridSpan w:val="6"/>
            <w:shd w:val="clear" w:color="auto" w:fill="auto"/>
            <w:vAlign w:val="center"/>
          </w:tcPr>
          <w:p w:rsidR="005E6FB1" w:rsidRPr="005A06A5" w:rsidRDefault="005E6FB1" w:rsidP="00EC5F75">
            <w:pPr>
              <w:pStyle w:val="NoSpacing"/>
              <w:jc w:val="center"/>
              <w:rPr>
                <w:rFonts w:ascii="Times New Roman" w:hAnsi="Times New Roman"/>
                <w:sz w:val="24"/>
                <w:szCs w:val="24"/>
              </w:rPr>
            </w:pPr>
            <w:r w:rsidRPr="005A06A5">
              <w:rPr>
                <w:rFonts w:ascii="Times New Roman" w:hAnsi="Times New Roman"/>
                <w:sz w:val="24"/>
                <w:szCs w:val="24"/>
              </w:rPr>
              <w:t>0</w:t>
            </w:r>
          </w:p>
        </w:tc>
        <w:tc>
          <w:tcPr>
            <w:tcW w:w="2201" w:type="dxa"/>
            <w:gridSpan w:val="8"/>
            <w:shd w:val="clear" w:color="auto" w:fill="auto"/>
            <w:vAlign w:val="center"/>
          </w:tcPr>
          <w:p w:rsidR="005E6FB1" w:rsidRPr="005A06A5" w:rsidRDefault="005E6FB1" w:rsidP="00EC5F75">
            <w:pPr>
              <w:pStyle w:val="NoSpacing"/>
              <w:jc w:val="center"/>
              <w:rPr>
                <w:rFonts w:ascii="Times New Roman" w:hAnsi="Times New Roman"/>
                <w:sz w:val="24"/>
                <w:szCs w:val="24"/>
              </w:rPr>
            </w:pPr>
            <w:r w:rsidRPr="005A06A5">
              <w:rPr>
                <w:rFonts w:ascii="Times New Roman" w:hAnsi="Times New Roman"/>
                <w:color w:val="000000" w:themeColor="text1"/>
                <w:sz w:val="24"/>
                <w:szCs w:val="24"/>
              </w:rPr>
              <w:t>30</w:t>
            </w:r>
          </w:p>
        </w:tc>
        <w:tc>
          <w:tcPr>
            <w:tcW w:w="2163" w:type="dxa"/>
            <w:gridSpan w:val="6"/>
            <w:shd w:val="clear" w:color="auto" w:fill="auto"/>
            <w:vAlign w:val="center"/>
          </w:tcPr>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MERF</w:t>
            </w:r>
          </w:p>
        </w:tc>
        <w:tc>
          <w:tcPr>
            <w:tcW w:w="1604" w:type="dxa"/>
            <w:gridSpan w:val="7"/>
            <w:shd w:val="clear" w:color="auto" w:fill="auto"/>
            <w:vAlign w:val="center"/>
          </w:tcPr>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PNUD</w:t>
            </w:r>
          </w:p>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FAO</w:t>
            </w:r>
          </w:p>
        </w:tc>
        <w:tc>
          <w:tcPr>
            <w:tcW w:w="1749" w:type="dxa"/>
            <w:shd w:val="clear" w:color="auto" w:fill="auto"/>
            <w:vAlign w:val="center"/>
          </w:tcPr>
          <w:p w:rsidR="005E6FB1" w:rsidRPr="00E06C2D" w:rsidRDefault="0070136B" w:rsidP="0070136B">
            <w:pPr>
              <w:pStyle w:val="NoSpacing"/>
              <w:jc w:val="center"/>
              <w:rPr>
                <w:rFonts w:ascii="Times New Roman" w:hAnsi="Times New Roman"/>
                <w:sz w:val="24"/>
                <w:szCs w:val="24"/>
              </w:rPr>
            </w:pPr>
            <w:r w:rsidRPr="00E06C2D">
              <w:rPr>
                <w:rFonts w:ascii="Times New Roman" w:hAnsi="Times New Roman"/>
                <w:sz w:val="24"/>
                <w:szCs w:val="24"/>
              </w:rPr>
              <w:t>A compléter</w:t>
            </w:r>
          </w:p>
        </w:tc>
      </w:tr>
      <w:tr w:rsidR="005E6FB1" w:rsidRPr="005A06A5" w:rsidTr="00E06C2D">
        <w:tblPrEx>
          <w:tblLook w:val="04A0" w:firstRow="1" w:lastRow="0" w:firstColumn="1" w:lastColumn="0" w:noHBand="0" w:noVBand="1"/>
        </w:tblPrEx>
        <w:trPr>
          <w:gridAfter w:val="1"/>
          <w:wAfter w:w="270" w:type="dxa"/>
          <w:jc w:val="center"/>
        </w:trPr>
        <w:tc>
          <w:tcPr>
            <w:tcW w:w="5262" w:type="dxa"/>
            <w:gridSpan w:val="4"/>
            <w:shd w:val="clear" w:color="auto" w:fill="auto"/>
            <w:vAlign w:val="center"/>
          </w:tcPr>
          <w:p w:rsidR="005252DC" w:rsidRPr="005A06A5" w:rsidRDefault="005252DC" w:rsidP="00FE0988">
            <w:pPr>
              <w:pStyle w:val="NoSpacing"/>
              <w:rPr>
                <w:rFonts w:ascii="Times New Roman" w:hAnsi="Times New Roman"/>
                <w:b/>
                <w:sz w:val="24"/>
                <w:szCs w:val="24"/>
              </w:rPr>
            </w:pPr>
          </w:p>
          <w:p w:rsidR="005252DC" w:rsidRPr="005A06A5" w:rsidRDefault="005E6FB1" w:rsidP="00891DE7">
            <w:pPr>
              <w:pStyle w:val="NoSpacing"/>
              <w:rPr>
                <w:rFonts w:ascii="Times New Roman" w:hAnsi="Times New Roman"/>
                <w:sz w:val="24"/>
                <w:szCs w:val="24"/>
              </w:rPr>
            </w:pPr>
            <w:r w:rsidRPr="005A06A5">
              <w:rPr>
                <w:rFonts w:ascii="Times New Roman" w:hAnsi="Times New Roman"/>
                <w:b/>
                <w:sz w:val="24"/>
                <w:szCs w:val="24"/>
              </w:rPr>
              <w:t xml:space="preserve">IP 4.3 : </w:t>
            </w:r>
            <w:r w:rsidRPr="00E06C2D">
              <w:rPr>
                <w:rFonts w:ascii="Times New Roman" w:hAnsi="Times New Roman"/>
                <w:color w:val="000000" w:themeColor="text1"/>
                <w:sz w:val="24"/>
                <w:szCs w:val="24"/>
              </w:rPr>
              <w:t>Nombre d’institutions nationales disposant de capacités (organisationnelle</w:t>
            </w:r>
            <w:r w:rsidR="005252DC" w:rsidRPr="00E06C2D">
              <w:rPr>
                <w:rFonts w:ascii="Times New Roman" w:hAnsi="Times New Roman"/>
                <w:color w:val="000000" w:themeColor="text1"/>
                <w:sz w:val="24"/>
                <w:szCs w:val="24"/>
              </w:rPr>
              <w:t>s</w:t>
            </w:r>
            <w:r w:rsidRPr="00E06C2D">
              <w:rPr>
                <w:rFonts w:ascii="Times New Roman" w:hAnsi="Times New Roman"/>
                <w:color w:val="000000" w:themeColor="text1"/>
                <w:sz w:val="24"/>
                <w:szCs w:val="24"/>
              </w:rPr>
              <w:t xml:space="preserve"> et opérationnelles)</w:t>
            </w:r>
            <w:r w:rsidRPr="005A06A5">
              <w:rPr>
                <w:rFonts w:ascii="Times New Roman" w:hAnsi="Times New Roman"/>
                <w:color w:val="000000" w:themeColor="text1"/>
                <w:sz w:val="24"/>
                <w:szCs w:val="24"/>
              </w:rPr>
              <w:t xml:space="preserve"> pour accéder au fonds vert climat</w:t>
            </w:r>
          </w:p>
        </w:tc>
        <w:tc>
          <w:tcPr>
            <w:tcW w:w="1630" w:type="dxa"/>
            <w:gridSpan w:val="6"/>
            <w:shd w:val="clear" w:color="auto" w:fill="auto"/>
            <w:vAlign w:val="center"/>
          </w:tcPr>
          <w:p w:rsidR="005E6FB1" w:rsidRPr="005A06A5" w:rsidRDefault="005E6FB1" w:rsidP="00EC5F75">
            <w:pPr>
              <w:pStyle w:val="NoSpacing"/>
              <w:jc w:val="center"/>
              <w:rPr>
                <w:rFonts w:ascii="Times New Roman" w:hAnsi="Times New Roman"/>
                <w:sz w:val="24"/>
                <w:szCs w:val="24"/>
              </w:rPr>
            </w:pPr>
            <w:r w:rsidRPr="005A06A5">
              <w:rPr>
                <w:rFonts w:ascii="Times New Roman" w:hAnsi="Times New Roman"/>
                <w:color w:val="000000" w:themeColor="text1"/>
                <w:sz w:val="24"/>
                <w:szCs w:val="24"/>
              </w:rPr>
              <w:t>0</w:t>
            </w:r>
          </w:p>
        </w:tc>
        <w:tc>
          <w:tcPr>
            <w:tcW w:w="2201" w:type="dxa"/>
            <w:gridSpan w:val="8"/>
            <w:shd w:val="clear" w:color="auto" w:fill="auto"/>
            <w:vAlign w:val="center"/>
          </w:tcPr>
          <w:p w:rsidR="005E6FB1" w:rsidRPr="005A06A5" w:rsidRDefault="005E6FB1" w:rsidP="00EC5F75">
            <w:pPr>
              <w:pStyle w:val="NoSpacing"/>
              <w:jc w:val="center"/>
              <w:rPr>
                <w:rFonts w:ascii="Times New Roman" w:hAnsi="Times New Roman"/>
                <w:sz w:val="24"/>
                <w:szCs w:val="24"/>
              </w:rPr>
            </w:pPr>
            <w:r w:rsidRPr="005A06A5">
              <w:rPr>
                <w:rFonts w:ascii="Times New Roman" w:hAnsi="Times New Roman"/>
                <w:color w:val="000000" w:themeColor="text1"/>
                <w:sz w:val="24"/>
                <w:szCs w:val="24"/>
              </w:rPr>
              <w:t>2</w:t>
            </w:r>
          </w:p>
        </w:tc>
        <w:tc>
          <w:tcPr>
            <w:tcW w:w="2163" w:type="dxa"/>
            <w:gridSpan w:val="6"/>
            <w:shd w:val="clear" w:color="auto" w:fill="auto"/>
            <w:vAlign w:val="center"/>
          </w:tcPr>
          <w:p w:rsidR="005E6FB1" w:rsidRPr="005A06A5" w:rsidRDefault="005E6FB1" w:rsidP="00FE0988">
            <w:pPr>
              <w:pStyle w:val="NoSpacing"/>
              <w:rPr>
                <w:rFonts w:ascii="Times New Roman" w:hAnsi="Times New Roman"/>
                <w:sz w:val="24"/>
                <w:szCs w:val="24"/>
              </w:rPr>
            </w:pPr>
            <w:r w:rsidRPr="005A06A5">
              <w:rPr>
                <w:rFonts w:ascii="Times New Roman" w:hAnsi="Times New Roman"/>
                <w:i/>
                <w:sz w:val="24"/>
                <w:szCs w:val="24"/>
              </w:rPr>
              <w:t>MERF</w:t>
            </w:r>
          </w:p>
        </w:tc>
        <w:tc>
          <w:tcPr>
            <w:tcW w:w="1604" w:type="dxa"/>
            <w:gridSpan w:val="7"/>
            <w:shd w:val="clear" w:color="auto" w:fill="auto"/>
            <w:vAlign w:val="center"/>
          </w:tcPr>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PNUD</w:t>
            </w:r>
          </w:p>
          <w:p w:rsidR="005E6FB1" w:rsidRPr="005A06A5" w:rsidRDefault="005E6FB1" w:rsidP="00FE0988">
            <w:pPr>
              <w:pStyle w:val="NoSpacing"/>
              <w:rPr>
                <w:rFonts w:ascii="Times New Roman" w:hAnsi="Times New Roman"/>
                <w:sz w:val="24"/>
                <w:szCs w:val="24"/>
              </w:rPr>
            </w:pPr>
            <w:r w:rsidRPr="005A06A5">
              <w:rPr>
                <w:rFonts w:ascii="Times New Roman" w:hAnsi="Times New Roman"/>
                <w:sz w:val="24"/>
                <w:szCs w:val="24"/>
              </w:rPr>
              <w:t>FAO</w:t>
            </w:r>
          </w:p>
        </w:tc>
        <w:tc>
          <w:tcPr>
            <w:tcW w:w="1749" w:type="dxa"/>
            <w:shd w:val="clear" w:color="auto" w:fill="auto"/>
            <w:vAlign w:val="center"/>
          </w:tcPr>
          <w:p w:rsidR="005E6FB1" w:rsidRPr="00E06C2D" w:rsidRDefault="0070136B" w:rsidP="0070136B">
            <w:pPr>
              <w:pStyle w:val="NoSpacing"/>
              <w:jc w:val="center"/>
              <w:rPr>
                <w:rFonts w:ascii="Times New Roman" w:hAnsi="Times New Roman"/>
                <w:sz w:val="24"/>
                <w:szCs w:val="24"/>
              </w:rPr>
            </w:pPr>
            <w:r w:rsidRPr="00E06C2D">
              <w:rPr>
                <w:rFonts w:ascii="Times New Roman" w:hAnsi="Times New Roman"/>
                <w:sz w:val="24"/>
                <w:szCs w:val="24"/>
              </w:rPr>
              <w:t>A compléter</w:t>
            </w:r>
          </w:p>
        </w:tc>
      </w:tr>
      <w:tr w:rsidR="001939B7" w:rsidRPr="005A06A5" w:rsidTr="00E06C2D">
        <w:trPr>
          <w:gridBefore w:val="1"/>
          <w:gridAfter w:val="1"/>
          <w:wBefore w:w="10" w:type="dxa"/>
          <w:wAfter w:w="270" w:type="dxa"/>
          <w:trHeight w:val="429"/>
          <w:jc w:val="center"/>
        </w:trPr>
        <w:tc>
          <w:tcPr>
            <w:tcW w:w="14599" w:type="dxa"/>
            <w:gridSpan w:val="31"/>
            <w:shd w:val="clear" w:color="auto" w:fill="auto"/>
            <w:vAlign w:val="center"/>
          </w:tcPr>
          <w:p w:rsidR="001939B7" w:rsidRPr="005A06A5" w:rsidRDefault="001939B7" w:rsidP="00612732">
            <w:pPr>
              <w:spacing w:after="0" w:line="288" w:lineRule="auto"/>
              <w:rPr>
                <w:rFonts w:ascii="Times New Roman" w:eastAsia="Times New Roman" w:hAnsi="Times New Roman"/>
                <w:b/>
                <w:color w:val="000000"/>
                <w:kern w:val="24"/>
                <w:sz w:val="24"/>
                <w:szCs w:val="24"/>
                <w:u w:val="single"/>
                <w:lang w:eastAsia="fr-FR"/>
              </w:rPr>
            </w:pPr>
            <w:r w:rsidRPr="005A06A5">
              <w:rPr>
                <w:rFonts w:ascii="Times New Roman" w:eastAsia="Times New Roman" w:hAnsi="Times New Roman"/>
                <w:b/>
                <w:color w:val="000000"/>
                <w:kern w:val="24"/>
                <w:sz w:val="24"/>
                <w:szCs w:val="24"/>
                <w:lang w:eastAsia="fr-FR"/>
              </w:rPr>
              <w:t xml:space="preserve">Axe </w:t>
            </w:r>
            <w:r w:rsidR="00612732" w:rsidRPr="005A06A5">
              <w:rPr>
                <w:rFonts w:ascii="Times New Roman" w:eastAsia="Times New Roman" w:hAnsi="Times New Roman"/>
                <w:b/>
                <w:color w:val="000000"/>
                <w:kern w:val="24"/>
                <w:sz w:val="24"/>
                <w:szCs w:val="24"/>
                <w:lang w:eastAsia="fr-FR"/>
              </w:rPr>
              <w:t>3</w:t>
            </w:r>
            <w:r w:rsidRPr="005A06A5">
              <w:rPr>
                <w:rFonts w:ascii="Times New Roman" w:eastAsia="Times New Roman" w:hAnsi="Times New Roman"/>
                <w:b/>
                <w:color w:val="000000"/>
                <w:kern w:val="24"/>
                <w:sz w:val="24"/>
                <w:szCs w:val="24"/>
                <w:lang w:eastAsia="fr-FR"/>
              </w:rPr>
              <w:t> PND 2018-2022 :</w:t>
            </w:r>
            <w:r w:rsidR="00612732" w:rsidRPr="005A06A5">
              <w:rPr>
                <w:rFonts w:ascii="Times New Roman" w:eastAsia="Times New Roman" w:hAnsi="Times New Roman"/>
                <w:b/>
                <w:color w:val="000000"/>
                <w:kern w:val="24"/>
                <w:sz w:val="24"/>
                <w:szCs w:val="24"/>
                <w:lang w:eastAsia="fr-FR"/>
              </w:rPr>
              <w:t xml:space="preserve"> Consolider le développement social et renforcer les mécanismes d’inclusion</w:t>
            </w:r>
          </w:p>
        </w:tc>
      </w:tr>
      <w:tr w:rsidR="001939B7" w:rsidRPr="005A06A5" w:rsidTr="00E06C2D">
        <w:trPr>
          <w:gridBefore w:val="1"/>
          <w:gridAfter w:val="1"/>
          <w:wBefore w:w="10" w:type="dxa"/>
          <w:wAfter w:w="270" w:type="dxa"/>
          <w:trHeight w:val="429"/>
          <w:jc w:val="center"/>
        </w:trPr>
        <w:tc>
          <w:tcPr>
            <w:tcW w:w="14599" w:type="dxa"/>
            <w:gridSpan w:val="31"/>
            <w:tcBorders>
              <w:bottom w:val="single" w:sz="4" w:space="0" w:color="auto"/>
            </w:tcBorders>
            <w:shd w:val="clear" w:color="auto" w:fill="auto"/>
            <w:vAlign w:val="center"/>
          </w:tcPr>
          <w:p w:rsidR="001939B7" w:rsidRPr="005A06A5" w:rsidRDefault="001939B7" w:rsidP="00C61DDE">
            <w:pPr>
              <w:spacing w:after="0" w:line="288" w:lineRule="auto"/>
              <w:rPr>
                <w:rFonts w:ascii="Times New Roman" w:eastAsia="Times New Roman" w:hAnsi="Times New Roman"/>
                <w:b/>
                <w:color w:val="000000"/>
                <w:kern w:val="24"/>
                <w:sz w:val="24"/>
                <w:szCs w:val="24"/>
                <w:lang w:eastAsia="fr-FR"/>
              </w:rPr>
            </w:pPr>
            <w:r w:rsidRPr="005A06A5">
              <w:rPr>
                <w:rFonts w:ascii="Times New Roman" w:eastAsia="Times New Roman" w:hAnsi="Times New Roman"/>
                <w:b/>
                <w:color w:val="000000"/>
                <w:kern w:val="24"/>
                <w:sz w:val="24"/>
                <w:szCs w:val="24"/>
                <w:lang w:eastAsia="fr-FR"/>
              </w:rPr>
              <w:t xml:space="preserve">Axe </w:t>
            </w:r>
            <w:r w:rsidR="00C61DDE" w:rsidRPr="005A06A5">
              <w:rPr>
                <w:rFonts w:ascii="Times New Roman" w:eastAsia="Times New Roman" w:hAnsi="Times New Roman"/>
                <w:b/>
                <w:color w:val="000000"/>
                <w:kern w:val="24"/>
                <w:sz w:val="24"/>
                <w:szCs w:val="24"/>
                <w:lang w:eastAsia="fr-FR"/>
              </w:rPr>
              <w:t>3</w:t>
            </w:r>
            <w:r w:rsidRPr="005A06A5">
              <w:rPr>
                <w:rFonts w:ascii="Times New Roman" w:eastAsia="Times New Roman" w:hAnsi="Times New Roman"/>
                <w:b/>
                <w:color w:val="000000"/>
                <w:kern w:val="24"/>
                <w:sz w:val="24"/>
                <w:szCs w:val="24"/>
                <w:lang w:eastAsia="fr-FR"/>
              </w:rPr>
              <w:t xml:space="preserve"> UNDAF 2019-2023 :</w:t>
            </w:r>
            <w:r w:rsidR="00C61DDE" w:rsidRPr="005A06A5">
              <w:rPr>
                <w:rFonts w:ascii="Times New Roman" w:eastAsia="Times New Roman" w:hAnsi="Times New Roman"/>
                <w:b/>
                <w:color w:val="000000"/>
                <w:kern w:val="24"/>
                <w:sz w:val="24"/>
                <w:szCs w:val="24"/>
                <w:lang w:eastAsia="fr-FR"/>
              </w:rPr>
              <w:t xml:space="preserve"> Capital humain et accès équitable aux services sociaux de base de qualité</w:t>
            </w:r>
          </w:p>
        </w:tc>
      </w:tr>
      <w:tr w:rsidR="001939B7" w:rsidRPr="005A06A5" w:rsidTr="00E06C2D">
        <w:trPr>
          <w:gridBefore w:val="1"/>
          <w:gridAfter w:val="1"/>
          <w:wBefore w:w="10" w:type="dxa"/>
          <w:wAfter w:w="270" w:type="dxa"/>
          <w:trHeight w:val="658"/>
          <w:jc w:val="center"/>
        </w:trPr>
        <w:tc>
          <w:tcPr>
            <w:tcW w:w="14599" w:type="dxa"/>
            <w:gridSpan w:val="31"/>
            <w:tcBorders>
              <w:bottom w:val="single" w:sz="4" w:space="0" w:color="auto"/>
            </w:tcBorders>
            <w:shd w:val="clear" w:color="auto" w:fill="E2EFD9" w:themeFill="accent6" w:themeFillTint="33"/>
            <w:vAlign w:val="center"/>
          </w:tcPr>
          <w:p w:rsidR="00C61DDE" w:rsidRPr="005A06A5" w:rsidRDefault="001939B7" w:rsidP="00891DE7">
            <w:pPr>
              <w:pStyle w:val="NoSpacing"/>
              <w:rPr>
                <w:rFonts w:ascii="Times New Roman" w:eastAsia="Times New Roman" w:hAnsi="Times New Roman"/>
                <w:color w:val="000000"/>
                <w:kern w:val="24"/>
                <w:sz w:val="24"/>
                <w:szCs w:val="24"/>
                <w:lang w:eastAsia="fr-FR"/>
              </w:rPr>
            </w:pPr>
            <w:r w:rsidRPr="005A06A5">
              <w:rPr>
                <w:rFonts w:ascii="Times New Roman" w:hAnsi="Times New Roman"/>
                <w:b/>
                <w:color w:val="0070C0"/>
                <w:sz w:val="24"/>
                <w:szCs w:val="24"/>
              </w:rPr>
              <w:lastRenderedPageBreak/>
              <w:t xml:space="preserve">Effet </w:t>
            </w:r>
            <w:r w:rsidR="00C61DDE" w:rsidRPr="005A06A5">
              <w:rPr>
                <w:rFonts w:ascii="Times New Roman" w:hAnsi="Times New Roman"/>
                <w:b/>
                <w:color w:val="0070C0"/>
                <w:sz w:val="24"/>
                <w:szCs w:val="24"/>
              </w:rPr>
              <w:t>3</w:t>
            </w:r>
            <w:r w:rsidRPr="005A06A5">
              <w:rPr>
                <w:rFonts w:ascii="Times New Roman" w:hAnsi="Times New Roman"/>
                <w:b/>
                <w:color w:val="0070C0"/>
                <w:sz w:val="24"/>
                <w:szCs w:val="24"/>
              </w:rPr>
              <w:t xml:space="preserve"> : </w:t>
            </w:r>
            <w:r w:rsidR="00C61DDE" w:rsidRPr="005A06A5">
              <w:rPr>
                <w:rFonts w:ascii="Times New Roman" w:hAnsi="Times New Roman"/>
                <w:b/>
                <w:color w:val="0070C0"/>
                <w:sz w:val="24"/>
                <w:szCs w:val="24"/>
              </w:rPr>
              <w:t xml:space="preserve">D’ici </w:t>
            </w:r>
            <w:r w:rsidR="00612732" w:rsidRPr="005A06A5">
              <w:rPr>
                <w:rFonts w:ascii="Times New Roman" w:hAnsi="Times New Roman"/>
                <w:b/>
                <w:color w:val="0070C0"/>
                <w:sz w:val="24"/>
                <w:szCs w:val="24"/>
              </w:rPr>
              <w:t xml:space="preserve">à </w:t>
            </w:r>
            <w:r w:rsidR="00C61DDE" w:rsidRPr="005A06A5">
              <w:rPr>
                <w:rFonts w:ascii="Times New Roman" w:hAnsi="Times New Roman"/>
                <w:b/>
                <w:color w:val="0070C0"/>
                <w:sz w:val="24"/>
                <w:szCs w:val="24"/>
              </w:rPr>
              <w:t>2023, les populations togolaises ont un accès accru et équitable à la protection sociale et aux services sociaux de base de qualité, notamment l’éducation, la santé, la nutrition, l’eau, l’hygiène et l’assainissement</w:t>
            </w:r>
            <w:r w:rsidR="00563E84" w:rsidRPr="005A06A5">
              <w:rPr>
                <w:rFonts w:ascii="Times New Roman" w:hAnsi="Times New Roman"/>
                <w:b/>
                <w:color w:val="0070C0"/>
                <w:sz w:val="24"/>
                <w:szCs w:val="24"/>
              </w:rPr>
              <w:t>.</w:t>
            </w:r>
          </w:p>
        </w:tc>
      </w:tr>
      <w:tr w:rsidR="001939B7" w:rsidRPr="005A06A5" w:rsidTr="00E06C2D">
        <w:tblPrEx>
          <w:jc w:val="left"/>
          <w:tblLook w:val="04A0" w:firstRow="1" w:lastRow="0" w:firstColumn="1" w:lastColumn="0" w:noHBand="0" w:noVBand="1"/>
        </w:tblPrEx>
        <w:trPr>
          <w:gridBefore w:val="1"/>
          <w:gridAfter w:val="1"/>
          <w:wBefore w:w="10" w:type="dxa"/>
          <w:wAfter w:w="270" w:type="dxa"/>
          <w:trHeight w:val="378"/>
        </w:trPr>
        <w:tc>
          <w:tcPr>
            <w:tcW w:w="8843" w:type="dxa"/>
            <w:gridSpan w:val="15"/>
            <w:shd w:val="clear" w:color="auto" w:fill="auto"/>
          </w:tcPr>
          <w:p w:rsidR="001939B7" w:rsidRPr="005A06A5" w:rsidRDefault="001939B7" w:rsidP="00C61DDE">
            <w:pPr>
              <w:spacing w:before="120" w:after="120"/>
              <w:rPr>
                <w:rFonts w:ascii="Times New Roman" w:hAnsi="Times New Roman"/>
                <w:b/>
                <w:sz w:val="24"/>
                <w:szCs w:val="24"/>
                <w:highlight w:val="lightGray"/>
              </w:rPr>
            </w:pPr>
            <w:r w:rsidRPr="005A06A5">
              <w:rPr>
                <w:rFonts w:ascii="Times New Roman" w:hAnsi="Times New Roman"/>
                <w:b/>
                <w:sz w:val="24"/>
                <w:szCs w:val="24"/>
              </w:rPr>
              <w:t>Indicateurs d’effet</w:t>
            </w:r>
          </w:p>
        </w:tc>
        <w:tc>
          <w:tcPr>
            <w:tcW w:w="1889" w:type="dxa"/>
            <w:gridSpan w:val="7"/>
            <w:shd w:val="clear" w:color="auto" w:fill="auto"/>
          </w:tcPr>
          <w:p w:rsidR="001939B7" w:rsidRPr="005A06A5" w:rsidRDefault="001939B7" w:rsidP="00C61DDE">
            <w:pPr>
              <w:spacing w:before="120" w:after="120"/>
              <w:rPr>
                <w:rFonts w:ascii="Times New Roman" w:hAnsi="Times New Roman"/>
                <w:b/>
                <w:sz w:val="24"/>
                <w:szCs w:val="24"/>
              </w:rPr>
            </w:pPr>
            <w:r w:rsidRPr="005A06A5">
              <w:rPr>
                <w:rFonts w:ascii="Times New Roman" w:hAnsi="Times New Roman"/>
                <w:b/>
                <w:sz w:val="24"/>
                <w:szCs w:val="24"/>
              </w:rPr>
              <w:t>Baseline (2018)</w:t>
            </w:r>
          </w:p>
        </w:tc>
        <w:tc>
          <w:tcPr>
            <w:tcW w:w="1804" w:type="dxa"/>
            <w:gridSpan w:val="6"/>
            <w:shd w:val="clear" w:color="auto" w:fill="auto"/>
            <w:vAlign w:val="center"/>
          </w:tcPr>
          <w:p w:rsidR="001939B7" w:rsidRPr="005A06A5" w:rsidRDefault="001939B7" w:rsidP="008F30E9">
            <w:pPr>
              <w:pStyle w:val="NoSpacing"/>
              <w:rPr>
                <w:rFonts w:ascii="Times New Roman" w:hAnsi="Times New Roman"/>
                <w:sz w:val="24"/>
                <w:szCs w:val="24"/>
              </w:rPr>
            </w:pPr>
            <w:r w:rsidRPr="005A06A5">
              <w:rPr>
                <w:rFonts w:ascii="Times New Roman" w:hAnsi="Times New Roman"/>
                <w:sz w:val="24"/>
                <w:szCs w:val="24"/>
              </w:rPr>
              <w:t>Cible (2023)</w:t>
            </w:r>
          </w:p>
        </w:tc>
        <w:tc>
          <w:tcPr>
            <w:tcW w:w="2063" w:type="dxa"/>
            <w:gridSpan w:val="3"/>
            <w:shd w:val="clear" w:color="auto" w:fill="auto"/>
          </w:tcPr>
          <w:p w:rsidR="001939B7" w:rsidRPr="005A06A5" w:rsidRDefault="001939B7" w:rsidP="00C61DDE">
            <w:pPr>
              <w:spacing w:before="120" w:after="120"/>
              <w:rPr>
                <w:rFonts w:ascii="Times New Roman" w:hAnsi="Times New Roman"/>
                <w:b/>
                <w:sz w:val="24"/>
                <w:szCs w:val="24"/>
              </w:rPr>
            </w:pPr>
            <w:r w:rsidRPr="005A06A5">
              <w:rPr>
                <w:rFonts w:ascii="Times New Roman" w:hAnsi="Times New Roman"/>
                <w:b/>
                <w:sz w:val="24"/>
                <w:szCs w:val="24"/>
              </w:rPr>
              <w:t>Source</w:t>
            </w:r>
          </w:p>
        </w:tc>
      </w:tr>
      <w:tr w:rsidR="00C61DDE" w:rsidRPr="005A06A5" w:rsidTr="00E06C2D">
        <w:tblPrEx>
          <w:jc w:val="left"/>
          <w:tblLook w:val="04A0" w:firstRow="1" w:lastRow="0" w:firstColumn="1" w:lastColumn="0" w:noHBand="0" w:noVBand="1"/>
        </w:tblPrEx>
        <w:trPr>
          <w:gridAfter w:val="1"/>
          <w:wAfter w:w="270" w:type="dxa"/>
          <w:trHeight w:val="925"/>
        </w:trPr>
        <w:tc>
          <w:tcPr>
            <w:tcW w:w="8853" w:type="dxa"/>
            <w:gridSpan w:val="16"/>
            <w:vAlign w:val="center"/>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3.1 Pourcentage d''enfants âgés de 7 à 14 ans qui démontrent des compétences fondamentales en numératie (calcul) en accomplissant avec succès trois tâches fondamentales en numératie.</w:t>
            </w:r>
          </w:p>
          <w:p w:rsidR="00B3647B" w:rsidRPr="005A06A5" w:rsidRDefault="00B3647B" w:rsidP="00C61DDE">
            <w:pPr>
              <w:pStyle w:val="NoSpacing"/>
              <w:rPr>
                <w:rFonts w:ascii="Times New Roman" w:hAnsi="Times New Roman"/>
                <w:sz w:val="24"/>
                <w:szCs w:val="24"/>
              </w:rPr>
            </w:pPr>
          </w:p>
        </w:tc>
        <w:tc>
          <w:tcPr>
            <w:tcW w:w="1889" w:type="dxa"/>
            <w:gridSpan w:val="7"/>
            <w:vAlign w:val="center"/>
          </w:tcPr>
          <w:p w:rsidR="00C61DDE" w:rsidRPr="005A06A5" w:rsidRDefault="00C61DDE" w:rsidP="006C4F08">
            <w:pPr>
              <w:pStyle w:val="NoSpacing"/>
              <w:jc w:val="center"/>
              <w:rPr>
                <w:rFonts w:ascii="Times New Roman" w:hAnsi="Times New Roman"/>
                <w:sz w:val="24"/>
                <w:szCs w:val="24"/>
              </w:rPr>
            </w:pPr>
            <w:r w:rsidRPr="005A06A5">
              <w:rPr>
                <w:rFonts w:ascii="Times New Roman" w:hAnsi="Times New Roman"/>
                <w:sz w:val="24"/>
                <w:szCs w:val="24"/>
              </w:rPr>
              <w:t>3.2%</w:t>
            </w:r>
          </w:p>
          <w:p w:rsidR="00C61DDE" w:rsidRPr="005A06A5" w:rsidRDefault="00C61DDE" w:rsidP="006C4F08">
            <w:pPr>
              <w:pStyle w:val="NoSpacing"/>
              <w:jc w:val="center"/>
              <w:rPr>
                <w:rFonts w:ascii="Times New Roman" w:hAnsi="Times New Roman"/>
                <w:sz w:val="24"/>
                <w:szCs w:val="24"/>
              </w:rPr>
            </w:pPr>
          </w:p>
        </w:tc>
        <w:tc>
          <w:tcPr>
            <w:tcW w:w="1804" w:type="dxa"/>
            <w:gridSpan w:val="6"/>
            <w:vAlign w:val="center"/>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8%</w:t>
            </w:r>
          </w:p>
        </w:tc>
        <w:tc>
          <w:tcPr>
            <w:tcW w:w="2063" w:type="dxa"/>
            <w:gridSpan w:val="3"/>
            <w:vAlign w:val="center"/>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lang w:eastAsia="fr-FR"/>
              </w:rPr>
              <w:t>MICS ; PASEC</w:t>
            </w:r>
          </w:p>
        </w:tc>
      </w:tr>
      <w:tr w:rsidR="00C61DDE" w:rsidRPr="005A06A5" w:rsidTr="00E06C2D">
        <w:tblPrEx>
          <w:jc w:val="left"/>
          <w:tblLook w:val="04A0" w:firstRow="1" w:lastRow="0" w:firstColumn="1" w:lastColumn="0" w:noHBand="0" w:noVBand="1"/>
        </w:tblPrEx>
        <w:trPr>
          <w:gridAfter w:val="1"/>
          <w:wAfter w:w="270" w:type="dxa"/>
          <w:trHeight w:val="534"/>
        </w:trPr>
        <w:tc>
          <w:tcPr>
            <w:tcW w:w="8853" w:type="dxa"/>
            <w:gridSpan w:val="16"/>
            <w:vAlign w:val="center"/>
          </w:tcPr>
          <w:p w:rsidR="00C63C0C" w:rsidRPr="005A06A5" w:rsidRDefault="00C61DDE" w:rsidP="00891DE7">
            <w:pPr>
              <w:pStyle w:val="NoSpacing"/>
              <w:rPr>
                <w:rFonts w:ascii="Times New Roman" w:hAnsi="Times New Roman"/>
                <w:sz w:val="24"/>
                <w:szCs w:val="24"/>
              </w:rPr>
            </w:pPr>
            <w:r w:rsidRPr="005A06A5">
              <w:rPr>
                <w:rFonts w:ascii="Times New Roman" w:hAnsi="Times New Roman"/>
                <w:sz w:val="24"/>
                <w:szCs w:val="24"/>
              </w:rPr>
              <w:t>3.2 Pourcentage des enfants âgés de 7 à 14 ans qui démontrent des compétences de base en lecture en accomplissant avec succès trois tâches de lecture fondamentales.</w:t>
            </w:r>
          </w:p>
        </w:tc>
        <w:tc>
          <w:tcPr>
            <w:tcW w:w="1889" w:type="dxa"/>
            <w:gridSpan w:val="7"/>
            <w:vAlign w:val="center"/>
          </w:tcPr>
          <w:p w:rsidR="00C61DDE" w:rsidRPr="005A06A5" w:rsidRDefault="00C61DDE" w:rsidP="006C4F08">
            <w:pPr>
              <w:pStyle w:val="NoSpacing"/>
              <w:jc w:val="center"/>
              <w:rPr>
                <w:rFonts w:ascii="Times New Roman" w:hAnsi="Times New Roman"/>
                <w:sz w:val="24"/>
                <w:szCs w:val="24"/>
              </w:rPr>
            </w:pPr>
            <w:r w:rsidRPr="005A06A5">
              <w:rPr>
                <w:rFonts w:ascii="Times New Roman" w:hAnsi="Times New Roman"/>
                <w:sz w:val="24"/>
                <w:szCs w:val="24"/>
              </w:rPr>
              <w:t>18.5</w:t>
            </w:r>
          </w:p>
        </w:tc>
        <w:tc>
          <w:tcPr>
            <w:tcW w:w="1804" w:type="dxa"/>
            <w:gridSpan w:val="6"/>
            <w:vAlign w:val="center"/>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22</w:t>
            </w:r>
          </w:p>
        </w:tc>
        <w:tc>
          <w:tcPr>
            <w:tcW w:w="2063" w:type="dxa"/>
            <w:gridSpan w:val="3"/>
            <w:vAlign w:val="center"/>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lang w:eastAsia="fr-FR"/>
              </w:rPr>
              <w:t>MICS, PASEC</w:t>
            </w:r>
          </w:p>
        </w:tc>
      </w:tr>
      <w:tr w:rsidR="00C61DDE" w:rsidRPr="005A06A5" w:rsidTr="00E06C2D">
        <w:tblPrEx>
          <w:jc w:val="left"/>
          <w:tblLook w:val="04A0" w:firstRow="1" w:lastRow="0" w:firstColumn="1" w:lastColumn="0" w:noHBand="0" w:noVBand="1"/>
        </w:tblPrEx>
        <w:trPr>
          <w:gridAfter w:val="1"/>
          <w:wAfter w:w="270" w:type="dxa"/>
          <w:trHeight w:val="1069"/>
        </w:trPr>
        <w:tc>
          <w:tcPr>
            <w:tcW w:w="8853" w:type="dxa"/>
            <w:gridSpan w:val="16"/>
          </w:tcPr>
          <w:p w:rsidR="006C4F08" w:rsidRPr="005A06A5" w:rsidRDefault="006C4F08" w:rsidP="00C61DDE">
            <w:pPr>
              <w:pStyle w:val="NoSpacing"/>
              <w:rPr>
                <w:rFonts w:ascii="Times New Roman" w:hAnsi="Times New Roman"/>
                <w:sz w:val="24"/>
                <w:szCs w:val="24"/>
              </w:rPr>
            </w:pPr>
          </w:p>
          <w:p w:rsidR="006C4F08" w:rsidRPr="005A06A5" w:rsidRDefault="00C61DDE" w:rsidP="00891DE7">
            <w:pPr>
              <w:pStyle w:val="NoSpacing"/>
              <w:rPr>
                <w:rFonts w:ascii="Times New Roman" w:hAnsi="Times New Roman"/>
                <w:sz w:val="24"/>
                <w:szCs w:val="24"/>
              </w:rPr>
            </w:pPr>
            <w:r w:rsidRPr="005A06A5">
              <w:rPr>
                <w:rFonts w:ascii="Times New Roman" w:hAnsi="Times New Roman"/>
                <w:sz w:val="24"/>
                <w:szCs w:val="24"/>
              </w:rPr>
              <w:t>3.3. Proportion de la population bénéficiant des garanties du socle national de protection sociale, par sexe et par groupe de population (enfants, chômeurs, personnes âgées, personnes handicapées, femmes enceintes et nouveau-nés, victimes d’un accident du travail, pauvres et personnes vulnérables</w:t>
            </w:r>
            <w:r w:rsidR="00DB339B" w:rsidRPr="005A06A5">
              <w:rPr>
                <w:rFonts w:ascii="Times New Roman" w:hAnsi="Times New Roman"/>
                <w:sz w:val="24"/>
                <w:szCs w:val="24"/>
              </w:rPr>
              <w:t>)</w:t>
            </w:r>
            <w:r w:rsidRPr="005A06A5">
              <w:rPr>
                <w:rFonts w:ascii="Times New Roman" w:hAnsi="Times New Roman"/>
                <w:sz w:val="24"/>
                <w:szCs w:val="24"/>
              </w:rPr>
              <w:t>.</w:t>
            </w:r>
          </w:p>
        </w:tc>
        <w:tc>
          <w:tcPr>
            <w:tcW w:w="1889" w:type="dxa"/>
            <w:gridSpan w:val="7"/>
          </w:tcPr>
          <w:p w:rsidR="00C61DDE" w:rsidRPr="005A06A5" w:rsidRDefault="00C61DDE" w:rsidP="006C4F08">
            <w:pPr>
              <w:pStyle w:val="NoSpacing"/>
              <w:jc w:val="center"/>
              <w:rPr>
                <w:rFonts w:ascii="Times New Roman" w:hAnsi="Times New Roman"/>
                <w:sz w:val="24"/>
                <w:szCs w:val="24"/>
              </w:rPr>
            </w:pPr>
          </w:p>
          <w:p w:rsidR="00C61DDE" w:rsidRPr="005A06A5" w:rsidRDefault="00C61DDE" w:rsidP="006C4F08">
            <w:pPr>
              <w:pStyle w:val="NoSpacing"/>
              <w:jc w:val="center"/>
              <w:rPr>
                <w:rFonts w:ascii="Times New Roman" w:hAnsi="Times New Roman"/>
                <w:sz w:val="24"/>
                <w:szCs w:val="24"/>
              </w:rPr>
            </w:pPr>
            <w:r w:rsidRPr="00E06C2D">
              <w:rPr>
                <w:rFonts w:ascii="Times New Roman" w:hAnsi="Times New Roman"/>
                <w:sz w:val="24"/>
                <w:szCs w:val="24"/>
              </w:rPr>
              <w:t>A déterminer</w:t>
            </w:r>
          </w:p>
        </w:tc>
        <w:tc>
          <w:tcPr>
            <w:tcW w:w="1804" w:type="dxa"/>
            <w:gridSpan w:val="6"/>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25</w:t>
            </w:r>
            <w:r w:rsidRPr="005A06A5">
              <w:rPr>
                <w:rFonts w:ascii="Times New Roman" w:eastAsia="Times New Roman" w:hAnsi="Times New Roman"/>
                <w:sz w:val="24"/>
                <w:szCs w:val="24"/>
              </w:rPr>
              <w:t>%</w:t>
            </w:r>
          </w:p>
        </w:tc>
        <w:tc>
          <w:tcPr>
            <w:tcW w:w="2063" w:type="dxa"/>
            <w:gridSpan w:val="3"/>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lang w:eastAsia="fr-FR"/>
              </w:rPr>
              <w:t>MICS</w:t>
            </w:r>
          </w:p>
        </w:tc>
      </w:tr>
      <w:tr w:rsidR="00C61DDE" w:rsidRPr="005A06A5" w:rsidTr="00E06C2D">
        <w:tblPrEx>
          <w:jc w:val="left"/>
          <w:tblLook w:val="04A0" w:firstRow="1" w:lastRow="0" w:firstColumn="1" w:lastColumn="0" w:noHBand="0" w:noVBand="1"/>
        </w:tblPrEx>
        <w:trPr>
          <w:gridAfter w:val="1"/>
          <w:wAfter w:w="270" w:type="dxa"/>
          <w:trHeight w:val="462"/>
        </w:trPr>
        <w:tc>
          <w:tcPr>
            <w:tcW w:w="8853" w:type="dxa"/>
            <w:gridSpan w:val="16"/>
            <w:vAlign w:val="center"/>
          </w:tcPr>
          <w:p w:rsidR="00C63C0C" w:rsidRPr="005A06A5" w:rsidRDefault="00C61DDE" w:rsidP="00891DE7">
            <w:pPr>
              <w:pStyle w:val="NoSpacing"/>
              <w:rPr>
                <w:rFonts w:ascii="Times New Roman" w:hAnsi="Times New Roman"/>
                <w:sz w:val="24"/>
                <w:szCs w:val="24"/>
              </w:rPr>
            </w:pPr>
            <w:r w:rsidRPr="005A06A5">
              <w:rPr>
                <w:rFonts w:ascii="Times New Roman" w:hAnsi="Times New Roman"/>
                <w:sz w:val="24"/>
                <w:szCs w:val="24"/>
              </w:rPr>
              <w:t xml:space="preserve">3.4 </w:t>
            </w:r>
            <w:r w:rsidRPr="005A06A5">
              <w:rPr>
                <w:rFonts w:ascii="Times New Roman" w:eastAsia="Times New Roman" w:hAnsi="Times New Roman"/>
                <w:sz w:val="24"/>
                <w:szCs w:val="24"/>
              </w:rPr>
              <w:t>La prév</w:t>
            </w:r>
            <w:r w:rsidR="00C63C0C" w:rsidRPr="005A06A5">
              <w:rPr>
                <w:rFonts w:ascii="Times New Roman" w:eastAsia="Times New Roman" w:hAnsi="Times New Roman"/>
                <w:sz w:val="24"/>
                <w:szCs w:val="24"/>
              </w:rPr>
              <w:t>alence contraceptive moderne</w:t>
            </w:r>
          </w:p>
        </w:tc>
        <w:tc>
          <w:tcPr>
            <w:tcW w:w="1889" w:type="dxa"/>
            <w:gridSpan w:val="7"/>
            <w:vAlign w:val="center"/>
          </w:tcPr>
          <w:p w:rsidR="00C61DDE" w:rsidRPr="005A06A5" w:rsidRDefault="00C61DDE" w:rsidP="006C4F08">
            <w:pPr>
              <w:pStyle w:val="NoSpacing"/>
              <w:jc w:val="center"/>
              <w:rPr>
                <w:rFonts w:ascii="Times New Roman" w:hAnsi="Times New Roman"/>
                <w:sz w:val="24"/>
                <w:szCs w:val="24"/>
              </w:rPr>
            </w:pPr>
            <w:r w:rsidRPr="005A06A5">
              <w:rPr>
                <w:rFonts w:ascii="Times New Roman" w:eastAsia="Times New Roman" w:hAnsi="Times New Roman"/>
                <w:sz w:val="24"/>
                <w:szCs w:val="24"/>
              </w:rPr>
              <w:t>16,7%</w:t>
            </w:r>
          </w:p>
        </w:tc>
        <w:tc>
          <w:tcPr>
            <w:tcW w:w="1804" w:type="dxa"/>
            <w:gridSpan w:val="6"/>
            <w:vAlign w:val="center"/>
          </w:tcPr>
          <w:p w:rsidR="00C61DDE" w:rsidRPr="005A06A5" w:rsidRDefault="00C61DDE" w:rsidP="00C61DDE">
            <w:pPr>
              <w:pStyle w:val="NoSpacing"/>
              <w:rPr>
                <w:rFonts w:ascii="Times New Roman" w:hAnsi="Times New Roman"/>
                <w:sz w:val="24"/>
                <w:szCs w:val="24"/>
              </w:rPr>
            </w:pPr>
            <w:r w:rsidRPr="005A06A5">
              <w:rPr>
                <w:rFonts w:ascii="Times New Roman" w:eastAsia="Times New Roman" w:hAnsi="Times New Roman"/>
                <w:sz w:val="24"/>
                <w:szCs w:val="24"/>
              </w:rPr>
              <w:t>35,5%</w:t>
            </w:r>
          </w:p>
        </w:tc>
        <w:tc>
          <w:tcPr>
            <w:tcW w:w="2063" w:type="dxa"/>
            <w:gridSpan w:val="3"/>
            <w:vAlign w:val="center"/>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EDST/MICS</w:t>
            </w:r>
          </w:p>
        </w:tc>
      </w:tr>
      <w:tr w:rsidR="00C61DDE" w:rsidRPr="005A06A5" w:rsidTr="00E06C2D">
        <w:tblPrEx>
          <w:jc w:val="left"/>
          <w:tblLook w:val="04A0" w:firstRow="1" w:lastRow="0" w:firstColumn="1" w:lastColumn="0" w:noHBand="0" w:noVBand="1"/>
        </w:tblPrEx>
        <w:trPr>
          <w:gridAfter w:val="1"/>
          <w:wAfter w:w="270" w:type="dxa"/>
          <w:trHeight w:val="767"/>
        </w:trPr>
        <w:tc>
          <w:tcPr>
            <w:tcW w:w="8853" w:type="dxa"/>
            <w:gridSpan w:val="16"/>
            <w:vAlign w:val="center"/>
          </w:tcPr>
          <w:p w:rsidR="00C61DDE" w:rsidRPr="005A06A5" w:rsidRDefault="00C61DDE" w:rsidP="00891DE7">
            <w:pPr>
              <w:pStyle w:val="NoSpacing"/>
              <w:rPr>
                <w:rFonts w:ascii="Times New Roman" w:hAnsi="Times New Roman"/>
                <w:sz w:val="24"/>
                <w:szCs w:val="24"/>
              </w:rPr>
            </w:pPr>
            <w:r w:rsidRPr="005A06A5">
              <w:rPr>
                <w:rFonts w:ascii="Times New Roman" w:hAnsi="Times New Roman"/>
                <w:sz w:val="24"/>
                <w:szCs w:val="24"/>
              </w:rPr>
              <w:t>3.5</w:t>
            </w:r>
            <w:r w:rsidRPr="005A06A5">
              <w:rPr>
                <w:rFonts w:ascii="Times New Roman" w:eastAsia="Times New Roman" w:hAnsi="Times New Roman"/>
                <w:sz w:val="24"/>
                <w:szCs w:val="24"/>
              </w:rPr>
              <w:t xml:space="preserve"> Pourcentage de jeunes de 15 à 24 ans déclarant qu'un préservatif a été utilisé la dernière fois qu'ils</w:t>
            </w:r>
            <w:r w:rsidR="00C63C0C" w:rsidRPr="005A06A5">
              <w:rPr>
                <w:rFonts w:ascii="Times New Roman" w:eastAsia="Times New Roman" w:hAnsi="Times New Roman"/>
                <w:sz w:val="24"/>
                <w:szCs w:val="24"/>
              </w:rPr>
              <w:t xml:space="preserve"> ont eu des relations sexuelles</w:t>
            </w:r>
          </w:p>
        </w:tc>
        <w:tc>
          <w:tcPr>
            <w:tcW w:w="1889" w:type="dxa"/>
            <w:gridSpan w:val="7"/>
            <w:vAlign w:val="center"/>
          </w:tcPr>
          <w:p w:rsidR="00C61DDE" w:rsidRPr="005A06A5" w:rsidRDefault="00C61DDE" w:rsidP="006C4F08">
            <w:pPr>
              <w:pStyle w:val="NoSpacing"/>
              <w:jc w:val="center"/>
              <w:rPr>
                <w:rFonts w:ascii="Times New Roman" w:eastAsia="Times New Roman" w:hAnsi="Times New Roman"/>
                <w:sz w:val="24"/>
                <w:szCs w:val="24"/>
              </w:rPr>
            </w:pPr>
            <w:r w:rsidRPr="005A06A5">
              <w:rPr>
                <w:rFonts w:ascii="Times New Roman" w:eastAsia="Times New Roman" w:hAnsi="Times New Roman"/>
                <w:sz w:val="24"/>
                <w:szCs w:val="24"/>
              </w:rPr>
              <w:t>H : 50,7%</w:t>
            </w:r>
          </w:p>
          <w:p w:rsidR="00C61DDE" w:rsidRPr="005A06A5" w:rsidRDefault="00C61DDE" w:rsidP="006C4F08">
            <w:pPr>
              <w:pStyle w:val="NoSpacing"/>
              <w:jc w:val="center"/>
              <w:rPr>
                <w:rFonts w:ascii="Times New Roman" w:eastAsia="Times New Roman" w:hAnsi="Times New Roman"/>
                <w:sz w:val="24"/>
                <w:szCs w:val="24"/>
              </w:rPr>
            </w:pPr>
            <w:r w:rsidRPr="005A06A5">
              <w:rPr>
                <w:rFonts w:ascii="Times New Roman" w:eastAsia="Times New Roman" w:hAnsi="Times New Roman"/>
                <w:sz w:val="24"/>
                <w:szCs w:val="24"/>
              </w:rPr>
              <w:t>F : 37.6%</w:t>
            </w:r>
          </w:p>
        </w:tc>
        <w:tc>
          <w:tcPr>
            <w:tcW w:w="1804" w:type="dxa"/>
            <w:gridSpan w:val="6"/>
            <w:vAlign w:val="center"/>
          </w:tcPr>
          <w:p w:rsidR="00C61DDE" w:rsidRPr="005A06A5" w:rsidRDefault="00C61DDE" w:rsidP="00C61DDE">
            <w:pPr>
              <w:pStyle w:val="NoSpacing"/>
              <w:rPr>
                <w:rFonts w:ascii="Times New Roman" w:eastAsia="Times New Roman" w:hAnsi="Times New Roman"/>
                <w:sz w:val="24"/>
                <w:szCs w:val="24"/>
              </w:rPr>
            </w:pPr>
            <w:r w:rsidRPr="005A06A5">
              <w:rPr>
                <w:rFonts w:ascii="Times New Roman" w:eastAsia="Times New Roman" w:hAnsi="Times New Roman"/>
                <w:sz w:val="24"/>
                <w:szCs w:val="24"/>
              </w:rPr>
              <w:t>H : 65%</w:t>
            </w:r>
          </w:p>
          <w:p w:rsidR="00C61DDE" w:rsidRPr="005A06A5" w:rsidRDefault="00C61DDE" w:rsidP="00C61DDE">
            <w:pPr>
              <w:pStyle w:val="NoSpacing"/>
              <w:rPr>
                <w:rFonts w:ascii="Times New Roman" w:eastAsia="Times New Roman" w:hAnsi="Times New Roman"/>
                <w:sz w:val="24"/>
                <w:szCs w:val="24"/>
              </w:rPr>
            </w:pPr>
            <w:r w:rsidRPr="005A06A5">
              <w:rPr>
                <w:rFonts w:ascii="Times New Roman" w:eastAsia="Times New Roman" w:hAnsi="Times New Roman"/>
                <w:sz w:val="24"/>
                <w:szCs w:val="24"/>
              </w:rPr>
              <w:t>F : 55%</w:t>
            </w:r>
          </w:p>
        </w:tc>
        <w:tc>
          <w:tcPr>
            <w:tcW w:w="2063" w:type="dxa"/>
            <w:gridSpan w:val="3"/>
            <w:vAlign w:val="center"/>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EDS/MICS</w:t>
            </w:r>
          </w:p>
        </w:tc>
      </w:tr>
      <w:tr w:rsidR="00C61DDE" w:rsidRPr="005A06A5" w:rsidTr="00E06C2D">
        <w:tblPrEx>
          <w:jc w:val="left"/>
          <w:tblLook w:val="04A0" w:firstRow="1" w:lastRow="0" w:firstColumn="1" w:lastColumn="0" w:noHBand="0" w:noVBand="1"/>
        </w:tblPrEx>
        <w:trPr>
          <w:gridAfter w:val="1"/>
          <w:wAfter w:w="270" w:type="dxa"/>
          <w:trHeight w:val="565"/>
        </w:trPr>
        <w:tc>
          <w:tcPr>
            <w:tcW w:w="8853" w:type="dxa"/>
            <w:gridSpan w:val="16"/>
            <w:vAlign w:val="center"/>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3.6 Proportion de PVVIH qui reçoivent un traitement ARV.</w:t>
            </w:r>
          </w:p>
          <w:p w:rsidR="00C63C0C" w:rsidRPr="005A06A5" w:rsidRDefault="00C63C0C" w:rsidP="00C61DDE">
            <w:pPr>
              <w:pStyle w:val="NoSpacing"/>
              <w:rPr>
                <w:rFonts w:ascii="Times New Roman" w:hAnsi="Times New Roman"/>
                <w:sz w:val="24"/>
                <w:szCs w:val="24"/>
              </w:rPr>
            </w:pPr>
          </w:p>
        </w:tc>
        <w:tc>
          <w:tcPr>
            <w:tcW w:w="1889" w:type="dxa"/>
            <w:gridSpan w:val="7"/>
            <w:vAlign w:val="center"/>
          </w:tcPr>
          <w:p w:rsidR="00C61DDE" w:rsidRPr="005A06A5" w:rsidRDefault="00C61DDE" w:rsidP="006C4F08">
            <w:pPr>
              <w:pStyle w:val="NoSpacing"/>
              <w:jc w:val="center"/>
              <w:rPr>
                <w:rFonts w:ascii="Times New Roman" w:eastAsia="Times New Roman" w:hAnsi="Times New Roman"/>
                <w:sz w:val="24"/>
                <w:szCs w:val="24"/>
              </w:rPr>
            </w:pPr>
            <w:r w:rsidRPr="005A06A5">
              <w:rPr>
                <w:rFonts w:ascii="Times New Roman" w:eastAsia="Times New Roman" w:hAnsi="Times New Roman"/>
                <w:sz w:val="24"/>
                <w:szCs w:val="24"/>
              </w:rPr>
              <w:t>57%</w:t>
            </w:r>
          </w:p>
        </w:tc>
        <w:tc>
          <w:tcPr>
            <w:tcW w:w="1804" w:type="dxa"/>
            <w:gridSpan w:val="6"/>
            <w:vAlign w:val="center"/>
          </w:tcPr>
          <w:p w:rsidR="00C61DDE" w:rsidRPr="005A06A5" w:rsidRDefault="00C61DDE" w:rsidP="00C61DDE">
            <w:pPr>
              <w:pStyle w:val="NoSpacing"/>
              <w:rPr>
                <w:rFonts w:ascii="Times New Roman" w:eastAsia="Times New Roman" w:hAnsi="Times New Roman"/>
                <w:sz w:val="24"/>
                <w:szCs w:val="24"/>
              </w:rPr>
            </w:pPr>
            <w:r w:rsidRPr="005A06A5">
              <w:rPr>
                <w:rFonts w:ascii="Times New Roman" w:eastAsia="Times New Roman" w:hAnsi="Times New Roman"/>
                <w:sz w:val="24"/>
                <w:szCs w:val="24"/>
              </w:rPr>
              <w:t>90%</w:t>
            </w:r>
          </w:p>
        </w:tc>
        <w:tc>
          <w:tcPr>
            <w:tcW w:w="2063" w:type="dxa"/>
            <w:gridSpan w:val="3"/>
            <w:vAlign w:val="center"/>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Rapport GAM (CNLS/SNU)</w:t>
            </w:r>
          </w:p>
        </w:tc>
      </w:tr>
      <w:tr w:rsidR="00C61DDE" w:rsidRPr="005A06A5" w:rsidTr="00E06C2D">
        <w:tblPrEx>
          <w:jc w:val="left"/>
          <w:tblLook w:val="04A0" w:firstRow="1" w:lastRow="0" w:firstColumn="1" w:lastColumn="0" w:noHBand="0" w:noVBand="1"/>
        </w:tblPrEx>
        <w:trPr>
          <w:gridAfter w:val="1"/>
          <w:wAfter w:w="270" w:type="dxa"/>
          <w:trHeight w:val="592"/>
        </w:trPr>
        <w:tc>
          <w:tcPr>
            <w:tcW w:w="8853" w:type="dxa"/>
            <w:gridSpan w:val="16"/>
            <w:vAlign w:val="center"/>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3.7 Pourcentage d’enfants de 12-23 mois ayant reçu la vaccination contre la Rougeole et rubéole.</w:t>
            </w:r>
          </w:p>
          <w:p w:rsidR="00C63C0C" w:rsidRPr="005A06A5" w:rsidRDefault="00C63C0C" w:rsidP="00C61DDE">
            <w:pPr>
              <w:pStyle w:val="NoSpacing"/>
              <w:rPr>
                <w:rFonts w:ascii="Times New Roman" w:hAnsi="Times New Roman"/>
                <w:sz w:val="24"/>
                <w:szCs w:val="24"/>
              </w:rPr>
            </w:pPr>
          </w:p>
        </w:tc>
        <w:tc>
          <w:tcPr>
            <w:tcW w:w="1889" w:type="dxa"/>
            <w:gridSpan w:val="7"/>
            <w:vAlign w:val="center"/>
          </w:tcPr>
          <w:p w:rsidR="00C61DDE" w:rsidRPr="005A06A5" w:rsidRDefault="00C61DDE" w:rsidP="006C4F08">
            <w:pPr>
              <w:pStyle w:val="NoSpacing"/>
              <w:jc w:val="center"/>
              <w:rPr>
                <w:rFonts w:ascii="Times New Roman" w:eastAsia="Times New Roman" w:hAnsi="Times New Roman"/>
                <w:sz w:val="24"/>
                <w:szCs w:val="24"/>
              </w:rPr>
            </w:pPr>
            <w:r w:rsidRPr="005A06A5">
              <w:rPr>
                <w:rFonts w:ascii="Times New Roman" w:hAnsi="Times New Roman"/>
                <w:sz w:val="24"/>
                <w:szCs w:val="24"/>
              </w:rPr>
              <w:t>85,0%</w:t>
            </w:r>
          </w:p>
        </w:tc>
        <w:tc>
          <w:tcPr>
            <w:tcW w:w="1804" w:type="dxa"/>
            <w:gridSpan w:val="6"/>
            <w:vAlign w:val="center"/>
          </w:tcPr>
          <w:p w:rsidR="00C61DDE" w:rsidRPr="005A06A5" w:rsidRDefault="00C61DDE" w:rsidP="00C61DDE">
            <w:pPr>
              <w:pStyle w:val="NoSpacing"/>
              <w:rPr>
                <w:rFonts w:ascii="Times New Roman" w:eastAsia="Times New Roman" w:hAnsi="Times New Roman"/>
                <w:sz w:val="24"/>
                <w:szCs w:val="24"/>
              </w:rPr>
            </w:pPr>
            <w:r w:rsidRPr="005A06A5">
              <w:rPr>
                <w:rFonts w:ascii="Times New Roman" w:hAnsi="Times New Roman"/>
                <w:sz w:val="24"/>
                <w:szCs w:val="24"/>
              </w:rPr>
              <w:t>94,5%</w:t>
            </w:r>
          </w:p>
        </w:tc>
        <w:tc>
          <w:tcPr>
            <w:tcW w:w="2063" w:type="dxa"/>
            <w:gridSpan w:val="3"/>
            <w:vAlign w:val="center"/>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MICS</w:t>
            </w:r>
          </w:p>
        </w:tc>
      </w:tr>
      <w:tr w:rsidR="00C61DDE" w:rsidRPr="005A06A5" w:rsidTr="00E06C2D">
        <w:tblPrEx>
          <w:jc w:val="left"/>
          <w:tblLook w:val="04A0" w:firstRow="1" w:lastRow="0" w:firstColumn="1" w:lastColumn="0" w:noHBand="0" w:noVBand="1"/>
        </w:tblPrEx>
        <w:trPr>
          <w:gridAfter w:val="1"/>
          <w:wAfter w:w="270" w:type="dxa"/>
          <w:trHeight w:val="396"/>
        </w:trPr>
        <w:tc>
          <w:tcPr>
            <w:tcW w:w="8853" w:type="dxa"/>
            <w:gridSpan w:val="16"/>
            <w:vAlign w:val="center"/>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3.8 Pourcentage de la population utilisant des services d’assainissement gérés en toute sécurité.</w:t>
            </w:r>
          </w:p>
          <w:p w:rsidR="00C63C0C" w:rsidRPr="005A06A5" w:rsidRDefault="00C63C0C" w:rsidP="00C61DDE">
            <w:pPr>
              <w:pStyle w:val="NoSpacing"/>
              <w:rPr>
                <w:rFonts w:ascii="Times New Roman" w:hAnsi="Times New Roman"/>
                <w:sz w:val="24"/>
                <w:szCs w:val="24"/>
              </w:rPr>
            </w:pPr>
          </w:p>
        </w:tc>
        <w:tc>
          <w:tcPr>
            <w:tcW w:w="1889" w:type="dxa"/>
            <w:gridSpan w:val="7"/>
            <w:vAlign w:val="center"/>
          </w:tcPr>
          <w:p w:rsidR="00C61DDE" w:rsidRPr="005A06A5" w:rsidRDefault="00C61DDE" w:rsidP="006C4F08">
            <w:pPr>
              <w:pStyle w:val="NoSpacing"/>
              <w:jc w:val="center"/>
              <w:rPr>
                <w:rFonts w:ascii="Times New Roman" w:hAnsi="Times New Roman"/>
                <w:sz w:val="24"/>
                <w:szCs w:val="24"/>
              </w:rPr>
            </w:pPr>
            <w:r w:rsidRPr="005A06A5">
              <w:rPr>
                <w:rFonts w:ascii="Times New Roman" w:hAnsi="Times New Roman"/>
                <w:sz w:val="24"/>
                <w:szCs w:val="24"/>
              </w:rPr>
              <w:t>27,6%</w:t>
            </w:r>
          </w:p>
        </w:tc>
        <w:tc>
          <w:tcPr>
            <w:tcW w:w="1804" w:type="dxa"/>
            <w:gridSpan w:val="6"/>
            <w:vAlign w:val="center"/>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37,6%</w:t>
            </w:r>
          </w:p>
        </w:tc>
        <w:tc>
          <w:tcPr>
            <w:tcW w:w="2063" w:type="dxa"/>
            <w:gridSpan w:val="3"/>
            <w:vAlign w:val="center"/>
          </w:tcPr>
          <w:p w:rsidR="00563E84" w:rsidRPr="005A06A5" w:rsidRDefault="00563E84" w:rsidP="00563E84">
            <w:pPr>
              <w:pStyle w:val="NoSpacing"/>
              <w:jc w:val="center"/>
              <w:rPr>
                <w:rFonts w:ascii="Times New Roman" w:hAnsi="Times New Roman"/>
                <w:sz w:val="24"/>
                <w:szCs w:val="24"/>
              </w:rPr>
            </w:pPr>
          </w:p>
          <w:p w:rsidR="00C61DDE" w:rsidRPr="005A06A5" w:rsidRDefault="00C61DDE" w:rsidP="009E0756">
            <w:pPr>
              <w:pStyle w:val="NoSpacing"/>
              <w:rPr>
                <w:rFonts w:ascii="Times New Roman" w:hAnsi="Times New Roman"/>
                <w:sz w:val="24"/>
                <w:szCs w:val="24"/>
              </w:rPr>
            </w:pPr>
            <w:r w:rsidRPr="005A06A5">
              <w:rPr>
                <w:rFonts w:ascii="Times New Roman" w:hAnsi="Times New Roman"/>
                <w:sz w:val="24"/>
                <w:szCs w:val="24"/>
              </w:rPr>
              <w:t>MICS</w:t>
            </w:r>
          </w:p>
        </w:tc>
      </w:tr>
      <w:tr w:rsidR="00C61DDE" w:rsidRPr="005A06A5" w:rsidTr="00E06C2D">
        <w:tblPrEx>
          <w:jc w:val="left"/>
          <w:tblLook w:val="04A0" w:firstRow="1" w:lastRow="0" w:firstColumn="1" w:lastColumn="0" w:noHBand="0" w:noVBand="1"/>
        </w:tblPrEx>
        <w:trPr>
          <w:gridAfter w:val="1"/>
          <w:wAfter w:w="270" w:type="dxa"/>
          <w:trHeight w:val="495"/>
        </w:trPr>
        <w:tc>
          <w:tcPr>
            <w:tcW w:w="8853" w:type="dxa"/>
            <w:gridSpan w:val="16"/>
            <w:tcBorders>
              <w:bottom w:val="single" w:sz="4" w:space="0" w:color="auto"/>
            </w:tcBorders>
            <w:vAlign w:val="center"/>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3.9 Prévalence de la malnutrition chronique.</w:t>
            </w:r>
          </w:p>
          <w:p w:rsidR="00C63C0C" w:rsidRPr="005A06A5" w:rsidRDefault="00C63C0C" w:rsidP="00C61DDE">
            <w:pPr>
              <w:pStyle w:val="NoSpacing"/>
              <w:rPr>
                <w:rFonts w:ascii="Times New Roman" w:hAnsi="Times New Roman"/>
                <w:sz w:val="24"/>
                <w:szCs w:val="24"/>
              </w:rPr>
            </w:pPr>
          </w:p>
        </w:tc>
        <w:tc>
          <w:tcPr>
            <w:tcW w:w="1889" w:type="dxa"/>
            <w:gridSpan w:val="7"/>
            <w:tcBorders>
              <w:bottom w:val="single" w:sz="4" w:space="0" w:color="auto"/>
            </w:tcBorders>
            <w:vAlign w:val="center"/>
          </w:tcPr>
          <w:p w:rsidR="00C61DDE" w:rsidRPr="005A06A5" w:rsidRDefault="00C61DDE" w:rsidP="006C4F08">
            <w:pPr>
              <w:pStyle w:val="NoSpacing"/>
              <w:jc w:val="center"/>
              <w:rPr>
                <w:rFonts w:ascii="Times New Roman" w:hAnsi="Times New Roman"/>
                <w:sz w:val="24"/>
                <w:szCs w:val="24"/>
              </w:rPr>
            </w:pPr>
            <w:r w:rsidRPr="005A06A5">
              <w:rPr>
                <w:rFonts w:ascii="Times New Roman" w:hAnsi="Times New Roman"/>
                <w:sz w:val="24"/>
                <w:szCs w:val="24"/>
              </w:rPr>
              <w:t>23,5%</w:t>
            </w:r>
          </w:p>
        </w:tc>
        <w:tc>
          <w:tcPr>
            <w:tcW w:w="1804" w:type="dxa"/>
            <w:gridSpan w:val="6"/>
            <w:tcBorders>
              <w:bottom w:val="single" w:sz="4" w:space="0" w:color="auto"/>
            </w:tcBorders>
            <w:vAlign w:val="center"/>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18,5%</w:t>
            </w:r>
          </w:p>
        </w:tc>
        <w:tc>
          <w:tcPr>
            <w:tcW w:w="2063" w:type="dxa"/>
            <w:gridSpan w:val="3"/>
            <w:tcBorders>
              <w:bottom w:val="single" w:sz="4" w:space="0" w:color="auto"/>
            </w:tcBorders>
            <w:vAlign w:val="center"/>
          </w:tcPr>
          <w:p w:rsidR="00C63C0C"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EDS/MICS</w:t>
            </w:r>
          </w:p>
          <w:p w:rsidR="00C63C0C" w:rsidRPr="005A06A5" w:rsidRDefault="00C63C0C" w:rsidP="00C61DDE">
            <w:pPr>
              <w:pStyle w:val="NoSpacing"/>
              <w:rPr>
                <w:rFonts w:ascii="Times New Roman" w:hAnsi="Times New Roman"/>
                <w:sz w:val="24"/>
                <w:szCs w:val="24"/>
              </w:rPr>
            </w:pPr>
          </w:p>
        </w:tc>
      </w:tr>
      <w:tr w:rsidR="00C61DDE" w:rsidRPr="005A06A5" w:rsidTr="00E06C2D">
        <w:tblPrEx>
          <w:jc w:val="left"/>
          <w:tblLook w:val="04A0" w:firstRow="1" w:lastRow="0" w:firstColumn="1" w:lastColumn="0" w:noHBand="0" w:noVBand="1"/>
        </w:tblPrEx>
        <w:trPr>
          <w:gridAfter w:val="1"/>
          <w:wAfter w:w="270" w:type="dxa"/>
          <w:trHeight w:val="838"/>
        </w:trPr>
        <w:tc>
          <w:tcPr>
            <w:tcW w:w="14609" w:type="dxa"/>
            <w:gridSpan w:val="32"/>
            <w:tcBorders>
              <w:bottom w:val="single" w:sz="4" w:space="0" w:color="auto"/>
            </w:tcBorders>
            <w:shd w:val="clear" w:color="auto" w:fill="FFF2CC" w:themeFill="accent4" w:themeFillTint="33"/>
          </w:tcPr>
          <w:p w:rsidR="003070E3" w:rsidRPr="005A06A5" w:rsidRDefault="003070E3" w:rsidP="00C61DDE">
            <w:pPr>
              <w:pStyle w:val="NoSpacing"/>
              <w:rPr>
                <w:rFonts w:ascii="Times New Roman" w:hAnsi="Times New Roman"/>
                <w:sz w:val="24"/>
                <w:szCs w:val="24"/>
                <w:u w:val="single"/>
              </w:rPr>
            </w:pPr>
          </w:p>
          <w:p w:rsidR="003070E3" w:rsidRPr="005A06A5" w:rsidRDefault="00C61DDE" w:rsidP="00891DE7">
            <w:pPr>
              <w:pStyle w:val="NoSpacing"/>
              <w:rPr>
                <w:rFonts w:ascii="Times New Roman" w:hAnsi="Times New Roman"/>
                <w:sz w:val="24"/>
                <w:szCs w:val="24"/>
              </w:rPr>
            </w:pPr>
            <w:r w:rsidRPr="005A06A5">
              <w:rPr>
                <w:rFonts w:ascii="Times New Roman" w:hAnsi="Times New Roman"/>
                <w:b/>
                <w:sz w:val="24"/>
                <w:szCs w:val="24"/>
              </w:rPr>
              <w:t>Produit 3.1</w:t>
            </w:r>
            <w:r w:rsidR="00563E84" w:rsidRPr="005A06A5">
              <w:rPr>
                <w:rFonts w:ascii="Times New Roman" w:hAnsi="Times New Roman"/>
                <w:b/>
                <w:sz w:val="24"/>
                <w:szCs w:val="24"/>
              </w:rPr>
              <w:t> :</w:t>
            </w:r>
            <w:r w:rsidRPr="005A06A5">
              <w:rPr>
                <w:rFonts w:ascii="Times New Roman" w:hAnsi="Times New Roman"/>
                <w:sz w:val="24"/>
                <w:szCs w:val="24"/>
              </w:rPr>
              <w:t xml:space="preserve"> Les administrations publiques chargées de l’éducation nationale, les collectivités locales et l’ensemble des acteurs du système éducatif disposent des capacités nécessaires pour assurer les enseignements préscolaire, fondamental, technique et supérieur inclusifs et de qualité à tous les apprenant(e)s</w:t>
            </w:r>
          </w:p>
        </w:tc>
      </w:tr>
      <w:tr w:rsidR="00C61DDE" w:rsidRPr="005A06A5" w:rsidTr="00E06C2D">
        <w:tblPrEx>
          <w:jc w:val="left"/>
          <w:tblLook w:val="04A0" w:firstRow="1" w:lastRow="0" w:firstColumn="1" w:lastColumn="0" w:noHBand="0" w:noVBand="1"/>
        </w:tblPrEx>
        <w:trPr>
          <w:gridAfter w:val="1"/>
          <w:wAfter w:w="270" w:type="dxa"/>
          <w:trHeight w:val="215"/>
        </w:trPr>
        <w:tc>
          <w:tcPr>
            <w:tcW w:w="6011" w:type="dxa"/>
            <w:gridSpan w:val="6"/>
            <w:shd w:val="clear" w:color="auto" w:fill="000000" w:themeFill="text1"/>
            <w:vAlign w:val="center"/>
          </w:tcPr>
          <w:p w:rsidR="00C61DDE" w:rsidRPr="005A06A5" w:rsidRDefault="00C61DDE" w:rsidP="00C61DDE">
            <w:pPr>
              <w:pStyle w:val="NoSpacing"/>
              <w:rPr>
                <w:rFonts w:ascii="Times New Roman" w:hAnsi="Times New Roman"/>
                <w:b/>
                <w:sz w:val="24"/>
                <w:szCs w:val="24"/>
              </w:rPr>
            </w:pPr>
            <w:r w:rsidRPr="005A06A5">
              <w:rPr>
                <w:rFonts w:ascii="Times New Roman" w:hAnsi="Times New Roman"/>
                <w:b/>
                <w:sz w:val="24"/>
                <w:szCs w:val="24"/>
              </w:rPr>
              <w:t>Indicateurs</w:t>
            </w:r>
          </w:p>
        </w:tc>
        <w:tc>
          <w:tcPr>
            <w:tcW w:w="1265" w:type="dxa"/>
            <w:gridSpan w:val="5"/>
            <w:shd w:val="clear" w:color="auto" w:fill="000000" w:themeFill="text1"/>
            <w:vAlign w:val="center"/>
          </w:tcPr>
          <w:p w:rsidR="00C61DDE" w:rsidRPr="005A06A5" w:rsidRDefault="00C61DDE" w:rsidP="00623EB8">
            <w:pPr>
              <w:pStyle w:val="NoSpacing"/>
              <w:jc w:val="center"/>
              <w:rPr>
                <w:rFonts w:ascii="Times New Roman" w:hAnsi="Times New Roman"/>
                <w:b/>
                <w:sz w:val="24"/>
                <w:szCs w:val="24"/>
              </w:rPr>
            </w:pPr>
            <w:r w:rsidRPr="005A06A5">
              <w:rPr>
                <w:rFonts w:ascii="Times New Roman" w:hAnsi="Times New Roman"/>
                <w:b/>
                <w:sz w:val="24"/>
                <w:szCs w:val="24"/>
              </w:rPr>
              <w:t>Baseline</w:t>
            </w:r>
          </w:p>
          <w:p w:rsidR="00623EB8" w:rsidRPr="005A06A5" w:rsidRDefault="00623EB8" w:rsidP="00623EB8">
            <w:pPr>
              <w:pStyle w:val="NoSpacing"/>
              <w:jc w:val="center"/>
              <w:rPr>
                <w:rFonts w:ascii="Times New Roman" w:hAnsi="Times New Roman"/>
                <w:b/>
                <w:sz w:val="24"/>
                <w:szCs w:val="24"/>
              </w:rPr>
            </w:pPr>
            <w:r w:rsidRPr="005A06A5">
              <w:rPr>
                <w:rFonts w:ascii="Times New Roman" w:hAnsi="Times New Roman"/>
                <w:b/>
                <w:sz w:val="24"/>
                <w:szCs w:val="24"/>
              </w:rPr>
              <w:t>(2018)</w:t>
            </w:r>
          </w:p>
        </w:tc>
        <w:tc>
          <w:tcPr>
            <w:tcW w:w="1577" w:type="dxa"/>
            <w:gridSpan w:val="5"/>
            <w:shd w:val="clear" w:color="auto" w:fill="000000" w:themeFill="text1"/>
            <w:vAlign w:val="center"/>
          </w:tcPr>
          <w:p w:rsidR="00C61DDE" w:rsidRPr="005A06A5" w:rsidRDefault="00C61DDE" w:rsidP="00623EB8">
            <w:pPr>
              <w:pStyle w:val="NoSpacing"/>
              <w:jc w:val="center"/>
              <w:rPr>
                <w:rFonts w:ascii="Times New Roman" w:hAnsi="Times New Roman"/>
                <w:b/>
                <w:sz w:val="24"/>
                <w:szCs w:val="24"/>
              </w:rPr>
            </w:pPr>
            <w:r w:rsidRPr="005A06A5">
              <w:rPr>
                <w:rFonts w:ascii="Times New Roman" w:hAnsi="Times New Roman"/>
                <w:b/>
                <w:sz w:val="24"/>
                <w:szCs w:val="24"/>
              </w:rPr>
              <w:t>Cible</w:t>
            </w:r>
          </w:p>
          <w:p w:rsidR="00623EB8" w:rsidRPr="005A06A5" w:rsidRDefault="00623EB8" w:rsidP="00623EB8">
            <w:pPr>
              <w:pStyle w:val="NoSpacing"/>
              <w:jc w:val="center"/>
              <w:rPr>
                <w:rFonts w:ascii="Times New Roman" w:hAnsi="Times New Roman"/>
                <w:b/>
                <w:sz w:val="24"/>
                <w:szCs w:val="24"/>
              </w:rPr>
            </w:pPr>
            <w:r w:rsidRPr="005A06A5">
              <w:rPr>
                <w:rFonts w:ascii="Times New Roman" w:hAnsi="Times New Roman"/>
                <w:b/>
                <w:sz w:val="24"/>
                <w:szCs w:val="24"/>
              </w:rPr>
              <w:t>(2023)</w:t>
            </w:r>
          </w:p>
        </w:tc>
        <w:tc>
          <w:tcPr>
            <w:tcW w:w="1889" w:type="dxa"/>
            <w:gridSpan w:val="7"/>
            <w:shd w:val="clear" w:color="auto" w:fill="000000" w:themeFill="text1"/>
            <w:vAlign w:val="center"/>
          </w:tcPr>
          <w:p w:rsidR="00C61DDE" w:rsidRPr="005A06A5" w:rsidRDefault="00C61DDE" w:rsidP="00623EB8">
            <w:pPr>
              <w:pStyle w:val="NoSpacing"/>
              <w:jc w:val="center"/>
              <w:rPr>
                <w:rFonts w:ascii="Times New Roman" w:hAnsi="Times New Roman"/>
                <w:b/>
                <w:sz w:val="24"/>
                <w:szCs w:val="24"/>
              </w:rPr>
            </w:pPr>
            <w:r w:rsidRPr="005A06A5">
              <w:rPr>
                <w:rFonts w:ascii="Times New Roman" w:hAnsi="Times New Roman"/>
                <w:b/>
                <w:sz w:val="24"/>
                <w:szCs w:val="24"/>
              </w:rPr>
              <w:t>Sources</w:t>
            </w:r>
          </w:p>
        </w:tc>
        <w:tc>
          <w:tcPr>
            <w:tcW w:w="1804" w:type="dxa"/>
            <w:gridSpan w:val="6"/>
            <w:shd w:val="clear" w:color="auto" w:fill="000000" w:themeFill="text1"/>
            <w:vAlign w:val="center"/>
          </w:tcPr>
          <w:p w:rsidR="00C61DDE" w:rsidRPr="005A06A5" w:rsidRDefault="00C61DDE" w:rsidP="00623EB8">
            <w:pPr>
              <w:pStyle w:val="NoSpacing"/>
              <w:jc w:val="center"/>
              <w:rPr>
                <w:rFonts w:ascii="Times New Roman" w:hAnsi="Times New Roman"/>
                <w:b/>
                <w:sz w:val="24"/>
                <w:szCs w:val="24"/>
              </w:rPr>
            </w:pPr>
            <w:r w:rsidRPr="005A06A5">
              <w:rPr>
                <w:rFonts w:ascii="Times New Roman" w:hAnsi="Times New Roman"/>
                <w:b/>
                <w:sz w:val="24"/>
                <w:szCs w:val="24"/>
              </w:rPr>
              <w:t>Agences SNU</w:t>
            </w:r>
          </w:p>
        </w:tc>
        <w:tc>
          <w:tcPr>
            <w:tcW w:w="2063" w:type="dxa"/>
            <w:gridSpan w:val="3"/>
            <w:shd w:val="clear" w:color="auto" w:fill="000000" w:themeFill="text1"/>
            <w:vAlign w:val="center"/>
          </w:tcPr>
          <w:p w:rsidR="00C61DDE" w:rsidRPr="005A06A5" w:rsidRDefault="00C61DDE" w:rsidP="00623EB8">
            <w:pPr>
              <w:pStyle w:val="NoSpacing"/>
              <w:jc w:val="center"/>
              <w:rPr>
                <w:rFonts w:ascii="Times New Roman" w:hAnsi="Times New Roman"/>
                <w:b/>
                <w:sz w:val="24"/>
                <w:szCs w:val="24"/>
              </w:rPr>
            </w:pPr>
            <w:r w:rsidRPr="005A06A5">
              <w:rPr>
                <w:rFonts w:ascii="Times New Roman" w:hAnsi="Times New Roman"/>
                <w:b/>
                <w:sz w:val="24"/>
                <w:szCs w:val="24"/>
              </w:rPr>
              <w:t xml:space="preserve">Partenaires </w:t>
            </w:r>
          </w:p>
        </w:tc>
      </w:tr>
      <w:tr w:rsidR="00C61DDE" w:rsidRPr="005A06A5" w:rsidTr="00E06C2D">
        <w:tblPrEx>
          <w:jc w:val="left"/>
          <w:tblLook w:val="04A0" w:firstRow="1" w:lastRow="0" w:firstColumn="1" w:lastColumn="0" w:noHBand="0" w:noVBand="1"/>
        </w:tblPrEx>
        <w:trPr>
          <w:gridAfter w:val="1"/>
          <w:wAfter w:w="270" w:type="dxa"/>
          <w:trHeight w:val="975"/>
        </w:trPr>
        <w:tc>
          <w:tcPr>
            <w:tcW w:w="6011" w:type="dxa"/>
            <w:gridSpan w:val="6"/>
          </w:tcPr>
          <w:p w:rsidR="008F30E9" w:rsidRPr="005A06A5" w:rsidRDefault="008F30E9" w:rsidP="00C61DDE">
            <w:pPr>
              <w:pStyle w:val="NoSpacing"/>
              <w:rPr>
                <w:rFonts w:ascii="Times New Roman" w:hAnsi="Times New Roman"/>
                <w:sz w:val="24"/>
                <w:szCs w:val="24"/>
                <w:u w:val="single"/>
              </w:rPr>
            </w:pP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u w:val="single"/>
              </w:rPr>
              <w:t xml:space="preserve">3.1.1 </w:t>
            </w:r>
            <w:r w:rsidRPr="005A06A5">
              <w:rPr>
                <w:rFonts w:ascii="Times New Roman" w:hAnsi="Times New Roman"/>
                <w:sz w:val="24"/>
                <w:szCs w:val="24"/>
              </w:rPr>
              <w:t>Nombre</w:t>
            </w:r>
            <w:r w:rsidRPr="005A06A5">
              <w:rPr>
                <w:rFonts w:ascii="Times New Roman" w:hAnsi="Times New Roman"/>
                <w:sz w:val="24"/>
                <w:szCs w:val="24"/>
                <w:shd w:val="clear" w:color="auto" w:fill="FFFFFF" w:themeFill="background1"/>
              </w:rPr>
              <w:t xml:space="preserve"> d’enseignant(e)s des enseignements primaire, secondaire, technique et supérieur formé(e)s et accompagnés en méthodes pédagogiques avec l’appui du SNU.</w:t>
            </w:r>
          </w:p>
        </w:tc>
        <w:tc>
          <w:tcPr>
            <w:tcW w:w="1265" w:type="dxa"/>
            <w:gridSpan w:val="5"/>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0</w:t>
            </w:r>
          </w:p>
        </w:tc>
        <w:tc>
          <w:tcPr>
            <w:tcW w:w="1577" w:type="dxa"/>
            <w:gridSpan w:val="5"/>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5000</w:t>
            </w:r>
          </w:p>
        </w:tc>
        <w:tc>
          <w:tcPr>
            <w:tcW w:w="1889" w:type="dxa"/>
            <w:gridSpan w:val="7"/>
            <w:vAlign w:val="center"/>
          </w:tcPr>
          <w:p w:rsidR="00C61DDE" w:rsidRPr="005A06A5" w:rsidRDefault="00C61DDE" w:rsidP="00563E84">
            <w:pPr>
              <w:pStyle w:val="NoSpacing"/>
              <w:rPr>
                <w:rFonts w:ascii="Times New Roman" w:hAnsi="Times New Roman"/>
                <w:sz w:val="24"/>
                <w:szCs w:val="24"/>
              </w:rPr>
            </w:pPr>
            <w:r w:rsidRPr="005A06A5">
              <w:rPr>
                <w:rFonts w:ascii="Times New Roman" w:hAnsi="Times New Roman"/>
                <w:sz w:val="24"/>
                <w:szCs w:val="24"/>
              </w:rPr>
              <w:t>Rapports suivi-évaluation, rapports d’activités</w:t>
            </w:r>
          </w:p>
        </w:tc>
        <w:tc>
          <w:tcPr>
            <w:tcW w:w="1804" w:type="dxa"/>
            <w:gridSpan w:val="6"/>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UNICEF</w:t>
            </w:r>
          </w:p>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UNESCO</w:t>
            </w:r>
          </w:p>
        </w:tc>
        <w:tc>
          <w:tcPr>
            <w:tcW w:w="2063" w:type="dxa"/>
            <w:gridSpan w:val="3"/>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MEPSFP, MESR, METFP</w:t>
            </w:r>
          </w:p>
        </w:tc>
      </w:tr>
      <w:tr w:rsidR="00C61DDE" w:rsidRPr="005A06A5" w:rsidTr="00E06C2D">
        <w:tblPrEx>
          <w:jc w:val="left"/>
          <w:tblLook w:val="04A0" w:firstRow="1" w:lastRow="0" w:firstColumn="1" w:lastColumn="0" w:noHBand="0" w:noVBand="1"/>
        </w:tblPrEx>
        <w:trPr>
          <w:gridAfter w:val="1"/>
          <w:wAfter w:w="270" w:type="dxa"/>
          <w:trHeight w:val="495"/>
        </w:trPr>
        <w:tc>
          <w:tcPr>
            <w:tcW w:w="6011" w:type="dxa"/>
            <w:gridSpan w:val="6"/>
          </w:tcPr>
          <w:p w:rsidR="008F30E9" w:rsidRPr="005A06A5" w:rsidRDefault="008F30E9" w:rsidP="00C61DDE">
            <w:pPr>
              <w:pStyle w:val="NoSpacing"/>
              <w:rPr>
                <w:rFonts w:ascii="Times New Roman" w:hAnsi="Times New Roman"/>
                <w:sz w:val="24"/>
                <w:szCs w:val="24"/>
                <w:u w:val="single"/>
              </w:rPr>
            </w:pP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u w:val="single"/>
              </w:rPr>
              <w:t xml:space="preserve">3.1.2 </w:t>
            </w:r>
            <w:r w:rsidRPr="005A06A5">
              <w:rPr>
                <w:rFonts w:ascii="Times New Roman" w:hAnsi="Times New Roman"/>
                <w:sz w:val="24"/>
                <w:szCs w:val="24"/>
              </w:rPr>
              <w:t>Nombre d’écoles ayant des plans qui adressent la question de l’inclusion et de violences notamment celle basée sur le genre avec l’appui du SNU.</w:t>
            </w:r>
          </w:p>
          <w:p w:rsidR="008F30E9" w:rsidRPr="005A06A5" w:rsidRDefault="008F30E9" w:rsidP="00C61DDE">
            <w:pPr>
              <w:pStyle w:val="NoSpacing"/>
              <w:rPr>
                <w:rFonts w:ascii="Times New Roman" w:hAnsi="Times New Roman"/>
                <w:sz w:val="24"/>
                <w:szCs w:val="24"/>
              </w:rPr>
            </w:pPr>
          </w:p>
        </w:tc>
        <w:tc>
          <w:tcPr>
            <w:tcW w:w="1265" w:type="dxa"/>
            <w:gridSpan w:val="5"/>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0</w:t>
            </w:r>
          </w:p>
        </w:tc>
        <w:tc>
          <w:tcPr>
            <w:tcW w:w="1577" w:type="dxa"/>
            <w:gridSpan w:val="5"/>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600</w:t>
            </w:r>
          </w:p>
        </w:tc>
        <w:tc>
          <w:tcPr>
            <w:tcW w:w="1889" w:type="dxa"/>
            <w:gridSpan w:val="7"/>
            <w:vAlign w:val="center"/>
          </w:tcPr>
          <w:p w:rsidR="00C61DDE" w:rsidRPr="005A06A5" w:rsidRDefault="00C61DDE" w:rsidP="00563E84">
            <w:pPr>
              <w:pStyle w:val="NoSpacing"/>
              <w:rPr>
                <w:rFonts w:ascii="Times New Roman" w:hAnsi="Times New Roman"/>
                <w:sz w:val="24"/>
                <w:szCs w:val="24"/>
              </w:rPr>
            </w:pPr>
            <w:r w:rsidRPr="005A06A5">
              <w:rPr>
                <w:rFonts w:ascii="Times New Roman" w:hAnsi="Times New Roman"/>
                <w:sz w:val="24"/>
                <w:szCs w:val="24"/>
              </w:rPr>
              <w:t>Rapport suivi, MEPSFP</w:t>
            </w:r>
          </w:p>
        </w:tc>
        <w:tc>
          <w:tcPr>
            <w:tcW w:w="1804" w:type="dxa"/>
            <w:gridSpan w:val="6"/>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UNICEF</w:t>
            </w:r>
          </w:p>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UNESCO</w:t>
            </w:r>
          </w:p>
        </w:tc>
        <w:tc>
          <w:tcPr>
            <w:tcW w:w="2063" w:type="dxa"/>
            <w:gridSpan w:val="3"/>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MEPSFP</w:t>
            </w:r>
          </w:p>
        </w:tc>
      </w:tr>
      <w:tr w:rsidR="00C61DDE" w:rsidRPr="005A06A5" w:rsidTr="00E06C2D">
        <w:tblPrEx>
          <w:jc w:val="left"/>
          <w:tblLook w:val="04A0" w:firstRow="1" w:lastRow="0" w:firstColumn="1" w:lastColumn="0" w:noHBand="0" w:noVBand="1"/>
        </w:tblPrEx>
        <w:trPr>
          <w:gridAfter w:val="1"/>
          <w:wAfter w:w="270" w:type="dxa"/>
          <w:trHeight w:val="544"/>
        </w:trPr>
        <w:tc>
          <w:tcPr>
            <w:tcW w:w="6011" w:type="dxa"/>
            <w:gridSpan w:val="6"/>
            <w:tcBorders>
              <w:bottom w:val="single" w:sz="4" w:space="0" w:color="auto"/>
            </w:tcBorders>
          </w:tcPr>
          <w:p w:rsidR="008F30E9" w:rsidRPr="005A06A5" w:rsidRDefault="008F30E9" w:rsidP="00C61DDE">
            <w:pPr>
              <w:pStyle w:val="NoSpacing"/>
              <w:rPr>
                <w:rFonts w:ascii="Times New Roman" w:hAnsi="Times New Roman"/>
                <w:sz w:val="24"/>
                <w:szCs w:val="24"/>
                <w:u w:val="single"/>
              </w:rPr>
            </w:pP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u w:val="single"/>
              </w:rPr>
              <w:t>3.1.3</w:t>
            </w:r>
            <w:r w:rsidRPr="005A06A5">
              <w:rPr>
                <w:rFonts w:ascii="Times New Roman" w:hAnsi="Times New Roman"/>
                <w:sz w:val="24"/>
                <w:szCs w:val="24"/>
              </w:rPr>
              <w:t xml:space="preserve"> Nombre d’éducateurs du préscolaire formés en méthodes d’animation et de fabrication de jeux avec l’appui du SNU.</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 xml:space="preserve"> </w:t>
            </w:r>
          </w:p>
        </w:tc>
        <w:tc>
          <w:tcPr>
            <w:tcW w:w="1265" w:type="dxa"/>
            <w:gridSpan w:val="5"/>
            <w:tcBorders>
              <w:bottom w:val="single" w:sz="4" w:space="0" w:color="auto"/>
            </w:tcBorders>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0</w:t>
            </w:r>
          </w:p>
        </w:tc>
        <w:tc>
          <w:tcPr>
            <w:tcW w:w="1577" w:type="dxa"/>
            <w:gridSpan w:val="5"/>
            <w:tcBorders>
              <w:bottom w:val="single" w:sz="4" w:space="0" w:color="auto"/>
            </w:tcBorders>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800</w:t>
            </w:r>
          </w:p>
        </w:tc>
        <w:tc>
          <w:tcPr>
            <w:tcW w:w="1889" w:type="dxa"/>
            <w:gridSpan w:val="7"/>
            <w:tcBorders>
              <w:bottom w:val="single" w:sz="4" w:space="0" w:color="auto"/>
            </w:tcBorders>
            <w:vAlign w:val="center"/>
          </w:tcPr>
          <w:p w:rsidR="00C61DDE" w:rsidRPr="005A06A5" w:rsidRDefault="00C61DDE" w:rsidP="00563E84">
            <w:pPr>
              <w:pStyle w:val="NoSpacing"/>
              <w:rPr>
                <w:rFonts w:ascii="Times New Roman" w:hAnsi="Times New Roman"/>
                <w:sz w:val="24"/>
                <w:szCs w:val="24"/>
              </w:rPr>
            </w:pPr>
            <w:r w:rsidRPr="005A06A5">
              <w:rPr>
                <w:rFonts w:ascii="Times New Roman" w:hAnsi="Times New Roman"/>
                <w:sz w:val="24"/>
                <w:szCs w:val="24"/>
              </w:rPr>
              <w:t>Rapport suivi, MEPSFP</w:t>
            </w:r>
          </w:p>
        </w:tc>
        <w:tc>
          <w:tcPr>
            <w:tcW w:w="1804" w:type="dxa"/>
            <w:gridSpan w:val="6"/>
            <w:tcBorders>
              <w:bottom w:val="single" w:sz="4" w:space="0" w:color="auto"/>
            </w:tcBorders>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UNICEF</w:t>
            </w:r>
          </w:p>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UNESCO</w:t>
            </w:r>
          </w:p>
        </w:tc>
        <w:tc>
          <w:tcPr>
            <w:tcW w:w="2063" w:type="dxa"/>
            <w:gridSpan w:val="3"/>
            <w:tcBorders>
              <w:bottom w:val="single" w:sz="4" w:space="0" w:color="auto"/>
            </w:tcBorders>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MEPSFP</w:t>
            </w:r>
          </w:p>
        </w:tc>
      </w:tr>
      <w:tr w:rsidR="00C61DDE" w:rsidRPr="005A06A5" w:rsidTr="00E06C2D">
        <w:tblPrEx>
          <w:jc w:val="left"/>
          <w:tblLook w:val="04A0" w:firstRow="1" w:lastRow="0" w:firstColumn="1" w:lastColumn="0" w:noHBand="0" w:noVBand="1"/>
        </w:tblPrEx>
        <w:trPr>
          <w:gridAfter w:val="1"/>
          <w:wAfter w:w="270" w:type="dxa"/>
          <w:trHeight w:val="925"/>
        </w:trPr>
        <w:tc>
          <w:tcPr>
            <w:tcW w:w="14609" w:type="dxa"/>
            <w:gridSpan w:val="32"/>
            <w:tcBorders>
              <w:bottom w:val="single" w:sz="4" w:space="0" w:color="auto"/>
            </w:tcBorders>
            <w:shd w:val="clear" w:color="auto" w:fill="FFF2CC" w:themeFill="accent4" w:themeFillTint="33"/>
          </w:tcPr>
          <w:p w:rsidR="003070E3" w:rsidRPr="005A06A5" w:rsidRDefault="003070E3" w:rsidP="00C61DDE">
            <w:pPr>
              <w:pStyle w:val="NoSpacing"/>
              <w:rPr>
                <w:rFonts w:ascii="Times New Roman" w:hAnsi="Times New Roman"/>
                <w:sz w:val="24"/>
                <w:szCs w:val="24"/>
                <w:u w:val="single"/>
              </w:rPr>
            </w:pPr>
          </w:p>
          <w:p w:rsidR="00C61DDE" w:rsidRPr="005A06A5" w:rsidRDefault="00C61DDE" w:rsidP="00C61DDE">
            <w:pPr>
              <w:pStyle w:val="NoSpacing"/>
              <w:rPr>
                <w:rFonts w:ascii="Times New Roman" w:hAnsi="Times New Roman"/>
                <w:sz w:val="24"/>
                <w:szCs w:val="24"/>
              </w:rPr>
            </w:pPr>
            <w:r w:rsidRPr="005A06A5">
              <w:rPr>
                <w:rFonts w:ascii="Times New Roman" w:hAnsi="Times New Roman"/>
                <w:b/>
                <w:sz w:val="24"/>
                <w:szCs w:val="24"/>
              </w:rPr>
              <w:t>Produit 3.2</w:t>
            </w:r>
            <w:r w:rsidR="00563E84" w:rsidRPr="005A06A5">
              <w:rPr>
                <w:rFonts w:ascii="Times New Roman" w:hAnsi="Times New Roman"/>
                <w:b/>
                <w:sz w:val="24"/>
                <w:szCs w:val="24"/>
              </w:rPr>
              <w:t> :</w:t>
            </w:r>
            <w:r w:rsidRPr="005A06A5">
              <w:rPr>
                <w:rFonts w:ascii="Times New Roman" w:hAnsi="Times New Roman"/>
                <w:sz w:val="24"/>
                <w:szCs w:val="24"/>
              </w:rPr>
              <w:t xml:space="preserve"> Les acteurs au niveau central et déconcentré sont capables de développer, de coordonner et de piloter des mécanismes de protection sociale (mobilisation de ressources, formulation des politiques et le suivi/évaluation, axés sur l’équité et sensibles aux besoins des couches les plus défavorisées </w:t>
            </w:r>
          </w:p>
          <w:p w:rsidR="003070E3" w:rsidRPr="005A06A5" w:rsidRDefault="003070E3" w:rsidP="00C61DDE">
            <w:pPr>
              <w:pStyle w:val="NoSpacing"/>
              <w:rPr>
                <w:rFonts w:ascii="Times New Roman" w:hAnsi="Times New Roman"/>
                <w:sz w:val="24"/>
                <w:szCs w:val="24"/>
              </w:rPr>
            </w:pPr>
          </w:p>
        </w:tc>
      </w:tr>
      <w:tr w:rsidR="00C61DDE" w:rsidRPr="005A06A5" w:rsidTr="00E06C2D">
        <w:tblPrEx>
          <w:jc w:val="left"/>
          <w:tblLook w:val="04A0" w:firstRow="1" w:lastRow="0" w:firstColumn="1" w:lastColumn="0" w:noHBand="0" w:noVBand="1"/>
        </w:tblPrEx>
        <w:trPr>
          <w:gridAfter w:val="1"/>
          <w:wAfter w:w="270" w:type="dxa"/>
          <w:trHeight w:val="495"/>
        </w:trPr>
        <w:tc>
          <w:tcPr>
            <w:tcW w:w="6011" w:type="dxa"/>
            <w:gridSpan w:val="6"/>
            <w:shd w:val="clear" w:color="auto" w:fill="000000" w:themeFill="text1"/>
            <w:vAlign w:val="center"/>
          </w:tcPr>
          <w:p w:rsidR="00C61DDE" w:rsidRPr="005A06A5" w:rsidRDefault="00C61DDE" w:rsidP="00C61DDE">
            <w:pPr>
              <w:pStyle w:val="NoSpacing"/>
              <w:rPr>
                <w:rFonts w:ascii="Times New Roman" w:hAnsi="Times New Roman"/>
                <w:b/>
                <w:sz w:val="24"/>
                <w:szCs w:val="24"/>
              </w:rPr>
            </w:pPr>
            <w:r w:rsidRPr="005A06A5">
              <w:rPr>
                <w:rFonts w:ascii="Times New Roman" w:hAnsi="Times New Roman"/>
                <w:b/>
                <w:sz w:val="24"/>
                <w:szCs w:val="24"/>
              </w:rPr>
              <w:t>Indicateurs</w:t>
            </w:r>
          </w:p>
        </w:tc>
        <w:tc>
          <w:tcPr>
            <w:tcW w:w="1265" w:type="dxa"/>
            <w:gridSpan w:val="5"/>
            <w:shd w:val="clear" w:color="auto" w:fill="000000" w:themeFill="text1"/>
            <w:vAlign w:val="center"/>
          </w:tcPr>
          <w:p w:rsidR="00C61DDE" w:rsidRPr="005A06A5" w:rsidRDefault="00C61DDE" w:rsidP="00C61DDE">
            <w:pPr>
              <w:pStyle w:val="NoSpacing"/>
              <w:rPr>
                <w:rFonts w:ascii="Times New Roman" w:hAnsi="Times New Roman"/>
                <w:b/>
                <w:sz w:val="24"/>
                <w:szCs w:val="24"/>
              </w:rPr>
            </w:pPr>
            <w:r w:rsidRPr="005A06A5">
              <w:rPr>
                <w:rFonts w:ascii="Times New Roman" w:hAnsi="Times New Roman"/>
                <w:b/>
                <w:sz w:val="24"/>
                <w:szCs w:val="24"/>
              </w:rPr>
              <w:t xml:space="preserve">Baseline </w:t>
            </w:r>
          </w:p>
        </w:tc>
        <w:tc>
          <w:tcPr>
            <w:tcW w:w="1577" w:type="dxa"/>
            <w:gridSpan w:val="5"/>
            <w:shd w:val="clear" w:color="auto" w:fill="000000" w:themeFill="text1"/>
            <w:vAlign w:val="center"/>
          </w:tcPr>
          <w:p w:rsidR="00C61DDE" w:rsidRPr="005A06A5" w:rsidRDefault="00C61DDE" w:rsidP="00C61DDE">
            <w:pPr>
              <w:pStyle w:val="NoSpacing"/>
              <w:rPr>
                <w:rFonts w:ascii="Times New Roman" w:hAnsi="Times New Roman"/>
                <w:b/>
                <w:sz w:val="24"/>
                <w:szCs w:val="24"/>
              </w:rPr>
            </w:pPr>
            <w:r w:rsidRPr="005A06A5">
              <w:rPr>
                <w:rFonts w:ascii="Times New Roman" w:hAnsi="Times New Roman"/>
                <w:b/>
                <w:sz w:val="24"/>
                <w:szCs w:val="24"/>
              </w:rPr>
              <w:t>Cible</w:t>
            </w:r>
            <w:r w:rsidR="00623EB8" w:rsidRPr="005A06A5">
              <w:rPr>
                <w:rFonts w:ascii="Times New Roman" w:hAnsi="Times New Roman"/>
                <w:b/>
                <w:sz w:val="24"/>
                <w:szCs w:val="24"/>
              </w:rPr>
              <w:t xml:space="preserve"> </w:t>
            </w:r>
          </w:p>
        </w:tc>
        <w:tc>
          <w:tcPr>
            <w:tcW w:w="1889" w:type="dxa"/>
            <w:gridSpan w:val="7"/>
            <w:shd w:val="clear" w:color="auto" w:fill="000000" w:themeFill="text1"/>
            <w:vAlign w:val="center"/>
          </w:tcPr>
          <w:p w:rsidR="00C61DDE" w:rsidRPr="005A06A5" w:rsidRDefault="00C61DDE" w:rsidP="00C61DDE">
            <w:pPr>
              <w:pStyle w:val="NoSpacing"/>
              <w:rPr>
                <w:rFonts w:ascii="Times New Roman" w:hAnsi="Times New Roman"/>
                <w:b/>
                <w:sz w:val="24"/>
                <w:szCs w:val="24"/>
              </w:rPr>
            </w:pPr>
            <w:r w:rsidRPr="005A06A5">
              <w:rPr>
                <w:rFonts w:ascii="Times New Roman" w:hAnsi="Times New Roman"/>
                <w:b/>
                <w:sz w:val="24"/>
                <w:szCs w:val="24"/>
              </w:rPr>
              <w:t>Sources</w:t>
            </w:r>
          </w:p>
        </w:tc>
        <w:tc>
          <w:tcPr>
            <w:tcW w:w="1804" w:type="dxa"/>
            <w:gridSpan w:val="6"/>
            <w:shd w:val="clear" w:color="auto" w:fill="000000" w:themeFill="text1"/>
            <w:vAlign w:val="center"/>
          </w:tcPr>
          <w:p w:rsidR="00C61DDE" w:rsidRPr="005A06A5" w:rsidRDefault="00C61DDE" w:rsidP="00C61DDE">
            <w:pPr>
              <w:pStyle w:val="NoSpacing"/>
              <w:rPr>
                <w:rFonts w:ascii="Times New Roman" w:hAnsi="Times New Roman"/>
                <w:b/>
                <w:sz w:val="24"/>
                <w:szCs w:val="24"/>
              </w:rPr>
            </w:pPr>
            <w:r w:rsidRPr="005A06A5">
              <w:rPr>
                <w:rFonts w:ascii="Times New Roman" w:hAnsi="Times New Roman"/>
                <w:b/>
                <w:sz w:val="24"/>
                <w:szCs w:val="24"/>
              </w:rPr>
              <w:t>Agences SNU</w:t>
            </w:r>
          </w:p>
        </w:tc>
        <w:tc>
          <w:tcPr>
            <w:tcW w:w="2063" w:type="dxa"/>
            <w:gridSpan w:val="3"/>
            <w:shd w:val="clear" w:color="auto" w:fill="000000" w:themeFill="text1"/>
            <w:vAlign w:val="center"/>
          </w:tcPr>
          <w:p w:rsidR="00C61DDE" w:rsidRPr="005A06A5" w:rsidRDefault="00C61DDE" w:rsidP="00C61DDE">
            <w:pPr>
              <w:pStyle w:val="NoSpacing"/>
              <w:rPr>
                <w:rFonts w:ascii="Times New Roman" w:hAnsi="Times New Roman"/>
                <w:b/>
                <w:sz w:val="24"/>
                <w:szCs w:val="24"/>
              </w:rPr>
            </w:pPr>
            <w:r w:rsidRPr="005A06A5">
              <w:rPr>
                <w:rFonts w:ascii="Times New Roman" w:hAnsi="Times New Roman"/>
                <w:b/>
                <w:sz w:val="24"/>
                <w:szCs w:val="24"/>
              </w:rPr>
              <w:t xml:space="preserve">Partenaires </w:t>
            </w:r>
          </w:p>
        </w:tc>
      </w:tr>
      <w:tr w:rsidR="00C61DDE" w:rsidRPr="005A06A5" w:rsidTr="00E06C2D">
        <w:tblPrEx>
          <w:jc w:val="left"/>
          <w:tblLook w:val="04A0" w:firstRow="1" w:lastRow="0" w:firstColumn="1" w:lastColumn="0" w:noHBand="0" w:noVBand="1"/>
        </w:tblPrEx>
        <w:trPr>
          <w:gridAfter w:val="1"/>
          <w:wAfter w:w="270" w:type="dxa"/>
          <w:trHeight w:val="778"/>
        </w:trPr>
        <w:tc>
          <w:tcPr>
            <w:tcW w:w="6011" w:type="dxa"/>
            <w:gridSpan w:val="6"/>
            <w:shd w:val="clear" w:color="auto" w:fill="auto"/>
          </w:tcPr>
          <w:p w:rsidR="008F30E9" w:rsidRPr="005A06A5" w:rsidRDefault="008F30E9" w:rsidP="00C61DDE">
            <w:pPr>
              <w:pStyle w:val="NoSpacing"/>
              <w:rPr>
                <w:rFonts w:ascii="Times New Roman" w:hAnsi="Times New Roman"/>
                <w:sz w:val="24"/>
                <w:szCs w:val="24"/>
              </w:rPr>
            </w:pP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 xml:space="preserve">3.2.1 Nombre d’acteurs nationaux dont les capacités sont renforcées en matière de protection sociale </w:t>
            </w:r>
          </w:p>
        </w:tc>
        <w:tc>
          <w:tcPr>
            <w:tcW w:w="1265" w:type="dxa"/>
            <w:gridSpan w:val="5"/>
            <w:shd w:val="clear" w:color="auto" w:fill="auto"/>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0</w:t>
            </w:r>
          </w:p>
        </w:tc>
        <w:tc>
          <w:tcPr>
            <w:tcW w:w="1577" w:type="dxa"/>
            <w:gridSpan w:val="5"/>
            <w:shd w:val="clear" w:color="auto" w:fill="auto"/>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100</w:t>
            </w:r>
          </w:p>
        </w:tc>
        <w:tc>
          <w:tcPr>
            <w:tcW w:w="1889" w:type="dxa"/>
            <w:gridSpan w:val="7"/>
            <w:shd w:val="clear" w:color="auto" w:fill="auto"/>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Rapports du CNPPS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MSPS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MFPTRA</w:t>
            </w:r>
          </w:p>
        </w:tc>
        <w:tc>
          <w:tcPr>
            <w:tcW w:w="1804" w:type="dxa"/>
            <w:gridSpan w:val="6"/>
            <w:shd w:val="clear" w:color="auto" w:fill="auto"/>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BIT</w:t>
            </w:r>
          </w:p>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UNICEF</w:t>
            </w:r>
          </w:p>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ONUSIDAFAO</w:t>
            </w:r>
          </w:p>
        </w:tc>
        <w:tc>
          <w:tcPr>
            <w:tcW w:w="2063" w:type="dxa"/>
            <w:gridSpan w:val="3"/>
            <w:shd w:val="clear" w:color="auto" w:fill="auto"/>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MFPTRA</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MSPS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MASPFA</w:t>
            </w:r>
          </w:p>
        </w:tc>
      </w:tr>
      <w:tr w:rsidR="00C61DDE" w:rsidRPr="005A06A5" w:rsidTr="00E06C2D">
        <w:tblPrEx>
          <w:jc w:val="left"/>
          <w:tblLook w:val="04A0" w:firstRow="1" w:lastRow="0" w:firstColumn="1" w:lastColumn="0" w:noHBand="0" w:noVBand="1"/>
        </w:tblPrEx>
        <w:trPr>
          <w:gridAfter w:val="1"/>
          <w:wAfter w:w="270" w:type="dxa"/>
          <w:trHeight w:val="703"/>
        </w:trPr>
        <w:tc>
          <w:tcPr>
            <w:tcW w:w="6011" w:type="dxa"/>
            <w:gridSpan w:val="6"/>
            <w:shd w:val="clear" w:color="auto" w:fill="auto"/>
          </w:tcPr>
          <w:p w:rsidR="008F30E9" w:rsidRPr="005A06A5" w:rsidRDefault="008F30E9" w:rsidP="00C61DDE">
            <w:pPr>
              <w:pStyle w:val="NoSpacing"/>
              <w:rPr>
                <w:rFonts w:ascii="Times New Roman" w:hAnsi="Times New Roman"/>
                <w:sz w:val="24"/>
                <w:szCs w:val="24"/>
              </w:rPr>
            </w:pP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3.2.2 Le document de politique nationale de protection sociale existe</w:t>
            </w:r>
          </w:p>
        </w:tc>
        <w:tc>
          <w:tcPr>
            <w:tcW w:w="1265" w:type="dxa"/>
            <w:gridSpan w:val="5"/>
            <w:shd w:val="clear" w:color="auto" w:fill="auto"/>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Non</w:t>
            </w:r>
          </w:p>
        </w:tc>
        <w:tc>
          <w:tcPr>
            <w:tcW w:w="1577" w:type="dxa"/>
            <w:gridSpan w:val="5"/>
            <w:shd w:val="clear" w:color="auto" w:fill="auto"/>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Oui</w:t>
            </w:r>
          </w:p>
        </w:tc>
        <w:tc>
          <w:tcPr>
            <w:tcW w:w="1889" w:type="dxa"/>
            <w:gridSpan w:val="7"/>
            <w:shd w:val="clear" w:color="auto" w:fill="auto"/>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Rapports du CNPPS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MSPS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MFPTRA</w:t>
            </w:r>
          </w:p>
        </w:tc>
        <w:tc>
          <w:tcPr>
            <w:tcW w:w="1804" w:type="dxa"/>
            <w:gridSpan w:val="6"/>
            <w:shd w:val="clear" w:color="auto" w:fill="auto"/>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BIT</w:t>
            </w:r>
          </w:p>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UNICEF</w:t>
            </w:r>
          </w:p>
        </w:tc>
        <w:tc>
          <w:tcPr>
            <w:tcW w:w="2063" w:type="dxa"/>
            <w:gridSpan w:val="3"/>
            <w:shd w:val="clear" w:color="auto" w:fill="auto"/>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MFPTRA</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MSPS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MASPFA</w:t>
            </w:r>
          </w:p>
        </w:tc>
      </w:tr>
      <w:tr w:rsidR="00C61DDE" w:rsidRPr="005A06A5" w:rsidTr="00E06C2D">
        <w:tblPrEx>
          <w:jc w:val="left"/>
          <w:tblLook w:val="04A0" w:firstRow="1" w:lastRow="0" w:firstColumn="1" w:lastColumn="0" w:noHBand="0" w:noVBand="1"/>
        </w:tblPrEx>
        <w:trPr>
          <w:gridAfter w:val="1"/>
          <w:wAfter w:w="270" w:type="dxa"/>
          <w:trHeight w:val="1109"/>
        </w:trPr>
        <w:tc>
          <w:tcPr>
            <w:tcW w:w="6011" w:type="dxa"/>
            <w:gridSpan w:val="6"/>
            <w:shd w:val="clear" w:color="auto" w:fill="auto"/>
          </w:tcPr>
          <w:p w:rsidR="008F30E9" w:rsidRPr="005A06A5" w:rsidRDefault="008F30E9" w:rsidP="00C61DDE">
            <w:pPr>
              <w:pStyle w:val="NoSpacing"/>
              <w:rPr>
                <w:rFonts w:ascii="Times New Roman" w:hAnsi="Times New Roman"/>
                <w:sz w:val="24"/>
                <w:szCs w:val="24"/>
              </w:rPr>
            </w:pP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3.2.3 Un cadre légal pour la mise en œuvre des garanties de socle national de protection sociale existe</w:t>
            </w:r>
          </w:p>
        </w:tc>
        <w:tc>
          <w:tcPr>
            <w:tcW w:w="1265" w:type="dxa"/>
            <w:gridSpan w:val="5"/>
            <w:shd w:val="clear" w:color="auto" w:fill="auto"/>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Non</w:t>
            </w:r>
          </w:p>
        </w:tc>
        <w:tc>
          <w:tcPr>
            <w:tcW w:w="1577" w:type="dxa"/>
            <w:gridSpan w:val="5"/>
            <w:shd w:val="clear" w:color="auto" w:fill="auto"/>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Oui</w:t>
            </w:r>
          </w:p>
        </w:tc>
        <w:tc>
          <w:tcPr>
            <w:tcW w:w="1889" w:type="dxa"/>
            <w:gridSpan w:val="7"/>
            <w:shd w:val="clear" w:color="auto" w:fill="auto"/>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Rapports du CNPPS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MSPS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MFPTRA</w:t>
            </w:r>
          </w:p>
        </w:tc>
        <w:tc>
          <w:tcPr>
            <w:tcW w:w="1804" w:type="dxa"/>
            <w:gridSpan w:val="6"/>
            <w:shd w:val="clear" w:color="auto" w:fill="auto"/>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BIT</w:t>
            </w:r>
          </w:p>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Unicef</w:t>
            </w:r>
          </w:p>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OMS</w:t>
            </w:r>
          </w:p>
        </w:tc>
        <w:tc>
          <w:tcPr>
            <w:tcW w:w="2063" w:type="dxa"/>
            <w:gridSpan w:val="3"/>
            <w:shd w:val="clear" w:color="auto" w:fill="auto"/>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MFPTRA</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MSPS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 xml:space="preserve">MASPFA </w:t>
            </w:r>
          </w:p>
        </w:tc>
      </w:tr>
      <w:tr w:rsidR="00C61DDE" w:rsidRPr="00E06C2D" w:rsidTr="00E06C2D">
        <w:tblPrEx>
          <w:jc w:val="left"/>
          <w:tblLook w:val="04A0" w:firstRow="1" w:lastRow="0" w:firstColumn="1" w:lastColumn="0" w:noHBand="0" w:noVBand="1"/>
        </w:tblPrEx>
        <w:trPr>
          <w:gridAfter w:val="1"/>
          <w:wAfter w:w="270" w:type="dxa"/>
          <w:trHeight w:val="1109"/>
        </w:trPr>
        <w:tc>
          <w:tcPr>
            <w:tcW w:w="6011" w:type="dxa"/>
            <w:gridSpan w:val="6"/>
            <w:shd w:val="clear" w:color="auto" w:fill="auto"/>
          </w:tcPr>
          <w:p w:rsidR="008F30E9" w:rsidRPr="005A06A5" w:rsidRDefault="008F30E9" w:rsidP="00C61DDE">
            <w:pPr>
              <w:pStyle w:val="NoSpacing"/>
              <w:rPr>
                <w:rFonts w:ascii="Times New Roman" w:hAnsi="Times New Roman"/>
                <w:sz w:val="24"/>
                <w:szCs w:val="24"/>
              </w:rPr>
            </w:pP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3.2.4. Un cadre de dépenses à moyen terme (CDMT) sur la protection sociale existe</w:t>
            </w:r>
          </w:p>
        </w:tc>
        <w:tc>
          <w:tcPr>
            <w:tcW w:w="1265" w:type="dxa"/>
            <w:gridSpan w:val="5"/>
            <w:shd w:val="clear" w:color="auto" w:fill="auto"/>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Non</w:t>
            </w:r>
          </w:p>
        </w:tc>
        <w:tc>
          <w:tcPr>
            <w:tcW w:w="1577" w:type="dxa"/>
            <w:gridSpan w:val="5"/>
            <w:shd w:val="clear" w:color="auto" w:fill="auto"/>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Oui</w:t>
            </w:r>
          </w:p>
        </w:tc>
        <w:tc>
          <w:tcPr>
            <w:tcW w:w="1889" w:type="dxa"/>
            <w:gridSpan w:val="7"/>
            <w:shd w:val="clear" w:color="auto" w:fill="auto"/>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Rapports du CNPPS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MSPS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MFPTRA</w:t>
            </w:r>
          </w:p>
        </w:tc>
        <w:tc>
          <w:tcPr>
            <w:tcW w:w="1804" w:type="dxa"/>
            <w:gridSpan w:val="6"/>
            <w:shd w:val="clear" w:color="auto" w:fill="auto"/>
            <w:vAlign w:val="center"/>
          </w:tcPr>
          <w:p w:rsidR="00C61DDE" w:rsidRPr="005A06A5" w:rsidRDefault="00C61DDE" w:rsidP="00563E84">
            <w:pPr>
              <w:pStyle w:val="NoSpacing"/>
              <w:jc w:val="center"/>
              <w:rPr>
                <w:rFonts w:ascii="Times New Roman" w:hAnsi="Times New Roman"/>
                <w:sz w:val="24"/>
                <w:szCs w:val="24"/>
                <w:lang w:val="en-GB"/>
              </w:rPr>
            </w:pPr>
            <w:r w:rsidRPr="005A06A5">
              <w:rPr>
                <w:rFonts w:ascii="Times New Roman" w:hAnsi="Times New Roman"/>
                <w:sz w:val="24"/>
                <w:szCs w:val="24"/>
                <w:lang w:val="en-GB"/>
              </w:rPr>
              <w:t>BIT</w:t>
            </w:r>
          </w:p>
          <w:p w:rsidR="00C61DDE" w:rsidRPr="005A06A5" w:rsidRDefault="00C61DDE" w:rsidP="00563E84">
            <w:pPr>
              <w:pStyle w:val="NoSpacing"/>
              <w:jc w:val="center"/>
              <w:rPr>
                <w:rFonts w:ascii="Times New Roman" w:hAnsi="Times New Roman"/>
                <w:sz w:val="24"/>
                <w:szCs w:val="24"/>
                <w:lang w:val="en-GB"/>
              </w:rPr>
            </w:pPr>
            <w:r w:rsidRPr="005A06A5">
              <w:rPr>
                <w:rFonts w:ascii="Times New Roman" w:hAnsi="Times New Roman"/>
                <w:sz w:val="24"/>
                <w:szCs w:val="24"/>
                <w:lang w:val="en-GB"/>
              </w:rPr>
              <w:t>OMS</w:t>
            </w:r>
          </w:p>
          <w:p w:rsidR="00C61DDE" w:rsidRPr="005A06A5" w:rsidRDefault="00C61DDE" w:rsidP="00563E84">
            <w:pPr>
              <w:pStyle w:val="NoSpacing"/>
              <w:jc w:val="center"/>
              <w:rPr>
                <w:rFonts w:ascii="Times New Roman" w:hAnsi="Times New Roman"/>
                <w:sz w:val="24"/>
                <w:szCs w:val="24"/>
                <w:lang w:val="en-GB"/>
              </w:rPr>
            </w:pPr>
            <w:r w:rsidRPr="005A06A5">
              <w:rPr>
                <w:rFonts w:ascii="Times New Roman" w:hAnsi="Times New Roman"/>
                <w:sz w:val="24"/>
                <w:szCs w:val="24"/>
                <w:lang w:val="en-GB"/>
              </w:rPr>
              <w:t>ONUSIDA</w:t>
            </w:r>
          </w:p>
          <w:p w:rsidR="00C61DDE" w:rsidRPr="005A06A5" w:rsidRDefault="00C61DDE" w:rsidP="00563E84">
            <w:pPr>
              <w:pStyle w:val="NoSpacing"/>
              <w:jc w:val="center"/>
              <w:rPr>
                <w:rFonts w:ascii="Times New Roman" w:hAnsi="Times New Roman"/>
                <w:sz w:val="24"/>
                <w:szCs w:val="24"/>
                <w:lang w:val="en-GB"/>
              </w:rPr>
            </w:pPr>
            <w:r w:rsidRPr="005A06A5">
              <w:rPr>
                <w:rFonts w:ascii="Times New Roman" w:hAnsi="Times New Roman"/>
                <w:sz w:val="24"/>
                <w:szCs w:val="24"/>
                <w:lang w:val="en-GB"/>
              </w:rPr>
              <w:t>UNICEF</w:t>
            </w:r>
          </w:p>
          <w:p w:rsidR="00C61DDE" w:rsidRPr="005A06A5" w:rsidRDefault="00C61DDE" w:rsidP="00563E84">
            <w:pPr>
              <w:pStyle w:val="NoSpacing"/>
              <w:jc w:val="center"/>
              <w:rPr>
                <w:rFonts w:ascii="Times New Roman" w:hAnsi="Times New Roman"/>
                <w:sz w:val="24"/>
                <w:szCs w:val="24"/>
                <w:lang w:val="en-GB"/>
              </w:rPr>
            </w:pPr>
            <w:r w:rsidRPr="005A06A5">
              <w:rPr>
                <w:rFonts w:ascii="Times New Roman" w:hAnsi="Times New Roman"/>
                <w:sz w:val="24"/>
                <w:szCs w:val="24"/>
                <w:lang w:val="en-GB"/>
              </w:rPr>
              <w:t>FAO</w:t>
            </w:r>
          </w:p>
        </w:tc>
        <w:tc>
          <w:tcPr>
            <w:tcW w:w="2063" w:type="dxa"/>
            <w:gridSpan w:val="3"/>
            <w:shd w:val="clear" w:color="auto" w:fill="auto"/>
          </w:tcPr>
          <w:p w:rsidR="00C61DDE" w:rsidRPr="005A06A5" w:rsidRDefault="00C61DDE" w:rsidP="00C61DDE">
            <w:pPr>
              <w:pStyle w:val="NoSpacing"/>
              <w:rPr>
                <w:rFonts w:ascii="Times New Roman" w:hAnsi="Times New Roman"/>
                <w:sz w:val="24"/>
                <w:szCs w:val="24"/>
                <w:lang w:val="es-ES_tradnl"/>
              </w:rPr>
            </w:pPr>
            <w:r w:rsidRPr="005A06A5">
              <w:rPr>
                <w:rFonts w:ascii="Times New Roman" w:hAnsi="Times New Roman"/>
                <w:sz w:val="24"/>
                <w:szCs w:val="24"/>
                <w:lang w:val="es-ES_tradnl"/>
              </w:rPr>
              <w:t>MASPFA</w:t>
            </w:r>
          </w:p>
          <w:p w:rsidR="00C61DDE" w:rsidRPr="005A06A5" w:rsidRDefault="00C61DDE" w:rsidP="00C61DDE">
            <w:pPr>
              <w:pStyle w:val="NoSpacing"/>
              <w:rPr>
                <w:rFonts w:ascii="Times New Roman" w:hAnsi="Times New Roman"/>
                <w:sz w:val="24"/>
                <w:szCs w:val="24"/>
                <w:lang w:val="es-ES_tradnl"/>
              </w:rPr>
            </w:pPr>
            <w:r w:rsidRPr="005A06A5">
              <w:rPr>
                <w:rFonts w:ascii="Times New Roman" w:hAnsi="Times New Roman"/>
                <w:sz w:val="24"/>
                <w:szCs w:val="24"/>
                <w:lang w:val="es-ES_tradnl"/>
              </w:rPr>
              <w:t>MSPS</w:t>
            </w:r>
          </w:p>
          <w:p w:rsidR="00C61DDE" w:rsidRPr="005A06A5" w:rsidRDefault="00C61DDE" w:rsidP="00C61DDE">
            <w:pPr>
              <w:pStyle w:val="NoSpacing"/>
              <w:rPr>
                <w:rFonts w:ascii="Times New Roman" w:hAnsi="Times New Roman"/>
                <w:sz w:val="24"/>
                <w:szCs w:val="24"/>
                <w:lang w:val="es-ES_tradnl"/>
              </w:rPr>
            </w:pPr>
            <w:r w:rsidRPr="005A06A5">
              <w:rPr>
                <w:rFonts w:ascii="Times New Roman" w:hAnsi="Times New Roman"/>
                <w:sz w:val="24"/>
                <w:szCs w:val="24"/>
                <w:lang w:val="es-ES_tradnl"/>
              </w:rPr>
              <w:t>MFPTRA</w:t>
            </w:r>
          </w:p>
          <w:p w:rsidR="00C61DDE" w:rsidRPr="005A06A5" w:rsidRDefault="00C61DDE" w:rsidP="00C61DDE">
            <w:pPr>
              <w:pStyle w:val="NoSpacing"/>
              <w:rPr>
                <w:rFonts w:ascii="Times New Roman" w:hAnsi="Times New Roman"/>
                <w:sz w:val="24"/>
                <w:szCs w:val="24"/>
                <w:lang w:val="es-ES_tradnl"/>
              </w:rPr>
            </w:pPr>
            <w:r w:rsidRPr="005A06A5">
              <w:rPr>
                <w:rFonts w:ascii="Times New Roman" w:hAnsi="Times New Roman"/>
                <w:sz w:val="24"/>
                <w:szCs w:val="24"/>
                <w:lang w:val="es-ES_tradnl"/>
              </w:rPr>
              <w:t>MDBEJA</w:t>
            </w:r>
          </w:p>
          <w:p w:rsidR="00C61DDE" w:rsidRPr="005A06A5" w:rsidRDefault="00C61DDE" w:rsidP="00C61DDE">
            <w:pPr>
              <w:pStyle w:val="NoSpacing"/>
              <w:rPr>
                <w:rFonts w:ascii="Times New Roman" w:hAnsi="Times New Roman"/>
                <w:sz w:val="24"/>
                <w:szCs w:val="24"/>
                <w:lang w:val="es-ES_tradnl"/>
              </w:rPr>
            </w:pPr>
            <w:r w:rsidRPr="005A06A5">
              <w:rPr>
                <w:rFonts w:ascii="Times New Roman" w:hAnsi="Times New Roman"/>
                <w:sz w:val="24"/>
                <w:szCs w:val="24"/>
                <w:lang w:val="es-ES_tradnl"/>
              </w:rPr>
              <w:t>MAEP</w:t>
            </w:r>
          </w:p>
        </w:tc>
      </w:tr>
      <w:tr w:rsidR="00C61DDE" w:rsidRPr="005A06A5" w:rsidTr="00E06C2D">
        <w:tblPrEx>
          <w:jc w:val="left"/>
          <w:tblLook w:val="04A0" w:firstRow="1" w:lastRow="0" w:firstColumn="1" w:lastColumn="0" w:noHBand="0" w:noVBand="1"/>
        </w:tblPrEx>
        <w:trPr>
          <w:gridAfter w:val="1"/>
          <w:wAfter w:w="270" w:type="dxa"/>
          <w:trHeight w:val="495"/>
        </w:trPr>
        <w:tc>
          <w:tcPr>
            <w:tcW w:w="6011" w:type="dxa"/>
            <w:gridSpan w:val="6"/>
            <w:tcBorders>
              <w:bottom w:val="single" w:sz="4" w:space="0" w:color="auto"/>
            </w:tcBorders>
            <w:shd w:val="clear" w:color="auto" w:fill="auto"/>
          </w:tcPr>
          <w:p w:rsidR="008F30E9" w:rsidRPr="005A06A5" w:rsidRDefault="008F30E9" w:rsidP="00C61DDE">
            <w:pPr>
              <w:pStyle w:val="NoSpacing"/>
              <w:rPr>
                <w:rFonts w:ascii="Times New Roman" w:hAnsi="Times New Roman"/>
                <w:sz w:val="24"/>
                <w:szCs w:val="24"/>
                <w:u w:val="single"/>
                <w:lang w:val="en-GB"/>
              </w:rPr>
            </w:pPr>
          </w:p>
          <w:p w:rsidR="00C61DDE" w:rsidRPr="005A06A5" w:rsidRDefault="00C61DDE" w:rsidP="00C61DDE">
            <w:pPr>
              <w:pStyle w:val="NoSpacing"/>
              <w:rPr>
                <w:rFonts w:ascii="Times New Roman" w:hAnsi="Times New Roman"/>
                <w:sz w:val="24"/>
                <w:szCs w:val="24"/>
                <w:u w:val="single"/>
              </w:rPr>
            </w:pPr>
            <w:r w:rsidRPr="005A06A5">
              <w:rPr>
                <w:rFonts w:ascii="Times New Roman" w:hAnsi="Times New Roman"/>
                <w:sz w:val="24"/>
                <w:szCs w:val="24"/>
                <w:u w:val="single"/>
              </w:rPr>
              <w:t xml:space="preserve">3.2.5 </w:t>
            </w:r>
            <w:r w:rsidRPr="005A06A5">
              <w:rPr>
                <w:rFonts w:ascii="Times New Roman" w:hAnsi="Times New Roman"/>
                <w:sz w:val="24"/>
                <w:szCs w:val="24"/>
              </w:rPr>
              <w:t xml:space="preserve">Nombre de personnes bénéficiant des prestations sociales selon les garanties du socle national de protection sociale </w:t>
            </w:r>
          </w:p>
        </w:tc>
        <w:tc>
          <w:tcPr>
            <w:tcW w:w="1265" w:type="dxa"/>
            <w:gridSpan w:val="5"/>
            <w:tcBorders>
              <w:bottom w:val="single" w:sz="4" w:space="0" w:color="auto"/>
            </w:tcBorders>
            <w:shd w:val="clear" w:color="auto" w:fill="auto"/>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90 000</w:t>
            </w:r>
          </w:p>
        </w:tc>
        <w:tc>
          <w:tcPr>
            <w:tcW w:w="1577" w:type="dxa"/>
            <w:gridSpan w:val="5"/>
            <w:tcBorders>
              <w:bottom w:val="single" w:sz="4" w:space="0" w:color="auto"/>
            </w:tcBorders>
            <w:shd w:val="clear" w:color="auto" w:fill="auto"/>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200 000</w:t>
            </w:r>
          </w:p>
        </w:tc>
        <w:tc>
          <w:tcPr>
            <w:tcW w:w="1889" w:type="dxa"/>
            <w:gridSpan w:val="7"/>
            <w:tcBorders>
              <w:bottom w:val="single" w:sz="4" w:space="0" w:color="auto"/>
            </w:tcBorders>
            <w:shd w:val="clear" w:color="auto" w:fill="auto"/>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Rapports du CNPPS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MSPS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MFPTRA</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MDBEJA</w:t>
            </w:r>
          </w:p>
        </w:tc>
        <w:tc>
          <w:tcPr>
            <w:tcW w:w="1804" w:type="dxa"/>
            <w:gridSpan w:val="6"/>
            <w:tcBorders>
              <w:bottom w:val="single" w:sz="4" w:space="0" w:color="auto"/>
            </w:tcBorders>
            <w:shd w:val="clear" w:color="auto" w:fill="auto"/>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Toutes les agences</w:t>
            </w:r>
          </w:p>
        </w:tc>
        <w:tc>
          <w:tcPr>
            <w:tcW w:w="2063" w:type="dxa"/>
            <w:gridSpan w:val="3"/>
            <w:tcBorders>
              <w:bottom w:val="single" w:sz="4" w:space="0" w:color="auto"/>
            </w:tcBorders>
            <w:shd w:val="clear" w:color="auto" w:fill="auto"/>
          </w:tcPr>
          <w:p w:rsidR="00C61DDE" w:rsidRPr="005A06A5" w:rsidRDefault="00C61DDE" w:rsidP="00C61DDE">
            <w:pPr>
              <w:pStyle w:val="NoSpacing"/>
              <w:rPr>
                <w:rFonts w:ascii="Times New Roman" w:hAnsi="Times New Roman"/>
                <w:sz w:val="24"/>
                <w:szCs w:val="24"/>
                <w:lang w:val="es-ES_tradnl"/>
              </w:rPr>
            </w:pPr>
            <w:r w:rsidRPr="005A06A5">
              <w:rPr>
                <w:rFonts w:ascii="Times New Roman" w:hAnsi="Times New Roman"/>
                <w:sz w:val="24"/>
                <w:szCs w:val="24"/>
                <w:lang w:val="es-ES_tradnl"/>
              </w:rPr>
              <w:t>MASPFA</w:t>
            </w:r>
          </w:p>
          <w:p w:rsidR="00C61DDE" w:rsidRPr="005A06A5" w:rsidRDefault="00C61DDE" w:rsidP="00C61DDE">
            <w:pPr>
              <w:pStyle w:val="NoSpacing"/>
              <w:rPr>
                <w:rFonts w:ascii="Times New Roman" w:hAnsi="Times New Roman"/>
                <w:sz w:val="24"/>
                <w:szCs w:val="24"/>
                <w:lang w:val="es-ES_tradnl"/>
              </w:rPr>
            </w:pPr>
            <w:r w:rsidRPr="005A06A5">
              <w:rPr>
                <w:rFonts w:ascii="Times New Roman" w:hAnsi="Times New Roman"/>
                <w:sz w:val="24"/>
                <w:szCs w:val="24"/>
                <w:lang w:val="es-ES_tradnl"/>
              </w:rPr>
              <w:t>MSPS</w:t>
            </w:r>
          </w:p>
          <w:p w:rsidR="00C61DDE" w:rsidRPr="005A06A5" w:rsidRDefault="00C61DDE" w:rsidP="00C61DDE">
            <w:pPr>
              <w:pStyle w:val="NoSpacing"/>
              <w:rPr>
                <w:rFonts w:ascii="Times New Roman" w:hAnsi="Times New Roman"/>
                <w:sz w:val="24"/>
                <w:szCs w:val="24"/>
                <w:lang w:val="es-ES_tradnl"/>
              </w:rPr>
            </w:pPr>
            <w:r w:rsidRPr="005A06A5">
              <w:rPr>
                <w:rFonts w:ascii="Times New Roman" w:hAnsi="Times New Roman"/>
                <w:sz w:val="24"/>
                <w:szCs w:val="24"/>
                <w:lang w:val="es-ES_tradnl"/>
              </w:rPr>
              <w:t>MFPTRA</w:t>
            </w:r>
          </w:p>
          <w:p w:rsidR="00C61DDE" w:rsidRPr="005A06A5" w:rsidRDefault="00C61DDE" w:rsidP="00C61DDE">
            <w:pPr>
              <w:pStyle w:val="NoSpacing"/>
              <w:rPr>
                <w:rFonts w:ascii="Times New Roman" w:hAnsi="Times New Roman"/>
                <w:sz w:val="24"/>
                <w:szCs w:val="24"/>
                <w:lang w:val="es-ES_tradnl"/>
              </w:rPr>
            </w:pPr>
            <w:r w:rsidRPr="005A06A5">
              <w:rPr>
                <w:rFonts w:ascii="Times New Roman" w:hAnsi="Times New Roman"/>
                <w:sz w:val="24"/>
                <w:szCs w:val="24"/>
                <w:lang w:val="es-ES_tradnl"/>
              </w:rPr>
              <w:t>MDBEJA</w:t>
            </w:r>
          </w:p>
          <w:p w:rsidR="00C61DDE" w:rsidRPr="005A06A5" w:rsidRDefault="00C61DDE" w:rsidP="00C61DDE">
            <w:pPr>
              <w:pStyle w:val="NoSpacing"/>
              <w:rPr>
                <w:rFonts w:ascii="Times New Roman" w:hAnsi="Times New Roman"/>
                <w:sz w:val="24"/>
                <w:szCs w:val="24"/>
                <w:lang w:val="es-ES_tradnl"/>
              </w:rPr>
            </w:pPr>
            <w:r w:rsidRPr="005A06A5">
              <w:rPr>
                <w:rFonts w:ascii="Times New Roman" w:hAnsi="Times New Roman"/>
                <w:sz w:val="24"/>
                <w:szCs w:val="24"/>
                <w:lang w:val="es-ES_tradnl"/>
              </w:rPr>
              <w:t>MAEP</w:t>
            </w:r>
          </w:p>
          <w:p w:rsidR="00891DE7" w:rsidRPr="005A06A5" w:rsidRDefault="00891DE7" w:rsidP="00C61DDE">
            <w:pPr>
              <w:pStyle w:val="NoSpacing"/>
              <w:rPr>
                <w:rFonts w:ascii="Times New Roman" w:hAnsi="Times New Roman"/>
                <w:sz w:val="24"/>
                <w:szCs w:val="24"/>
                <w:lang w:val="es-ES_tradnl"/>
              </w:rPr>
            </w:pPr>
          </w:p>
          <w:p w:rsidR="00891DE7" w:rsidRPr="005A06A5" w:rsidRDefault="00891DE7" w:rsidP="00C61DDE">
            <w:pPr>
              <w:pStyle w:val="NoSpacing"/>
              <w:rPr>
                <w:rFonts w:ascii="Times New Roman" w:hAnsi="Times New Roman"/>
                <w:sz w:val="24"/>
                <w:szCs w:val="24"/>
                <w:lang w:val="es-ES_tradnl"/>
              </w:rPr>
            </w:pPr>
          </w:p>
        </w:tc>
      </w:tr>
      <w:tr w:rsidR="00C61DDE" w:rsidRPr="005A06A5" w:rsidTr="00E06C2D">
        <w:tblPrEx>
          <w:jc w:val="left"/>
          <w:tblLook w:val="04A0" w:firstRow="1" w:lastRow="0" w:firstColumn="1" w:lastColumn="0" w:noHBand="0" w:noVBand="1"/>
        </w:tblPrEx>
        <w:trPr>
          <w:gridAfter w:val="1"/>
          <w:wAfter w:w="270" w:type="dxa"/>
          <w:trHeight w:val="561"/>
        </w:trPr>
        <w:tc>
          <w:tcPr>
            <w:tcW w:w="14609" w:type="dxa"/>
            <w:gridSpan w:val="32"/>
            <w:tcBorders>
              <w:bottom w:val="single" w:sz="4" w:space="0" w:color="auto"/>
            </w:tcBorders>
            <w:shd w:val="clear" w:color="auto" w:fill="FFF2CC" w:themeFill="accent4" w:themeFillTint="33"/>
          </w:tcPr>
          <w:p w:rsidR="003070E3" w:rsidRPr="005A06A5" w:rsidRDefault="003070E3" w:rsidP="00C61DDE">
            <w:pPr>
              <w:pStyle w:val="NoSpacing"/>
              <w:rPr>
                <w:rFonts w:ascii="Times New Roman" w:hAnsi="Times New Roman"/>
                <w:sz w:val="24"/>
                <w:szCs w:val="24"/>
                <w:u w:val="single"/>
              </w:rPr>
            </w:pPr>
          </w:p>
          <w:p w:rsidR="00C61DDE" w:rsidRPr="005A06A5" w:rsidRDefault="00C61DDE" w:rsidP="00C61DDE">
            <w:pPr>
              <w:pStyle w:val="NoSpacing"/>
              <w:rPr>
                <w:rFonts w:ascii="Times New Roman" w:hAnsi="Times New Roman"/>
                <w:sz w:val="24"/>
                <w:szCs w:val="24"/>
              </w:rPr>
            </w:pPr>
            <w:r w:rsidRPr="005A06A5">
              <w:rPr>
                <w:rFonts w:ascii="Times New Roman" w:hAnsi="Times New Roman"/>
                <w:b/>
                <w:sz w:val="24"/>
                <w:szCs w:val="24"/>
              </w:rPr>
              <w:t>Produit 3</w:t>
            </w:r>
            <w:r w:rsidR="00563E84" w:rsidRPr="005A06A5">
              <w:rPr>
                <w:rFonts w:ascii="Times New Roman" w:hAnsi="Times New Roman"/>
                <w:b/>
                <w:sz w:val="24"/>
                <w:szCs w:val="24"/>
              </w:rPr>
              <w:t> :</w:t>
            </w:r>
            <w:r w:rsidRPr="005A06A5">
              <w:rPr>
                <w:rFonts w:ascii="Times New Roman" w:hAnsi="Times New Roman"/>
                <w:sz w:val="24"/>
                <w:szCs w:val="24"/>
              </w:rPr>
              <w:t xml:space="preserve"> Les populations ont accès à des services de santé essentiels de qualité (santé procréative, maternelle, néonatale et infantile, la lutte contre les maladies infectieuses (dont le VIH) et non transmissibles)</w:t>
            </w:r>
          </w:p>
          <w:p w:rsidR="00C61DDE" w:rsidRPr="005A06A5" w:rsidRDefault="00C61DDE" w:rsidP="00C61DDE">
            <w:pPr>
              <w:pStyle w:val="NoSpacing"/>
              <w:rPr>
                <w:rFonts w:ascii="Times New Roman" w:hAnsi="Times New Roman"/>
                <w:sz w:val="24"/>
                <w:szCs w:val="24"/>
              </w:rPr>
            </w:pPr>
          </w:p>
        </w:tc>
      </w:tr>
      <w:tr w:rsidR="00C61DDE" w:rsidRPr="005A06A5" w:rsidTr="00E06C2D">
        <w:tblPrEx>
          <w:jc w:val="left"/>
          <w:tblLook w:val="04A0" w:firstRow="1" w:lastRow="0" w:firstColumn="1" w:lastColumn="0" w:noHBand="0" w:noVBand="1"/>
        </w:tblPrEx>
        <w:trPr>
          <w:gridAfter w:val="1"/>
          <w:wAfter w:w="270" w:type="dxa"/>
          <w:trHeight w:val="495"/>
        </w:trPr>
        <w:tc>
          <w:tcPr>
            <w:tcW w:w="6011" w:type="dxa"/>
            <w:gridSpan w:val="6"/>
            <w:shd w:val="clear" w:color="auto" w:fill="000000" w:themeFill="text1"/>
            <w:vAlign w:val="center"/>
          </w:tcPr>
          <w:p w:rsidR="00C61DDE" w:rsidRPr="005A06A5" w:rsidRDefault="00C61DDE" w:rsidP="00C61DDE">
            <w:pPr>
              <w:pStyle w:val="NoSpacing"/>
              <w:rPr>
                <w:rFonts w:ascii="Times New Roman" w:hAnsi="Times New Roman"/>
                <w:b/>
                <w:sz w:val="24"/>
                <w:szCs w:val="24"/>
              </w:rPr>
            </w:pPr>
            <w:r w:rsidRPr="005A06A5">
              <w:rPr>
                <w:rFonts w:ascii="Times New Roman" w:hAnsi="Times New Roman"/>
                <w:b/>
                <w:sz w:val="24"/>
                <w:szCs w:val="24"/>
              </w:rPr>
              <w:t>Indicateurs</w:t>
            </w:r>
          </w:p>
        </w:tc>
        <w:tc>
          <w:tcPr>
            <w:tcW w:w="1265" w:type="dxa"/>
            <w:gridSpan w:val="5"/>
            <w:shd w:val="clear" w:color="auto" w:fill="000000" w:themeFill="text1"/>
            <w:vAlign w:val="center"/>
          </w:tcPr>
          <w:p w:rsidR="00C61DDE" w:rsidRPr="005A06A5" w:rsidRDefault="00623EB8" w:rsidP="00C61DDE">
            <w:pPr>
              <w:pStyle w:val="NoSpacing"/>
              <w:rPr>
                <w:rFonts w:ascii="Times New Roman" w:hAnsi="Times New Roman"/>
                <w:b/>
                <w:sz w:val="24"/>
                <w:szCs w:val="24"/>
              </w:rPr>
            </w:pPr>
            <w:r w:rsidRPr="005A06A5">
              <w:rPr>
                <w:rFonts w:ascii="Times New Roman" w:hAnsi="Times New Roman"/>
                <w:b/>
                <w:sz w:val="24"/>
                <w:szCs w:val="24"/>
              </w:rPr>
              <w:t>Baseline</w:t>
            </w:r>
          </w:p>
        </w:tc>
        <w:tc>
          <w:tcPr>
            <w:tcW w:w="1577" w:type="dxa"/>
            <w:gridSpan w:val="5"/>
            <w:shd w:val="clear" w:color="auto" w:fill="000000" w:themeFill="text1"/>
            <w:vAlign w:val="center"/>
          </w:tcPr>
          <w:p w:rsidR="00C61DDE" w:rsidRPr="005A06A5" w:rsidRDefault="00C61DDE" w:rsidP="00C61DDE">
            <w:pPr>
              <w:pStyle w:val="NoSpacing"/>
              <w:rPr>
                <w:rFonts w:ascii="Times New Roman" w:hAnsi="Times New Roman"/>
                <w:b/>
                <w:sz w:val="24"/>
                <w:szCs w:val="24"/>
              </w:rPr>
            </w:pPr>
            <w:r w:rsidRPr="005A06A5">
              <w:rPr>
                <w:rFonts w:ascii="Times New Roman" w:hAnsi="Times New Roman"/>
                <w:b/>
                <w:sz w:val="24"/>
                <w:szCs w:val="24"/>
              </w:rPr>
              <w:t>Cible</w:t>
            </w:r>
            <w:r w:rsidR="00623EB8" w:rsidRPr="005A06A5">
              <w:rPr>
                <w:rFonts w:ascii="Times New Roman" w:hAnsi="Times New Roman"/>
                <w:b/>
                <w:sz w:val="24"/>
                <w:szCs w:val="24"/>
              </w:rPr>
              <w:t xml:space="preserve"> </w:t>
            </w:r>
          </w:p>
        </w:tc>
        <w:tc>
          <w:tcPr>
            <w:tcW w:w="1889" w:type="dxa"/>
            <w:gridSpan w:val="7"/>
            <w:shd w:val="clear" w:color="auto" w:fill="000000" w:themeFill="text1"/>
            <w:vAlign w:val="center"/>
          </w:tcPr>
          <w:p w:rsidR="00C61DDE" w:rsidRPr="005A06A5" w:rsidRDefault="00C61DDE" w:rsidP="00C61DDE">
            <w:pPr>
              <w:pStyle w:val="NoSpacing"/>
              <w:rPr>
                <w:rFonts w:ascii="Times New Roman" w:hAnsi="Times New Roman"/>
                <w:b/>
                <w:sz w:val="24"/>
                <w:szCs w:val="24"/>
              </w:rPr>
            </w:pPr>
            <w:r w:rsidRPr="005A06A5">
              <w:rPr>
                <w:rFonts w:ascii="Times New Roman" w:hAnsi="Times New Roman"/>
                <w:b/>
                <w:sz w:val="24"/>
                <w:szCs w:val="24"/>
              </w:rPr>
              <w:t>Sources</w:t>
            </w:r>
          </w:p>
        </w:tc>
        <w:tc>
          <w:tcPr>
            <w:tcW w:w="1804" w:type="dxa"/>
            <w:gridSpan w:val="6"/>
            <w:shd w:val="clear" w:color="auto" w:fill="000000" w:themeFill="text1"/>
            <w:vAlign w:val="center"/>
          </w:tcPr>
          <w:p w:rsidR="00C61DDE" w:rsidRPr="005A06A5" w:rsidRDefault="00C61DDE" w:rsidP="00C61DDE">
            <w:pPr>
              <w:pStyle w:val="NoSpacing"/>
              <w:rPr>
                <w:rFonts w:ascii="Times New Roman" w:hAnsi="Times New Roman"/>
                <w:b/>
                <w:sz w:val="24"/>
                <w:szCs w:val="24"/>
              </w:rPr>
            </w:pPr>
            <w:r w:rsidRPr="005A06A5">
              <w:rPr>
                <w:rFonts w:ascii="Times New Roman" w:hAnsi="Times New Roman"/>
                <w:b/>
                <w:sz w:val="24"/>
                <w:szCs w:val="24"/>
              </w:rPr>
              <w:t>Agences SNU</w:t>
            </w:r>
          </w:p>
        </w:tc>
        <w:tc>
          <w:tcPr>
            <w:tcW w:w="2063" w:type="dxa"/>
            <w:gridSpan w:val="3"/>
            <w:shd w:val="clear" w:color="auto" w:fill="000000" w:themeFill="text1"/>
            <w:vAlign w:val="center"/>
          </w:tcPr>
          <w:p w:rsidR="00C61DDE" w:rsidRPr="005A06A5" w:rsidRDefault="00C61DDE" w:rsidP="00C61DDE">
            <w:pPr>
              <w:pStyle w:val="NoSpacing"/>
              <w:rPr>
                <w:rFonts w:ascii="Times New Roman" w:hAnsi="Times New Roman"/>
                <w:b/>
                <w:sz w:val="24"/>
                <w:szCs w:val="24"/>
              </w:rPr>
            </w:pPr>
            <w:r w:rsidRPr="005A06A5">
              <w:rPr>
                <w:rFonts w:ascii="Times New Roman" w:hAnsi="Times New Roman"/>
                <w:b/>
                <w:sz w:val="24"/>
                <w:szCs w:val="24"/>
              </w:rPr>
              <w:t xml:space="preserve">Partenaires </w:t>
            </w:r>
          </w:p>
        </w:tc>
      </w:tr>
      <w:tr w:rsidR="00C61DDE" w:rsidRPr="005A06A5" w:rsidTr="00E06C2D">
        <w:tblPrEx>
          <w:jc w:val="left"/>
          <w:tblLook w:val="04A0" w:firstRow="1" w:lastRow="0" w:firstColumn="1" w:lastColumn="0" w:noHBand="0" w:noVBand="1"/>
        </w:tblPrEx>
        <w:trPr>
          <w:gridAfter w:val="1"/>
          <w:wAfter w:w="270" w:type="dxa"/>
          <w:trHeight w:val="495"/>
        </w:trPr>
        <w:tc>
          <w:tcPr>
            <w:tcW w:w="6011" w:type="dxa"/>
            <w:gridSpan w:val="6"/>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u w:val="single"/>
              </w:rPr>
              <w:t xml:space="preserve">3.3.1 </w:t>
            </w:r>
            <w:r w:rsidRPr="005A06A5">
              <w:rPr>
                <w:rFonts w:ascii="Times New Roman" w:hAnsi="Times New Roman"/>
                <w:sz w:val="24"/>
                <w:szCs w:val="24"/>
              </w:rPr>
              <w:t>Le document de Politique nationale d’assurance qualité de soins, avec sa stratégie et son plan d’action budgétisé est disponible.</w:t>
            </w:r>
          </w:p>
        </w:tc>
        <w:tc>
          <w:tcPr>
            <w:tcW w:w="1265" w:type="dxa"/>
            <w:gridSpan w:val="5"/>
            <w:vAlign w:val="center"/>
          </w:tcPr>
          <w:p w:rsidR="00C61DDE" w:rsidRPr="005A06A5" w:rsidRDefault="00C61DDE" w:rsidP="00563E84">
            <w:pPr>
              <w:pStyle w:val="NoSpacing"/>
              <w:jc w:val="center"/>
              <w:rPr>
                <w:rFonts w:ascii="Times New Roman" w:hAnsi="Times New Roman"/>
                <w:sz w:val="24"/>
                <w:szCs w:val="24"/>
              </w:rPr>
            </w:pPr>
          </w:p>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Non</w:t>
            </w:r>
          </w:p>
        </w:tc>
        <w:tc>
          <w:tcPr>
            <w:tcW w:w="1577" w:type="dxa"/>
            <w:gridSpan w:val="5"/>
            <w:vAlign w:val="center"/>
          </w:tcPr>
          <w:p w:rsidR="00C61DDE" w:rsidRPr="005A06A5" w:rsidRDefault="00C61DDE" w:rsidP="00563E84">
            <w:pPr>
              <w:pStyle w:val="NoSpacing"/>
              <w:jc w:val="center"/>
              <w:rPr>
                <w:rFonts w:ascii="Times New Roman" w:hAnsi="Times New Roman"/>
                <w:sz w:val="24"/>
                <w:szCs w:val="24"/>
              </w:rPr>
            </w:pPr>
          </w:p>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Oui</w:t>
            </w:r>
          </w:p>
        </w:tc>
        <w:tc>
          <w:tcPr>
            <w:tcW w:w="1889" w:type="dxa"/>
            <w:gridSpan w:val="7"/>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MSPS</w:t>
            </w:r>
          </w:p>
        </w:tc>
        <w:tc>
          <w:tcPr>
            <w:tcW w:w="1804" w:type="dxa"/>
            <w:gridSpan w:val="6"/>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OMS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UNICEF</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UNFPA</w:t>
            </w:r>
          </w:p>
        </w:tc>
        <w:tc>
          <w:tcPr>
            <w:tcW w:w="2063" w:type="dxa"/>
            <w:gridSpan w:val="3"/>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DGEPIS (MSPS)</w:t>
            </w:r>
          </w:p>
          <w:p w:rsidR="00C61DDE" w:rsidRPr="005A06A5" w:rsidRDefault="00C61DDE" w:rsidP="00C61DDE">
            <w:pPr>
              <w:pStyle w:val="NoSpacing"/>
              <w:rPr>
                <w:rFonts w:ascii="Times New Roman" w:hAnsi="Times New Roman"/>
                <w:sz w:val="24"/>
                <w:szCs w:val="24"/>
              </w:rPr>
            </w:pPr>
          </w:p>
        </w:tc>
      </w:tr>
      <w:tr w:rsidR="00C61DDE" w:rsidRPr="005A06A5" w:rsidTr="00E06C2D">
        <w:tblPrEx>
          <w:jc w:val="left"/>
          <w:tblLook w:val="04A0" w:firstRow="1" w:lastRow="0" w:firstColumn="1" w:lastColumn="0" w:noHBand="0" w:noVBand="1"/>
        </w:tblPrEx>
        <w:trPr>
          <w:gridAfter w:val="1"/>
          <w:wAfter w:w="270" w:type="dxa"/>
          <w:trHeight w:val="1027"/>
        </w:trPr>
        <w:tc>
          <w:tcPr>
            <w:tcW w:w="6011" w:type="dxa"/>
            <w:gridSpan w:val="6"/>
          </w:tcPr>
          <w:p w:rsidR="00C61DDE" w:rsidRPr="005A06A5" w:rsidRDefault="00C61DDE" w:rsidP="00C61DDE">
            <w:pPr>
              <w:pStyle w:val="NoSpacing"/>
              <w:rPr>
                <w:rFonts w:ascii="Times New Roman" w:hAnsi="Times New Roman"/>
                <w:sz w:val="24"/>
                <w:szCs w:val="24"/>
                <w:u w:val="single"/>
              </w:rPr>
            </w:pPr>
            <w:r w:rsidRPr="005A06A5">
              <w:rPr>
                <w:rFonts w:ascii="Times New Roman" w:hAnsi="Times New Roman"/>
                <w:sz w:val="24"/>
                <w:szCs w:val="24"/>
                <w:u w:val="single"/>
              </w:rPr>
              <w:t>3.3.2</w:t>
            </w:r>
            <w:r w:rsidRPr="005A06A5">
              <w:rPr>
                <w:rFonts w:ascii="Times New Roman" w:hAnsi="Times New Roman"/>
                <w:sz w:val="24"/>
                <w:szCs w:val="24"/>
              </w:rPr>
              <w:t xml:space="preserve"> Le document de la stratégie nationale de financement de la santé vers la couverture sanitaire </w:t>
            </w:r>
            <w:r w:rsidR="00DB339B" w:rsidRPr="005A06A5">
              <w:rPr>
                <w:rFonts w:ascii="Times New Roman" w:hAnsi="Times New Roman"/>
                <w:sz w:val="24"/>
                <w:szCs w:val="24"/>
              </w:rPr>
              <w:t>universelle est</w:t>
            </w:r>
            <w:r w:rsidRPr="005A06A5">
              <w:rPr>
                <w:rFonts w:ascii="Times New Roman" w:hAnsi="Times New Roman"/>
                <w:sz w:val="24"/>
                <w:szCs w:val="24"/>
              </w:rPr>
              <w:t xml:space="preserve"> élaboré et adopté.</w:t>
            </w:r>
          </w:p>
        </w:tc>
        <w:tc>
          <w:tcPr>
            <w:tcW w:w="1265" w:type="dxa"/>
            <w:gridSpan w:val="5"/>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Non</w:t>
            </w:r>
          </w:p>
        </w:tc>
        <w:tc>
          <w:tcPr>
            <w:tcW w:w="1577" w:type="dxa"/>
            <w:gridSpan w:val="5"/>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Oui</w:t>
            </w:r>
          </w:p>
        </w:tc>
        <w:tc>
          <w:tcPr>
            <w:tcW w:w="1889" w:type="dxa"/>
            <w:gridSpan w:val="7"/>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MSPS</w:t>
            </w:r>
          </w:p>
        </w:tc>
        <w:tc>
          <w:tcPr>
            <w:tcW w:w="1804" w:type="dxa"/>
            <w:gridSpan w:val="6"/>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UNICEF</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UNFPA</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OMS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PNUD</w:t>
            </w:r>
          </w:p>
        </w:tc>
        <w:tc>
          <w:tcPr>
            <w:tcW w:w="2063" w:type="dxa"/>
            <w:gridSpan w:val="3"/>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DGEPIS (MSPS)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Plateforme Partenaires Privés de la santé</w:t>
            </w:r>
          </w:p>
        </w:tc>
      </w:tr>
      <w:tr w:rsidR="00C61DDE" w:rsidRPr="005A06A5" w:rsidTr="00E06C2D">
        <w:tblPrEx>
          <w:jc w:val="left"/>
          <w:tblLook w:val="04A0" w:firstRow="1" w:lastRow="0" w:firstColumn="1" w:lastColumn="0" w:noHBand="0" w:noVBand="1"/>
        </w:tblPrEx>
        <w:trPr>
          <w:gridAfter w:val="1"/>
          <w:wAfter w:w="270" w:type="dxa"/>
          <w:trHeight w:val="945"/>
        </w:trPr>
        <w:tc>
          <w:tcPr>
            <w:tcW w:w="6011" w:type="dxa"/>
            <w:gridSpan w:val="6"/>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u w:val="single"/>
              </w:rPr>
              <w:lastRenderedPageBreak/>
              <w:t>3.3.</w:t>
            </w:r>
            <w:r w:rsidRPr="005A06A5">
              <w:rPr>
                <w:rFonts w:ascii="Times New Roman" w:hAnsi="Times New Roman"/>
                <w:sz w:val="24"/>
                <w:szCs w:val="24"/>
              </w:rPr>
              <w:t>3 Pourcentage de formations sanitaires offrant des services de soins obstétricaux et néonataux d’urgence dans le réseau des 67 potentielles définies</w:t>
            </w:r>
          </w:p>
        </w:tc>
        <w:tc>
          <w:tcPr>
            <w:tcW w:w="1265" w:type="dxa"/>
            <w:gridSpan w:val="5"/>
            <w:tcBorders>
              <w:bottom w:val="single" w:sz="4" w:space="0" w:color="auto"/>
            </w:tcBorders>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65,0%</w:t>
            </w:r>
          </w:p>
        </w:tc>
        <w:tc>
          <w:tcPr>
            <w:tcW w:w="1577" w:type="dxa"/>
            <w:gridSpan w:val="5"/>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90,0%</w:t>
            </w:r>
          </w:p>
        </w:tc>
        <w:tc>
          <w:tcPr>
            <w:tcW w:w="1889" w:type="dxa"/>
            <w:gridSpan w:val="7"/>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Enquête SONU, DSME</w:t>
            </w:r>
          </w:p>
        </w:tc>
        <w:tc>
          <w:tcPr>
            <w:tcW w:w="1804" w:type="dxa"/>
            <w:gridSpan w:val="6"/>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OMS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UNICEF</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UNFPA</w:t>
            </w:r>
          </w:p>
        </w:tc>
        <w:tc>
          <w:tcPr>
            <w:tcW w:w="2063" w:type="dxa"/>
            <w:gridSpan w:val="3"/>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DSME (MSPS)</w:t>
            </w:r>
          </w:p>
        </w:tc>
      </w:tr>
      <w:tr w:rsidR="00C61DDE" w:rsidRPr="005A06A5" w:rsidTr="00E06C2D">
        <w:tblPrEx>
          <w:jc w:val="left"/>
          <w:tblLook w:val="04A0" w:firstRow="1" w:lastRow="0" w:firstColumn="1" w:lastColumn="0" w:noHBand="0" w:noVBand="1"/>
        </w:tblPrEx>
        <w:trPr>
          <w:gridAfter w:val="1"/>
          <w:wAfter w:w="270" w:type="dxa"/>
          <w:trHeight w:val="999"/>
        </w:trPr>
        <w:tc>
          <w:tcPr>
            <w:tcW w:w="6011" w:type="dxa"/>
            <w:gridSpan w:val="6"/>
          </w:tcPr>
          <w:p w:rsidR="00C61DDE" w:rsidRPr="005A06A5" w:rsidRDefault="00C61DDE" w:rsidP="00C61DDE">
            <w:pPr>
              <w:pStyle w:val="NoSpacing"/>
              <w:rPr>
                <w:rFonts w:ascii="Times New Roman" w:hAnsi="Times New Roman"/>
                <w:sz w:val="24"/>
                <w:szCs w:val="24"/>
                <w:u w:val="single"/>
              </w:rPr>
            </w:pPr>
            <w:r w:rsidRPr="005A06A5">
              <w:rPr>
                <w:rFonts w:ascii="Times New Roman" w:hAnsi="Times New Roman"/>
                <w:sz w:val="24"/>
                <w:szCs w:val="24"/>
                <w:u w:val="single"/>
              </w:rPr>
              <w:t>3.3.4</w:t>
            </w:r>
            <w:r w:rsidRPr="005A06A5">
              <w:rPr>
                <w:rFonts w:ascii="Times New Roman" w:hAnsi="Times New Roman"/>
                <w:sz w:val="24"/>
                <w:szCs w:val="24"/>
              </w:rPr>
              <w:t xml:space="preserve"> Proportion de formations sanitaires du niveau primaire offrant les services exhaustifs intégrés de </w:t>
            </w:r>
            <w:r w:rsidRPr="005A06A5">
              <w:rPr>
                <w:rStyle w:val="FootnoteReference"/>
                <w:rFonts w:ascii="Times New Roman" w:hAnsi="Times New Roman"/>
                <w:sz w:val="24"/>
                <w:szCs w:val="24"/>
              </w:rPr>
              <w:footnoteReference w:id="2"/>
            </w:r>
            <w:r w:rsidRPr="005A06A5">
              <w:rPr>
                <w:rFonts w:ascii="Times New Roman" w:hAnsi="Times New Roman"/>
                <w:sz w:val="24"/>
                <w:szCs w:val="24"/>
              </w:rPr>
              <w:t>CPN RECENTRE/PF/PTME /PEV.</w:t>
            </w:r>
          </w:p>
        </w:tc>
        <w:tc>
          <w:tcPr>
            <w:tcW w:w="1265" w:type="dxa"/>
            <w:gridSpan w:val="5"/>
            <w:shd w:val="clear" w:color="auto" w:fill="auto"/>
            <w:vAlign w:val="center"/>
          </w:tcPr>
          <w:p w:rsidR="00C61DDE" w:rsidRPr="005A06A5" w:rsidRDefault="00C61DDE" w:rsidP="00563E84">
            <w:pPr>
              <w:pStyle w:val="NoSpacing"/>
              <w:jc w:val="center"/>
              <w:rPr>
                <w:rFonts w:ascii="Times New Roman" w:hAnsi="Times New Roman"/>
                <w:sz w:val="24"/>
                <w:szCs w:val="24"/>
                <w:highlight w:val="yellow"/>
              </w:rPr>
            </w:pPr>
            <w:r w:rsidRPr="00E06C2D">
              <w:rPr>
                <w:rFonts w:ascii="Times New Roman" w:hAnsi="Times New Roman"/>
                <w:sz w:val="24"/>
                <w:szCs w:val="24"/>
              </w:rPr>
              <w:t>A déterminer</w:t>
            </w:r>
          </w:p>
        </w:tc>
        <w:tc>
          <w:tcPr>
            <w:tcW w:w="1577" w:type="dxa"/>
            <w:gridSpan w:val="5"/>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80 %</w:t>
            </w:r>
          </w:p>
        </w:tc>
        <w:tc>
          <w:tcPr>
            <w:tcW w:w="1889" w:type="dxa"/>
            <w:gridSpan w:val="7"/>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Rapport annuel, DSME</w:t>
            </w:r>
          </w:p>
        </w:tc>
        <w:tc>
          <w:tcPr>
            <w:tcW w:w="1804" w:type="dxa"/>
            <w:gridSpan w:val="6"/>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UNICEF</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UNFPA</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OMS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PNUD</w:t>
            </w:r>
          </w:p>
        </w:tc>
        <w:tc>
          <w:tcPr>
            <w:tcW w:w="2063" w:type="dxa"/>
            <w:gridSpan w:val="3"/>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DSME (MSPS)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 xml:space="preserve">PNLS (MSPS) </w:t>
            </w:r>
          </w:p>
          <w:p w:rsidR="00C61DDE" w:rsidRPr="005A06A5" w:rsidRDefault="00C61DDE" w:rsidP="00563E84">
            <w:pPr>
              <w:pStyle w:val="NoSpacing"/>
              <w:rPr>
                <w:rFonts w:ascii="Times New Roman" w:hAnsi="Times New Roman"/>
                <w:sz w:val="24"/>
                <w:szCs w:val="24"/>
              </w:rPr>
            </w:pPr>
            <w:r w:rsidRPr="005A06A5">
              <w:rPr>
                <w:rFonts w:ascii="Times New Roman" w:hAnsi="Times New Roman"/>
                <w:sz w:val="24"/>
                <w:szCs w:val="24"/>
              </w:rPr>
              <w:t>Banque Mondiale/ Fonds Mondial</w:t>
            </w:r>
          </w:p>
          <w:p w:rsidR="00C63C0C" w:rsidRPr="005A06A5" w:rsidRDefault="00C63C0C" w:rsidP="00563E84">
            <w:pPr>
              <w:pStyle w:val="NoSpacing"/>
              <w:rPr>
                <w:rFonts w:ascii="Times New Roman" w:hAnsi="Times New Roman"/>
                <w:sz w:val="24"/>
                <w:szCs w:val="24"/>
              </w:rPr>
            </w:pPr>
          </w:p>
        </w:tc>
      </w:tr>
      <w:tr w:rsidR="00C61DDE" w:rsidRPr="00E06C2D" w:rsidTr="00E06C2D">
        <w:tblPrEx>
          <w:jc w:val="left"/>
          <w:tblLook w:val="04A0" w:firstRow="1" w:lastRow="0" w:firstColumn="1" w:lastColumn="0" w:noHBand="0" w:noVBand="1"/>
        </w:tblPrEx>
        <w:trPr>
          <w:gridAfter w:val="1"/>
          <w:wAfter w:w="270" w:type="dxa"/>
          <w:trHeight w:val="495"/>
        </w:trPr>
        <w:tc>
          <w:tcPr>
            <w:tcW w:w="6011" w:type="dxa"/>
            <w:gridSpan w:val="6"/>
          </w:tcPr>
          <w:p w:rsidR="00C61DDE" w:rsidRPr="005A06A5" w:rsidRDefault="00C61DDE" w:rsidP="00C61DDE">
            <w:pPr>
              <w:pStyle w:val="NoSpacing"/>
              <w:rPr>
                <w:rFonts w:ascii="Times New Roman" w:hAnsi="Times New Roman"/>
                <w:sz w:val="24"/>
                <w:szCs w:val="24"/>
                <w:u w:val="single"/>
              </w:rPr>
            </w:pPr>
            <w:r w:rsidRPr="005A06A5">
              <w:rPr>
                <w:rFonts w:ascii="Times New Roman" w:hAnsi="Times New Roman"/>
                <w:sz w:val="24"/>
                <w:szCs w:val="24"/>
                <w:u w:val="single"/>
              </w:rPr>
              <w:t xml:space="preserve">3.3.5 </w:t>
            </w:r>
            <w:r w:rsidRPr="005A06A5">
              <w:rPr>
                <w:rFonts w:ascii="Times New Roman" w:hAnsi="Times New Roman"/>
                <w:noProof/>
                <w:sz w:val="24"/>
                <w:szCs w:val="24"/>
                <w:lang w:eastAsia="fr-FR"/>
              </w:rPr>
              <w:t xml:space="preserve">Nombre de couples-années-protections produits en planification familiale dans le système de santé.  </w:t>
            </w:r>
          </w:p>
        </w:tc>
        <w:tc>
          <w:tcPr>
            <w:tcW w:w="1265" w:type="dxa"/>
            <w:gridSpan w:val="5"/>
            <w:vAlign w:val="center"/>
          </w:tcPr>
          <w:p w:rsidR="00C61DDE" w:rsidRPr="005A06A5" w:rsidRDefault="00C61DDE" w:rsidP="008977BE">
            <w:pPr>
              <w:pStyle w:val="NoSpacing"/>
              <w:jc w:val="center"/>
              <w:rPr>
                <w:rFonts w:ascii="Times New Roman" w:hAnsi="Times New Roman"/>
                <w:sz w:val="24"/>
                <w:szCs w:val="24"/>
              </w:rPr>
            </w:pPr>
            <w:r w:rsidRPr="005A06A5">
              <w:rPr>
                <w:rFonts w:ascii="Times New Roman" w:hAnsi="Times New Roman"/>
                <w:noProof/>
                <w:sz w:val="24"/>
                <w:szCs w:val="24"/>
                <w:lang w:eastAsia="fr-FR"/>
              </w:rPr>
              <w:t>0</w:t>
            </w:r>
          </w:p>
        </w:tc>
        <w:tc>
          <w:tcPr>
            <w:tcW w:w="1577" w:type="dxa"/>
            <w:gridSpan w:val="5"/>
            <w:vAlign w:val="center"/>
          </w:tcPr>
          <w:p w:rsidR="00C61DDE" w:rsidRPr="005A06A5" w:rsidRDefault="00C61DDE" w:rsidP="008977BE">
            <w:pPr>
              <w:pStyle w:val="NoSpacing"/>
              <w:jc w:val="center"/>
              <w:rPr>
                <w:rFonts w:ascii="Times New Roman" w:hAnsi="Times New Roman"/>
                <w:sz w:val="24"/>
                <w:szCs w:val="24"/>
              </w:rPr>
            </w:pPr>
            <w:r w:rsidRPr="005A06A5">
              <w:rPr>
                <w:rFonts w:ascii="Times New Roman" w:hAnsi="Times New Roman"/>
                <w:noProof/>
                <w:sz w:val="24"/>
                <w:szCs w:val="24"/>
                <w:lang w:eastAsia="fr-FR"/>
              </w:rPr>
              <w:t>1 250 000</w:t>
            </w:r>
          </w:p>
        </w:tc>
        <w:tc>
          <w:tcPr>
            <w:tcW w:w="1889" w:type="dxa"/>
            <w:gridSpan w:val="7"/>
            <w:vAlign w:val="center"/>
          </w:tcPr>
          <w:p w:rsidR="00C61DDE" w:rsidRPr="005A06A5" w:rsidRDefault="00C61DDE" w:rsidP="008977BE">
            <w:pPr>
              <w:pStyle w:val="NoSpacing"/>
              <w:jc w:val="center"/>
              <w:rPr>
                <w:rFonts w:ascii="Times New Roman" w:hAnsi="Times New Roman"/>
                <w:sz w:val="24"/>
                <w:szCs w:val="24"/>
              </w:rPr>
            </w:pPr>
            <w:r w:rsidRPr="005A06A5">
              <w:rPr>
                <w:rFonts w:ascii="Times New Roman" w:hAnsi="Times New Roman"/>
                <w:sz w:val="24"/>
                <w:szCs w:val="24"/>
              </w:rPr>
              <w:t>Rapport annuel, DSME</w:t>
            </w:r>
          </w:p>
        </w:tc>
        <w:tc>
          <w:tcPr>
            <w:tcW w:w="1804" w:type="dxa"/>
            <w:gridSpan w:val="6"/>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UNFPA</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OMS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UNICEF</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UNFPA</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OMS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PNUD</w:t>
            </w:r>
          </w:p>
          <w:p w:rsidR="00C63C0C" w:rsidRPr="005A06A5" w:rsidRDefault="00C63C0C" w:rsidP="00C61DDE">
            <w:pPr>
              <w:pStyle w:val="NoSpacing"/>
              <w:rPr>
                <w:rFonts w:ascii="Times New Roman" w:hAnsi="Times New Roman"/>
                <w:sz w:val="24"/>
                <w:szCs w:val="24"/>
              </w:rPr>
            </w:pPr>
          </w:p>
        </w:tc>
        <w:tc>
          <w:tcPr>
            <w:tcW w:w="2063" w:type="dxa"/>
            <w:gridSpan w:val="3"/>
          </w:tcPr>
          <w:p w:rsidR="00C61DDE" w:rsidRPr="005A06A5" w:rsidRDefault="00C61DDE" w:rsidP="00C61DDE">
            <w:pPr>
              <w:pStyle w:val="NoSpacing"/>
              <w:rPr>
                <w:rFonts w:ascii="Times New Roman" w:hAnsi="Times New Roman"/>
                <w:sz w:val="24"/>
                <w:szCs w:val="24"/>
                <w:lang w:val="en-US"/>
              </w:rPr>
            </w:pPr>
            <w:r w:rsidRPr="005A06A5">
              <w:rPr>
                <w:rFonts w:ascii="Times New Roman" w:hAnsi="Times New Roman"/>
                <w:sz w:val="24"/>
                <w:szCs w:val="24"/>
                <w:lang w:val="en-US"/>
              </w:rPr>
              <w:t>DSME (MSPS)</w:t>
            </w:r>
          </w:p>
          <w:p w:rsidR="00C61DDE" w:rsidRPr="005A06A5" w:rsidRDefault="00C61DDE" w:rsidP="00C61DDE">
            <w:pPr>
              <w:pStyle w:val="NoSpacing"/>
              <w:rPr>
                <w:rFonts w:ascii="Times New Roman" w:hAnsi="Times New Roman"/>
                <w:sz w:val="24"/>
                <w:szCs w:val="24"/>
                <w:lang w:val="en-US"/>
              </w:rPr>
            </w:pPr>
            <w:r w:rsidRPr="005A06A5">
              <w:rPr>
                <w:rFonts w:ascii="Times New Roman" w:hAnsi="Times New Roman"/>
                <w:sz w:val="24"/>
                <w:szCs w:val="24"/>
                <w:lang w:val="en-US"/>
              </w:rPr>
              <w:t>GIZ, USAID, AFD ATBEF </w:t>
            </w:r>
          </w:p>
          <w:p w:rsidR="00C61DDE" w:rsidRPr="005A06A5" w:rsidRDefault="00C61DDE" w:rsidP="00C61DDE">
            <w:pPr>
              <w:pStyle w:val="NoSpacing"/>
              <w:rPr>
                <w:rFonts w:ascii="Times New Roman" w:hAnsi="Times New Roman"/>
                <w:sz w:val="24"/>
                <w:szCs w:val="24"/>
                <w:lang w:val="en-US"/>
              </w:rPr>
            </w:pPr>
          </w:p>
        </w:tc>
      </w:tr>
      <w:tr w:rsidR="00C61DDE" w:rsidRPr="005A06A5" w:rsidTr="00E06C2D">
        <w:tblPrEx>
          <w:jc w:val="left"/>
          <w:tblLook w:val="04A0" w:firstRow="1" w:lastRow="0" w:firstColumn="1" w:lastColumn="0" w:noHBand="0" w:noVBand="1"/>
        </w:tblPrEx>
        <w:trPr>
          <w:gridAfter w:val="1"/>
          <w:wAfter w:w="270" w:type="dxa"/>
          <w:trHeight w:val="1709"/>
        </w:trPr>
        <w:tc>
          <w:tcPr>
            <w:tcW w:w="6011" w:type="dxa"/>
            <w:gridSpan w:val="6"/>
          </w:tcPr>
          <w:p w:rsidR="00563E84" w:rsidRPr="00E06C2D" w:rsidRDefault="00563E84" w:rsidP="00C61DDE">
            <w:pPr>
              <w:pStyle w:val="NoSpacing"/>
              <w:rPr>
                <w:rFonts w:ascii="Times New Roman" w:hAnsi="Times New Roman"/>
                <w:sz w:val="24"/>
                <w:szCs w:val="24"/>
                <w:u w:val="single"/>
                <w:lang w:val="en-US"/>
              </w:rPr>
            </w:pPr>
          </w:p>
          <w:p w:rsidR="00C61DDE" w:rsidRPr="005A06A5" w:rsidRDefault="00C61DDE" w:rsidP="00C61DDE">
            <w:pPr>
              <w:pStyle w:val="NoSpacing"/>
              <w:rPr>
                <w:rFonts w:ascii="Times New Roman" w:hAnsi="Times New Roman"/>
                <w:sz w:val="24"/>
                <w:szCs w:val="24"/>
                <w:u w:val="single"/>
              </w:rPr>
            </w:pPr>
            <w:r w:rsidRPr="005A06A5">
              <w:rPr>
                <w:rFonts w:ascii="Times New Roman" w:hAnsi="Times New Roman"/>
                <w:sz w:val="24"/>
                <w:szCs w:val="24"/>
                <w:u w:val="single"/>
              </w:rPr>
              <w:t>3.3.6</w:t>
            </w:r>
            <w:r w:rsidRPr="005A06A5">
              <w:rPr>
                <w:rFonts w:ascii="Times New Roman" w:hAnsi="Times New Roman"/>
                <w:sz w:val="24"/>
                <w:szCs w:val="24"/>
              </w:rPr>
              <w:t xml:space="preserve"> Nombre de villages disposant d’au moins </w:t>
            </w:r>
            <w:proofErr w:type="gramStart"/>
            <w:r w:rsidRPr="005A06A5">
              <w:rPr>
                <w:rFonts w:ascii="Times New Roman" w:hAnsi="Times New Roman"/>
                <w:sz w:val="24"/>
                <w:szCs w:val="24"/>
              </w:rPr>
              <w:t>un ASC formé</w:t>
            </w:r>
            <w:proofErr w:type="gramEnd"/>
            <w:r w:rsidRPr="005A06A5">
              <w:rPr>
                <w:rFonts w:ascii="Times New Roman" w:hAnsi="Times New Roman"/>
                <w:sz w:val="24"/>
                <w:szCs w:val="24"/>
              </w:rPr>
              <w:t xml:space="preserve"> sur le paquet de service intégré selon la politique nationale.  </w:t>
            </w:r>
          </w:p>
        </w:tc>
        <w:tc>
          <w:tcPr>
            <w:tcW w:w="1265" w:type="dxa"/>
            <w:gridSpan w:val="5"/>
            <w:vAlign w:val="center"/>
          </w:tcPr>
          <w:p w:rsidR="00C61DDE" w:rsidRPr="005A06A5" w:rsidRDefault="00C61DDE" w:rsidP="008977BE">
            <w:pPr>
              <w:pStyle w:val="NoSpacing"/>
              <w:jc w:val="center"/>
              <w:rPr>
                <w:rFonts w:ascii="Times New Roman" w:hAnsi="Times New Roman"/>
                <w:sz w:val="24"/>
                <w:szCs w:val="24"/>
              </w:rPr>
            </w:pPr>
            <w:r w:rsidRPr="005A06A5">
              <w:rPr>
                <w:rFonts w:ascii="Times New Roman" w:hAnsi="Times New Roman"/>
                <w:sz w:val="24"/>
                <w:szCs w:val="24"/>
              </w:rPr>
              <w:t>0</w:t>
            </w:r>
          </w:p>
        </w:tc>
        <w:tc>
          <w:tcPr>
            <w:tcW w:w="1577" w:type="dxa"/>
            <w:gridSpan w:val="5"/>
            <w:vAlign w:val="center"/>
          </w:tcPr>
          <w:p w:rsidR="00C61DDE" w:rsidRPr="005A06A5" w:rsidRDefault="00C61DDE" w:rsidP="008977BE">
            <w:pPr>
              <w:pStyle w:val="NoSpacing"/>
              <w:jc w:val="center"/>
              <w:rPr>
                <w:rFonts w:ascii="Times New Roman" w:hAnsi="Times New Roman"/>
                <w:sz w:val="24"/>
                <w:szCs w:val="24"/>
              </w:rPr>
            </w:pPr>
            <w:r w:rsidRPr="005A06A5">
              <w:rPr>
                <w:rFonts w:ascii="Times New Roman" w:hAnsi="Times New Roman"/>
                <w:sz w:val="24"/>
                <w:szCs w:val="24"/>
              </w:rPr>
              <w:t>500</w:t>
            </w:r>
          </w:p>
        </w:tc>
        <w:tc>
          <w:tcPr>
            <w:tcW w:w="1889" w:type="dxa"/>
            <w:gridSpan w:val="7"/>
            <w:vAlign w:val="center"/>
          </w:tcPr>
          <w:p w:rsidR="00C61DDE" w:rsidRPr="005A06A5" w:rsidRDefault="00C61DDE" w:rsidP="008977BE">
            <w:pPr>
              <w:pStyle w:val="NoSpacing"/>
              <w:jc w:val="center"/>
              <w:rPr>
                <w:rFonts w:ascii="Times New Roman" w:hAnsi="Times New Roman"/>
                <w:sz w:val="24"/>
                <w:szCs w:val="24"/>
              </w:rPr>
            </w:pPr>
            <w:r w:rsidRPr="005A06A5">
              <w:rPr>
                <w:rFonts w:ascii="Times New Roman" w:hAnsi="Times New Roman"/>
                <w:sz w:val="24"/>
                <w:szCs w:val="24"/>
              </w:rPr>
              <w:t>Rapport de suivi, DSCPA</w:t>
            </w:r>
          </w:p>
        </w:tc>
        <w:tc>
          <w:tcPr>
            <w:tcW w:w="1804" w:type="dxa"/>
            <w:gridSpan w:val="6"/>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UNICEF</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UNFPA</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OMS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PNUD</w:t>
            </w:r>
          </w:p>
        </w:tc>
        <w:tc>
          <w:tcPr>
            <w:tcW w:w="2063" w:type="dxa"/>
            <w:gridSpan w:val="3"/>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 xml:space="preserve">DSME </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Division de la Santé Communautaire et des Personnes Agées (DSCPA)</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Banque Mondiale</w:t>
            </w:r>
          </w:p>
          <w:p w:rsidR="00C61DDE" w:rsidRPr="005A06A5" w:rsidRDefault="00C61DDE" w:rsidP="00891DE7">
            <w:pPr>
              <w:pStyle w:val="NoSpacing"/>
              <w:rPr>
                <w:rFonts w:ascii="Times New Roman" w:hAnsi="Times New Roman"/>
                <w:sz w:val="24"/>
                <w:szCs w:val="24"/>
              </w:rPr>
            </w:pPr>
            <w:r w:rsidRPr="005A06A5">
              <w:rPr>
                <w:rFonts w:ascii="Times New Roman" w:hAnsi="Times New Roman"/>
                <w:sz w:val="24"/>
                <w:szCs w:val="24"/>
              </w:rPr>
              <w:t>GIZ, USAID, AFD ATBEF </w:t>
            </w:r>
          </w:p>
        </w:tc>
      </w:tr>
      <w:tr w:rsidR="00C61DDE" w:rsidRPr="005A06A5" w:rsidTr="00E06C2D">
        <w:tblPrEx>
          <w:jc w:val="left"/>
          <w:tblLook w:val="04A0" w:firstRow="1" w:lastRow="0" w:firstColumn="1" w:lastColumn="0" w:noHBand="0" w:noVBand="1"/>
        </w:tblPrEx>
        <w:trPr>
          <w:gridAfter w:val="1"/>
          <w:wAfter w:w="270" w:type="dxa"/>
          <w:trHeight w:val="246"/>
        </w:trPr>
        <w:tc>
          <w:tcPr>
            <w:tcW w:w="6011" w:type="dxa"/>
            <w:gridSpan w:val="6"/>
            <w:tcBorders>
              <w:bottom w:val="single" w:sz="4" w:space="0" w:color="auto"/>
            </w:tcBorders>
          </w:tcPr>
          <w:p w:rsidR="00C61DDE" w:rsidRPr="005A06A5" w:rsidRDefault="00C61DDE" w:rsidP="00C61DDE">
            <w:pPr>
              <w:pStyle w:val="NoSpacing"/>
              <w:rPr>
                <w:rFonts w:ascii="Times New Roman" w:eastAsia="Times New Roman" w:hAnsi="Times New Roman"/>
                <w:sz w:val="24"/>
                <w:szCs w:val="24"/>
              </w:rPr>
            </w:pPr>
            <w:r w:rsidRPr="005A06A5">
              <w:rPr>
                <w:rFonts w:ascii="Times New Roman" w:hAnsi="Times New Roman"/>
                <w:sz w:val="24"/>
                <w:szCs w:val="24"/>
                <w:u w:val="single"/>
              </w:rPr>
              <w:t xml:space="preserve">3.3.7. </w:t>
            </w:r>
            <w:r w:rsidRPr="005A06A5">
              <w:rPr>
                <w:rFonts w:ascii="Times New Roman" w:hAnsi="Times New Roman"/>
                <w:sz w:val="24"/>
                <w:szCs w:val="24"/>
              </w:rPr>
              <w:t>P</w:t>
            </w:r>
            <w:r w:rsidRPr="005A06A5">
              <w:rPr>
                <w:rFonts w:ascii="Times New Roman" w:eastAsia="Times New Roman" w:hAnsi="Times New Roman"/>
                <w:sz w:val="24"/>
                <w:szCs w:val="24"/>
              </w:rPr>
              <w:t>ourcentage de femmes enceintes vivant avec le VIH qui ont reçu des médicaments antirétroviraux en vue de réduire le risque de transmission mère-enfant</w:t>
            </w:r>
            <w:r w:rsidRPr="005A06A5">
              <w:rPr>
                <w:rStyle w:val="FootnoteReference"/>
                <w:rFonts w:ascii="Times New Roman" w:eastAsia="Times New Roman" w:hAnsi="Times New Roman"/>
                <w:sz w:val="24"/>
                <w:szCs w:val="24"/>
              </w:rPr>
              <w:footnoteReference w:id="3"/>
            </w:r>
            <w:r w:rsidRPr="005A06A5">
              <w:rPr>
                <w:rFonts w:ascii="Times New Roman" w:eastAsia="Times New Roman" w:hAnsi="Times New Roman"/>
                <w:sz w:val="24"/>
                <w:szCs w:val="24"/>
              </w:rPr>
              <w:t>.</w:t>
            </w:r>
          </w:p>
          <w:p w:rsidR="00C63C0C" w:rsidRPr="005A06A5" w:rsidRDefault="00C63C0C" w:rsidP="00C61DDE">
            <w:pPr>
              <w:pStyle w:val="NoSpacing"/>
              <w:rPr>
                <w:rFonts w:ascii="Times New Roman" w:hAnsi="Times New Roman"/>
                <w:sz w:val="24"/>
                <w:szCs w:val="24"/>
                <w:u w:val="single"/>
              </w:rPr>
            </w:pPr>
          </w:p>
        </w:tc>
        <w:tc>
          <w:tcPr>
            <w:tcW w:w="1265" w:type="dxa"/>
            <w:gridSpan w:val="5"/>
            <w:tcBorders>
              <w:bottom w:val="single" w:sz="4" w:space="0" w:color="auto"/>
            </w:tcBorders>
            <w:vAlign w:val="center"/>
          </w:tcPr>
          <w:p w:rsidR="00C61DDE" w:rsidRPr="005A06A5" w:rsidRDefault="00C61DDE" w:rsidP="008977BE">
            <w:pPr>
              <w:pStyle w:val="NoSpacing"/>
              <w:jc w:val="center"/>
              <w:rPr>
                <w:rFonts w:ascii="Times New Roman" w:hAnsi="Times New Roman"/>
                <w:sz w:val="24"/>
                <w:szCs w:val="24"/>
              </w:rPr>
            </w:pPr>
            <w:r w:rsidRPr="005A06A5">
              <w:rPr>
                <w:rFonts w:ascii="Times New Roman" w:eastAsia="Times New Roman" w:hAnsi="Times New Roman"/>
                <w:sz w:val="24"/>
                <w:szCs w:val="24"/>
              </w:rPr>
              <w:t>66%</w:t>
            </w:r>
          </w:p>
        </w:tc>
        <w:tc>
          <w:tcPr>
            <w:tcW w:w="1577" w:type="dxa"/>
            <w:gridSpan w:val="5"/>
            <w:tcBorders>
              <w:bottom w:val="single" w:sz="4" w:space="0" w:color="auto"/>
            </w:tcBorders>
            <w:vAlign w:val="center"/>
          </w:tcPr>
          <w:p w:rsidR="00C61DDE" w:rsidRPr="005A06A5" w:rsidRDefault="00C61DDE" w:rsidP="008977BE">
            <w:pPr>
              <w:pStyle w:val="NoSpacing"/>
              <w:jc w:val="center"/>
              <w:rPr>
                <w:rFonts w:ascii="Times New Roman" w:hAnsi="Times New Roman"/>
                <w:sz w:val="24"/>
                <w:szCs w:val="24"/>
              </w:rPr>
            </w:pPr>
            <w:r w:rsidRPr="005A06A5">
              <w:rPr>
                <w:rFonts w:ascii="Times New Roman" w:eastAsia="Times New Roman" w:hAnsi="Times New Roman"/>
                <w:sz w:val="24"/>
                <w:szCs w:val="24"/>
              </w:rPr>
              <w:t>90%</w:t>
            </w:r>
          </w:p>
        </w:tc>
        <w:tc>
          <w:tcPr>
            <w:tcW w:w="1889" w:type="dxa"/>
            <w:gridSpan w:val="7"/>
            <w:tcBorders>
              <w:bottom w:val="single" w:sz="4" w:space="0" w:color="auto"/>
            </w:tcBorders>
            <w:vAlign w:val="center"/>
          </w:tcPr>
          <w:p w:rsidR="00C61DDE" w:rsidRPr="005A06A5" w:rsidRDefault="00C61DDE" w:rsidP="008977BE">
            <w:pPr>
              <w:pStyle w:val="NoSpacing"/>
              <w:jc w:val="center"/>
              <w:rPr>
                <w:rFonts w:ascii="Times New Roman" w:hAnsi="Times New Roman"/>
                <w:sz w:val="24"/>
                <w:szCs w:val="24"/>
              </w:rPr>
            </w:pPr>
            <w:r w:rsidRPr="005A06A5">
              <w:rPr>
                <w:rFonts w:ascii="Times New Roman" w:hAnsi="Times New Roman"/>
                <w:sz w:val="24"/>
                <w:szCs w:val="24"/>
              </w:rPr>
              <w:t>Rapport GAM (CNLS/SNU)</w:t>
            </w:r>
          </w:p>
        </w:tc>
        <w:tc>
          <w:tcPr>
            <w:tcW w:w="1804" w:type="dxa"/>
            <w:gridSpan w:val="6"/>
            <w:tcBorders>
              <w:bottom w:val="single" w:sz="4" w:space="0" w:color="auto"/>
            </w:tcBorders>
          </w:tcPr>
          <w:p w:rsidR="00C61DDE" w:rsidRPr="005A06A5" w:rsidRDefault="00C61DDE" w:rsidP="00C61DDE">
            <w:pPr>
              <w:pStyle w:val="NoSpacing"/>
              <w:rPr>
                <w:rFonts w:ascii="Times New Roman" w:hAnsi="Times New Roman"/>
                <w:sz w:val="24"/>
                <w:szCs w:val="24"/>
              </w:rPr>
            </w:pPr>
          </w:p>
        </w:tc>
        <w:tc>
          <w:tcPr>
            <w:tcW w:w="2063" w:type="dxa"/>
            <w:gridSpan w:val="3"/>
            <w:tcBorders>
              <w:bottom w:val="single" w:sz="4" w:space="0" w:color="auto"/>
            </w:tcBorders>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CNLS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PNLS (MSPS)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DSME (MSPS)</w:t>
            </w:r>
          </w:p>
          <w:p w:rsidR="00C63C0C" w:rsidRDefault="00C61DDE" w:rsidP="00891DE7">
            <w:pPr>
              <w:pStyle w:val="NoSpacing"/>
              <w:rPr>
                <w:rFonts w:ascii="Times New Roman" w:hAnsi="Times New Roman"/>
                <w:sz w:val="24"/>
                <w:szCs w:val="24"/>
              </w:rPr>
            </w:pPr>
            <w:r w:rsidRPr="005A06A5">
              <w:rPr>
                <w:rFonts w:ascii="Times New Roman" w:hAnsi="Times New Roman"/>
                <w:sz w:val="24"/>
                <w:szCs w:val="24"/>
              </w:rPr>
              <w:t>Fonds Mondial</w:t>
            </w:r>
          </w:p>
          <w:p w:rsidR="005A06A5" w:rsidRPr="005A06A5" w:rsidRDefault="005A06A5" w:rsidP="00891DE7">
            <w:pPr>
              <w:pStyle w:val="NoSpacing"/>
              <w:rPr>
                <w:rFonts w:ascii="Times New Roman" w:hAnsi="Times New Roman"/>
                <w:sz w:val="24"/>
                <w:szCs w:val="24"/>
              </w:rPr>
            </w:pPr>
          </w:p>
        </w:tc>
      </w:tr>
      <w:tr w:rsidR="00C61DDE" w:rsidRPr="005A06A5" w:rsidTr="00E06C2D">
        <w:tblPrEx>
          <w:jc w:val="left"/>
          <w:tblLook w:val="04A0" w:firstRow="1" w:lastRow="0" w:firstColumn="1" w:lastColumn="0" w:noHBand="0" w:noVBand="1"/>
        </w:tblPrEx>
        <w:trPr>
          <w:gridAfter w:val="1"/>
          <w:wAfter w:w="270" w:type="dxa"/>
          <w:trHeight w:val="514"/>
        </w:trPr>
        <w:tc>
          <w:tcPr>
            <w:tcW w:w="14609" w:type="dxa"/>
            <w:gridSpan w:val="32"/>
            <w:tcBorders>
              <w:bottom w:val="single" w:sz="4" w:space="0" w:color="auto"/>
            </w:tcBorders>
            <w:shd w:val="clear" w:color="auto" w:fill="FFF2CC" w:themeFill="accent4" w:themeFillTint="33"/>
          </w:tcPr>
          <w:p w:rsidR="003070E3" w:rsidRPr="005A06A5" w:rsidRDefault="003070E3" w:rsidP="00C61DDE">
            <w:pPr>
              <w:pStyle w:val="NoSpacing"/>
              <w:rPr>
                <w:rFonts w:ascii="Times New Roman" w:hAnsi="Times New Roman"/>
                <w:sz w:val="24"/>
                <w:szCs w:val="24"/>
                <w:u w:val="single"/>
              </w:rPr>
            </w:pPr>
          </w:p>
          <w:p w:rsidR="00C61DDE" w:rsidRPr="005A06A5" w:rsidRDefault="00C61DDE" w:rsidP="00C61DDE">
            <w:pPr>
              <w:pStyle w:val="NoSpacing"/>
              <w:rPr>
                <w:rFonts w:ascii="Times New Roman" w:hAnsi="Times New Roman"/>
                <w:sz w:val="24"/>
                <w:szCs w:val="24"/>
              </w:rPr>
            </w:pPr>
            <w:r w:rsidRPr="005A06A5">
              <w:rPr>
                <w:rFonts w:ascii="Times New Roman" w:hAnsi="Times New Roman"/>
                <w:b/>
                <w:sz w:val="24"/>
                <w:szCs w:val="24"/>
              </w:rPr>
              <w:t>Produit 3. 4</w:t>
            </w:r>
            <w:r w:rsidR="00563E84" w:rsidRPr="005A06A5">
              <w:rPr>
                <w:rFonts w:ascii="Times New Roman" w:hAnsi="Times New Roman"/>
                <w:b/>
                <w:sz w:val="24"/>
                <w:szCs w:val="24"/>
              </w:rPr>
              <w:t> :</w:t>
            </w:r>
            <w:r w:rsidRPr="005A06A5">
              <w:rPr>
                <w:rFonts w:ascii="Times New Roman" w:hAnsi="Times New Roman"/>
                <w:sz w:val="24"/>
                <w:szCs w:val="24"/>
              </w:rPr>
              <w:t xml:space="preserve"> Les populations, notamment les plus vulnérables ont un meilleur accès aux services d’eau potable, d’assainissement et d’hygiène</w:t>
            </w:r>
          </w:p>
          <w:p w:rsidR="003070E3" w:rsidRPr="005A06A5" w:rsidRDefault="003070E3" w:rsidP="00C61DDE">
            <w:pPr>
              <w:pStyle w:val="NoSpacing"/>
              <w:rPr>
                <w:rFonts w:ascii="Times New Roman" w:hAnsi="Times New Roman"/>
                <w:sz w:val="24"/>
                <w:szCs w:val="24"/>
              </w:rPr>
            </w:pPr>
          </w:p>
        </w:tc>
      </w:tr>
      <w:tr w:rsidR="00C61DDE" w:rsidRPr="005A06A5" w:rsidTr="00E06C2D">
        <w:tblPrEx>
          <w:jc w:val="left"/>
          <w:tblLook w:val="04A0" w:firstRow="1" w:lastRow="0" w:firstColumn="1" w:lastColumn="0" w:noHBand="0" w:noVBand="1"/>
        </w:tblPrEx>
        <w:trPr>
          <w:gridAfter w:val="1"/>
          <w:wAfter w:w="270" w:type="dxa"/>
          <w:trHeight w:val="495"/>
        </w:trPr>
        <w:tc>
          <w:tcPr>
            <w:tcW w:w="6011" w:type="dxa"/>
            <w:gridSpan w:val="6"/>
            <w:shd w:val="clear" w:color="auto" w:fill="000000" w:themeFill="text1"/>
            <w:vAlign w:val="center"/>
          </w:tcPr>
          <w:p w:rsidR="00C61DDE" w:rsidRPr="005A06A5" w:rsidRDefault="00C61DDE" w:rsidP="00C61DDE">
            <w:pPr>
              <w:pStyle w:val="NoSpacing"/>
              <w:rPr>
                <w:rFonts w:ascii="Times New Roman" w:hAnsi="Times New Roman"/>
                <w:b/>
                <w:sz w:val="24"/>
                <w:szCs w:val="24"/>
              </w:rPr>
            </w:pPr>
            <w:r w:rsidRPr="005A06A5">
              <w:rPr>
                <w:rFonts w:ascii="Times New Roman" w:hAnsi="Times New Roman"/>
                <w:b/>
                <w:sz w:val="24"/>
                <w:szCs w:val="24"/>
              </w:rPr>
              <w:t>Indicateurs</w:t>
            </w:r>
          </w:p>
        </w:tc>
        <w:tc>
          <w:tcPr>
            <w:tcW w:w="1265" w:type="dxa"/>
            <w:gridSpan w:val="5"/>
            <w:shd w:val="clear" w:color="auto" w:fill="000000" w:themeFill="text1"/>
            <w:vAlign w:val="center"/>
          </w:tcPr>
          <w:p w:rsidR="00C61DDE" w:rsidRPr="005A06A5" w:rsidRDefault="00C61DDE" w:rsidP="00C61DDE">
            <w:pPr>
              <w:pStyle w:val="NoSpacing"/>
              <w:rPr>
                <w:rFonts w:ascii="Times New Roman" w:hAnsi="Times New Roman"/>
                <w:b/>
                <w:sz w:val="24"/>
                <w:szCs w:val="24"/>
              </w:rPr>
            </w:pPr>
            <w:r w:rsidRPr="005A06A5">
              <w:rPr>
                <w:rFonts w:ascii="Times New Roman" w:hAnsi="Times New Roman"/>
                <w:b/>
                <w:sz w:val="24"/>
                <w:szCs w:val="24"/>
              </w:rPr>
              <w:t>Baseline</w:t>
            </w:r>
            <w:r w:rsidR="00623EB8" w:rsidRPr="005A06A5">
              <w:rPr>
                <w:rFonts w:ascii="Times New Roman" w:hAnsi="Times New Roman"/>
                <w:b/>
                <w:sz w:val="24"/>
                <w:szCs w:val="24"/>
              </w:rPr>
              <w:t xml:space="preserve"> </w:t>
            </w:r>
          </w:p>
        </w:tc>
        <w:tc>
          <w:tcPr>
            <w:tcW w:w="1577" w:type="dxa"/>
            <w:gridSpan w:val="5"/>
            <w:shd w:val="clear" w:color="auto" w:fill="000000" w:themeFill="text1"/>
            <w:vAlign w:val="center"/>
          </w:tcPr>
          <w:p w:rsidR="00C61DDE" w:rsidRPr="005A06A5" w:rsidRDefault="00C61DDE" w:rsidP="00C61DDE">
            <w:pPr>
              <w:pStyle w:val="NoSpacing"/>
              <w:rPr>
                <w:rFonts w:ascii="Times New Roman" w:hAnsi="Times New Roman"/>
                <w:b/>
                <w:sz w:val="24"/>
                <w:szCs w:val="24"/>
              </w:rPr>
            </w:pPr>
            <w:r w:rsidRPr="005A06A5">
              <w:rPr>
                <w:rFonts w:ascii="Times New Roman" w:hAnsi="Times New Roman"/>
                <w:b/>
                <w:sz w:val="24"/>
                <w:szCs w:val="24"/>
              </w:rPr>
              <w:t>Cible</w:t>
            </w:r>
            <w:r w:rsidR="00623EB8" w:rsidRPr="005A06A5">
              <w:rPr>
                <w:rFonts w:ascii="Times New Roman" w:hAnsi="Times New Roman"/>
                <w:b/>
                <w:sz w:val="24"/>
                <w:szCs w:val="24"/>
              </w:rPr>
              <w:t xml:space="preserve"> </w:t>
            </w:r>
          </w:p>
        </w:tc>
        <w:tc>
          <w:tcPr>
            <w:tcW w:w="1889" w:type="dxa"/>
            <w:gridSpan w:val="7"/>
            <w:shd w:val="clear" w:color="auto" w:fill="000000" w:themeFill="text1"/>
            <w:vAlign w:val="center"/>
          </w:tcPr>
          <w:p w:rsidR="00C61DDE" w:rsidRPr="005A06A5" w:rsidRDefault="00C61DDE" w:rsidP="00C61DDE">
            <w:pPr>
              <w:pStyle w:val="NoSpacing"/>
              <w:rPr>
                <w:rFonts w:ascii="Times New Roman" w:hAnsi="Times New Roman"/>
                <w:b/>
                <w:sz w:val="24"/>
                <w:szCs w:val="24"/>
              </w:rPr>
            </w:pPr>
            <w:r w:rsidRPr="005A06A5">
              <w:rPr>
                <w:rFonts w:ascii="Times New Roman" w:hAnsi="Times New Roman"/>
                <w:b/>
                <w:sz w:val="24"/>
                <w:szCs w:val="24"/>
              </w:rPr>
              <w:t>Sources</w:t>
            </w:r>
          </w:p>
        </w:tc>
        <w:tc>
          <w:tcPr>
            <w:tcW w:w="1804" w:type="dxa"/>
            <w:gridSpan w:val="6"/>
            <w:shd w:val="clear" w:color="auto" w:fill="000000" w:themeFill="text1"/>
            <w:vAlign w:val="center"/>
          </w:tcPr>
          <w:p w:rsidR="00C61DDE" w:rsidRPr="005A06A5" w:rsidRDefault="00C61DDE" w:rsidP="00C61DDE">
            <w:pPr>
              <w:pStyle w:val="NoSpacing"/>
              <w:rPr>
                <w:rFonts w:ascii="Times New Roman" w:hAnsi="Times New Roman"/>
                <w:b/>
                <w:sz w:val="24"/>
                <w:szCs w:val="24"/>
              </w:rPr>
            </w:pPr>
            <w:r w:rsidRPr="005A06A5">
              <w:rPr>
                <w:rFonts w:ascii="Times New Roman" w:hAnsi="Times New Roman"/>
                <w:b/>
                <w:sz w:val="24"/>
                <w:szCs w:val="24"/>
              </w:rPr>
              <w:t>Agences SNU</w:t>
            </w:r>
          </w:p>
        </w:tc>
        <w:tc>
          <w:tcPr>
            <w:tcW w:w="2063" w:type="dxa"/>
            <w:gridSpan w:val="3"/>
            <w:shd w:val="clear" w:color="auto" w:fill="000000" w:themeFill="text1"/>
            <w:vAlign w:val="center"/>
          </w:tcPr>
          <w:p w:rsidR="00C61DDE" w:rsidRPr="005A06A5" w:rsidRDefault="00C61DDE" w:rsidP="00C61DDE">
            <w:pPr>
              <w:pStyle w:val="NoSpacing"/>
              <w:rPr>
                <w:rFonts w:ascii="Times New Roman" w:hAnsi="Times New Roman"/>
                <w:b/>
                <w:sz w:val="24"/>
                <w:szCs w:val="24"/>
              </w:rPr>
            </w:pPr>
            <w:r w:rsidRPr="005A06A5">
              <w:rPr>
                <w:rFonts w:ascii="Times New Roman" w:hAnsi="Times New Roman"/>
                <w:b/>
                <w:sz w:val="24"/>
                <w:szCs w:val="24"/>
              </w:rPr>
              <w:t>Partenaires nationaux</w:t>
            </w:r>
          </w:p>
        </w:tc>
      </w:tr>
      <w:tr w:rsidR="00C61DDE" w:rsidRPr="00E06C2D" w:rsidTr="00E06C2D">
        <w:tblPrEx>
          <w:jc w:val="left"/>
          <w:tblLook w:val="04A0" w:firstRow="1" w:lastRow="0" w:firstColumn="1" w:lastColumn="0" w:noHBand="0" w:noVBand="1"/>
        </w:tblPrEx>
        <w:trPr>
          <w:gridAfter w:val="1"/>
          <w:wAfter w:w="270" w:type="dxa"/>
          <w:trHeight w:val="1346"/>
        </w:trPr>
        <w:tc>
          <w:tcPr>
            <w:tcW w:w="6011" w:type="dxa"/>
            <w:gridSpan w:val="6"/>
          </w:tcPr>
          <w:p w:rsidR="00563E84" w:rsidRPr="005A06A5" w:rsidRDefault="00563E84" w:rsidP="00C61DDE">
            <w:pPr>
              <w:pStyle w:val="NoSpacing"/>
              <w:rPr>
                <w:rFonts w:ascii="Times New Roman" w:hAnsi="Times New Roman"/>
                <w:sz w:val="24"/>
                <w:szCs w:val="24"/>
                <w:u w:val="single"/>
              </w:rPr>
            </w:pP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u w:val="single"/>
              </w:rPr>
              <w:t xml:space="preserve">3. 4.1 </w:t>
            </w:r>
            <w:r w:rsidRPr="005A06A5">
              <w:rPr>
                <w:rFonts w:ascii="Times New Roman" w:hAnsi="Times New Roman"/>
                <w:sz w:val="24"/>
                <w:szCs w:val="24"/>
              </w:rPr>
              <w:t>Pourcentage de villages certifiés Fin de la Défécation à l’air libre dans les zones d’intervention (Savanes, Kara et Plateaux).</w:t>
            </w:r>
          </w:p>
          <w:p w:rsidR="00C61DDE" w:rsidRPr="005A06A5" w:rsidRDefault="00C61DDE" w:rsidP="00C61DDE">
            <w:pPr>
              <w:pStyle w:val="NoSpacing"/>
              <w:rPr>
                <w:rFonts w:ascii="Times New Roman" w:hAnsi="Times New Roman"/>
                <w:sz w:val="24"/>
                <w:szCs w:val="24"/>
                <w:u w:val="single"/>
              </w:rPr>
            </w:pPr>
          </w:p>
        </w:tc>
        <w:tc>
          <w:tcPr>
            <w:tcW w:w="1265" w:type="dxa"/>
            <w:gridSpan w:val="5"/>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64%</w:t>
            </w:r>
          </w:p>
        </w:tc>
        <w:tc>
          <w:tcPr>
            <w:tcW w:w="1577" w:type="dxa"/>
            <w:gridSpan w:val="5"/>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90%</w:t>
            </w:r>
          </w:p>
        </w:tc>
        <w:tc>
          <w:tcPr>
            <w:tcW w:w="1889" w:type="dxa"/>
            <w:gridSpan w:val="7"/>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Rapport de suivi, Direction de l’Hygiène et de l’Assainissement de base</w:t>
            </w:r>
          </w:p>
        </w:tc>
        <w:tc>
          <w:tcPr>
            <w:tcW w:w="1804" w:type="dxa"/>
            <w:gridSpan w:val="6"/>
            <w:vAlign w:val="center"/>
          </w:tcPr>
          <w:p w:rsidR="00C61DDE" w:rsidRPr="005A06A5" w:rsidRDefault="00C61DDE" w:rsidP="00C2583B">
            <w:pPr>
              <w:pStyle w:val="NoSpacing"/>
              <w:rPr>
                <w:rFonts w:ascii="Times New Roman" w:hAnsi="Times New Roman"/>
                <w:sz w:val="24"/>
                <w:szCs w:val="24"/>
              </w:rPr>
            </w:pPr>
            <w:r w:rsidRPr="005A06A5">
              <w:rPr>
                <w:rFonts w:ascii="Times New Roman" w:hAnsi="Times New Roman"/>
                <w:sz w:val="24"/>
                <w:szCs w:val="24"/>
              </w:rPr>
              <w:t>UNICEF</w:t>
            </w:r>
          </w:p>
          <w:p w:rsidR="00C61DDE" w:rsidRPr="005A06A5" w:rsidRDefault="00C61DDE" w:rsidP="00C2583B">
            <w:pPr>
              <w:pStyle w:val="NoSpacing"/>
              <w:rPr>
                <w:rFonts w:ascii="Times New Roman" w:hAnsi="Times New Roman"/>
                <w:sz w:val="24"/>
                <w:szCs w:val="24"/>
              </w:rPr>
            </w:pPr>
            <w:r w:rsidRPr="005A06A5">
              <w:rPr>
                <w:rFonts w:ascii="Times New Roman" w:hAnsi="Times New Roman"/>
                <w:sz w:val="24"/>
                <w:szCs w:val="24"/>
              </w:rPr>
              <w:t>PNUD</w:t>
            </w:r>
          </w:p>
          <w:p w:rsidR="00C61DDE" w:rsidRPr="005A06A5" w:rsidRDefault="00C61DDE" w:rsidP="00C2583B">
            <w:pPr>
              <w:pStyle w:val="NoSpacing"/>
              <w:rPr>
                <w:rFonts w:ascii="Times New Roman" w:hAnsi="Times New Roman"/>
                <w:sz w:val="24"/>
                <w:szCs w:val="24"/>
              </w:rPr>
            </w:pPr>
            <w:r w:rsidRPr="005A06A5">
              <w:rPr>
                <w:rFonts w:ascii="Times New Roman" w:hAnsi="Times New Roman"/>
                <w:sz w:val="24"/>
                <w:szCs w:val="24"/>
              </w:rPr>
              <w:t>OMS</w:t>
            </w:r>
          </w:p>
        </w:tc>
        <w:tc>
          <w:tcPr>
            <w:tcW w:w="2063" w:type="dxa"/>
            <w:gridSpan w:val="3"/>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Direction de l’Hygiène et de l’Assainissement de base</w:t>
            </w:r>
          </w:p>
          <w:p w:rsidR="00C61DDE" w:rsidRPr="005A06A5" w:rsidRDefault="00C61DDE" w:rsidP="00C61DDE">
            <w:pPr>
              <w:pStyle w:val="NoSpacing"/>
              <w:rPr>
                <w:rFonts w:ascii="Times New Roman" w:hAnsi="Times New Roman"/>
                <w:sz w:val="24"/>
                <w:szCs w:val="24"/>
                <w:lang w:val="en-US"/>
              </w:rPr>
            </w:pPr>
            <w:r w:rsidRPr="005A06A5">
              <w:rPr>
                <w:rFonts w:ascii="Times New Roman" w:hAnsi="Times New Roman"/>
                <w:sz w:val="24"/>
                <w:szCs w:val="24"/>
                <w:lang w:val="en-US"/>
              </w:rPr>
              <w:t xml:space="preserve">UE, BAD, BOAD, Banque </w:t>
            </w:r>
            <w:proofErr w:type="spellStart"/>
            <w:r w:rsidRPr="005A06A5">
              <w:rPr>
                <w:rFonts w:ascii="Times New Roman" w:hAnsi="Times New Roman"/>
                <w:sz w:val="24"/>
                <w:szCs w:val="24"/>
                <w:lang w:val="en-US"/>
              </w:rPr>
              <w:t>Mondiale</w:t>
            </w:r>
            <w:proofErr w:type="spellEnd"/>
          </w:p>
          <w:p w:rsidR="00C63C0C" w:rsidRPr="005A06A5" w:rsidRDefault="00C61DDE" w:rsidP="005A06A5">
            <w:pPr>
              <w:pStyle w:val="NoSpacing"/>
              <w:rPr>
                <w:rFonts w:ascii="Times New Roman" w:hAnsi="Times New Roman"/>
                <w:sz w:val="24"/>
                <w:szCs w:val="24"/>
                <w:lang w:val="en-US"/>
              </w:rPr>
            </w:pPr>
            <w:r w:rsidRPr="005A06A5">
              <w:rPr>
                <w:rFonts w:ascii="Times New Roman" w:hAnsi="Times New Roman"/>
                <w:sz w:val="24"/>
                <w:szCs w:val="24"/>
                <w:lang w:val="en-US"/>
              </w:rPr>
              <w:t>OSC</w:t>
            </w:r>
          </w:p>
        </w:tc>
      </w:tr>
      <w:tr w:rsidR="00C61DDE" w:rsidRPr="005A06A5" w:rsidTr="00E06C2D">
        <w:tblPrEx>
          <w:jc w:val="left"/>
          <w:tblLook w:val="04A0" w:firstRow="1" w:lastRow="0" w:firstColumn="1" w:lastColumn="0" w:noHBand="0" w:noVBand="1"/>
        </w:tblPrEx>
        <w:trPr>
          <w:gridAfter w:val="1"/>
          <w:wAfter w:w="270" w:type="dxa"/>
          <w:trHeight w:val="495"/>
        </w:trPr>
        <w:tc>
          <w:tcPr>
            <w:tcW w:w="6011" w:type="dxa"/>
            <w:gridSpan w:val="6"/>
          </w:tcPr>
          <w:p w:rsidR="00563E84" w:rsidRPr="00E06C2D" w:rsidRDefault="00563E84" w:rsidP="00C61DDE">
            <w:pPr>
              <w:pStyle w:val="NoSpacing"/>
              <w:rPr>
                <w:rFonts w:ascii="Times New Roman" w:hAnsi="Times New Roman"/>
                <w:sz w:val="24"/>
                <w:szCs w:val="24"/>
                <w:u w:val="single"/>
                <w:lang w:val="en-US"/>
              </w:rPr>
            </w:pPr>
          </w:p>
          <w:p w:rsidR="00C61DDE" w:rsidRPr="005A06A5" w:rsidRDefault="00C61DDE" w:rsidP="00C61DDE">
            <w:pPr>
              <w:pStyle w:val="NoSpacing"/>
              <w:rPr>
                <w:rFonts w:ascii="Times New Roman" w:hAnsi="Times New Roman"/>
                <w:sz w:val="24"/>
                <w:szCs w:val="24"/>
                <w:u w:val="single"/>
              </w:rPr>
            </w:pPr>
            <w:r w:rsidRPr="005A06A5">
              <w:rPr>
                <w:rFonts w:ascii="Times New Roman" w:hAnsi="Times New Roman"/>
                <w:sz w:val="24"/>
                <w:szCs w:val="24"/>
                <w:u w:val="single"/>
              </w:rPr>
              <w:t xml:space="preserve">3. 4.2 </w:t>
            </w:r>
            <w:r w:rsidRPr="005A06A5">
              <w:rPr>
                <w:rFonts w:ascii="Times New Roman" w:hAnsi="Times New Roman"/>
                <w:sz w:val="24"/>
                <w:szCs w:val="24"/>
              </w:rPr>
              <w:t>Nombre d’écoles ayant bénéficiés d’ouvrages d’eau et d’assainissement séparé pour les filles et les garçons dans les zones d’intervention.</w:t>
            </w:r>
          </w:p>
        </w:tc>
        <w:tc>
          <w:tcPr>
            <w:tcW w:w="1265" w:type="dxa"/>
            <w:gridSpan w:val="5"/>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0</w:t>
            </w:r>
          </w:p>
        </w:tc>
        <w:tc>
          <w:tcPr>
            <w:tcW w:w="1577" w:type="dxa"/>
            <w:gridSpan w:val="5"/>
            <w:vAlign w:val="center"/>
          </w:tcPr>
          <w:p w:rsidR="00C61DDE" w:rsidRPr="005A06A5" w:rsidRDefault="00C61DDE" w:rsidP="00563E84">
            <w:pPr>
              <w:pStyle w:val="NoSpacing"/>
              <w:jc w:val="center"/>
              <w:rPr>
                <w:rFonts w:ascii="Times New Roman" w:hAnsi="Times New Roman"/>
                <w:sz w:val="24"/>
                <w:szCs w:val="24"/>
              </w:rPr>
            </w:pPr>
            <w:r w:rsidRPr="005A06A5">
              <w:rPr>
                <w:rFonts w:ascii="Times New Roman" w:hAnsi="Times New Roman"/>
                <w:sz w:val="24"/>
                <w:szCs w:val="24"/>
              </w:rPr>
              <w:t>75</w:t>
            </w:r>
          </w:p>
        </w:tc>
        <w:tc>
          <w:tcPr>
            <w:tcW w:w="1889" w:type="dxa"/>
            <w:gridSpan w:val="7"/>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Rapport suivi, Direction de l’Hygiène et de l’Assainissement de base</w:t>
            </w:r>
          </w:p>
        </w:tc>
        <w:tc>
          <w:tcPr>
            <w:tcW w:w="1804" w:type="dxa"/>
            <w:gridSpan w:val="6"/>
            <w:vAlign w:val="center"/>
          </w:tcPr>
          <w:p w:rsidR="00C61DDE" w:rsidRPr="005A06A5" w:rsidRDefault="00C61DDE" w:rsidP="00C2583B">
            <w:pPr>
              <w:pStyle w:val="NoSpacing"/>
              <w:rPr>
                <w:rFonts w:ascii="Times New Roman" w:hAnsi="Times New Roman"/>
                <w:sz w:val="24"/>
                <w:szCs w:val="24"/>
              </w:rPr>
            </w:pPr>
            <w:r w:rsidRPr="005A06A5">
              <w:rPr>
                <w:rFonts w:ascii="Times New Roman" w:hAnsi="Times New Roman"/>
                <w:sz w:val="24"/>
                <w:szCs w:val="24"/>
              </w:rPr>
              <w:t>UNICEF</w:t>
            </w:r>
          </w:p>
          <w:p w:rsidR="00C61DDE" w:rsidRPr="005A06A5" w:rsidRDefault="00C61DDE" w:rsidP="00C2583B">
            <w:pPr>
              <w:pStyle w:val="NoSpacing"/>
              <w:rPr>
                <w:rFonts w:ascii="Times New Roman" w:hAnsi="Times New Roman"/>
                <w:sz w:val="24"/>
                <w:szCs w:val="24"/>
              </w:rPr>
            </w:pPr>
            <w:r w:rsidRPr="005A06A5">
              <w:rPr>
                <w:rFonts w:ascii="Times New Roman" w:hAnsi="Times New Roman"/>
                <w:sz w:val="24"/>
                <w:szCs w:val="24"/>
              </w:rPr>
              <w:t>PNUD OMS</w:t>
            </w:r>
          </w:p>
          <w:p w:rsidR="00C61DDE" w:rsidRPr="005A06A5" w:rsidRDefault="00C61DDE" w:rsidP="00C2583B">
            <w:pPr>
              <w:pStyle w:val="NoSpacing"/>
              <w:rPr>
                <w:rFonts w:ascii="Times New Roman" w:hAnsi="Times New Roman"/>
                <w:sz w:val="24"/>
                <w:szCs w:val="24"/>
              </w:rPr>
            </w:pPr>
          </w:p>
        </w:tc>
        <w:tc>
          <w:tcPr>
            <w:tcW w:w="2063" w:type="dxa"/>
            <w:gridSpan w:val="3"/>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Direction de l’Hygiène</w:t>
            </w:r>
            <w:r w:rsidR="00C2583B" w:rsidRPr="005A06A5">
              <w:rPr>
                <w:rFonts w:ascii="Times New Roman" w:hAnsi="Times New Roman"/>
                <w:sz w:val="24"/>
                <w:szCs w:val="24"/>
              </w:rPr>
              <w:t xml:space="preserve"> et de l’Assainissement de base, </w:t>
            </w:r>
            <w:r w:rsidRPr="005A06A5">
              <w:rPr>
                <w:rFonts w:ascii="Times New Roman" w:hAnsi="Times New Roman"/>
                <w:sz w:val="24"/>
                <w:szCs w:val="24"/>
              </w:rPr>
              <w:t>UE, BAD, BOAD, Banque Mondiale</w:t>
            </w:r>
          </w:p>
          <w:p w:rsidR="00C63C0C" w:rsidRPr="005A06A5" w:rsidRDefault="00C61DDE" w:rsidP="00891DE7">
            <w:pPr>
              <w:pStyle w:val="NoSpacing"/>
              <w:rPr>
                <w:rFonts w:ascii="Times New Roman" w:hAnsi="Times New Roman"/>
                <w:sz w:val="24"/>
                <w:szCs w:val="24"/>
                <w:lang w:val="en-US"/>
              </w:rPr>
            </w:pPr>
            <w:r w:rsidRPr="005A06A5">
              <w:rPr>
                <w:rFonts w:ascii="Times New Roman" w:hAnsi="Times New Roman"/>
                <w:sz w:val="24"/>
                <w:szCs w:val="24"/>
                <w:lang w:val="en-US"/>
              </w:rPr>
              <w:t>OSC</w:t>
            </w:r>
          </w:p>
        </w:tc>
      </w:tr>
      <w:tr w:rsidR="00C61DDE" w:rsidRPr="005A06A5" w:rsidTr="00E06C2D">
        <w:tblPrEx>
          <w:jc w:val="left"/>
          <w:tblLook w:val="04A0" w:firstRow="1" w:lastRow="0" w:firstColumn="1" w:lastColumn="0" w:noHBand="0" w:noVBand="1"/>
        </w:tblPrEx>
        <w:trPr>
          <w:gridAfter w:val="1"/>
          <w:wAfter w:w="270" w:type="dxa"/>
          <w:trHeight w:val="495"/>
        </w:trPr>
        <w:tc>
          <w:tcPr>
            <w:tcW w:w="6011" w:type="dxa"/>
            <w:gridSpan w:val="6"/>
            <w:tcBorders>
              <w:bottom w:val="single" w:sz="4" w:space="0" w:color="auto"/>
            </w:tcBorders>
          </w:tcPr>
          <w:p w:rsidR="008977BE" w:rsidRPr="005A06A5" w:rsidRDefault="008977BE" w:rsidP="00C61DDE">
            <w:pPr>
              <w:pStyle w:val="NoSpacing"/>
              <w:rPr>
                <w:rFonts w:ascii="Times New Roman" w:hAnsi="Times New Roman"/>
                <w:sz w:val="24"/>
                <w:szCs w:val="24"/>
              </w:rPr>
            </w:pP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3.4.3 Nombre de communautés villageoises ayant bénéficié d’un point d’eau amélioré dans les zones d’intervention.</w:t>
            </w:r>
          </w:p>
        </w:tc>
        <w:tc>
          <w:tcPr>
            <w:tcW w:w="1265" w:type="dxa"/>
            <w:gridSpan w:val="5"/>
            <w:tcBorders>
              <w:bottom w:val="single" w:sz="4" w:space="0" w:color="auto"/>
            </w:tcBorders>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0</w:t>
            </w:r>
          </w:p>
        </w:tc>
        <w:tc>
          <w:tcPr>
            <w:tcW w:w="1577" w:type="dxa"/>
            <w:gridSpan w:val="5"/>
            <w:tcBorders>
              <w:bottom w:val="single" w:sz="4" w:space="0" w:color="auto"/>
            </w:tcBorders>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12 + cible PNUD/PUDC</w:t>
            </w:r>
          </w:p>
        </w:tc>
        <w:tc>
          <w:tcPr>
            <w:tcW w:w="1889" w:type="dxa"/>
            <w:gridSpan w:val="7"/>
            <w:tcBorders>
              <w:bottom w:val="single" w:sz="4" w:space="0" w:color="auto"/>
            </w:tcBorders>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MICS 2023</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Rapport de Suivi du Ministère de l’Eau et de l’Hydraulique Villageoise</w:t>
            </w:r>
          </w:p>
        </w:tc>
        <w:tc>
          <w:tcPr>
            <w:tcW w:w="1804" w:type="dxa"/>
            <w:gridSpan w:val="6"/>
            <w:tcBorders>
              <w:bottom w:val="single" w:sz="4" w:space="0" w:color="auto"/>
            </w:tcBorders>
            <w:vAlign w:val="center"/>
          </w:tcPr>
          <w:p w:rsidR="00C61DDE" w:rsidRPr="005A06A5" w:rsidRDefault="00C61DDE" w:rsidP="00C2583B">
            <w:pPr>
              <w:pStyle w:val="NoSpacing"/>
              <w:rPr>
                <w:rFonts w:ascii="Times New Roman" w:hAnsi="Times New Roman"/>
                <w:sz w:val="24"/>
                <w:szCs w:val="24"/>
              </w:rPr>
            </w:pPr>
            <w:r w:rsidRPr="005A06A5">
              <w:rPr>
                <w:rFonts w:ascii="Times New Roman" w:hAnsi="Times New Roman"/>
                <w:sz w:val="24"/>
                <w:szCs w:val="24"/>
              </w:rPr>
              <w:t>UNICEF</w:t>
            </w:r>
          </w:p>
          <w:p w:rsidR="00C61DDE" w:rsidRPr="005A06A5" w:rsidRDefault="00C61DDE" w:rsidP="00C2583B">
            <w:pPr>
              <w:pStyle w:val="NoSpacing"/>
              <w:rPr>
                <w:rFonts w:ascii="Times New Roman" w:hAnsi="Times New Roman"/>
                <w:sz w:val="24"/>
                <w:szCs w:val="24"/>
              </w:rPr>
            </w:pPr>
            <w:r w:rsidRPr="005A06A5">
              <w:rPr>
                <w:rFonts w:ascii="Times New Roman" w:hAnsi="Times New Roman"/>
                <w:sz w:val="24"/>
                <w:szCs w:val="24"/>
              </w:rPr>
              <w:t>PNUD</w:t>
            </w:r>
          </w:p>
          <w:p w:rsidR="00C61DDE" w:rsidRPr="005A06A5" w:rsidRDefault="00C61DDE" w:rsidP="00C2583B">
            <w:pPr>
              <w:pStyle w:val="NoSpacing"/>
              <w:rPr>
                <w:rFonts w:ascii="Times New Roman" w:hAnsi="Times New Roman"/>
                <w:sz w:val="24"/>
                <w:szCs w:val="24"/>
              </w:rPr>
            </w:pPr>
            <w:r w:rsidRPr="005A06A5">
              <w:rPr>
                <w:rFonts w:ascii="Times New Roman" w:hAnsi="Times New Roman"/>
                <w:sz w:val="24"/>
                <w:szCs w:val="24"/>
              </w:rPr>
              <w:t>OMS</w:t>
            </w:r>
          </w:p>
        </w:tc>
        <w:tc>
          <w:tcPr>
            <w:tcW w:w="2063" w:type="dxa"/>
            <w:gridSpan w:val="3"/>
            <w:tcBorders>
              <w:bottom w:val="single" w:sz="4" w:space="0" w:color="auto"/>
            </w:tcBorders>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 xml:space="preserve">Ministère de l’Eau et de l’Hydraulique Villageoise </w:t>
            </w:r>
            <w:proofErr w:type="gramStart"/>
            <w:r w:rsidRPr="005A06A5">
              <w:rPr>
                <w:rFonts w:ascii="Times New Roman" w:hAnsi="Times New Roman"/>
                <w:sz w:val="24"/>
                <w:szCs w:val="24"/>
              </w:rPr>
              <w:t>UE,  BAD</w:t>
            </w:r>
            <w:proofErr w:type="gramEnd"/>
            <w:r w:rsidRPr="005A06A5">
              <w:rPr>
                <w:rFonts w:ascii="Times New Roman" w:hAnsi="Times New Roman"/>
                <w:sz w:val="24"/>
                <w:szCs w:val="24"/>
              </w:rPr>
              <w:t>, BOAD, Banque Mondiale</w:t>
            </w:r>
          </w:p>
          <w:p w:rsidR="00C63C0C" w:rsidRDefault="00C61DDE" w:rsidP="00891DE7">
            <w:pPr>
              <w:pStyle w:val="NoSpacing"/>
              <w:rPr>
                <w:rFonts w:ascii="Times New Roman" w:hAnsi="Times New Roman"/>
                <w:sz w:val="24"/>
                <w:szCs w:val="24"/>
                <w:lang w:val="en-US"/>
              </w:rPr>
            </w:pPr>
            <w:r w:rsidRPr="005A06A5">
              <w:rPr>
                <w:rFonts w:ascii="Times New Roman" w:hAnsi="Times New Roman"/>
                <w:sz w:val="24"/>
                <w:szCs w:val="24"/>
                <w:lang w:val="en-US"/>
              </w:rPr>
              <w:t>OSC</w:t>
            </w:r>
          </w:p>
          <w:p w:rsidR="005A06A5" w:rsidRDefault="005A06A5" w:rsidP="00891DE7">
            <w:pPr>
              <w:pStyle w:val="NoSpacing"/>
              <w:rPr>
                <w:rFonts w:ascii="Times New Roman" w:hAnsi="Times New Roman"/>
                <w:sz w:val="24"/>
                <w:szCs w:val="24"/>
                <w:lang w:val="en-US"/>
              </w:rPr>
            </w:pPr>
          </w:p>
          <w:p w:rsidR="005A06A5" w:rsidRDefault="005A06A5" w:rsidP="00891DE7">
            <w:pPr>
              <w:pStyle w:val="NoSpacing"/>
              <w:rPr>
                <w:rFonts w:ascii="Times New Roman" w:hAnsi="Times New Roman"/>
                <w:sz w:val="24"/>
                <w:szCs w:val="24"/>
                <w:lang w:val="en-US"/>
              </w:rPr>
            </w:pPr>
          </w:p>
          <w:p w:rsidR="005A06A5" w:rsidRDefault="005A06A5" w:rsidP="00891DE7">
            <w:pPr>
              <w:pStyle w:val="NoSpacing"/>
              <w:rPr>
                <w:rFonts w:ascii="Times New Roman" w:hAnsi="Times New Roman"/>
                <w:sz w:val="24"/>
                <w:szCs w:val="24"/>
                <w:lang w:val="en-US"/>
              </w:rPr>
            </w:pPr>
          </w:p>
          <w:p w:rsidR="005A06A5" w:rsidRDefault="005A06A5" w:rsidP="00891DE7">
            <w:pPr>
              <w:pStyle w:val="NoSpacing"/>
              <w:rPr>
                <w:rFonts w:ascii="Times New Roman" w:hAnsi="Times New Roman"/>
                <w:sz w:val="24"/>
                <w:szCs w:val="24"/>
                <w:lang w:val="en-US"/>
              </w:rPr>
            </w:pPr>
          </w:p>
          <w:p w:rsidR="005A06A5" w:rsidRDefault="005A06A5" w:rsidP="00891DE7">
            <w:pPr>
              <w:pStyle w:val="NoSpacing"/>
              <w:rPr>
                <w:rFonts w:ascii="Times New Roman" w:hAnsi="Times New Roman"/>
                <w:sz w:val="24"/>
                <w:szCs w:val="24"/>
                <w:lang w:val="en-US"/>
              </w:rPr>
            </w:pPr>
          </w:p>
          <w:p w:rsidR="005A06A5" w:rsidRPr="005A06A5" w:rsidRDefault="005A06A5" w:rsidP="00891DE7">
            <w:pPr>
              <w:pStyle w:val="NoSpacing"/>
              <w:rPr>
                <w:rFonts w:ascii="Times New Roman" w:hAnsi="Times New Roman"/>
                <w:sz w:val="24"/>
                <w:szCs w:val="24"/>
              </w:rPr>
            </w:pPr>
          </w:p>
        </w:tc>
      </w:tr>
      <w:tr w:rsidR="00C61DDE" w:rsidRPr="005A06A5" w:rsidTr="00E06C2D">
        <w:tblPrEx>
          <w:jc w:val="left"/>
          <w:tblLook w:val="04A0" w:firstRow="1" w:lastRow="0" w:firstColumn="1" w:lastColumn="0" w:noHBand="0" w:noVBand="1"/>
        </w:tblPrEx>
        <w:trPr>
          <w:gridAfter w:val="1"/>
          <w:wAfter w:w="270" w:type="dxa"/>
          <w:trHeight w:val="495"/>
        </w:trPr>
        <w:tc>
          <w:tcPr>
            <w:tcW w:w="14609" w:type="dxa"/>
            <w:gridSpan w:val="32"/>
            <w:tcBorders>
              <w:bottom w:val="single" w:sz="4" w:space="0" w:color="auto"/>
            </w:tcBorders>
            <w:shd w:val="clear" w:color="auto" w:fill="FFF2CC" w:themeFill="accent4" w:themeFillTint="33"/>
          </w:tcPr>
          <w:p w:rsidR="003070E3" w:rsidRPr="005A06A5" w:rsidRDefault="003070E3" w:rsidP="00C61DDE">
            <w:pPr>
              <w:pStyle w:val="NoSpacing"/>
              <w:rPr>
                <w:rFonts w:ascii="Times New Roman" w:hAnsi="Times New Roman"/>
                <w:sz w:val="24"/>
                <w:szCs w:val="24"/>
                <w:u w:val="single"/>
              </w:rPr>
            </w:pPr>
          </w:p>
          <w:p w:rsidR="003070E3" w:rsidRPr="005A06A5" w:rsidRDefault="00C61DDE" w:rsidP="00891DE7">
            <w:pPr>
              <w:pStyle w:val="NoSpacing"/>
              <w:rPr>
                <w:rFonts w:ascii="Times New Roman" w:hAnsi="Times New Roman"/>
                <w:sz w:val="24"/>
                <w:szCs w:val="24"/>
              </w:rPr>
            </w:pPr>
            <w:r w:rsidRPr="005A06A5">
              <w:rPr>
                <w:rFonts w:ascii="Times New Roman" w:hAnsi="Times New Roman"/>
                <w:b/>
                <w:sz w:val="24"/>
                <w:szCs w:val="24"/>
              </w:rPr>
              <w:t>Produit 3.5</w:t>
            </w:r>
            <w:r w:rsidR="00563E84" w:rsidRPr="005A06A5">
              <w:rPr>
                <w:rFonts w:ascii="Times New Roman" w:hAnsi="Times New Roman"/>
                <w:b/>
                <w:sz w:val="24"/>
                <w:szCs w:val="24"/>
              </w:rPr>
              <w:t> :</w:t>
            </w:r>
            <w:r w:rsidRPr="005A06A5">
              <w:rPr>
                <w:rFonts w:ascii="Times New Roman" w:hAnsi="Times New Roman"/>
                <w:sz w:val="24"/>
                <w:szCs w:val="24"/>
              </w:rPr>
              <w:t xml:space="preserve"> Les acteurs du niveau central et local disposent de capacités techniques, organisationnelles et de gestion pour lutter efficacement contre la malnutrition, l’insécurité alimentaire et nutritionnelle</w:t>
            </w:r>
          </w:p>
        </w:tc>
      </w:tr>
      <w:tr w:rsidR="00C61DDE" w:rsidRPr="005A06A5" w:rsidTr="00E06C2D">
        <w:tblPrEx>
          <w:jc w:val="left"/>
          <w:tblLook w:val="04A0" w:firstRow="1" w:lastRow="0" w:firstColumn="1" w:lastColumn="0" w:noHBand="0" w:noVBand="1"/>
        </w:tblPrEx>
        <w:trPr>
          <w:gridAfter w:val="1"/>
          <w:wAfter w:w="270" w:type="dxa"/>
          <w:trHeight w:val="469"/>
        </w:trPr>
        <w:tc>
          <w:tcPr>
            <w:tcW w:w="6011" w:type="dxa"/>
            <w:gridSpan w:val="6"/>
            <w:shd w:val="clear" w:color="auto" w:fill="000000" w:themeFill="text1"/>
            <w:vAlign w:val="center"/>
          </w:tcPr>
          <w:p w:rsidR="00C61DDE" w:rsidRPr="005A06A5" w:rsidRDefault="00C61DDE" w:rsidP="00C61DDE">
            <w:pPr>
              <w:pStyle w:val="NoSpacing"/>
              <w:rPr>
                <w:rFonts w:ascii="Times New Roman" w:hAnsi="Times New Roman"/>
                <w:b/>
                <w:sz w:val="24"/>
                <w:szCs w:val="24"/>
              </w:rPr>
            </w:pPr>
            <w:r w:rsidRPr="005A06A5">
              <w:rPr>
                <w:rFonts w:ascii="Times New Roman" w:hAnsi="Times New Roman"/>
                <w:b/>
                <w:sz w:val="24"/>
                <w:szCs w:val="24"/>
              </w:rPr>
              <w:t>Indicateurs</w:t>
            </w:r>
          </w:p>
        </w:tc>
        <w:tc>
          <w:tcPr>
            <w:tcW w:w="1265" w:type="dxa"/>
            <w:gridSpan w:val="5"/>
            <w:shd w:val="clear" w:color="auto" w:fill="000000" w:themeFill="text1"/>
            <w:vAlign w:val="center"/>
          </w:tcPr>
          <w:p w:rsidR="00C61DDE" w:rsidRPr="005A06A5" w:rsidRDefault="00C61DDE" w:rsidP="00C61DDE">
            <w:pPr>
              <w:pStyle w:val="NoSpacing"/>
              <w:rPr>
                <w:rFonts w:ascii="Times New Roman" w:hAnsi="Times New Roman"/>
                <w:b/>
                <w:sz w:val="24"/>
                <w:szCs w:val="24"/>
              </w:rPr>
            </w:pPr>
            <w:r w:rsidRPr="005A06A5">
              <w:rPr>
                <w:rFonts w:ascii="Times New Roman" w:hAnsi="Times New Roman"/>
                <w:b/>
                <w:sz w:val="24"/>
                <w:szCs w:val="24"/>
              </w:rPr>
              <w:t>Baseline</w:t>
            </w:r>
            <w:r w:rsidR="00623EB8" w:rsidRPr="005A06A5">
              <w:rPr>
                <w:rFonts w:ascii="Times New Roman" w:hAnsi="Times New Roman"/>
                <w:b/>
                <w:sz w:val="24"/>
                <w:szCs w:val="24"/>
              </w:rPr>
              <w:t xml:space="preserve"> </w:t>
            </w:r>
          </w:p>
        </w:tc>
        <w:tc>
          <w:tcPr>
            <w:tcW w:w="1577" w:type="dxa"/>
            <w:gridSpan w:val="5"/>
            <w:shd w:val="clear" w:color="auto" w:fill="000000" w:themeFill="text1"/>
            <w:vAlign w:val="center"/>
          </w:tcPr>
          <w:p w:rsidR="00C61DDE" w:rsidRPr="005A06A5" w:rsidRDefault="00C61DDE" w:rsidP="00C61DDE">
            <w:pPr>
              <w:pStyle w:val="NoSpacing"/>
              <w:rPr>
                <w:rFonts w:ascii="Times New Roman" w:hAnsi="Times New Roman"/>
                <w:b/>
                <w:sz w:val="24"/>
                <w:szCs w:val="24"/>
              </w:rPr>
            </w:pPr>
            <w:r w:rsidRPr="005A06A5">
              <w:rPr>
                <w:rFonts w:ascii="Times New Roman" w:hAnsi="Times New Roman"/>
                <w:b/>
                <w:sz w:val="24"/>
                <w:szCs w:val="24"/>
              </w:rPr>
              <w:t>Cible</w:t>
            </w:r>
            <w:r w:rsidR="00623EB8" w:rsidRPr="005A06A5">
              <w:rPr>
                <w:rFonts w:ascii="Times New Roman" w:hAnsi="Times New Roman"/>
                <w:b/>
                <w:sz w:val="24"/>
                <w:szCs w:val="24"/>
              </w:rPr>
              <w:t xml:space="preserve"> </w:t>
            </w:r>
          </w:p>
        </w:tc>
        <w:tc>
          <w:tcPr>
            <w:tcW w:w="1889" w:type="dxa"/>
            <w:gridSpan w:val="7"/>
            <w:shd w:val="clear" w:color="auto" w:fill="000000" w:themeFill="text1"/>
            <w:vAlign w:val="center"/>
          </w:tcPr>
          <w:p w:rsidR="00C61DDE" w:rsidRPr="005A06A5" w:rsidRDefault="00C61DDE" w:rsidP="00C61DDE">
            <w:pPr>
              <w:pStyle w:val="NoSpacing"/>
              <w:rPr>
                <w:rFonts w:ascii="Times New Roman" w:hAnsi="Times New Roman"/>
                <w:b/>
                <w:sz w:val="24"/>
                <w:szCs w:val="24"/>
              </w:rPr>
            </w:pPr>
            <w:r w:rsidRPr="005A06A5">
              <w:rPr>
                <w:rFonts w:ascii="Times New Roman" w:hAnsi="Times New Roman"/>
                <w:b/>
                <w:sz w:val="24"/>
                <w:szCs w:val="24"/>
              </w:rPr>
              <w:t>Sources</w:t>
            </w:r>
          </w:p>
        </w:tc>
        <w:tc>
          <w:tcPr>
            <w:tcW w:w="1804" w:type="dxa"/>
            <w:gridSpan w:val="6"/>
            <w:shd w:val="clear" w:color="auto" w:fill="000000" w:themeFill="text1"/>
            <w:vAlign w:val="center"/>
          </w:tcPr>
          <w:p w:rsidR="00C61DDE" w:rsidRPr="005A06A5" w:rsidRDefault="00C61DDE" w:rsidP="00C61DDE">
            <w:pPr>
              <w:pStyle w:val="NoSpacing"/>
              <w:rPr>
                <w:rFonts w:ascii="Times New Roman" w:hAnsi="Times New Roman"/>
                <w:b/>
                <w:sz w:val="24"/>
                <w:szCs w:val="24"/>
              </w:rPr>
            </w:pPr>
            <w:r w:rsidRPr="005A06A5">
              <w:rPr>
                <w:rFonts w:ascii="Times New Roman" w:hAnsi="Times New Roman"/>
                <w:b/>
                <w:sz w:val="24"/>
                <w:szCs w:val="24"/>
              </w:rPr>
              <w:t>Agences SNU</w:t>
            </w:r>
          </w:p>
        </w:tc>
        <w:tc>
          <w:tcPr>
            <w:tcW w:w="2063" w:type="dxa"/>
            <w:gridSpan w:val="3"/>
            <w:shd w:val="clear" w:color="auto" w:fill="000000" w:themeFill="text1"/>
            <w:vAlign w:val="center"/>
          </w:tcPr>
          <w:p w:rsidR="00C61DDE" w:rsidRPr="005A06A5" w:rsidRDefault="00C61DDE" w:rsidP="00C61DDE">
            <w:pPr>
              <w:pStyle w:val="NoSpacing"/>
              <w:rPr>
                <w:rFonts w:ascii="Times New Roman" w:hAnsi="Times New Roman"/>
                <w:b/>
                <w:sz w:val="24"/>
                <w:szCs w:val="24"/>
              </w:rPr>
            </w:pPr>
            <w:r w:rsidRPr="005A06A5">
              <w:rPr>
                <w:rFonts w:ascii="Times New Roman" w:hAnsi="Times New Roman"/>
                <w:b/>
                <w:sz w:val="24"/>
                <w:szCs w:val="24"/>
              </w:rPr>
              <w:t>Partenaires nationaux</w:t>
            </w:r>
          </w:p>
        </w:tc>
      </w:tr>
      <w:tr w:rsidR="00C61DDE" w:rsidRPr="005A06A5" w:rsidTr="00E06C2D">
        <w:tblPrEx>
          <w:jc w:val="left"/>
          <w:tblLook w:val="04A0" w:firstRow="1" w:lastRow="0" w:firstColumn="1" w:lastColumn="0" w:noHBand="0" w:noVBand="1"/>
        </w:tblPrEx>
        <w:trPr>
          <w:gridAfter w:val="1"/>
          <w:wAfter w:w="270" w:type="dxa"/>
          <w:trHeight w:val="1946"/>
        </w:trPr>
        <w:tc>
          <w:tcPr>
            <w:tcW w:w="6011" w:type="dxa"/>
            <w:gridSpan w:val="6"/>
          </w:tcPr>
          <w:p w:rsidR="00C2583B" w:rsidRPr="005A06A5" w:rsidRDefault="00C2583B" w:rsidP="00C61DDE">
            <w:pPr>
              <w:pStyle w:val="NoSpacing"/>
              <w:rPr>
                <w:rFonts w:ascii="Times New Roman" w:hAnsi="Times New Roman"/>
                <w:sz w:val="24"/>
                <w:szCs w:val="24"/>
                <w:u w:val="single"/>
              </w:rPr>
            </w:pPr>
          </w:p>
          <w:p w:rsidR="00C61DDE" w:rsidRPr="005A06A5" w:rsidRDefault="00DB339B" w:rsidP="00C61DDE">
            <w:pPr>
              <w:pStyle w:val="NoSpacing"/>
              <w:rPr>
                <w:rFonts w:ascii="Times New Roman" w:hAnsi="Times New Roman"/>
                <w:sz w:val="24"/>
                <w:szCs w:val="24"/>
              </w:rPr>
            </w:pPr>
            <w:r w:rsidRPr="005A06A5">
              <w:rPr>
                <w:rFonts w:ascii="Times New Roman" w:hAnsi="Times New Roman"/>
                <w:sz w:val="24"/>
                <w:szCs w:val="24"/>
              </w:rPr>
              <w:t xml:space="preserve">3. 5.1 : </w:t>
            </w:r>
            <w:r w:rsidR="00C61DDE" w:rsidRPr="005A06A5">
              <w:rPr>
                <w:rFonts w:ascii="Times New Roman" w:hAnsi="Times New Roman"/>
                <w:sz w:val="24"/>
                <w:szCs w:val="24"/>
              </w:rPr>
              <w:t xml:space="preserve">Le Document de politique nationale et la Loi sur l’alimentation scolaire intégrée sont adoptés. </w:t>
            </w:r>
          </w:p>
          <w:p w:rsidR="00C61DDE" w:rsidRPr="005A06A5" w:rsidRDefault="00C61DDE" w:rsidP="00C61DDE">
            <w:pPr>
              <w:pStyle w:val="NoSpacing"/>
              <w:rPr>
                <w:rFonts w:ascii="Times New Roman" w:hAnsi="Times New Roman"/>
                <w:sz w:val="24"/>
                <w:szCs w:val="24"/>
                <w:u w:val="single"/>
              </w:rPr>
            </w:pPr>
          </w:p>
        </w:tc>
        <w:tc>
          <w:tcPr>
            <w:tcW w:w="1265" w:type="dxa"/>
            <w:gridSpan w:val="5"/>
            <w:vAlign w:val="center"/>
          </w:tcPr>
          <w:p w:rsidR="00C61DDE" w:rsidRPr="005A06A5" w:rsidRDefault="00C61DDE" w:rsidP="00C2583B">
            <w:pPr>
              <w:pStyle w:val="NoSpacing"/>
              <w:jc w:val="center"/>
              <w:rPr>
                <w:rFonts w:ascii="Times New Roman" w:hAnsi="Times New Roman"/>
                <w:sz w:val="24"/>
                <w:szCs w:val="24"/>
              </w:rPr>
            </w:pPr>
            <w:r w:rsidRPr="005A06A5">
              <w:rPr>
                <w:rFonts w:ascii="Times New Roman" w:hAnsi="Times New Roman"/>
                <w:sz w:val="24"/>
                <w:szCs w:val="24"/>
              </w:rPr>
              <w:t>Non</w:t>
            </w:r>
          </w:p>
        </w:tc>
        <w:tc>
          <w:tcPr>
            <w:tcW w:w="1577" w:type="dxa"/>
            <w:gridSpan w:val="5"/>
            <w:vAlign w:val="center"/>
          </w:tcPr>
          <w:p w:rsidR="00C61DDE" w:rsidRPr="005A06A5" w:rsidRDefault="00C61DDE" w:rsidP="00C2583B">
            <w:pPr>
              <w:pStyle w:val="NoSpacing"/>
              <w:jc w:val="center"/>
              <w:rPr>
                <w:rFonts w:ascii="Times New Roman" w:hAnsi="Times New Roman"/>
                <w:sz w:val="24"/>
                <w:szCs w:val="24"/>
              </w:rPr>
            </w:pPr>
            <w:r w:rsidRPr="005A06A5">
              <w:rPr>
                <w:rFonts w:ascii="Times New Roman" w:hAnsi="Times New Roman"/>
                <w:sz w:val="24"/>
                <w:szCs w:val="24"/>
              </w:rPr>
              <w:t>Oui</w:t>
            </w:r>
          </w:p>
        </w:tc>
        <w:tc>
          <w:tcPr>
            <w:tcW w:w="1889" w:type="dxa"/>
            <w:gridSpan w:val="7"/>
            <w:vAlign w:val="center"/>
          </w:tcPr>
          <w:p w:rsidR="00C61DDE" w:rsidRPr="005A06A5" w:rsidRDefault="00C61DDE" w:rsidP="00C2583B">
            <w:pPr>
              <w:pStyle w:val="NoSpacing"/>
              <w:jc w:val="center"/>
              <w:rPr>
                <w:rFonts w:ascii="Times New Roman" w:hAnsi="Times New Roman"/>
                <w:sz w:val="24"/>
                <w:szCs w:val="24"/>
              </w:rPr>
            </w:pPr>
            <w:r w:rsidRPr="005A06A5">
              <w:rPr>
                <w:rFonts w:ascii="Times New Roman" w:hAnsi="Times New Roman"/>
                <w:sz w:val="24"/>
                <w:szCs w:val="24"/>
              </w:rPr>
              <w:t>Rapport suivi, MDBAJEJ</w:t>
            </w:r>
          </w:p>
        </w:tc>
        <w:tc>
          <w:tcPr>
            <w:tcW w:w="1804" w:type="dxa"/>
            <w:gridSpan w:val="6"/>
            <w:vAlign w:val="center"/>
          </w:tcPr>
          <w:p w:rsidR="00C61DDE" w:rsidRPr="005A06A5" w:rsidRDefault="00C61DDE" w:rsidP="00C2583B">
            <w:pPr>
              <w:pStyle w:val="NoSpacing"/>
              <w:jc w:val="center"/>
              <w:rPr>
                <w:rFonts w:ascii="Times New Roman" w:hAnsi="Times New Roman"/>
                <w:sz w:val="24"/>
                <w:szCs w:val="24"/>
              </w:rPr>
            </w:pPr>
            <w:r w:rsidRPr="005A06A5">
              <w:rPr>
                <w:rFonts w:ascii="Times New Roman" w:hAnsi="Times New Roman"/>
                <w:sz w:val="24"/>
                <w:szCs w:val="24"/>
              </w:rPr>
              <w:t>PAM</w:t>
            </w:r>
          </w:p>
          <w:p w:rsidR="00C61DDE" w:rsidRPr="005A06A5" w:rsidRDefault="00C61DDE" w:rsidP="00C2583B">
            <w:pPr>
              <w:pStyle w:val="NoSpacing"/>
              <w:jc w:val="center"/>
              <w:rPr>
                <w:rFonts w:ascii="Times New Roman" w:hAnsi="Times New Roman"/>
                <w:sz w:val="24"/>
                <w:szCs w:val="24"/>
              </w:rPr>
            </w:pPr>
            <w:r w:rsidRPr="005A06A5">
              <w:rPr>
                <w:rFonts w:ascii="Times New Roman" w:hAnsi="Times New Roman"/>
                <w:sz w:val="24"/>
                <w:szCs w:val="24"/>
              </w:rPr>
              <w:t>UNICEF</w:t>
            </w:r>
          </w:p>
          <w:p w:rsidR="00C61DDE" w:rsidRPr="005A06A5" w:rsidRDefault="00C61DDE" w:rsidP="00C2583B">
            <w:pPr>
              <w:pStyle w:val="NoSpacing"/>
              <w:jc w:val="center"/>
              <w:rPr>
                <w:rFonts w:ascii="Times New Roman" w:hAnsi="Times New Roman"/>
                <w:sz w:val="24"/>
                <w:szCs w:val="24"/>
              </w:rPr>
            </w:pPr>
            <w:r w:rsidRPr="005A06A5">
              <w:rPr>
                <w:rFonts w:ascii="Times New Roman" w:hAnsi="Times New Roman"/>
                <w:sz w:val="24"/>
                <w:szCs w:val="24"/>
              </w:rPr>
              <w:t>FAO</w:t>
            </w:r>
          </w:p>
          <w:p w:rsidR="00C61DDE" w:rsidRPr="005A06A5" w:rsidRDefault="00C61DDE" w:rsidP="00C2583B">
            <w:pPr>
              <w:pStyle w:val="NoSpacing"/>
              <w:jc w:val="center"/>
              <w:rPr>
                <w:rFonts w:ascii="Times New Roman" w:hAnsi="Times New Roman"/>
                <w:sz w:val="24"/>
                <w:szCs w:val="24"/>
              </w:rPr>
            </w:pPr>
            <w:r w:rsidRPr="005A06A5">
              <w:rPr>
                <w:rFonts w:ascii="Times New Roman" w:hAnsi="Times New Roman"/>
                <w:sz w:val="24"/>
                <w:szCs w:val="24"/>
              </w:rPr>
              <w:t>OMS</w:t>
            </w:r>
          </w:p>
        </w:tc>
        <w:tc>
          <w:tcPr>
            <w:tcW w:w="2063" w:type="dxa"/>
            <w:gridSpan w:val="3"/>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Division Nutrition (MSPS)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Ministère du Plan</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MEPS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Ministère de l’Agriculture</w:t>
            </w:r>
          </w:p>
          <w:p w:rsidR="00C61DDE" w:rsidRPr="005A06A5" w:rsidRDefault="00C61DDE" w:rsidP="00891DE7">
            <w:pPr>
              <w:pStyle w:val="NoSpacing"/>
              <w:rPr>
                <w:rFonts w:ascii="Times New Roman" w:hAnsi="Times New Roman"/>
                <w:sz w:val="24"/>
                <w:szCs w:val="24"/>
              </w:rPr>
            </w:pPr>
            <w:r w:rsidRPr="005A06A5">
              <w:rPr>
                <w:rFonts w:ascii="Times New Roman" w:hAnsi="Times New Roman"/>
                <w:sz w:val="24"/>
                <w:szCs w:val="24"/>
              </w:rPr>
              <w:t>Ministère du Commerce</w:t>
            </w:r>
          </w:p>
        </w:tc>
      </w:tr>
      <w:tr w:rsidR="00C61DDE" w:rsidRPr="005A06A5" w:rsidTr="00E06C2D">
        <w:tblPrEx>
          <w:jc w:val="left"/>
          <w:tblLook w:val="04A0" w:firstRow="1" w:lastRow="0" w:firstColumn="1" w:lastColumn="0" w:noHBand="0" w:noVBand="1"/>
        </w:tblPrEx>
        <w:trPr>
          <w:gridAfter w:val="1"/>
          <w:wAfter w:w="270" w:type="dxa"/>
          <w:trHeight w:val="1877"/>
        </w:trPr>
        <w:tc>
          <w:tcPr>
            <w:tcW w:w="6011" w:type="dxa"/>
            <w:gridSpan w:val="6"/>
          </w:tcPr>
          <w:p w:rsidR="00C2583B" w:rsidRPr="005A06A5" w:rsidRDefault="00C2583B" w:rsidP="00C61DDE">
            <w:pPr>
              <w:pStyle w:val="NoSpacing"/>
              <w:rPr>
                <w:rFonts w:ascii="Times New Roman" w:hAnsi="Times New Roman"/>
                <w:sz w:val="24"/>
                <w:szCs w:val="24"/>
                <w:u w:val="single"/>
              </w:rPr>
            </w:pPr>
          </w:p>
          <w:p w:rsidR="00C61DDE" w:rsidRPr="005A06A5" w:rsidRDefault="00C61DDE" w:rsidP="00C61DDE">
            <w:pPr>
              <w:pStyle w:val="NoSpacing"/>
              <w:rPr>
                <w:rFonts w:ascii="Times New Roman" w:hAnsi="Times New Roman"/>
                <w:sz w:val="24"/>
                <w:szCs w:val="24"/>
                <w:u w:val="single"/>
              </w:rPr>
            </w:pPr>
            <w:r w:rsidRPr="005A06A5">
              <w:rPr>
                <w:rFonts w:ascii="Times New Roman" w:hAnsi="Times New Roman"/>
                <w:sz w:val="24"/>
                <w:szCs w:val="24"/>
              </w:rPr>
              <w:t>3. 5.2</w:t>
            </w:r>
            <w:r w:rsidR="00DB339B" w:rsidRPr="005A06A5">
              <w:rPr>
                <w:rFonts w:ascii="Times New Roman" w:hAnsi="Times New Roman"/>
                <w:sz w:val="24"/>
                <w:szCs w:val="24"/>
              </w:rPr>
              <w:t> :</w:t>
            </w:r>
            <w:r w:rsidRPr="005A06A5">
              <w:rPr>
                <w:rFonts w:ascii="Times New Roman" w:hAnsi="Times New Roman"/>
                <w:sz w:val="24"/>
                <w:szCs w:val="24"/>
              </w:rPr>
              <w:t xml:space="preserve"> Nombre d’écoles bénéficiant d’appui technique pour l’intégration des produits locaux dans les menus des élèves y compris les liens fonctionnels entre les écoles et les organisations de producteurs. </w:t>
            </w:r>
          </w:p>
        </w:tc>
        <w:tc>
          <w:tcPr>
            <w:tcW w:w="1265" w:type="dxa"/>
            <w:gridSpan w:val="5"/>
            <w:vAlign w:val="center"/>
          </w:tcPr>
          <w:p w:rsidR="00C61DDE" w:rsidRPr="005A06A5" w:rsidRDefault="00C61DDE" w:rsidP="00C2583B">
            <w:pPr>
              <w:pStyle w:val="NoSpacing"/>
              <w:jc w:val="center"/>
              <w:rPr>
                <w:rFonts w:ascii="Times New Roman" w:hAnsi="Times New Roman"/>
                <w:sz w:val="24"/>
                <w:szCs w:val="24"/>
              </w:rPr>
            </w:pPr>
            <w:r w:rsidRPr="005A06A5">
              <w:rPr>
                <w:rFonts w:ascii="Times New Roman" w:hAnsi="Times New Roman"/>
                <w:sz w:val="24"/>
                <w:szCs w:val="24"/>
              </w:rPr>
              <w:t>0</w:t>
            </w:r>
          </w:p>
        </w:tc>
        <w:tc>
          <w:tcPr>
            <w:tcW w:w="1577" w:type="dxa"/>
            <w:gridSpan w:val="5"/>
            <w:vAlign w:val="center"/>
          </w:tcPr>
          <w:p w:rsidR="00C61DDE" w:rsidRPr="005A06A5" w:rsidRDefault="00C61DDE" w:rsidP="00C2583B">
            <w:pPr>
              <w:pStyle w:val="NoSpacing"/>
              <w:jc w:val="center"/>
              <w:rPr>
                <w:rFonts w:ascii="Times New Roman" w:hAnsi="Times New Roman"/>
                <w:sz w:val="24"/>
                <w:szCs w:val="24"/>
              </w:rPr>
            </w:pPr>
            <w:r w:rsidRPr="005A06A5">
              <w:rPr>
                <w:rFonts w:ascii="Times New Roman" w:hAnsi="Times New Roman"/>
                <w:sz w:val="24"/>
                <w:szCs w:val="24"/>
              </w:rPr>
              <w:t>100</w:t>
            </w:r>
          </w:p>
        </w:tc>
        <w:tc>
          <w:tcPr>
            <w:tcW w:w="1889" w:type="dxa"/>
            <w:gridSpan w:val="7"/>
            <w:vAlign w:val="center"/>
          </w:tcPr>
          <w:p w:rsidR="00C61DDE" w:rsidRPr="005A06A5" w:rsidRDefault="00C61DDE" w:rsidP="00C2583B">
            <w:pPr>
              <w:pStyle w:val="NoSpacing"/>
              <w:jc w:val="center"/>
              <w:rPr>
                <w:rFonts w:ascii="Times New Roman" w:hAnsi="Times New Roman"/>
                <w:sz w:val="24"/>
                <w:szCs w:val="24"/>
              </w:rPr>
            </w:pPr>
            <w:r w:rsidRPr="005A06A5">
              <w:rPr>
                <w:rFonts w:ascii="Times New Roman" w:hAnsi="Times New Roman"/>
                <w:sz w:val="24"/>
                <w:szCs w:val="24"/>
              </w:rPr>
              <w:t>Rapport suivi, MDBAJEJ</w:t>
            </w:r>
          </w:p>
        </w:tc>
        <w:tc>
          <w:tcPr>
            <w:tcW w:w="1804" w:type="dxa"/>
            <w:gridSpan w:val="6"/>
            <w:vAlign w:val="center"/>
          </w:tcPr>
          <w:p w:rsidR="00C61DDE" w:rsidRPr="005A06A5" w:rsidRDefault="00C61DDE" w:rsidP="00C2583B">
            <w:pPr>
              <w:pStyle w:val="NoSpacing"/>
              <w:jc w:val="center"/>
              <w:rPr>
                <w:rFonts w:ascii="Times New Roman" w:hAnsi="Times New Roman"/>
                <w:sz w:val="24"/>
                <w:szCs w:val="24"/>
              </w:rPr>
            </w:pPr>
            <w:r w:rsidRPr="005A06A5">
              <w:rPr>
                <w:rFonts w:ascii="Times New Roman" w:hAnsi="Times New Roman"/>
                <w:sz w:val="24"/>
                <w:szCs w:val="24"/>
              </w:rPr>
              <w:t>PAM</w:t>
            </w:r>
          </w:p>
          <w:p w:rsidR="00C61DDE" w:rsidRPr="005A06A5" w:rsidRDefault="00C61DDE" w:rsidP="00C2583B">
            <w:pPr>
              <w:pStyle w:val="NoSpacing"/>
              <w:jc w:val="center"/>
              <w:rPr>
                <w:rFonts w:ascii="Times New Roman" w:hAnsi="Times New Roman"/>
                <w:sz w:val="24"/>
                <w:szCs w:val="24"/>
              </w:rPr>
            </w:pPr>
            <w:r w:rsidRPr="005A06A5">
              <w:rPr>
                <w:rFonts w:ascii="Times New Roman" w:hAnsi="Times New Roman"/>
                <w:sz w:val="24"/>
                <w:szCs w:val="24"/>
              </w:rPr>
              <w:t>UNICEF</w:t>
            </w:r>
          </w:p>
          <w:p w:rsidR="00C61DDE" w:rsidRPr="005A06A5" w:rsidRDefault="00C61DDE" w:rsidP="00C2583B">
            <w:pPr>
              <w:pStyle w:val="NoSpacing"/>
              <w:jc w:val="center"/>
              <w:rPr>
                <w:rFonts w:ascii="Times New Roman" w:hAnsi="Times New Roman"/>
                <w:sz w:val="24"/>
                <w:szCs w:val="24"/>
              </w:rPr>
            </w:pPr>
            <w:r w:rsidRPr="005A06A5">
              <w:rPr>
                <w:rFonts w:ascii="Times New Roman" w:hAnsi="Times New Roman"/>
                <w:sz w:val="24"/>
                <w:szCs w:val="24"/>
              </w:rPr>
              <w:t>FAO</w:t>
            </w:r>
          </w:p>
          <w:p w:rsidR="00C61DDE" w:rsidRPr="005A06A5" w:rsidRDefault="00C61DDE" w:rsidP="00C2583B">
            <w:pPr>
              <w:pStyle w:val="NoSpacing"/>
              <w:jc w:val="center"/>
              <w:rPr>
                <w:rFonts w:ascii="Times New Roman" w:hAnsi="Times New Roman"/>
                <w:sz w:val="24"/>
                <w:szCs w:val="24"/>
              </w:rPr>
            </w:pPr>
            <w:r w:rsidRPr="005A06A5">
              <w:rPr>
                <w:rFonts w:ascii="Times New Roman" w:hAnsi="Times New Roman"/>
                <w:sz w:val="24"/>
                <w:szCs w:val="24"/>
              </w:rPr>
              <w:t>OMS</w:t>
            </w:r>
          </w:p>
        </w:tc>
        <w:tc>
          <w:tcPr>
            <w:tcW w:w="2063" w:type="dxa"/>
            <w:gridSpan w:val="3"/>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Division Nutrition (MSPS)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Ministère du Plan</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MEPS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Ministère de l’Agriculture</w:t>
            </w:r>
          </w:p>
          <w:p w:rsidR="00C61DDE" w:rsidRPr="005A06A5" w:rsidRDefault="00C61DDE" w:rsidP="00891DE7">
            <w:pPr>
              <w:pStyle w:val="NoSpacing"/>
              <w:rPr>
                <w:rFonts w:ascii="Times New Roman" w:hAnsi="Times New Roman"/>
                <w:sz w:val="24"/>
                <w:szCs w:val="24"/>
              </w:rPr>
            </w:pPr>
            <w:r w:rsidRPr="005A06A5">
              <w:rPr>
                <w:rFonts w:ascii="Times New Roman" w:hAnsi="Times New Roman"/>
                <w:sz w:val="24"/>
                <w:szCs w:val="24"/>
              </w:rPr>
              <w:t>Ministère du Commerce</w:t>
            </w:r>
          </w:p>
        </w:tc>
      </w:tr>
      <w:tr w:rsidR="00C61DDE" w:rsidRPr="005A06A5" w:rsidTr="00E06C2D">
        <w:tblPrEx>
          <w:jc w:val="left"/>
          <w:tblLook w:val="04A0" w:firstRow="1" w:lastRow="0" w:firstColumn="1" w:lastColumn="0" w:noHBand="0" w:noVBand="1"/>
        </w:tblPrEx>
        <w:trPr>
          <w:gridAfter w:val="1"/>
          <w:wAfter w:w="270" w:type="dxa"/>
          <w:trHeight w:val="495"/>
        </w:trPr>
        <w:tc>
          <w:tcPr>
            <w:tcW w:w="6011" w:type="dxa"/>
            <w:gridSpan w:val="6"/>
          </w:tcPr>
          <w:p w:rsidR="00C2583B" w:rsidRPr="005A06A5" w:rsidRDefault="00C2583B" w:rsidP="00C61DDE">
            <w:pPr>
              <w:pStyle w:val="NoSpacing"/>
              <w:rPr>
                <w:rFonts w:ascii="Times New Roman" w:hAnsi="Times New Roman"/>
                <w:sz w:val="24"/>
                <w:szCs w:val="24"/>
                <w:u w:val="single"/>
              </w:rPr>
            </w:pPr>
          </w:p>
          <w:p w:rsidR="00C61DDE" w:rsidRPr="005A06A5" w:rsidRDefault="00C61DDE" w:rsidP="00C61DDE">
            <w:pPr>
              <w:pStyle w:val="NoSpacing"/>
              <w:rPr>
                <w:rFonts w:ascii="Times New Roman" w:hAnsi="Times New Roman"/>
                <w:sz w:val="24"/>
                <w:szCs w:val="24"/>
                <w:u w:val="single"/>
              </w:rPr>
            </w:pPr>
            <w:r w:rsidRPr="005A06A5">
              <w:rPr>
                <w:rFonts w:ascii="Times New Roman" w:hAnsi="Times New Roman"/>
                <w:sz w:val="24"/>
                <w:szCs w:val="24"/>
              </w:rPr>
              <w:t>3. 5.3</w:t>
            </w:r>
            <w:r w:rsidR="00DB339B" w:rsidRPr="005A06A5">
              <w:rPr>
                <w:rFonts w:ascii="Times New Roman" w:hAnsi="Times New Roman"/>
                <w:sz w:val="24"/>
                <w:szCs w:val="24"/>
              </w:rPr>
              <w:t xml:space="preserve"> : </w:t>
            </w:r>
            <w:r w:rsidRPr="005A06A5">
              <w:rPr>
                <w:rFonts w:ascii="Times New Roman" w:hAnsi="Times New Roman"/>
                <w:sz w:val="24"/>
                <w:szCs w:val="24"/>
              </w:rPr>
              <w:t>Nombre d’enfants, de jeunes et de femmes bénéficiant d’appui au renforcement en moyens de subsistance, pour satisfaire leurs besoins alimentaires et nutritionnels.</w:t>
            </w:r>
          </w:p>
        </w:tc>
        <w:tc>
          <w:tcPr>
            <w:tcW w:w="1265" w:type="dxa"/>
            <w:gridSpan w:val="5"/>
            <w:vAlign w:val="center"/>
          </w:tcPr>
          <w:p w:rsidR="00C61DDE" w:rsidRPr="005A06A5" w:rsidRDefault="00C61DDE" w:rsidP="00C2583B">
            <w:pPr>
              <w:pStyle w:val="NoSpacing"/>
              <w:jc w:val="center"/>
              <w:rPr>
                <w:rFonts w:ascii="Times New Roman" w:hAnsi="Times New Roman"/>
                <w:sz w:val="24"/>
                <w:szCs w:val="24"/>
              </w:rPr>
            </w:pPr>
            <w:r w:rsidRPr="005A06A5">
              <w:rPr>
                <w:rFonts w:ascii="Times New Roman" w:hAnsi="Times New Roman"/>
                <w:sz w:val="24"/>
                <w:szCs w:val="24"/>
              </w:rPr>
              <w:t>0</w:t>
            </w:r>
          </w:p>
        </w:tc>
        <w:tc>
          <w:tcPr>
            <w:tcW w:w="1577" w:type="dxa"/>
            <w:gridSpan w:val="5"/>
            <w:vAlign w:val="center"/>
          </w:tcPr>
          <w:p w:rsidR="00C61DDE" w:rsidRPr="005A06A5" w:rsidRDefault="00C61DDE" w:rsidP="00C2583B">
            <w:pPr>
              <w:pStyle w:val="NoSpacing"/>
              <w:jc w:val="center"/>
              <w:rPr>
                <w:rFonts w:ascii="Times New Roman" w:hAnsi="Times New Roman"/>
                <w:sz w:val="24"/>
                <w:szCs w:val="24"/>
              </w:rPr>
            </w:pPr>
            <w:r w:rsidRPr="005A06A5">
              <w:rPr>
                <w:rFonts w:ascii="Times New Roman" w:hAnsi="Times New Roman"/>
                <w:sz w:val="24"/>
                <w:szCs w:val="24"/>
              </w:rPr>
              <w:t>5052</w:t>
            </w:r>
          </w:p>
        </w:tc>
        <w:tc>
          <w:tcPr>
            <w:tcW w:w="1889" w:type="dxa"/>
            <w:gridSpan w:val="7"/>
            <w:vAlign w:val="center"/>
          </w:tcPr>
          <w:p w:rsidR="00C61DDE" w:rsidRPr="005A06A5" w:rsidRDefault="00C61DDE" w:rsidP="00C2583B">
            <w:pPr>
              <w:pStyle w:val="NoSpacing"/>
              <w:jc w:val="center"/>
              <w:rPr>
                <w:rFonts w:ascii="Times New Roman" w:hAnsi="Times New Roman"/>
                <w:sz w:val="24"/>
                <w:szCs w:val="24"/>
              </w:rPr>
            </w:pPr>
            <w:r w:rsidRPr="005A06A5">
              <w:rPr>
                <w:rFonts w:ascii="Times New Roman" w:hAnsi="Times New Roman"/>
                <w:sz w:val="24"/>
                <w:szCs w:val="24"/>
              </w:rPr>
              <w:t>Rapport suivi, MDBAJEJ</w:t>
            </w:r>
          </w:p>
        </w:tc>
        <w:tc>
          <w:tcPr>
            <w:tcW w:w="1804" w:type="dxa"/>
            <w:gridSpan w:val="6"/>
            <w:vAlign w:val="center"/>
          </w:tcPr>
          <w:p w:rsidR="00C61DDE" w:rsidRPr="005A06A5" w:rsidRDefault="00C61DDE" w:rsidP="00C2583B">
            <w:pPr>
              <w:pStyle w:val="NoSpacing"/>
              <w:jc w:val="center"/>
              <w:rPr>
                <w:rFonts w:ascii="Times New Roman" w:hAnsi="Times New Roman"/>
                <w:sz w:val="24"/>
                <w:szCs w:val="24"/>
              </w:rPr>
            </w:pPr>
            <w:r w:rsidRPr="005A06A5">
              <w:rPr>
                <w:rFonts w:ascii="Times New Roman" w:hAnsi="Times New Roman"/>
                <w:sz w:val="24"/>
                <w:szCs w:val="24"/>
              </w:rPr>
              <w:t>FAO</w:t>
            </w:r>
          </w:p>
          <w:p w:rsidR="00C61DDE" w:rsidRPr="005A06A5" w:rsidRDefault="00C61DDE" w:rsidP="00C2583B">
            <w:pPr>
              <w:pStyle w:val="NoSpacing"/>
              <w:jc w:val="center"/>
              <w:rPr>
                <w:rFonts w:ascii="Times New Roman" w:hAnsi="Times New Roman"/>
                <w:sz w:val="24"/>
                <w:szCs w:val="24"/>
              </w:rPr>
            </w:pPr>
            <w:r w:rsidRPr="005A06A5">
              <w:rPr>
                <w:rFonts w:ascii="Times New Roman" w:hAnsi="Times New Roman"/>
                <w:sz w:val="24"/>
                <w:szCs w:val="24"/>
              </w:rPr>
              <w:t>PAM</w:t>
            </w:r>
          </w:p>
          <w:p w:rsidR="00C61DDE" w:rsidRPr="005A06A5" w:rsidRDefault="00C61DDE" w:rsidP="00C2583B">
            <w:pPr>
              <w:pStyle w:val="NoSpacing"/>
              <w:jc w:val="center"/>
              <w:rPr>
                <w:rFonts w:ascii="Times New Roman" w:hAnsi="Times New Roman"/>
                <w:sz w:val="24"/>
                <w:szCs w:val="24"/>
              </w:rPr>
            </w:pPr>
          </w:p>
        </w:tc>
        <w:tc>
          <w:tcPr>
            <w:tcW w:w="2063" w:type="dxa"/>
            <w:gridSpan w:val="3"/>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Division Nutrition (MSPS)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Ministère du Plan</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MEPS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Ministère de l’Agriculture</w:t>
            </w:r>
          </w:p>
          <w:p w:rsidR="00C61DDE" w:rsidRDefault="00C61DDE" w:rsidP="00891DE7">
            <w:pPr>
              <w:pStyle w:val="NoSpacing"/>
              <w:rPr>
                <w:rFonts w:ascii="Times New Roman" w:hAnsi="Times New Roman"/>
                <w:sz w:val="24"/>
                <w:szCs w:val="24"/>
              </w:rPr>
            </w:pPr>
            <w:r w:rsidRPr="005A06A5">
              <w:rPr>
                <w:rFonts w:ascii="Times New Roman" w:hAnsi="Times New Roman"/>
                <w:sz w:val="24"/>
                <w:szCs w:val="24"/>
              </w:rPr>
              <w:t>Ministère du Commerce</w:t>
            </w:r>
          </w:p>
          <w:p w:rsidR="005A06A5" w:rsidRDefault="005A06A5" w:rsidP="00891DE7">
            <w:pPr>
              <w:pStyle w:val="NoSpacing"/>
              <w:rPr>
                <w:rFonts w:ascii="Times New Roman" w:hAnsi="Times New Roman"/>
                <w:sz w:val="24"/>
                <w:szCs w:val="24"/>
              </w:rPr>
            </w:pPr>
          </w:p>
          <w:p w:rsidR="005A06A5" w:rsidRPr="005A06A5" w:rsidRDefault="005A06A5" w:rsidP="00891DE7">
            <w:pPr>
              <w:pStyle w:val="NoSpacing"/>
              <w:rPr>
                <w:rFonts w:ascii="Times New Roman" w:hAnsi="Times New Roman"/>
                <w:sz w:val="24"/>
                <w:szCs w:val="24"/>
              </w:rPr>
            </w:pPr>
          </w:p>
        </w:tc>
      </w:tr>
      <w:tr w:rsidR="00C61DDE" w:rsidRPr="005A06A5" w:rsidTr="00E06C2D">
        <w:tblPrEx>
          <w:jc w:val="left"/>
          <w:tblLook w:val="04A0" w:firstRow="1" w:lastRow="0" w:firstColumn="1" w:lastColumn="0" w:noHBand="0" w:noVBand="1"/>
        </w:tblPrEx>
        <w:trPr>
          <w:gridAfter w:val="1"/>
          <w:wAfter w:w="270" w:type="dxa"/>
          <w:trHeight w:val="495"/>
        </w:trPr>
        <w:tc>
          <w:tcPr>
            <w:tcW w:w="6011" w:type="dxa"/>
            <w:gridSpan w:val="6"/>
          </w:tcPr>
          <w:p w:rsidR="00DB339B" w:rsidRPr="005A06A5" w:rsidRDefault="00DB339B" w:rsidP="00C61DDE">
            <w:pPr>
              <w:pStyle w:val="NoSpacing"/>
              <w:rPr>
                <w:rFonts w:ascii="Times New Roman" w:hAnsi="Times New Roman"/>
                <w:sz w:val="24"/>
                <w:szCs w:val="24"/>
                <w:u w:val="single"/>
              </w:rPr>
            </w:pPr>
          </w:p>
          <w:p w:rsidR="00C61DDE" w:rsidRPr="005A06A5" w:rsidRDefault="00C61DDE" w:rsidP="00C61DDE">
            <w:pPr>
              <w:pStyle w:val="NoSpacing"/>
              <w:rPr>
                <w:rFonts w:ascii="Times New Roman" w:hAnsi="Times New Roman"/>
                <w:sz w:val="24"/>
                <w:szCs w:val="24"/>
                <w:u w:val="single"/>
              </w:rPr>
            </w:pPr>
            <w:r w:rsidRPr="005A06A5">
              <w:rPr>
                <w:rFonts w:ascii="Times New Roman" w:hAnsi="Times New Roman"/>
                <w:sz w:val="24"/>
                <w:szCs w:val="24"/>
              </w:rPr>
              <w:t>3. 5.4</w:t>
            </w:r>
            <w:r w:rsidR="00DB339B" w:rsidRPr="005A06A5">
              <w:rPr>
                <w:rFonts w:ascii="Times New Roman" w:hAnsi="Times New Roman"/>
                <w:sz w:val="24"/>
                <w:szCs w:val="24"/>
              </w:rPr>
              <w:t> :</w:t>
            </w:r>
            <w:r w:rsidRPr="005A06A5">
              <w:rPr>
                <w:rFonts w:ascii="Times New Roman" w:hAnsi="Times New Roman"/>
                <w:sz w:val="24"/>
                <w:szCs w:val="24"/>
              </w:rPr>
              <w:t xml:space="preserve"> Nombre d’acteurs locaux formés sur la chaîne d’approvisionnement, la nutrition et la qualité sanitaire des aliments suivant les principes de l’HACCP (Hazard </w:t>
            </w:r>
            <w:proofErr w:type="spellStart"/>
            <w:r w:rsidRPr="005A06A5">
              <w:rPr>
                <w:rFonts w:ascii="Times New Roman" w:hAnsi="Times New Roman"/>
                <w:sz w:val="24"/>
                <w:szCs w:val="24"/>
              </w:rPr>
              <w:t>Analysis</w:t>
            </w:r>
            <w:proofErr w:type="spellEnd"/>
            <w:r w:rsidRPr="005A06A5">
              <w:rPr>
                <w:rFonts w:ascii="Times New Roman" w:hAnsi="Times New Roman"/>
                <w:sz w:val="24"/>
                <w:szCs w:val="24"/>
              </w:rPr>
              <w:t xml:space="preserve"> Critical Control Point).</w:t>
            </w:r>
          </w:p>
        </w:tc>
        <w:tc>
          <w:tcPr>
            <w:tcW w:w="1265" w:type="dxa"/>
            <w:gridSpan w:val="5"/>
            <w:vAlign w:val="center"/>
          </w:tcPr>
          <w:p w:rsidR="00C61DDE" w:rsidRPr="005A06A5" w:rsidRDefault="00C61DDE" w:rsidP="00C2583B">
            <w:pPr>
              <w:pStyle w:val="NoSpacing"/>
              <w:jc w:val="center"/>
              <w:rPr>
                <w:rFonts w:ascii="Times New Roman" w:hAnsi="Times New Roman"/>
                <w:sz w:val="24"/>
                <w:szCs w:val="24"/>
              </w:rPr>
            </w:pPr>
            <w:r w:rsidRPr="005A06A5">
              <w:rPr>
                <w:rFonts w:ascii="Times New Roman" w:hAnsi="Times New Roman"/>
                <w:sz w:val="24"/>
                <w:szCs w:val="24"/>
              </w:rPr>
              <w:t>0</w:t>
            </w:r>
          </w:p>
        </w:tc>
        <w:tc>
          <w:tcPr>
            <w:tcW w:w="1577" w:type="dxa"/>
            <w:gridSpan w:val="5"/>
            <w:vAlign w:val="center"/>
          </w:tcPr>
          <w:p w:rsidR="00C61DDE" w:rsidRPr="005A06A5" w:rsidRDefault="00C61DDE" w:rsidP="00C2583B">
            <w:pPr>
              <w:pStyle w:val="NoSpacing"/>
              <w:jc w:val="center"/>
              <w:rPr>
                <w:rFonts w:ascii="Times New Roman" w:hAnsi="Times New Roman"/>
                <w:sz w:val="24"/>
                <w:szCs w:val="24"/>
              </w:rPr>
            </w:pPr>
            <w:r w:rsidRPr="005A06A5">
              <w:rPr>
                <w:rFonts w:ascii="Times New Roman" w:hAnsi="Times New Roman"/>
                <w:sz w:val="24"/>
                <w:szCs w:val="24"/>
              </w:rPr>
              <w:t>5000</w:t>
            </w:r>
          </w:p>
        </w:tc>
        <w:tc>
          <w:tcPr>
            <w:tcW w:w="1889" w:type="dxa"/>
            <w:gridSpan w:val="7"/>
            <w:vAlign w:val="center"/>
          </w:tcPr>
          <w:p w:rsidR="00C61DDE" w:rsidRPr="005A06A5" w:rsidRDefault="00C61DDE" w:rsidP="00C2583B">
            <w:pPr>
              <w:pStyle w:val="NoSpacing"/>
              <w:jc w:val="center"/>
              <w:rPr>
                <w:rFonts w:ascii="Times New Roman" w:hAnsi="Times New Roman"/>
                <w:sz w:val="24"/>
                <w:szCs w:val="24"/>
              </w:rPr>
            </w:pPr>
            <w:r w:rsidRPr="005A06A5">
              <w:rPr>
                <w:rFonts w:ascii="Times New Roman" w:hAnsi="Times New Roman"/>
                <w:sz w:val="24"/>
                <w:szCs w:val="24"/>
              </w:rPr>
              <w:t>Rapports MAEP &amp; MBDAJEJ</w:t>
            </w:r>
          </w:p>
        </w:tc>
        <w:tc>
          <w:tcPr>
            <w:tcW w:w="1804" w:type="dxa"/>
            <w:gridSpan w:val="6"/>
            <w:vAlign w:val="center"/>
          </w:tcPr>
          <w:p w:rsidR="00C61DDE" w:rsidRPr="005A06A5" w:rsidRDefault="00C61DDE" w:rsidP="00C2583B">
            <w:pPr>
              <w:pStyle w:val="NoSpacing"/>
              <w:jc w:val="center"/>
              <w:rPr>
                <w:rFonts w:ascii="Times New Roman" w:hAnsi="Times New Roman"/>
                <w:sz w:val="24"/>
                <w:szCs w:val="24"/>
              </w:rPr>
            </w:pPr>
            <w:r w:rsidRPr="005A06A5">
              <w:rPr>
                <w:rFonts w:ascii="Times New Roman" w:hAnsi="Times New Roman"/>
                <w:sz w:val="24"/>
                <w:szCs w:val="24"/>
              </w:rPr>
              <w:t>PAM</w:t>
            </w:r>
          </w:p>
          <w:p w:rsidR="00C61DDE" w:rsidRPr="005A06A5" w:rsidRDefault="00C61DDE" w:rsidP="00C2583B">
            <w:pPr>
              <w:pStyle w:val="NoSpacing"/>
              <w:jc w:val="center"/>
              <w:rPr>
                <w:rFonts w:ascii="Times New Roman" w:hAnsi="Times New Roman"/>
                <w:sz w:val="24"/>
                <w:szCs w:val="24"/>
              </w:rPr>
            </w:pPr>
            <w:r w:rsidRPr="005A06A5">
              <w:rPr>
                <w:rFonts w:ascii="Times New Roman" w:hAnsi="Times New Roman"/>
                <w:sz w:val="24"/>
                <w:szCs w:val="24"/>
              </w:rPr>
              <w:t>FAO</w:t>
            </w:r>
          </w:p>
        </w:tc>
        <w:tc>
          <w:tcPr>
            <w:tcW w:w="2063" w:type="dxa"/>
            <w:gridSpan w:val="3"/>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Division Nutrition (MSPS)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Ministère du Plan</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MEPS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Ministère de l’Agriculture</w:t>
            </w:r>
          </w:p>
          <w:p w:rsidR="00C61DDE" w:rsidRPr="005A06A5" w:rsidRDefault="00C61DDE" w:rsidP="00C2583B">
            <w:pPr>
              <w:pStyle w:val="NoSpacing"/>
              <w:rPr>
                <w:rFonts w:ascii="Times New Roman" w:hAnsi="Times New Roman"/>
                <w:sz w:val="24"/>
                <w:szCs w:val="24"/>
              </w:rPr>
            </w:pPr>
            <w:r w:rsidRPr="005A06A5">
              <w:rPr>
                <w:rFonts w:ascii="Times New Roman" w:hAnsi="Times New Roman"/>
                <w:sz w:val="24"/>
                <w:szCs w:val="24"/>
              </w:rPr>
              <w:t>Ministère du Commerce</w:t>
            </w:r>
          </w:p>
        </w:tc>
      </w:tr>
      <w:tr w:rsidR="00C61DDE" w:rsidRPr="005A06A5" w:rsidTr="00E06C2D">
        <w:tblPrEx>
          <w:jc w:val="left"/>
          <w:tblLook w:val="04A0" w:firstRow="1" w:lastRow="0" w:firstColumn="1" w:lastColumn="0" w:noHBand="0" w:noVBand="1"/>
        </w:tblPrEx>
        <w:trPr>
          <w:gridAfter w:val="1"/>
          <w:wAfter w:w="270" w:type="dxa"/>
          <w:trHeight w:val="495"/>
        </w:trPr>
        <w:tc>
          <w:tcPr>
            <w:tcW w:w="6011" w:type="dxa"/>
            <w:gridSpan w:val="6"/>
          </w:tcPr>
          <w:p w:rsidR="00DB339B" w:rsidRPr="005A06A5" w:rsidRDefault="00DB339B" w:rsidP="00C61DDE">
            <w:pPr>
              <w:pStyle w:val="NoSpacing"/>
              <w:rPr>
                <w:rFonts w:ascii="Times New Roman" w:hAnsi="Times New Roman"/>
                <w:sz w:val="24"/>
                <w:szCs w:val="24"/>
              </w:rPr>
            </w:pPr>
          </w:p>
          <w:p w:rsidR="00C61DDE" w:rsidRPr="005A06A5" w:rsidRDefault="00C61DDE" w:rsidP="00C61DDE">
            <w:pPr>
              <w:pStyle w:val="NoSpacing"/>
              <w:rPr>
                <w:rFonts w:ascii="Times New Roman" w:hAnsi="Times New Roman"/>
                <w:sz w:val="24"/>
                <w:szCs w:val="24"/>
                <w:u w:val="single"/>
              </w:rPr>
            </w:pPr>
            <w:r w:rsidRPr="005A06A5">
              <w:rPr>
                <w:rFonts w:ascii="Times New Roman" w:hAnsi="Times New Roman"/>
                <w:sz w:val="24"/>
                <w:szCs w:val="24"/>
              </w:rPr>
              <w:t>3.5.5</w:t>
            </w:r>
            <w:r w:rsidR="00DB339B" w:rsidRPr="005A06A5">
              <w:rPr>
                <w:rFonts w:ascii="Times New Roman" w:hAnsi="Times New Roman"/>
                <w:sz w:val="24"/>
                <w:szCs w:val="24"/>
              </w:rPr>
              <w:t> :</w:t>
            </w:r>
            <w:r w:rsidRPr="005A06A5">
              <w:rPr>
                <w:rFonts w:ascii="Times New Roman" w:hAnsi="Times New Roman"/>
                <w:sz w:val="24"/>
                <w:szCs w:val="24"/>
              </w:rPr>
              <w:t xml:space="preserve"> Pourcentage d’enfants de 6 – 59 mois ayant reçu deux doses de vitamine A.</w:t>
            </w:r>
          </w:p>
        </w:tc>
        <w:tc>
          <w:tcPr>
            <w:tcW w:w="1265" w:type="dxa"/>
            <w:gridSpan w:val="5"/>
            <w:vAlign w:val="center"/>
          </w:tcPr>
          <w:p w:rsidR="00C61DDE" w:rsidRPr="005A06A5" w:rsidRDefault="00C61DDE" w:rsidP="00C81279">
            <w:pPr>
              <w:pStyle w:val="NoSpacing"/>
              <w:jc w:val="center"/>
              <w:rPr>
                <w:rFonts w:ascii="Times New Roman" w:hAnsi="Times New Roman"/>
                <w:sz w:val="24"/>
                <w:szCs w:val="24"/>
              </w:rPr>
            </w:pPr>
            <w:r w:rsidRPr="005A06A5">
              <w:rPr>
                <w:rFonts w:ascii="Times New Roman" w:hAnsi="Times New Roman"/>
                <w:sz w:val="24"/>
                <w:szCs w:val="24"/>
              </w:rPr>
              <w:t>70%</w:t>
            </w:r>
          </w:p>
        </w:tc>
        <w:tc>
          <w:tcPr>
            <w:tcW w:w="1577" w:type="dxa"/>
            <w:gridSpan w:val="5"/>
            <w:vAlign w:val="center"/>
          </w:tcPr>
          <w:p w:rsidR="00C61DDE" w:rsidRPr="005A06A5" w:rsidRDefault="00C61DDE" w:rsidP="00C81279">
            <w:pPr>
              <w:pStyle w:val="NoSpacing"/>
              <w:jc w:val="center"/>
              <w:rPr>
                <w:rFonts w:ascii="Times New Roman" w:hAnsi="Times New Roman"/>
                <w:sz w:val="24"/>
                <w:szCs w:val="24"/>
              </w:rPr>
            </w:pPr>
            <w:r w:rsidRPr="005A06A5">
              <w:rPr>
                <w:rFonts w:ascii="Times New Roman" w:hAnsi="Times New Roman"/>
                <w:sz w:val="24"/>
                <w:szCs w:val="24"/>
              </w:rPr>
              <w:t>80%</w:t>
            </w:r>
          </w:p>
        </w:tc>
        <w:tc>
          <w:tcPr>
            <w:tcW w:w="1889" w:type="dxa"/>
            <w:gridSpan w:val="7"/>
            <w:vAlign w:val="center"/>
          </w:tcPr>
          <w:p w:rsidR="00C61DDE" w:rsidRPr="005A06A5" w:rsidRDefault="00C61DDE" w:rsidP="00C81279">
            <w:pPr>
              <w:pStyle w:val="NoSpacing"/>
              <w:jc w:val="center"/>
              <w:rPr>
                <w:rFonts w:ascii="Times New Roman" w:hAnsi="Times New Roman"/>
                <w:sz w:val="24"/>
                <w:szCs w:val="24"/>
              </w:rPr>
            </w:pPr>
            <w:r w:rsidRPr="005A06A5">
              <w:rPr>
                <w:rFonts w:ascii="Times New Roman" w:hAnsi="Times New Roman"/>
                <w:sz w:val="24"/>
                <w:szCs w:val="24"/>
              </w:rPr>
              <w:t>Rapport suivi, Division Nutrition</w:t>
            </w:r>
          </w:p>
        </w:tc>
        <w:tc>
          <w:tcPr>
            <w:tcW w:w="1804" w:type="dxa"/>
            <w:gridSpan w:val="6"/>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UNICEF</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FAO</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OMS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PAM</w:t>
            </w:r>
          </w:p>
        </w:tc>
        <w:tc>
          <w:tcPr>
            <w:tcW w:w="2063" w:type="dxa"/>
            <w:gridSpan w:val="3"/>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 xml:space="preserve">Division Nutrition </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Banque Mondiale</w:t>
            </w:r>
          </w:p>
          <w:p w:rsidR="00C61DDE" w:rsidRPr="005A06A5" w:rsidRDefault="00C61DDE" w:rsidP="00C61DDE">
            <w:pPr>
              <w:pStyle w:val="NoSpacing"/>
              <w:rPr>
                <w:rFonts w:ascii="Times New Roman" w:hAnsi="Times New Roman"/>
                <w:sz w:val="24"/>
                <w:szCs w:val="24"/>
              </w:rPr>
            </w:pPr>
          </w:p>
          <w:p w:rsidR="00C61DDE" w:rsidRPr="005A06A5" w:rsidRDefault="00C61DDE" w:rsidP="00C61DDE">
            <w:pPr>
              <w:pStyle w:val="NoSpacing"/>
              <w:rPr>
                <w:rFonts w:ascii="Times New Roman" w:hAnsi="Times New Roman"/>
                <w:sz w:val="24"/>
                <w:szCs w:val="24"/>
              </w:rPr>
            </w:pPr>
          </w:p>
        </w:tc>
      </w:tr>
      <w:tr w:rsidR="00C61DDE" w:rsidRPr="005A06A5" w:rsidTr="00E06C2D">
        <w:tblPrEx>
          <w:jc w:val="left"/>
          <w:tblLook w:val="04A0" w:firstRow="1" w:lastRow="0" w:firstColumn="1" w:lastColumn="0" w:noHBand="0" w:noVBand="1"/>
        </w:tblPrEx>
        <w:trPr>
          <w:gridAfter w:val="1"/>
          <w:wAfter w:w="270" w:type="dxa"/>
          <w:trHeight w:val="2000"/>
        </w:trPr>
        <w:tc>
          <w:tcPr>
            <w:tcW w:w="6011" w:type="dxa"/>
            <w:gridSpan w:val="6"/>
          </w:tcPr>
          <w:p w:rsidR="00DB339B" w:rsidRPr="005A06A5" w:rsidRDefault="00DB339B" w:rsidP="00C61DDE">
            <w:pPr>
              <w:pStyle w:val="NoSpacing"/>
              <w:rPr>
                <w:rFonts w:ascii="Times New Roman" w:hAnsi="Times New Roman"/>
                <w:sz w:val="24"/>
                <w:szCs w:val="24"/>
              </w:rPr>
            </w:pP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3.5.6</w:t>
            </w:r>
            <w:r w:rsidR="00DB339B" w:rsidRPr="005A06A5">
              <w:rPr>
                <w:rFonts w:ascii="Times New Roman" w:hAnsi="Times New Roman"/>
                <w:sz w:val="24"/>
                <w:szCs w:val="24"/>
              </w:rPr>
              <w:t> :</w:t>
            </w:r>
            <w:r w:rsidRPr="005A06A5">
              <w:rPr>
                <w:rFonts w:ascii="Times New Roman" w:hAnsi="Times New Roman"/>
                <w:sz w:val="24"/>
                <w:szCs w:val="24"/>
              </w:rPr>
              <w:t xml:space="preserve"> Nombre de formations sanitaires dont le personnel est formé sur ANJE/PFE/nutritions essentielles.</w:t>
            </w:r>
          </w:p>
        </w:tc>
        <w:tc>
          <w:tcPr>
            <w:tcW w:w="1265" w:type="dxa"/>
            <w:gridSpan w:val="5"/>
            <w:vAlign w:val="center"/>
          </w:tcPr>
          <w:p w:rsidR="00C61DDE" w:rsidRPr="005A06A5" w:rsidRDefault="00C61DDE" w:rsidP="00C81279">
            <w:pPr>
              <w:pStyle w:val="NoSpacing"/>
              <w:jc w:val="center"/>
              <w:rPr>
                <w:rFonts w:ascii="Times New Roman" w:hAnsi="Times New Roman"/>
                <w:sz w:val="24"/>
                <w:szCs w:val="24"/>
              </w:rPr>
            </w:pPr>
            <w:r w:rsidRPr="005A06A5">
              <w:rPr>
                <w:rFonts w:ascii="Times New Roman" w:hAnsi="Times New Roman"/>
                <w:sz w:val="24"/>
                <w:szCs w:val="24"/>
              </w:rPr>
              <w:t>0</w:t>
            </w:r>
          </w:p>
        </w:tc>
        <w:tc>
          <w:tcPr>
            <w:tcW w:w="1577" w:type="dxa"/>
            <w:gridSpan w:val="5"/>
            <w:vAlign w:val="center"/>
          </w:tcPr>
          <w:p w:rsidR="00C61DDE" w:rsidRPr="005A06A5" w:rsidRDefault="00C61DDE" w:rsidP="00C81279">
            <w:pPr>
              <w:pStyle w:val="NoSpacing"/>
              <w:jc w:val="center"/>
              <w:rPr>
                <w:rFonts w:ascii="Times New Roman" w:hAnsi="Times New Roman"/>
                <w:sz w:val="24"/>
                <w:szCs w:val="24"/>
              </w:rPr>
            </w:pPr>
            <w:r w:rsidRPr="005A06A5">
              <w:rPr>
                <w:rFonts w:ascii="Times New Roman" w:hAnsi="Times New Roman"/>
                <w:sz w:val="24"/>
                <w:szCs w:val="24"/>
              </w:rPr>
              <w:t>200</w:t>
            </w:r>
          </w:p>
        </w:tc>
        <w:tc>
          <w:tcPr>
            <w:tcW w:w="1889" w:type="dxa"/>
            <w:gridSpan w:val="7"/>
            <w:vAlign w:val="center"/>
          </w:tcPr>
          <w:p w:rsidR="00C61DDE" w:rsidRPr="005A06A5" w:rsidRDefault="00C61DDE" w:rsidP="00C81279">
            <w:pPr>
              <w:pStyle w:val="NoSpacing"/>
              <w:jc w:val="center"/>
              <w:rPr>
                <w:rFonts w:ascii="Times New Roman" w:hAnsi="Times New Roman"/>
                <w:sz w:val="24"/>
                <w:szCs w:val="24"/>
              </w:rPr>
            </w:pPr>
            <w:r w:rsidRPr="005A06A5">
              <w:rPr>
                <w:rFonts w:ascii="Times New Roman" w:hAnsi="Times New Roman"/>
                <w:sz w:val="24"/>
                <w:szCs w:val="24"/>
              </w:rPr>
              <w:t>Rapport suivi, Division Nutrition</w:t>
            </w:r>
          </w:p>
        </w:tc>
        <w:tc>
          <w:tcPr>
            <w:tcW w:w="1804" w:type="dxa"/>
            <w:gridSpan w:val="6"/>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UNICEF</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OMS</w:t>
            </w:r>
          </w:p>
          <w:p w:rsidR="00C61DDE" w:rsidRPr="005A06A5" w:rsidRDefault="00C61DDE" w:rsidP="00C61DDE">
            <w:pPr>
              <w:pStyle w:val="NoSpacing"/>
              <w:rPr>
                <w:rFonts w:ascii="Times New Roman" w:hAnsi="Times New Roman"/>
                <w:sz w:val="24"/>
                <w:szCs w:val="24"/>
              </w:rPr>
            </w:pPr>
          </w:p>
        </w:tc>
        <w:tc>
          <w:tcPr>
            <w:tcW w:w="2063" w:type="dxa"/>
            <w:gridSpan w:val="3"/>
          </w:tcPr>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Division Nutrition (MSPS)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Ministère du Plan</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MEPS</w:t>
            </w:r>
          </w:p>
          <w:p w:rsidR="00C61DDE" w:rsidRPr="005A06A5" w:rsidRDefault="00C61DDE" w:rsidP="00C61DDE">
            <w:pPr>
              <w:pStyle w:val="NoSpacing"/>
              <w:rPr>
                <w:rFonts w:ascii="Times New Roman" w:hAnsi="Times New Roman"/>
                <w:sz w:val="24"/>
                <w:szCs w:val="24"/>
              </w:rPr>
            </w:pPr>
            <w:r w:rsidRPr="005A06A5">
              <w:rPr>
                <w:rFonts w:ascii="Times New Roman" w:hAnsi="Times New Roman"/>
                <w:sz w:val="24"/>
                <w:szCs w:val="24"/>
              </w:rPr>
              <w:t>Ministère de l’Agriculture</w:t>
            </w:r>
          </w:p>
          <w:p w:rsidR="00C61DDE" w:rsidRPr="005A06A5" w:rsidRDefault="00C61DDE" w:rsidP="005A06A5">
            <w:pPr>
              <w:pStyle w:val="NoSpacing"/>
              <w:rPr>
                <w:rFonts w:ascii="Times New Roman" w:hAnsi="Times New Roman"/>
                <w:sz w:val="24"/>
                <w:szCs w:val="24"/>
              </w:rPr>
            </w:pPr>
            <w:r w:rsidRPr="005A06A5">
              <w:rPr>
                <w:rFonts w:ascii="Times New Roman" w:hAnsi="Times New Roman"/>
                <w:sz w:val="24"/>
                <w:szCs w:val="24"/>
              </w:rPr>
              <w:t>Ministère du Commerce</w:t>
            </w:r>
          </w:p>
        </w:tc>
      </w:tr>
      <w:tr w:rsidR="00612732" w:rsidRPr="005A06A5" w:rsidTr="00E06C2D">
        <w:trPr>
          <w:gridAfter w:val="1"/>
          <w:wAfter w:w="270" w:type="dxa"/>
          <w:trHeight w:val="429"/>
          <w:jc w:val="center"/>
        </w:trPr>
        <w:tc>
          <w:tcPr>
            <w:tcW w:w="14609" w:type="dxa"/>
            <w:gridSpan w:val="32"/>
            <w:shd w:val="clear" w:color="auto" w:fill="auto"/>
            <w:vAlign w:val="center"/>
          </w:tcPr>
          <w:p w:rsidR="00612732" w:rsidRPr="005A06A5" w:rsidRDefault="00612732" w:rsidP="00D808A0">
            <w:pPr>
              <w:spacing w:after="0" w:line="288" w:lineRule="auto"/>
              <w:rPr>
                <w:rFonts w:ascii="Times New Roman" w:eastAsia="Times New Roman" w:hAnsi="Times New Roman"/>
                <w:b/>
                <w:color w:val="000000"/>
                <w:kern w:val="24"/>
                <w:sz w:val="24"/>
                <w:szCs w:val="24"/>
                <w:u w:val="single"/>
                <w:lang w:eastAsia="fr-FR"/>
              </w:rPr>
            </w:pPr>
            <w:r w:rsidRPr="005A06A5">
              <w:rPr>
                <w:rFonts w:ascii="Times New Roman" w:eastAsia="Times New Roman" w:hAnsi="Times New Roman"/>
                <w:b/>
                <w:color w:val="000000"/>
                <w:kern w:val="24"/>
                <w:sz w:val="24"/>
                <w:szCs w:val="24"/>
                <w:lang w:eastAsia="fr-FR"/>
              </w:rPr>
              <w:t>Axe 3 PND 2018-2022 : Consolider le développement social et renforcer les mécanismes d’inclusion</w:t>
            </w:r>
          </w:p>
        </w:tc>
      </w:tr>
      <w:tr w:rsidR="00612732" w:rsidRPr="005A06A5" w:rsidTr="00E06C2D">
        <w:trPr>
          <w:gridAfter w:val="1"/>
          <w:wAfter w:w="270" w:type="dxa"/>
          <w:trHeight w:val="429"/>
          <w:jc w:val="center"/>
        </w:trPr>
        <w:tc>
          <w:tcPr>
            <w:tcW w:w="14609" w:type="dxa"/>
            <w:gridSpan w:val="32"/>
            <w:tcBorders>
              <w:bottom w:val="single" w:sz="4" w:space="0" w:color="auto"/>
            </w:tcBorders>
            <w:shd w:val="clear" w:color="auto" w:fill="auto"/>
            <w:vAlign w:val="center"/>
          </w:tcPr>
          <w:p w:rsidR="00612732" w:rsidRPr="005A06A5" w:rsidRDefault="00612732" w:rsidP="00D808A0">
            <w:pPr>
              <w:spacing w:after="0" w:line="288" w:lineRule="auto"/>
              <w:rPr>
                <w:rFonts w:ascii="Times New Roman" w:eastAsia="Times New Roman" w:hAnsi="Times New Roman"/>
                <w:b/>
                <w:color w:val="000000"/>
                <w:kern w:val="24"/>
                <w:sz w:val="24"/>
                <w:szCs w:val="24"/>
                <w:lang w:eastAsia="fr-FR"/>
              </w:rPr>
            </w:pPr>
            <w:r w:rsidRPr="005A06A5">
              <w:rPr>
                <w:rFonts w:ascii="Times New Roman" w:eastAsia="Times New Roman" w:hAnsi="Times New Roman"/>
                <w:b/>
                <w:color w:val="000000"/>
                <w:kern w:val="24"/>
                <w:sz w:val="24"/>
                <w:szCs w:val="24"/>
                <w:lang w:eastAsia="fr-FR"/>
              </w:rPr>
              <w:t xml:space="preserve">Axe 4 UNDAF 2019-2023 : </w:t>
            </w:r>
            <w:r w:rsidR="00314247" w:rsidRPr="005A06A5">
              <w:rPr>
                <w:rFonts w:ascii="Times New Roman" w:eastAsia="Times New Roman" w:hAnsi="Times New Roman"/>
                <w:b/>
                <w:color w:val="000000"/>
                <w:kern w:val="24"/>
                <w:sz w:val="24"/>
                <w:szCs w:val="24"/>
                <w:lang w:eastAsia="fr-FR"/>
              </w:rPr>
              <w:t>Etat de droit, gouvernance et paix</w:t>
            </w:r>
          </w:p>
        </w:tc>
      </w:tr>
      <w:tr w:rsidR="00612732" w:rsidRPr="005A06A5" w:rsidTr="00E06C2D">
        <w:trPr>
          <w:gridAfter w:val="1"/>
          <w:wAfter w:w="270" w:type="dxa"/>
          <w:trHeight w:val="658"/>
          <w:jc w:val="center"/>
        </w:trPr>
        <w:tc>
          <w:tcPr>
            <w:tcW w:w="14609" w:type="dxa"/>
            <w:gridSpan w:val="32"/>
            <w:tcBorders>
              <w:bottom w:val="single" w:sz="4" w:space="0" w:color="auto"/>
            </w:tcBorders>
            <w:shd w:val="clear" w:color="auto" w:fill="E2EFD9" w:themeFill="accent6" w:themeFillTint="33"/>
            <w:vAlign w:val="center"/>
          </w:tcPr>
          <w:p w:rsidR="00612732" w:rsidRPr="005A06A5" w:rsidRDefault="00612732" w:rsidP="005A06A5">
            <w:pPr>
              <w:pStyle w:val="NoSpacing"/>
              <w:rPr>
                <w:rFonts w:ascii="Times New Roman" w:eastAsia="Times New Roman" w:hAnsi="Times New Roman"/>
                <w:color w:val="000000"/>
                <w:kern w:val="24"/>
                <w:sz w:val="24"/>
                <w:szCs w:val="24"/>
                <w:lang w:eastAsia="fr-FR"/>
              </w:rPr>
            </w:pPr>
            <w:r w:rsidRPr="005A06A5">
              <w:rPr>
                <w:rFonts w:ascii="Times New Roman" w:hAnsi="Times New Roman"/>
                <w:b/>
                <w:color w:val="4472C4" w:themeColor="accent1"/>
                <w:sz w:val="24"/>
                <w:szCs w:val="24"/>
              </w:rPr>
              <w:t xml:space="preserve">Effet 4 : </w:t>
            </w:r>
            <w:r w:rsidRPr="005A06A5">
              <w:rPr>
                <w:rFonts w:ascii="Times New Roman" w:eastAsia="Times New Roman" w:hAnsi="Times New Roman"/>
                <w:b/>
                <w:color w:val="4472C4" w:themeColor="accent1"/>
                <w:kern w:val="24"/>
                <w:sz w:val="24"/>
                <w:szCs w:val="24"/>
                <w:lang w:eastAsia="fr-FR"/>
              </w:rPr>
              <w:t xml:space="preserve">D’ici à 2023, </w:t>
            </w:r>
            <w:r w:rsidRPr="005A06A5">
              <w:rPr>
                <w:rFonts w:ascii="Times New Roman" w:hAnsi="Times New Roman"/>
                <w:b/>
                <w:color w:val="4472C4" w:themeColor="accent1"/>
                <w:sz w:val="24"/>
                <w:szCs w:val="24"/>
              </w:rPr>
              <w:t>les institutions publiques aux niveaux central et local appliquent de manière accrue les principes de gouvernance inclusive en mettant l’accent sur la redevabilité, la participation citoyenne, l’accès équitable aux services publics de qualité et la cohésion sociale</w:t>
            </w:r>
            <w:r w:rsidR="00314247" w:rsidRPr="005A06A5">
              <w:rPr>
                <w:rFonts w:ascii="Times New Roman" w:hAnsi="Times New Roman"/>
                <w:b/>
                <w:color w:val="4472C4" w:themeColor="accent1"/>
                <w:sz w:val="24"/>
                <w:szCs w:val="24"/>
              </w:rPr>
              <w:t>.</w:t>
            </w:r>
          </w:p>
        </w:tc>
      </w:tr>
      <w:tr w:rsidR="009D613D"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8248" w:type="dxa"/>
            <w:gridSpan w:val="15"/>
            <w:shd w:val="clear" w:color="auto" w:fill="000000" w:themeFill="text1"/>
          </w:tcPr>
          <w:p w:rsidR="009D613D" w:rsidRPr="005A06A5" w:rsidRDefault="009D613D" w:rsidP="00D808A0">
            <w:pPr>
              <w:rPr>
                <w:rFonts w:ascii="Times New Roman" w:hAnsi="Times New Roman"/>
                <w:sz w:val="24"/>
                <w:szCs w:val="24"/>
              </w:rPr>
            </w:pPr>
            <w:r w:rsidRPr="005A06A5">
              <w:rPr>
                <w:rFonts w:ascii="Times New Roman" w:hAnsi="Times New Roman"/>
                <w:sz w:val="24"/>
                <w:szCs w:val="24"/>
              </w:rPr>
              <w:t>Indicateurs d’effet</w:t>
            </w:r>
          </w:p>
        </w:tc>
        <w:tc>
          <w:tcPr>
            <w:tcW w:w="1951" w:type="dxa"/>
            <w:gridSpan w:val="5"/>
            <w:shd w:val="clear" w:color="auto" w:fill="000000" w:themeFill="text1"/>
          </w:tcPr>
          <w:p w:rsidR="009D613D" w:rsidRPr="005A06A5" w:rsidRDefault="009D613D" w:rsidP="00D808A0">
            <w:pPr>
              <w:rPr>
                <w:rFonts w:ascii="Times New Roman" w:hAnsi="Times New Roman"/>
                <w:sz w:val="24"/>
                <w:szCs w:val="24"/>
              </w:rPr>
            </w:pPr>
            <w:proofErr w:type="gramStart"/>
            <w:r w:rsidRPr="005A06A5">
              <w:rPr>
                <w:rFonts w:ascii="Times New Roman" w:hAnsi="Times New Roman"/>
                <w:sz w:val="24"/>
                <w:szCs w:val="24"/>
              </w:rPr>
              <w:t>Baseline(</w:t>
            </w:r>
            <w:proofErr w:type="gramEnd"/>
            <w:r w:rsidRPr="005A06A5">
              <w:rPr>
                <w:rFonts w:ascii="Times New Roman" w:hAnsi="Times New Roman"/>
                <w:sz w:val="24"/>
                <w:szCs w:val="24"/>
              </w:rPr>
              <w:t>201</w:t>
            </w:r>
            <w:r w:rsidR="00314247" w:rsidRPr="005A06A5">
              <w:rPr>
                <w:rFonts w:ascii="Times New Roman" w:hAnsi="Times New Roman"/>
                <w:sz w:val="24"/>
                <w:szCs w:val="24"/>
              </w:rPr>
              <w:t>8</w:t>
            </w:r>
            <w:r w:rsidRPr="005A06A5">
              <w:rPr>
                <w:rFonts w:ascii="Times New Roman" w:hAnsi="Times New Roman"/>
                <w:sz w:val="24"/>
                <w:szCs w:val="24"/>
              </w:rPr>
              <w:t>)</w:t>
            </w:r>
          </w:p>
        </w:tc>
        <w:tc>
          <w:tcPr>
            <w:tcW w:w="1683" w:type="dxa"/>
            <w:gridSpan w:val="5"/>
            <w:shd w:val="clear" w:color="auto" w:fill="000000" w:themeFill="text1"/>
          </w:tcPr>
          <w:p w:rsidR="009D613D" w:rsidRPr="005A06A5" w:rsidRDefault="009D613D" w:rsidP="00D808A0">
            <w:pPr>
              <w:rPr>
                <w:rFonts w:ascii="Times New Roman" w:hAnsi="Times New Roman"/>
                <w:sz w:val="24"/>
                <w:szCs w:val="24"/>
              </w:rPr>
            </w:pPr>
            <w:proofErr w:type="gramStart"/>
            <w:r w:rsidRPr="005A06A5">
              <w:rPr>
                <w:rFonts w:ascii="Times New Roman" w:hAnsi="Times New Roman"/>
                <w:sz w:val="24"/>
                <w:szCs w:val="24"/>
              </w:rPr>
              <w:t>Cible(</w:t>
            </w:r>
            <w:proofErr w:type="gramEnd"/>
            <w:r w:rsidRPr="005A06A5">
              <w:rPr>
                <w:rFonts w:ascii="Times New Roman" w:hAnsi="Times New Roman"/>
                <w:sz w:val="24"/>
                <w:szCs w:val="24"/>
              </w:rPr>
              <w:t>2023)</w:t>
            </w:r>
          </w:p>
        </w:tc>
        <w:tc>
          <w:tcPr>
            <w:tcW w:w="2727" w:type="dxa"/>
            <w:gridSpan w:val="7"/>
            <w:shd w:val="clear" w:color="auto" w:fill="000000" w:themeFill="text1"/>
          </w:tcPr>
          <w:p w:rsidR="009D613D" w:rsidRPr="005A06A5" w:rsidRDefault="009D613D" w:rsidP="00D808A0">
            <w:pPr>
              <w:rPr>
                <w:rFonts w:ascii="Times New Roman" w:hAnsi="Times New Roman"/>
                <w:sz w:val="24"/>
                <w:szCs w:val="24"/>
              </w:rPr>
            </w:pPr>
            <w:r w:rsidRPr="005A06A5">
              <w:rPr>
                <w:rFonts w:ascii="Times New Roman" w:hAnsi="Times New Roman"/>
                <w:sz w:val="24"/>
                <w:szCs w:val="24"/>
              </w:rPr>
              <w:t>Source</w:t>
            </w:r>
          </w:p>
        </w:tc>
      </w:tr>
      <w:tr w:rsidR="009D613D"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8248" w:type="dxa"/>
            <w:gridSpan w:val="15"/>
            <w:vAlign w:val="center"/>
          </w:tcPr>
          <w:p w:rsidR="001F0A5D" w:rsidRPr="005A06A5" w:rsidRDefault="001F0A5D" w:rsidP="001F0A5D">
            <w:pPr>
              <w:pStyle w:val="NoSpacing"/>
              <w:rPr>
                <w:rFonts w:ascii="Times New Roman" w:hAnsi="Times New Roman"/>
                <w:sz w:val="24"/>
                <w:szCs w:val="24"/>
              </w:rPr>
            </w:pPr>
          </w:p>
          <w:p w:rsidR="00314247" w:rsidRPr="005A06A5" w:rsidRDefault="009D613D" w:rsidP="00C63C0C">
            <w:pPr>
              <w:pStyle w:val="NoSpacing"/>
              <w:rPr>
                <w:rFonts w:ascii="Times New Roman" w:hAnsi="Times New Roman"/>
                <w:sz w:val="24"/>
                <w:szCs w:val="24"/>
              </w:rPr>
            </w:pPr>
            <w:r w:rsidRPr="005A06A5">
              <w:rPr>
                <w:rFonts w:ascii="Times New Roman" w:hAnsi="Times New Roman"/>
                <w:sz w:val="24"/>
                <w:szCs w:val="24"/>
              </w:rPr>
              <w:t>4.1 : Index Mo Ibrahim (PND)</w:t>
            </w:r>
          </w:p>
        </w:tc>
        <w:tc>
          <w:tcPr>
            <w:tcW w:w="1951" w:type="dxa"/>
            <w:gridSpan w:val="5"/>
            <w:tcBorders>
              <w:bottom w:val="single" w:sz="6" w:space="0" w:color="0033CC"/>
            </w:tcBorders>
            <w:vAlign w:val="center"/>
          </w:tcPr>
          <w:p w:rsidR="009D613D" w:rsidRPr="005A06A5" w:rsidRDefault="009D613D" w:rsidP="001F0A5D">
            <w:pPr>
              <w:pStyle w:val="NoSpacing"/>
              <w:rPr>
                <w:rFonts w:ascii="Times New Roman" w:hAnsi="Times New Roman"/>
                <w:sz w:val="24"/>
                <w:szCs w:val="24"/>
              </w:rPr>
            </w:pPr>
            <w:r w:rsidRPr="005A06A5">
              <w:rPr>
                <w:rFonts w:ascii="Times New Roman" w:hAnsi="Times New Roman"/>
                <w:sz w:val="24"/>
                <w:szCs w:val="24"/>
              </w:rPr>
              <w:t>26</w:t>
            </w:r>
          </w:p>
        </w:tc>
        <w:tc>
          <w:tcPr>
            <w:tcW w:w="1683" w:type="dxa"/>
            <w:gridSpan w:val="5"/>
            <w:tcBorders>
              <w:bottom w:val="single" w:sz="6" w:space="0" w:color="0033CC"/>
            </w:tcBorders>
            <w:vAlign w:val="center"/>
          </w:tcPr>
          <w:p w:rsidR="009D613D" w:rsidRPr="005A06A5" w:rsidRDefault="009D613D" w:rsidP="001F0A5D">
            <w:pPr>
              <w:pStyle w:val="NoSpacing"/>
              <w:rPr>
                <w:rFonts w:ascii="Times New Roman" w:hAnsi="Times New Roman"/>
                <w:sz w:val="24"/>
                <w:szCs w:val="24"/>
              </w:rPr>
            </w:pPr>
            <w:r w:rsidRPr="005A06A5">
              <w:rPr>
                <w:rFonts w:ascii="Times New Roman" w:hAnsi="Times New Roman"/>
                <w:sz w:val="24"/>
                <w:szCs w:val="24"/>
              </w:rPr>
              <w:t>24</w:t>
            </w:r>
          </w:p>
        </w:tc>
        <w:tc>
          <w:tcPr>
            <w:tcW w:w="2727" w:type="dxa"/>
            <w:gridSpan w:val="7"/>
            <w:vAlign w:val="center"/>
          </w:tcPr>
          <w:p w:rsidR="009D613D" w:rsidRDefault="009D613D" w:rsidP="001F0A5D">
            <w:pPr>
              <w:pStyle w:val="NoSpacing"/>
              <w:rPr>
                <w:rFonts w:ascii="Times New Roman" w:hAnsi="Times New Roman"/>
                <w:sz w:val="24"/>
                <w:szCs w:val="24"/>
              </w:rPr>
            </w:pPr>
            <w:r w:rsidRPr="005A06A5">
              <w:rPr>
                <w:rFonts w:ascii="Times New Roman" w:hAnsi="Times New Roman"/>
                <w:sz w:val="24"/>
                <w:szCs w:val="24"/>
              </w:rPr>
              <w:t>Rapport Mo Ibrahim</w:t>
            </w:r>
          </w:p>
          <w:p w:rsidR="005A06A5" w:rsidRDefault="005A06A5" w:rsidP="001F0A5D">
            <w:pPr>
              <w:pStyle w:val="NoSpacing"/>
              <w:rPr>
                <w:rFonts w:ascii="Times New Roman" w:hAnsi="Times New Roman"/>
                <w:sz w:val="24"/>
                <w:szCs w:val="24"/>
              </w:rPr>
            </w:pPr>
          </w:p>
          <w:p w:rsidR="005A06A5" w:rsidRPr="005A06A5" w:rsidRDefault="005A06A5" w:rsidP="001F0A5D">
            <w:pPr>
              <w:pStyle w:val="NoSpacing"/>
              <w:rPr>
                <w:rFonts w:ascii="Times New Roman" w:hAnsi="Times New Roman"/>
                <w:sz w:val="24"/>
                <w:szCs w:val="24"/>
              </w:rPr>
            </w:pPr>
          </w:p>
        </w:tc>
      </w:tr>
      <w:tr w:rsidR="009D613D"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8248" w:type="dxa"/>
            <w:gridSpan w:val="15"/>
            <w:vAlign w:val="center"/>
          </w:tcPr>
          <w:p w:rsidR="001F0A5D" w:rsidRPr="005A06A5" w:rsidRDefault="001F0A5D" w:rsidP="001F0A5D">
            <w:pPr>
              <w:pStyle w:val="NoSpacing"/>
              <w:rPr>
                <w:rFonts w:ascii="Times New Roman" w:hAnsi="Times New Roman"/>
                <w:sz w:val="24"/>
                <w:szCs w:val="24"/>
              </w:rPr>
            </w:pPr>
          </w:p>
          <w:p w:rsidR="006D518D" w:rsidRPr="005A06A5" w:rsidRDefault="009D613D" w:rsidP="001F0A5D">
            <w:pPr>
              <w:pStyle w:val="NoSpacing"/>
              <w:rPr>
                <w:rFonts w:ascii="Times New Roman" w:eastAsia="Times New Roman" w:hAnsi="Times New Roman"/>
                <w:sz w:val="24"/>
                <w:szCs w:val="24"/>
                <w:lang w:eastAsia="fr-FR"/>
              </w:rPr>
            </w:pPr>
            <w:r w:rsidRPr="005A06A5">
              <w:rPr>
                <w:rFonts w:ascii="Times New Roman" w:hAnsi="Times New Roman"/>
                <w:sz w:val="24"/>
                <w:szCs w:val="24"/>
              </w:rPr>
              <w:t>4.2 </w:t>
            </w:r>
            <w:r w:rsidR="006D518D" w:rsidRPr="005A06A5">
              <w:rPr>
                <w:rFonts w:ascii="Times New Roman" w:hAnsi="Times New Roman"/>
                <w:sz w:val="24"/>
                <w:szCs w:val="24"/>
              </w:rPr>
              <w:t>P</w:t>
            </w:r>
            <w:r w:rsidR="006D518D" w:rsidRPr="005A06A5">
              <w:rPr>
                <w:rFonts w:ascii="Times New Roman" w:eastAsia="Times New Roman" w:hAnsi="Times New Roman"/>
                <w:sz w:val="24"/>
                <w:szCs w:val="24"/>
                <w:lang w:eastAsia="fr-FR"/>
              </w:rPr>
              <w:t>roportion de la population dont la dernière expérience avec les services publics a été satisfaisante</w:t>
            </w:r>
          </w:p>
          <w:p w:rsidR="009D613D" w:rsidRPr="005A06A5" w:rsidRDefault="009D613D" w:rsidP="001F0A5D">
            <w:pPr>
              <w:pStyle w:val="NoSpacing"/>
              <w:rPr>
                <w:rFonts w:ascii="Times New Roman" w:hAnsi="Times New Roman"/>
                <w:sz w:val="24"/>
                <w:szCs w:val="24"/>
              </w:rPr>
            </w:pPr>
          </w:p>
        </w:tc>
        <w:tc>
          <w:tcPr>
            <w:tcW w:w="1951" w:type="dxa"/>
            <w:gridSpan w:val="5"/>
            <w:shd w:val="clear" w:color="auto" w:fill="auto"/>
            <w:vAlign w:val="center"/>
          </w:tcPr>
          <w:p w:rsidR="009D613D" w:rsidRPr="00E06C2D" w:rsidRDefault="001F0A5D" w:rsidP="001F0A5D">
            <w:pPr>
              <w:pStyle w:val="NoSpacing"/>
              <w:rPr>
                <w:rFonts w:ascii="Times New Roman" w:hAnsi="Times New Roman"/>
                <w:sz w:val="24"/>
                <w:szCs w:val="24"/>
              </w:rPr>
            </w:pPr>
            <w:r w:rsidRPr="00E06C2D">
              <w:rPr>
                <w:rFonts w:ascii="Times New Roman" w:hAnsi="Times New Roman"/>
                <w:sz w:val="24"/>
                <w:szCs w:val="24"/>
              </w:rPr>
              <w:t>A renseigner</w:t>
            </w:r>
          </w:p>
        </w:tc>
        <w:tc>
          <w:tcPr>
            <w:tcW w:w="1683" w:type="dxa"/>
            <w:gridSpan w:val="5"/>
            <w:shd w:val="clear" w:color="auto" w:fill="auto"/>
            <w:vAlign w:val="center"/>
          </w:tcPr>
          <w:p w:rsidR="009D613D" w:rsidRPr="00E06C2D" w:rsidRDefault="001F0A5D" w:rsidP="001F0A5D">
            <w:pPr>
              <w:pStyle w:val="NoSpacing"/>
              <w:rPr>
                <w:rFonts w:ascii="Times New Roman" w:hAnsi="Times New Roman"/>
                <w:sz w:val="24"/>
                <w:szCs w:val="24"/>
              </w:rPr>
            </w:pPr>
            <w:r w:rsidRPr="00E06C2D">
              <w:rPr>
                <w:rFonts w:ascii="Times New Roman" w:hAnsi="Times New Roman"/>
                <w:sz w:val="24"/>
                <w:szCs w:val="24"/>
              </w:rPr>
              <w:t>A renseigner</w:t>
            </w:r>
          </w:p>
        </w:tc>
        <w:tc>
          <w:tcPr>
            <w:tcW w:w="2727" w:type="dxa"/>
            <w:gridSpan w:val="7"/>
            <w:vAlign w:val="center"/>
          </w:tcPr>
          <w:p w:rsidR="009D613D" w:rsidRPr="00E06C2D" w:rsidRDefault="009D613D" w:rsidP="001F0A5D">
            <w:pPr>
              <w:pStyle w:val="NoSpacing"/>
              <w:rPr>
                <w:rFonts w:ascii="Times New Roman" w:hAnsi="Times New Roman"/>
                <w:sz w:val="24"/>
                <w:szCs w:val="24"/>
              </w:rPr>
            </w:pPr>
            <w:r w:rsidRPr="00E06C2D">
              <w:rPr>
                <w:rFonts w:ascii="Times New Roman" w:hAnsi="Times New Roman"/>
                <w:sz w:val="24"/>
                <w:szCs w:val="24"/>
              </w:rPr>
              <w:t>Ministère de la fonction publique</w:t>
            </w:r>
          </w:p>
        </w:tc>
      </w:tr>
      <w:tr w:rsidR="009D613D"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8248" w:type="dxa"/>
            <w:gridSpan w:val="15"/>
            <w:vAlign w:val="center"/>
          </w:tcPr>
          <w:p w:rsidR="009D613D" w:rsidRPr="005A06A5" w:rsidRDefault="009D613D" w:rsidP="001F0A5D">
            <w:pPr>
              <w:pStyle w:val="NoSpacing"/>
              <w:rPr>
                <w:rFonts w:ascii="Times New Roman" w:hAnsi="Times New Roman"/>
                <w:sz w:val="24"/>
                <w:szCs w:val="24"/>
              </w:rPr>
            </w:pPr>
            <w:r w:rsidRPr="005A06A5">
              <w:rPr>
                <w:rFonts w:ascii="Times New Roman" w:hAnsi="Times New Roman"/>
                <w:sz w:val="24"/>
                <w:szCs w:val="24"/>
              </w:rPr>
              <w:t xml:space="preserve">4.3 Proportion de femmes députés </w:t>
            </w:r>
            <w:r w:rsidR="001F0A5D" w:rsidRPr="005A06A5">
              <w:rPr>
                <w:rFonts w:ascii="Times New Roman" w:hAnsi="Times New Roman"/>
                <w:sz w:val="24"/>
                <w:szCs w:val="24"/>
              </w:rPr>
              <w:t>à l’assemblée nationale</w:t>
            </w:r>
          </w:p>
        </w:tc>
        <w:tc>
          <w:tcPr>
            <w:tcW w:w="1951" w:type="dxa"/>
            <w:gridSpan w:val="5"/>
            <w:vAlign w:val="center"/>
          </w:tcPr>
          <w:p w:rsidR="009D613D" w:rsidRPr="00E06C2D" w:rsidRDefault="001F0A5D" w:rsidP="001F0A5D">
            <w:pPr>
              <w:pStyle w:val="NoSpacing"/>
              <w:rPr>
                <w:rFonts w:ascii="Times New Roman" w:hAnsi="Times New Roman"/>
                <w:sz w:val="24"/>
                <w:szCs w:val="24"/>
              </w:rPr>
            </w:pPr>
            <w:r w:rsidRPr="00E06C2D">
              <w:rPr>
                <w:rFonts w:ascii="Times New Roman" w:hAnsi="Times New Roman"/>
                <w:sz w:val="24"/>
                <w:szCs w:val="24"/>
              </w:rPr>
              <w:t>A renseigner</w:t>
            </w:r>
          </w:p>
        </w:tc>
        <w:tc>
          <w:tcPr>
            <w:tcW w:w="1683" w:type="dxa"/>
            <w:gridSpan w:val="5"/>
            <w:vAlign w:val="center"/>
          </w:tcPr>
          <w:p w:rsidR="009D613D" w:rsidRPr="00E06C2D" w:rsidRDefault="001F0A5D" w:rsidP="001F0A5D">
            <w:pPr>
              <w:pStyle w:val="NoSpacing"/>
              <w:rPr>
                <w:rFonts w:ascii="Times New Roman" w:hAnsi="Times New Roman"/>
                <w:sz w:val="24"/>
                <w:szCs w:val="24"/>
              </w:rPr>
            </w:pPr>
            <w:r w:rsidRPr="00E06C2D">
              <w:rPr>
                <w:rFonts w:ascii="Times New Roman" w:hAnsi="Times New Roman"/>
                <w:sz w:val="24"/>
                <w:szCs w:val="24"/>
              </w:rPr>
              <w:t>A renseigner</w:t>
            </w:r>
          </w:p>
        </w:tc>
        <w:tc>
          <w:tcPr>
            <w:tcW w:w="2727" w:type="dxa"/>
            <w:gridSpan w:val="7"/>
            <w:vAlign w:val="center"/>
          </w:tcPr>
          <w:p w:rsidR="009D613D" w:rsidRPr="00E06C2D" w:rsidRDefault="009D613D" w:rsidP="001F0A5D">
            <w:pPr>
              <w:pStyle w:val="NoSpacing"/>
              <w:rPr>
                <w:rFonts w:ascii="Times New Roman" w:hAnsi="Times New Roman"/>
                <w:sz w:val="24"/>
                <w:szCs w:val="24"/>
              </w:rPr>
            </w:pPr>
            <w:r w:rsidRPr="00E06C2D">
              <w:rPr>
                <w:rFonts w:ascii="Times New Roman" w:hAnsi="Times New Roman"/>
                <w:sz w:val="24"/>
                <w:szCs w:val="24"/>
              </w:rPr>
              <w:t>Cours Constitutionnelle</w:t>
            </w:r>
          </w:p>
        </w:tc>
      </w:tr>
      <w:tr w:rsidR="001F0A5D"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8248" w:type="dxa"/>
            <w:gridSpan w:val="15"/>
            <w:vAlign w:val="center"/>
          </w:tcPr>
          <w:p w:rsidR="001F0A5D" w:rsidRPr="005A06A5" w:rsidRDefault="001F0A5D" w:rsidP="001F0A5D">
            <w:pPr>
              <w:pStyle w:val="NoSpacing"/>
              <w:rPr>
                <w:rFonts w:ascii="Times New Roman" w:hAnsi="Times New Roman"/>
                <w:sz w:val="24"/>
                <w:szCs w:val="24"/>
              </w:rPr>
            </w:pPr>
          </w:p>
          <w:p w:rsidR="001F0A5D" w:rsidRPr="005A06A5" w:rsidRDefault="001F0A5D" w:rsidP="001F0A5D">
            <w:pPr>
              <w:pStyle w:val="NoSpacing"/>
              <w:rPr>
                <w:rFonts w:ascii="Times New Roman" w:hAnsi="Times New Roman"/>
                <w:sz w:val="24"/>
                <w:szCs w:val="24"/>
              </w:rPr>
            </w:pPr>
            <w:r w:rsidRPr="005A06A5">
              <w:rPr>
                <w:rFonts w:ascii="Times New Roman" w:hAnsi="Times New Roman"/>
                <w:sz w:val="24"/>
                <w:szCs w:val="24"/>
              </w:rPr>
              <w:t>4.4 Proportion de femmes au gouvernement</w:t>
            </w:r>
          </w:p>
          <w:p w:rsidR="001F0A5D" w:rsidRPr="005A06A5" w:rsidRDefault="001F0A5D" w:rsidP="001F0A5D">
            <w:pPr>
              <w:pStyle w:val="NoSpacing"/>
              <w:rPr>
                <w:rFonts w:ascii="Times New Roman" w:hAnsi="Times New Roman"/>
                <w:sz w:val="24"/>
                <w:szCs w:val="24"/>
              </w:rPr>
            </w:pPr>
          </w:p>
        </w:tc>
        <w:tc>
          <w:tcPr>
            <w:tcW w:w="1951" w:type="dxa"/>
            <w:gridSpan w:val="5"/>
            <w:vAlign w:val="center"/>
          </w:tcPr>
          <w:p w:rsidR="001F0A5D" w:rsidRPr="00E06C2D" w:rsidRDefault="001F0A5D" w:rsidP="001F0A5D">
            <w:pPr>
              <w:pStyle w:val="NoSpacing"/>
              <w:rPr>
                <w:rFonts w:ascii="Times New Roman" w:hAnsi="Times New Roman"/>
                <w:sz w:val="24"/>
                <w:szCs w:val="24"/>
              </w:rPr>
            </w:pPr>
            <w:r w:rsidRPr="00E06C2D">
              <w:rPr>
                <w:rFonts w:ascii="Times New Roman" w:hAnsi="Times New Roman"/>
                <w:sz w:val="24"/>
                <w:szCs w:val="24"/>
              </w:rPr>
              <w:t>A renseigner</w:t>
            </w:r>
          </w:p>
        </w:tc>
        <w:tc>
          <w:tcPr>
            <w:tcW w:w="1683" w:type="dxa"/>
            <w:gridSpan w:val="5"/>
            <w:vAlign w:val="center"/>
          </w:tcPr>
          <w:p w:rsidR="001F0A5D" w:rsidRPr="00E06C2D" w:rsidRDefault="001F0A5D" w:rsidP="001F0A5D">
            <w:pPr>
              <w:pStyle w:val="NoSpacing"/>
              <w:rPr>
                <w:rFonts w:ascii="Times New Roman" w:hAnsi="Times New Roman"/>
                <w:sz w:val="24"/>
                <w:szCs w:val="24"/>
              </w:rPr>
            </w:pPr>
            <w:r w:rsidRPr="00E06C2D">
              <w:rPr>
                <w:rFonts w:ascii="Times New Roman" w:hAnsi="Times New Roman"/>
                <w:sz w:val="24"/>
                <w:szCs w:val="24"/>
              </w:rPr>
              <w:t>A renseigner</w:t>
            </w:r>
          </w:p>
        </w:tc>
        <w:tc>
          <w:tcPr>
            <w:tcW w:w="2727" w:type="dxa"/>
            <w:gridSpan w:val="7"/>
            <w:vAlign w:val="center"/>
          </w:tcPr>
          <w:p w:rsidR="001F0A5D" w:rsidRPr="00E06C2D" w:rsidRDefault="001F0A5D" w:rsidP="001F0A5D">
            <w:pPr>
              <w:pStyle w:val="NoSpacing"/>
              <w:rPr>
                <w:rFonts w:ascii="Times New Roman" w:hAnsi="Times New Roman"/>
                <w:sz w:val="24"/>
                <w:szCs w:val="24"/>
              </w:rPr>
            </w:pPr>
            <w:r w:rsidRPr="00E06C2D">
              <w:rPr>
                <w:rFonts w:ascii="Times New Roman" w:hAnsi="Times New Roman"/>
                <w:sz w:val="24"/>
                <w:szCs w:val="24"/>
              </w:rPr>
              <w:t>Primature</w:t>
            </w:r>
          </w:p>
        </w:tc>
      </w:tr>
      <w:tr w:rsidR="009D613D"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8248" w:type="dxa"/>
            <w:gridSpan w:val="15"/>
            <w:vAlign w:val="center"/>
          </w:tcPr>
          <w:p w:rsidR="001F0A5D" w:rsidRPr="005A06A5" w:rsidRDefault="001F0A5D" w:rsidP="001F0A5D">
            <w:pPr>
              <w:pStyle w:val="NoSpacing"/>
              <w:rPr>
                <w:rFonts w:ascii="Times New Roman" w:hAnsi="Times New Roman"/>
                <w:sz w:val="24"/>
                <w:szCs w:val="24"/>
              </w:rPr>
            </w:pPr>
          </w:p>
          <w:p w:rsidR="009D613D" w:rsidRPr="005A06A5" w:rsidRDefault="009D613D" w:rsidP="001F0A5D">
            <w:pPr>
              <w:pStyle w:val="NoSpacing"/>
              <w:rPr>
                <w:rFonts w:ascii="Times New Roman" w:hAnsi="Times New Roman"/>
                <w:sz w:val="24"/>
                <w:szCs w:val="24"/>
              </w:rPr>
            </w:pPr>
            <w:r w:rsidRPr="005A06A5">
              <w:rPr>
                <w:rFonts w:ascii="Times New Roman" w:hAnsi="Times New Roman"/>
                <w:sz w:val="24"/>
                <w:szCs w:val="24"/>
              </w:rPr>
              <w:t>4.4 Proportion de la population en possession d'un certificat de nationalité</w:t>
            </w:r>
          </w:p>
          <w:p w:rsidR="001F0A5D" w:rsidRPr="005A06A5" w:rsidRDefault="001F0A5D" w:rsidP="001F0A5D">
            <w:pPr>
              <w:pStyle w:val="NoSpacing"/>
              <w:rPr>
                <w:rFonts w:ascii="Times New Roman" w:hAnsi="Times New Roman"/>
                <w:sz w:val="24"/>
                <w:szCs w:val="24"/>
              </w:rPr>
            </w:pPr>
          </w:p>
        </w:tc>
        <w:tc>
          <w:tcPr>
            <w:tcW w:w="1951" w:type="dxa"/>
            <w:gridSpan w:val="5"/>
            <w:vAlign w:val="center"/>
          </w:tcPr>
          <w:p w:rsidR="009D613D" w:rsidRPr="00E06C2D" w:rsidRDefault="001F0A5D" w:rsidP="001F0A5D">
            <w:pPr>
              <w:pStyle w:val="NoSpacing"/>
              <w:rPr>
                <w:rFonts w:ascii="Times New Roman" w:hAnsi="Times New Roman"/>
                <w:sz w:val="24"/>
                <w:szCs w:val="24"/>
              </w:rPr>
            </w:pPr>
            <w:r w:rsidRPr="00E06C2D">
              <w:rPr>
                <w:rFonts w:ascii="Times New Roman" w:hAnsi="Times New Roman"/>
                <w:sz w:val="24"/>
                <w:szCs w:val="24"/>
              </w:rPr>
              <w:t>A renseigner</w:t>
            </w:r>
          </w:p>
        </w:tc>
        <w:tc>
          <w:tcPr>
            <w:tcW w:w="1683" w:type="dxa"/>
            <w:gridSpan w:val="5"/>
            <w:vAlign w:val="center"/>
          </w:tcPr>
          <w:p w:rsidR="009D613D" w:rsidRPr="00E06C2D" w:rsidRDefault="001F0A5D" w:rsidP="001F0A5D">
            <w:pPr>
              <w:pStyle w:val="NoSpacing"/>
              <w:rPr>
                <w:rFonts w:ascii="Times New Roman" w:hAnsi="Times New Roman"/>
                <w:sz w:val="24"/>
                <w:szCs w:val="24"/>
              </w:rPr>
            </w:pPr>
            <w:r w:rsidRPr="00E06C2D">
              <w:rPr>
                <w:rFonts w:ascii="Times New Roman" w:hAnsi="Times New Roman"/>
                <w:sz w:val="24"/>
                <w:szCs w:val="24"/>
              </w:rPr>
              <w:t>A renseigner</w:t>
            </w:r>
          </w:p>
        </w:tc>
        <w:tc>
          <w:tcPr>
            <w:tcW w:w="2727" w:type="dxa"/>
            <w:gridSpan w:val="7"/>
            <w:vAlign w:val="center"/>
          </w:tcPr>
          <w:p w:rsidR="009D613D" w:rsidRPr="00E06C2D" w:rsidRDefault="001F0A5D" w:rsidP="001F0A5D">
            <w:pPr>
              <w:pStyle w:val="NoSpacing"/>
              <w:rPr>
                <w:rFonts w:ascii="Times New Roman" w:hAnsi="Times New Roman"/>
                <w:sz w:val="24"/>
                <w:szCs w:val="24"/>
              </w:rPr>
            </w:pPr>
            <w:r w:rsidRPr="00E06C2D">
              <w:rPr>
                <w:rFonts w:ascii="Times New Roman" w:hAnsi="Times New Roman"/>
                <w:sz w:val="24"/>
                <w:szCs w:val="24"/>
              </w:rPr>
              <w:t>DGDN/INSEED</w:t>
            </w:r>
          </w:p>
        </w:tc>
      </w:tr>
      <w:tr w:rsidR="006D518D"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8248" w:type="dxa"/>
            <w:gridSpan w:val="15"/>
            <w:vAlign w:val="center"/>
          </w:tcPr>
          <w:p w:rsidR="001F0A5D" w:rsidRPr="005A06A5" w:rsidRDefault="001F0A5D" w:rsidP="001F0A5D">
            <w:pPr>
              <w:pStyle w:val="NoSpacing"/>
              <w:rPr>
                <w:rFonts w:ascii="Times New Roman" w:eastAsia="Times New Roman" w:hAnsi="Times New Roman"/>
                <w:sz w:val="24"/>
                <w:szCs w:val="24"/>
                <w:lang w:eastAsia="fr-FR"/>
              </w:rPr>
            </w:pPr>
          </w:p>
          <w:p w:rsidR="006D518D" w:rsidRPr="005A06A5" w:rsidRDefault="006D518D" w:rsidP="001F0A5D">
            <w:pPr>
              <w:pStyle w:val="NoSpacing"/>
              <w:rPr>
                <w:rFonts w:ascii="Times New Roman" w:eastAsia="Times New Roman" w:hAnsi="Times New Roman"/>
                <w:sz w:val="24"/>
                <w:szCs w:val="24"/>
                <w:lang w:eastAsia="fr-FR"/>
              </w:rPr>
            </w:pPr>
            <w:r w:rsidRPr="005A06A5">
              <w:rPr>
                <w:rFonts w:ascii="Times New Roman" w:eastAsia="Times New Roman" w:hAnsi="Times New Roman"/>
                <w:sz w:val="24"/>
                <w:szCs w:val="24"/>
                <w:lang w:eastAsia="fr-FR"/>
              </w:rPr>
              <w:t xml:space="preserve">4.5 Proportion d’enfants de moins de 5 ans enregistrés </w:t>
            </w:r>
            <w:r w:rsidR="001F0A5D" w:rsidRPr="005A06A5">
              <w:rPr>
                <w:rFonts w:ascii="Times New Roman" w:eastAsia="Times New Roman" w:hAnsi="Times New Roman"/>
                <w:sz w:val="24"/>
                <w:szCs w:val="24"/>
                <w:lang w:eastAsia="fr-FR"/>
              </w:rPr>
              <w:t>à l</w:t>
            </w:r>
            <w:r w:rsidRPr="005A06A5">
              <w:rPr>
                <w:rFonts w:ascii="Times New Roman" w:eastAsia="Times New Roman" w:hAnsi="Times New Roman"/>
                <w:sz w:val="24"/>
                <w:szCs w:val="24"/>
                <w:lang w:eastAsia="fr-FR"/>
              </w:rPr>
              <w:t>’état civil</w:t>
            </w:r>
          </w:p>
          <w:p w:rsidR="006D518D" w:rsidRPr="005A06A5" w:rsidRDefault="006D518D" w:rsidP="001F0A5D">
            <w:pPr>
              <w:pStyle w:val="NoSpacing"/>
              <w:rPr>
                <w:rFonts w:ascii="Times New Roman" w:hAnsi="Times New Roman"/>
                <w:sz w:val="24"/>
                <w:szCs w:val="24"/>
              </w:rPr>
            </w:pPr>
          </w:p>
        </w:tc>
        <w:tc>
          <w:tcPr>
            <w:tcW w:w="1951" w:type="dxa"/>
            <w:gridSpan w:val="5"/>
            <w:vAlign w:val="center"/>
          </w:tcPr>
          <w:p w:rsidR="006D518D" w:rsidRPr="00E06C2D" w:rsidRDefault="001F0A5D" w:rsidP="001F0A5D">
            <w:pPr>
              <w:pStyle w:val="NoSpacing"/>
              <w:rPr>
                <w:rFonts w:ascii="Times New Roman" w:hAnsi="Times New Roman"/>
                <w:sz w:val="24"/>
                <w:szCs w:val="24"/>
              </w:rPr>
            </w:pPr>
            <w:r w:rsidRPr="00E06C2D">
              <w:rPr>
                <w:rFonts w:ascii="Times New Roman" w:hAnsi="Times New Roman"/>
                <w:sz w:val="24"/>
                <w:szCs w:val="24"/>
              </w:rPr>
              <w:t>A renseigner</w:t>
            </w:r>
          </w:p>
        </w:tc>
        <w:tc>
          <w:tcPr>
            <w:tcW w:w="1683" w:type="dxa"/>
            <w:gridSpan w:val="5"/>
            <w:vAlign w:val="center"/>
          </w:tcPr>
          <w:p w:rsidR="006D518D" w:rsidRPr="00E06C2D" w:rsidRDefault="001F0A5D" w:rsidP="001F0A5D">
            <w:pPr>
              <w:pStyle w:val="NoSpacing"/>
              <w:rPr>
                <w:rFonts w:ascii="Times New Roman" w:hAnsi="Times New Roman"/>
                <w:sz w:val="24"/>
                <w:szCs w:val="24"/>
              </w:rPr>
            </w:pPr>
            <w:r w:rsidRPr="00E06C2D">
              <w:rPr>
                <w:rFonts w:ascii="Times New Roman" w:hAnsi="Times New Roman"/>
                <w:sz w:val="24"/>
                <w:szCs w:val="24"/>
              </w:rPr>
              <w:t>A renseigner</w:t>
            </w:r>
          </w:p>
        </w:tc>
        <w:tc>
          <w:tcPr>
            <w:tcW w:w="2727" w:type="dxa"/>
            <w:gridSpan w:val="7"/>
            <w:vAlign w:val="center"/>
          </w:tcPr>
          <w:p w:rsidR="006D518D" w:rsidRPr="00E06C2D" w:rsidRDefault="00314247" w:rsidP="001F0A5D">
            <w:pPr>
              <w:pStyle w:val="NoSpacing"/>
              <w:rPr>
                <w:rFonts w:ascii="Times New Roman" w:hAnsi="Times New Roman"/>
                <w:sz w:val="24"/>
                <w:szCs w:val="24"/>
              </w:rPr>
            </w:pPr>
            <w:r w:rsidRPr="00E06C2D">
              <w:rPr>
                <w:rFonts w:ascii="Times New Roman" w:hAnsi="Times New Roman"/>
                <w:sz w:val="24"/>
                <w:szCs w:val="24"/>
              </w:rPr>
              <w:t>INSEED/ Direction Nationale de l’Etat civil</w:t>
            </w:r>
          </w:p>
        </w:tc>
      </w:tr>
      <w:tr w:rsidR="009D613D"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14609" w:type="dxa"/>
            <w:gridSpan w:val="32"/>
            <w:tcBorders>
              <w:bottom w:val="single" w:sz="6" w:space="0" w:color="0033CC"/>
            </w:tcBorders>
            <w:shd w:val="clear" w:color="auto" w:fill="FFF2CC" w:themeFill="accent4" w:themeFillTint="33"/>
            <w:vAlign w:val="center"/>
          </w:tcPr>
          <w:p w:rsidR="00F538B4" w:rsidRPr="005A06A5" w:rsidRDefault="00F538B4" w:rsidP="00314247">
            <w:pPr>
              <w:pStyle w:val="NoSpacing"/>
              <w:rPr>
                <w:rFonts w:ascii="Times New Roman" w:hAnsi="Times New Roman"/>
                <w:sz w:val="24"/>
                <w:szCs w:val="24"/>
              </w:rPr>
            </w:pPr>
          </w:p>
          <w:p w:rsidR="00F538B4" w:rsidRPr="005A06A5" w:rsidRDefault="009D613D" w:rsidP="005A06A5">
            <w:pPr>
              <w:pStyle w:val="NoSpacing"/>
              <w:rPr>
                <w:rFonts w:ascii="Times New Roman" w:hAnsi="Times New Roman"/>
                <w:sz w:val="24"/>
                <w:szCs w:val="24"/>
              </w:rPr>
            </w:pPr>
            <w:r w:rsidRPr="005A06A5">
              <w:rPr>
                <w:rFonts w:ascii="Times New Roman" w:hAnsi="Times New Roman"/>
                <w:b/>
                <w:sz w:val="24"/>
                <w:szCs w:val="24"/>
              </w:rPr>
              <w:t>Produit 1 :</w:t>
            </w:r>
            <w:r w:rsidRPr="005A06A5">
              <w:rPr>
                <w:rFonts w:ascii="Times New Roman" w:hAnsi="Times New Roman"/>
                <w:sz w:val="24"/>
                <w:szCs w:val="24"/>
              </w:rPr>
              <w:t xml:space="preserve">  Les institutions publiques, les communautés locales et les OSC ont acquis des capacités techniques pour formuler, mettre en œuvre, suivre et évaluer les initiatives/programmes de promotion et de respect des droits de l’homme, l’égalité de genre et l’accès équitable à la justice.</w:t>
            </w:r>
          </w:p>
        </w:tc>
      </w:tr>
      <w:tr w:rsidR="00314247"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4882" w:type="dxa"/>
            <w:gridSpan w:val="2"/>
            <w:shd w:val="clear" w:color="auto" w:fill="000000" w:themeFill="text1"/>
            <w:vAlign w:val="center"/>
          </w:tcPr>
          <w:p w:rsidR="009D613D" w:rsidRPr="005A06A5" w:rsidRDefault="009D613D" w:rsidP="00314247">
            <w:pPr>
              <w:pStyle w:val="NoSpacing"/>
              <w:rPr>
                <w:rFonts w:ascii="Times New Roman" w:hAnsi="Times New Roman"/>
                <w:b/>
                <w:sz w:val="24"/>
                <w:szCs w:val="24"/>
              </w:rPr>
            </w:pPr>
            <w:r w:rsidRPr="005A06A5">
              <w:rPr>
                <w:rFonts w:ascii="Times New Roman" w:hAnsi="Times New Roman"/>
                <w:b/>
                <w:sz w:val="24"/>
                <w:szCs w:val="24"/>
              </w:rPr>
              <w:t>Indicateurs</w:t>
            </w:r>
          </w:p>
        </w:tc>
        <w:tc>
          <w:tcPr>
            <w:tcW w:w="1546" w:type="dxa"/>
            <w:gridSpan w:val="5"/>
            <w:shd w:val="clear" w:color="auto" w:fill="000000" w:themeFill="text1"/>
            <w:vAlign w:val="center"/>
          </w:tcPr>
          <w:p w:rsidR="00F538B4" w:rsidRPr="005A06A5" w:rsidRDefault="009D613D" w:rsidP="00F538B4">
            <w:pPr>
              <w:pStyle w:val="NoSpacing"/>
              <w:jc w:val="center"/>
              <w:rPr>
                <w:rFonts w:ascii="Times New Roman" w:hAnsi="Times New Roman"/>
                <w:b/>
                <w:sz w:val="24"/>
                <w:szCs w:val="24"/>
              </w:rPr>
            </w:pPr>
            <w:r w:rsidRPr="005A06A5">
              <w:rPr>
                <w:rFonts w:ascii="Times New Roman" w:hAnsi="Times New Roman"/>
                <w:b/>
                <w:sz w:val="24"/>
                <w:szCs w:val="24"/>
              </w:rPr>
              <w:t>Baseline</w:t>
            </w:r>
          </w:p>
          <w:p w:rsidR="009D613D" w:rsidRPr="005A06A5" w:rsidRDefault="009D613D" w:rsidP="00F538B4">
            <w:pPr>
              <w:pStyle w:val="NoSpacing"/>
              <w:jc w:val="center"/>
              <w:rPr>
                <w:rFonts w:ascii="Times New Roman" w:hAnsi="Times New Roman"/>
                <w:b/>
                <w:sz w:val="24"/>
                <w:szCs w:val="24"/>
              </w:rPr>
            </w:pPr>
          </w:p>
        </w:tc>
        <w:tc>
          <w:tcPr>
            <w:tcW w:w="1820" w:type="dxa"/>
            <w:gridSpan w:val="8"/>
            <w:shd w:val="clear" w:color="auto" w:fill="000000" w:themeFill="text1"/>
            <w:vAlign w:val="center"/>
          </w:tcPr>
          <w:p w:rsidR="00F538B4" w:rsidRPr="005A06A5" w:rsidRDefault="009D613D" w:rsidP="00F538B4">
            <w:pPr>
              <w:pStyle w:val="NoSpacing"/>
              <w:jc w:val="center"/>
              <w:rPr>
                <w:rFonts w:ascii="Times New Roman" w:hAnsi="Times New Roman"/>
                <w:b/>
                <w:sz w:val="24"/>
                <w:szCs w:val="24"/>
              </w:rPr>
            </w:pPr>
            <w:r w:rsidRPr="005A06A5">
              <w:rPr>
                <w:rFonts w:ascii="Times New Roman" w:hAnsi="Times New Roman"/>
                <w:b/>
                <w:sz w:val="24"/>
                <w:szCs w:val="24"/>
              </w:rPr>
              <w:t>Cible</w:t>
            </w:r>
          </w:p>
          <w:p w:rsidR="009D613D" w:rsidRPr="005A06A5" w:rsidRDefault="009D613D" w:rsidP="00F538B4">
            <w:pPr>
              <w:pStyle w:val="NoSpacing"/>
              <w:jc w:val="center"/>
              <w:rPr>
                <w:rFonts w:ascii="Times New Roman" w:hAnsi="Times New Roman"/>
                <w:b/>
                <w:sz w:val="24"/>
                <w:szCs w:val="24"/>
              </w:rPr>
            </w:pPr>
          </w:p>
        </w:tc>
        <w:tc>
          <w:tcPr>
            <w:tcW w:w="1951" w:type="dxa"/>
            <w:gridSpan w:val="5"/>
            <w:shd w:val="clear" w:color="auto" w:fill="000000" w:themeFill="text1"/>
            <w:vAlign w:val="center"/>
          </w:tcPr>
          <w:p w:rsidR="009D613D" w:rsidRPr="005A06A5" w:rsidRDefault="009D613D" w:rsidP="00F538B4">
            <w:pPr>
              <w:pStyle w:val="NoSpacing"/>
              <w:jc w:val="center"/>
              <w:rPr>
                <w:rFonts w:ascii="Times New Roman" w:hAnsi="Times New Roman"/>
                <w:b/>
                <w:sz w:val="24"/>
                <w:szCs w:val="24"/>
              </w:rPr>
            </w:pPr>
            <w:r w:rsidRPr="005A06A5">
              <w:rPr>
                <w:rFonts w:ascii="Times New Roman" w:hAnsi="Times New Roman"/>
                <w:b/>
                <w:sz w:val="24"/>
                <w:szCs w:val="24"/>
              </w:rPr>
              <w:t>Sources</w:t>
            </w:r>
          </w:p>
        </w:tc>
        <w:tc>
          <w:tcPr>
            <w:tcW w:w="1683" w:type="dxa"/>
            <w:gridSpan w:val="5"/>
            <w:shd w:val="clear" w:color="auto" w:fill="000000" w:themeFill="text1"/>
            <w:vAlign w:val="center"/>
          </w:tcPr>
          <w:p w:rsidR="009D613D" w:rsidRPr="005A06A5" w:rsidRDefault="009D613D" w:rsidP="00F538B4">
            <w:pPr>
              <w:pStyle w:val="NoSpacing"/>
              <w:jc w:val="center"/>
              <w:rPr>
                <w:rFonts w:ascii="Times New Roman" w:hAnsi="Times New Roman"/>
                <w:b/>
                <w:sz w:val="24"/>
                <w:szCs w:val="24"/>
              </w:rPr>
            </w:pPr>
            <w:r w:rsidRPr="005A06A5">
              <w:rPr>
                <w:rFonts w:ascii="Times New Roman" w:hAnsi="Times New Roman"/>
                <w:b/>
                <w:sz w:val="24"/>
                <w:szCs w:val="24"/>
              </w:rPr>
              <w:t>Agences SNU</w:t>
            </w:r>
          </w:p>
        </w:tc>
        <w:tc>
          <w:tcPr>
            <w:tcW w:w="2727" w:type="dxa"/>
            <w:gridSpan w:val="7"/>
            <w:shd w:val="clear" w:color="auto" w:fill="000000" w:themeFill="text1"/>
            <w:vAlign w:val="center"/>
          </w:tcPr>
          <w:p w:rsidR="009D613D" w:rsidRPr="005A06A5" w:rsidRDefault="009D613D" w:rsidP="00F538B4">
            <w:pPr>
              <w:pStyle w:val="NoSpacing"/>
              <w:jc w:val="center"/>
              <w:rPr>
                <w:rFonts w:ascii="Times New Roman" w:hAnsi="Times New Roman"/>
                <w:b/>
                <w:sz w:val="24"/>
                <w:szCs w:val="24"/>
              </w:rPr>
            </w:pPr>
            <w:r w:rsidRPr="005A06A5">
              <w:rPr>
                <w:rFonts w:ascii="Times New Roman" w:hAnsi="Times New Roman"/>
                <w:b/>
                <w:sz w:val="24"/>
                <w:szCs w:val="24"/>
              </w:rPr>
              <w:t>Partenaires</w:t>
            </w:r>
          </w:p>
        </w:tc>
      </w:tr>
      <w:tr w:rsidR="009D613D"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4882" w:type="dxa"/>
            <w:gridSpan w:val="2"/>
            <w:vAlign w:val="center"/>
          </w:tcPr>
          <w:p w:rsidR="00F538B4" w:rsidRPr="005A06A5" w:rsidRDefault="00F538B4" w:rsidP="00314247">
            <w:pPr>
              <w:pStyle w:val="NoSpacing"/>
              <w:rPr>
                <w:rFonts w:ascii="Times New Roman" w:hAnsi="Times New Roman"/>
                <w:sz w:val="24"/>
                <w:szCs w:val="24"/>
              </w:rPr>
            </w:pPr>
          </w:p>
          <w:p w:rsidR="00F538B4" w:rsidRPr="005A06A5" w:rsidRDefault="009D613D" w:rsidP="005A06A5">
            <w:pPr>
              <w:pStyle w:val="NoSpacing"/>
              <w:jc w:val="both"/>
              <w:rPr>
                <w:rFonts w:ascii="Times New Roman" w:hAnsi="Times New Roman"/>
                <w:sz w:val="24"/>
                <w:szCs w:val="24"/>
              </w:rPr>
            </w:pPr>
            <w:r w:rsidRPr="005A06A5">
              <w:rPr>
                <w:rFonts w:ascii="Times New Roman" w:hAnsi="Times New Roman"/>
                <w:sz w:val="24"/>
                <w:szCs w:val="24"/>
              </w:rPr>
              <w:t xml:space="preserve">4.1.1 Nombre de structures publiques, communautaires et d’OSC formés sur le paquet minimum de compétences incluant les droits de l’Homme, les droits catégoriels, les violences, l’accès à la justice, le genre, les techniques d’écoute, de conseils et de communication et le </w:t>
            </w:r>
            <w:proofErr w:type="spellStart"/>
            <w:r w:rsidRPr="005A06A5">
              <w:rPr>
                <w:rFonts w:ascii="Times New Roman" w:hAnsi="Times New Roman"/>
                <w:sz w:val="24"/>
                <w:szCs w:val="24"/>
              </w:rPr>
              <w:t>reporting</w:t>
            </w:r>
            <w:proofErr w:type="spellEnd"/>
            <w:r w:rsidRPr="005A06A5">
              <w:rPr>
                <w:rFonts w:ascii="Times New Roman" w:hAnsi="Times New Roman"/>
                <w:sz w:val="24"/>
                <w:szCs w:val="24"/>
              </w:rPr>
              <w:t xml:space="preserve">. </w:t>
            </w:r>
          </w:p>
        </w:tc>
        <w:tc>
          <w:tcPr>
            <w:tcW w:w="1546" w:type="dxa"/>
            <w:gridSpan w:val="5"/>
            <w:vAlign w:val="center"/>
          </w:tcPr>
          <w:p w:rsidR="009D613D" w:rsidRPr="005A06A5" w:rsidRDefault="009D613D" w:rsidP="00314247">
            <w:pPr>
              <w:pStyle w:val="NoSpacing"/>
              <w:rPr>
                <w:rFonts w:ascii="Times New Roman" w:hAnsi="Times New Roman"/>
                <w:sz w:val="24"/>
                <w:szCs w:val="24"/>
              </w:rPr>
            </w:pPr>
            <w:r w:rsidRPr="005A06A5">
              <w:rPr>
                <w:rFonts w:ascii="Times New Roman" w:hAnsi="Times New Roman"/>
                <w:sz w:val="24"/>
                <w:szCs w:val="24"/>
              </w:rPr>
              <w:t>0</w:t>
            </w:r>
          </w:p>
        </w:tc>
        <w:tc>
          <w:tcPr>
            <w:tcW w:w="1820" w:type="dxa"/>
            <w:gridSpan w:val="8"/>
            <w:vAlign w:val="center"/>
          </w:tcPr>
          <w:p w:rsidR="009D613D" w:rsidRPr="005A06A5" w:rsidRDefault="009D613D" w:rsidP="00314247">
            <w:pPr>
              <w:pStyle w:val="NoSpacing"/>
              <w:rPr>
                <w:rFonts w:ascii="Times New Roman" w:hAnsi="Times New Roman"/>
                <w:sz w:val="24"/>
                <w:szCs w:val="24"/>
              </w:rPr>
            </w:pPr>
            <w:r w:rsidRPr="005A06A5">
              <w:rPr>
                <w:rFonts w:ascii="Times New Roman" w:hAnsi="Times New Roman"/>
                <w:sz w:val="24"/>
                <w:szCs w:val="24"/>
              </w:rPr>
              <w:t>100</w:t>
            </w:r>
          </w:p>
        </w:tc>
        <w:tc>
          <w:tcPr>
            <w:tcW w:w="1951" w:type="dxa"/>
            <w:gridSpan w:val="5"/>
            <w:vAlign w:val="center"/>
          </w:tcPr>
          <w:p w:rsidR="009D613D" w:rsidRPr="005A06A5" w:rsidRDefault="009D613D" w:rsidP="00314247">
            <w:pPr>
              <w:pStyle w:val="NoSpacing"/>
              <w:rPr>
                <w:rFonts w:ascii="Times New Roman" w:hAnsi="Times New Roman"/>
                <w:sz w:val="24"/>
                <w:szCs w:val="24"/>
              </w:rPr>
            </w:pPr>
            <w:r w:rsidRPr="005A06A5">
              <w:rPr>
                <w:rFonts w:ascii="Times New Roman" w:hAnsi="Times New Roman"/>
                <w:sz w:val="24"/>
                <w:szCs w:val="24"/>
              </w:rPr>
              <w:t>MASPFA</w:t>
            </w:r>
          </w:p>
          <w:p w:rsidR="009D613D" w:rsidRPr="005A06A5" w:rsidRDefault="009D613D" w:rsidP="00314247">
            <w:pPr>
              <w:pStyle w:val="NoSpacing"/>
              <w:rPr>
                <w:rFonts w:ascii="Times New Roman" w:hAnsi="Times New Roman"/>
                <w:sz w:val="24"/>
                <w:szCs w:val="24"/>
              </w:rPr>
            </w:pPr>
            <w:r w:rsidRPr="005A06A5">
              <w:rPr>
                <w:rFonts w:ascii="Times New Roman" w:hAnsi="Times New Roman"/>
                <w:sz w:val="24"/>
                <w:szCs w:val="24"/>
              </w:rPr>
              <w:t>CNDH</w:t>
            </w:r>
          </w:p>
          <w:p w:rsidR="009D613D" w:rsidRPr="005A06A5" w:rsidRDefault="009D613D" w:rsidP="00314247">
            <w:pPr>
              <w:pStyle w:val="NoSpacing"/>
              <w:rPr>
                <w:rFonts w:ascii="Times New Roman" w:hAnsi="Times New Roman"/>
                <w:sz w:val="24"/>
                <w:szCs w:val="24"/>
              </w:rPr>
            </w:pPr>
            <w:r w:rsidRPr="005A06A5">
              <w:rPr>
                <w:rFonts w:ascii="Times New Roman" w:hAnsi="Times New Roman"/>
                <w:sz w:val="24"/>
                <w:szCs w:val="24"/>
              </w:rPr>
              <w:t>Ministère de la Justice</w:t>
            </w:r>
          </w:p>
        </w:tc>
        <w:tc>
          <w:tcPr>
            <w:tcW w:w="1683" w:type="dxa"/>
            <w:gridSpan w:val="5"/>
            <w:vAlign w:val="center"/>
          </w:tcPr>
          <w:p w:rsidR="009D613D" w:rsidRPr="005A06A5" w:rsidRDefault="009D613D" w:rsidP="00314247">
            <w:pPr>
              <w:pStyle w:val="NoSpacing"/>
              <w:rPr>
                <w:rFonts w:ascii="Times New Roman" w:hAnsi="Times New Roman"/>
                <w:sz w:val="24"/>
                <w:szCs w:val="24"/>
              </w:rPr>
            </w:pPr>
            <w:r w:rsidRPr="005A06A5">
              <w:rPr>
                <w:rFonts w:ascii="Times New Roman" w:hAnsi="Times New Roman"/>
                <w:sz w:val="24"/>
                <w:szCs w:val="24"/>
              </w:rPr>
              <w:t>PNUD</w:t>
            </w:r>
          </w:p>
          <w:p w:rsidR="009D613D" w:rsidRPr="005A06A5" w:rsidRDefault="009D613D" w:rsidP="00314247">
            <w:pPr>
              <w:pStyle w:val="NoSpacing"/>
              <w:rPr>
                <w:rFonts w:ascii="Times New Roman" w:hAnsi="Times New Roman"/>
                <w:sz w:val="24"/>
                <w:szCs w:val="24"/>
              </w:rPr>
            </w:pPr>
            <w:r w:rsidRPr="005A06A5">
              <w:rPr>
                <w:rFonts w:ascii="Times New Roman" w:hAnsi="Times New Roman"/>
                <w:sz w:val="24"/>
                <w:szCs w:val="24"/>
              </w:rPr>
              <w:t>UNICEF</w:t>
            </w:r>
          </w:p>
          <w:p w:rsidR="009D613D" w:rsidRPr="005A06A5" w:rsidRDefault="009D613D" w:rsidP="00314247">
            <w:pPr>
              <w:pStyle w:val="NoSpacing"/>
              <w:rPr>
                <w:rFonts w:ascii="Times New Roman" w:hAnsi="Times New Roman"/>
                <w:sz w:val="24"/>
                <w:szCs w:val="24"/>
              </w:rPr>
            </w:pPr>
            <w:r w:rsidRPr="005A06A5">
              <w:rPr>
                <w:rFonts w:ascii="Times New Roman" w:hAnsi="Times New Roman"/>
                <w:sz w:val="24"/>
                <w:szCs w:val="24"/>
              </w:rPr>
              <w:t>UNFPA</w:t>
            </w:r>
          </w:p>
          <w:p w:rsidR="009D613D" w:rsidRPr="005A06A5" w:rsidRDefault="009D613D" w:rsidP="00314247">
            <w:pPr>
              <w:pStyle w:val="NoSpacing"/>
              <w:rPr>
                <w:rFonts w:ascii="Times New Roman" w:hAnsi="Times New Roman"/>
                <w:sz w:val="24"/>
                <w:szCs w:val="24"/>
              </w:rPr>
            </w:pPr>
            <w:r w:rsidRPr="005A06A5">
              <w:rPr>
                <w:rFonts w:ascii="Times New Roman" w:hAnsi="Times New Roman"/>
                <w:sz w:val="24"/>
                <w:szCs w:val="24"/>
              </w:rPr>
              <w:t>ONUSIDA</w:t>
            </w:r>
          </w:p>
          <w:p w:rsidR="009D613D" w:rsidRPr="005A06A5" w:rsidRDefault="009D613D" w:rsidP="00314247">
            <w:pPr>
              <w:pStyle w:val="NoSpacing"/>
              <w:rPr>
                <w:rFonts w:ascii="Times New Roman" w:hAnsi="Times New Roman"/>
                <w:sz w:val="24"/>
                <w:szCs w:val="24"/>
              </w:rPr>
            </w:pPr>
            <w:r w:rsidRPr="005A06A5">
              <w:rPr>
                <w:rFonts w:ascii="Times New Roman" w:hAnsi="Times New Roman"/>
                <w:sz w:val="24"/>
                <w:szCs w:val="24"/>
              </w:rPr>
              <w:t>HCR</w:t>
            </w:r>
          </w:p>
        </w:tc>
        <w:tc>
          <w:tcPr>
            <w:tcW w:w="2727" w:type="dxa"/>
            <w:gridSpan w:val="7"/>
            <w:vAlign w:val="center"/>
          </w:tcPr>
          <w:p w:rsidR="009D613D" w:rsidRPr="005A06A5" w:rsidRDefault="00F538B4" w:rsidP="00314247">
            <w:pPr>
              <w:pStyle w:val="NoSpacing"/>
              <w:rPr>
                <w:rFonts w:ascii="Times New Roman" w:hAnsi="Times New Roman"/>
                <w:sz w:val="24"/>
                <w:szCs w:val="24"/>
              </w:rPr>
            </w:pPr>
            <w:r w:rsidRPr="00E06C2D">
              <w:rPr>
                <w:rFonts w:ascii="Times New Roman" w:hAnsi="Times New Roman"/>
                <w:sz w:val="24"/>
                <w:szCs w:val="24"/>
              </w:rPr>
              <w:t>A renseigner</w:t>
            </w:r>
          </w:p>
        </w:tc>
      </w:tr>
      <w:tr w:rsidR="009D613D"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4882" w:type="dxa"/>
            <w:gridSpan w:val="2"/>
            <w:vAlign w:val="center"/>
          </w:tcPr>
          <w:p w:rsidR="009D613D" w:rsidRPr="005A06A5" w:rsidRDefault="009D613D" w:rsidP="00314247">
            <w:pPr>
              <w:pStyle w:val="NoSpacing"/>
              <w:rPr>
                <w:rFonts w:ascii="Times New Roman" w:hAnsi="Times New Roman"/>
                <w:sz w:val="24"/>
                <w:szCs w:val="24"/>
              </w:rPr>
            </w:pPr>
            <w:r w:rsidRPr="005A06A5">
              <w:rPr>
                <w:rFonts w:ascii="Times New Roman" w:hAnsi="Times New Roman"/>
                <w:sz w:val="24"/>
                <w:szCs w:val="24"/>
              </w:rPr>
              <w:t xml:space="preserve">4.1.2 Nombre de villages/quartiers disposant d’un mécanisme multisectoriel opérationnel de protection des enfants et des femmes, de prévention et de prise en charge des victimes de violences </w:t>
            </w:r>
          </w:p>
        </w:tc>
        <w:tc>
          <w:tcPr>
            <w:tcW w:w="1546" w:type="dxa"/>
            <w:gridSpan w:val="5"/>
            <w:vAlign w:val="center"/>
          </w:tcPr>
          <w:p w:rsidR="009D613D" w:rsidRPr="005A06A5" w:rsidRDefault="009D613D" w:rsidP="00314247">
            <w:pPr>
              <w:pStyle w:val="NoSpacing"/>
              <w:rPr>
                <w:rFonts w:ascii="Times New Roman" w:hAnsi="Times New Roman"/>
                <w:sz w:val="24"/>
                <w:szCs w:val="24"/>
              </w:rPr>
            </w:pPr>
            <w:r w:rsidRPr="005A06A5">
              <w:rPr>
                <w:rFonts w:ascii="Times New Roman" w:hAnsi="Times New Roman"/>
                <w:sz w:val="24"/>
                <w:szCs w:val="24"/>
              </w:rPr>
              <w:t>0</w:t>
            </w:r>
          </w:p>
        </w:tc>
        <w:tc>
          <w:tcPr>
            <w:tcW w:w="1820" w:type="dxa"/>
            <w:gridSpan w:val="8"/>
            <w:vAlign w:val="center"/>
          </w:tcPr>
          <w:p w:rsidR="009D613D" w:rsidRPr="005A06A5" w:rsidRDefault="009D613D" w:rsidP="00314247">
            <w:pPr>
              <w:pStyle w:val="NoSpacing"/>
              <w:rPr>
                <w:rFonts w:ascii="Times New Roman" w:hAnsi="Times New Roman"/>
                <w:sz w:val="24"/>
                <w:szCs w:val="24"/>
              </w:rPr>
            </w:pPr>
            <w:r w:rsidRPr="005A06A5">
              <w:rPr>
                <w:rFonts w:ascii="Times New Roman" w:hAnsi="Times New Roman"/>
                <w:sz w:val="24"/>
                <w:szCs w:val="24"/>
              </w:rPr>
              <w:t>150</w:t>
            </w:r>
          </w:p>
        </w:tc>
        <w:tc>
          <w:tcPr>
            <w:tcW w:w="1951" w:type="dxa"/>
            <w:gridSpan w:val="5"/>
            <w:vAlign w:val="center"/>
          </w:tcPr>
          <w:p w:rsidR="009D613D" w:rsidRPr="005A06A5" w:rsidRDefault="009D613D" w:rsidP="00314247">
            <w:pPr>
              <w:pStyle w:val="NoSpacing"/>
              <w:rPr>
                <w:rFonts w:ascii="Times New Roman" w:hAnsi="Times New Roman"/>
                <w:sz w:val="24"/>
                <w:szCs w:val="24"/>
              </w:rPr>
            </w:pPr>
            <w:r w:rsidRPr="005A06A5">
              <w:rPr>
                <w:rFonts w:ascii="Times New Roman" w:hAnsi="Times New Roman"/>
                <w:sz w:val="24"/>
                <w:szCs w:val="24"/>
              </w:rPr>
              <w:t>MASPFA</w:t>
            </w:r>
          </w:p>
          <w:p w:rsidR="009D613D" w:rsidRPr="005A06A5" w:rsidRDefault="009D613D" w:rsidP="00314247">
            <w:pPr>
              <w:pStyle w:val="NoSpacing"/>
              <w:rPr>
                <w:rFonts w:ascii="Times New Roman" w:hAnsi="Times New Roman"/>
                <w:sz w:val="24"/>
                <w:szCs w:val="24"/>
              </w:rPr>
            </w:pPr>
            <w:r w:rsidRPr="005A06A5">
              <w:rPr>
                <w:rFonts w:ascii="Times New Roman" w:hAnsi="Times New Roman"/>
                <w:sz w:val="24"/>
                <w:szCs w:val="24"/>
              </w:rPr>
              <w:t>GF2D</w:t>
            </w:r>
          </w:p>
          <w:p w:rsidR="009D613D" w:rsidRPr="005A06A5" w:rsidRDefault="009D613D" w:rsidP="00314247">
            <w:pPr>
              <w:pStyle w:val="NoSpacing"/>
              <w:rPr>
                <w:rFonts w:ascii="Times New Roman" w:hAnsi="Times New Roman"/>
                <w:sz w:val="24"/>
                <w:szCs w:val="24"/>
              </w:rPr>
            </w:pPr>
          </w:p>
        </w:tc>
        <w:tc>
          <w:tcPr>
            <w:tcW w:w="1683" w:type="dxa"/>
            <w:gridSpan w:val="5"/>
            <w:vAlign w:val="center"/>
          </w:tcPr>
          <w:p w:rsidR="009D613D" w:rsidRPr="005A06A5" w:rsidRDefault="009D613D" w:rsidP="00314247">
            <w:pPr>
              <w:pStyle w:val="NoSpacing"/>
              <w:rPr>
                <w:rFonts w:ascii="Times New Roman" w:hAnsi="Times New Roman"/>
                <w:sz w:val="24"/>
                <w:szCs w:val="24"/>
              </w:rPr>
            </w:pPr>
            <w:r w:rsidRPr="005A06A5">
              <w:rPr>
                <w:rFonts w:ascii="Times New Roman" w:hAnsi="Times New Roman"/>
                <w:sz w:val="24"/>
                <w:szCs w:val="24"/>
              </w:rPr>
              <w:t>PNUD</w:t>
            </w:r>
          </w:p>
          <w:p w:rsidR="009D613D" w:rsidRPr="005A06A5" w:rsidRDefault="009D613D" w:rsidP="00314247">
            <w:pPr>
              <w:pStyle w:val="NoSpacing"/>
              <w:rPr>
                <w:rFonts w:ascii="Times New Roman" w:hAnsi="Times New Roman"/>
                <w:sz w:val="24"/>
                <w:szCs w:val="24"/>
              </w:rPr>
            </w:pPr>
            <w:r w:rsidRPr="005A06A5">
              <w:rPr>
                <w:rFonts w:ascii="Times New Roman" w:hAnsi="Times New Roman"/>
                <w:sz w:val="24"/>
                <w:szCs w:val="24"/>
              </w:rPr>
              <w:t>UNICEF</w:t>
            </w:r>
          </w:p>
          <w:p w:rsidR="009D613D" w:rsidRPr="005A06A5" w:rsidRDefault="009D613D" w:rsidP="00314247">
            <w:pPr>
              <w:pStyle w:val="NoSpacing"/>
              <w:rPr>
                <w:rFonts w:ascii="Times New Roman" w:hAnsi="Times New Roman"/>
                <w:sz w:val="24"/>
                <w:szCs w:val="24"/>
              </w:rPr>
            </w:pPr>
            <w:r w:rsidRPr="005A06A5">
              <w:rPr>
                <w:rFonts w:ascii="Times New Roman" w:hAnsi="Times New Roman"/>
                <w:sz w:val="24"/>
                <w:szCs w:val="24"/>
              </w:rPr>
              <w:t>UNFPA</w:t>
            </w:r>
          </w:p>
          <w:p w:rsidR="009D613D" w:rsidRPr="005A06A5" w:rsidRDefault="009D613D" w:rsidP="00F538B4">
            <w:pPr>
              <w:pStyle w:val="NoSpacing"/>
              <w:rPr>
                <w:rFonts w:ascii="Times New Roman" w:hAnsi="Times New Roman"/>
                <w:sz w:val="24"/>
                <w:szCs w:val="24"/>
              </w:rPr>
            </w:pPr>
            <w:r w:rsidRPr="005A06A5">
              <w:rPr>
                <w:rFonts w:ascii="Times New Roman" w:hAnsi="Times New Roman"/>
                <w:sz w:val="24"/>
                <w:szCs w:val="24"/>
              </w:rPr>
              <w:t>ONUSIDA</w:t>
            </w:r>
            <w:r w:rsidR="005A06A5">
              <w:rPr>
                <w:rFonts w:ascii="Times New Roman" w:hAnsi="Times New Roman"/>
                <w:sz w:val="24"/>
                <w:szCs w:val="24"/>
              </w:rPr>
              <w:t xml:space="preserve">, </w:t>
            </w:r>
            <w:r w:rsidRPr="005A06A5">
              <w:rPr>
                <w:rFonts w:ascii="Times New Roman" w:hAnsi="Times New Roman"/>
                <w:sz w:val="24"/>
                <w:szCs w:val="24"/>
              </w:rPr>
              <w:t>OMS</w:t>
            </w:r>
          </w:p>
        </w:tc>
        <w:tc>
          <w:tcPr>
            <w:tcW w:w="2727" w:type="dxa"/>
            <w:gridSpan w:val="7"/>
            <w:vAlign w:val="center"/>
          </w:tcPr>
          <w:p w:rsidR="009D613D" w:rsidRPr="005A06A5" w:rsidRDefault="009D613D" w:rsidP="00314247">
            <w:pPr>
              <w:pStyle w:val="NoSpacing"/>
              <w:rPr>
                <w:rFonts w:ascii="Times New Roman" w:hAnsi="Times New Roman"/>
                <w:sz w:val="24"/>
                <w:szCs w:val="24"/>
              </w:rPr>
            </w:pPr>
            <w:r w:rsidRPr="005A06A5">
              <w:rPr>
                <w:rFonts w:ascii="Times New Roman" w:hAnsi="Times New Roman"/>
                <w:sz w:val="24"/>
                <w:szCs w:val="24"/>
              </w:rPr>
              <w:t>CNDH</w:t>
            </w:r>
          </w:p>
          <w:p w:rsidR="009D613D" w:rsidRPr="005A06A5" w:rsidRDefault="009D613D" w:rsidP="00314247">
            <w:pPr>
              <w:pStyle w:val="NoSpacing"/>
              <w:rPr>
                <w:rFonts w:ascii="Times New Roman" w:hAnsi="Times New Roman"/>
                <w:sz w:val="24"/>
                <w:szCs w:val="24"/>
              </w:rPr>
            </w:pPr>
            <w:r w:rsidRPr="005A06A5">
              <w:rPr>
                <w:rFonts w:ascii="Times New Roman" w:hAnsi="Times New Roman"/>
                <w:sz w:val="24"/>
                <w:szCs w:val="24"/>
              </w:rPr>
              <w:t>Ministère de la Justice</w:t>
            </w:r>
          </w:p>
        </w:tc>
      </w:tr>
      <w:tr w:rsidR="009D613D"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trHeight w:val="709"/>
          <w:jc w:val="center"/>
        </w:trPr>
        <w:tc>
          <w:tcPr>
            <w:tcW w:w="4882" w:type="dxa"/>
            <w:gridSpan w:val="2"/>
            <w:vAlign w:val="center"/>
          </w:tcPr>
          <w:p w:rsidR="009D613D" w:rsidRPr="005A06A5" w:rsidRDefault="009D613D" w:rsidP="00314247">
            <w:pPr>
              <w:pStyle w:val="NoSpacing"/>
              <w:rPr>
                <w:rFonts w:ascii="Times New Roman" w:hAnsi="Times New Roman"/>
                <w:sz w:val="24"/>
                <w:szCs w:val="24"/>
              </w:rPr>
            </w:pPr>
            <w:r w:rsidRPr="005A06A5">
              <w:rPr>
                <w:rFonts w:ascii="Times New Roman" w:hAnsi="Times New Roman"/>
                <w:sz w:val="24"/>
                <w:szCs w:val="24"/>
              </w:rPr>
              <w:lastRenderedPageBreak/>
              <w:t xml:space="preserve">4.1.3 Nombre de bénéficiaires de services de structures d’écoute, de conseils et de prise en charge </w:t>
            </w:r>
            <w:r w:rsidR="00314247" w:rsidRPr="005A06A5">
              <w:rPr>
                <w:rFonts w:ascii="Times New Roman" w:hAnsi="Times New Roman"/>
                <w:sz w:val="24"/>
                <w:szCs w:val="24"/>
              </w:rPr>
              <w:t xml:space="preserve">de violences </w:t>
            </w:r>
            <w:r w:rsidR="007A3A51" w:rsidRPr="005A06A5">
              <w:rPr>
                <w:rFonts w:ascii="Times New Roman" w:hAnsi="Times New Roman"/>
                <w:sz w:val="24"/>
                <w:szCs w:val="24"/>
              </w:rPr>
              <w:t>des victimes</w:t>
            </w:r>
          </w:p>
        </w:tc>
        <w:tc>
          <w:tcPr>
            <w:tcW w:w="1546" w:type="dxa"/>
            <w:gridSpan w:val="5"/>
            <w:vAlign w:val="center"/>
          </w:tcPr>
          <w:p w:rsidR="009D613D" w:rsidRPr="005A06A5" w:rsidRDefault="009D613D" w:rsidP="007A3A51">
            <w:pPr>
              <w:pStyle w:val="NoSpacing"/>
              <w:jc w:val="center"/>
              <w:rPr>
                <w:rFonts w:ascii="Times New Roman" w:hAnsi="Times New Roman"/>
                <w:sz w:val="24"/>
                <w:szCs w:val="24"/>
              </w:rPr>
            </w:pPr>
            <w:r w:rsidRPr="005A06A5">
              <w:rPr>
                <w:rFonts w:ascii="Times New Roman" w:hAnsi="Times New Roman"/>
                <w:sz w:val="24"/>
                <w:szCs w:val="24"/>
              </w:rPr>
              <w:t>0</w:t>
            </w:r>
          </w:p>
        </w:tc>
        <w:tc>
          <w:tcPr>
            <w:tcW w:w="1820" w:type="dxa"/>
            <w:gridSpan w:val="8"/>
            <w:vAlign w:val="center"/>
          </w:tcPr>
          <w:p w:rsidR="009D613D" w:rsidRPr="005A06A5" w:rsidRDefault="009D613D" w:rsidP="007A3A51">
            <w:pPr>
              <w:pStyle w:val="NoSpacing"/>
              <w:jc w:val="center"/>
              <w:rPr>
                <w:rFonts w:ascii="Times New Roman" w:hAnsi="Times New Roman"/>
                <w:sz w:val="24"/>
                <w:szCs w:val="24"/>
              </w:rPr>
            </w:pPr>
            <w:r w:rsidRPr="005A06A5">
              <w:rPr>
                <w:rFonts w:ascii="Times New Roman" w:hAnsi="Times New Roman"/>
                <w:sz w:val="24"/>
                <w:szCs w:val="24"/>
              </w:rPr>
              <w:t>20 000</w:t>
            </w:r>
          </w:p>
        </w:tc>
        <w:tc>
          <w:tcPr>
            <w:tcW w:w="1951" w:type="dxa"/>
            <w:gridSpan w:val="5"/>
            <w:vAlign w:val="center"/>
          </w:tcPr>
          <w:p w:rsidR="009D613D" w:rsidRPr="005A06A5" w:rsidRDefault="009D613D" w:rsidP="007A3A51">
            <w:pPr>
              <w:pStyle w:val="NoSpacing"/>
              <w:jc w:val="center"/>
              <w:rPr>
                <w:rFonts w:ascii="Times New Roman" w:hAnsi="Times New Roman"/>
                <w:sz w:val="24"/>
                <w:szCs w:val="24"/>
              </w:rPr>
            </w:pPr>
            <w:r w:rsidRPr="005A06A5">
              <w:rPr>
                <w:rFonts w:ascii="Times New Roman" w:hAnsi="Times New Roman"/>
                <w:sz w:val="24"/>
                <w:szCs w:val="24"/>
              </w:rPr>
              <w:t>MASPFA</w:t>
            </w:r>
          </w:p>
          <w:p w:rsidR="009D613D" w:rsidRPr="005A06A5" w:rsidRDefault="009D613D" w:rsidP="007A3A51">
            <w:pPr>
              <w:pStyle w:val="NoSpacing"/>
              <w:jc w:val="center"/>
              <w:rPr>
                <w:rFonts w:ascii="Times New Roman" w:hAnsi="Times New Roman"/>
                <w:sz w:val="24"/>
                <w:szCs w:val="24"/>
              </w:rPr>
            </w:pPr>
            <w:r w:rsidRPr="005A06A5">
              <w:rPr>
                <w:rFonts w:ascii="Times New Roman" w:hAnsi="Times New Roman"/>
                <w:sz w:val="24"/>
                <w:szCs w:val="24"/>
              </w:rPr>
              <w:t>GF2D</w:t>
            </w:r>
          </w:p>
          <w:p w:rsidR="009D613D" w:rsidRPr="005A06A5" w:rsidRDefault="009D613D" w:rsidP="007A3A51">
            <w:pPr>
              <w:pStyle w:val="NoSpacing"/>
              <w:jc w:val="center"/>
              <w:rPr>
                <w:rFonts w:ascii="Times New Roman" w:hAnsi="Times New Roman"/>
                <w:sz w:val="24"/>
                <w:szCs w:val="24"/>
              </w:rPr>
            </w:pPr>
          </w:p>
        </w:tc>
        <w:tc>
          <w:tcPr>
            <w:tcW w:w="1683" w:type="dxa"/>
            <w:gridSpan w:val="5"/>
            <w:vAlign w:val="center"/>
          </w:tcPr>
          <w:p w:rsidR="009D613D" w:rsidRPr="005A06A5" w:rsidRDefault="009D613D" w:rsidP="007A3A51">
            <w:pPr>
              <w:pStyle w:val="NoSpacing"/>
              <w:jc w:val="center"/>
              <w:rPr>
                <w:rFonts w:ascii="Times New Roman" w:hAnsi="Times New Roman"/>
                <w:sz w:val="24"/>
                <w:szCs w:val="24"/>
              </w:rPr>
            </w:pPr>
            <w:r w:rsidRPr="005A06A5">
              <w:rPr>
                <w:rFonts w:ascii="Times New Roman" w:hAnsi="Times New Roman"/>
                <w:sz w:val="24"/>
                <w:szCs w:val="24"/>
              </w:rPr>
              <w:t>PNUD</w:t>
            </w:r>
          </w:p>
          <w:p w:rsidR="009D613D" w:rsidRPr="005A06A5" w:rsidRDefault="009D613D" w:rsidP="007A3A51">
            <w:pPr>
              <w:pStyle w:val="NoSpacing"/>
              <w:jc w:val="center"/>
              <w:rPr>
                <w:rFonts w:ascii="Times New Roman" w:hAnsi="Times New Roman"/>
                <w:sz w:val="24"/>
                <w:szCs w:val="24"/>
              </w:rPr>
            </w:pPr>
            <w:r w:rsidRPr="005A06A5">
              <w:rPr>
                <w:rFonts w:ascii="Times New Roman" w:hAnsi="Times New Roman"/>
                <w:sz w:val="24"/>
                <w:szCs w:val="24"/>
              </w:rPr>
              <w:t>UNICEF</w:t>
            </w:r>
          </w:p>
          <w:p w:rsidR="009D613D" w:rsidRPr="005A06A5" w:rsidRDefault="009D613D" w:rsidP="007A3A51">
            <w:pPr>
              <w:pStyle w:val="NoSpacing"/>
              <w:jc w:val="center"/>
              <w:rPr>
                <w:rFonts w:ascii="Times New Roman" w:hAnsi="Times New Roman"/>
                <w:sz w:val="24"/>
                <w:szCs w:val="24"/>
              </w:rPr>
            </w:pPr>
            <w:r w:rsidRPr="005A06A5">
              <w:rPr>
                <w:rFonts w:ascii="Times New Roman" w:hAnsi="Times New Roman"/>
                <w:sz w:val="24"/>
                <w:szCs w:val="24"/>
              </w:rPr>
              <w:t>UNFPA</w:t>
            </w:r>
          </w:p>
          <w:p w:rsidR="009D613D" w:rsidRPr="005A06A5" w:rsidRDefault="009D613D" w:rsidP="007A3A51">
            <w:pPr>
              <w:pStyle w:val="NoSpacing"/>
              <w:jc w:val="center"/>
              <w:rPr>
                <w:rFonts w:ascii="Times New Roman" w:hAnsi="Times New Roman"/>
                <w:sz w:val="24"/>
                <w:szCs w:val="24"/>
              </w:rPr>
            </w:pPr>
            <w:r w:rsidRPr="005A06A5">
              <w:rPr>
                <w:rFonts w:ascii="Times New Roman" w:hAnsi="Times New Roman"/>
                <w:sz w:val="24"/>
                <w:szCs w:val="24"/>
              </w:rPr>
              <w:t>ONUSIDA</w:t>
            </w:r>
          </w:p>
          <w:p w:rsidR="009D613D" w:rsidRPr="005A06A5" w:rsidRDefault="009D613D" w:rsidP="007A3A51">
            <w:pPr>
              <w:pStyle w:val="NoSpacing"/>
              <w:jc w:val="center"/>
              <w:rPr>
                <w:rFonts w:ascii="Times New Roman" w:hAnsi="Times New Roman"/>
                <w:sz w:val="24"/>
                <w:szCs w:val="24"/>
              </w:rPr>
            </w:pPr>
            <w:r w:rsidRPr="005A06A5">
              <w:rPr>
                <w:rFonts w:ascii="Times New Roman" w:hAnsi="Times New Roman"/>
                <w:sz w:val="24"/>
                <w:szCs w:val="24"/>
              </w:rPr>
              <w:t>OMS</w:t>
            </w:r>
          </w:p>
        </w:tc>
        <w:tc>
          <w:tcPr>
            <w:tcW w:w="2727" w:type="dxa"/>
            <w:gridSpan w:val="7"/>
            <w:vAlign w:val="center"/>
          </w:tcPr>
          <w:p w:rsidR="009D613D" w:rsidRPr="00E06C2D" w:rsidRDefault="007A3A51" w:rsidP="00314247">
            <w:pPr>
              <w:pStyle w:val="NoSpacing"/>
              <w:rPr>
                <w:rFonts w:ascii="Times New Roman" w:hAnsi="Times New Roman"/>
                <w:sz w:val="24"/>
                <w:szCs w:val="24"/>
              </w:rPr>
            </w:pPr>
            <w:r w:rsidRPr="00E06C2D">
              <w:rPr>
                <w:rFonts w:ascii="Times New Roman" w:hAnsi="Times New Roman"/>
                <w:sz w:val="24"/>
                <w:szCs w:val="24"/>
              </w:rPr>
              <w:t>A renseigner</w:t>
            </w:r>
          </w:p>
        </w:tc>
      </w:tr>
      <w:tr w:rsidR="009D613D"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trHeight w:val="515"/>
          <w:jc w:val="center"/>
        </w:trPr>
        <w:tc>
          <w:tcPr>
            <w:tcW w:w="14609" w:type="dxa"/>
            <w:gridSpan w:val="32"/>
            <w:tcBorders>
              <w:bottom w:val="single" w:sz="6" w:space="0" w:color="0033CC"/>
            </w:tcBorders>
            <w:shd w:val="clear" w:color="auto" w:fill="FFF2CC" w:themeFill="accent4" w:themeFillTint="33"/>
          </w:tcPr>
          <w:p w:rsidR="007A3A51" w:rsidRPr="00E06C2D" w:rsidRDefault="007A3A51" w:rsidP="00D808A0">
            <w:pPr>
              <w:pStyle w:val="NoSpacing"/>
              <w:jc w:val="both"/>
              <w:rPr>
                <w:rFonts w:ascii="Times New Roman" w:hAnsi="Times New Roman"/>
                <w:b/>
                <w:sz w:val="24"/>
                <w:szCs w:val="24"/>
              </w:rPr>
            </w:pPr>
          </w:p>
          <w:p w:rsidR="007A3A51" w:rsidRPr="00E06C2D" w:rsidRDefault="009D613D" w:rsidP="005A06A5">
            <w:pPr>
              <w:pStyle w:val="NoSpacing"/>
              <w:jc w:val="both"/>
              <w:rPr>
                <w:rFonts w:ascii="Times New Roman" w:hAnsi="Times New Roman"/>
                <w:sz w:val="24"/>
                <w:szCs w:val="24"/>
              </w:rPr>
            </w:pPr>
            <w:r w:rsidRPr="00E06C2D">
              <w:rPr>
                <w:rFonts w:ascii="Times New Roman" w:hAnsi="Times New Roman"/>
                <w:b/>
                <w:sz w:val="24"/>
                <w:szCs w:val="24"/>
              </w:rPr>
              <w:t>Produit 2 :</w:t>
            </w:r>
            <w:r w:rsidRPr="00E06C2D">
              <w:rPr>
                <w:rFonts w:ascii="Times New Roman" w:hAnsi="Times New Roman"/>
                <w:sz w:val="24"/>
                <w:szCs w:val="24"/>
              </w:rPr>
              <w:t xml:space="preserve"> Les capacités des institutions publiques et des organisations de la société civile sont renforcées sur les processus de prise de décision participatif, inclusif et de redevabilité.</w:t>
            </w:r>
          </w:p>
        </w:tc>
      </w:tr>
      <w:tr w:rsidR="00314247"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4882" w:type="dxa"/>
            <w:gridSpan w:val="2"/>
            <w:shd w:val="clear" w:color="auto" w:fill="000000" w:themeFill="text1"/>
            <w:vAlign w:val="center"/>
          </w:tcPr>
          <w:p w:rsidR="009D613D" w:rsidRPr="005A06A5" w:rsidRDefault="009D613D" w:rsidP="007A3A51">
            <w:pPr>
              <w:pStyle w:val="NoSpacing"/>
              <w:rPr>
                <w:rFonts w:ascii="Times New Roman" w:hAnsi="Times New Roman"/>
                <w:b/>
                <w:sz w:val="24"/>
                <w:szCs w:val="24"/>
              </w:rPr>
            </w:pPr>
            <w:r w:rsidRPr="005A06A5">
              <w:rPr>
                <w:rFonts w:ascii="Times New Roman" w:hAnsi="Times New Roman"/>
                <w:b/>
                <w:sz w:val="24"/>
                <w:szCs w:val="24"/>
              </w:rPr>
              <w:t>Indicateurs</w:t>
            </w:r>
          </w:p>
        </w:tc>
        <w:tc>
          <w:tcPr>
            <w:tcW w:w="1546" w:type="dxa"/>
            <w:gridSpan w:val="5"/>
            <w:shd w:val="clear" w:color="auto" w:fill="000000" w:themeFill="text1"/>
            <w:vAlign w:val="center"/>
          </w:tcPr>
          <w:p w:rsidR="009D613D" w:rsidRPr="005A06A5" w:rsidRDefault="007A3A51" w:rsidP="007A3A51">
            <w:pPr>
              <w:pStyle w:val="NoSpacing"/>
              <w:rPr>
                <w:rFonts w:ascii="Times New Roman" w:hAnsi="Times New Roman"/>
                <w:b/>
                <w:sz w:val="24"/>
                <w:szCs w:val="24"/>
              </w:rPr>
            </w:pPr>
            <w:r w:rsidRPr="005A06A5">
              <w:rPr>
                <w:rFonts w:ascii="Times New Roman" w:hAnsi="Times New Roman"/>
                <w:b/>
                <w:sz w:val="24"/>
                <w:szCs w:val="24"/>
              </w:rPr>
              <w:t>Baseline</w:t>
            </w:r>
          </w:p>
        </w:tc>
        <w:tc>
          <w:tcPr>
            <w:tcW w:w="1820" w:type="dxa"/>
            <w:gridSpan w:val="8"/>
            <w:shd w:val="clear" w:color="auto" w:fill="000000" w:themeFill="text1"/>
            <w:vAlign w:val="center"/>
          </w:tcPr>
          <w:p w:rsidR="009D613D" w:rsidRPr="005A06A5" w:rsidRDefault="007A3A51" w:rsidP="007A3A51">
            <w:pPr>
              <w:pStyle w:val="NoSpacing"/>
              <w:rPr>
                <w:rFonts w:ascii="Times New Roman" w:hAnsi="Times New Roman"/>
                <w:b/>
                <w:sz w:val="24"/>
                <w:szCs w:val="24"/>
              </w:rPr>
            </w:pPr>
            <w:r w:rsidRPr="005A06A5">
              <w:rPr>
                <w:rFonts w:ascii="Times New Roman" w:hAnsi="Times New Roman"/>
                <w:b/>
                <w:sz w:val="24"/>
                <w:szCs w:val="24"/>
              </w:rPr>
              <w:t>Cible</w:t>
            </w:r>
          </w:p>
        </w:tc>
        <w:tc>
          <w:tcPr>
            <w:tcW w:w="1951" w:type="dxa"/>
            <w:gridSpan w:val="5"/>
            <w:shd w:val="clear" w:color="auto" w:fill="000000" w:themeFill="text1"/>
            <w:vAlign w:val="center"/>
          </w:tcPr>
          <w:p w:rsidR="009D613D" w:rsidRPr="005A06A5" w:rsidRDefault="009D613D" w:rsidP="007A3A51">
            <w:pPr>
              <w:pStyle w:val="NoSpacing"/>
              <w:rPr>
                <w:rFonts w:ascii="Times New Roman" w:hAnsi="Times New Roman"/>
                <w:b/>
                <w:sz w:val="24"/>
                <w:szCs w:val="24"/>
              </w:rPr>
            </w:pPr>
            <w:r w:rsidRPr="005A06A5">
              <w:rPr>
                <w:rFonts w:ascii="Times New Roman" w:hAnsi="Times New Roman"/>
                <w:b/>
                <w:sz w:val="24"/>
                <w:szCs w:val="24"/>
              </w:rPr>
              <w:t>Sources</w:t>
            </w:r>
          </w:p>
        </w:tc>
        <w:tc>
          <w:tcPr>
            <w:tcW w:w="1683" w:type="dxa"/>
            <w:gridSpan w:val="5"/>
            <w:shd w:val="clear" w:color="auto" w:fill="000000" w:themeFill="text1"/>
            <w:vAlign w:val="center"/>
          </w:tcPr>
          <w:p w:rsidR="009D613D" w:rsidRPr="005A06A5" w:rsidRDefault="009D613D" w:rsidP="007A3A51">
            <w:pPr>
              <w:pStyle w:val="NoSpacing"/>
              <w:rPr>
                <w:rFonts w:ascii="Times New Roman" w:hAnsi="Times New Roman"/>
                <w:b/>
                <w:sz w:val="24"/>
                <w:szCs w:val="24"/>
              </w:rPr>
            </w:pPr>
            <w:r w:rsidRPr="005A06A5">
              <w:rPr>
                <w:rFonts w:ascii="Times New Roman" w:hAnsi="Times New Roman"/>
                <w:b/>
                <w:sz w:val="24"/>
                <w:szCs w:val="24"/>
              </w:rPr>
              <w:t>Agences SNU</w:t>
            </w:r>
          </w:p>
        </w:tc>
        <w:tc>
          <w:tcPr>
            <w:tcW w:w="2727" w:type="dxa"/>
            <w:gridSpan w:val="7"/>
            <w:shd w:val="clear" w:color="auto" w:fill="000000" w:themeFill="text1"/>
            <w:vAlign w:val="center"/>
          </w:tcPr>
          <w:p w:rsidR="009D613D" w:rsidRPr="00E06C2D" w:rsidRDefault="009D613D" w:rsidP="007A3A51">
            <w:pPr>
              <w:pStyle w:val="NoSpacing"/>
              <w:rPr>
                <w:rFonts w:ascii="Times New Roman" w:hAnsi="Times New Roman"/>
                <w:b/>
                <w:sz w:val="24"/>
                <w:szCs w:val="24"/>
              </w:rPr>
            </w:pPr>
            <w:r w:rsidRPr="00E06C2D">
              <w:rPr>
                <w:rFonts w:ascii="Times New Roman" w:hAnsi="Times New Roman"/>
                <w:b/>
                <w:sz w:val="24"/>
                <w:szCs w:val="24"/>
              </w:rPr>
              <w:t xml:space="preserve">Partenaires </w:t>
            </w:r>
          </w:p>
        </w:tc>
      </w:tr>
      <w:tr w:rsidR="009D613D"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4882" w:type="dxa"/>
            <w:gridSpan w:val="2"/>
          </w:tcPr>
          <w:p w:rsidR="007A3A51" w:rsidRPr="005A06A5" w:rsidRDefault="007A3A51" w:rsidP="007A3A51">
            <w:pPr>
              <w:pStyle w:val="NoSpacing"/>
              <w:jc w:val="both"/>
              <w:rPr>
                <w:rFonts w:ascii="Times New Roman" w:hAnsi="Times New Roman"/>
                <w:sz w:val="24"/>
                <w:szCs w:val="24"/>
              </w:rPr>
            </w:pPr>
          </w:p>
          <w:p w:rsidR="007A3A51" w:rsidRPr="005A06A5" w:rsidRDefault="009D613D" w:rsidP="005A06A5">
            <w:pPr>
              <w:pStyle w:val="NoSpacing"/>
              <w:spacing w:line="288" w:lineRule="auto"/>
              <w:jc w:val="both"/>
              <w:rPr>
                <w:rFonts w:ascii="Times New Roman" w:hAnsi="Times New Roman"/>
                <w:sz w:val="24"/>
                <w:szCs w:val="24"/>
              </w:rPr>
            </w:pPr>
            <w:r w:rsidRPr="005A06A5">
              <w:rPr>
                <w:rFonts w:ascii="Times New Roman" w:hAnsi="Times New Roman"/>
                <w:sz w:val="24"/>
                <w:szCs w:val="24"/>
              </w:rPr>
              <w:t>4.2.1 : Nombre de structures publiques et de la société civile formées sur l’accès à l’information, la participation citoyenne à la vie publique, les principes, mécanismes et procédures de la gouvernance inclusive.</w:t>
            </w:r>
          </w:p>
        </w:tc>
        <w:tc>
          <w:tcPr>
            <w:tcW w:w="1546" w:type="dxa"/>
            <w:gridSpan w:val="5"/>
            <w:vAlign w:val="center"/>
          </w:tcPr>
          <w:p w:rsidR="009D613D" w:rsidRPr="005A06A5" w:rsidRDefault="009D613D" w:rsidP="007A3A51">
            <w:pPr>
              <w:pStyle w:val="NoSpacing"/>
              <w:jc w:val="center"/>
              <w:rPr>
                <w:rFonts w:ascii="Times New Roman" w:hAnsi="Times New Roman"/>
                <w:sz w:val="24"/>
                <w:szCs w:val="24"/>
              </w:rPr>
            </w:pPr>
            <w:r w:rsidRPr="005A06A5">
              <w:rPr>
                <w:rFonts w:ascii="Times New Roman" w:hAnsi="Times New Roman"/>
                <w:sz w:val="24"/>
                <w:szCs w:val="24"/>
              </w:rPr>
              <w:t>0</w:t>
            </w:r>
          </w:p>
        </w:tc>
        <w:tc>
          <w:tcPr>
            <w:tcW w:w="1820" w:type="dxa"/>
            <w:gridSpan w:val="8"/>
            <w:vAlign w:val="center"/>
          </w:tcPr>
          <w:p w:rsidR="009D613D" w:rsidRPr="005A06A5" w:rsidRDefault="009D613D" w:rsidP="007A3A51">
            <w:pPr>
              <w:pStyle w:val="NoSpacing"/>
              <w:jc w:val="center"/>
              <w:rPr>
                <w:rFonts w:ascii="Times New Roman" w:hAnsi="Times New Roman"/>
                <w:sz w:val="24"/>
                <w:szCs w:val="24"/>
              </w:rPr>
            </w:pPr>
            <w:r w:rsidRPr="005A06A5">
              <w:rPr>
                <w:rFonts w:ascii="Times New Roman" w:hAnsi="Times New Roman"/>
                <w:sz w:val="24"/>
                <w:szCs w:val="24"/>
              </w:rPr>
              <w:t>30</w:t>
            </w:r>
          </w:p>
        </w:tc>
        <w:tc>
          <w:tcPr>
            <w:tcW w:w="1951" w:type="dxa"/>
            <w:gridSpan w:val="5"/>
            <w:vAlign w:val="center"/>
          </w:tcPr>
          <w:p w:rsidR="009D613D" w:rsidRPr="005A06A5" w:rsidRDefault="009D613D" w:rsidP="007A3A51">
            <w:pPr>
              <w:pStyle w:val="NoSpacing"/>
              <w:rPr>
                <w:rFonts w:ascii="Times New Roman" w:hAnsi="Times New Roman"/>
                <w:sz w:val="24"/>
                <w:szCs w:val="24"/>
              </w:rPr>
            </w:pPr>
            <w:r w:rsidRPr="005A06A5">
              <w:rPr>
                <w:rFonts w:ascii="Times New Roman" w:hAnsi="Times New Roman"/>
                <w:sz w:val="24"/>
                <w:szCs w:val="24"/>
              </w:rPr>
              <w:t>HAPLUCIA</w:t>
            </w:r>
          </w:p>
        </w:tc>
        <w:tc>
          <w:tcPr>
            <w:tcW w:w="1683" w:type="dxa"/>
            <w:gridSpan w:val="5"/>
            <w:vAlign w:val="center"/>
          </w:tcPr>
          <w:p w:rsidR="009D613D" w:rsidRPr="005A06A5" w:rsidRDefault="009D613D" w:rsidP="007A3A51">
            <w:pPr>
              <w:pStyle w:val="NoSpacing"/>
              <w:rPr>
                <w:rFonts w:ascii="Times New Roman" w:hAnsi="Times New Roman"/>
                <w:sz w:val="24"/>
                <w:szCs w:val="24"/>
              </w:rPr>
            </w:pPr>
            <w:r w:rsidRPr="005A06A5">
              <w:rPr>
                <w:rFonts w:ascii="Times New Roman" w:hAnsi="Times New Roman"/>
                <w:sz w:val="24"/>
                <w:szCs w:val="24"/>
              </w:rPr>
              <w:t>PNUD</w:t>
            </w:r>
          </w:p>
          <w:p w:rsidR="009D613D" w:rsidRPr="005A06A5" w:rsidRDefault="009D613D" w:rsidP="007A3A51">
            <w:pPr>
              <w:pStyle w:val="NoSpacing"/>
              <w:rPr>
                <w:rFonts w:ascii="Times New Roman" w:hAnsi="Times New Roman"/>
                <w:sz w:val="24"/>
                <w:szCs w:val="24"/>
              </w:rPr>
            </w:pPr>
            <w:r w:rsidRPr="005A06A5">
              <w:rPr>
                <w:rFonts w:ascii="Times New Roman" w:hAnsi="Times New Roman"/>
                <w:sz w:val="24"/>
                <w:szCs w:val="24"/>
              </w:rPr>
              <w:t>UNICEF</w:t>
            </w:r>
          </w:p>
          <w:p w:rsidR="009D613D" w:rsidRPr="005A06A5" w:rsidRDefault="009D613D" w:rsidP="007A3A51">
            <w:pPr>
              <w:pStyle w:val="NoSpacing"/>
              <w:rPr>
                <w:rFonts w:ascii="Times New Roman" w:hAnsi="Times New Roman"/>
                <w:sz w:val="24"/>
                <w:szCs w:val="24"/>
              </w:rPr>
            </w:pPr>
            <w:r w:rsidRPr="005A06A5">
              <w:rPr>
                <w:rFonts w:ascii="Times New Roman" w:hAnsi="Times New Roman"/>
                <w:sz w:val="24"/>
                <w:szCs w:val="24"/>
              </w:rPr>
              <w:t>UNFPA</w:t>
            </w:r>
          </w:p>
        </w:tc>
        <w:tc>
          <w:tcPr>
            <w:tcW w:w="2727" w:type="dxa"/>
            <w:gridSpan w:val="7"/>
            <w:vAlign w:val="center"/>
          </w:tcPr>
          <w:p w:rsidR="009D613D" w:rsidRPr="00E06C2D" w:rsidRDefault="007A3A51" w:rsidP="007A3A51">
            <w:pPr>
              <w:pStyle w:val="NoSpacing"/>
              <w:rPr>
                <w:rFonts w:ascii="Times New Roman" w:hAnsi="Times New Roman"/>
                <w:sz w:val="24"/>
                <w:szCs w:val="24"/>
              </w:rPr>
            </w:pPr>
            <w:r w:rsidRPr="00E06C2D">
              <w:rPr>
                <w:rFonts w:ascii="Times New Roman" w:hAnsi="Times New Roman"/>
                <w:sz w:val="24"/>
                <w:szCs w:val="24"/>
              </w:rPr>
              <w:t>A renseigner</w:t>
            </w:r>
          </w:p>
        </w:tc>
      </w:tr>
      <w:tr w:rsidR="009D613D"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4882" w:type="dxa"/>
            <w:gridSpan w:val="2"/>
          </w:tcPr>
          <w:p w:rsidR="007A3A51" w:rsidRPr="005A06A5" w:rsidRDefault="009D613D" w:rsidP="007A3A51">
            <w:pPr>
              <w:pStyle w:val="NoSpacing"/>
              <w:rPr>
                <w:rFonts w:ascii="Times New Roman" w:hAnsi="Times New Roman"/>
                <w:sz w:val="24"/>
                <w:szCs w:val="24"/>
              </w:rPr>
            </w:pPr>
            <w:r w:rsidRPr="005A06A5">
              <w:rPr>
                <w:rFonts w:ascii="Times New Roman" w:hAnsi="Times New Roman"/>
                <w:sz w:val="24"/>
                <w:szCs w:val="24"/>
              </w:rPr>
              <w:t xml:space="preserve"> </w:t>
            </w:r>
          </w:p>
          <w:p w:rsidR="007A3A51" w:rsidRPr="005A06A5" w:rsidRDefault="009D613D" w:rsidP="005A06A5">
            <w:pPr>
              <w:pStyle w:val="NoSpacing"/>
              <w:spacing w:line="288" w:lineRule="auto"/>
              <w:jc w:val="both"/>
              <w:rPr>
                <w:rFonts w:ascii="Times New Roman" w:hAnsi="Times New Roman"/>
                <w:color w:val="FF0000"/>
                <w:sz w:val="24"/>
                <w:szCs w:val="24"/>
              </w:rPr>
            </w:pPr>
            <w:r w:rsidRPr="005A06A5">
              <w:rPr>
                <w:rFonts w:ascii="Times New Roman" w:hAnsi="Times New Roman"/>
                <w:sz w:val="24"/>
                <w:szCs w:val="24"/>
              </w:rPr>
              <w:t>4.2.2 : Nombre de lois, politiques/programmes, directives opérationnelles des institutions</w:t>
            </w:r>
            <w:r w:rsidR="00D808A0" w:rsidRPr="005A06A5">
              <w:rPr>
                <w:rFonts w:ascii="Times New Roman" w:hAnsi="Times New Roman"/>
                <w:sz w:val="24"/>
                <w:szCs w:val="24"/>
              </w:rPr>
              <w:t xml:space="preserve"> publiques décisions de justice</w:t>
            </w:r>
            <w:r w:rsidRPr="005A06A5">
              <w:rPr>
                <w:rFonts w:ascii="Times New Roman" w:hAnsi="Times New Roman"/>
                <w:sz w:val="24"/>
                <w:szCs w:val="24"/>
              </w:rPr>
              <w:t xml:space="preserve"> </w:t>
            </w:r>
            <w:r w:rsidR="00D808A0" w:rsidRPr="005A06A5">
              <w:rPr>
                <w:rFonts w:ascii="Times New Roman" w:hAnsi="Times New Roman"/>
                <w:sz w:val="24"/>
                <w:szCs w:val="24"/>
              </w:rPr>
              <w:t>réexaminées grâce aux initiatives des</w:t>
            </w:r>
            <w:r w:rsidRPr="005A06A5">
              <w:rPr>
                <w:rFonts w:ascii="Times New Roman" w:hAnsi="Times New Roman"/>
                <w:sz w:val="24"/>
                <w:szCs w:val="24"/>
              </w:rPr>
              <w:t xml:space="preserve"> organisations de la société civile.</w:t>
            </w:r>
          </w:p>
        </w:tc>
        <w:tc>
          <w:tcPr>
            <w:tcW w:w="1546" w:type="dxa"/>
            <w:gridSpan w:val="5"/>
            <w:vAlign w:val="center"/>
          </w:tcPr>
          <w:p w:rsidR="009D613D" w:rsidRPr="005A06A5" w:rsidRDefault="009D613D" w:rsidP="007A3A51">
            <w:pPr>
              <w:pStyle w:val="NoSpacing"/>
              <w:jc w:val="center"/>
              <w:rPr>
                <w:rFonts w:ascii="Times New Roman" w:hAnsi="Times New Roman"/>
                <w:sz w:val="24"/>
                <w:szCs w:val="24"/>
              </w:rPr>
            </w:pPr>
            <w:r w:rsidRPr="005A06A5">
              <w:rPr>
                <w:rFonts w:ascii="Times New Roman" w:hAnsi="Times New Roman"/>
                <w:sz w:val="24"/>
                <w:szCs w:val="24"/>
              </w:rPr>
              <w:t>0</w:t>
            </w:r>
          </w:p>
        </w:tc>
        <w:tc>
          <w:tcPr>
            <w:tcW w:w="1820" w:type="dxa"/>
            <w:gridSpan w:val="8"/>
            <w:vAlign w:val="center"/>
          </w:tcPr>
          <w:p w:rsidR="009D613D" w:rsidRPr="005A06A5" w:rsidRDefault="009D613D" w:rsidP="007A3A51">
            <w:pPr>
              <w:pStyle w:val="NoSpacing"/>
              <w:jc w:val="center"/>
              <w:rPr>
                <w:rFonts w:ascii="Times New Roman" w:hAnsi="Times New Roman"/>
                <w:sz w:val="24"/>
                <w:szCs w:val="24"/>
              </w:rPr>
            </w:pPr>
            <w:r w:rsidRPr="005A06A5">
              <w:rPr>
                <w:rFonts w:ascii="Times New Roman" w:hAnsi="Times New Roman"/>
                <w:sz w:val="24"/>
                <w:szCs w:val="24"/>
              </w:rPr>
              <w:t>9</w:t>
            </w:r>
          </w:p>
        </w:tc>
        <w:tc>
          <w:tcPr>
            <w:tcW w:w="1951" w:type="dxa"/>
            <w:gridSpan w:val="5"/>
            <w:vAlign w:val="center"/>
          </w:tcPr>
          <w:p w:rsidR="009D613D" w:rsidRPr="005A06A5" w:rsidRDefault="009D613D" w:rsidP="007A3A51">
            <w:pPr>
              <w:pStyle w:val="NoSpacing"/>
              <w:rPr>
                <w:rFonts w:ascii="Times New Roman" w:hAnsi="Times New Roman"/>
                <w:sz w:val="24"/>
                <w:szCs w:val="24"/>
              </w:rPr>
            </w:pPr>
            <w:r w:rsidRPr="005A06A5">
              <w:rPr>
                <w:rFonts w:ascii="Times New Roman" w:hAnsi="Times New Roman"/>
                <w:sz w:val="24"/>
                <w:szCs w:val="24"/>
              </w:rPr>
              <w:t>Plateforme Régionale de la Société Civile</w:t>
            </w:r>
          </w:p>
        </w:tc>
        <w:tc>
          <w:tcPr>
            <w:tcW w:w="1683" w:type="dxa"/>
            <w:gridSpan w:val="5"/>
            <w:vAlign w:val="center"/>
          </w:tcPr>
          <w:p w:rsidR="009D613D" w:rsidRPr="005A06A5" w:rsidRDefault="009D613D" w:rsidP="007A3A51">
            <w:pPr>
              <w:pStyle w:val="NoSpacing"/>
              <w:rPr>
                <w:rFonts w:ascii="Times New Roman" w:hAnsi="Times New Roman"/>
                <w:sz w:val="24"/>
                <w:szCs w:val="24"/>
              </w:rPr>
            </w:pPr>
            <w:r w:rsidRPr="005A06A5">
              <w:rPr>
                <w:rFonts w:ascii="Times New Roman" w:hAnsi="Times New Roman"/>
                <w:sz w:val="24"/>
                <w:szCs w:val="24"/>
              </w:rPr>
              <w:t>PNUD</w:t>
            </w:r>
          </w:p>
          <w:p w:rsidR="009D613D" w:rsidRPr="005A06A5" w:rsidRDefault="009D613D" w:rsidP="007A3A51">
            <w:pPr>
              <w:pStyle w:val="NoSpacing"/>
              <w:rPr>
                <w:rFonts w:ascii="Times New Roman" w:hAnsi="Times New Roman"/>
                <w:sz w:val="24"/>
                <w:szCs w:val="24"/>
              </w:rPr>
            </w:pPr>
            <w:r w:rsidRPr="005A06A5">
              <w:rPr>
                <w:rFonts w:ascii="Times New Roman" w:hAnsi="Times New Roman"/>
                <w:sz w:val="24"/>
                <w:szCs w:val="24"/>
              </w:rPr>
              <w:t>UNICEF</w:t>
            </w:r>
          </w:p>
          <w:p w:rsidR="009D613D" w:rsidRPr="005A06A5" w:rsidRDefault="009D613D" w:rsidP="007A3A51">
            <w:pPr>
              <w:pStyle w:val="NoSpacing"/>
              <w:rPr>
                <w:rFonts w:ascii="Times New Roman" w:hAnsi="Times New Roman"/>
                <w:sz w:val="24"/>
                <w:szCs w:val="24"/>
              </w:rPr>
            </w:pPr>
            <w:r w:rsidRPr="005A06A5">
              <w:rPr>
                <w:rFonts w:ascii="Times New Roman" w:hAnsi="Times New Roman"/>
                <w:sz w:val="24"/>
                <w:szCs w:val="24"/>
              </w:rPr>
              <w:t>UNFPA</w:t>
            </w:r>
          </w:p>
        </w:tc>
        <w:tc>
          <w:tcPr>
            <w:tcW w:w="2727" w:type="dxa"/>
            <w:gridSpan w:val="7"/>
            <w:vAlign w:val="center"/>
          </w:tcPr>
          <w:p w:rsidR="009D613D" w:rsidRPr="00E06C2D" w:rsidRDefault="007A3A51" w:rsidP="007A3A51">
            <w:pPr>
              <w:pStyle w:val="NoSpacing"/>
              <w:rPr>
                <w:rFonts w:ascii="Times New Roman" w:hAnsi="Times New Roman"/>
                <w:sz w:val="24"/>
                <w:szCs w:val="24"/>
              </w:rPr>
            </w:pPr>
            <w:r w:rsidRPr="00E06C2D">
              <w:rPr>
                <w:rFonts w:ascii="Times New Roman" w:hAnsi="Times New Roman"/>
                <w:sz w:val="24"/>
                <w:szCs w:val="24"/>
              </w:rPr>
              <w:t>A renseigner</w:t>
            </w:r>
          </w:p>
        </w:tc>
      </w:tr>
      <w:tr w:rsidR="009D613D"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4882" w:type="dxa"/>
            <w:gridSpan w:val="2"/>
          </w:tcPr>
          <w:p w:rsidR="007A3A51" w:rsidRPr="005A06A5" w:rsidRDefault="007A3A51" w:rsidP="007A3A51">
            <w:pPr>
              <w:pStyle w:val="NoSpacing"/>
              <w:rPr>
                <w:rFonts w:ascii="Times New Roman" w:hAnsi="Times New Roman"/>
                <w:sz w:val="24"/>
                <w:szCs w:val="24"/>
              </w:rPr>
            </w:pPr>
          </w:p>
          <w:p w:rsidR="007A3A51" w:rsidRPr="005A06A5" w:rsidRDefault="009D613D" w:rsidP="005A06A5">
            <w:pPr>
              <w:pStyle w:val="NoSpacing"/>
              <w:spacing w:line="288" w:lineRule="auto"/>
              <w:jc w:val="both"/>
              <w:rPr>
                <w:rFonts w:ascii="Times New Roman" w:hAnsi="Times New Roman"/>
                <w:sz w:val="24"/>
                <w:szCs w:val="24"/>
              </w:rPr>
            </w:pPr>
            <w:r w:rsidRPr="005A06A5">
              <w:rPr>
                <w:rFonts w:ascii="Times New Roman" w:hAnsi="Times New Roman"/>
                <w:sz w:val="24"/>
                <w:szCs w:val="24"/>
              </w:rPr>
              <w:t>4.2.3 : Nombre d’initiatives/mécanismes mis en place (espaces ouverts, de consultations, guides, supports d’informations et d’éducation) pour accroitre l’accès à l’information, la participation des citoyens à la prise de décision, la dénonciation des cas de corruption dans l’administration publique.</w:t>
            </w:r>
          </w:p>
        </w:tc>
        <w:tc>
          <w:tcPr>
            <w:tcW w:w="1546" w:type="dxa"/>
            <w:gridSpan w:val="5"/>
            <w:vAlign w:val="center"/>
          </w:tcPr>
          <w:p w:rsidR="009D613D" w:rsidRPr="005A06A5" w:rsidRDefault="009D613D" w:rsidP="007A3A51">
            <w:pPr>
              <w:pStyle w:val="NoSpacing"/>
              <w:jc w:val="center"/>
              <w:rPr>
                <w:rFonts w:ascii="Times New Roman" w:hAnsi="Times New Roman"/>
                <w:sz w:val="24"/>
                <w:szCs w:val="24"/>
              </w:rPr>
            </w:pPr>
            <w:r w:rsidRPr="005A06A5">
              <w:rPr>
                <w:rFonts w:ascii="Times New Roman" w:hAnsi="Times New Roman"/>
                <w:sz w:val="24"/>
                <w:szCs w:val="24"/>
              </w:rPr>
              <w:t>0</w:t>
            </w:r>
          </w:p>
        </w:tc>
        <w:tc>
          <w:tcPr>
            <w:tcW w:w="1820" w:type="dxa"/>
            <w:gridSpan w:val="8"/>
            <w:vAlign w:val="center"/>
          </w:tcPr>
          <w:p w:rsidR="009D613D" w:rsidRPr="005A06A5" w:rsidRDefault="009D613D" w:rsidP="007A3A51">
            <w:pPr>
              <w:pStyle w:val="NoSpacing"/>
              <w:jc w:val="center"/>
              <w:rPr>
                <w:rFonts w:ascii="Times New Roman" w:hAnsi="Times New Roman"/>
                <w:sz w:val="24"/>
                <w:szCs w:val="24"/>
              </w:rPr>
            </w:pPr>
            <w:r w:rsidRPr="005A06A5">
              <w:rPr>
                <w:rFonts w:ascii="Times New Roman" w:hAnsi="Times New Roman"/>
                <w:sz w:val="24"/>
                <w:szCs w:val="24"/>
              </w:rPr>
              <w:t>10</w:t>
            </w:r>
          </w:p>
        </w:tc>
        <w:tc>
          <w:tcPr>
            <w:tcW w:w="1951" w:type="dxa"/>
            <w:gridSpan w:val="5"/>
            <w:vAlign w:val="center"/>
          </w:tcPr>
          <w:p w:rsidR="009D613D" w:rsidRPr="00E06C2D" w:rsidRDefault="007A3A51" w:rsidP="007A3A51">
            <w:pPr>
              <w:pStyle w:val="NoSpacing"/>
              <w:rPr>
                <w:rFonts w:ascii="Times New Roman" w:hAnsi="Times New Roman"/>
                <w:sz w:val="24"/>
                <w:szCs w:val="24"/>
              </w:rPr>
            </w:pPr>
            <w:r w:rsidRPr="00E06C2D">
              <w:rPr>
                <w:rFonts w:ascii="Times New Roman" w:hAnsi="Times New Roman"/>
                <w:sz w:val="24"/>
                <w:szCs w:val="24"/>
              </w:rPr>
              <w:t>A renseigner</w:t>
            </w:r>
          </w:p>
        </w:tc>
        <w:tc>
          <w:tcPr>
            <w:tcW w:w="1683" w:type="dxa"/>
            <w:gridSpan w:val="5"/>
            <w:vAlign w:val="center"/>
          </w:tcPr>
          <w:p w:rsidR="009D613D" w:rsidRPr="00E06C2D" w:rsidRDefault="007A3A51" w:rsidP="007A3A51">
            <w:pPr>
              <w:pStyle w:val="NoSpacing"/>
              <w:rPr>
                <w:rFonts w:ascii="Times New Roman" w:hAnsi="Times New Roman"/>
                <w:sz w:val="24"/>
                <w:szCs w:val="24"/>
              </w:rPr>
            </w:pPr>
            <w:r w:rsidRPr="00E06C2D">
              <w:rPr>
                <w:rFonts w:ascii="Times New Roman" w:hAnsi="Times New Roman"/>
                <w:sz w:val="24"/>
                <w:szCs w:val="24"/>
              </w:rPr>
              <w:t>A renseigner</w:t>
            </w:r>
          </w:p>
        </w:tc>
        <w:tc>
          <w:tcPr>
            <w:tcW w:w="2727" w:type="dxa"/>
            <w:gridSpan w:val="7"/>
            <w:vAlign w:val="center"/>
          </w:tcPr>
          <w:p w:rsidR="009D613D" w:rsidRPr="00E06C2D" w:rsidRDefault="007A3A51" w:rsidP="007A3A51">
            <w:pPr>
              <w:pStyle w:val="NoSpacing"/>
              <w:rPr>
                <w:rFonts w:ascii="Times New Roman" w:hAnsi="Times New Roman"/>
                <w:sz w:val="24"/>
                <w:szCs w:val="24"/>
              </w:rPr>
            </w:pPr>
            <w:r w:rsidRPr="00E06C2D">
              <w:rPr>
                <w:rFonts w:ascii="Times New Roman" w:hAnsi="Times New Roman"/>
                <w:sz w:val="24"/>
                <w:szCs w:val="24"/>
              </w:rPr>
              <w:t>A renseigner</w:t>
            </w:r>
          </w:p>
        </w:tc>
      </w:tr>
      <w:tr w:rsidR="009D613D"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trHeight w:val="515"/>
          <w:jc w:val="center"/>
        </w:trPr>
        <w:tc>
          <w:tcPr>
            <w:tcW w:w="14609" w:type="dxa"/>
            <w:gridSpan w:val="32"/>
            <w:tcBorders>
              <w:bottom w:val="single" w:sz="6" w:space="0" w:color="0033CC"/>
            </w:tcBorders>
            <w:shd w:val="clear" w:color="auto" w:fill="FFF2CC" w:themeFill="accent4" w:themeFillTint="33"/>
            <w:vAlign w:val="center"/>
          </w:tcPr>
          <w:p w:rsidR="009D613D" w:rsidRPr="005A06A5" w:rsidRDefault="009D613D" w:rsidP="007A3A51">
            <w:pPr>
              <w:pStyle w:val="NoSpacing"/>
              <w:rPr>
                <w:rFonts w:ascii="Times New Roman" w:hAnsi="Times New Roman"/>
                <w:sz w:val="24"/>
                <w:szCs w:val="24"/>
              </w:rPr>
            </w:pPr>
            <w:r w:rsidRPr="005A06A5">
              <w:rPr>
                <w:rFonts w:ascii="Times New Roman" w:hAnsi="Times New Roman"/>
                <w:b/>
                <w:sz w:val="24"/>
                <w:szCs w:val="24"/>
              </w:rPr>
              <w:lastRenderedPageBreak/>
              <w:t>Produit 3 :</w:t>
            </w:r>
            <w:r w:rsidRPr="005A06A5">
              <w:rPr>
                <w:rFonts w:ascii="Times New Roman" w:hAnsi="Times New Roman"/>
                <w:sz w:val="24"/>
                <w:szCs w:val="24"/>
              </w:rPr>
              <w:t xml:space="preserve"> Le système d’état civil est renforcé pour un accès accru des citoyens aux documents d’identité nationale</w:t>
            </w:r>
          </w:p>
        </w:tc>
      </w:tr>
      <w:tr w:rsidR="00314247"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4882" w:type="dxa"/>
            <w:gridSpan w:val="2"/>
            <w:shd w:val="clear" w:color="auto" w:fill="000000" w:themeFill="text1"/>
            <w:vAlign w:val="center"/>
          </w:tcPr>
          <w:p w:rsidR="009D613D" w:rsidRPr="005A06A5" w:rsidRDefault="009D613D" w:rsidP="007A3A51">
            <w:pPr>
              <w:pStyle w:val="NoSpacing"/>
              <w:rPr>
                <w:rFonts w:ascii="Times New Roman" w:hAnsi="Times New Roman"/>
                <w:b/>
                <w:sz w:val="24"/>
                <w:szCs w:val="24"/>
              </w:rPr>
            </w:pPr>
            <w:r w:rsidRPr="005A06A5">
              <w:rPr>
                <w:rFonts w:ascii="Times New Roman" w:hAnsi="Times New Roman"/>
                <w:b/>
                <w:sz w:val="24"/>
                <w:szCs w:val="24"/>
              </w:rPr>
              <w:t>Indicateurs</w:t>
            </w:r>
          </w:p>
        </w:tc>
        <w:tc>
          <w:tcPr>
            <w:tcW w:w="1546" w:type="dxa"/>
            <w:gridSpan w:val="5"/>
            <w:tcBorders>
              <w:bottom w:val="single" w:sz="6" w:space="0" w:color="0033CC"/>
            </w:tcBorders>
            <w:shd w:val="clear" w:color="auto" w:fill="000000" w:themeFill="text1"/>
            <w:vAlign w:val="center"/>
          </w:tcPr>
          <w:p w:rsidR="009D613D" w:rsidRPr="005A06A5" w:rsidRDefault="007A3A51" w:rsidP="007A3A51">
            <w:pPr>
              <w:pStyle w:val="NoSpacing"/>
              <w:rPr>
                <w:rFonts w:ascii="Times New Roman" w:hAnsi="Times New Roman"/>
                <w:b/>
                <w:sz w:val="24"/>
                <w:szCs w:val="24"/>
              </w:rPr>
            </w:pPr>
            <w:r w:rsidRPr="005A06A5">
              <w:rPr>
                <w:rFonts w:ascii="Times New Roman" w:hAnsi="Times New Roman"/>
                <w:b/>
                <w:sz w:val="24"/>
                <w:szCs w:val="24"/>
              </w:rPr>
              <w:t>Baseline</w:t>
            </w:r>
          </w:p>
        </w:tc>
        <w:tc>
          <w:tcPr>
            <w:tcW w:w="1582" w:type="dxa"/>
            <w:gridSpan w:val="5"/>
            <w:tcBorders>
              <w:bottom w:val="single" w:sz="6" w:space="0" w:color="0033CC"/>
            </w:tcBorders>
            <w:shd w:val="clear" w:color="auto" w:fill="000000" w:themeFill="text1"/>
            <w:vAlign w:val="center"/>
          </w:tcPr>
          <w:p w:rsidR="009D613D" w:rsidRPr="005A06A5" w:rsidRDefault="007A3A51" w:rsidP="007A3A51">
            <w:pPr>
              <w:pStyle w:val="NoSpacing"/>
              <w:rPr>
                <w:rFonts w:ascii="Times New Roman" w:hAnsi="Times New Roman"/>
                <w:b/>
                <w:sz w:val="24"/>
                <w:szCs w:val="24"/>
              </w:rPr>
            </w:pPr>
            <w:r w:rsidRPr="005A06A5">
              <w:rPr>
                <w:rFonts w:ascii="Times New Roman" w:hAnsi="Times New Roman"/>
                <w:b/>
                <w:sz w:val="24"/>
                <w:szCs w:val="24"/>
              </w:rPr>
              <w:t>Cible</w:t>
            </w:r>
          </w:p>
        </w:tc>
        <w:tc>
          <w:tcPr>
            <w:tcW w:w="2253" w:type="dxa"/>
            <w:gridSpan w:val="9"/>
            <w:shd w:val="clear" w:color="auto" w:fill="000000" w:themeFill="text1"/>
            <w:vAlign w:val="center"/>
          </w:tcPr>
          <w:p w:rsidR="009D613D" w:rsidRPr="005A06A5" w:rsidRDefault="009D613D" w:rsidP="007A3A51">
            <w:pPr>
              <w:pStyle w:val="NoSpacing"/>
              <w:rPr>
                <w:rFonts w:ascii="Times New Roman" w:hAnsi="Times New Roman"/>
                <w:b/>
                <w:sz w:val="24"/>
                <w:szCs w:val="24"/>
              </w:rPr>
            </w:pPr>
            <w:r w:rsidRPr="005A06A5">
              <w:rPr>
                <w:rFonts w:ascii="Times New Roman" w:hAnsi="Times New Roman"/>
                <w:b/>
                <w:sz w:val="24"/>
                <w:szCs w:val="24"/>
              </w:rPr>
              <w:t>Sources</w:t>
            </w:r>
          </w:p>
        </w:tc>
        <w:tc>
          <w:tcPr>
            <w:tcW w:w="1950" w:type="dxa"/>
            <w:gridSpan w:val="6"/>
            <w:shd w:val="clear" w:color="auto" w:fill="000000" w:themeFill="text1"/>
            <w:vAlign w:val="center"/>
          </w:tcPr>
          <w:p w:rsidR="009D613D" w:rsidRPr="005A06A5" w:rsidRDefault="009D613D" w:rsidP="007A3A51">
            <w:pPr>
              <w:pStyle w:val="NoSpacing"/>
              <w:rPr>
                <w:rFonts w:ascii="Times New Roman" w:hAnsi="Times New Roman"/>
                <w:b/>
                <w:sz w:val="24"/>
                <w:szCs w:val="24"/>
              </w:rPr>
            </w:pPr>
            <w:r w:rsidRPr="005A06A5">
              <w:rPr>
                <w:rFonts w:ascii="Times New Roman" w:hAnsi="Times New Roman"/>
                <w:b/>
                <w:sz w:val="24"/>
                <w:szCs w:val="24"/>
              </w:rPr>
              <w:t>Agences SNU</w:t>
            </w:r>
          </w:p>
        </w:tc>
        <w:tc>
          <w:tcPr>
            <w:tcW w:w="2396" w:type="dxa"/>
            <w:gridSpan w:val="5"/>
            <w:shd w:val="clear" w:color="auto" w:fill="000000" w:themeFill="text1"/>
            <w:vAlign w:val="center"/>
          </w:tcPr>
          <w:p w:rsidR="009D613D" w:rsidRPr="005A06A5" w:rsidRDefault="009D613D" w:rsidP="007A3A51">
            <w:pPr>
              <w:pStyle w:val="NoSpacing"/>
              <w:rPr>
                <w:rFonts w:ascii="Times New Roman" w:hAnsi="Times New Roman"/>
                <w:b/>
                <w:sz w:val="24"/>
                <w:szCs w:val="24"/>
              </w:rPr>
            </w:pPr>
            <w:r w:rsidRPr="005A06A5">
              <w:rPr>
                <w:rFonts w:ascii="Times New Roman" w:hAnsi="Times New Roman"/>
                <w:b/>
                <w:sz w:val="24"/>
                <w:szCs w:val="24"/>
              </w:rPr>
              <w:t xml:space="preserve">Partenaires </w:t>
            </w:r>
          </w:p>
        </w:tc>
      </w:tr>
      <w:tr w:rsidR="009D613D"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4882" w:type="dxa"/>
            <w:gridSpan w:val="2"/>
            <w:vAlign w:val="center"/>
          </w:tcPr>
          <w:p w:rsidR="003E6F8D" w:rsidRPr="005A06A5" w:rsidRDefault="003E6F8D" w:rsidP="003E6F8D">
            <w:pPr>
              <w:pStyle w:val="NoSpacing"/>
              <w:rPr>
                <w:rFonts w:ascii="Times New Roman" w:hAnsi="Times New Roman"/>
                <w:sz w:val="24"/>
                <w:szCs w:val="24"/>
              </w:rPr>
            </w:pPr>
          </w:p>
          <w:p w:rsidR="009D613D" w:rsidRPr="005A06A5" w:rsidRDefault="009D613D" w:rsidP="003E6F8D">
            <w:pPr>
              <w:pStyle w:val="NoSpacing"/>
              <w:rPr>
                <w:rFonts w:ascii="Times New Roman" w:hAnsi="Times New Roman"/>
                <w:sz w:val="24"/>
                <w:szCs w:val="24"/>
              </w:rPr>
            </w:pPr>
            <w:r w:rsidRPr="005A06A5">
              <w:rPr>
                <w:rFonts w:ascii="Times New Roman" w:hAnsi="Times New Roman"/>
                <w:sz w:val="24"/>
                <w:szCs w:val="24"/>
              </w:rPr>
              <w:t>4.3.1 : Nombre de structures d’état civil et de nationalité renforcées (formation, appui logistique, système d’enregistrement)</w:t>
            </w:r>
          </w:p>
          <w:p w:rsidR="003E6F8D" w:rsidRPr="005A06A5" w:rsidRDefault="003E6F8D" w:rsidP="003E6F8D">
            <w:pPr>
              <w:pStyle w:val="NoSpacing"/>
              <w:rPr>
                <w:rFonts w:ascii="Times New Roman" w:hAnsi="Times New Roman"/>
                <w:sz w:val="24"/>
                <w:szCs w:val="24"/>
              </w:rPr>
            </w:pPr>
          </w:p>
        </w:tc>
        <w:tc>
          <w:tcPr>
            <w:tcW w:w="1546" w:type="dxa"/>
            <w:gridSpan w:val="5"/>
            <w:shd w:val="clear" w:color="auto" w:fill="auto"/>
            <w:vAlign w:val="center"/>
          </w:tcPr>
          <w:p w:rsidR="009D613D" w:rsidRPr="00E06C2D" w:rsidRDefault="003E6F8D" w:rsidP="003E6F8D">
            <w:pPr>
              <w:pStyle w:val="NoSpacing"/>
              <w:rPr>
                <w:rFonts w:ascii="Times New Roman" w:hAnsi="Times New Roman"/>
                <w:sz w:val="24"/>
                <w:szCs w:val="24"/>
              </w:rPr>
            </w:pPr>
            <w:r w:rsidRPr="00E06C2D">
              <w:rPr>
                <w:rFonts w:ascii="Times New Roman" w:hAnsi="Times New Roman"/>
                <w:sz w:val="24"/>
                <w:szCs w:val="24"/>
              </w:rPr>
              <w:t>A renseigner</w:t>
            </w:r>
          </w:p>
        </w:tc>
        <w:tc>
          <w:tcPr>
            <w:tcW w:w="1582" w:type="dxa"/>
            <w:gridSpan w:val="5"/>
            <w:shd w:val="clear" w:color="auto" w:fill="auto"/>
            <w:vAlign w:val="center"/>
          </w:tcPr>
          <w:p w:rsidR="009D613D" w:rsidRPr="00E06C2D" w:rsidRDefault="003E6F8D" w:rsidP="003E6F8D">
            <w:pPr>
              <w:pStyle w:val="NoSpacing"/>
              <w:rPr>
                <w:rFonts w:ascii="Times New Roman" w:hAnsi="Times New Roman"/>
                <w:sz w:val="24"/>
                <w:szCs w:val="24"/>
              </w:rPr>
            </w:pPr>
            <w:r w:rsidRPr="00E06C2D">
              <w:rPr>
                <w:rFonts w:ascii="Times New Roman" w:hAnsi="Times New Roman"/>
                <w:sz w:val="24"/>
                <w:szCs w:val="24"/>
              </w:rPr>
              <w:t>A renseigner</w:t>
            </w:r>
          </w:p>
        </w:tc>
        <w:tc>
          <w:tcPr>
            <w:tcW w:w="2253" w:type="dxa"/>
            <w:gridSpan w:val="9"/>
            <w:vAlign w:val="center"/>
          </w:tcPr>
          <w:p w:rsidR="009D613D" w:rsidRPr="00E06C2D" w:rsidRDefault="009D613D" w:rsidP="003E6F8D">
            <w:pPr>
              <w:pStyle w:val="NoSpacing"/>
              <w:rPr>
                <w:rFonts w:ascii="Times New Roman" w:hAnsi="Times New Roman"/>
                <w:sz w:val="24"/>
                <w:szCs w:val="24"/>
              </w:rPr>
            </w:pPr>
            <w:r w:rsidRPr="00E06C2D">
              <w:rPr>
                <w:rFonts w:ascii="Times New Roman" w:hAnsi="Times New Roman"/>
                <w:sz w:val="24"/>
                <w:szCs w:val="24"/>
              </w:rPr>
              <w:t>Ministère de l’Administration Territoriale</w:t>
            </w:r>
          </w:p>
        </w:tc>
        <w:tc>
          <w:tcPr>
            <w:tcW w:w="1950" w:type="dxa"/>
            <w:gridSpan w:val="6"/>
            <w:vAlign w:val="center"/>
          </w:tcPr>
          <w:p w:rsidR="009D613D" w:rsidRPr="00E06C2D" w:rsidRDefault="005A06A5" w:rsidP="003E6F8D">
            <w:pPr>
              <w:pStyle w:val="NoSpacing"/>
              <w:rPr>
                <w:rFonts w:ascii="Times New Roman" w:hAnsi="Times New Roman"/>
                <w:sz w:val="24"/>
                <w:szCs w:val="24"/>
              </w:rPr>
            </w:pPr>
            <w:r w:rsidRPr="00E06C2D">
              <w:rPr>
                <w:rFonts w:ascii="Times New Roman" w:hAnsi="Times New Roman"/>
                <w:sz w:val="24"/>
                <w:szCs w:val="24"/>
              </w:rPr>
              <w:t>Toutes les agences</w:t>
            </w:r>
          </w:p>
        </w:tc>
        <w:tc>
          <w:tcPr>
            <w:tcW w:w="2396" w:type="dxa"/>
            <w:gridSpan w:val="5"/>
            <w:vAlign w:val="center"/>
          </w:tcPr>
          <w:p w:rsidR="009D613D" w:rsidRPr="00E06C2D" w:rsidRDefault="003E6F8D" w:rsidP="003E6F8D">
            <w:pPr>
              <w:pStyle w:val="NoSpacing"/>
              <w:rPr>
                <w:rFonts w:ascii="Times New Roman" w:hAnsi="Times New Roman"/>
                <w:sz w:val="24"/>
                <w:szCs w:val="24"/>
              </w:rPr>
            </w:pPr>
            <w:r w:rsidRPr="00E06C2D">
              <w:rPr>
                <w:rFonts w:ascii="Times New Roman" w:hAnsi="Times New Roman"/>
                <w:sz w:val="24"/>
                <w:szCs w:val="24"/>
              </w:rPr>
              <w:t>A renseigner</w:t>
            </w:r>
          </w:p>
        </w:tc>
      </w:tr>
      <w:tr w:rsidR="009D613D"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4882" w:type="dxa"/>
            <w:gridSpan w:val="2"/>
            <w:vAlign w:val="center"/>
          </w:tcPr>
          <w:p w:rsidR="003E6F8D" w:rsidRPr="005A06A5" w:rsidRDefault="003E6F8D" w:rsidP="003E6F8D">
            <w:pPr>
              <w:pStyle w:val="NoSpacing"/>
              <w:rPr>
                <w:rFonts w:ascii="Times New Roman" w:hAnsi="Times New Roman"/>
                <w:sz w:val="24"/>
                <w:szCs w:val="24"/>
              </w:rPr>
            </w:pPr>
          </w:p>
          <w:p w:rsidR="009D613D" w:rsidRPr="005A06A5" w:rsidRDefault="009D613D" w:rsidP="003E6F8D">
            <w:pPr>
              <w:pStyle w:val="NoSpacing"/>
              <w:rPr>
                <w:rFonts w:ascii="Times New Roman" w:hAnsi="Times New Roman"/>
                <w:sz w:val="24"/>
                <w:szCs w:val="24"/>
              </w:rPr>
            </w:pPr>
            <w:r w:rsidRPr="005A06A5">
              <w:rPr>
                <w:rFonts w:ascii="Times New Roman" w:hAnsi="Times New Roman"/>
                <w:sz w:val="24"/>
                <w:szCs w:val="24"/>
              </w:rPr>
              <w:t>4.3.2 : Nombre de bureaux d’état civil accessibles à tous les nivea</w:t>
            </w:r>
            <w:r w:rsidR="00690412" w:rsidRPr="005A06A5">
              <w:rPr>
                <w:rFonts w:ascii="Times New Roman" w:hAnsi="Times New Roman"/>
                <w:sz w:val="24"/>
                <w:szCs w:val="24"/>
              </w:rPr>
              <w:t>ux </w:t>
            </w:r>
          </w:p>
          <w:p w:rsidR="003E6F8D" w:rsidRPr="005A06A5" w:rsidRDefault="003E6F8D" w:rsidP="003E6F8D">
            <w:pPr>
              <w:pStyle w:val="NoSpacing"/>
              <w:rPr>
                <w:rFonts w:ascii="Times New Roman" w:hAnsi="Times New Roman"/>
                <w:sz w:val="24"/>
                <w:szCs w:val="24"/>
              </w:rPr>
            </w:pPr>
          </w:p>
        </w:tc>
        <w:tc>
          <w:tcPr>
            <w:tcW w:w="1546" w:type="dxa"/>
            <w:gridSpan w:val="5"/>
            <w:shd w:val="clear" w:color="auto" w:fill="auto"/>
            <w:vAlign w:val="center"/>
          </w:tcPr>
          <w:p w:rsidR="009D613D" w:rsidRPr="00E06C2D" w:rsidRDefault="003E6F8D" w:rsidP="003E6F8D">
            <w:pPr>
              <w:pStyle w:val="NoSpacing"/>
              <w:rPr>
                <w:rFonts w:ascii="Times New Roman" w:hAnsi="Times New Roman"/>
                <w:sz w:val="24"/>
                <w:szCs w:val="24"/>
              </w:rPr>
            </w:pPr>
            <w:r w:rsidRPr="00E06C2D">
              <w:rPr>
                <w:rFonts w:ascii="Times New Roman" w:hAnsi="Times New Roman"/>
                <w:sz w:val="24"/>
                <w:szCs w:val="24"/>
              </w:rPr>
              <w:t>A renseigner</w:t>
            </w:r>
          </w:p>
        </w:tc>
        <w:tc>
          <w:tcPr>
            <w:tcW w:w="1582" w:type="dxa"/>
            <w:gridSpan w:val="5"/>
            <w:shd w:val="clear" w:color="auto" w:fill="auto"/>
            <w:vAlign w:val="center"/>
          </w:tcPr>
          <w:p w:rsidR="009D613D" w:rsidRPr="00E06C2D" w:rsidRDefault="003E6F8D" w:rsidP="003E6F8D">
            <w:pPr>
              <w:pStyle w:val="NoSpacing"/>
              <w:rPr>
                <w:rFonts w:ascii="Times New Roman" w:hAnsi="Times New Roman"/>
                <w:sz w:val="24"/>
                <w:szCs w:val="24"/>
              </w:rPr>
            </w:pPr>
            <w:r w:rsidRPr="00E06C2D">
              <w:rPr>
                <w:rFonts w:ascii="Times New Roman" w:hAnsi="Times New Roman"/>
                <w:sz w:val="24"/>
                <w:szCs w:val="24"/>
              </w:rPr>
              <w:t>A renseigner</w:t>
            </w:r>
          </w:p>
        </w:tc>
        <w:tc>
          <w:tcPr>
            <w:tcW w:w="2253" w:type="dxa"/>
            <w:gridSpan w:val="9"/>
            <w:vAlign w:val="center"/>
          </w:tcPr>
          <w:p w:rsidR="009D613D" w:rsidRPr="00E06C2D" w:rsidRDefault="009D613D" w:rsidP="003E6F8D">
            <w:pPr>
              <w:pStyle w:val="NoSpacing"/>
              <w:rPr>
                <w:rFonts w:ascii="Times New Roman" w:hAnsi="Times New Roman"/>
                <w:sz w:val="24"/>
                <w:szCs w:val="24"/>
              </w:rPr>
            </w:pPr>
            <w:r w:rsidRPr="00E06C2D">
              <w:rPr>
                <w:rFonts w:ascii="Times New Roman" w:hAnsi="Times New Roman"/>
                <w:sz w:val="24"/>
                <w:szCs w:val="24"/>
              </w:rPr>
              <w:t>Ministère de l’Administration Territoriale</w:t>
            </w:r>
          </w:p>
        </w:tc>
        <w:tc>
          <w:tcPr>
            <w:tcW w:w="1950" w:type="dxa"/>
            <w:gridSpan w:val="6"/>
            <w:vAlign w:val="center"/>
          </w:tcPr>
          <w:p w:rsidR="009D613D" w:rsidRPr="00E06C2D" w:rsidRDefault="005A06A5" w:rsidP="003E6F8D">
            <w:pPr>
              <w:pStyle w:val="NoSpacing"/>
              <w:rPr>
                <w:rFonts w:ascii="Times New Roman" w:hAnsi="Times New Roman"/>
                <w:sz w:val="24"/>
                <w:szCs w:val="24"/>
              </w:rPr>
            </w:pPr>
            <w:r w:rsidRPr="00E06C2D">
              <w:rPr>
                <w:rFonts w:ascii="Times New Roman" w:hAnsi="Times New Roman"/>
                <w:sz w:val="24"/>
                <w:szCs w:val="24"/>
              </w:rPr>
              <w:t>Toutes les agences</w:t>
            </w:r>
          </w:p>
        </w:tc>
        <w:tc>
          <w:tcPr>
            <w:tcW w:w="2396" w:type="dxa"/>
            <w:gridSpan w:val="5"/>
            <w:vAlign w:val="center"/>
          </w:tcPr>
          <w:p w:rsidR="009D613D" w:rsidRPr="00E06C2D" w:rsidRDefault="003E6F8D" w:rsidP="003E6F8D">
            <w:pPr>
              <w:pStyle w:val="NoSpacing"/>
              <w:rPr>
                <w:rFonts w:ascii="Times New Roman" w:hAnsi="Times New Roman"/>
                <w:sz w:val="24"/>
                <w:szCs w:val="24"/>
              </w:rPr>
            </w:pPr>
            <w:r w:rsidRPr="00E06C2D">
              <w:rPr>
                <w:rFonts w:ascii="Times New Roman" w:hAnsi="Times New Roman"/>
                <w:sz w:val="24"/>
                <w:szCs w:val="24"/>
              </w:rPr>
              <w:t>A renseigner</w:t>
            </w:r>
          </w:p>
        </w:tc>
      </w:tr>
      <w:tr w:rsidR="009D613D"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4882" w:type="dxa"/>
            <w:gridSpan w:val="2"/>
            <w:vAlign w:val="center"/>
          </w:tcPr>
          <w:p w:rsidR="003E6F8D" w:rsidRPr="005A06A5" w:rsidRDefault="003E6F8D" w:rsidP="003E6F8D">
            <w:pPr>
              <w:pStyle w:val="NoSpacing"/>
              <w:rPr>
                <w:rFonts w:ascii="Times New Roman" w:hAnsi="Times New Roman"/>
                <w:sz w:val="24"/>
                <w:szCs w:val="24"/>
              </w:rPr>
            </w:pPr>
          </w:p>
          <w:p w:rsidR="009D613D" w:rsidRPr="005A06A5" w:rsidRDefault="009D613D" w:rsidP="003E6F8D">
            <w:pPr>
              <w:pStyle w:val="NoSpacing"/>
              <w:rPr>
                <w:rFonts w:ascii="Times New Roman" w:hAnsi="Times New Roman"/>
                <w:sz w:val="24"/>
                <w:szCs w:val="24"/>
              </w:rPr>
            </w:pPr>
            <w:r w:rsidRPr="005A06A5">
              <w:rPr>
                <w:rFonts w:ascii="Times New Roman" w:hAnsi="Times New Roman"/>
                <w:sz w:val="24"/>
                <w:szCs w:val="24"/>
              </w:rPr>
              <w:t>4.3.3 : Nombre d’enfants déclarés à la naissance dans le délai légal</w:t>
            </w:r>
          </w:p>
          <w:p w:rsidR="003E6F8D" w:rsidRPr="005A06A5" w:rsidRDefault="003E6F8D" w:rsidP="003E6F8D">
            <w:pPr>
              <w:pStyle w:val="NoSpacing"/>
              <w:rPr>
                <w:rFonts w:ascii="Times New Roman" w:hAnsi="Times New Roman"/>
                <w:sz w:val="24"/>
                <w:szCs w:val="24"/>
              </w:rPr>
            </w:pPr>
          </w:p>
        </w:tc>
        <w:tc>
          <w:tcPr>
            <w:tcW w:w="1546" w:type="dxa"/>
            <w:gridSpan w:val="5"/>
            <w:vAlign w:val="center"/>
          </w:tcPr>
          <w:p w:rsidR="009D613D" w:rsidRPr="00E06C2D" w:rsidRDefault="009D613D" w:rsidP="00690412">
            <w:pPr>
              <w:pStyle w:val="NoSpacing"/>
              <w:jc w:val="center"/>
              <w:rPr>
                <w:rFonts w:ascii="Times New Roman" w:hAnsi="Times New Roman"/>
                <w:sz w:val="24"/>
                <w:szCs w:val="24"/>
              </w:rPr>
            </w:pPr>
            <w:r w:rsidRPr="00E06C2D">
              <w:rPr>
                <w:rFonts w:ascii="Times New Roman" w:hAnsi="Times New Roman"/>
                <w:sz w:val="24"/>
                <w:szCs w:val="24"/>
              </w:rPr>
              <w:t>0</w:t>
            </w:r>
          </w:p>
        </w:tc>
        <w:tc>
          <w:tcPr>
            <w:tcW w:w="1582" w:type="dxa"/>
            <w:gridSpan w:val="5"/>
            <w:shd w:val="clear" w:color="auto" w:fill="auto"/>
            <w:vAlign w:val="center"/>
          </w:tcPr>
          <w:p w:rsidR="009D613D" w:rsidRPr="00E06C2D" w:rsidRDefault="009D613D" w:rsidP="003E6F8D">
            <w:pPr>
              <w:pStyle w:val="NoSpacing"/>
              <w:rPr>
                <w:rFonts w:ascii="Times New Roman" w:hAnsi="Times New Roman"/>
                <w:sz w:val="24"/>
                <w:szCs w:val="24"/>
              </w:rPr>
            </w:pPr>
            <w:r w:rsidRPr="00E06C2D">
              <w:rPr>
                <w:rFonts w:ascii="Times New Roman" w:hAnsi="Times New Roman"/>
                <w:sz w:val="24"/>
                <w:szCs w:val="24"/>
              </w:rPr>
              <w:t>1 000 000</w:t>
            </w:r>
          </w:p>
        </w:tc>
        <w:tc>
          <w:tcPr>
            <w:tcW w:w="2253" w:type="dxa"/>
            <w:gridSpan w:val="9"/>
            <w:vAlign w:val="center"/>
          </w:tcPr>
          <w:p w:rsidR="009D613D" w:rsidRPr="00E06C2D" w:rsidRDefault="009D613D" w:rsidP="003E6F8D">
            <w:pPr>
              <w:pStyle w:val="NoSpacing"/>
              <w:rPr>
                <w:rFonts w:ascii="Times New Roman" w:hAnsi="Times New Roman"/>
                <w:sz w:val="24"/>
                <w:szCs w:val="24"/>
              </w:rPr>
            </w:pPr>
            <w:r w:rsidRPr="00E06C2D">
              <w:rPr>
                <w:rFonts w:ascii="Times New Roman" w:hAnsi="Times New Roman"/>
                <w:sz w:val="24"/>
                <w:szCs w:val="24"/>
              </w:rPr>
              <w:t>INSEED</w:t>
            </w:r>
          </w:p>
        </w:tc>
        <w:tc>
          <w:tcPr>
            <w:tcW w:w="1950" w:type="dxa"/>
            <w:gridSpan w:val="6"/>
            <w:vAlign w:val="center"/>
          </w:tcPr>
          <w:p w:rsidR="009D613D" w:rsidRPr="00E06C2D" w:rsidRDefault="009D613D" w:rsidP="003E6F8D">
            <w:pPr>
              <w:pStyle w:val="NoSpacing"/>
              <w:rPr>
                <w:rFonts w:ascii="Times New Roman" w:hAnsi="Times New Roman"/>
                <w:sz w:val="24"/>
                <w:szCs w:val="24"/>
              </w:rPr>
            </w:pPr>
            <w:r w:rsidRPr="00E06C2D">
              <w:rPr>
                <w:rFonts w:ascii="Times New Roman" w:hAnsi="Times New Roman"/>
                <w:sz w:val="24"/>
                <w:szCs w:val="24"/>
              </w:rPr>
              <w:t>Toutes les agence</w:t>
            </w:r>
          </w:p>
        </w:tc>
        <w:tc>
          <w:tcPr>
            <w:tcW w:w="2396" w:type="dxa"/>
            <w:gridSpan w:val="5"/>
            <w:vAlign w:val="center"/>
          </w:tcPr>
          <w:p w:rsidR="009D613D" w:rsidRPr="00E06C2D" w:rsidRDefault="003E6F8D" w:rsidP="003E6F8D">
            <w:pPr>
              <w:pStyle w:val="NoSpacing"/>
              <w:rPr>
                <w:rFonts w:ascii="Times New Roman" w:hAnsi="Times New Roman"/>
                <w:sz w:val="24"/>
                <w:szCs w:val="24"/>
              </w:rPr>
            </w:pPr>
            <w:r w:rsidRPr="00E06C2D">
              <w:rPr>
                <w:rFonts w:ascii="Times New Roman" w:hAnsi="Times New Roman"/>
                <w:sz w:val="24"/>
                <w:szCs w:val="24"/>
              </w:rPr>
              <w:t>A renseigner</w:t>
            </w:r>
          </w:p>
        </w:tc>
      </w:tr>
      <w:tr w:rsidR="009D613D"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4882" w:type="dxa"/>
            <w:gridSpan w:val="2"/>
            <w:vAlign w:val="center"/>
          </w:tcPr>
          <w:p w:rsidR="003E6F8D" w:rsidRPr="005A06A5" w:rsidRDefault="003E6F8D" w:rsidP="003E6F8D">
            <w:pPr>
              <w:pStyle w:val="NoSpacing"/>
              <w:rPr>
                <w:rFonts w:ascii="Times New Roman" w:hAnsi="Times New Roman"/>
                <w:sz w:val="24"/>
                <w:szCs w:val="24"/>
              </w:rPr>
            </w:pPr>
          </w:p>
          <w:p w:rsidR="009D613D" w:rsidRPr="005A06A5" w:rsidRDefault="009D613D" w:rsidP="003E6F8D">
            <w:pPr>
              <w:pStyle w:val="NoSpacing"/>
              <w:rPr>
                <w:rFonts w:ascii="Times New Roman" w:hAnsi="Times New Roman"/>
                <w:sz w:val="24"/>
                <w:szCs w:val="24"/>
              </w:rPr>
            </w:pPr>
            <w:r w:rsidRPr="005A06A5">
              <w:rPr>
                <w:rFonts w:ascii="Times New Roman" w:hAnsi="Times New Roman"/>
                <w:sz w:val="24"/>
                <w:szCs w:val="24"/>
              </w:rPr>
              <w:t xml:space="preserve">4.3.4 : Nombre de personnes ayant nouvellement </w:t>
            </w:r>
            <w:r w:rsidR="003E6F8D" w:rsidRPr="005A06A5">
              <w:rPr>
                <w:rFonts w:ascii="Times New Roman" w:hAnsi="Times New Roman"/>
                <w:sz w:val="24"/>
                <w:szCs w:val="24"/>
              </w:rPr>
              <w:t>acquis le</w:t>
            </w:r>
            <w:r w:rsidRPr="005A06A5">
              <w:rPr>
                <w:rFonts w:ascii="Times New Roman" w:hAnsi="Times New Roman"/>
                <w:sz w:val="24"/>
                <w:szCs w:val="24"/>
              </w:rPr>
              <w:t xml:space="preserve"> certificat de nationalité</w:t>
            </w:r>
          </w:p>
          <w:p w:rsidR="003E6F8D" w:rsidRPr="005A06A5" w:rsidRDefault="003E6F8D" w:rsidP="003E6F8D">
            <w:pPr>
              <w:pStyle w:val="NoSpacing"/>
              <w:rPr>
                <w:rFonts w:ascii="Times New Roman" w:hAnsi="Times New Roman"/>
                <w:sz w:val="24"/>
                <w:szCs w:val="24"/>
              </w:rPr>
            </w:pPr>
          </w:p>
        </w:tc>
        <w:tc>
          <w:tcPr>
            <w:tcW w:w="1546" w:type="dxa"/>
            <w:gridSpan w:val="5"/>
            <w:vAlign w:val="center"/>
          </w:tcPr>
          <w:p w:rsidR="009D613D" w:rsidRPr="00E06C2D" w:rsidRDefault="009D613D" w:rsidP="00690412">
            <w:pPr>
              <w:pStyle w:val="NoSpacing"/>
              <w:jc w:val="center"/>
              <w:rPr>
                <w:rFonts w:ascii="Times New Roman" w:hAnsi="Times New Roman"/>
                <w:sz w:val="24"/>
                <w:szCs w:val="24"/>
              </w:rPr>
            </w:pPr>
            <w:r w:rsidRPr="00E06C2D">
              <w:rPr>
                <w:rFonts w:ascii="Times New Roman" w:hAnsi="Times New Roman"/>
                <w:sz w:val="24"/>
                <w:szCs w:val="24"/>
              </w:rPr>
              <w:t>0</w:t>
            </w:r>
          </w:p>
        </w:tc>
        <w:tc>
          <w:tcPr>
            <w:tcW w:w="1582" w:type="dxa"/>
            <w:gridSpan w:val="5"/>
            <w:vAlign w:val="center"/>
          </w:tcPr>
          <w:p w:rsidR="009D613D" w:rsidRPr="00E06C2D" w:rsidRDefault="009D613D" w:rsidP="003E6F8D">
            <w:pPr>
              <w:pStyle w:val="NoSpacing"/>
              <w:rPr>
                <w:rFonts w:ascii="Times New Roman" w:hAnsi="Times New Roman"/>
                <w:sz w:val="24"/>
                <w:szCs w:val="24"/>
              </w:rPr>
            </w:pPr>
            <w:r w:rsidRPr="00E06C2D">
              <w:rPr>
                <w:rFonts w:ascii="Times New Roman" w:hAnsi="Times New Roman"/>
                <w:sz w:val="24"/>
                <w:szCs w:val="24"/>
              </w:rPr>
              <w:t>1 500 000</w:t>
            </w:r>
          </w:p>
        </w:tc>
        <w:tc>
          <w:tcPr>
            <w:tcW w:w="2253" w:type="dxa"/>
            <w:gridSpan w:val="9"/>
            <w:vAlign w:val="center"/>
          </w:tcPr>
          <w:p w:rsidR="009D613D" w:rsidRPr="00E06C2D" w:rsidRDefault="009D613D" w:rsidP="003E6F8D">
            <w:pPr>
              <w:pStyle w:val="NoSpacing"/>
              <w:rPr>
                <w:rFonts w:ascii="Times New Roman" w:hAnsi="Times New Roman"/>
                <w:sz w:val="24"/>
                <w:szCs w:val="24"/>
              </w:rPr>
            </w:pPr>
            <w:r w:rsidRPr="00E06C2D">
              <w:rPr>
                <w:rFonts w:ascii="Times New Roman" w:hAnsi="Times New Roman"/>
                <w:sz w:val="24"/>
                <w:szCs w:val="24"/>
              </w:rPr>
              <w:t>Direction de la Nationalité</w:t>
            </w:r>
          </w:p>
        </w:tc>
        <w:tc>
          <w:tcPr>
            <w:tcW w:w="1950" w:type="dxa"/>
            <w:gridSpan w:val="6"/>
            <w:vAlign w:val="center"/>
          </w:tcPr>
          <w:p w:rsidR="009D613D" w:rsidRPr="00E06C2D" w:rsidRDefault="009D613D" w:rsidP="003E6F8D">
            <w:pPr>
              <w:pStyle w:val="NoSpacing"/>
              <w:rPr>
                <w:rFonts w:ascii="Times New Roman" w:hAnsi="Times New Roman"/>
                <w:sz w:val="24"/>
                <w:szCs w:val="24"/>
              </w:rPr>
            </w:pPr>
            <w:r w:rsidRPr="00E06C2D">
              <w:rPr>
                <w:rFonts w:ascii="Times New Roman" w:hAnsi="Times New Roman"/>
                <w:sz w:val="24"/>
                <w:szCs w:val="24"/>
              </w:rPr>
              <w:t>Toutes les agence</w:t>
            </w:r>
          </w:p>
        </w:tc>
        <w:tc>
          <w:tcPr>
            <w:tcW w:w="2396" w:type="dxa"/>
            <w:gridSpan w:val="5"/>
            <w:vAlign w:val="center"/>
          </w:tcPr>
          <w:p w:rsidR="009D613D" w:rsidRPr="00E06C2D" w:rsidRDefault="003E6F8D" w:rsidP="003E6F8D">
            <w:pPr>
              <w:pStyle w:val="NoSpacing"/>
              <w:rPr>
                <w:rFonts w:ascii="Times New Roman" w:hAnsi="Times New Roman"/>
                <w:sz w:val="24"/>
                <w:szCs w:val="24"/>
              </w:rPr>
            </w:pPr>
            <w:r w:rsidRPr="00E06C2D">
              <w:rPr>
                <w:rFonts w:ascii="Times New Roman" w:hAnsi="Times New Roman"/>
                <w:sz w:val="24"/>
                <w:szCs w:val="24"/>
              </w:rPr>
              <w:t>A renseigner</w:t>
            </w:r>
          </w:p>
        </w:tc>
      </w:tr>
      <w:tr w:rsidR="009D613D"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trHeight w:val="515"/>
          <w:jc w:val="center"/>
        </w:trPr>
        <w:tc>
          <w:tcPr>
            <w:tcW w:w="14609" w:type="dxa"/>
            <w:gridSpan w:val="32"/>
            <w:tcBorders>
              <w:bottom w:val="single" w:sz="6" w:space="0" w:color="0033CC"/>
            </w:tcBorders>
            <w:shd w:val="clear" w:color="auto" w:fill="FFF2CC" w:themeFill="accent4" w:themeFillTint="33"/>
          </w:tcPr>
          <w:p w:rsidR="00690412" w:rsidRPr="005A06A5" w:rsidRDefault="00690412" w:rsidP="00690412">
            <w:pPr>
              <w:pStyle w:val="NoSpacing"/>
              <w:rPr>
                <w:rFonts w:ascii="Times New Roman" w:hAnsi="Times New Roman"/>
                <w:b/>
                <w:sz w:val="24"/>
                <w:szCs w:val="24"/>
              </w:rPr>
            </w:pPr>
          </w:p>
          <w:p w:rsidR="009D613D" w:rsidRPr="005A06A5" w:rsidRDefault="009D613D" w:rsidP="00690412">
            <w:pPr>
              <w:pStyle w:val="NoSpacing"/>
              <w:rPr>
                <w:rFonts w:ascii="Times New Roman" w:hAnsi="Times New Roman"/>
                <w:sz w:val="24"/>
                <w:szCs w:val="24"/>
              </w:rPr>
            </w:pPr>
            <w:r w:rsidRPr="005A06A5">
              <w:rPr>
                <w:rFonts w:ascii="Times New Roman" w:hAnsi="Times New Roman"/>
                <w:b/>
                <w:sz w:val="24"/>
                <w:szCs w:val="24"/>
              </w:rPr>
              <w:t>Produit 4 :</w:t>
            </w:r>
            <w:r w:rsidRPr="005A06A5">
              <w:rPr>
                <w:rFonts w:ascii="Times New Roman" w:hAnsi="Times New Roman"/>
                <w:sz w:val="24"/>
                <w:szCs w:val="24"/>
              </w:rPr>
              <w:t xml:space="preserve"> Le système statistique national est renforcé pour la production des données désagrégées pour la planification, la programmation, le suivi et l’évaluation des politiques, plans et programmes de développement. </w:t>
            </w:r>
          </w:p>
          <w:p w:rsidR="00690412" w:rsidRPr="005A06A5" w:rsidRDefault="00690412" w:rsidP="00690412">
            <w:pPr>
              <w:pStyle w:val="NoSpacing"/>
              <w:rPr>
                <w:rFonts w:ascii="Times New Roman" w:hAnsi="Times New Roman"/>
                <w:sz w:val="24"/>
                <w:szCs w:val="24"/>
              </w:rPr>
            </w:pPr>
          </w:p>
        </w:tc>
      </w:tr>
      <w:tr w:rsidR="00314247"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4882" w:type="dxa"/>
            <w:gridSpan w:val="2"/>
            <w:shd w:val="clear" w:color="auto" w:fill="000000" w:themeFill="text1"/>
            <w:vAlign w:val="center"/>
          </w:tcPr>
          <w:p w:rsidR="009D613D" w:rsidRPr="005A06A5" w:rsidRDefault="009D613D" w:rsidP="00690412">
            <w:pPr>
              <w:pStyle w:val="NoSpacing"/>
              <w:rPr>
                <w:rFonts w:ascii="Times New Roman" w:hAnsi="Times New Roman"/>
                <w:sz w:val="24"/>
                <w:szCs w:val="24"/>
              </w:rPr>
            </w:pPr>
            <w:r w:rsidRPr="005A06A5">
              <w:rPr>
                <w:rFonts w:ascii="Times New Roman" w:hAnsi="Times New Roman"/>
                <w:sz w:val="24"/>
                <w:szCs w:val="24"/>
              </w:rPr>
              <w:t>Indicateurs</w:t>
            </w:r>
          </w:p>
        </w:tc>
        <w:tc>
          <w:tcPr>
            <w:tcW w:w="1546" w:type="dxa"/>
            <w:gridSpan w:val="5"/>
            <w:shd w:val="clear" w:color="auto" w:fill="000000" w:themeFill="text1"/>
            <w:vAlign w:val="center"/>
          </w:tcPr>
          <w:p w:rsidR="009D613D" w:rsidRPr="005A06A5" w:rsidRDefault="007A3A51" w:rsidP="00690412">
            <w:pPr>
              <w:pStyle w:val="NoSpacing"/>
              <w:rPr>
                <w:rFonts w:ascii="Times New Roman" w:hAnsi="Times New Roman"/>
                <w:sz w:val="24"/>
                <w:szCs w:val="24"/>
              </w:rPr>
            </w:pPr>
            <w:r w:rsidRPr="005A06A5">
              <w:rPr>
                <w:rFonts w:ascii="Times New Roman" w:hAnsi="Times New Roman"/>
                <w:sz w:val="24"/>
                <w:szCs w:val="24"/>
              </w:rPr>
              <w:t>Baseline</w:t>
            </w:r>
          </w:p>
        </w:tc>
        <w:tc>
          <w:tcPr>
            <w:tcW w:w="1582" w:type="dxa"/>
            <w:gridSpan w:val="5"/>
            <w:shd w:val="clear" w:color="auto" w:fill="000000" w:themeFill="text1"/>
            <w:vAlign w:val="center"/>
          </w:tcPr>
          <w:p w:rsidR="009D613D" w:rsidRPr="005A06A5" w:rsidRDefault="007A3A51" w:rsidP="00690412">
            <w:pPr>
              <w:pStyle w:val="NoSpacing"/>
              <w:rPr>
                <w:rFonts w:ascii="Times New Roman" w:hAnsi="Times New Roman"/>
                <w:sz w:val="24"/>
                <w:szCs w:val="24"/>
              </w:rPr>
            </w:pPr>
            <w:r w:rsidRPr="005A06A5">
              <w:rPr>
                <w:rFonts w:ascii="Times New Roman" w:hAnsi="Times New Roman"/>
                <w:sz w:val="24"/>
                <w:szCs w:val="24"/>
              </w:rPr>
              <w:t>Cible</w:t>
            </w:r>
          </w:p>
        </w:tc>
        <w:tc>
          <w:tcPr>
            <w:tcW w:w="2253" w:type="dxa"/>
            <w:gridSpan w:val="9"/>
            <w:shd w:val="clear" w:color="auto" w:fill="000000" w:themeFill="text1"/>
            <w:vAlign w:val="center"/>
          </w:tcPr>
          <w:p w:rsidR="009D613D" w:rsidRPr="005A06A5" w:rsidRDefault="009D613D" w:rsidP="00690412">
            <w:pPr>
              <w:pStyle w:val="NoSpacing"/>
              <w:rPr>
                <w:rFonts w:ascii="Times New Roman" w:hAnsi="Times New Roman"/>
                <w:sz w:val="24"/>
                <w:szCs w:val="24"/>
              </w:rPr>
            </w:pPr>
            <w:r w:rsidRPr="005A06A5">
              <w:rPr>
                <w:rFonts w:ascii="Times New Roman" w:hAnsi="Times New Roman"/>
                <w:sz w:val="24"/>
                <w:szCs w:val="24"/>
              </w:rPr>
              <w:t>Sources</w:t>
            </w:r>
          </w:p>
        </w:tc>
        <w:tc>
          <w:tcPr>
            <w:tcW w:w="1950" w:type="dxa"/>
            <w:gridSpan w:val="6"/>
            <w:shd w:val="clear" w:color="auto" w:fill="000000" w:themeFill="text1"/>
            <w:vAlign w:val="center"/>
          </w:tcPr>
          <w:p w:rsidR="009D613D" w:rsidRPr="005A06A5" w:rsidRDefault="009D613D" w:rsidP="00690412">
            <w:pPr>
              <w:pStyle w:val="NoSpacing"/>
              <w:rPr>
                <w:rFonts w:ascii="Times New Roman" w:hAnsi="Times New Roman"/>
                <w:sz w:val="24"/>
                <w:szCs w:val="24"/>
              </w:rPr>
            </w:pPr>
            <w:r w:rsidRPr="005A06A5">
              <w:rPr>
                <w:rFonts w:ascii="Times New Roman" w:hAnsi="Times New Roman"/>
                <w:sz w:val="24"/>
                <w:szCs w:val="24"/>
              </w:rPr>
              <w:t>Agences SNU</w:t>
            </w:r>
          </w:p>
        </w:tc>
        <w:tc>
          <w:tcPr>
            <w:tcW w:w="2396" w:type="dxa"/>
            <w:gridSpan w:val="5"/>
            <w:shd w:val="clear" w:color="auto" w:fill="000000" w:themeFill="text1"/>
            <w:vAlign w:val="center"/>
          </w:tcPr>
          <w:p w:rsidR="009D613D" w:rsidRPr="005A06A5" w:rsidRDefault="00690412" w:rsidP="00690412">
            <w:pPr>
              <w:pStyle w:val="NoSpacing"/>
              <w:rPr>
                <w:rFonts w:ascii="Times New Roman" w:hAnsi="Times New Roman"/>
                <w:sz w:val="24"/>
                <w:szCs w:val="24"/>
              </w:rPr>
            </w:pPr>
            <w:r w:rsidRPr="005A06A5">
              <w:rPr>
                <w:rFonts w:ascii="Times New Roman" w:hAnsi="Times New Roman"/>
                <w:sz w:val="24"/>
                <w:szCs w:val="24"/>
              </w:rPr>
              <w:t>Partenaires</w:t>
            </w:r>
          </w:p>
        </w:tc>
      </w:tr>
      <w:tr w:rsidR="009D613D"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4882" w:type="dxa"/>
            <w:gridSpan w:val="2"/>
            <w:vAlign w:val="center"/>
          </w:tcPr>
          <w:p w:rsidR="00690412" w:rsidRPr="005A06A5" w:rsidRDefault="00690412" w:rsidP="00690412">
            <w:pPr>
              <w:pStyle w:val="NoSpacing"/>
              <w:rPr>
                <w:rFonts w:ascii="Times New Roman" w:hAnsi="Times New Roman"/>
                <w:sz w:val="24"/>
                <w:szCs w:val="24"/>
              </w:rPr>
            </w:pPr>
          </w:p>
          <w:p w:rsidR="009D613D" w:rsidRPr="005A06A5" w:rsidRDefault="009D613D" w:rsidP="00690412">
            <w:pPr>
              <w:pStyle w:val="NoSpacing"/>
              <w:rPr>
                <w:rFonts w:ascii="Times New Roman" w:hAnsi="Times New Roman"/>
                <w:sz w:val="24"/>
                <w:szCs w:val="24"/>
              </w:rPr>
            </w:pPr>
            <w:r w:rsidRPr="005A06A5">
              <w:rPr>
                <w:rFonts w:ascii="Times New Roman" w:hAnsi="Times New Roman"/>
                <w:sz w:val="24"/>
                <w:szCs w:val="24"/>
              </w:rPr>
              <w:t>4.4.1 : Le RGPH5 (fichier communal et village, base de données géo référencée des infrastructures socio collectives de base, données de population et de l’habitat désagrégée, Analyse thématique) est réalisé</w:t>
            </w:r>
          </w:p>
          <w:p w:rsidR="00690412" w:rsidRPr="005A06A5" w:rsidRDefault="00690412" w:rsidP="00690412">
            <w:pPr>
              <w:pStyle w:val="NoSpacing"/>
              <w:rPr>
                <w:rFonts w:ascii="Times New Roman" w:hAnsi="Times New Roman"/>
                <w:sz w:val="24"/>
                <w:szCs w:val="24"/>
              </w:rPr>
            </w:pPr>
          </w:p>
        </w:tc>
        <w:tc>
          <w:tcPr>
            <w:tcW w:w="1546" w:type="dxa"/>
            <w:gridSpan w:val="5"/>
            <w:tcBorders>
              <w:bottom w:val="single" w:sz="6" w:space="0" w:color="0033CC"/>
            </w:tcBorders>
            <w:vAlign w:val="center"/>
          </w:tcPr>
          <w:p w:rsidR="009D613D" w:rsidRPr="005A06A5" w:rsidRDefault="009D613D" w:rsidP="00690412">
            <w:pPr>
              <w:pStyle w:val="NoSpacing"/>
              <w:jc w:val="center"/>
              <w:rPr>
                <w:rFonts w:ascii="Times New Roman" w:hAnsi="Times New Roman"/>
                <w:sz w:val="24"/>
                <w:szCs w:val="24"/>
              </w:rPr>
            </w:pPr>
            <w:r w:rsidRPr="005A06A5">
              <w:rPr>
                <w:rFonts w:ascii="Times New Roman" w:hAnsi="Times New Roman"/>
                <w:sz w:val="24"/>
                <w:szCs w:val="24"/>
              </w:rPr>
              <w:t>NON</w:t>
            </w:r>
          </w:p>
        </w:tc>
        <w:tc>
          <w:tcPr>
            <w:tcW w:w="1582" w:type="dxa"/>
            <w:gridSpan w:val="5"/>
            <w:vAlign w:val="center"/>
          </w:tcPr>
          <w:p w:rsidR="009D613D" w:rsidRPr="005A06A5" w:rsidRDefault="009D613D" w:rsidP="00690412">
            <w:pPr>
              <w:pStyle w:val="NoSpacing"/>
              <w:jc w:val="center"/>
              <w:rPr>
                <w:rFonts w:ascii="Times New Roman" w:hAnsi="Times New Roman"/>
                <w:sz w:val="24"/>
                <w:szCs w:val="24"/>
              </w:rPr>
            </w:pPr>
            <w:r w:rsidRPr="005A06A5">
              <w:rPr>
                <w:rFonts w:ascii="Times New Roman" w:hAnsi="Times New Roman"/>
                <w:sz w:val="24"/>
                <w:szCs w:val="24"/>
              </w:rPr>
              <w:t>OUI</w:t>
            </w:r>
          </w:p>
        </w:tc>
        <w:tc>
          <w:tcPr>
            <w:tcW w:w="2253" w:type="dxa"/>
            <w:gridSpan w:val="9"/>
            <w:vAlign w:val="center"/>
          </w:tcPr>
          <w:p w:rsidR="009D613D" w:rsidRPr="005A06A5" w:rsidRDefault="009D613D" w:rsidP="00690412">
            <w:pPr>
              <w:pStyle w:val="NoSpacing"/>
              <w:rPr>
                <w:rFonts w:ascii="Times New Roman" w:hAnsi="Times New Roman"/>
                <w:sz w:val="24"/>
                <w:szCs w:val="24"/>
              </w:rPr>
            </w:pPr>
            <w:r w:rsidRPr="005A06A5">
              <w:rPr>
                <w:rFonts w:ascii="Times New Roman" w:hAnsi="Times New Roman"/>
                <w:sz w:val="24"/>
                <w:szCs w:val="24"/>
              </w:rPr>
              <w:t>INSEED</w:t>
            </w:r>
          </w:p>
        </w:tc>
        <w:tc>
          <w:tcPr>
            <w:tcW w:w="1950" w:type="dxa"/>
            <w:gridSpan w:val="6"/>
            <w:vAlign w:val="center"/>
          </w:tcPr>
          <w:p w:rsidR="009D613D" w:rsidRPr="005A06A5" w:rsidRDefault="009D613D" w:rsidP="00690412">
            <w:pPr>
              <w:pStyle w:val="NoSpacing"/>
              <w:rPr>
                <w:rFonts w:ascii="Times New Roman" w:hAnsi="Times New Roman"/>
                <w:sz w:val="24"/>
                <w:szCs w:val="24"/>
              </w:rPr>
            </w:pPr>
            <w:r w:rsidRPr="005A06A5">
              <w:rPr>
                <w:rFonts w:ascii="Times New Roman" w:hAnsi="Times New Roman"/>
                <w:sz w:val="24"/>
                <w:szCs w:val="24"/>
              </w:rPr>
              <w:t>UNFPA</w:t>
            </w:r>
          </w:p>
          <w:p w:rsidR="009D613D" w:rsidRPr="005A06A5" w:rsidRDefault="009D613D" w:rsidP="00690412">
            <w:pPr>
              <w:pStyle w:val="NoSpacing"/>
              <w:rPr>
                <w:rFonts w:ascii="Times New Roman" w:hAnsi="Times New Roman"/>
                <w:sz w:val="24"/>
                <w:szCs w:val="24"/>
              </w:rPr>
            </w:pPr>
            <w:r w:rsidRPr="005A06A5">
              <w:rPr>
                <w:rFonts w:ascii="Times New Roman" w:hAnsi="Times New Roman"/>
                <w:sz w:val="24"/>
                <w:szCs w:val="24"/>
              </w:rPr>
              <w:t>UNICEF</w:t>
            </w:r>
          </w:p>
          <w:p w:rsidR="009D613D" w:rsidRPr="005A06A5" w:rsidRDefault="009D613D" w:rsidP="00690412">
            <w:pPr>
              <w:pStyle w:val="NoSpacing"/>
              <w:rPr>
                <w:rFonts w:ascii="Times New Roman" w:hAnsi="Times New Roman"/>
                <w:sz w:val="24"/>
                <w:szCs w:val="24"/>
              </w:rPr>
            </w:pPr>
            <w:r w:rsidRPr="005A06A5">
              <w:rPr>
                <w:rFonts w:ascii="Times New Roman" w:hAnsi="Times New Roman"/>
                <w:sz w:val="24"/>
                <w:szCs w:val="24"/>
              </w:rPr>
              <w:t>PNUD</w:t>
            </w:r>
          </w:p>
        </w:tc>
        <w:tc>
          <w:tcPr>
            <w:tcW w:w="2396" w:type="dxa"/>
            <w:gridSpan w:val="5"/>
            <w:vAlign w:val="center"/>
          </w:tcPr>
          <w:p w:rsidR="009D613D" w:rsidRPr="00E06C2D" w:rsidRDefault="00690412" w:rsidP="00690412">
            <w:pPr>
              <w:pStyle w:val="NoSpacing"/>
              <w:jc w:val="center"/>
              <w:rPr>
                <w:rFonts w:ascii="Times New Roman" w:hAnsi="Times New Roman"/>
                <w:sz w:val="24"/>
                <w:szCs w:val="24"/>
              </w:rPr>
            </w:pPr>
            <w:r w:rsidRPr="00E06C2D">
              <w:rPr>
                <w:rFonts w:ascii="Times New Roman" w:hAnsi="Times New Roman"/>
                <w:sz w:val="24"/>
                <w:szCs w:val="24"/>
              </w:rPr>
              <w:t>A renseigner</w:t>
            </w:r>
          </w:p>
        </w:tc>
      </w:tr>
      <w:tr w:rsidR="009D613D"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4882" w:type="dxa"/>
            <w:gridSpan w:val="2"/>
            <w:vAlign w:val="center"/>
          </w:tcPr>
          <w:p w:rsidR="00690412" w:rsidRPr="005A06A5" w:rsidRDefault="00690412" w:rsidP="00690412">
            <w:pPr>
              <w:pStyle w:val="NoSpacing"/>
              <w:rPr>
                <w:rFonts w:ascii="Times New Roman" w:hAnsi="Times New Roman"/>
                <w:sz w:val="24"/>
                <w:szCs w:val="24"/>
              </w:rPr>
            </w:pPr>
          </w:p>
          <w:p w:rsidR="00690412" w:rsidRPr="005A06A5" w:rsidRDefault="009D613D" w:rsidP="005A06A5">
            <w:pPr>
              <w:pStyle w:val="NoSpacing"/>
              <w:rPr>
                <w:rFonts w:ascii="Times New Roman" w:hAnsi="Times New Roman"/>
                <w:sz w:val="24"/>
                <w:szCs w:val="24"/>
              </w:rPr>
            </w:pPr>
            <w:r w:rsidRPr="005A06A5">
              <w:rPr>
                <w:rFonts w:ascii="Times New Roman" w:hAnsi="Times New Roman"/>
                <w:sz w:val="24"/>
                <w:szCs w:val="24"/>
              </w:rPr>
              <w:t xml:space="preserve">4.4.2 : Proportion d’indicateurs retenus par le pays (ODD, PND) renseignés </w:t>
            </w:r>
          </w:p>
        </w:tc>
        <w:tc>
          <w:tcPr>
            <w:tcW w:w="1546" w:type="dxa"/>
            <w:gridSpan w:val="5"/>
            <w:shd w:val="clear" w:color="auto" w:fill="auto"/>
            <w:vAlign w:val="center"/>
          </w:tcPr>
          <w:p w:rsidR="009D613D" w:rsidRPr="00E06C2D" w:rsidRDefault="00690412" w:rsidP="00690412">
            <w:pPr>
              <w:pStyle w:val="NoSpacing"/>
              <w:jc w:val="center"/>
              <w:rPr>
                <w:rFonts w:ascii="Times New Roman" w:hAnsi="Times New Roman"/>
                <w:sz w:val="24"/>
                <w:szCs w:val="24"/>
              </w:rPr>
            </w:pPr>
            <w:r w:rsidRPr="00E06C2D">
              <w:rPr>
                <w:rFonts w:ascii="Times New Roman" w:hAnsi="Times New Roman"/>
                <w:sz w:val="24"/>
                <w:szCs w:val="24"/>
              </w:rPr>
              <w:t>A déterminer</w:t>
            </w:r>
          </w:p>
        </w:tc>
        <w:tc>
          <w:tcPr>
            <w:tcW w:w="1582" w:type="dxa"/>
            <w:gridSpan w:val="5"/>
            <w:vAlign w:val="center"/>
          </w:tcPr>
          <w:p w:rsidR="009D613D" w:rsidRPr="00E06C2D" w:rsidRDefault="009D613D" w:rsidP="00690412">
            <w:pPr>
              <w:pStyle w:val="NoSpacing"/>
              <w:jc w:val="center"/>
              <w:rPr>
                <w:rFonts w:ascii="Times New Roman" w:hAnsi="Times New Roman"/>
                <w:sz w:val="24"/>
                <w:szCs w:val="24"/>
              </w:rPr>
            </w:pPr>
            <w:r w:rsidRPr="00E06C2D">
              <w:rPr>
                <w:rFonts w:ascii="Times New Roman" w:hAnsi="Times New Roman"/>
                <w:sz w:val="24"/>
                <w:szCs w:val="24"/>
              </w:rPr>
              <w:t>100%</w:t>
            </w:r>
          </w:p>
        </w:tc>
        <w:tc>
          <w:tcPr>
            <w:tcW w:w="2253" w:type="dxa"/>
            <w:gridSpan w:val="9"/>
            <w:vAlign w:val="center"/>
          </w:tcPr>
          <w:p w:rsidR="009D613D" w:rsidRPr="005A06A5" w:rsidRDefault="009D613D" w:rsidP="00690412">
            <w:pPr>
              <w:pStyle w:val="NoSpacing"/>
              <w:rPr>
                <w:rFonts w:ascii="Times New Roman" w:hAnsi="Times New Roman"/>
                <w:sz w:val="24"/>
                <w:szCs w:val="24"/>
              </w:rPr>
            </w:pPr>
            <w:r w:rsidRPr="005A06A5">
              <w:rPr>
                <w:rFonts w:ascii="Times New Roman" w:hAnsi="Times New Roman"/>
                <w:sz w:val="24"/>
                <w:szCs w:val="24"/>
              </w:rPr>
              <w:t>INSEED</w:t>
            </w:r>
          </w:p>
        </w:tc>
        <w:tc>
          <w:tcPr>
            <w:tcW w:w="1950" w:type="dxa"/>
            <w:gridSpan w:val="6"/>
            <w:vAlign w:val="center"/>
          </w:tcPr>
          <w:p w:rsidR="009D613D" w:rsidRPr="005A06A5" w:rsidRDefault="009D613D" w:rsidP="00690412">
            <w:pPr>
              <w:pStyle w:val="NoSpacing"/>
              <w:rPr>
                <w:rFonts w:ascii="Times New Roman" w:hAnsi="Times New Roman"/>
                <w:sz w:val="24"/>
                <w:szCs w:val="24"/>
              </w:rPr>
            </w:pPr>
            <w:r w:rsidRPr="005A06A5">
              <w:rPr>
                <w:rFonts w:ascii="Times New Roman" w:hAnsi="Times New Roman"/>
                <w:sz w:val="24"/>
                <w:szCs w:val="24"/>
              </w:rPr>
              <w:t>Toutes les agences</w:t>
            </w:r>
          </w:p>
        </w:tc>
        <w:tc>
          <w:tcPr>
            <w:tcW w:w="2396" w:type="dxa"/>
            <w:gridSpan w:val="5"/>
            <w:vAlign w:val="center"/>
          </w:tcPr>
          <w:p w:rsidR="009D613D" w:rsidRPr="00E06C2D" w:rsidRDefault="00690412" w:rsidP="00690412">
            <w:pPr>
              <w:pStyle w:val="NoSpacing"/>
              <w:jc w:val="center"/>
              <w:rPr>
                <w:rFonts w:ascii="Times New Roman" w:hAnsi="Times New Roman"/>
                <w:sz w:val="24"/>
                <w:szCs w:val="24"/>
              </w:rPr>
            </w:pPr>
            <w:r w:rsidRPr="00E06C2D">
              <w:rPr>
                <w:rFonts w:ascii="Times New Roman" w:hAnsi="Times New Roman"/>
                <w:sz w:val="24"/>
                <w:szCs w:val="24"/>
              </w:rPr>
              <w:t>A renseigner</w:t>
            </w:r>
          </w:p>
        </w:tc>
      </w:tr>
      <w:tr w:rsidR="009D613D"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4882" w:type="dxa"/>
            <w:gridSpan w:val="2"/>
          </w:tcPr>
          <w:p w:rsidR="00690412" w:rsidRPr="005A06A5" w:rsidRDefault="00690412" w:rsidP="00690412">
            <w:pPr>
              <w:pStyle w:val="NoSpacing"/>
              <w:rPr>
                <w:rFonts w:ascii="Times New Roman" w:hAnsi="Times New Roman"/>
                <w:sz w:val="24"/>
                <w:szCs w:val="24"/>
              </w:rPr>
            </w:pPr>
          </w:p>
          <w:p w:rsidR="00690412" w:rsidRPr="005A06A5" w:rsidRDefault="009D613D" w:rsidP="005A06A5">
            <w:pPr>
              <w:pStyle w:val="NoSpacing"/>
              <w:rPr>
                <w:rFonts w:ascii="Times New Roman" w:hAnsi="Times New Roman"/>
                <w:sz w:val="24"/>
                <w:szCs w:val="24"/>
              </w:rPr>
            </w:pPr>
            <w:r w:rsidRPr="005A06A5">
              <w:rPr>
                <w:rFonts w:ascii="Times New Roman" w:hAnsi="Times New Roman"/>
                <w:sz w:val="24"/>
                <w:szCs w:val="24"/>
              </w:rPr>
              <w:t>4.4.3 : Nombre de services sectoriels du système statistique national renforcés</w:t>
            </w:r>
          </w:p>
        </w:tc>
        <w:tc>
          <w:tcPr>
            <w:tcW w:w="1546" w:type="dxa"/>
            <w:gridSpan w:val="5"/>
            <w:vAlign w:val="center"/>
          </w:tcPr>
          <w:p w:rsidR="009D613D" w:rsidRPr="005A06A5" w:rsidRDefault="009D613D" w:rsidP="00690412">
            <w:pPr>
              <w:pStyle w:val="NoSpacing"/>
              <w:jc w:val="center"/>
              <w:rPr>
                <w:rFonts w:ascii="Times New Roman" w:hAnsi="Times New Roman"/>
                <w:sz w:val="24"/>
                <w:szCs w:val="24"/>
              </w:rPr>
            </w:pPr>
            <w:r w:rsidRPr="005A06A5">
              <w:rPr>
                <w:rFonts w:ascii="Times New Roman" w:hAnsi="Times New Roman"/>
                <w:sz w:val="24"/>
                <w:szCs w:val="24"/>
              </w:rPr>
              <w:t>0</w:t>
            </w:r>
          </w:p>
        </w:tc>
        <w:tc>
          <w:tcPr>
            <w:tcW w:w="1582" w:type="dxa"/>
            <w:gridSpan w:val="5"/>
            <w:vAlign w:val="center"/>
          </w:tcPr>
          <w:p w:rsidR="009D613D" w:rsidRPr="005A06A5" w:rsidRDefault="009D613D" w:rsidP="00690412">
            <w:pPr>
              <w:pStyle w:val="NoSpacing"/>
              <w:jc w:val="center"/>
              <w:rPr>
                <w:rFonts w:ascii="Times New Roman" w:hAnsi="Times New Roman"/>
                <w:sz w:val="24"/>
                <w:szCs w:val="24"/>
              </w:rPr>
            </w:pPr>
            <w:r w:rsidRPr="005A06A5">
              <w:rPr>
                <w:rFonts w:ascii="Times New Roman" w:hAnsi="Times New Roman"/>
                <w:sz w:val="24"/>
                <w:szCs w:val="24"/>
              </w:rPr>
              <w:t>10</w:t>
            </w:r>
          </w:p>
        </w:tc>
        <w:tc>
          <w:tcPr>
            <w:tcW w:w="2253" w:type="dxa"/>
            <w:gridSpan w:val="9"/>
            <w:vAlign w:val="center"/>
          </w:tcPr>
          <w:p w:rsidR="009D613D" w:rsidRPr="005A06A5" w:rsidRDefault="009D613D" w:rsidP="00690412">
            <w:pPr>
              <w:pStyle w:val="NoSpacing"/>
              <w:rPr>
                <w:rFonts w:ascii="Times New Roman" w:hAnsi="Times New Roman"/>
                <w:sz w:val="24"/>
                <w:szCs w:val="24"/>
              </w:rPr>
            </w:pPr>
            <w:r w:rsidRPr="005A06A5">
              <w:rPr>
                <w:rFonts w:ascii="Times New Roman" w:hAnsi="Times New Roman"/>
                <w:sz w:val="24"/>
                <w:szCs w:val="24"/>
              </w:rPr>
              <w:t>INSEED</w:t>
            </w:r>
          </w:p>
        </w:tc>
        <w:tc>
          <w:tcPr>
            <w:tcW w:w="1950" w:type="dxa"/>
            <w:gridSpan w:val="6"/>
            <w:vAlign w:val="center"/>
          </w:tcPr>
          <w:p w:rsidR="009D613D" w:rsidRPr="005A06A5" w:rsidRDefault="009D613D" w:rsidP="00690412">
            <w:pPr>
              <w:pStyle w:val="NoSpacing"/>
              <w:rPr>
                <w:rFonts w:ascii="Times New Roman" w:hAnsi="Times New Roman"/>
                <w:sz w:val="24"/>
                <w:szCs w:val="24"/>
              </w:rPr>
            </w:pPr>
            <w:r w:rsidRPr="005A06A5">
              <w:rPr>
                <w:rFonts w:ascii="Times New Roman" w:hAnsi="Times New Roman"/>
                <w:sz w:val="24"/>
                <w:szCs w:val="24"/>
              </w:rPr>
              <w:t>Toutes les agences</w:t>
            </w:r>
          </w:p>
        </w:tc>
        <w:tc>
          <w:tcPr>
            <w:tcW w:w="2396" w:type="dxa"/>
            <w:gridSpan w:val="5"/>
            <w:vAlign w:val="center"/>
          </w:tcPr>
          <w:p w:rsidR="009D613D" w:rsidRPr="00E06C2D" w:rsidRDefault="00690412" w:rsidP="00690412">
            <w:pPr>
              <w:pStyle w:val="NoSpacing"/>
              <w:jc w:val="center"/>
              <w:rPr>
                <w:rFonts w:ascii="Times New Roman" w:hAnsi="Times New Roman"/>
                <w:sz w:val="24"/>
                <w:szCs w:val="24"/>
              </w:rPr>
            </w:pPr>
            <w:r w:rsidRPr="00E06C2D">
              <w:rPr>
                <w:rFonts w:ascii="Times New Roman" w:hAnsi="Times New Roman"/>
                <w:sz w:val="24"/>
                <w:szCs w:val="24"/>
              </w:rPr>
              <w:t>A renseigner</w:t>
            </w:r>
          </w:p>
        </w:tc>
      </w:tr>
      <w:tr w:rsidR="009D613D"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4882" w:type="dxa"/>
            <w:gridSpan w:val="2"/>
            <w:vAlign w:val="center"/>
          </w:tcPr>
          <w:p w:rsidR="009D613D" w:rsidRPr="005A06A5" w:rsidRDefault="009D613D" w:rsidP="00690412">
            <w:pPr>
              <w:pStyle w:val="NoSpacing"/>
              <w:rPr>
                <w:rFonts w:ascii="Times New Roman" w:hAnsi="Times New Roman"/>
                <w:sz w:val="24"/>
                <w:szCs w:val="24"/>
              </w:rPr>
            </w:pPr>
            <w:r w:rsidRPr="005A06A5">
              <w:rPr>
                <w:rFonts w:ascii="Times New Roman" w:hAnsi="Times New Roman"/>
                <w:sz w:val="24"/>
                <w:szCs w:val="24"/>
              </w:rPr>
              <w:t>4.4.4 : Nombre d’annuaires ou de bulletin de statistiques sectorielles produit</w:t>
            </w:r>
          </w:p>
        </w:tc>
        <w:tc>
          <w:tcPr>
            <w:tcW w:w="1546" w:type="dxa"/>
            <w:gridSpan w:val="5"/>
            <w:vAlign w:val="center"/>
          </w:tcPr>
          <w:p w:rsidR="009D613D" w:rsidRPr="005A06A5" w:rsidRDefault="009D613D" w:rsidP="00690412">
            <w:pPr>
              <w:pStyle w:val="NoSpacing"/>
              <w:jc w:val="center"/>
              <w:rPr>
                <w:rFonts w:ascii="Times New Roman" w:hAnsi="Times New Roman"/>
                <w:sz w:val="24"/>
                <w:szCs w:val="24"/>
              </w:rPr>
            </w:pPr>
            <w:r w:rsidRPr="005A06A5">
              <w:rPr>
                <w:rFonts w:ascii="Times New Roman" w:hAnsi="Times New Roman"/>
                <w:sz w:val="24"/>
                <w:szCs w:val="24"/>
              </w:rPr>
              <w:t>0</w:t>
            </w:r>
          </w:p>
        </w:tc>
        <w:tc>
          <w:tcPr>
            <w:tcW w:w="1582" w:type="dxa"/>
            <w:gridSpan w:val="5"/>
            <w:vAlign w:val="center"/>
          </w:tcPr>
          <w:p w:rsidR="009D613D" w:rsidRPr="005A06A5" w:rsidRDefault="009D613D" w:rsidP="00690412">
            <w:pPr>
              <w:pStyle w:val="NoSpacing"/>
              <w:jc w:val="center"/>
              <w:rPr>
                <w:rFonts w:ascii="Times New Roman" w:hAnsi="Times New Roman"/>
                <w:sz w:val="24"/>
                <w:szCs w:val="24"/>
              </w:rPr>
            </w:pPr>
            <w:r w:rsidRPr="005A06A5">
              <w:rPr>
                <w:rFonts w:ascii="Times New Roman" w:hAnsi="Times New Roman"/>
                <w:sz w:val="24"/>
                <w:szCs w:val="24"/>
              </w:rPr>
              <w:t>35</w:t>
            </w:r>
          </w:p>
        </w:tc>
        <w:tc>
          <w:tcPr>
            <w:tcW w:w="2253" w:type="dxa"/>
            <w:gridSpan w:val="9"/>
            <w:vAlign w:val="center"/>
          </w:tcPr>
          <w:p w:rsidR="009D613D" w:rsidRPr="005A06A5" w:rsidRDefault="009D613D" w:rsidP="00690412">
            <w:pPr>
              <w:pStyle w:val="NoSpacing"/>
              <w:rPr>
                <w:rFonts w:ascii="Times New Roman" w:hAnsi="Times New Roman"/>
                <w:sz w:val="24"/>
                <w:szCs w:val="24"/>
              </w:rPr>
            </w:pPr>
            <w:r w:rsidRPr="005A06A5">
              <w:rPr>
                <w:rFonts w:ascii="Times New Roman" w:hAnsi="Times New Roman"/>
                <w:sz w:val="24"/>
                <w:szCs w:val="24"/>
              </w:rPr>
              <w:t>Ministère de la Santé</w:t>
            </w:r>
          </w:p>
          <w:p w:rsidR="009D613D" w:rsidRPr="005A06A5" w:rsidRDefault="009D613D" w:rsidP="00690412">
            <w:pPr>
              <w:pStyle w:val="NoSpacing"/>
              <w:rPr>
                <w:rFonts w:ascii="Times New Roman" w:hAnsi="Times New Roman"/>
                <w:sz w:val="24"/>
                <w:szCs w:val="24"/>
              </w:rPr>
            </w:pPr>
            <w:r w:rsidRPr="005A06A5">
              <w:rPr>
                <w:rFonts w:ascii="Times New Roman" w:hAnsi="Times New Roman"/>
                <w:sz w:val="24"/>
                <w:szCs w:val="24"/>
              </w:rPr>
              <w:t>Ministère de l’Education</w:t>
            </w:r>
          </w:p>
          <w:p w:rsidR="009D613D" w:rsidRPr="005A06A5" w:rsidRDefault="009D613D" w:rsidP="00690412">
            <w:pPr>
              <w:pStyle w:val="NoSpacing"/>
              <w:rPr>
                <w:rFonts w:ascii="Times New Roman" w:hAnsi="Times New Roman"/>
                <w:sz w:val="24"/>
                <w:szCs w:val="24"/>
              </w:rPr>
            </w:pPr>
            <w:r w:rsidRPr="005A06A5">
              <w:rPr>
                <w:rFonts w:ascii="Times New Roman" w:hAnsi="Times New Roman"/>
                <w:sz w:val="24"/>
                <w:szCs w:val="24"/>
              </w:rPr>
              <w:t>Ministère de la Justice</w:t>
            </w:r>
          </w:p>
          <w:p w:rsidR="009D613D" w:rsidRPr="005A06A5" w:rsidRDefault="009D613D" w:rsidP="00690412">
            <w:pPr>
              <w:pStyle w:val="NoSpacing"/>
              <w:rPr>
                <w:rFonts w:ascii="Times New Roman" w:hAnsi="Times New Roman"/>
                <w:sz w:val="24"/>
                <w:szCs w:val="24"/>
              </w:rPr>
            </w:pPr>
            <w:r w:rsidRPr="005A06A5">
              <w:rPr>
                <w:rFonts w:ascii="Times New Roman" w:hAnsi="Times New Roman"/>
                <w:sz w:val="24"/>
                <w:szCs w:val="24"/>
              </w:rPr>
              <w:t>Ministère de l’Action Sociale</w:t>
            </w:r>
          </w:p>
          <w:p w:rsidR="009D613D" w:rsidRPr="005A06A5" w:rsidRDefault="009D613D" w:rsidP="00690412">
            <w:pPr>
              <w:pStyle w:val="NoSpacing"/>
              <w:rPr>
                <w:rFonts w:ascii="Times New Roman" w:hAnsi="Times New Roman"/>
                <w:sz w:val="24"/>
                <w:szCs w:val="24"/>
              </w:rPr>
            </w:pPr>
            <w:r w:rsidRPr="005A06A5">
              <w:rPr>
                <w:rFonts w:ascii="Times New Roman" w:hAnsi="Times New Roman"/>
                <w:sz w:val="24"/>
                <w:szCs w:val="24"/>
              </w:rPr>
              <w:t>Ministère de l’Administration Territoriale</w:t>
            </w:r>
          </w:p>
          <w:p w:rsidR="009D613D" w:rsidRPr="005A06A5" w:rsidRDefault="009D613D" w:rsidP="00690412">
            <w:pPr>
              <w:pStyle w:val="NoSpacing"/>
              <w:rPr>
                <w:rFonts w:ascii="Times New Roman" w:hAnsi="Times New Roman"/>
                <w:sz w:val="24"/>
                <w:szCs w:val="24"/>
              </w:rPr>
            </w:pPr>
            <w:r w:rsidRPr="005A06A5">
              <w:rPr>
                <w:rFonts w:ascii="Times New Roman" w:hAnsi="Times New Roman"/>
                <w:sz w:val="24"/>
                <w:szCs w:val="24"/>
              </w:rPr>
              <w:t>Ministère de l’agriculture</w:t>
            </w:r>
          </w:p>
          <w:p w:rsidR="009D613D" w:rsidRPr="005A06A5" w:rsidRDefault="009D613D" w:rsidP="00690412">
            <w:pPr>
              <w:pStyle w:val="NoSpacing"/>
              <w:rPr>
                <w:rFonts w:ascii="Times New Roman" w:hAnsi="Times New Roman"/>
                <w:sz w:val="24"/>
                <w:szCs w:val="24"/>
              </w:rPr>
            </w:pPr>
            <w:r w:rsidRPr="005A06A5">
              <w:rPr>
                <w:rFonts w:ascii="Times New Roman" w:hAnsi="Times New Roman"/>
                <w:sz w:val="24"/>
                <w:szCs w:val="24"/>
              </w:rPr>
              <w:t>Agence Nationale de Protection Civile</w:t>
            </w:r>
          </w:p>
          <w:p w:rsidR="009D613D" w:rsidRPr="005A06A5" w:rsidRDefault="009D613D" w:rsidP="00690412">
            <w:pPr>
              <w:pStyle w:val="NoSpacing"/>
              <w:rPr>
                <w:rFonts w:ascii="Times New Roman" w:hAnsi="Times New Roman"/>
                <w:sz w:val="24"/>
                <w:szCs w:val="24"/>
              </w:rPr>
            </w:pPr>
            <w:r w:rsidRPr="005A06A5">
              <w:rPr>
                <w:rFonts w:ascii="Times New Roman" w:hAnsi="Times New Roman"/>
                <w:sz w:val="24"/>
                <w:szCs w:val="24"/>
              </w:rPr>
              <w:t>Secteur de l’Emploi</w:t>
            </w:r>
          </w:p>
        </w:tc>
        <w:tc>
          <w:tcPr>
            <w:tcW w:w="1950" w:type="dxa"/>
            <w:gridSpan w:val="6"/>
            <w:vAlign w:val="center"/>
          </w:tcPr>
          <w:p w:rsidR="009D613D" w:rsidRPr="005A06A5" w:rsidRDefault="009D613D" w:rsidP="00690412">
            <w:pPr>
              <w:pStyle w:val="NoSpacing"/>
              <w:rPr>
                <w:rFonts w:ascii="Times New Roman" w:hAnsi="Times New Roman"/>
                <w:sz w:val="24"/>
                <w:szCs w:val="24"/>
              </w:rPr>
            </w:pPr>
            <w:r w:rsidRPr="005A06A5">
              <w:rPr>
                <w:rFonts w:ascii="Times New Roman" w:hAnsi="Times New Roman"/>
                <w:sz w:val="24"/>
                <w:szCs w:val="24"/>
              </w:rPr>
              <w:t>Toutes les agences</w:t>
            </w:r>
          </w:p>
        </w:tc>
        <w:tc>
          <w:tcPr>
            <w:tcW w:w="2396" w:type="dxa"/>
            <w:gridSpan w:val="5"/>
            <w:vAlign w:val="center"/>
          </w:tcPr>
          <w:p w:rsidR="009D613D" w:rsidRPr="00E06C2D" w:rsidRDefault="00690412" w:rsidP="00690412">
            <w:pPr>
              <w:pStyle w:val="NoSpacing"/>
              <w:jc w:val="center"/>
              <w:rPr>
                <w:rFonts w:ascii="Times New Roman" w:hAnsi="Times New Roman"/>
                <w:sz w:val="24"/>
                <w:szCs w:val="24"/>
              </w:rPr>
            </w:pPr>
            <w:r w:rsidRPr="00E06C2D">
              <w:rPr>
                <w:rFonts w:ascii="Times New Roman" w:hAnsi="Times New Roman"/>
                <w:sz w:val="24"/>
                <w:szCs w:val="24"/>
              </w:rPr>
              <w:t>A renseigner</w:t>
            </w:r>
          </w:p>
        </w:tc>
      </w:tr>
      <w:tr w:rsidR="009D613D"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4882" w:type="dxa"/>
            <w:gridSpan w:val="2"/>
            <w:vAlign w:val="center"/>
          </w:tcPr>
          <w:p w:rsidR="00690412" w:rsidRPr="005A06A5" w:rsidRDefault="00690412" w:rsidP="00690412">
            <w:pPr>
              <w:pStyle w:val="NoSpacing"/>
              <w:rPr>
                <w:rFonts w:ascii="Times New Roman" w:hAnsi="Times New Roman"/>
                <w:sz w:val="24"/>
                <w:szCs w:val="24"/>
              </w:rPr>
            </w:pPr>
          </w:p>
          <w:p w:rsidR="00690412" w:rsidRPr="005A06A5" w:rsidRDefault="009D613D" w:rsidP="005A06A5">
            <w:pPr>
              <w:pStyle w:val="NoSpacing"/>
              <w:rPr>
                <w:rFonts w:ascii="Times New Roman" w:hAnsi="Times New Roman"/>
                <w:sz w:val="24"/>
                <w:szCs w:val="24"/>
              </w:rPr>
            </w:pPr>
            <w:r w:rsidRPr="005A06A5">
              <w:rPr>
                <w:rFonts w:ascii="Times New Roman" w:hAnsi="Times New Roman"/>
                <w:sz w:val="24"/>
                <w:szCs w:val="24"/>
              </w:rPr>
              <w:t>4.4.5 : Nombre de rapports de résultats d’enquêtes nationales ou d’analyse produits</w:t>
            </w:r>
          </w:p>
        </w:tc>
        <w:tc>
          <w:tcPr>
            <w:tcW w:w="1546" w:type="dxa"/>
            <w:gridSpan w:val="5"/>
            <w:vAlign w:val="center"/>
          </w:tcPr>
          <w:p w:rsidR="009D613D" w:rsidRPr="005A06A5" w:rsidRDefault="009D613D" w:rsidP="00690412">
            <w:pPr>
              <w:pStyle w:val="NoSpacing"/>
              <w:jc w:val="center"/>
              <w:rPr>
                <w:rFonts w:ascii="Times New Roman" w:hAnsi="Times New Roman"/>
                <w:sz w:val="24"/>
                <w:szCs w:val="24"/>
              </w:rPr>
            </w:pPr>
            <w:r w:rsidRPr="005A06A5">
              <w:rPr>
                <w:rFonts w:ascii="Times New Roman" w:hAnsi="Times New Roman"/>
                <w:sz w:val="24"/>
                <w:szCs w:val="24"/>
              </w:rPr>
              <w:t>0</w:t>
            </w:r>
          </w:p>
        </w:tc>
        <w:tc>
          <w:tcPr>
            <w:tcW w:w="1582" w:type="dxa"/>
            <w:gridSpan w:val="5"/>
            <w:vAlign w:val="center"/>
          </w:tcPr>
          <w:p w:rsidR="009D613D" w:rsidRPr="005A06A5" w:rsidRDefault="009D613D" w:rsidP="00690412">
            <w:pPr>
              <w:pStyle w:val="NoSpacing"/>
              <w:jc w:val="center"/>
              <w:rPr>
                <w:rFonts w:ascii="Times New Roman" w:hAnsi="Times New Roman"/>
                <w:sz w:val="24"/>
                <w:szCs w:val="24"/>
              </w:rPr>
            </w:pPr>
            <w:r w:rsidRPr="005A06A5">
              <w:rPr>
                <w:rFonts w:ascii="Times New Roman" w:hAnsi="Times New Roman"/>
                <w:sz w:val="24"/>
                <w:szCs w:val="24"/>
              </w:rPr>
              <w:t>5</w:t>
            </w:r>
          </w:p>
        </w:tc>
        <w:tc>
          <w:tcPr>
            <w:tcW w:w="2253" w:type="dxa"/>
            <w:gridSpan w:val="9"/>
            <w:vAlign w:val="center"/>
          </w:tcPr>
          <w:p w:rsidR="009D613D" w:rsidRPr="005A06A5" w:rsidRDefault="009D613D" w:rsidP="00690412">
            <w:pPr>
              <w:pStyle w:val="NoSpacing"/>
              <w:rPr>
                <w:rFonts w:ascii="Times New Roman" w:hAnsi="Times New Roman"/>
                <w:sz w:val="24"/>
                <w:szCs w:val="24"/>
              </w:rPr>
            </w:pPr>
            <w:r w:rsidRPr="005A06A5">
              <w:rPr>
                <w:rFonts w:ascii="Times New Roman" w:hAnsi="Times New Roman"/>
                <w:sz w:val="24"/>
                <w:szCs w:val="24"/>
              </w:rPr>
              <w:t>INSEED</w:t>
            </w:r>
          </w:p>
        </w:tc>
        <w:tc>
          <w:tcPr>
            <w:tcW w:w="1950" w:type="dxa"/>
            <w:gridSpan w:val="6"/>
            <w:vAlign w:val="center"/>
          </w:tcPr>
          <w:p w:rsidR="009D613D" w:rsidRPr="005A06A5" w:rsidRDefault="009D613D" w:rsidP="00690412">
            <w:pPr>
              <w:pStyle w:val="NoSpacing"/>
              <w:rPr>
                <w:rFonts w:ascii="Times New Roman" w:hAnsi="Times New Roman"/>
                <w:sz w:val="24"/>
                <w:szCs w:val="24"/>
              </w:rPr>
            </w:pPr>
            <w:r w:rsidRPr="005A06A5">
              <w:rPr>
                <w:rFonts w:ascii="Times New Roman" w:hAnsi="Times New Roman"/>
                <w:sz w:val="24"/>
                <w:szCs w:val="24"/>
              </w:rPr>
              <w:t>Toutes les agences</w:t>
            </w:r>
          </w:p>
        </w:tc>
        <w:tc>
          <w:tcPr>
            <w:tcW w:w="2396" w:type="dxa"/>
            <w:gridSpan w:val="5"/>
            <w:vAlign w:val="center"/>
          </w:tcPr>
          <w:p w:rsidR="009D613D" w:rsidRPr="00E06C2D" w:rsidRDefault="00690412" w:rsidP="00690412">
            <w:pPr>
              <w:pStyle w:val="NoSpacing"/>
              <w:rPr>
                <w:rFonts w:ascii="Times New Roman" w:hAnsi="Times New Roman"/>
                <w:sz w:val="24"/>
                <w:szCs w:val="24"/>
              </w:rPr>
            </w:pPr>
            <w:r w:rsidRPr="00E06C2D">
              <w:rPr>
                <w:rFonts w:ascii="Times New Roman" w:hAnsi="Times New Roman"/>
                <w:sz w:val="24"/>
                <w:szCs w:val="24"/>
              </w:rPr>
              <w:t>A renseigner</w:t>
            </w:r>
          </w:p>
        </w:tc>
      </w:tr>
      <w:tr w:rsidR="009D613D"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trHeight w:val="515"/>
          <w:jc w:val="center"/>
        </w:trPr>
        <w:tc>
          <w:tcPr>
            <w:tcW w:w="14609" w:type="dxa"/>
            <w:gridSpan w:val="32"/>
            <w:tcBorders>
              <w:bottom w:val="single" w:sz="6" w:space="0" w:color="0033CC"/>
            </w:tcBorders>
            <w:shd w:val="clear" w:color="auto" w:fill="FFF2CC" w:themeFill="accent4" w:themeFillTint="33"/>
            <w:vAlign w:val="center"/>
          </w:tcPr>
          <w:p w:rsidR="00690412" w:rsidRPr="005A06A5" w:rsidRDefault="009D613D" w:rsidP="005A06A5">
            <w:pPr>
              <w:pStyle w:val="NoSpacing"/>
              <w:rPr>
                <w:rFonts w:ascii="Times New Roman" w:hAnsi="Times New Roman"/>
                <w:b/>
                <w:sz w:val="24"/>
                <w:szCs w:val="24"/>
              </w:rPr>
            </w:pPr>
            <w:r w:rsidRPr="005A06A5">
              <w:rPr>
                <w:rFonts w:ascii="Times New Roman" w:hAnsi="Times New Roman"/>
                <w:b/>
                <w:sz w:val="24"/>
                <w:szCs w:val="24"/>
              </w:rPr>
              <w:t xml:space="preserve">Produit 5 : </w:t>
            </w:r>
            <w:r w:rsidRPr="005A06A5">
              <w:rPr>
                <w:rFonts w:ascii="Times New Roman" w:hAnsi="Times New Roman"/>
                <w:sz w:val="24"/>
                <w:szCs w:val="24"/>
              </w:rPr>
              <w:t>L’administration centrale et les collectivités territoriales disposent des capacités techniques et opérationnelles pour une meilleure gestion territoriale et un rapprochement des services publics des citoyens</w:t>
            </w:r>
            <w:r w:rsidRPr="005A06A5">
              <w:rPr>
                <w:rFonts w:ascii="Times New Roman" w:hAnsi="Times New Roman"/>
                <w:b/>
                <w:sz w:val="24"/>
                <w:szCs w:val="24"/>
              </w:rPr>
              <w:t> </w:t>
            </w:r>
          </w:p>
        </w:tc>
      </w:tr>
      <w:tr w:rsidR="00314247"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4882" w:type="dxa"/>
            <w:gridSpan w:val="2"/>
            <w:shd w:val="clear" w:color="auto" w:fill="000000" w:themeFill="text1"/>
            <w:vAlign w:val="center"/>
          </w:tcPr>
          <w:p w:rsidR="009D613D" w:rsidRPr="005A06A5" w:rsidRDefault="009D613D" w:rsidP="00690412">
            <w:pPr>
              <w:pStyle w:val="NoSpacing"/>
              <w:rPr>
                <w:rFonts w:ascii="Times New Roman" w:hAnsi="Times New Roman"/>
                <w:b/>
                <w:sz w:val="24"/>
                <w:szCs w:val="24"/>
              </w:rPr>
            </w:pPr>
            <w:r w:rsidRPr="005A06A5">
              <w:rPr>
                <w:rFonts w:ascii="Times New Roman" w:hAnsi="Times New Roman"/>
                <w:b/>
                <w:sz w:val="24"/>
                <w:szCs w:val="24"/>
              </w:rPr>
              <w:t>Indicateurs</w:t>
            </w:r>
          </w:p>
        </w:tc>
        <w:tc>
          <w:tcPr>
            <w:tcW w:w="1546" w:type="dxa"/>
            <w:gridSpan w:val="5"/>
            <w:shd w:val="clear" w:color="auto" w:fill="000000" w:themeFill="text1"/>
            <w:vAlign w:val="center"/>
          </w:tcPr>
          <w:p w:rsidR="009D613D" w:rsidRPr="005A06A5" w:rsidRDefault="007A3A51" w:rsidP="00690412">
            <w:pPr>
              <w:pStyle w:val="NoSpacing"/>
              <w:rPr>
                <w:rFonts w:ascii="Times New Roman" w:hAnsi="Times New Roman"/>
                <w:b/>
                <w:sz w:val="24"/>
                <w:szCs w:val="24"/>
              </w:rPr>
            </w:pPr>
            <w:r w:rsidRPr="005A06A5">
              <w:rPr>
                <w:rFonts w:ascii="Times New Roman" w:hAnsi="Times New Roman"/>
                <w:b/>
                <w:sz w:val="24"/>
                <w:szCs w:val="24"/>
              </w:rPr>
              <w:t>Baseline</w:t>
            </w:r>
          </w:p>
        </w:tc>
        <w:tc>
          <w:tcPr>
            <w:tcW w:w="1582" w:type="dxa"/>
            <w:gridSpan w:val="5"/>
            <w:shd w:val="clear" w:color="auto" w:fill="000000" w:themeFill="text1"/>
            <w:vAlign w:val="center"/>
          </w:tcPr>
          <w:p w:rsidR="009D613D" w:rsidRPr="005A06A5" w:rsidRDefault="007A3A51" w:rsidP="00690412">
            <w:pPr>
              <w:pStyle w:val="NoSpacing"/>
              <w:rPr>
                <w:rFonts w:ascii="Times New Roman" w:hAnsi="Times New Roman"/>
                <w:b/>
                <w:sz w:val="24"/>
                <w:szCs w:val="24"/>
              </w:rPr>
            </w:pPr>
            <w:r w:rsidRPr="005A06A5">
              <w:rPr>
                <w:rFonts w:ascii="Times New Roman" w:hAnsi="Times New Roman"/>
                <w:b/>
                <w:sz w:val="24"/>
                <w:szCs w:val="24"/>
              </w:rPr>
              <w:t>Cible</w:t>
            </w:r>
          </w:p>
        </w:tc>
        <w:tc>
          <w:tcPr>
            <w:tcW w:w="2253" w:type="dxa"/>
            <w:gridSpan w:val="9"/>
            <w:shd w:val="clear" w:color="auto" w:fill="000000" w:themeFill="text1"/>
            <w:vAlign w:val="center"/>
          </w:tcPr>
          <w:p w:rsidR="009D613D" w:rsidRPr="005A06A5" w:rsidRDefault="009D613D" w:rsidP="00690412">
            <w:pPr>
              <w:pStyle w:val="NoSpacing"/>
              <w:rPr>
                <w:rFonts w:ascii="Times New Roman" w:hAnsi="Times New Roman"/>
                <w:b/>
                <w:sz w:val="24"/>
                <w:szCs w:val="24"/>
              </w:rPr>
            </w:pPr>
            <w:r w:rsidRPr="005A06A5">
              <w:rPr>
                <w:rFonts w:ascii="Times New Roman" w:hAnsi="Times New Roman"/>
                <w:b/>
                <w:sz w:val="24"/>
                <w:szCs w:val="24"/>
              </w:rPr>
              <w:t>Sources</w:t>
            </w:r>
          </w:p>
        </w:tc>
        <w:tc>
          <w:tcPr>
            <w:tcW w:w="1950" w:type="dxa"/>
            <w:gridSpan w:val="6"/>
            <w:shd w:val="clear" w:color="auto" w:fill="000000" w:themeFill="text1"/>
            <w:vAlign w:val="center"/>
          </w:tcPr>
          <w:p w:rsidR="009D613D" w:rsidRPr="005A06A5" w:rsidRDefault="009D613D" w:rsidP="00690412">
            <w:pPr>
              <w:pStyle w:val="NoSpacing"/>
              <w:rPr>
                <w:rFonts w:ascii="Times New Roman" w:hAnsi="Times New Roman"/>
                <w:b/>
                <w:sz w:val="24"/>
                <w:szCs w:val="24"/>
              </w:rPr>
            </w:pPr>
            <w:r w:rsidRPr="005A06A5">
              <w:rPr>
                <w:rFonts w:ascii="Times New Roman" w:hAnsi="Times New Roman"/>
                <w:b/>
                <w:sz w:val="24"/>
                <w:szCs w:val="24"/>
              </w:rPr>
              <w:t>Agences SNU</w:t>
            </w:r>
          </w:p>
        </w:tc>
        <w:tc>
          <w:tcPr>
            <w:tcW w:w="2396" w:type="dxa"/>
            <w:gridSpan w:val="5"/>
            <w:shd w:val="clear" w:color="auto" w:fill="000000" w:themeFill="text1"/>
            <w:vAlign w:val="center"/>
          </w:tcPr>
          <w:p w:rsidR="009D613D" w:rsidRPr="005A06A5" w:rsidRDefault="009D613D" w:rsidP="00690412">
            <w:pPr>
              <w:pStyle w:val="NoSpacing"/>
              <w:rPr>
                <w:rFonts w:ascii="Times New Roman" w:hAnsi="Times New Roman"/>
                <w:b/>
                <w:sz w:val="24"/>
                <w:szCs w:val="24"/>
              </w:rPr>
            </w:pPr>
            <w:r w:rsidRPr="005A06A5">
              <w:rPr>
                <w:rFonts w:ascii="Times New Roman" w:hAnsi="Times New Roman"/>
                <w:b/>
                <w:sz w:val="24"/>
                <w:szCs w:val="24"/>
              </w:rPr>
              <w:t xml:space="preserve">Partenaires </w:t>
            </w:r>
          </w:p>
        </w:tc>
      </w:tr>
      <w:tr w:rsidR="009D613D"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4882" w:type="dxa"/>
            <w:gridSpan w:val="2"/>
          </w:tcPr>
          <w:p w:rsidR="004E35E2" w:rsidRPr="005A06A5" w:rsidRDefault="004E35E2" w:rsidP="00690412">
            <w:pPr>
              <w:pStyle w:val="NoSpacing"/>
              <w:rPr>
                <w:rFonts w:ascii="Times New Roman" w:hAnsi="Times New Roman"/>
                <w:sz w:val="24"/>
                <w:szCs w:val="24"/>
              </w:rPr>
            </w:pPr>
          </w:p>
          <w:p w:rsidR="005105B2" w:rsidRPr="005A06A5" w:rsidRDefault="009D613D" w:rsidP="00C63C0C">
            <w:pPr>
              <w:pStyle w:val="NoSpacing"/>
              <w:rPr>
                <w:rFonts w:ascii="Times New Roman" w:hAnsi="Times New Roman"/>
                <w:sz w:val="24"/>
                <w:szCs w:val="24"/>
              </w:rPr>
            </w:pPr>
            <w:r w:rsidRPr="005A06A5">
              <w:rPr>
                <w:rFonts w:ascii="Times New Roman" w:hAnsi="Times New Roman"/>
                <w:sz w:val="24"/>
                <w:szCs w:val="24"/>
              </w:rPr>
              <w:t xml:space="preserve">4.5.1 : </w:t>
            </w:r>
            <w:r w:rsidR="004E35E2" w:rsidRPr="005A06A5">
              <w:rPr>
                <w:rFonts w:ascii="Times New Roman" w:hAnsi="Times New Roman"/>
                <w:sz w:val="24"/>
                <w:szCs w:val="24"/>
              </w:rPr>
              <w:t>Nombre d’</w:t>
            </w:r>
            <w:r w:rsidR="005105B2" w:rsidRPr="005A06A5">
              <w:rPr>
                <w:rFonts w:ascii="Times New Roman" w:hAnsi="Times New Roman"/>
                <w:sz w:val="24"/>
                <w:szCs w:val="24"/>
              </w:rPr>
              <w:t>initiatives</w:t>
            </w:r>
            <w:r w:rsidR="004E35E2" w:rsidRPr="005A06A5">
              <w:rPr>
                <w:rFonts w:ascii="Times New Roman" w:hAnsi="Times New Roman"/>
                <w:sz w:val="24"/>
                <w:szCs w:val="24"/>
              </w:rPr>
              <w:t xml:space="preserve"> (</w:t>
            </w:r>
            <w:r w:rsidRPr="005A06A5">
              <w:rPr>
                <w:rFonts w:ascii="Times New Roman" w:hAnsi="Times New Roman"/>
                <w:sz w:val="24"/>
                <w:szCs w:val="24"/>
              </w:rPr>
              <w:t>plaidoyer</w:t>
            </w:r>
            <w:r w:rsidR="004E35E2" w:rsidRPr="005A06A5">
              <w:rPr>
                <w:rFonts w:ascii="Times New Roman" w:hAnsi="Times New Roman"/>
                <w:sz w:val="24"/>
                <w:szCs w:val="24"/>
              </w:rPr>
              <w:t>s,</w:t>
            </w:r>
            <w:r w:rsidRPr="005A06A5">
              <w:rPr>
                <w:rFonts w:ascii="Times New Roman" w:hAnsi="Times New Roman"/>
                <w:sz w:val="24"/>
                <w:szCs w:val="24"/>
              </w:rPr>
              <w:t xml:space="preserve"> appui-conseil</w:t>
            </w:r>
            <w:r w:rsidR="005105B2" w:rsidRPr="005A06A5">
              <w:rPr>
                <w:rFonts w:ascii="Times New Roman" w:hAnsi="Times New Roman"/>
                <w:sz w:val="24"/>
                <w:szCs w:val="24"/>
              </w:rPr>
              <w:t xml:space="preserve">) en appui au Gouvernement </w:t>
            </w:r>
            <w:r w:rsidRPr="005A06A5">
              <w:rPr>
                <w:rFonts w:ascii="Times New Roman" w:hAnsi="Times New Roman"/>
                <w:sz w:val="24"/>
                <w:szCs w:val="24"/>
              </w:rPr>
              <w:t>pour la mise en œuvre du processus de décentralisation </w:t>
            </w:r>
          </w:p>
        </w:tc>
        <w:tc>
          <w:tcPr>
            <w:tcW w:w="1546" w:type="dxa"/>
            <w:gridSpan w:val="5"/>
            <w:tcBorders>
              <w:bottom w:val="single" w:sz="6" w:space="0" w:color="0033CC"/>
            </w:tcBorders>
            <w:vAlign w:val="center"/>
          </w:tcPr>
          <w:p w:rsidR="009D613D" w:rsidRPr="00E06C2D" w:rsidRDefault="009D613D" w:rsidP="00690412">
            <w:pPr>
              <w:pStyle w:val="NoSpacing"/>
              <w:rPr>
                <w:rFonts w:ascii="Times New Roman" w:hAnsi="Times New Roman"/>
                <w:sz w:val="24"/>
                <w:szCs w:val="24"/>
              </w:rPr>
            </w:pPr>
            <w:r w:rsidRPr="00E06C2D">
              <w:rPr>
                <w:rFonts w:ascii="Times New Roman" w:hAnsi="Times New Roman"/>
                <w:sz w:val="24"/>
                <w:szCs w:val="24"/>
              </w:rPr>
              <w:t>NON</w:t>
            </w:r>
          </w:p>
        </w:tc>
        <w:tc>
          <w:tcPr>
            <w:tcW w:w="1582" w:type="dxa"/>
            <w:gridSpan w:val="5"/>
            <w:tcBorders>
              <w:bottom w:val="single" w:sz="6" w:space="0" w:color="0033CC"/>
            </w:tcBorders>
            <w:vAlign w:val="center"/>
          </w:tcPr>
          <w:p w:rsidR="009D613D" w:rsidRPr="00E06C2D" w:rsidRDefault="009D613D" w:rsidP="00690412">
            <w:pPr>
              <w:pStyle w:val="NoSpacing"/>
              <w:rPr>
                <w:rFonts w:ascii="Times New Roman" w:hAnsi="Times New Roman"/>
                <w:sz w:val="24"/>
                <w:szCs w:val="24"/>
              </w:rPr>
            </w:pPr>
            <w:r w:rsidRPr="00E06C2D">
              <w:rPr>
                <w:rFonts w:ascii="Times New Roman" w:hAnsi="Times New Roman"/>
                <w:sz w:val="24"/>
                <w:szCs w:val="24"/>
              </w:rPr>
              <w:t>OUI</w:t>
            </w:r>
          </w:p>
        </w:tc>
        <w:tc>
          <w:tcPr>
            <w:tcW w:w="2253" w:type="dxa"/>
            <w:gridSpan w:val="9"/>
            <w:vAlign w:val="center"/>
          </w:tcPr>
          <w:p w:rsidR="009D613D" w:rsidRPr="00E06C2D" w:rsidRDefault="009D613D" w:rsidP="00690412">
            <w:pPr>
              <w:pStyle w:val="NoSpacing"/>
              <w:rPr>
                <w:rFonts w:ascii="Times New Roman" w:hAnsi="Times New Roman"/>
                <w:sz w:val="24"/>
                <w:szCs w:val="24"/>
              </w:rPr>
            </w:pPr>
            <w:r w:rsidRPr="00E06C2D">
              <w:rPr>
                <w:rFonts w:ascii="Times New Roman" w:hAnsi="Times New Roman"/>
                <w:sz w:val="24"/>
                <w:szCs w:val="24"/>
              </w:rPr>
              <w:t>PNUD</w:t>
            </w:r>
          </w:p>
        </w:tc>
        <w:tc>
          <w:tcPr>
            <w:tcW w:w="1950" w:type="dxa"/>
            <w:gridSpan w:val="6"/>
            <w:vAlign w:val="center"/>
          </w:tcPr>
          <w:p w:rsidR="009D613D" w:rsidRPr="00E06C2D" w:rsidRDefault="009D613D" w:rsidP="00690412">
            <w:pPr>
              <w:pStyle w:val="NoSpacing"/>
              <w:rPr>
                <w:rFonts w:ascii="Times New Roman" w:hAnsi="Times New Roman"/>
                <w:sz w:val="24"/>
                <w:szCs w:val="24"/>
              </w:rPr>
            </w:pPr>
            <w:r w:rsidRPr="00E06C2D">
              <w:rPr>
                <w:rFonts w:ascii="Times New Roman" w:hAnsi="Times New Roman"/>
                <w:sz w:val="24"/>
                <w:szCs w:val="24"/>
              </w:rPr>
              <w:t>Toutes les agences</w:t>
            </w:r>
          </w:p>
        </w:tc>
        <w:tc>
          <w:tcPr>
            <w:tcW w:w="2396" w:type="dxa"/>
            <w:gridSpan w:val="5"/>
            <w:vAlign w:val="center"/>
          </w:tcPr>
          <w:p w:rsidR="009D613D" w:rsidRPr="00E06C2D" w:rsidRDefault="005105B2" w:rsidP="005105B2">
            <w:pPr>
              <w:pStyle w:val="NoSpacing"/>
              <w:jc w:val="center"/>
              <w:rPr>
                <w:rFonts w:ascii="Times New Roman" w:hAnsi="Times New Roman"/>
                <w:sz w:val="24"/>
                <w:szCs w:val="24"/>
              </w:rPr>
            </w:pPr>
            <w:r w:rsidRPr="00E06C2D">
              <w:rPr>
                <w:rFonts w:ascii="Times New Roman" w:hAnsi="Times New Roman"/>
                <w:sz w:val="24"/>
                <w:szCs w:val="24"/>
              </w:rPr>
              <w:t>A renseigner</w:t>
            </w:r>
          </w:p>
        </w:tc>
      </w:tr>
      <w:tr w:rsidR="009D613D"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4882" w:type="dxa"/>
            <w:gridSpan w:val="2"/>
          </w:tcPr>
          <w:p w:rsidR="004E35E2" w:rsidRPr="005A06A5" w:rsidRDefault="004E35E2" w:rsidP="00690412">
            <w:pPr>
              <w:pStyle w:val="NoSpacing"/>
              <w:rPr>
                <w:rFonts w:ascii="Times New Roman" w:hAnsi="Times New Roman"/>
                <w:sz w:val="24"/>
                <w:szCs w:val="24"/>
              </w:rPr>
            </w:pPr>
          </w:p>
          <w:p w:rsidR="009D613D" w:rsidRPr="005A06A5" w:rsidRDefault="009D613D" w:rsidP="00690412">
            <w:pPr>
              <w:pStyle w:val="NoSpacing"/>
              <w:rPr>
                <w:rFonts w:ascii="Times New Roman" w:hAnsi="Times New Roman"/>
                <w:sz w:val="24"/>
                <w:szCs w:val="24"/>
              </w:rPr>
            </w:pPr>
            <w:r w:rsidRPr="005A06A5">
              <w:rPr>
                <w:rFonts w:ascii="Times New Roman" w:hAnsi="Times New Roman"/>
                <w:sz w:val="24"/>
                <w:szCs w:val="24"/>
              </w:rPr>
              <w:t xml:space="preserve">4.5.2 : Nombre d’élus locaux et personnels administratifs formés sur la planification, la gouvernance et la gestion communales. </w:t>
            </w:r>
          </w:p>
          <w:p w:rsidR="004E35E2" w:rsidRPr="005A06A5" w:rsidRDefault="004E35E2" w:rsidP="00690412">
            <w:pPr>
              <w:pStyle w:val="NoSpacing"/>
              <w:rPr>
                <w:rFonts w:ascii="Times New Roman" w:hAnsi="Times New Roman"/>
                <w:sz w:val="24"/>
                <w:szCs w:val="24"/>
              </w:rPr>
            </w:pPr>
          </w:p>
        </w:tc>
        <w:tc>
          <w:tcPr>
            <w:tcW w:w="1546" w:type="dxa"/>
            <w:gridSpan w:val="5"/>
            <w:shd w:val="clear" w:color="auto" w:fill="auto"/>
            <w:vAlign w:val="center"/>
          </w:tcPr>
          <w:p w:rsidR="009D613D" w:rsidRPr="005A06A5" w:rsidRDefault="009D613D" w:rsidP="00690412">
            <w:pPr>
              <w:pStyle w:val="NoSpacing"/>
              <w:rPr>
                <w:rFonts w:ascii="Times New Roman" w:hAnsi="Times New Roman"/>
                <w:sz w:val="24"/>
                <w:szCs w:val="24"/>
              </w:rPr>
            </w:pPr>
          </w:p>
        </w:tc>
        <w:tc>
          <w:tcPr>
            <w:tcW w:w="1582" w:type="dxa"/>
            <w:gridSpan w:val="5"/>
            <w:shd w:val="clear" w:color="auto" w:fill="auto"/>
            <w:vAlign w:val="center"/>
          </w:tcPr>
          <w:p w:rsidR="009D613D" w:rsidRPr="005A06A5" w:rsidRDefault="009D613D" w:rsidP="00690412">
            <w:pPr>
              <w:pStyle w:val="NoSpacing"/>
              <w:rPr>
                <w:rFonts w:ascii="Times New Roman" w:hAnsi="Times New Roman"/>
                <w:sz w:val="24"/>
                <w:szCs w:val="24"/>
              </w:rPr>
            </w:pPr>
          </w:p>
        </w:tc>
        <w:tc>
          <w:tcPr>
            <w:tcW w:w="2253" w:type="dxa"/>
            <w:gridSpan w:val="9"/>
            <w:vAlign w:val="center"/>
          </w:tcPr>
          <w:p w:rsidR="009D613D" w:rsidRPr="005A06A5" w:rsidRDefault="009D613D" w:rsidP="00690412">
            <w:pPr>
              <w:pStyle w:val="NoSpacing"/>
              <w:rPr>
                <w:rFonts w:ascii="Times New Roman" w:hAnsi="Times New Roman"/>
                <w:sz w:val="24"/>
                <w:szCs w:val="24"/>
              </w:rPr>
            </w:pPr>
            <w:r w:rsidRPr="005A06A5">
              <w:rPr>
                <w:rFonts w:ascii="Times New Roman" w:hAnsi="Times New Roman"/>
                <w:sz w:val="24"/>
                <w:szCs w:val="24"/>
              </w:rPr>
              <w:t>Ministère de l’Administration territoriale</w:t>
            </w:r>
          </w:p>
        </w:tc>
        <w:tc>
          <w:tcPr>
            <w:tcW w:w="1950" w:type="dxa"/>
            <w:gridSpan w:val="6"/>
            <w:vAlign w:val="center"/>
          </w:tcPr>
          <w:p w:rsidR="009D613D" w:rsidRPr="005A06A5" w:rsidRDefault="009D613D" w:rsidP="00690412">
            <w:pPr>
              <w:pStyle w:val="NoSpacing"/>
              <w:rPr>
                <w:rFonts w:ascii="Times New Roman" w:hAnsi="Times New Roman"/>
                <w:sz w:val="24"/>
                <w:szCs w:val="24"/>
              </w:rPr>
            </w:pPr>
            <w:r w:rsidRPr="005A06A5">
              <w:rPr>
                <w:rFonts w:ascii="Times New Roman" w:hAnsi="Times New Roman"/>
                <w:sz w:val="24"/>
                <w:szCs w:val="24"/>
              </w:rPr>
              <w:t>Toutes les agences</w:t>
            </w:r>
          </w:p>
        </w:tc>
        <w:tc>
          <w:tcPr>
            <w:tcW w:w="2396" w:type="dxa"/>
            <w:gridSpan w:val="5"/>
            <w:vAlign w:val="center"/>
          </w:tcPr>
          <w:p w:rsidR="009D613D" w:rsidRPr="00E06C2D" w:rsidRDefault="005105B2" w:rsidP="005105B2">
            <w:pPr>
              <w:pStyle w:val="NoSpacing"/>
              <w:jc w:val="center"/>
              <w:rPr>
                <w:rFonts w:ascii="Times New Roman" w:hAnsi="Times New Roman"/>
                <w:sz w:val="24"/>
                <w:szCs w:val="24"/>
              </w:rPr>
            </w:pPr>
            <w:r w:rsidRPr="00E06C2D">
              <w:rPr>
                <w:rFonts w:ascii="Times New Roman" w:hAnsi="Times New Roman"/>
                <w:sz w:val="24"/>
                <w:szCs w:val="24"/>
              </w:rPr>
              <w:t>A renseigner</w:t>
            </w:r>
          </w:p>
        </w:tc>
      </w:tr>
      <w:tr w:rsidR="009D613D"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4882" w:type="dxa"/>
            <w:gridSpan w:val="2"/>
          </w:tcPr>
          <w:p w:rsidR="004E35E2" w:rsidRPr="005A06A5" w:rsidRDefault="004E35E2" w:rsidP="004E35E2">
            <w:pPr>
              <w:pStyle w:val="NoSpacing"/>
              <w:rPr>
                <w:rFonts w:ascii="Times New Roman" w:hAnsi="Times New Roman"/>
                <w:sz w:val="24"/>
                <w:szCs w:val="24"/>
              </w:rPr>
            </w:pPr>
          </w:p>
          <w:p w:rsidR="009D613D" w:rsidRPr="005A06A5" w:rsidRDefault="009D613D" w:rsidP="004E35E2">
            <w:pPr>
              <w:pStyle w:val="NoSpacing"/>
              <w:rPr>
                <w:rFonts w:ascii="Times New Roman" w:hAnsi="Times New Roman"/>
                <w:sz w:val="24"/>
                <w:szCs w:val="24"/>
              </w:rPr>
            </w:pPr>
            <w:r w:rsidRPr="005A06A5">
              <w:rPr>
                <w:rFonts w:ascii="Times New Roman" w:hAnsi="Times New Roman"/>
                <w:sz w:val="24"/>
                <w:szCs w:val="24"/>
              </w:rPr>
              <w:t>4.5.3 : Nombre de collectivités locales disposant d’un plan de développement communal opérationnel.</w:t>
            </w:r>
          </w:p>
          <w:p w:rsidR="004E35E2" w:rsidRPr="005A06A5" w:rsidRDefault="004E35E2" w:rsidP="004E35E2">
            <w:pPr>
              <w:pStyle w:val="NoSpacing"/>
              <w:rPr>
                <w:rFonts w:ascii="Times New Roman" w:hAnsi="Times New Roman"/>
                <w:sz w:val="24"/>
                <w:szCs w:val="24"/>
              </w:rPr>
            </w:pPr>
          </w:p>
        </w:tc>
        <w:tc>
          <w:tcPr>
            <w:tcW w:w="1546" w:type="dxa"/>
            <w:gridSpan w:val="5"/>
            <w:shd w:val="clear" w:color="auto" w:fill="auto"/>
            <w:vAlign w:val="center"/>
          </w:tcPr>
          <w:p w:rsidR="009D613D" w:rsidRPr="005A06A5" w:rsidRDefault="009D613D" w:rsidP="004E35E2">
            <w:pPr>
              <w:pStyle w:val="NoSpacing"/>
              <w:rPr>
                <w:rFonts w:ascii="Times New Roman" w:hAnsi="Times New Roman"/>
                <w:sz w:val="24"/>
                <w:szCs w:val="24"/>
              </w:rPr>
            </w:pPr>
          </w:p>
        </w:tc>
        <w:tc>
          <w:tcPr>
            <w:tcW w:w="1582" w:type="dxa"/>
            <w:gridSpan w:val="5"/>
            <w:shd w:val="clear" w:color="auto" w:fill="auto"/>
            <w:vAlign w:val="center"/>
          </w:tcPr>
          <w:p w:rsidR="009D613D" w:rsidRPr="005A06A5" w:rsidRDefault="009D613D" w:rsidP="004E35E2">
            <w:pPr>
              <w:pStyle w:val="NoSpacing"/>
              <w:rPr>
                <w:rFonts w:ascii="Times New Roman" w:hAnsi="Times New Roman"/>
                <w:sz w:val="24"/>
                <w:szCs w:val="24"/>
              </w:rPr>
            </w:pPr>
          </w:p>
        </w:tc>
        <w:tc>
          <w:tcPr>
            <w:tcW w:w="2253" w:type="dxa"/>
            <w:gridSpan w:val="9"/>
            <w:vAlign w:val="center"/>
          </w:tcPr>
          <w:p w:rsidR="009D613D" w:rsidRPr="005A06A5" w:rsidRDefault="009D613D" w:rsidP="004E35E2">
            <w:pPr>
              <w:pStyle w:val="NoSpacing"/>
              <w:rPr>
                <w:rFonts w:ascii="Times New Roman" w:hAnsi="Times New Roman"/>
                <w:sz w:val="24"/>
                <w:szCs w:val="24"/>
              </w:rPr>
            </w:pPr>
            <w:r w:rsidRPr="005A06A5">
              <w:rPr>
                <w:rFonts w:ascii="Times New Roman" w:hAnsi="Times New Roman"/>
                <w:sz w:val="24"/>
                <w:szCs w:val="24"/>
              </w:rPr>
              <w:t>Ministère de l’Administration territoriale</w:t>
            </w:r>
          </w:p>
        </w:tc>
        <w:tc>
          <w:tcPr>
            <w:tcW w:w="1950" w:type="dxa"/>
            <w:gridSpan w:val="6"/>
            <w:vAlign w:val="center"/>
          </w:tcPr>
          <w:p w:rsidR="009D613D" w:rsidRPr="005A06A5" w:rsidRDefault="009D613D" w:rsidP="004E35E2">
            <w:pPr>
              <w:pStyle w:val="NoSpacing"/>
              <w:rPr>
                <w:rFonts w:ascii="Times New Roman" w:hAnsi="Times New Roman"/>
                <w:sz w:val="24"/>
                <w:szCs w:val="24"/>
              </w:rPr>
            </w:pPr>
            <w:r w:rsidRPr="005A06A5">
              <w:rPr>
                <w:rFonts w:ascii="Times New Roman" w:hAnsi="Times New Roman"/>
                <w:sz w:val="24"/>
                <w:szCs w:val="24"/>
              </w:rPr>
              <w:t>Toutes les agences</w:t>
            </w:r>
          </w:p>
        </w:tc>
        <w:tc>
          <w:tcPr>
            <w:tcW w:w="2396" w:type="dxa"/>
            <w:gridSpan w:val="5"/>
            <w:vAlign w:val="center"/>
          </w:tcPr>
          <w:p w:rsidR="009D613D" w:rsidRPr="00E06C2D" w:rsidRDefault="005105B2" w:rsidP="005105B2">
            <w:pPr>
              <w:pStyle w:val="NoSpacing"/>
              <w:jc w:val="center"/>
              <w:rPr>
                <w:rFonts w:ascii="Times New Roman" w:hAnsi="Times New Roman"/>
                <w:sz w:val="24"/>
                <w:szCs w:val="24"/>
              </w:rPr>
            </w:pPr>
            <w:r w:rsidRPr="00E06C2D">
              <w:rPr>
                <w:rFonts w:ascii="Times New Roman" w:hAnsi="Times New Roman"/>
                <w:sz w:val="24"/>
                <w:szCs w:val="24"/>
              </w:rPr>
              <w:t>A renseigner</w:t>
            </w:r>
          </w:p>
          <w:p w:rsidR="005A06A5" w:rsidRPr="00E06C2D" w:rsidRDefault="005A06A5" w:rsidP="005105B2">
            <w:pPr>
              <w:pStyle w:val="NoSpacing"/>
              <w:jc w:val="center"/>
              <w:rPr>
                <w:rFonts w:ascii="Times New Roman" w:hAnsi="Times New Roman"/>
                <w:sz w:val="24"/>
                <w:szCs w:val="24"/>
              </w:rPr>
            </w:pPr>
          </w:p>
          <w:p w:rsidR="005A06A5" w:rsidRPr="00E06C2D" w:rsidRDefault="005A06A5" w:rsidP="005105B2">
            <w:pPr>
              <w:pStyle w:val="NoSpacing"/>
              <w:jc w:val="center"/>
              <w:rPr>
                <w:rFonts w:ascii="Times New Roman" w:hAnsi="Times New Roman"/>
                <w:sz w:val="24"/>
                <w:szCs w:val="24"/>
              </w:rPr>
            </w:pPr>
          </w:p>
          <w:p w:rsidR="005A06A5" w:rsidRPr="00E06C2D" w:rsidRDefault="005A06A5" w:rsidP="005105B2">
            <w:pPr>
              <w:pStyle w:val="NoSpacing"/>
              <w:jc w:val="center"/>
              <w:rPr>
                <w:rFonts w:ascii="Times New Roman" w:hAnsi="Times New Roman"/>
                <w:sz w:val="24"/>
                <w:szCs w:val="24"/>
              </w:rPr>
            </w:pPr>
          </w:p>
          <w:p w:rsidR="005A06A5" w:rsidRPr="00E06C2D" w:rsidRDefault="005A06A5" w:rsidP="005105B2">
            <w:pPr>
              <w:pStyle w:val="NoSpacing"/>
              <w:jc w:val="center"/>
              <w:rPr>
                <w:rFonts w:ascii="Times New Roman" w:hAnsi="Times New Roman"/>
                <w:sz w:val="24"/>
                <w:szCs w:val="24"/>
              </w:rPr>
            </w:pPr>
          </w:p>
        </w:tc>
      </w:tr>
      <w:tr w:rsidR="00526B35"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trHeight w:val="330"/>
          <w:jc w:val="center"/>
        </w:trPr>
        <w:tc>
          <w:tcPr>
            <w:tcW w:w="14609" w:type="dxa"/>
            <w:gridSpan w:val="32"/>
            <w:shd w:val="clear" w:color="auto" w:fill="FFF2CC" w:themeFill="accent4" w:themeFillTint="33"/>
          </w:tcPr>
          <w:p w:rsidR="00526B35" w:rsidRPr="005A06A5" w:rsidRDefault="00526B35" w:rsidP="005A06A5">
            <w:pPr>
              <w:pStyle w:val="NoSpacing"/>
              <w:rPr>
                <w:rFonts w:ascii="Times New Roman" w:hAnsi="Times New Roman"/>
                <w:sz w:val="24"/>
                <w:szCs w:val="24"/>
              </w:rPr>
            </w:pPr>
            <w:r w:rsidRPr="005A06A5">
              <w:rPr>
                <w:rFonts w:ascii="Times New Roman" w:hAnsi="Times New Roman"/>
                <w:b/>
                <w:sz w:val="24"/>
                <w:szCs w:val="24"/>
              </w:rPr>
              <w:t>Produit 6 :</w:t>
            </w:r>
            <w:r w:rsidRPr="005A06A5">
              <w:rPr>
                <w:rFonts w:ascii="Times New Roman" w:hAnsi="Times New Roman"/>
                <w:sz w:val="24"/>
                <w:szCs w:val="24"/>
              </w:rPr>
              <w:t xml:space="preserve"> Les capacités</w:t>
            </w:r>
            <w:r w:rsidR="00C96C48" w:rsidRPr="005A06A5">
              <w:rPr>
                <w:rFonts w:ascii="Times New Roman" w:hAnsi="Times New Roman"/>
                <w:sz w:val="24"/>
                <w:szCs w:val="24"/>
              </w:rPr>
              <w:t xml:space="preserve"> (formations, outils, moyens logistiques) </w:t>
            </w:r>
            <w:r w:rsidRPr="005A06A5">
              <w:rPr>
                <w:rFonts w:ascii="Times New Roman" w:hAnsi="Times New Roman"/>
                <w:sz w:val="24"/>
                <w:szCs w:val="24"/>
              </w:rPr>
              <w:t xml:space="preserve">des structures nationales et locales, des organisations de la société civile, </w:t>
            </w:r>
            <w:r w:rsidR="00C96C48" w:rsidRPr="005A06A5">
              <w:rPr>
                <w:rFonts w:ascii="Times New Roman" w:hAnsi="Times New Roman"/>
                <w:sz w:val="24"/>
                <w:szCs w:val="24"/>
              </w:rPr>
              <w:t xml:space="preserve">du dialogue social, </w:t>
            </w:r>
            <w:r w:rsidRPr="005A06A5">
              <w:rPr>
                <w:rFonts w:ascii="Times New Roman" w:hAnsi="Times New Roman"/>
                <w:sz w:val="24"/>
                <w:szCs w:val="24"/>
              </w:rPr>
              <w:t>des médias, des leaders d’opi</w:t>
            </w:r>
            <w:r w:rsidR="00C96C48" w:rsidRPr="005A06A5">
              <w:rPr>
                <w:rFonts w:ascii="Times New Roman" w:hAnsi="Times New Roman"/>
                <w:sz w:val="24"/>
                <w:szCs w:val="24"/>
              </w:rPr>
              <w:t>nion, des jeunes et d</w:t>
            </w:r>
            <w:r w:rsidRPr="005A06A5">
              <w:rPr>
                <w:rFonts w:ascii="Times New Roman" w:hAnsi="Times New Roman"/>
                <w:sz w:val="24"/>
                <w:szCs w:val="24"/>
              </w:rPr>
              <w:t xml:space="preserve">es femmes </w:t>
            </w:r>
            <w:r w:rsidR="00C96C48" w:rsidRPr="005A06A5">
              <w:rPr>
                <w:rFonts w:ascii="Times New Roman" w:hAnsi="Times New Roman"/>
                <w:sz w:val="24"/>
                <w:szCs w:val="24"/>
              </w:rPr>
              <w:t xml:space="preserve">sont renforcées pour la prévention et la </w:t>
            </w:r>
            <w:r w:rsidRPr="005A06A5">
              <w:rPr>
                <w:rFonts w:ascii="Times New Roman" w:hAnsi="Times New Roman"/>
                <w:sz w:val="24"/>
                <w:szCs w:val="24"/>
              </w:rPr>
              <w:t>gestion des conflits</w:t>
            </w:r>
            <w:r w:rsidR="00C96C48" w:rsidRPr="005A06A5">
              <w:rPr>
                <w:rFonts w:ascii="Times New Roman" w:hAnsi="Times New Roman"/>
                <w:sz w:val="24"/>
                <w:szCs w:val="24"/>
              </w:rPr>
              <w:t xml:space="preserve"> et la promotion d’une société plus </w:t>
            </w:r>
            <w:r w:rsidR="00C96C48" w:rsidRPr="005A06A5">
              <w:rPr>
                <w:rFonts w:ascii="Times New Roman" w:hAnsi="Times New Roman"/>
                <w:iCs/>
                <w:sz w:val="24"/>
                <w:szCs w:val="24"/>
              </w:rPr>
              <w:t>pacifique.</w:t>
            </w:r>
            <w:r w:rsidRPr="005A06A5">
              <w:rPr>
                <w:rFonts w:ascii="Times New Roman" w:hAnsi="Times New Roman"/>
                <w:sz w:val="24"/>
                <w:szCs w:val="24"/>
              </w:rPr>
              <w:t xml:space="preserve"> </w:t>
            </w:r>
          </w:p>
        </w:tc>
      </w:tr>
      <w:tr w:rsidR="00711141"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5198" w:type="dxa"/>
            <w:gridSpan w:val="3"/>
            <w:shd w:val="clear" w:color="auto" w:fill="000000" w:themeFill="text1"/>
            <w:vAlign w:val="center"/>
          </w:tcPr>
          <w:p w:rsidR="00711141" w:rsidRPr="005A06A5" w:rsidRDefault="00711141" w:rsidP="009E0756">
            <w:pPr>
              <w:pStyle w:val="NoSpacing"/>
              <w:rPr>
                <w:rFonts w:ascii="Times New Roman" w:hAnsi="Times New Roman"/>
                <w:b/>
                <w:sz w:val="24"/>
                <w:szCs w:val="24"/>
              </w:rPr>
            </w:pPr>
            <w:r w:rsidRPr="005A06A5">
              <w:rPr>
                <w:rFonts w:ascii="Times New Roman" w:hAnsi="Times New Roman"/>
                <w:b/>
                <w:sz w:val="24"/>
                <w:szCs w:val="24"/>
              </w:rPr>
              <w:t>Indicateurs</w:t>
            </w:r>
          </w:p>
        </w:tc>
        <w:tc>
          <w:tcPr>
            <w:tcW w:w="1375" w:type="dxa"/>
            <w:gridSpan w:val="5"/>
            <w:tcBorders>
              <w:bottom w:val="single" w:sz="6" w:space="0" w:color="0033CC"/>
            </w:tcBorders>
            <w:shd w:val="clear" w:color="auto" w:fill="000000" w:themeFill="text1"/>
            <w:vAlign w:val="center"/>
          </w:tcPr>
          <w:p w:rsidR="00711141" w:rsidRPr="005A06A5" w:rsidRDefault="00711141" w:rsidP="009E0756">
            <w:pPr>
              <w:pStyle w:val="NoSpacing"/>
              <w:rPr>
                <w:rFonts w:ascii="Times New Roman" w:hAnsi="Times New Roman"/>
                <w:b/>
                <w:sz w:val="24"/>
                <w:szCs w:val="24"/>
              </w:rPr>
            </w:pPr>
            <w:r w:rsidRPr="005A06A5">
              <w:rPr>
                <w:rFonts w:ascii="Times New Roman" w:hAnsi="Times New Roman"/>
                <w:b/>
                <w:sz w:val="24"/>
                <w:szCs w:val="24"/>
              </w:rPr>
              <w:t>Baseline</w:t>
            </w:r>
          </w:p>
        </w:tc>
        <w:tc>
          <w:tcPr>
            <w:tcW w:w="1657" w:type="dxa"/>
            <w:gridSpan w:val="6"/>
            <w:tcBorders>
              <w:bottom w:val="single" w:sz="6" w:space="0" w:color="0033CC"/>
            </w:tcBorders>
            <w:shd w:val="clear" w:color="auto" w:fill="000000" w:themeFill="text1"/>
            <w:vAlign w:val="center"/>
          </w:tcPr>
          <w:p w:rsidR="00711141" w:rsidRPr="005A06A5" w:rsidRDefault="00711141" w:rsidP="009E0756">
            <w:pPr>
              <w:pStyle w:val="NoSpacing"/>
              <w:rPr>
                <w:rFonts w:ascii="Times New Roman" w:hAnsi="Times New Roman"/>
                <w:b/>
                <w:sz w:val="24"/>
                <w:szCs w:val="24"/>
              </w:rPr>
            </w:pPr>
            <w:r w:rsidRPr="005A06A5">
              <w:rPr>
                <w:rFonts w:ascii="Times New Roman" w:hAnsi="Times New Roman"/>
                <w:b/>
                <w:sz w:val="24"/>
                <w:szCs w:val="24"/>
              </w:rPr>
              <w:t>Cible</w:t>
            </w:r>
          </w:p>
        </w:tc>
        <w:tc>
          <w:tcPr>
            <w:tcW w:w="2040" w:type="dxa"/>
            <w:gridSpan w:val="8"/>
            <w:shd w:val="clear" w:color="auto" w:fill="000000" w:themeFill="text1"/>
            <w:vAlign w:val="center"/>
          </w:tcPr>
          <w:p w:rsidR="00711141" w:rsidRPr="005A06A5" w:rsidRDefault="00711141" w:rsidP="009E0756">
            <w:pPr>
              <w:pStyle w:val="NoSpacing"/>
              <w:rPr>
                <w:rFonts w:ascii="Times New Roman" w:hAnsi="Times New Roman"/>
                <w:b/>
                <w:sz w:val="24"/>
                <w:szCs w:val="24"/>
              </w:rPr>
            </w:pPr>
            <w:r w:rsidRPr="005A06A5">
              <w:rPr>
                <w:rFonts w:ascii="Times New Roman" w:hAnsi="Times New Roman"/>
                <w:b/>
                <w:sz w:val="24"/>
                <w:szCs w:val="24"/>
              </w:rPr>
              <w:t>Sources</w:t>
            </w:r>
          </w:p>
        </w:tc>
        <w:tc>
          <w:tcPr>
            <w:tcW w:w="1950" w:type="dxa"/>
            <w:gridSpan w:val="6"/>
            <w:shd w:val="clear" w:color="auto" w:fill="000000" w:themeFill="text1"/>
            <w:vAlign w:val="center"/>
          </w:tcPr>
          <w:p w:rsidR="00711141" w:rsidRPr="005A06A5" w:rsidRDefault="00711141" w:rsidP="009E0756">
            <w:pPr>
              <w:pStyle w:val="NoSpacing"/>
              <w:rPr>
                <w:rFonts w:ascii="Times New Roman" w:hAnsi="Times New Roman"/>
                <w:b/>
                <w:sz w:val="24"/>
                <w:szCs w:val="24"/>
              </w:rPr>
            </w:pPr>
            <w:r w:rsidRPr="005A06A5">
              <w:rPr>
                <w:rFonts w:ascii="Times New Roman" w:hAnsi="Times New Roman"/>
                <w:b/>
                <w:sz w:val="24"/>
                <w:szCs w:val="24"/>
              </w:rPr>
              <w:t>Agences SNU</w:t>
            </w:r>
          </w:p>
        </w:tc>
        <w:tc>
          <w:tcPr>
            <w:tcW w:w="2389" w:type="dxa"/>
            <w:gridSpan w:val="4"/>
            <w:shd w:val="clear" w:color="auto" w:fill="000000" w:themeFill="text1"/>
            <w:vAlign w:val="center"/>
          </w:tcPr>
          <w:p w:rsidR="00711141" w:rsidRPr="005A06A5" w:rsidRDefault="00711141" w:rsidP="009E0756">
            <w:pPr>
              <w:pStyle w:val="NoSpacing"/>
              <w:rPr>
                <w:rFonts w:ascii="Times New Roman" w:hAnsi="Times New Roman"/>
                <w:b/>
                <w:sz w:val="24"/>
                <w:szCs w:val="24"/>
              </w:rPr>
            </w:pPr>
            <w:r w:rsidRPr="005A06A5">
              <w:rPr>
                <w:rFonts w:ascii="Times New Roman" w:hAnsi="Times New Roman"/>
                <w:b/>
                <w:sz w:val="24"/>
                <w:szCs w:val="24"/>
              </w:rPr>
              <w:t xml:space="preserve">Partenaires </w:t>
            </w:r>
          </w:p>
        </w:tc>
      </w:tr>
      <w:tr w:rsidR="00711141"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5198" w:type="dxa"/>
            <w:gridSpan w:val="3"/>
          </w:tcPr>
          <w:p w:rsidR="0067390C" w:rsidRPr="005A06A5" w:rsidRDefault="0067390C" w:rsidP="0067390C">
            <w:pPr>
              <w:pStyle w:val="NoSpacing"/>
              <w:rPr>
                <w:rFonts w:ascii="Times New Roman" w:hAnsi="Times New Roman"/>
                <w:sz w:val="24"/>
                <w:szCs w:val="24"/>
              </w:rPr>
            </w:pPr>
          </w:p>
          <w:p w:rsidR="00A577C8" w:rsidRPr="005A06A5" w:rsidRDefault="00A577C8" w:rsidP="005A06A5">
            <w:pPr>
              <w:pStyle w:val="NoSpacing"/>
              <w:numPr>
                <w:ilvl w:val="1"/>
                <w:numId w:val="17"/>
              </w:numPr>
              <w:rPr>
                <w:rFonts w:ascii="Times New Roman" w:hAnsi="Times New Roman"/>
                <w:sz w:val="24"/>
                <w:szCs w:val="24"/>
              </w:rPr>
            </w:pPr>
            <w:r w:rsidRPr="005A06A5">
              <w:rPr>
                <w:rFonts w:ascii="Times New Roman" w:hAnsi="Times New Roman"/>
                <w:sz w:val="24"/>
                <w:szCs w:val="24"/>
              </w:rPr>
              <w:t>Pourcentage de structures nationales en charge de la paix disposant de mécanismes opérationnels de prévention</w:t>
            </w:r>
            <w:r w:rsidR="007742B9" w:rsidRPr="005A06A5">
              <w:rPr>
                <w:rFonts w:ascii="Times New Roman" w:hAnsi="Times New Roman"/>
                <w:sz w:val="24"/>
                <w:szCs w:val="24"/>
              </w:rPr>
              <w:t>/</w:t>
            </w:r>
            <w:r w:rsidRPr="005A06A5">
              <w:rPr>
                <w:rFonts w:ascii="Times New Roman" w:hAnsi="Times New Roman"/>
                <w:sz w:val="24"/>
                <w:szCs w:val="24"/>
              </w:rPr>
              <w:t xml:space="preserve">gestion de conflits </w:t>
            </w:r>
            <w:r w:rsidR="007742B9" w:rsidRPr="005A06A5">
              <w:rPr>
                <w:rFonts w:ascii="Times New Roman" w:hAnsi="Times New Roman"/>
                <w:sz w:val="24"/>
                <w:szCs w:val="24"/>
              </w:rPr>
              <w:t>et de promotion de la paix</w:t>
            </w:r>
          </w:p>
        </w:tc>
        <w:tc>
          <w:tcPr>
            <w:tcW w:w="1375" w:type="dxa"/>
            <w:gridSpan w:val="5"/>
            <w:shd w:val="clear" w:color="auto" w:fill="auto"/>
            <w:vAlign w:val="center"/>
          </w:tcPr>
          <w:p w:rsidR="00526B35" w:rsidRPr="005A06A5" w:rsidRDefault="007742B9" w:rsidP="007742B9">
            <w:pPr>
              <w:pStyle w:val="NoSpacing"/>
              <w:jc w:val="center"/>
              <w:rPr>
                <w:rFonts w:ascii="Times New Roman" w:hAnsi="Times New Roman"/>
                <w:sz w:val="24"/>
                <w:szCs w:val="24"/>
              </w:rPr>
            </w:pPr>
            <w:r w:rsidRPr="005A06A5">
              <w:rPr>
                <w:rFonts w:ascii="Times New Roman" w:hAnsi="Times New Roman"/>
                <w:sz w:val="24"/>
                <w:szCs w:val="24"/>
              </w:rPr>
              <w:t>0</w:t>
            </w:r>
          </w:p>
        </w:tc>
        <w:tc>
          <w:tcPr>
            <w:tcW w:w="1657" w:type="dxa"/>
            <w:gridSpan w:val="6"/>
            <w:shd w:val="clear" w:color="auto" w:fill="auto"/>
            <w:vAlign w:val="center"/>
          </w:tcPr>
          <w:p w:rsidR="00526B35" w:rsidRPr="00E06C2D" w:rsidRDefault="007742B9" w:rsidP="00711141">
            <w:pPr>
              <w:pStyle w:val="NoSpacing"/>
              <w:rPr>
                <w:rFonts w:ascii="Times New Roman" w:hAnsi="Times New Roman"/>
                <w:sz w:val="24"/>
                <w:szCs w:val="24"/>
              </w:rPr>
            </w:pPr>
            <w:r w:rsidRPr="00E06C2D">
              <w:rPr>
                <w:rFonts w:ascii="Times New Roman" w:hAnsi="Times New Roman"/>
                <w:sz w:val="24"/>
                <w:szCs w:val="24"/>
              </w:rPr>
              <w:t>A renseigner</w:t>
            </w:r>
          </w:p>
        </w:tc>
        <w:tc>
          <w:tcPr>
            <w:tcW w:w="2040" w:type="dxa"/>
            <w:gridSpan w:val="8"/>
            <w:vAlign w:val="center"/>
          </w:tcPr>
          <w:p w:rsidR="00526B35" w:rsidRPr="00E06C2D" w:rsidRDefault="007742B9" w:rsidP="00711141">
            <w:pPr>
              <w:pStyle w:val="NoSpacing"/>
              <w:rPr>
                <w:rFonts w:ascii="Times New Roman" w:hAnsi="Times New Roman"/>
                <w:sz w:val="24"/>
                <w:szCs w:val="24"/>
              </w:rPr>
            </w:pPr>
            <w:r w:rsidRPr="00E06C2D">
              <w:rPr>
                <w:rFonts w:ascii="Times New Roman" w:hAnsi="Times New Roman"/>
                <w:sz w:val="24"/>
                <w:szCs w:val="24"/>
              </w:rPr>
              <w:t>A renseigner</w:t>
            </w:r>
          </w:p>
        </w:tc>
        <w:tc>
          <w:tcPr>
            <w:tcW w:w="1950" w:type="dxa"/>
            <w:gridSpan w:val="6"/>
            <w:vAlign w:val="center"/>
          </w:tcPr>
          <w:p w:rsidR="00526B35" w:rsidRPr="00E06C2D" w:rsidRDefault="007742B9" w:rsidP="00711141">
            <w:pPr>
              <w:pStyle w:val="NoSpacing"/>
              <w:rPr>
                <w:rFonts w:ascii="Times New Roman" w:hAnsi="Times New Roman"/>
                <w:sz w:val="24"/>
                <w:szCs w:val="24"/>
              </w:rPr>
            </w:pPr>
            <w:r w:rsidRPr="00E06C2D">
              <w:rPr>
                <w:rFonts w:ascii="Times New Roman" w:hAnsi="Times New Roman"/>
                <w:sz w:val="24"/>
                <w:szCs w:val="24"/>
              </w:rPr>
              <w:t>A renseigner</w:t>
            </w:r>
          </w:p>
        </w:tc>
        <w:tc>
          <w:tcPr>
            <w:tcW w:w="2389" w:type="dxa"/>
            <w:gridSpan w:val="4"/>
          </w:tcPr>
          <w:p w:rsidR="00526B35" w:rsidRPr="00E06C2D" w:rsidRDefault="007742B9" w:rsidP="00711141">
            <w:pPr>
              <w:pStyle w:val="NoSpacing"/>
              <w:rPr>
                <w:rFonts w:ascii="Times New Roman" w:hAnsi="Times New Roman"/>
                <w:sz w:val="24"/>
                <w:szCs w:val="24"/>
              </w:rPr>
            </w:pPr>
            <w:r w:rsidRPr="00E06C2D">
              <w:rPr>
                <w:rFonts w:ascii="Times New Roman" w:hAnsi="Times New Roman"/>
                <w:sz w:val="24"/>
                <w:szCs w:val="24"/>
              </w:rPr>
              <w:t>A renseigner</w:t>
            </w:r>
          </w:p>
        </w:tc>
      </w:tr>
      <w:tr w:rsidR="00C96C48"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trHeight w:val="1232"/>
          <w:jc w:val="center"/>
        </w:trPr>
        <w:tc>
          <w:tcPr>
            <w:tcW w:w="5198" w:type="dxa"/>
            <w:gridSpan w:val="3"/>
          </w:tcPr>
          <w:p w:rsidR="0067390C" w:rsidRPr="005A06A5" w:rsidRDefault="0067390C" w:rsidP="0067390C">
            <w:pPr>
              <w:pStyle w:val="NoSpacing"/>
              <w:rPr>
                <w:rFonts w:ascii="Times New Roman" w:hAnsi="Times New Roman"/>
                <w:sz w:val="24"/>
                <w:szCs w:val="24"/>
              </w:rPr>
            </w:pPr>
          </w:p>
          <w:p w:rsidR="00C96C48" w:rsidRPr="005A06A5" w:rsidRDefault="00A577C8" w:rsidP="005A06A5">
            <w:pPr>
              <w:pStyle w:val="NoSpacing"/>
              <w:numPr>
                <w:ilvl w:val="1"/>
                <w:numId w:val="17"/>
              </w:numPr>
              <w:jc w:val="both"/>
              <w:rPr>
                <w:rFonts w:ascii="Times New Roman" w:hAnsi="Times New Roman"/>
                <w:sz w:val="24"/>
                <w:szCs w:val="24"/>
              </w:rPr>
            </w:pPr>
            <w:r w:rsidRPr="005A06A5">
              <w:rPr>
                <w:rFonts w:ascii="Times New Roman" w:hAnsi="Times New Roman"/>
                <w:sz w:val="24"/>
                <w:szCs w:val="24"/>
              </w:rPr>
              <w:t xml:space="preserve">Nombre d’organisations de la société civile, de médias, de leaders d’opinion, de jeunes et de femmes </w:t>
            </w:r>
            <w:r w:rsidR="007742B9" w:rsidRPr="005A06A5">
              <w:rPr>
                <w:rFonts w:ascii="Times New Roman" w:hAnsi="Times New Roman"/>
                <w:sz w:val="24"/>
                <w:szCs w:val="24"/>
              </w:rPr>
              <w:t>formé</w:t>
            </w:r>
            <w:r w:rsidRPr="005A06A5">
              <w:rPr>
                <w:rFonts w:ascii="Times New Roman" w:hAnsi="Times New Roman"/>
                <w:sz w:val="24"/>
                <w:szCs w:val="24"/>
              </w:rPr>
              <w:t>es disposant de capacités de prévention</w:t>
            </w:r>
            <w:r w:rsidR="007742B9" w:rsidRPr="005A06A5">
              <w:rPr>
                <w:rFonts w:ascii="Times New Roman" w:hAnsi="Times New Roman"/>
                <w:sz w:val="24"/>
                <w:szCs w:val="24"/>
              </w:rPr>
              <w:t>/</w:t>
            </w:r>
            <w:r w:rsidRPr="005A06A5">
              <w:rPr>
                <w:rFonts w:ascii="Times New Roman" w:hAnsi="Times New Roman"/>
                <w:sz w:val="24"/>
                <w:szCs w:val="24"/>
              </w:rPr>
              <w:t>gestion des conflits</w:t>
            </w:r>
            <w:r w:rsidR="007742B9" w:rsidRPr="005A06A5">
              <w:rPr>
                <w:rFonts w:ascii="Times New Roman" w:hAnsi="Times New Roman"/>
                <w:sz w:val="24"/>
                <w:szCs w:val="24"/>
              </w:rPr>
              <w:t xml:space="preserve"> et promotion de la paix</w:t>
            </w:r>
            <w:r w:rsidRPr="005A06A5">
              <w:rPr>
                <w:rFonts w:ascii="Times New Roman" w:hAnsi="Times New Roman"/>
                <w:sz w:val="24"/>
                <w:szCs w:val="24"/>
              </w:rPr>
              <w:t xml:space="preserve"> </w:t>
            </w:r>
          </w:p>
        </w:tc>
        <w:tc>
          <w:tcPr>
            <w:tcW w:w="1375" w:type="dxa"/>
            <w:gridSpan w:val="5"/>
            <w:shd w:val="clear" w:color="auto" w:fill="auto"/>
            <w:vAlign w:val="center"/>
          </w:tcPr>
          <w:p w:rsidR="00C96C48" w:rsidRPr="005A06A5" w:rsidRDefault="007742B9" w:rsidP="007742B9">
            <w:pPr>
              <w:pStyle w:val="NoSpacing"/>
              <w:jc w:val="center"/>
              <w:rPr>
                <w:rFonts w:ascii="Times New Roman" w:hAnsi="Times New Roman"/>
                <w:sz w:val="24"/>
                <w:szCs w:val="24"/>
              </w:rPr>
            </w:pPr>
            <w:r w:rsidRPr="005A06A5">
              <w:rPr>
                <w:rFonts w:ascii="Times New Roman" w:hAnsi="Times New Roman"/>
                <w:sz w:val="24"/>
                <w:szCs w:val="24"/>
              </w:rPr>
              <w:t>0</w:t>
            </w:r>
          </w:p>
        </w:tc>
        <w:tc>
          <w:tcPr>
            <w:tcW w:w="1657" w:type="dxa"/>
            <w:gridSpan w:val="6"/>
            <w:shd w:val="clear" w:color="auto" w:fill="auto"/>
            <w:vAlign w:val="center"/>
          </w:tcPr>
          <w:p w:rsidR="00C96C48" w:rsidRPr="00E06C2D" w:rsidRDefault="007742B9" w:rsidP="00711141">
            <w:pPr>
              <w:pStyle w:val="NoSpacing"/>
              <w:rPr>
                <w:rFonts w:ascii="Times New Roman" w:hAnsi="Times New Roman"/>
                <w:sz w:val="24"/>
                <w:szCs w:val="24"/>
              </w:rPr>
            </w:pPr>
            <w:r w:rsidRPr="00E06C2D">
              <w:rPr>
                <w:rFonts w:ascii="Times New Roman" w:hAnsi="Times New Roman"/>
                <w:sz w:val="24"/>
                <w:szCs w:val="24"/>
              </w:rPr>
              <w:t>A renseigner</w:t>
            </w:r>
          </w:p>
        </w:tc>
        <w:tc>
          <w:tcPr>
            <w:tcW w:w="2040" w:type="dxa"/>
            <w:gridSpan w:val="8"/>
            <w:vAlign w:val="center"/>
          </w:tcPr>
          <w:p w:rsidR="00C96C48" w:rsidRPr="00E06C2D" w:rsidRDefault="007742B9" w:rsidP="00711141">
            <w:pPr>
              <w:pStyle w:val="NoSpacing"/>
              <w:rPr>
                <w:rFonts w:ascii="Times New Roman" w:hAnsi="Times New Roman"/>
                <w:sz w:val="24"/>
                <w:szCs w:val="24"/>
              </w:rPr>
            </w:pPr>
            <w:r w:rsidRPr="00E06C2D">
              <w:rPr>
                <w:rFonts w:ascii="Times New Roman" w:hAnsi="Times New Roman"/>
                <w:sz w:val="24"/>
                <w:szCs w:val="24"/>
              </w:rPr>
              <w:t>A renseigner</w:t>
            </w:r>
          </w:p>
        </w:tc>
        <w:tc>
          <w:tcPr>
            <w:tcW w:w="1950" w:type="dxa"/>
            <w:gridSpan w:val="6"/>
            <w:vAlign w:val="center"/>
          </w:tcPr>
          <w:p w:rsidR="00C96C48" w:rsidRPr="00E06C2D" w:rsidRDefault="007742B9" w:rsidP="00711141">
            <w:pPr>
              <w:pStyle w:val="NoSpacing"/>
              <w:rPr>
                <w:rFonts w:ascii="Times New Roman" w:hAnsi="Times New Roman"/>
                <w:sz w:val="24"/>
                <w:szCs w:val="24"/>
              </w:rPr>
            </w:pPr>
            <w:r w:rsidRPr="00E06C2D">
              <w:rPr>
                <w:rFonts w:ascii="Times New Roman" w:hAnsi="Times New Roman"/>
                <w:sz w:val="24"/>
                <w:szCs w:val="24"/>
              </w:rPr>
              <w:t>A renseigner</w:t>
            </w:r>
          </w:p>
        </w:tc>
        <w:tc>
          <w:tcPr>
            <w:tcW w:w="2389" w:type="dxa"/>
            <w:gridSpan w:val="4"/>
          </w:tcPr>
          <w:p w:rsidR="00C96C48" w:rsidRPr="00E06C2D" w:rsidRDefault="007742B9" w:rsidP="00711141">
            <w:pPr>
              <w:pStyle w:val="NoSpacing"/>
              <w:rPr>
                <w:rFonts w:ascii="Times New Roman" w:hAnsi="Times New Roman"/>
                <w:sz w:val="24"/>
                <w:szCs w:val="24"/>
              </w:rPr>
            </w:pPr>
            <w:r w:rsidRPr="00E06C2D">
              <w:rPr>
                <w:rFonts w:ascii="Times New Roman" w:hAnsi="Times New Roman"/>
                <w:sz w:val="24"/>
                <w:szCs w:val="24"/>
              </w:rPr>
              <w:t>A renseigner</w:t>
            </w:r>
          </w:p>
        </w:tc>
      </w:tr>
      <w:tr w:rsidR="00C96C48"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5198" w:type="dxa"/>
            <w:gridSpan w:val="3"/>
          </w:tcPr>
          <w:p w:rsidR="0067390C" w:rsidRPr="005A06A5" w:rsidRDefault="0067390C" w:rsidP="0067390C">
            <w:pPr>
              <w:pStyle w:val="NoSpacing"/>
              <w:rPr>
                <w:rFonts w:ascii="Times New Roman" w:hAnsi="Times New Roman"/>
                <w:sz w:val="24"/>
                <w:szCs w:val="24"/>
              </w:rPr>
            </w:pPr>
          </w:p>
          <w:p w:rsidR="0067390C" w:rsidRPr="005A06A5" w:rsidRDefault="00A577C8" w:rsidP="005A06A5">
            <w:pPr>
              <w:pStyle w:val="NoSpacing"/>
              <w:numPr>
                <w:ilvl w:val="1"/>
                <w:numId w:val="17"/>
              </w:numPr>
              <w:jc w:val="both"/>
              <w:rPr>
                <w:rFonts w:ascii="Times New Roman" w:hAnsi="Times New Roman"/>
                <w:sz w:val="24"/>
                <w:szCs w:val="24"/>
              </w:rPr>
            </w:pPr>
            <w:r w:rsidRPr="005A06A5">
              <w:rPr>
                <w:rFonts w:ascii="Times New Roman" w:hAnsi="Times New Roman"/>
                <w:sz w:val="24"/>
                <w:szCs w:val="24"/>
              </w:rPr>
              <w:t>Nombre d’initiatives mises en œuvre par les organisations de la société civile, de médias, de leaders d’opinion, de jeunes et de femmes soutenues en faveur de la promotion de la paix</w:t>
            </w:r>
            <w:r w:rsidR="00711141" w:rsidRPr="005A06A5">
              <w:rPr>
                <w:rFonts w:ascii="Times New Roman" w:hAnsi="Times New Roman"/>
                <w:sz w:val="24"/>
                <w:szCs w:val="24"/>
              </w:rPr>
              <w:t xml:space="preserve"> y compris en période électorale</w:t>
            </w:r>
          </w:p>
        </w:tc>
        <w:tc>
          <w:tcPr>
            <w:tcW w:w="1375" w:type="dxa"/>
            <w:gridSpan w:val="5"/>
            <w:shd w:val="clear" w:color="auto" w:fill="auto"/>
            <w:vAlign w:val="center"/>
          </w:tcPr>
          <w:p w:rsidR="00C96C48" w:rsidRPr="005A06A5" w:rsidRDefault="007742B9" w:rsidP="007742B9">
            <w:pPr>
              <w:pStyle w:val="NoSpacing"/>
              <w:jc w:val="center"/>
              <w:rPr>
                <w:rFonts w:ascii="Times New Roman" w:hAnsi="Times New Roman"/>
                <w:sz w:val="24"/>
                <w:szCs w:val="24"/>
              </w:rPr>
            </w:pPr>
            <w:r w:rsidRPr="005A06A5">
              <w:rPr>
                <w:rFonts w:ascii="Times New Roman" w:hAnsi="Times New Roman"/>
                <w:sz w:val="24"/>
                <w:szCs w:val="24"/>
              </w:rPr>
              <w:t>0</w:t>
            </w:r>
          </w:p>
        </w:tc>
        <w:tc>
          <w:tcPr>
            <w:tcW w:w="1657" w:type="dxa"/>
            <w:gridSpan w:val="6"/>
            <w:shd w:val="clear" w:color="auto" w:fill="auto"/>
            <w:vAlign w:val="center"/>
          </w:tcPr>
          <w:p w:rsidR="00C96C48" w:rsidRPr="00E06C2D" w:rsidRDefault="007742B9" w:rsidP="00711141">
            <w:pPr>
              <w:pStyle w:val="NoSpacing"/>
              <w:rPr>
                <w:rFonts w:ascii="Times New Roman" w:hAnsi="Times New Roman"/>
                <w:sz w:val="24"/>
                <w:szCs w:val="24"/>
              </w:rPr>
            </w:pPr>
            <w:r w:rsidRPr="00E06C2D">
              <w:rPr>
                <w:rFonts w:ascii="Times New Roman" w:hAnsi="Times New Roman"/>
                <w:sz w:val="24"/>
                <w:szCs w:val="24"/>
              </w:rPr>
              <w:t>A renseigner</w:t>
            </w:r>
          </w:p>
        </w:tc>
        <w:tc>
          <w:tcPr>
            <w:tcW w:w="2040" w:type="dxa"/>
            <w:gridSpan w:val="8"/>
            <w:vAlign w:val="center"/>
          </w:tcPr>
          <w:p w:rsidR="00C96C48" w:rsidRPr="00E06C2D" w:rsidRDefault="007742B9" w:rsidP="00711141">
            <w:pPr>
              <w:pStyle w:val="NoSpacing"/>
              <w:rPr>
                <w:rFonts w:ascii="Times New Roman" w:hAnsi="Times New Roman"/>
                <w:sz w:val="24"/>
                <w:szCs w:val="24"/>
              </w:rPr>
            </w:pPr>
            <w:r w:rsidRPr="00E06C2D">
              <w:rPr>
                <w:rFonts w:ascii="Times New Roman" w:hAnsi="Times New Roman"/>
                <w:sz w:val="24"/>
                <w:szCs w:val="24"/>
              </w:rPr>
              <w:t>A renseigner</w:t>
            </w:r>
          </w:p>
        </w:tc>
        <w:tc>
          <w:tcPr>
            <w:tcW w:w="1950" w:type="dxa"/>
            <w:gridSpan w:val="6"/>
            <w:vAlign w:val="center"/>
          </w:tcPr>
          <w:p w:rsidR="00C96C48" w:rsidRPr="00E06C2D" w:rsidRDefault="007742B9" w:rsidP="00711141">
            <w:pPr>
              <w:pStyle w:val="NoSpacing"/>
              <w:rPr>
                <w:rFonts w:ascii="Times New Roman" w:hAnsi="Times New Roman"/>
                <w:sz w:val="24"/>
                <w:szCs w:val="24"/>
              </w:rPr>
            </w:pPr>
            <w:r w:rsidRPr="00E06C2D">
              <w:rPr>
                <w:rFonts w:ascii="Times New Roman" w:hAnsi="Times New Roman"/>
                <w:sz w:val="24"/>
                <w:szCs w:val="24"/>
              </w:rPr>
              <w:t>A renseigner</w:t>
            </w:r>
          </w:p>
        </w:tc>
        <w:tc>
          <w:tcPr>
            <w:tcW w:w="2389" w:type="dxa"/>
            <w:gridSpan w:val="4"/>
          </w:tcPr>
          <w:p w:rsidR="00C96C48" w:rsidRPr="00E06C2D" w:rsidRDefault="007742B9" w:rsidP="00711141">
            <w:pPr>
              <w:pStyle w:val="NoSpacing"/>
              <w:rPr>
                <w:rFonts w:ascii="Times New Roman" w:hAnsi="Times New Roman"/>
                <w:sz w:val="24"/>
                <w:szCs w:val="24"/>
              </w:rPr>
            </w:pPr>
            <w:r w:rsidRPr="00E06C2D">
              <w:rPr>
                <w:rFonts w:ascii="Times New Roman" w:hAnsi="Times New Roman"/>
                <w:sz w:val="24"/>
                <w:szCs w:val="24"/>
              </w:rPr>
              <w:t>A renseigner</w:t>
            </w:r>
          </w:p>
          <w:p w:rsidR="005A06A5" w:rsidRPr="00E06C2D" w:rsidRDefault="005A06A5" w:rsidP="00711141">
            <w:pPr>
              <w:pStyle w:val="NoSpacing"/>
              <w:rPr>
                <w:rFonts w:ascii="Times New Roman" w:hAnsi="Times New Roman"/>
                <w:sz w:val="24"/>
                <w:szCs w:val="24"/>
              </w:rPr>
            </w:pPr>
          </w:p>
          <w:p w:rsidR="005A06A5" w:rsidRPr="00E06C2D" w:rsidRDefault="005A06A5" w:rsidP="00711141">
            <w:pPr>
              <w:pStyle w:val="NoSpacing"/>
              <w:rPr>
                <w:rFonts w:ascii="Times New Roman" w:hAnsi="Times New Roman"/>
                <w:sz w:val="24"/>
                <w:szCs w:val="24"/>
              </w:rPr>
            </w:pPr>
          </w:p>
          <w:p w:rsidR="005A06A5" w:rsidRPr="00E06C2D" w:rsidRDefault="005A06A5" w:rsidP="00711141">
            <w:pPr>
              <w:pStyle w:val="NoSpacing"/>
              <w:rPr>
                <w:rFonts w:ascii="Times New Roman" w:hAnsi="Times New Roman"/>
                <w:sz w:val="24"/>
                <w:szCs w:val="24"/>
              </w:rPr>
            </w:pPr>
          </w:p>
          <w:p w:rsidR="005A06A5" w:rsidRPr="00E06C2D" w:rsidRDefault="005A06A5" w:rsidP="00711141">
            <w:pPr>
              <w:pStyle w:val="NoSpacing"/>
              <w:rPr>
                <w:rFonts w:ascii="Times New Roman" w:hAnsi="Times New Roman"/>
                <w:sz w:val="24"/>
                <w:szCs w:val="24"/>
              </w:rPr>
            </w:pPr>
          </w:p>
          <w:p w:rsidR="005A06A5" w:rsidRPr="00E06C2D" w:rsidRDefault="005A06A5" w:rsidP="00711141">
            <w:pPr>
              <w:pStyle w:val="NoSpacing"/>
              <w:rPr>
                <w:rFonts w:ascii="Times New Roman" w:hAnsi="Times New Roman"/>
                <w:sz w:val="24"/>
                <w:szCs w:val="24"/>
              </w:rPr>
            </w:pPr>
          </w:p>
          <w:p w:rsidR="005A06A5" w:rsidRPr="00E06C2D" w:rsidRDefault="005A06A5" w:rsidP="00711141">
            <w:pPr>
              <w:pStyle w:val="NoSpacing"/>
              <w:rPr>
                <w:rFonts w:ascii="Times New Roman" w:hAnsi="Times New Roman"/>
                <w:sz w:val="24"/>
                <w:szCs w:val="24"/>
              </w:rPr>
            </w:pPr>
          </w:p>
        </w:tc>
      </w:tr>
      <w:tr w:rsidR="00C96C48"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5198" w:type="dxa"/>
            <w:gridSpan w:val="3"/>
          </w:tcPr>
          <w:p w:rsidR="0067390C" w:rsidRPr="005A06A5" w:rsidRDefault="0067390C" w:rsidP="0067390C">
            <w:pPr>
              <w:pStyle w:val="NoSpacing"/>
              <w:ind w:left="360"/>
              <w:rPr>
                <w:rFonts w:ascii="Times New Roman" w:hAnsi="Times New Roman"/>
                <w:sz w:val="24"/>
                <w:szCs w:val="24"/>
              </w:rPr>
            </w:pPr>
          </w:p>
          <w:p w:rsidR="00C96C48" w:rsidRPr="005A06A5" w:rsidRDefault="00A577C8" w:rsidP="005A06A5">
            <w:pPr>
              <w:pStyle w:val="NoSpacing"/>
              <w:numPr>
                <w:ilvl w:val="1"/>
                <w:numId w:val="17"/>
              </w:numPr>
              <w:rPr>
                <w:rFonts w:ascii="Times New Roman" w:hAnsi="Times New Roman"/>
                <w:sz w:val="24"/>
                <w:szCs w:val="24"/>
              </w:rPr>
            </w:pPr>
            <w:r w:rsidRPr="005A06A5">
              <w:rPr>
                <w:rFonts w:ascii="Times New Roman" w:hAnsi="Times New Roman"/>
                <w:sz w:val="24"/>
                <w:szCs w:val="24"/>
              </w:rPr>
              <w:t>Pourcentage de structures soutenues disposant d’un plan d’action opérationnel en matière de prévention/gestion des conflits et de promotion de la paix</w:t>
            </w:r>
          </w:p>
        </w:tc>
        <w:tc>
          <w:tcPr>
            <w:tcW w:w="1375" w:type="dxa"/>
            <w:gridSpan w:val="5"/>
            <w:shd w:val="clear" w:color="auto" w:fill="auto"/>
            <w:vAlign w:val="center"/>
          </w:tcPr>
          <w:p w:rsidR="00C96C48" w:rsidRPr="005A06A5" w:rsidRDefault="007742B9" w:rsidP="007742B9">
            <w:pPr>
              <w:pStyle w:val="NoSpacing"/>
              <w:jc w:val="center"/>
              <w:rPr>
                <w:rFonts w:ascii="Times New Roman" w:hAnsi="Times New Roman"/>
                <w:sz w:val="24"/>
                <w:szCs w:val="24"/>
              </w:rPr>
            </w:pPr>
            <w:r w:rsidRPr="005A06A5">
              <w:rPr>
                <w:rFonts w:ascii="Times New Roman" w:hAnsi="Times New Roman"/>
                <w:sz w:val="24"/>
                <w:szCs w:val="24"/>
              </w:rPr>
              <w:t>0</w:t>
            </w:r>
          </w:p>
        </w:tc>
        <w:tc>
          <w:tcPr>
            <w:tcW w:w="1657" w:type="dxa"/>
            <w:gridSpan w:val="6"/>
            <w:shd w:val="clear" w:color="auto" w:fill="auto"/>
            <w:vAlign w:val="center"/>
          </w:tcPr>
          <w:p w:rsidR="00C96C48" w:rsidRPr="00E06C2D" w:rsidRDefault="007742B9" w:rsidP="00711141">
            <w:pPr>
              <w:pStyle w:val="NoSpacing"/>
              <w:rPr>
                <w:rFonts w:ascii="Times New Roman" w:hAnsi="Times New Roman"/>
                <w:sz w:val="24"/>
                <w:szCs w:val="24"/>
              </w:rPr>
            </w:pPr>
            <w:r w:rsidRPr="00E06C2D">
              <w:rPr>
                <w:rFonts w:ascii="Times New Roman" w:hAnsi="Times New Roman"/>
                <w:sz w:val="24"/>
                <w:szCs w:val="24"/>
              </w:rPr>
              <w:t>A renseigner</w:t>
            </w:r>
          </w:p>
        </w:tc>
        <w:tc>
          <w:tcPr>
            <w:tcW w:w="2040" w:type="dxa"/>
            <w:gridSpan w:val="8"/>
            <w:vAlign w:val="center"/>
          </w:tcPr>
          <w:p w:rsidR="00C96C48" w:rsidRPr="00E06C2D" w:rsidRDefault="007742B9" w:rsidP="00711141">
            <w:pPr>
              <w:pStyle w:val="NoSpacing"/>
              <w:rPr>
                <w:rFonts w:ascii="Times New Roman" w:hAnsi="Times New Roman"/>
                <w:sz w:val="24"/>
                <w:szCs w:val="24"/>
              </w:rPr>
            </w:pPr>
            <w:r w:rsidRPr="00E06C2D">
              <w:rPr>
                <w:rFonts w:ascii="Times New Roman" w:hAnsi="Times New Roman"/>
                <w:sz w:val="24"/>
                <w:szCs w:val="24"/>
              </w:rPr>
              <w:t>A renseigner</w:t>
            </w:r>
          </w:p>
        </w:tc>
        <w:tc>
          <w:tcPr>
            <w:tcW w:w="1950" w:type="dxa"/>
            <w:gridSpan w:val="6"/>
            <w:vAlign w:val="center"/>
          </w:tcPr>
          <w:p w:rsidR="00C96C48" w:rsidRPr="00E06C2D" w:rsidRDefault="007742B9" w:rsidP="00711141">
            <w:pPr>
              <w:pStyle w:val="NoSpacing"/>
              <w:rPr>
                <w:rFonts w:ascii="Times New Roman" w:hAnsi="Times New Roman"/>
                <w:sz w:val="24"/>
                <w:szCs w:val="24"/>
              </w:rPr>
            </w:pPr>
            <w:r w:rsidRPr="00E06C2D">
              <w:rPr>
                <w:rFonts w:ascii="Times New Roman" w:hAnsi="Times New Roman"/>
                <w:sz w:val="24"/>
                <w:szCs w:val="24"/>
              </w:rPr>
              <w:t>A renseigner</w:t>
            </w:r>
          </w:p>
        </w:tc>
        <w:tc>
          <w:tcPr>
            <w:tcW w:w="2389" w:type="dxa"/>
            <w:gridSpan w:val="4"/>
          </w:tcPr>
          <w:p w:rsidR="00C96C48" w:rsidRPr="00E06C2D" w:rsidRDefault="007742B9" w:rsidP="00711141">
            <w:pPr>
              <w:pStyle w:val="NoSpacing"/>
              <w:rPr>
                <w:rFonts w:ascii="Times New Roman" w:hAnsi="Times New Roman"/>
                <w:sz w:val="24"/>
                <w:szCs w:val="24"/>
              </w:rPr>
            </w:pPr>
            <w:r w:rsidRPr="00E06C2D">
              <w:rPr>
                <w:rFonts w:ascii="Times New Roman" w:hAnsi="Times New Roman"/>
                <w:sz w:val="24"/>
                <w:szCs w:val="24"/>
              </w:rPr>
              <w:t>A renseigner</w:t>
            </w:r>
          </w:p>
        </w:tc>
      </w:tr>
      <w:tr w:rsidR="00A577C8"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5198" w:type="dxa"/>
            <w:gridSpan w:val="3"/>
          </w:tcPr>
          <w:p w:rsidR="0067390C" w:rsidRPr="005A06A5" w:rsidRDefault="0067390C" w:rsidP="0067390C">
            <w:pPr>
              <w:pStyle w:val="NoSpacing"/>
              <w:ind w:left="360"/>
              <w:rPr>
                <w:rFonts w:ascii="Times New Roman" w:hAnsi="Times New Roman"/>
                <w:sz w:val="24"/>
                <w:szCs w:val="24"/>
              </w:rPr>
            </w:pPr>
          </w:p>
          <w:p w:rsidR="0067390C" w:rsidRPr="005A06A5" w:rsidRDefault="00A577C8" w:rsidP="005A06A5">
            <w:pPr>
              <w:pStyle w:val="NoSpacing"/>
              <w:numPr>
                <w:ilvl w:val="1"/>
                <w:numId w:val="17"/>
              </w:numPr>
              <w:rPr>
                <w:rFonts w:ascii="Times New Roman" w:hAnsi="Times New Roman"/>
                <w:sz w:val="24"/>
                <w:szCs w:val="24"/>
              </w:rPr>
            </w:pPr>
            <w:r w:rsidRPr="005A06A5">
              <w:rPr>
                <w:rFonts w:ascii="Times New Roman" w:hAnsi="Times New Roman"/>
                <w:sz w:val="24"/>
                <w:szCs w:val="24"/>
              </w:rPr>
              <w:t xml:space="preserve">Nombre de conflits communautaires non </w:t>
            </w:r>
            <w:r w:rsidR="0067390C" w:rsidRPr="005A06A5">
              <w:rPr>
                <w:rFonts w:ascii="Times New Roman" w:hAnsi="Times New Roman"/>
                <w:sz w:val="24"/>
                <w:szCs w:val="24"/>
              </w:rPr>
              <w:t>résolues dans</w:t>
            </w:r>
            <w:r w:rsidRPr="005A06A5">
              <w:rPr>
                <w:rFonts w:ascii="Times New Roman" w:hAnsi="Times New Roman"/>
                <w:sz w:val="24"/>
                <w:szCs w:val="24"/>
              </w:rPr>
              <w:t xml:space="preserve"> les localités soutenues</w:t>
            </w:r>
          </w:p>
        </w:tc>
        <w:tc>
          <w:tcPr>
            <w:tcW w:w="1375" w:type="dxa"/>
            <w:gridSpan w:val="5"/>
            <w:shd w:val="clear" w:color="auto" w:fill="auto"/>
            <w:vAlign w:val="center"/>
          </w:tcPr>
          <w:p w:rsidR="00A577C8" w:rsidRPr="005A06A5" w:rsidRDefault="007742B9" w:rsidP="007742B9">
            <w:pPr>
              <w:pStyle w:val="NoSpacing"/>
              <w:jc w:val="center"/>
              <w:rPr>
                <w:rFonts w:ascii="Times New Roman" w:hAnsi="Times New Roman"/>
                <w:sz w:val="24"/>
                <w:szCs w:val="24"/>
              </w:rPr>
            </w:pPr>
            <w:r w:rsidRPr="005A06A5">
              <w:rPr>
                <w:rFonts w:ascii="Times New Roman" w:hAnsi="Times New Roman"/>
                <w:sz w:val="24"/>
                <w:szCs w:val="24"/>
              </w:rPr>
              <w:t>0</w:t>
            </w:r>
          </w:p>
        </w:tc>
        <w:tc>
          <w:tcPr>
            <w:tcW w:w="1657" w:type="dxa"/>
            <w:gridSpan w:val="6"/>
            <w:shd w:val="clear" w:color="auto" w:fill="auto"/>
            <w:vAlign w:val="center"/>
          </w:tcPr>
          <w:p w:rsidR="00A577C8" w:rsidRPr="00E06C2D" w:rsidRDefault="007742B9" w:rsidP="00711141">
            <w:pPr>
              <w:pStyle w:val="NoSpacing"/>
              <w:rPr>
                <w:rFonts w:ascii="Times New Roman" w:hAnsi="Times New Roman"/>
                <w:sz w:val="24"/>
                <w:szCs w:val="24"/>
              </w:rPr>
            </w:pPr>
            <w:r w:rsidRPr="00E06C2D">
              <w:rPr>
                <w:rFonts w:ascii="Times New Roman" w:hAnsi="Times New Roman"/>
                <w:sz w:val="24"/>
                <w:szCs w:val="24"/>
              </w:rPr>
              <w:t>A renseigner</w:t>
            </w:r>
          </w:p>
        </w:tc>
        <w:tc>
          <w:tcPr>
            <w:tcW w:w="2040" w:type="dxa"/>
            <w:gridSpan w:val="8"/>
            <w:vAlign w:val="center"/>
          </w:tcPr>
          <w:p w:rsidR="00A577C8" w:rsidRPr="00E06C2D" w:rsidRDefault="007742B9" w:rsidP="00711141">
            <w:pPr>
              <w:pStyle w:val="NoSpacing"/>
              <w:rPr>
                <w:rFonts w:ascii="Times New Roman" w:hAnsi="Times New Roman"/>
                <w:sz w:val="24"/>
                <w:szCs w:val="24"/>
              </w:rPr>
            </w:pPr>
            <w:r w:rsidRPr="00E06C2D">
              <w:rPr>
                <w:rFonts w:ascii="Times New Roman" w:hAnsi="Times New Roman"/>
                <w:sz w:val="24"/>
                <w:szCs w:val="24"/>
              </w:rPr>
              <w:t>A renseigner</w:t>
            </w:r>
          </w:p>
        </w:tc>
        <w:tc>
          <w:tcPr>
            <w:tcW w:w="1950" w:type="dxa"/>
            <w:gridSpan w:val="6"/>
            <w:vAlign w:val="center"/>
          </w:tcPr>
          <w:p w:rsidR="00A577C8" w:rsidRPr="00E06C2D" w:rsidRDefault="007742B9" w:rsidP="00711141">
            <w:pPr>
              <w:pStyle w:val="NoSpacing"/>
              <w:rPr>
                <w:rFonts w:ascii="Times New Roman" w:hAnsi="Times New Roman"/>
                <w:sz w:val="24"/>
                <w:szCs w:val="24"/>
              </w:rPr>
            </w:pPr>
            <w:r w:rsidRPr="00E06C2D">
              <w:rPr>
                <w:rFonts w:ascii="Times New Roman" w:hAnsi="Times New Roman"/>
                <w:sz w:val="24"/>
                <w:szCs w:val="24"/>
              </w:rPr>
              <w:t>A renseigner</w:t>
            </w:r>
          </w:p>
        </w:tc>
        <w:tc>
          <w:tcPr>
            <w:tcW w:w="2389" w:type="dxa"/>
            <w:gridSpan w:val="4"/>
          </w:tcPr>
          <w:p w:rsidR="00A577C8" w:rsidRPr="00E06C2D" w:rsidRDefault="007742B9" w:rsidP="00711141">
            <w:pPr>
              <w:pStyle w:val="NoSpacing"/>
              <w:rPr>
                <w:rFonts w:ascii="Times New Roman" w:hAnsi="Times New Roman"/>
                <w:sz w:val="24"/>
                <w:szCs w:val="24"/>
              </w:rPr>
            </w:pPr>
            <w:r w:rsidRPr="00E06C2D">
              <w:rPr>
                <w:rFonts w:ascii="Times New Roman" w:hAnsi="Times New Roman"/>
                <w:sz w:val="24"/>
                <w:szCs w:val="24"/>
              </w:rPr>
              <w:t>A renseigner</w:t>
            </w:r>
          </w:p>
        </w:tc>
      </w:tr>
      <w:tr w:rsidR="00C96C48"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5198" w:type="dxa"/>
            <w:gridSpan w:val="3"/>
          </w:tcPr>
          <w:p w:rsidR="0067390C" w:rsidRPr="005A06A5" w:rsidRDefault="0067390C" w:rsidP="0067390C">
            <w:pPr>
              <w:pStyle w:val="NoSpacing"/>
              <w:rPr>
                <w:rFonts w:ascii="Times New Roman" w:eastAsia="Times New Roman" w:hAnsi="Times New Roman"/>
                <w:sz w:val="24"/>
                <w:szCs w:val="24"/>
              </w:rPr>
            </w:pPr>
          </w:p>
          <w:p w:rsidR="0067390C" w:rsidRPr="005A06A5" w:rsidRDefault="00C96C48" w:rsidP="005A06A5">
            <w:pPr>
              <w:pStyle w:val="NoSpacing"/>
              <w:numPr>
                <w:ilvl w:val="1"/>
                <w:numId w:val="17"/>
              </w:numPr>
              <w:rPr>
                <w:rFonts w:ascii="Times New Roman" w:eastAsia="Times New Roman" w:hAnsi="Times New Roman"/>
                <w:sz w:val="24"/>
                <w:szCs w:val="24"/>
              </w:rPr>
            </w:pPr>
            <w:r w:rsidRPr="005A06A5">
              <w:rPr>
                <w:rFonts w:ascii="Times New Roman" w:hAnsi="Times New Roman"/>
                <w:sz w:val="24"/>
                <w:szCs w:val="24"/>
                <w:lang w:eastAsia="fr-FR"/>
              </w:rPr>
              <w:t xml:space="preserve">Taux de couverture de la négociation collective </w:t>
            </w:r>
          </w:p>
        </w:tc>
        <w:tc>
          <w:tcPr>
            <w:tcW w:w="1375" w:type="dxa"/>
            <w:gridSpan w:val="5"/>
            <w:shd w:val="clear" w:color="auto" w:fill="auto"/>
            <w:vAlign w:val="center"/>
          </w:tcPr>
          <w:p w:rsidR="00C96C48" w:rsidRPr="005A06A5" w:rsidRDefault="007742B9" w:rsidP="007742B9">
            <w:pPr>
              <w:pStyle w:val="NoSpacing"/>
              <w:jc w:val="center"/>
              <w:rPr>
                <w:rFonts w:ascii="Times New Roman" w:hAnsi="Times New Roman"/>
                <w:sz w:val="24"/>
                <w:szCs w:val="24"/>
              </w:rPr>
            </w:pPr>
            <w:r w:rsidRPr="005A06A5">
              <w:rPr>
                <w:rFonts w:ascii="Times New Roman" w:hAnsi="Times New Roman"/>
                <w:sz w:val="24"/>
                <w:szCs w:val="24"/>
              </w:rPr>
              <w:t>0</w:t>
            </w:r>
          </w:p>
        </w:tc>
        <w:tc>
          <w:tcPr>
            <w:tcW w:w="1657" w:type="dxa"/>
            <w:gridSpan w:val="6"/>
            <w:shd w:val="clear" w:color="auto" w:fill="auto"/>
            <w:vAlign w:val="center"/>
          </w:tcPr>
          <w:p w:rsidR="00C96C48" w:rsidRPr="00E06C2D" w:rsidRDefault="007742B9" w:rsidP="00711141">
            <w:pPr>
              <w:pStyle w:val="NoSpacing"/>
              <w:rPr>
                <w:rFonts w:ascii="Times New Roman" w:hAnsi="Times New Roman"/>
                <w:sz w:val="24"/>
                <w:szCs w:val="24"/>
              </w:rPr>
            </w:pPr>
            <w:r w:rsidRPr="00E06C2D">
              <w:rPr>
                <w:rFonts w:ascii="Times New Roman" w:hAnsi="Times New Roman"/>
                <w:sz w:val="24"/>
                <w:szCs w:val="24"/>
              </w:rPr>
              <w:t>A renseigner</w:t>
            </w:r>
          </w:p>
        </w:tc>
        <w:tc>
          <w:tcPr>
            <w:tcW w:w="2040" w:type="dxa"/>
            <w:gridSpan w:val="8"/>
            <w:vAlign w:val="center"/>
          </w:tcPr>
          <w:p w:rsidR="00C96C48" w:rsidRPr="00E06C2D" w:rsidRDefault="007742B9" w:rsidP="00711141">
            <w:pPr>
              <w:pStyle w:val="NoSpacing"/>
              <w:rPr>
                <w:rFonts w:ascii="Times New Roman" w:hAnsi="Times New Roman"/>
                <w:sz w:val="24"/>
                <w:szCs w:val="24"/>
              </w:rPr>
            </w:pPr>
            <w:r w:rsidRPr="00E06C2D">
              <w:rPr>
                <w:rFonts w:ascii="Times New Roman" w:hAnsi="Times New Roman"/>
                <w:sz w:val="24"/>
                <w:szCs w:val="24"/>
              </w:rPr>
              <w:t>A renseigner</w:t>
            </w:r>
          </w:p>
        </w:tc>
        <w:tc>
          <w:tcPr>
            <w:tcW w:w="1950" w:type="dxa"/>
            <w:gridSpan w:val="6"/>
            <w:vAlign w:val="center"/>
          </w:tcPr>
          <w:p w:rsidR="00C96C48" w:rsidRPr="00E06C2D" w:rsidRDefault="007742B9" w:rsidP="00711141">
            <w:pPr>
              <w:pStyle w:val="NoSpacing"/>
              <w:rPr>
                <w:rFonts w:ascii="Times New Roman" w:hAnsi="Times New Roman"/>
                <w:sz w:val="24"/>
                <w:szCs w:val="24"/>
              </w:rPr>
            </w:pPr>
            <w:r w:rsidRPr="00E06C2D">
              <w:rPr>
                <w:rFonts w:ascii="Times New Roman" w:hAnsi="Times New Roman"/>
                <w:sz w:val="24"/>
                <w:szCs w:val="24"/>
              </w:rPr>
              <w:t>A renseigner</w:t>
            </w:r>
          </w:p>
        </w:tc>
        <w:tc>
          <w:tcPr>
            <w:tcW w:w="2389" w:type="dxa"/>
            <w:gridSpan w:val="4"/>
          </w:tcPr>
          <w:p w:rsidR="00C96C48" w:rsidRPr="00E06C2D" w:rsidRDefault="007742B9" w:rsidP="00711141">
            <w:pPr>
              <w:pStyle w:val="NoSpacing"/>
              <w:rPr>
                <w:rFonts w:ascii="Times New Roman" w:hAnsi="Times New Roman"/>
                <w:sz w:val="24"/>
                <w:szCs w:val="24"/>
              </w:rPr>
            </w:pPr>
            <w:r w:rsidRPr="00E06C2D">
              <w:rPr>
                <w:rFonts w:ascii="Times New Roman" w:hAnsi="Times New Roman"/>
                <w:sz w:val="24"/>
                <w:szCs w:val="24"/>
              </w:rPr>
              <w:t>A renseigner</w:t>
            </w:r>
          </w:p>
        </w:tc>
      </w:tr>
      <w:tr w:rsidR="00C96C48"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5198" w:type="dxa"/>
            <w:gridSpan w:val="3"/>
          </w:tcPr>
          <w:p w:rsidR="0067390C" w:rsidRPr="005A06A5" w:rsidRDefault="0067390C" w:rsidP="0067390C">
            <w:pPr>
              <w:pStyle w:val="NoSpacing"/>
              <w:rPr>
                <w:rFonts w:ascii="Times New Roman" w:eastAsia="Times New Roman" w:hAnsi="Times New Roman"/>
                <w:sz w:val="24"/>
                <w:szCs w:val="24"/>
              </w:rPr>
            </w:pPr>
          </w:p>
          <w:p w:rsidR="00C96C48" w:rsidRPr="005A06A5" w:rsidRDefault="00C96C48" w:rsidP="00711141">
            <w:pPr>
              <w:pStyle w:val="NoSpacing"/>
              <w:numPr>
                <w:ilvl w:val="1"/>
                <w:numId w:val="17"/>
              </w:numPr>
              <w:rPr>
                <w:rFonts w:ascii="Times New Roman" w:eastAsia="Times New Roman" w:hAnsi="Times New Roman"/>
                <w:sz w:val="24"/>
                <w:szCs w:val="24"/>
              </w:rPr>
            </w:pPr>
            <w:r w:rsidRPr="005A06A5">
              <w:rPr>
                <w:rFonts w:ascii="Times New Roman" w:hAnsi="Times New Roman"/>
                <w:sz w:val="24"/>
                <w:szCs w:val="24"/>
                <w:lang w:eastAsia="fr-FR"/>
              </w:rPr>
              <w:t>Nombre de journées non effectuées à cause des grèves et lock-out par activité économique</w:t>
            </w:r>
          </w:p>
          <w:p w:rsidR="0067390C" w:rsidRPr="005A06A5" w:rsidRDefault="0067390C" w:rsidP="0067390C">
            <w:pPr>
              <w:pStyle w:val="NoSpacing"/>
              <w:ind w:left="360"/>
              <w:rPr>
                <w:rFonts w:ascii="Times New Roman" w:eastAsia="Times New Roman" w:hAnsi="Times New Roman"/>
                <w:sz w:val="24"/>
                <w:szCs w:val="24"/>
              </w:rPr>
            </w:pPr>
          </w:p>
        </w:tc>
        <w:tc>
          <w:tcPr>
            <w:tcW w:w="1375" w:type="dxa"/>
            <w:gridSpan w:val="5"/>
            <w:shd w:val="clear" w:color="auto" w:fill="auto"/>
            <w:vAlign w:val="center"/>
          </w:tcPr>
          <w:p w:rsidR="00C96C48" w:rsidRPr="005A06A5" w:rsidRDefault="007742B9" w:rsidP="007742B9">
            <w:pPr>
              <w:pStyle w:val="NoSpacing"/>
              <w:jc w:val="center"/>
              <w:rPr>
                <w:rFonts w:ascii="Times New Roman" w:hAnsi="Times New Roman"/>
                <w:sz w:val="24"/>
                <w:szCs w:val="24"/>
              </w:rPr>
            </w:pPr>
            <w:r w:rsidRPr="005A06A5">
              <w:rPr>
                <w:rFonts w:ascii="Times New Roman" w:hAnsi="Times New Roman"/>
                <w:sz w:val="24"/>
                <w:szCs w:val="24"/>
              </w:rPr>
              <w:t>0</w:t>
            </w:r>
          </w:p>
        </w:tc>
        <w:tc>
          <w:tcPr>
            <w:tcW w:w="1657" w:type="dxa"/>
            <w:gridSpan w:val="6"/>
            <w:shd w:val="clear" w:color="auto" w:fill="auto"/>
            <w:vAlign w:val="center"/>
          </w:tcPr>
          <w:p w:rsidR="00C96C48" w:rsidRPr="00E06C2D" w:rsidRDefault="007742B9" w:rsidP="00711141">
            <w:pPr>
              <w:pStyle w:val="NoSpacing"/>
              <w:rPr>
                <w:rFonts w:ascii="Times New Roman" w:hAnsi="Times New Roman"/>
                <w:sz w:val="24"/>
                <w:szCs w:val="24"/>
              </w:rPr>
            </w:pPr>
            <w:r w:rsidRPr="00E06C2D">
              <w:rPr>
                <w:rFonts w:ascii="Times New Roman" w:hAnsi="Times New Roman"/>
                <w:sz w:val="24"/>
                <w:szCs w:val="24"/>
              </w:rPr>
              <w:t>A renseigner</w:t>
            </w:r>
          </w:p>
        </w:tc>
        <w:tc>
          <w:tcPr>
            <w:tcW w:w="2040" w:type="dxa"/>
            <w:gridSpan w:val="8"/>
            <w:vAlign w:val="center"/>
          </w:tcPr>
          <w:p w:rsidR="00C96C48" w:rsidRPr="00E06C2D" w:rsidRDefault="007742B9" w:rsidP="00711141">
            <w:pPr>
              <w:pStyle w:val="NoSpacing"/>
              <w:rPr>
                <w:rFonts w:ascii="Times New Roman" w:hAnsi="Times New Roman"/>
                <w:sz w:val="24"/>
                <w:szCs w:val="24"/>
              </w:rPr>
            </w:pPr>
            <w:r w:rsidRPr="00E06C2D">
              <w:rPr>
                <w:rFonts w:ascii="Times New Roman" w:hAnsi="Times New Roman"/>
                <w:sz w:val="24"/>
                <w:szCs w:val="24"/>
              </w:rPr>
              <w:t>A renseigner</w:t>
            </w:r>
          </w:p>
        </w:tc>
        <w:tc>
          <w:tcPr>
            <w:tcW w:w="1950" w:type="dxa"/>
            <w:gridSpan w:val="6"/>
            <w:vAlign w:val="center"/>
          </w:tcPr>
          <w:p w:rsidR="00C96C48" w:rsidRPr="00E06C2D" w:rsidRDefault="007742B9" w:rsidP="00711141">
            <w:pPr>
              <w:pStyle w:val="NoSpacing"/>
              <w:rPr>
                <w:rFonts w:ascii="Times New Roman" w:hAnsi="Times New Roman"/>
                <w:sz w:val="24"/>
                <w:szCs w:val="24"/>
              </w:rPr>
            </w:pPr>
            <w:r w:rsidRPr="00E06C2D">
              <w:rPr>
                <w:rFonts w:ascii="Times New Roman" w:hAnsi="Times New Roman"/>
                <w:sz w:val="24"/>
                <w:szCs w:val="24"/>
              </w:rPr>
              <w:t>A renseigner</w:t>
            </w:r>
          </w:p>
        </w:tc>
        <w:tc>
          <w:tcPr>
            <w:tcW w:w="2389" w:type="dxa"/>
            <w:gridSpan w:val="4"/>
          </w:tcPr>
          <w:p w:rsidR="00C96C48" w:rsidRPr="00E06C2D" w:rsidRDefault="007742B9" w:rsidP="00711141">
            <w:pPr>
              <w:pStyle w:val="NoSpacing"/>
              <w:rPr>
                <w:rFonts w:ascii="Times New Roman" w:hAnsi="Times New Roman"/>
                <w:sz w:val="24"/>
                <w:szCs w:val="24"/>
              </w:rPr>
            </w:pPr>
            <w:r w:rsidRPr="00E06C2D">
              <w:rPr>
                <w:rFonts w:ascii="Times New Roman" w:hAnsi="Times New Roman"/>
                <w:sz w:val="24"/>
                <w:szCs w:val="24"/>
              </w:rPr>
              <w:t>A renseigner</w:t>
            </w:r>
          </w:p>
        </w:tc>
      </w:tr>
      <w:tr w:rsidR="00C96C48" w:rsidRPr="005A06A5" w:rsidTr="00E06C2D">
        <w:tblPrEx>
          <w:tblBorders>
            <w:top w:val="single" w:sz="6" w:space="0" w:color="0033CC"/>
            <w:left w:val="single" w:sz="6" w:space="0" w:color="0033CC"/>
            <w:bottom w:val="single" w:sz="6" w:space="0" w:color="0033CC"/>
            <w:right w:val="single" w:sz="6" w:space="0" w:color="0033CC"/>
            <w:insideH w:val="single" w:sz="6" w:space="0" w:color="0033CC"/>
            <w:insideV w:val="single" w:sz="6" w:space="0" w:color="0033CC"/>
          </w:tblBorders>
          <w:tblLook w:val="04A0" w:firstRow="1" w:lastRow="0" w:firstColumn="1" w:lastColumn="0" w:noHBand="0" w:noVBand="1"/>
        </w:tblPrEx>
        <w:trPr>
          <w:gridAfter w:val="1"/>
          <w:wAfter w:w="270" w:type="dxa"/>
          <w:jc w:val="center"/>
        </w:trPr>
        <w:tc>
          <w:tcPr>
            <w:tcW w:w="5198" w:type="dxa"/>
            <w:gridSpan w:val="3"/>
          </w:tcPr>
          <w:p w:rsidR="0067390C" w:rsidRPr="005A06A5" w:rsidRDefault="0067390C" w:rsidP="0067390C">
            <w:pPr>
              <w:pStyle w:val="NoSpacing"/>
              <w:rPr>
                <w:rFonts w:ascii="Times New Roman" w:hAnsi="Times New Roman"/>
                <w:sz w:val="24"/>
                <w:szCs w:val="24"/>
              </w:rPr>
            </w:pPr>
          </w:p>
          <w:p w:rsidR="00C96C48" w:rsidRPr="005A06A5" w:rsidRDefault="00C96C48" w:rsidP="00711141">
            <w:pPr>
              <w:pStyle w:val="NoSpacing"/>
              <w:numPr>
                <w:ilvl w:val="1"/>
                <w:numId w:val="17"/>
              </w:numPr>
              <w:rPr>
                <w:rFonts w:ascii="Times New Roman" w:hAnsi="Times New Roman"/>
                <w:sz w:val="24"/>
                <w:szCs w:val="24"/>
              </w:rPr>
            </w:pPr>
            <w:r w:rsidRPr="005A06A5">
              <w:rPr>
                <w:rFonts w:ascii="Times New Roman" w:hAnsi="Times New Roman"/>
                <w:sz w:val="24"/>
                <w:szCs w:val="24"/>
                <w:lang w:eastAsia="fr-FR"/>
              </w:rPr>
              <w:t>Nombre de sessions ordinaires tenues par les acteurs du dialogue social (4 sessions normales)</w:t>
            </w:r>
          </w:p>
          <w:p w:rsidR="0067390C" w:rsidRPr="005A06A5" w:rsidRDefault="0067390C" w:rsidP="0067390C">
            <w:pPr>
              <w:pStyle w:val="NoSpacing"/>
              <w:rPr>
                <w:rFonts w:ascii="Times New Roman" w:hAnsi="Times New Roman"/>
                <w:sz w:val="24"/>
                <w:szCs w:val="24"/>
              </w:rPr>
            </w:pPr>
          </w:p>
        </w:tc>
        <w:tc>
          <w:tcPr>
            <w:tcW w:w="1375" w:type="dxa"/>
            <w:gridSpan w:val="5"/>
            <w:shd w:val="clear" w:color="auto" w:fill="auto"/>
            <w:vAlign w:val="center"/>
          </w:tcPr>
          <w:p w:rsidR="00C96C48" w:rsidRPr="005A06A5" w:rsidRDefault="007742B9" w:rsidP="007742B9">
            <w:pPr>
              <w:pStyle w:val="NoSpacing"/>
              <w:jc w:val="center"/>
              <w:rPr>
                <w:rFonts w:ascii="Times New Roman" w:hAnsi="Times New Roman"/>
                <w:sz w:val="24"/>
                <w:szCs w:val="24"/>
              </w:rPr>
            </w:pPr>
            <w:r w:rsidRPr="005A06A5">
              <w:rPr>
                <w:rFonts w:ascii="Times New Roman" w:hAnsi="Times New Roman"/>
                <w:sz w:val="24"/>
                <w:szCs w:val="24"/>
              </w:rPr>
              <w:t>0</w:t>
            </w:r>
          </w:p>
        </w:tc>
        <w:tc>
          <w:tcPr>
            <w:tcW w:w="1657" w:type="dxa"/>
            <w:gridSpan w:val="6"/>
            <w:shd w:val="clear" w:color="auto" w:fill="auto"/>
            <w:vAlign w:val="center"/>
          </w:tcPr>
          <w:p w:rsidR="00C96C48" w:rsidRPr="00E06C2D" w:rsidRDefault="00C96C48" w:rsidP="00711141">
            <w:pPr>
              <w:pStyle w:val="NoSpacing"/>
              <w:rPr>
                <w:rFonts w:ascii="Times New Roman" w:hAnsi="Times New Roman"/>
                <w:sz w:val="24"/>
                <w:szCs w:val="24"/>
              </w:rPr>
            </w:pPr>
          </w:p>
        </w:tc>
        <w:tc>
          <w:tcPr>
            <w:tcW w:w="2040" w:type="dxa"/>
            <w:gridSpan w:val="8"/>
            <w:vAlign w:val="center"/>
          </w:tcPr>
          <w:p w:rsidR="00C96C48" w:rsidRPr="00E06C2D" w:rsidRDefault="007742B9" w:rsidP="00711141">
            <w:pPr>
              <w:pStyle w:val="NoSpacing"/>
              <w:rPr>
                <w:rFonts w:ascii="Times New Roman" w:hAnsi="Times New Roman"/>
                <w:sz w:val="24"/>
                <w:szCs w:val="24"/>
              </w:rPr>
            </w:pPr>
            <w:r w:rsidRPr="00E06C2D">
              <w:rPr>
                <w:rFonts w:ascii="Times New Roman" w:hAnsi="Times New Roman"/>
                <w:sz w:val="24"/>
                <w:szCs w:val="24"/>
              </w:rPr>
              <w:t>A renseigner</w:t>
            </w:r>
          </w:p>
        </w:tc>
        <w:tc>
          <w:tcPr>
            <w:tcW w:w="1950" w:type="dxa"/>
            <w:gridSpan w:val="6"/>
            <w:vAlign w:val="center"/>
          </w:tcPr>
          <w:p w:rsidR="00C96C48" w:rsidRPr="00E06C2D" w:rsidRDefault="007742B9" w:rsidP="00711141">
            <w:pPr>
              <w:pStyle w:val="NoSpacing"/>
              <w:rPr>
                <w:rFonts w:ascii="Times New Roman" w:hAnsi="Times New Roman"/>
                <w:sz w:val="24"/>
                <w:szCs w:val="24"/>
              </w:rPr>
            </w:pPr>
            <w:r w:rsidRPr="00E06C2D">
              <w:rPr>
                <w:rFonts w:ascii="Times New Roman" w:hAnsi="Times New Roman"/>
                <w:sz w:val="24"/>
                <w:szCs w:val="24"/>
              </w:rPr>
              <w:t>A renseigner</w:t>
            </w:r>
          </w:p>
        </w:tc>
        <w:tc>
          <w:tcPr>
            <w:tcW w:w="2389" w:type="dxa"/>
            <w:gridSpan w:val="4"/>
          </w:tcPr>
          <w:p w:rsidR="00C96C48" w:rsidRPr="00E06C2D" w:rsidRDefault="007742B9" w:rsidP="00711141">
            <w:pPr>
              <w:pStyle w:val="NoSpacing"/>
              <w:rPr>
                <w:rFonts w:ascii="Times New Roman" w:hAnsi="Times New Roman"/>
                <w:sz w:val="24"/>
                <w:szCs w:val="24"/>
              </w:rPr>
            </w:pPr>
            <w:r w:rsidRPr="00E06C2D">
              <w:rPr>
                <w:rFonts w:ascii="Times New Roman" w:hAnsi="Times New Roman"/>
                <w:sz w:val="24"/>
                <w:szCs w:val="24"/>
              </w:rPr>
              <w:t>A renseigner</w:t>
            </w:r>
          </w:p>
        </w:tc>
      </w:tr>
    </w:tbl>
    <w:p w:rsidR="005E6FB1" w:rsidRPr="005A06A5" w:rsidRDefault="005E6FB1" w:rsidP="00C96C48">
      <w:pPr>
        <w:rPr>
          <w:rFonts w:ascii="Times New Roman" w:hAnsi="Times New Roman"/>
          <w:sz w:val="24"/>
          <w:szCs w:val="24"/>
        </w:rPr>
      </w:pPr>
    </w:p>
    <w:sectPr w:rsidR="005E6FB1" w:rsidRPr="005A06A5" w:rsidSect="0084599B">
      <w:headerReference w:type="default" r:id="rId10"/>
      <w:footerReference w:type="default" r:id="rId11"/>
      <w:pgSz w:w="16838" w:h="11906" w:orient="landscape"/>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A26" w:rsidRDefault="00292A26">
      <w:pPr>
        <w:spacing w:after="0" w:line="240" w:lineRule="auto"/>
      </w:pPr>
      <w:r>
        <w:separator/>
      </w:r>
    </w:p>
  </w:endnote>
  <w:endnote w:type="continuationSeparator" w:id="0">
    <w:p w:rsidR="00292A26" w:rsidRDefault="00292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rPr>
      <w:id w:val="1882511460"/>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rsidR="00A66B24" w:rsidRDefault="00A66B24">
            <w:pPr>
              <w:rPr>
                <w:rFonts w:asciiTheme="majorHAnsi" w:eastAsiaTheme="majorEastAsia" w:hAnsiTheme="majorHAnsi" w:cstheme="majorBidi"/>
              </w:rPr>
            </w:pPr>
            <w:r>
              <w:rPr>
                <w:rFonts w:asciiTheme="majorHAnsi" w:eastAsiaTheme="majorEastAsia" w:hAnsiTheme="majorHAnsi" w:cstheme="majorBidi"/>
                <w:noProof/>
                <w:lang w:eastAsia="fr-F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2" name="El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66B24" w:rsidRDefault="00A66B24">
                                  <w:pPr>
                                    <w:pStyle w:val="Footer"/>
                                    <w:jc w:val="center"/>
                                    <w:rPr>
                                      <w:b/>
                                      <w:bCs/>
                                      <w:color w:val="FFFFFF" w:themeColor="background1"/>
                                      <w:sz w:val="32"/>
                                      <w:szCs w:val="32"/>
                                    </w:rPr>
                                  </w:pPr>
                                  <w:r>
                                    <w:fldChar w:fldCharType="begin"/>
                                  </w:r>
                                  <w:r>
                                    <w:instrText>PAGE    \* MERGEFORMAT</w:instrText>
                                  </w:r>
                                  <w:r>
                                    <w:fldChar w:fldCharType="separate"/>
                                  </w:r>
                                  <w:r w:rsidR="00556F71" w:rsidRPr="00556F71">
                                    <w:rPr>
                                      <w:b/>
                                      <w:bCs/>
                                      <w:noProof/>
                                      <w:color w:val="FFFFFF" w:themeColor="background1"/>
                                      <w:sz w:val="32"/>
                                      <w:szCs w:val="32"/>
                                    </w:rPr>
                                    <w:t>1</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2"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" fillcolor="#40618b" stroked="f">
                      <v:textbox>
                        <w:txbxContent>
                          <w:p w:rsidR="00A66B24" w:rsidRDefault="00A66B24">
                            <w:pPr>
                              <w:pStyle w:val="Pieddepage"/>
                              <w:jc w:val="center"/>
                              <w:rPr>
                                <w:b/>
                                <w:bCs/>
                                <w:color w:val="FFFFFF" w:themeColor="background1"/>
                                <w:sz w:val="32"/>
                                <w:szCs w:val="32"/>
                              </w:rPr>
                            </w:pPr>
                            <w:r>
                              <w:fldChar w:fldCharType="begin"/>
                            </w:r>
                            <w:r>
                              <w:instrText>PAGE    \* MERGEFORMAT</w:instrText>
                            </w:r>
                            <w:r>
                              <w:fldChar w:fldCharType="separate"/>
                            </w:r>
                            <w:r w:rsidR="00556F71" w:rsidRPr="00556F71">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mc:Fallback>
              </mc:AlternateContent>
            </w:r>
          </w:p>
        </w:sdtContent>
      </w:sdt>
    </w:sdtContent>
  </w:sdt>
  <w:p w:rsidR="00A66B24" w:rsidRDefault="00A66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A26" w:rsidRDefault="00292A26">
      <w:pPr>
        <w:spacing w:after="0" w:line="240" w:lineRule="auto"/>
      </w:pPr>
      <w:r>
        <w:separator/>
      </w:r>
    </w:p>
  </w:footnote>
  <w:footnote w:type="continuationSeparator" w:id="0">
    <w:p w:rsidR="00292A26" w:rsidRDefault="00292A26">
      <w:pPr>
        <w:spacing w:after="0" w:line="240" w:lineRule="auto"/>
      </w:pPr>
      <w:r>
        <w:continuationSeparator/>
      </w:r>
    </w:p>
  </w:footnote>
  <w:footnote w:id="1">
    <w:p w:rsidR="009E0756" w:rsidRPr="00891DE7" w:rsidRDefault="009E0756" w:rsidP="005D1071">
      <w:pPr>
        <w:jc w:val="both"/>
        <w:rPr>
          <w:rFonts w:ascii="Times New Roman" w:hAnsi="Times New Roman"/>
          <w:sz w:val="18"/>
          <w:szCs w:val="18"/>
        </w:rPr>
      </w:pPr>
      <w:r w:rsidRPr="00891DE7">
        <w:rPr>
          <w:rStyle w:val="FootnoteReference"/>
          <w:rFonts w:ascii="Times New Roman" w:hAnsi="Times New Roman"/>
          <w:sz w:val="18"/>
          <w:szCs w:val="18"/>
        </w:rPr>
        <w:footnoteRef/>
      </w:r>
      <w:r w:rsidRPr="00891DE7">
        <w:rPr>
          <w:rFonts w:ascii="Times New Roman" w:hAnsi="Times New Roman"/>
          <w:sz w:val="18"/>
          <w:szCs w:val="18"/>
        </w:rPr>
        <w:t xml:space="preserve"> Secrétariat d’Etat chargé de la finance inclusive et de secteur informel</w:t>
      </w:r>
    </w:p>
    <w:p w:rsidR="009E0756" w:rsidRPr="00AD4144" w:rsidRDefault="009E0756" w:rsidP="005D1071">
      <w:pPr>
        <w:pStyle w:val="FootnoteText"/>
      </w:pPr>
    </w:p>
  </w:footnote>
  <w:footnote w:id="2">
    <w:p w:rsidR="009E0756" w:rsidRPr="00891DE7" w:rsidRDefault="009E0756" w:rsidP="00C61DDE">
      <w:pPr>
        <w:pStyle w:val="FootnoteText"/>
        <w:rPr>
          <w:rFonts w:ascii="Times New Roman" w:hAnsi="Times New Roman"/>
          <w:sz w:val="18"/>
          <w:szCs w:val="18"/>
        </w:rPr>
      </w:pPr>
      <w:r w:rsidRPr="00891DE7">
        <w:rPr>
          <w:rStyle w:val="FootnoteReference"/>
          <w:rFonts w:ascii="Times New Roman" w:hAnsi="Times New Roman"/>
          <w:sz w:val="18"/>
          <w:szCs w:val="18"/>
        </w:rPr>
        <w:footnoteRef/>
      </w:r>
      <w:r w:rsidRPr="00891DE7">
        <w:rPr>
          <w:rFonts w:ascii="Times New Roman" w:hAnsi="Times New Roman"/>
          <w:sz w:val="18"/>
          <w:szCs w:val="18"/>
        </w:rPr>
        <w:t xml:space="preserve"> Consultation prénatale(CPN) ; Planification familiale (PF) ; Prévention de la transmission mère enfant du VIH (PTME)</w:t>
      </w:r>
    </w:p>
  </w:footnote>
  <w:footnote w:id="3">
    <w:p w:rsidR="009E0756" w:rsidRPr="00891DE7" w:rsidRDefault="009E0756" w:rsidP="00C61DDE">
      <w:pPr>
        <w:pStyle w:val="FootnoteText"/>
        <w:rPr>
          <w:rFonts w:ascii="Times New Roman" w:hAnsi="Times New Roman"/>
        </w:rPr>
      </w:pPr>
      <w:r w:rsidRPr="00891DE7">
        <w:rPr>
          <w:rStyle w:val="FootnoteReference"/>
          <w:rFonts w:ascii="Times New Roman" w:hAnsi="Times New Roman"/>
          <w:sz w:val="18"/>
          <w:szCs w:val="18"/>
        </w:rPr>
        <w:footnoteRef/>
      </w:r>
      <w:r w:rsidRPr="00891DE7">
        <w:rPr>
          <w:rFonts w:ascii="Times New Roman" w:hAnsi="Times New Roman"/>
          <w:sz w:val="18"/>
          <w:szCs w:val="18"/>
        </w:rPr>
        <w:t xml:space="preserve"> Plan National de l’élimination de la TME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756" w:rsidRPr="00891DE7" w:rsidRDefault="009E0756" w:rsidP="009E0756">
    <w:pPr>
      <w:pStyle w:val="Header"/>
      <w:jc w:val="right"/>
      <w:rPr>
        <w:rFonts w:ascii="Times New Roman" w:hAnsi="Times New Roman"/>
        <w:sz w:val="16"/>
        <w:szCs w:val="16"/>
      </w:rPr>
    </w:pPr>
    <w:r w:rsidRPr="00891DE7">
      <w:rPr>
        <w:rFonts w:ascii="Times New Roman" w:hAnsi="Times New Roman"/>
        <w:sz w:val="16"/>
        <w:szCs w:val="16"/>
      </w:rPr>
      <w:t>Draft 03Août2018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85CB1"/>
    <w:multiLevelType w:val="multilevel"/>
    <w:tmpl w:val="912CC96E"/>
    <w:lvl w:ilvl="0">
      <w:start w:val="5"/>
      <w:numFmt w:val="decimal"/>
      <w:lvlText w:val="%1"/>
      <w:lvlJc w:val="left"/>
      <w:pPr>
        <w:ind w:left="360" w:hanging="360"/>
      </w:pPr>
      <w:rPr>
        <w:rFonts w:hint="default"/>
      </w:rPr>
    </w:lvl>
    <w:lvl w:ilvl="1">
      <w:start w:val="1"/>
      <w:numFmt w:val="decimal"/>
      <w:lvlText w:val="%1.%2"/>
      <w:lvlJc w:val="left"/>
      <w:pPr>
        <w:ind w:left="364" w:hanging="360"/>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472" w:hanging="1440"/>
      </w:pPr>
      <w:rPr>
        <w:rFonts w:hint="default"/>
      </w:rPr>
    </w:lvl>
  </w:abstractNum>
  <w:abstractNum w:abstractNumId="1" w15:restartNumberingAfterBreak="0">
    <w:nsid w:val="0925754E"/>
    <w:multiLevelType w:val="hybridMultilevel"/>
    <w:tmpl w:val="2B5012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C6E0F5E"/>
    <w:multiLevelType w:val="multilevel"/>
    <w:tmpl w:val="944A60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E311D3"/>
    <w:multiLevelType w:val="multilevel"/>
    <w:tmpl w:val="218082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A201C4"/>
    <w:multiLevelType w:val="hybridMultilevel"/>
    <w:tmpl w:val="EC2839E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5" w15:restartNumberingAfterBreak="0">
    <w:nsid w:val="17BF392A"/>
    <w:multiLevelType w:val="hybridMultilevel"/>
    <w:tmpl w:val="E3F4B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5D2C3A"/>
    <w:multiLevelType w:val="hybridMultilevel"/>
    <w:tmpl w:val="E13A0A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70C3F83"/>
    <w:multiLevelType w:val="hybridMultilevel"/>
    <w:tmpl w:val="79D2E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D316D1"/>
    <w:multiLevelType w:val="multilevel"/>
    <w:tmpl w:val="E9481D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CC865A7"/>
    <w:multiLevelType w:val="hybridMultilevel"/>
    <w:tmpl w:val="39D28E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67123F"/>
    <w:multiLevelType w:val="multilevel"/>
    <w:tmpl w:val="7FD22704"/>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4F8A1689"/>
    <w:multiLevelType w:val="hybridMultilevel"/>
    <w:tmpl w:val="A45CC8D6"/>
    <w:lvl w:ilvl="0" w:tplc="619C2D4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5768E6"/>
    <w:multiLevelType w:val="hybridMultilevel"/>
    <w:tmpl w:val="379A9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973357"/>
    <w:multiLevelType w:val="hybridMultilevel"/>
    <w:tmpl w:val="9E70C3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ED11230"/>
    <w:multiLevelType w:val="hybridMultilevel"/>
    <w:tmpl w:val="3A089F44"/>
    <w:lvl w:ilvl="0" w:tplc="641602C8">
      <w:start w:val="1"/>
      <w:numFmt w:val="decimal"/>
      <w:lvlText w:val="%1."/>
      <w:lvlJc w:val="left"/>
      <w:pPr>
        <w:ind w:left="720" w:hanging="360"/>
      </w:pPr>
      <w:rPr>
        <w:rFont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9503A54"/>
    <w:multiLevelType w:val="multilevel"/>
    <w:tmpl w:val="DA62920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9"/>
  </w:num>
  <w:num w:numId="3">
    <w:abstractNumId w:val="8"/>
  </w:num>
  <w:num w:numId="4">
    <w:abstractNumId w:val="0"/>
  </w:num>
  <w:num w:numId="5">
    <w:abstractNumId w:val="15"/>
  </w:num>
  <w:num w:numId="6">
    <w:abstractNumId w:val="11"/>
  </w:num>
  <w:num w:numId="7">
    <w:abstractNumId w:val="14"/>
  </w:num>
  <w:num w:numId="8">
    <w:abstractNumId w:val="7"/>
  </w:num>
  <w:num w:numId="9">
    <w:abstractNumId w:val="10"/>
  </w:num>
  <w:num w:numId="10">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4"/>
  </w:num>
  <w:num w:numId="14">
    <w:abstractNumId w:val="12"/>
  </w:num>
  <w:num w:numId="15">
    <w:abstractNumId w:val="13"/>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91D"/>
    <w:rsid w:val="00000579"/>
    <w:rsid w:val="00012F7C"/>
    <w:rsid w:val="00016863"/>
    <w:rsid w:val="0001703C"/>
    <w:rsid w:val="000208BC"/>
    <w:rsid w:val="00020F86"/>
    <w:rsid w:val="00023D4C"/>
    <w:rsid w:val="000326D5"/>
    <w:rsid w:val="0003484F"/>
    <w:rsid w:val="00035C7C"/>
    <w:rsid w:val="000429DF"/>
    <w:rsid w:val="00051286"/>
    <w:rsid w:val="00052439"/>
    <w:rsid w:val="00053C88"/>
    <w:rsid w:val="00064B19"/>
    <w:rsid w:val="00066A14"/>
    <w:rsid w:val="00067DA6"/>
    <w:rsid w:val="00070381"/>
    <w:rsid w:val="0007684B"/>
    <w:rsid w:val="00084FD1"/>
    <w:rsid w:val="00090189"/>
    <w:rsid w:val="00097FCD"/>
    <w:rsid w:val="000A19EF"/>
    <w:rsid w:val="000A7DD5"/>
    <w:rsid w:val="000A7EE1"/>
    <w:rsid w:val="000B653F"/>
    <w:rsid w:val="000B7CDB"/>
    <w:rsid w:val="000D1492"/>
    <w:rsid w:val="000E2A69"/>
    <w:rsid w:val="000E39A4"/>
    <w:rsid w:val="000F3EA2"/>
    <w:rsid w:val="000F4E57"/>
    <w:rsid w:val="000F4FA5"/>
    <w:rsid w:val="00130A76"/>
    <w:rsid w:val="00133FBE"/>
    <w:rsid w:val="00135FFB"/>
    <w:rsid w:val="00146650"/>
    <w:rsid w:val="00146760"/>
    <w:rsid w:val="00150DE5"/>
    <w:rsid w:val="00152CDB"/>
    <w:rsid w:val="00165075"/>
    <w:rsid w:val="00173786"/>
    <w:rsid w:val="00177439"/>
    <w:rsid w:val="001846F5"/>
    <w:rsid w:val="001911F9"/>
    <w:rsid w:val="00192104"/>
    <w:rsid w:val="001939B7"/>
    <w:rsid w:val="001966A8"/>
    <w:rsid w:val="001A0AEC"/>
    <w:rsid w:val="001A46DB"/>
    <w:rsid w:val="001D73DD"/>
    <w:rsid w:val="001E3E8E"/>
    <w:rsid w:val="001E4193"/>
    <w:rsid w:val="001F0A5D"/>
    <w:rsid w:val="001F0AFF"/>
    <w:rsid w:val="001F661D"/>
    <w:rsid w:val="0020138A"/>
    <w:rsid w:val="00205E1F"/>
    <w:rsid w:val="002105E0"/>
    <w:rsid w:val="002154F3"/>
    <w:rsid w:val="00221EAB"/>
    <w:rsid w:val="0022399F"/>
    <w:rsid w:val="00234DA0"/>
    <w:rsid w:val="00236BD8"/>
    <w:rsid w:val="0024053E"/>
    <w:rsid w:val="002667DF"/>
    <w:rsid w:val="00280730"/>
    <w:rsid w:val="00282AF3"/>
    <w:rsid w:val="002917BA"/>
    <w:rsid w:val="0029233A"/>
    <w:rsid w:val="002924B0"/>
    <w:rsid w:val="00292A26"/>
    <w:rsid w:val="002951E6"/>
    <w:rsid w:val="002A7D23"/>
    <w:rsid w:val="002B26B4"/>
    <w:rsid w:val="002B2F38"/>
    <w:rsid w:val="002B5C2F"/>
    <w:rsid w:val="002B784D"/>
    <w:rsid w:val="002C71AF"/>
    <w:rsid w:val="002D2C7A"/>
    <w:rsid w:val="002D637B"/>
    <w:rsid w:val="002F2467"/>
    <w:rsid w:val="002F4DAE"/>
    <w:rsid w:val="002F6411"/>
    <w:rsid w:val="002F6CCC"/>
    <w:rsid w:val="0030390A"/>
    <w:rsid w:val="003070E3"/>
    <w:rsid w:val="00310E01"/>
    <w:rsid w:val="00314247"/>
    <w:rsid w:val="00330BBE"/>
    <w:rsid w:val="00330D49"/>
    <w:rsid w:val="00341FBD"/>
    <w:rsid w:val="00362CD5"/>
    <w:rsid w:val="0037197D"/>
    <w:rsid w:val="00372DE5"/>
    <w:rsid w:val="0037709B"/>
    <w:rsid w:val="00387773"/>
    <w:rsid w:val="003A0D7C"/>
    <w:rsid w:val="003A4D20"/>
    <w:rsid w:val="003A797D"/>
    <w:rsid w:val="003B1FBD"/>
    <w:rsid w:val="003B4266"/>
    <w:rsid w:val="003C6CB5"/>
    <w:rsid w:val="003D3ECC"/>
    <w:rsid w:val="003E1A4F"/>
    <w:rsid w:val="003E1AEC"/>
    <w:rsid w:val="003E2D8B"/>
    <w:rsid w:val="003E668F"/>
    <w:rsid w:val="003E6F8D"/>
    <w:rsid w:val="003E6FE0"/>
    <w:rsid w:val="003F39F6"/>
    <w:rsid w:val="003F6E97"/>
    <w:rsid w:val="00412D2D"/>
    <w:rsid w:val="0041685F"/>
    <w:rsid w:val="00427D88"/>
    <w:rsid w:val="00435A3A"/>
    <w:rsid w:val="00440E05"/>
    <w:rsid w:val="0044144F"/>
    <w:rsid w:val="004419CA"/>
    <w:rsid w:val="00445329"/>
    <w:rsid w:val="00446781"/>
    <w:rsid w:val="00447E45"/>
    <w:rsid w:val="004552E4"/>
    <w:rsid w:val="00455E4A"/>
    <w:rsid w:val="004573F2"/>
    <w:rsid w:val="0046069F"/>
    <w:rsid w:val="00464FA3"/>
    <w:rsid w:val="00466A21"/>
    <w:rsid w:val="00472742"/>
    <w:rsid w:val="00483694"/>
    <w:rsid w:val="004A011D"/>
    <w:rsid w:val="004A5E1E"/>
    <w:rsid w:val="004A5FEA"/>
    <w:rsid w:val="004B17C3"/>
    <w:rsid w:val="004B36E3"/>
    <w:rsid w:val="004C0B95"/>
    <w:rsid w:val="004C262D"/>
    <w:rsid w:val="004C7639"/>
    <w:rsid w:val="004D0DCB"/>
    <w:rsid w:val="004E35E2"/>
    <w:rsid w:val="004E6064"/>
    <w:rsid w:val="004E6EFD"/>
    <w:rsid w:val="004F2615"/>
    <w:rsid w:val="00501F45"/>
    <w:rsid w:val="005105B2"/>
    <w:rsid w:val="0051248A"/>
    <w:rsid w:val="00522BD6"/>
    <w:rsid w:val="00523AC5"/>
    <w:rsid w:val="005252DC"/>
    <w:rsid w:val="0052584C"/>
    <w:rsid w:val="00526B35"/>
    <w:rsid w:val="0054067E"/>
    <w:rsid w:val="00541737"/>
    <w:rsid w:val="00556F71"/>
    <w:rsid w:val="00563E84"/>
    <w:rsid w:val="005667DB"/>
    <w:rsid w:val="00573EC1"/>
    <w:rsid w:val="005745B6"/>
    <w:rsid w:val="00581E6B"/>
    <w:rsid w:val="0058300A"/>
    <w:rsid w:val="005830C4"/>
    <w:rsid w:val="00585E4A"/>
    <w:rsid w:val="00597095"/>
    <w:rsid w:val="005A06A5"/>
    <w:rsid w:val="005A434B"/>
    <w:rsid w:val="005B3867"/>
    <w:rsid w:val="005B3FC7"/>
    <w:rsid w:val="005B4D18"/>
    <w:rsid w:val="005B7D76"/>
    <w:rsid w:val="005C0C4D"/>
    <w:rsid w:val="005C1A72"/>
    <w:rsid w:val="005C21A5"/>
    <w:rsid w:val="005C4497"/>
    <w:rsid w:val="005C7C94"/>
    <w:rsid w:val="005D1071"/>
    <w:rsid w:val="005D50CC"/>
    <w:rsid w:val="005E33E0"/>
    <w:rsid w:val="005E6FB1"/>
    <w:rsid w:val="0060077F"/>
    <w:rsid w:val="00603865"/>
    <w:rsid w:val="006047D7"/>
    <w:rsid w:val="00611543"/>
    <w:rsid w:val="00612732"/>
    <w:rsid w:val="0061758C"/>
    <w:rsid w:val="00623EB8"/>
    <w:rsid w:val="00627535"/>
    <w:rsid w:val="006278FB"/>
    <w:rsid w:val="00643289"/>
    <w:rsid w:val="006502EE"/>
    <w:rsid w:val="00650CD6"/>
    <w:rsid w:val="0065241D"/>
    <w:rsid w:val="00670538"/>
    <w:rsid w:val="0067390C"/>
    <w:rsid w:val="00680696"/>
    <w:rsid w:val="00690412"/>
    <w:rsid w:val="00695299"/>
    <w:rsid w:val="006A4C24"/>
    <w:rsid w:val="006A5564"/>
    <w:rsid w:val="006B7A24"/>
    <w:rsid w:val="006C0BFA"/>
    <w:rsid w:val="006C0E0D"/>
    <w:rsid w:val="006C1120"/>
    <w:rsid w:val="006C27A8"/>
    <w:rsid w:val="006C42CD"/>
    <w:rsid w:val="006C4F08"/>
    <w:rsid w:val="006C6B7F"/>
    <w:rsid w:val="006D1578"/>
    <w:rsid w:val="006D518D"/>
    <w:rsid w:val="006D5916"/>
    <w:rsid w:val="006E119B"/>
    <w:rsid w:val="006E6441"/>
    <w:rsid w:val="006F1BA7"/>
    <w:rsid w:val="0070136B"/>
    <w:rsid w:val="00711141"/>
    <w:rsid w:val="007153C1"/>
    <w:rsid w:val="007223DA"/>
    <w:rsid w:val="00723266"/>
    <w:rsid w:val="007262EF"/>
    <w:rsid w:val="00726EE8"/>
    <w:rsid w:val="00730666"/>
    <w:rsid w:val="00732F12"/>
    <w:rsid w:val="00740932"/>
    <w:rsid w:val="00743B82"/>
    <w:rsid w:val="007607D2"/>
    <w:rsid w:val="007679CA"/>
    <w:rsid w:val="00767CEF"/>
    <w:rsid w:val="00772D50"/>
    <w:rsid w:val="007742B9"/>
    <w:rsid w:val="0078082E"/>
    <w:rsid w:val="00784486"/>
    <w:rsid w:val="007A3A51"/>
    <w:rsid w:val="007A74FA"/>
    <w:rsid w:val="007D173E"/>
    <w:rsid w:val="007E2D4E"/>
    <w:rsid w:val="007E3642"/>
    <w:rsid w:val="007F175E"/>
    <w:rsid w:val="007F2F02"/>
    <w:rsid w:val="007F47B3"/>
    <w:rsid w:val="007F4BFB"/>
    <w:rsid w:val="00800972"/>
    <w:rsid w:val="008066F4"/>
    <w:rsid w:val="008153FE"/>
    <w:rsid w:val="00815527"/>
    <w:rsid w:val="008252DD"/>
    <w:rsid w:val="008362BF"/>
    <w:rsid w:val="008406F7"/>
    <w:rsid w:val="0084599B"/>
    <w:rsid w:val="00845EC6"/>
    <w:rsid w:val="00846534"/>
    <w:rsid w:val="00855346"/>
    <w:rsid w:val="00856B97"/>
    <w:rsid w:val="008628D1"/>
    <w:rsid w:val="00872779"/>
    <w:rsid w:val="00890118"/>
    <w:rsid w:val="0089162F"/>
    <w:rsid w:val="008917D9"/>
    <w:rsid w:val="00891DE7"/>
    <w:rsid w:val="008977BE"/>
    <w:rsid w:val="008A119E"/>
    <w:rsid w:val="008A2F44"/>
    <w:rsid w:val="008A3EF5"/>
    <w:rsid w:val="008A6D01"/>
    <w:rsid w:val="008B130B"/>
    <w:rsid w:val="008B65A5"/>
    <w:rsid w:val="008C0D18"/>
    <w:rsid w:val="008C1A5F"/>
    <w:rsid w:val="008C2CC9"/>
    <w:rsid w:val="008C38F4"/>
    <w:rsid w:val="008D13C4"/>
    <w:rsid w:val="008D4312"/>
    <w:rsid w:val="008E1343"/>
    <w:rsid w:val="008E6641"/>
    <w:rsid w:val="008F30E9"/>
    <w:rsid w:val="008F583B"/>
    <w:rsid w:val="00903730"/>
    <w:rsid w:val="009068E8"/>
    <w:rsid w:val="009078A8"/>
    <w:rsid w:val="0091098C"/>
    <w:rsid w:val="0093508A"/>
    <w:rsid w:val="00950F90"/>
    <w:rsid w:val="00957871"/>
    <w:rsid w:val="009763B9"/>
    <w:rsid w:val="00983B38"/>
    <w:rsid w:val="00983BA6"/>
    <w:rsid w:val="009A26DF"/>
    <w:rsid w:val="009B13BA"/>
    <w:rsid w:val="009B291D"/>
    <w:rsid w:val="009B4C87"/>
    <w:rsid w:val="009C572B"/>
    <w:rsid w:val="009C6339"/>
    <w:rsid w:val="009D0838"/>
    <w:rsid w:val="009D0F4D"/>
    <w:rsid w:val="009D613D"/>
    <w:rsid w:val="009E0756"/>
    <w:rsid w:val="009E12DD"/>
    <w:rsid w:val="009F3B46"/>
    <w:rsid w:val="009F6502"/>
    <w:rsid w:val="00A0430F"/>
    <w:rsid w:val="00A1052B"/>
    <w:rsid w:val="00A155B4"/>
    <w:rsid w:val="00A1592A"/>
    <w:rsid w:val="00A2678E"/>
    <w:rsid w:val="00A305F9"/>
    <w:rsid w:val="00A35D10"/>
    <w:rsid w:val="00A36BB1"/>
    <w:rsid w:val="00A40EFC"/>
    <w:rsid w:val="00A41F43"/>
    <w:rsid w:val="00A42A26"/>
    <w:rsid w:val="00A447D1"/>
    <w:rsid w:val="00A533D9"/>
    <w:rsid w:val="00A55BA9"/>
    <w:rsid w:val="00A577C8"/>
    <w:rsid w:val="00A64ECA"/>
    <w:rsid w:val="00A65515"/>
    <w:rsid w:val="00A66B24"/>
    <w:rsid w:val="00A71991"/>
    <w:rsid w:val="00A75C38"/>
    <w:rsid w:val="00A77213"/>
    <w:rsid w:val="00A87CAB"/>
    <w:rsid w:val="00A92D06"/>
    <w:rsid w:val="00A944D8"/>
    <w:rsid w:val="00AA5EA2"/>
    <w:rsid w:val="00AB2EAA"/>
    <w:rsid w:val="00AB65C0"/>
    <w:rsid w:val="00AB6F9B"/>
    <w:rsid w:val="00AC2B69"/>
    <w:rsid w:val="00AC65B9"/>
    <w:rsid w:val="00AD0BDA"/>
    <w:rsid w:val="00AD21A6"/>
    <w:rsid w:val="00AD2633"/>
    <w:rsid w:val="00AE13D1"/>
    <w:rsid w:val="00AE26D4"/>
    <w:rsid w:val="00AE39A1"/>
    <w:rsid w:val="00AF4EE7"/>
    <w:rsid w:val="00AF7AED"/>
    <w:rsid w:val="00B05127"/>
    <w:rsid w:val="00B12B9E"/>
    <w:rsid w:val="00B1304E"/>
    <w:rsid w:val="00B13517"/>
    <w:rsid w:val="00B256ED"/>
    <w:rsid w:val="00B35ABD"/>
    <w:rsid w:val="00B3647B"/>
    <w:rsid w:val="00B44A77"/>
    <w:rsid w:val="00B47B59"/>
    <w:rsid w:val="00B47E31"/>
    <w:rsid w:val="00B5540F"/>
    <w:rsid w:val="00B60751"/>
    <w:rsid w:val="00B6324B"/>
    <w:rsid w:val="00B81526"/>
    <w:rsid w:val="00B85F23"/>
    <w:rsid w:val="00B90891"/>
    <w:rsid w:val="00B92375"/>
    <w:rsid w:val="00B94225"/>
    <w:rsid w:val="00BA3750"/>
    <w:rsid w:val="00BC08B3"/>
    <w:rsid w:val="00BC34C5"/>
    <w:rsid w:val="00BD1E24"/>
    <w:rsid w:val="00BD31AB"/>
    <w:rsid w:val="00BE313E"/>
    <w:rsid w:val="00BE73D3"/>
    <w:rsid w:val="00BF2899"/>
    <w:rsid w:val="00BF6173"/>
    <w:rsid w:val="00BF6725"/>
    <w:rsid w:val="00C07984"/>
    <w:rsid w:val="00C10991"/>
    <w:rsid w:val="00C1124E"/>
    <w:rsid w:val="00C12371"/>
    <w:rsid w:val="00C13809"/>
    <w:rsid w:val="00C203BB"/>
    <w:rsid w:val="00C23218"/>
    <w:rsid w:val="00C24D1D"/>
    <w:rsid w:val="00C2583B"/>
    <w:rsid w:val="00C27938"/>
    <w:rsid w:val="00C27FD8"/>
    <w:rsid w:val="00C330D9"/>
    <w:rsid w:val="00C33E4D"/>
    <w:rsid w:val="00C3524A"/>
    <w:rsid w:val="00C41048"/>
    <w:rsid w:val="00C61DDE"/>
    <w:rsid w:val="00C62D0D"/>
    <w:rsid w:val="00C63C0C"/>
    <w:rsid w:val="00C659CE"/>
    <w:rsid w:val="00C66770"/>
    <w:rsid w:val="00C70F38"/>
    <w:rsid w:val="00C77472"/>
    <w:rsid w:val="00C81279"/>
    <w:rsid w:val="00C911B5"/>
    <w:rsid w:val="00C92332"/>
    <w:rsid w:val="00C92581"/>
    <w:rsid w:val="00C94A9F"/>
    <w:rsid w:val="00C9519C"/>
    <w:rsid w:val="00C96C48"/>
    <w:rsid w:val="00CA0459"/>
    <w:rsid w:val="00CA7ACD"/>
    <w:rsid w:val="00CB02D7"/>
    <w:rsid w:val="00CB075A"/>
    <w:rsid w:val="00CB6275"/>
    <w:rsid w:val="00CC32DD"/>
    <w:rsid w:val="00CC3ECD"/>
    <w:rsid w:val="00CC56E7"/>
    <w:rsid w:val="00CD201C"/>
    <w:rsid w:val="00CE4483"/>
    <w:rsid w:val="00CE6DE6"/>
    <w:rsid w:val="00CF2AB9"/>
    <w:rsid w:val="00CF44E2"/>
    <w:rsid w:val="00CF4E70"/>
    <w:rsid w:val="00CF704D"/>
    <w:rsid w:val="00D02689"/>
    <w:rsid w:val="00D160D5"/>
    <w:rsid w:val="00D175A6"/>
    <w:rsid w:val="00D17932"/>
    <w:rsid w:val="00D17A26"/>
    <w:rsid w:val="00D22E0E"/>
    <w:rsid w:val="00D23C5A"/>
    <w:rsid w:val="00D31EC6"/>
    <w:rsid w:val="00D342EE"/>
    <w:rsid w:val="00D406D2"/>
    <w:rsid w:val="00D43B5E"/>
    <w:rsid w:val="00D469EE"/>
    <w:rsid w:val="00D50ED4"/>
    <w:rsid w:val="00D62B40"/>
    <w:rsid w:val="00D640E7"/>
    <w:rsid w:val="00D71C7A"/>
    <w:rsid w:val="00D808A0"/>
    <w:rsid w:val="00D872BC"/>
    <w:rsid w:val="00D90409"/>
    <w:rsid w:val="00D97542"/>
    <w:rsid w:val="00DA2225"/>
    <w:rsid w:val="00DA394C"/>
    <w:rsid w:val="00DA5654"/>
    <w:rsid w:val="00DB17F9"/>
    <w:rsid w:val="00DB1FCF"/>
    <w:rsid w:val="00DB310C"/>
    <w:rsid w:val="00DB339B"/>
    <w:rsid w:val="00DC4F43"/>
    <w:rsid w:val="00DD2B0D"/>
    <w:rsid w:val="00DD3BC9"/>
    <w:rsid w:val="00DD5A65"/>
    <w:rsid w:val="00DF0F8B"/>
    <w:rsid w:val="00E00C23"/>
    <w:rsid w:val="00E02737"/>
    <w:rsid w:val="00E02943"/>
    <w:rsid w:val="00E06C2D"/>
    <w:rsid w:val="00E10A84"/>
    <w:rsid w:val="00E13955"/>
    <w:rsid w:val="00E20A6F"/>
    <w:rsid w:val="00E20AD4"/>
    <w:rsid w:val="00E21CD6"/>
    <w:rsid w:val="00E2248C"/>
    <w:rsid w:val="00E25F84"/>
    <w:rsid w:val="00E35B65"/>
    <w:rsid w:val="00E44581"/>
    <w:rsid w:val="00E46137"/>
    <w:rsid w:val="00E51A3A"/>
    <w:rsid w:val="00E64B10"/>
    <w:rsid w:val="00E64CD7"/>
    <w:rsid w:val="00E716C9"/>
    <w:rsid w:val="00E71AB4"/>
    <w:rsid w:val="00E75E7B"/>
    <w:rsid w:val="00E84F7D"/>
    <w:rsid w:val="00E92EED"/>
    <w:rsid w:val="00E951ED"/>
    <w:rsid w:val="00E958E5"/>
    <w:rsid w:val="00E96BC9"/>
    <w:rsid w:val="00E97A8E"/>
    <w:rsid w:val="00EB768F"/>
    <w:rsid w:val="00EC5F75"/>
    <w:rsid w:val="00EC6580"/>
    <w:rsid w:val="00ED6C6F"/>
    <w:rsid w:val="00EF1D39"/>
    <w:rsid w:val="00EF631C"/>
    <w:rsid w:val="00F05602"/>
    <w:rsid w:val="00F06591"/>
    <w:rsid w:val="00F10BE6"/>
    <w:rsid w:val="00F176E3"/>
    <w:rsid w:val="00F22C2C"/>
    <w:rsid w:val="00F4206D"/>
    <w:rsid w:val="00F538B4"/>
    <w:rsid w:val="00F54C7B"/>
    <w:rsid w:val="00F7388A"/>
    <w:rsid w:val="00F7763D"/>
    <w:rsid w:val="00F86680"/>
    <w:rsid w:val="00F96953"/>
    <w:rsid w:val="00FA6C38"/>
    <w:rsid w:val="00FB5417"/>
    <w:rsid w:val="00FB6B2E"/>
    <w:rsid w:val="00FD090A"/>
    <w:rsid w:val="00FD5082"/>
    <w:rsid w:val="00FE0988"/>
    <w:rsid w:val="00FE28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853033-5299-4AE2-9BB0-20872ECF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98C"/>
    <w:pPr>
      <w:spacing w:after="200" w:line="276" w:lineRule="auto"/>
    </w:pPr>
    <w:rPr>
      <w:sz w:val="22"/>
      <w:szCs w:val="22"/>
      <w:lang w:eastAsia="en-US"/>
    </w:rPr>
  </w:style>
  <w:style w:type="paragraph" w:styleId="Heading1">
    <w:name w:val="heading 1"/>
    <w:basedOn w:val="Normal"/>
    <w:next w:val="Normal"/>
    <w:link w:val="Heading1Char"/>
    <w:qFormat/>
    <w:rsid w:val="00282AF3"/>
    <w:pPr>
      <w:keepNext/>
      <w:spacing w:after="0" w:line="240" w:lineRule="auto"/>
      <w:jc w:val="center"/>
      <w:outlineLvl w:val="0"/>
    </w:pPr>
    <w:rPr>
      <w:rFonts w:ascii="Times New Roman" w:eastAsia="Times New Roman" w:hAnsi="Times New Roman"/>
      <w:b/>
      <w:bCs/>
      <w:spacing w:val="-3"/>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291D"/>
    <w:rPr>
      <w:sz w:val="22"/>
      <w:szCs w:val="22"/>
      <w:lang w:eastAsia="en-US"/>
    </w:rPr>
  </w:style>
  <w:style w:type="paragraph" w:styleId="ListParagraph">
    <w:name w:val="List Paragraph"/>
    <w:aliases w:val="Bullets,Paragraphe de liste1,References,RM1,lp1,Liste de points,List Paragraph (numbered (a)),Table/Figure Heading,List Bullet Mary,Numbered Paragraph,Main numbered paragraph,Numbered List Paragraph,123 List Paragraph,Liste 1,1,Puce"/>
    <w:basedOn w:val="Normal"/>
    <w:link w:val="ListParagraphChar"/>
    <w:uiPriority w:val="34"/>
    <w:qFormat/>
    <w:rsid w:val="009B291D"/>
    <w:pPr>
      <w:ind w:left="720"/>
      <w:contextualSpacing/>
    </w:pPr>
  </w:style>
  <w:style w:type="paragraph" w:styleId="Header">
    <w:name w:val="header"/>
    <w:basedOn w:val="Normal"/>
    <w:link w:val="HeaderChar"/>
    <w:uiPriority w:val="99"/>
    <w:unhideWhenUsed/>
    <w:rsid w:val="009B291D"/>
    <w:pPr>
      <w:tabs>
        <w:tab w:val="center" w:pos="4536"/>
        <w:tab w:val="right" w:pos="9072"/>
      </w:tabs>
    </w:pPr>
  </w:style>
  <w:style w:type="character" w:customStyle="1" w:styleId="HeaderChar">
    <w:name w:val="Header Char"/>
    <w:link w:val="Header"/>
    <w:uiPriority w:val="99"/>
    <w:rsid w:val="009B291D"/>
    <w:rPr>
      <w:rFonts w:ascii="Calibri" w:eastAsia="Calibri" w:hAnsi="Calibri" w:cs="Times New Roman"/>
    </w:rPr>
  </w:style>
  <w:style w:type="paragraph" w:styleId="BalloonText">
    <w:name w:val="Balloon Text"/>
    <w:basedOn w:val="Normal"/>
    <w:link w:val="BalloonTextChar"/>
    <w:uiPriority w:val="99"/>
    <w:semiHidden/>
    <w:unhideWhenUsed/>
    <w:rsid w:val="009B29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B291D"/>
    <w:rPr>
      <w:rFonts w:ascii="Tahoma" w:eastAsia="Calibri" w:hAnsi="Tahoma" w:cs="Tahoma"/>
      <w:sz w:val="16"/>
      <w:szCs w:val="16"/>
    </w:rPr>
  </w:style>
  <w:style w:type="paragraph" w:styleId="Footer">
    <w:name w:val="footer"/>
    <w:basedOn w:val="Normal"/>
    <w:link w:val="FooterChar"/>
    <w:uiPriority w:val="99"/>
    <w:unhideWhenUsed/>
    <w:rsid w:val="00F4206D"/>
    <w:pPr>
      <w:tabs>
        <w:tab w:val="center" w:pos="4536"/>
        <w:tab w:val="right" w:pos="9072"/>
      </w:tabs>
      <w:spacing w:after="0" w:line="240" w:lineRule="auto"/>
    </w:pPr>
  </w:style>
  <w:style w:type="character" w:customStyle="1" w:styleId="FooterChar">
    <w:name w:val="Footer Char"/>
    <w:link w:val="Footer"/>
    <w:uiPriority w:val="99"/>
    <w:rsid w:val="00F4206D"/>
    <w:rPr>
      <w:sz w:val="22"/>
      <w:szCs w:val="22"/>
      <w:lang w:eastAsia="en-US"/>
    </w:rPr>
  </w:style>
  <w:style w:type="paragraph" w:customStyle="1" w:styleId="Memoheading">
    <w:name w:val="Memo heading"/>
    <w:rsid w:val="00CD201C"/>
    <w:rPr>
      <w:rFonts w:ascii="Times New Roman" w:eastAsia="Times New Roman" w:hAnsi="Times New Roman"/>
      <w:noProof/>
      <w:lang w:val="en-US" w:eastAsia="en-US"/>
    </w:rPr>
  </w:style>
  <w:style w:type="character" w:customStyle="1" w:styleId="Heading1Char">
    <w:name w:val="Heading 1 Char"/>
    <w:link w:val="Heading1"/>
    <w:rsid w:val="00282AF3"/>
    <w:rPr>
      <w:rFonts w:ascii="Times New Roman" w:eastAsia="Times New Roman" w:hAnsi="Times New Roman"/>
      <w:b/>
      <w:bCs/>
      <w:spacing w:val="-3"/>
      <w:sz w:val="24"/>
      <w:lang w:val="en-GB" w:eastAsia="en-US"/>
    </w:rPr>
  </w:style>
  <w:style w:type="table" w:styleId="TableGrid">
    <w:name w:val="Table Grid"/>
    <w:basedOn w:val="TableNormal"/>
    <w:uiPriority w:val="39"/>
    <w:unhideWhenUsed/>
    <w:rsid w:val="001A0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2DD"/>
    <w:pPr>
      <w:spacing w:after="0" w:line="240" w:lineRule="auto"/>
    </w:pPr>
    <w:rPr>
      <w:sz w:val="20"/>
      <w:szCs w:val="20"/>
    </w:rPr>
  </w:style>
  <w:style w:type="character" w:customStyle="1" w:styleId="FootnoteTextChar">
    <w:name w:val="Footnote Text Char"/>
    <w:link w:val="FootnoteText"/>
    <w:uiPriority w:val="99"/>
    <w:semiHidden/>
    <w:rsid w:val="009E12DD"/>
    <w:rPr>
      <w:lang w:eastAsia="en-US"/>
    </w:rPr>
  </w:style>
  <w:style w:type="character" w:styleId="FootnoteReference">
    <w:name w:val="footnote reference"/>
    <w:uiPriority w:val="99"/>
    <w:semiHidden/>
    <w:unhideWhenUsed/>
    <w:rsid w:val="009E12DD"/>
    <w:rPr>
      <w:vertAlign w:val="superscript"/>
    </w:rPr>
  </w:style>
  <w:style w:type="character" w:customStyle="1" w:styleId="ListParagraphChar">
    <w:name w:val="List Paragraph Char"/>
    <w:aliases w:val="Bullets Char,Paragraphe de liste1 Char,References Char,RM1 Char,lp1 Char,Liste de points Char,List Paragraph (numbered (a)) Char,Table/Figure Heading Char,List Bullet Mary Char,Numbered Paragraph Char,Main numbered paragraph Char"/>
    <w:link w:val="ListParagraph"/>
    <w:uiPriority w:val="34"/>
    <w:qFormat/>
    <w:rsid w:val="004552E4"/>
    <w:rPr>
      <w:sz w:val="22"/>
      <w:szCs w:val="22"/>
      <w:lang w:eastAsia="en-US"/>
    </w:rPr>
  </w:style>
  <w:style w:type="character" w:styleId="CommentReference">
    <w:name w:val="annotation reference"/>
    <w:uiPriority w:val="99"/>
    <w:semiHidden/>
    <w:unhideWhenUsed/>
    <w:rsid w:val="008153FE"/>
    <w:rPr>
      <w:sz w:val="16"/>
      <w:szCs w:val="16"/>
    </w:rPr>
  </w:style>
  <w:style w:type="paragraph" w:styleId="CommentText">
    <w:name w:val="annotation text"/>
    <w:basedOn w:val="Normal"/>
    <w:link w:val="CommentTextChar"/>
    <w:uiPriority w:val="99"/>
    <w:semiHidden/>
    <w:unhideWhenUsed/>
    <w:rsid w:val="008153FE"/>
    <w:pPr>
      <w:spacing w:line="240" w:lineRule="auto"/>
    </w:pPr>
    <w:rPr>
      <w:sz w:val="20"/>
      <w:szCs w:val="20"/>
    </w:rPr>
  </w:style>
  <w:style w:type="character" w:customStyle="1" w:styleId="CommentTextChar">
    <w:name w:val="Comment Text Char"/>
    <w:link w:val="CommentText"/>
    <w:uiPriority w:val="99"/>
    <w:semiHidden/>
    <w:rsid w:val="008153FE"/>
    <w:rPr>
      <w:lang w:eastAsia="en-US"/>
    </w:rPr>
  </w:style>
  <w:style w:type="paragraph" w:styleId="CommentSubject">
    <w:name w:val="annotation subject"/>
    <w:basedOn w:val="CommentText"/>
    <w:next w:val="CommentText"/>
    <w:link w:val="CommentSubjectChar"/>
    <w:uiPriority w:val="99"/>
    <w:semiHidden/>
    <w:unhideWhenUsed/>
    <w:rsid w:val="008153FE"/>
    <w:rPr>
      <w:b/>
      <w:bCs/>
    </w:rPr>
  </w:style>
  <w:style w:type="character" w:customStyle="1" w:styleId="CommentSubjectChar">
    <w:name w:val="Comment Subject Char"/>
    <w:link w:val="CommentSubject"/>
    <w:uiPriority w:val="99"/>
    <w:semiHidden/>
    <w:rsid w:val="008153FE"/>
    <w:rPr>
      <w:b/>
      <w:bCs/>
      <w:lang w:eastAsia="en-US"/>
    </w:rPr>
  </w:style>
  <w:style w:type="paragraph" w:styleId="NormalWeb">
    <w:name w:val="Normal (Web)"/>
    <w:basedOn w:val="Normal"/>
    <w:uiPriority w:val="99"/>
    <w:unhideWhenUsed/>
    <w:rsid w:val="0058300A"/>
    <w:pPr>
      <w:spacing w:before="100" w:beforeAutospacing="1" w:after="100" w:afterAutospacing="1" w:line="240" w:lineRule="auto"/>
    </w:pPr>
    <w:rPr>
      <w:rFonts w:ascii="Times New Roman" w:eastAsia="Times New Roman" w:hAnsi="Times New Roman"/>
      <w:sz w:val="24"/>
      <w:szCs w:val="24"/>
      <w:lang w:eastAsia="fr-FR"/>
    </w:rPr>
  </w:style>
  <w:style w:type="table" w:styleId="PlainTable1">
    <w:name w:val="Plain Table 1"/>
    <w:basedOn w:val="TableNormal"/>
    <w:uiPriority w:val="41"/>
    <w:rsid w:val="001939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526B35"/>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308536">
      <w:bodyDiv w:val="1"/>
      <w:marLeft w:val="0"/>
      <w:marRight w:val="0"/>
      <w:marTop w:val="0"/>
      <w:marBottom w:val="0"/>
      <w:divBdr>
        <w:top w:val="none" w:sz="0" w:space="0" w:color="auto"/>
        <w:left w:val="none" w:sz="0" w:space="0" w:color="auto"/>
        <w:bottom w:val="none" w:sz="0" w:space="0" w:color="auto"/>
        <w:right w:val="none" w:sz="0" w:space="0" w:color="auto"/>
      </w:divBdr>
    </w:div>
    <w:div w:id="893077990">
      <w:bodyDiv w:val="1"/>
      <w:marLeft w:val="0"/>
      <w:marRight w:val="0"/>
      <w:marTop w:val="0"/>
      <w:marBottom w:val="0"/>
      <w:divBdr>
        <w:top w:val="none" w:sz="0" w:space="0" w:color="auto"/>
        <w:left w:val="none" w:sz="0" w:space="0" w:color="auto"/>
        <w:bottom w:val="none" w:sz="0" w:space="0" w:color="auto"/>
        <w:right w:val="none" w:sz="0" w:space="0" w:color="auto"/>
      </w:divBdr>
    </w:div>
    <w:div w:id="1011764115">
      <w:bodyDiv w:val="1"/>
      <w:marLeft w:val="0"/>
      <w:marRight w:val="0"/>
      <w:marTop w:val="0"/>
      <w:marBottom w:val="0"/>
      <w:divBdr>
        <w:top w:val="none" w:sz="0" w:space="0" w:color="auto"/>
        <w:left w:val="none" w:sz="0" w:space="0" w:color="auto"/>
        <w:bottom w:val="none" w:sz="0" w:space="0" w:color="auto"/>
        <w:right w:val="none" w:sz="0" w:space="0" w:color="auto"/>
      </w:divBdr>
      <w:divsChild>
        <w:div w:id="927809884">
          <w:marLeft w:val="0"/>
          <w:marRight w:val="0"/>
          <w:marTop w:val="0"/>
          <w:marBottom w:val="0"/>
          <w:divBdr>
            <w:top w:val="none" w:sz="0" w:space="0" w:color="auto"/>
            <w:left w:val="none" w:sz="0" w:space="0" w:color="auto"/>
            <w:bottom w:val="none" w:sz="0" w:space="0" w:color="auto"/>
            <w:right w:val="none" w:sz="0" w:space="0" w:color="auto"/>
          </w:divBdr>
        </w:div>
        <w:div w:id="2006202894">
          <w:marLeft w:val="0"/>
          <w:marRight w:val="0"/>
          <w:marTop w:val="0"/>
          <w:marBottom w:val="0"/>
          <w:divBdr>
            <w:top w:val="none" w:sz="0" w:space="0" w:color="auto"/>
            <w:left w:val="none" w:sz="0" w:space="0" w:color="auto"/>
            <w:bottom w:val="none" w:sz="0" w:space="0" w:color="auto"/>
            <w:right w:val="none" w:sz="0" w:space="0" w:color="auto"/>
          </w:divBdr>
        </w:div>
      </w:divsChild>
    </w:div>
    <w:div w:id="1472864952">
      <w:bodyDiv w:val="1"/>
      <w:marLeft w:val="0"/>
      <w:marRight w:val="0"/>
      <w:marTop w:val="0"/>
      <w:marBottom w:val="0"/>
      <w:divBdr>
        <w:top w:val="none" w:sz="0" w:space="0" w:color="auto"/>
        <w:left w:val="none" w:sz="0" w:space="0" w:color="auto"/>
        <w:bottom w:val="none" w:sz="0" w:space="0" w:color="auto"/>
        <w:right w:val="none" w:sz="0" w:space="0" w:color="auto"/>
      </w:divBdr>
      <w:divsChild>
        <w:div w:id="1532574469">
          <w:marLeft w:val="0"/>
          <w:marRight w:val="0"/>
          <w:marTop w:val="0"/>
          <w:marBottom w:val="0"/>
          <w:divBdr>
            <w:top w:val="none" w:sz="0" w:space="0" w:color="auto"/>
            <w:left w:val="none" w:sz="0" w:space="0" w:color="auto"/>
            <w:bottom w:val="none" w:sz="0" w:space="0" w:color="auto"/>
            <w:right w:val="none" w:sz="0" w:space="0" w:color="auto"/>
          </w:divBdr>
        </w:div>
        <w:div w:id="1220170370">
          <w:marLeft w:val="0"/>
          <w:marRight w:val="0"/>
          <w:marTop w:val="0"/>
          <w:marBottom w:val="0"/>
          <w:divBdr>
            <w:top w:val="none" w:sz="0" w:space="0" w:color="auto"/>
            <w:left w:val="none" w:sz="0" w:space="0" w:color="auto"/>
            <w:bottom w:val="none" w:sz="0" w:space="0" w:color="auto"/>
            <w:right w:val="none" w:sz="0" w:space="0" w:color="auto"/>
          </w:divBdr>
        </w:div>
        <w:div w:id="1984583848">
          <w:marLeft w:val="0"/>
          <w:marRight w:val="0"/>
          <w:marTop w:val="0"/>
          <w:marBottom w:val="0"/>
          <w:divBdr>
            <w:top w:val="none" w:sz="0" w:space="0" w:color="auto"/>
            <w:left w:val="none" w:sz="0" w:space="0" w:color="auto"/>
            <w:bottom w:val="none" w:sz="0" w:space="0" w:color="auto"/>
            <w:right w:val="none" w:sz="0" w:space="0" w:color="auto"/>
          </w:divBdr>
        </w:div>
        <w:div w:id="1224607589">
          <w:marLeft w:val="0"/>
          <w:marRight w:val="0"/>
          <w:marTop w:val="0"/>
          <w:marBottom w:val="0"/>
          <w:divBdr>
            <w:top w:val="none" w:sz="0" w:space="0" w:color="auto"/>
            <w:left w:val="none" w:sz="0" w:space="0" w:color="auto"/>
            <w:bottom w:val="none" w:sz="0" w:space="0" w:color="auto"/>
            <w:right w:val="none" w:sz="0" w:space="0" w:color="auto"/>
          </w:divBdr>
        </w:div>
        <w:div w:id="1075543607">
          <w:marLeft w:val="0"/>
          <w:marRight w:val="0"/>
          <w:marTop w:val="0"/>
          <w:marBottom w:val="0"/>
          <w:divBdr>
            <w:top w:val="none" w:sz="0" w:space="0" w:color="auto"/>
            <w:left w:val="none" w:sz="0" w:space="0" w:color="auto"/>
            <w:bottom w:val="none" w:sz="0" w:space="0" w:color="auto"/>
            <w:right w:val="none" w:sz="0" w:space="0" w:color="auto"/>
          </w:divBdr>
        </w:div>
        <w:div w:id="512691467">
          <w:marLeft w:val="0"/>
          <w:marRight w:val="0"/>
          <w:marTop w:val="0"/>
          <w:marBottom w:val="0"/>
          <w:divBdr>
            <w:top w:val="none" w:sz="0" w:space="0" w:color="auto"/>
            <w:left w:val="none" w:sz="0" w:space="0" w:color="auto"/>
            <w:bottom w:val="none" w:sz="0" w:space="0" w:color="auto"/>
            <w:right w:val="none" w:sz="0" w:space="0" w:color="auto"/>
          </w:divBdr>
        </w:div>
      </w:divsChild>
    </w:div>
    <w:div w:id="198057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fr/url?sa=i&amp;rct=j&amp;q=&amp;esrc=s&amp;source=images&amp;cd=&amp;ved=2ahUKEwjXpfb6utDcAhWHxYUKHRxtCg8QjRx6BAgBEAU&amp;url=https://twitter.com/un_togo&amp;psig=AOvVaw0nWesLp_Q2_b-kKIyQdVPi&amp;ust=15333711857599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B88D0-996B-439B-84FA-134E94009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3853</Words>
  <Characters>23814</Characters>
  <Application>Microsoft Office Word</Application>
  <DocSecurity>0</DocSecurity>
  <Lines>661</Lines>
  <Paragraphs>271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Svetlana Iazykova</cp:lastModifiedBy>
  <cp:revision>2</cp:revision>
  <cp:lastPrinted>2018-03-26T07:25:00Z</cp:lastPrinted>
  <dcterms:created xsi:type="dcterms:W3CDTF">2018-10-11T15:33:00Z</dcterms:created>
  <dcterms:modified xsi:type="dcterms:W3CDTF">2018-10-11T15:33:00Z</dcterms:modified>
</cp:coreProperties>
</file>