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51" w:rsidRDefault="00934D51" w:rsidP="0093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DA1AF8">
            <wp:extent cx="1987550" cy="1706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60E" w:rsidRPr="00EA760E" w:rsidRDefault="00EA760E" w:rsidP="00EA760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760E">
        <w:rPr>
          <w:rFonts w:ascii="Times New Roman" w:hAnsi="Times New Roman" w:cs="Times New Roman"/>
          <w:b/>
          <w:sz w:val="44"/>
          <w:szCs w:val="44"/>
        </w:rPr>
        <w:t xml:space="preserve">Naciones Unidas en </w:t>
      </w:r>
    </w:p>
    <w:p w:rsidR="00934D51" w:rsidRPr="00EA760E" w:rsidRDefault="00EA760E" w:rsidP="00EA760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760E">
        <w:rPr>
          <w:rFonts w:ascii="Times New Roman" w:hAnsi="Times New Roman" w:cs="Times New Roman"/>
          <w:b/>
          <w:sz w:val="44"/>
          <w:szCs w:val="44"/>
        </w:rPr>
        <w:t>Guinea Ecuatorial</w:t>
      </w:r>
    </w:p>
    <w:p w:rsidR="00934D51" w:rsidRDefault="00934D51" w:rsidP="00934D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4D51" w:rsidRDefault="00376E25" w:rsidP="00934D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***</w:t>
      </w:r>
    </w:p>
    <w:p w:rsidR="00934D51" w:rsidRDefault="00934D51" w:rsidP="00934D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337C" w:rsidRDefault="00934D51" w:rsidP="00934D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4D51">
        <w:rPr>
          <w:rFonts w:ascii="Times New Roman" w:hAnsi="Times New Roman" w:cs="Times New Roman"/>
          <w:b/>
          <w:sz w:val="52"/>
          <w:szCs w:val="52"/>
        </w:rPr>
        <w:t xml:space="preserve">UNDAF  2019 – 2023 </w:t>
      </w:r>
    </w:p>
    <w:p w:rsidR="007A657B" w:rsidRDefault="000D337C" w:rsidP="00934D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RESULTS MATRIX</w:t>
      </w:r>
    </w:p>
    <w:p w:rsidR="00F25328" w:rsidRDefault="00F25328" w:rsidP="00934D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***</w:t>
      </w:r>
    </w:p>
    <w:p w:rsidR="00EA760E" w:rsidRDefault="00223A17" w:rsidP="00223A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Draft </w:t>
      </w:r>
    </w:p>
    <w:p w:rsidR="00376E25" w:rsidRDefault="00376E25">
      <w:pPr>
        <w:rPr>
          <w:b/>
          <w:sz w:val="52"/>
          <w:szCs w:val="52"/>
        </w:rPr>
      </w:pPr>
    </w:p>
    <w:p w:rsidR="00EA760E" w:rsidRDefault="00EA760E">
      <w:pPr>
        <w:rPr>
          <w:b/>
          <w:sz w:val="52"/>
          <w:szCs w:val="52"/>
        </w:rPr>
      </w:pPr>
    </w:p>
    <w:p w:rsidR="00EA760E" w:rsidRDefault="00EA760E">
      <w:pPr>
        <w:rPr>
          <w:b/>
          <w:sz w:val="52"/>
          <w:szCs w:val="52"/>
        </w:rPr>
      </w:pPr>
    </w:p>
    <w:p w:rsidR="00EA760E" w:rsidRPr="00934D51" w:rsidRDefault="00EA760E">
      <w:pPr>
        <w:rPr>
          <w:b/>
          <w:sz w:val="52"/>
          <w:szCs w:val="52"/>
        </w:rPr>
        <w:sectPr w:rsidR="00EA760E" w:rsidRPr="00934D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noProof/>
          <w:sz w:val="52"/>
          <w:szCs w:val="52"/>
        </w:rPr>
        <w:drawing>
          <wp:inline distT="0" distB="0" distL="0" distR="0" wp14:anchorId="07898D02">
            <wp:extent cx="6014085" cy="646430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4F8" w:rsidRPr="00774BB0" w:rsidRDefault="00D014F8" w:rsidP="00D014F8">
      <w:pPr>
        <w:jc w:val="center"/>
        <w:rPr>
          <w:rStyle w:val="None"/>
          <w:rFonts w:ascii="Times New Roman" w:hAnsi="Times New Roman" w:cs="Times New Roman"/>
          <w:bCs/>
          <w:sz w:val="20"/>
          <w:szCs w:val="20"/>
        </w:rPr>
      </w:pPr>
      <w:bookmarkStart w:id="1" w:name="_Toc479712854"/>
      <w:r w:rsidRPr="00774BB0">
        <w:rPr>
          <w:rStyle w:val="None"/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UNDAF 2019-2023 RESULTS MATRIX</w:t>
      </w:r>
      <w:r w:rsidR="00223A17">
        <w:rPr>
          <w:rStyle w:val="None"/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 DRAFT</w:t>
      </w:r>
    </w:p>
    <w:tbl>
      <w:tblPr>
        <w:tblW w:w="5307" w:type="pct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395"/>
        <w:gridCol w:w="1982"/>
        <w:gridCol w:w="1559"/>
        <w:gridCol w:w="1990"/>
        <w:gridCol w:w="2694"/>
        <w:gridCol w:w="2125"/>
      </w:tblGrid>
      <w:tr w:rsidR="00D014F8" w:rsidRPr="00774BB0" w:rsidTr="0090733C">
        <w:trPr>
          <w:trHeight w:val="233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PRIORIDAD ESTRATÉGICA 1: </w:t>
            </w:r>
            <w:r w:rsidRPr="00774BB0">
              <w:rPr>
                <w:rFonts w:ascii="Times New Roman" w:eastAsiaTheme="majorEastAsia" w:hAnsi="Times New Roman" w:cs="Times New Roman"/>
                <w:bCs/>
                <w:kern w:val="24"/>
                <w:sz w:val="20"/>
                <w:szCs w:val="20"/>
              </w:rPr>
              <w:t>Capital Humano para mejorar la calidad de vida de la población Guinea Ecuatorial</w:t>
            </w:r>
            <w:r w:rsidRPr="00774BB0">
              <w:rPr>
                <w:rFonts w:ascii="Times New Roman" w:eastAsiaTheme="majorEastAsia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D014F8" w:rsidRPr="00774BB0" w:rsidTr="0090733C">
        <w:trPr>
          <w:trHeight w:val="213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</w:rPr>
              <w:t>Prioridad u Objetivo de Desarrollo Nacional relacionado:  </w:t>
            </w: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Reforzar Masivamente el Capital Humano y Mejorar la Calidad de Vida</w:t>
            </w:r>
          </w:p>
        </w:tc>
      </w:tr>
      <w:tr w:rsidR="00D014F8" w:rsidRPr="00774BB0" w:rsidTr="0090733C">
        <w:trPr>
          <w:trHeight w:val="2616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Objetivos de Desarrollo Sostenible relacionado (s): 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1. Poner fin a la pobreza en todas sus formas en todo el mundo.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2. Poner fin al hambre, lograr la seguridad alimentaria y la mejora de la nutrición y promover la agricultura sustentable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3. Garantizar una vida sana y promover el bienestar para todos en todas las edades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4. Garantizar una educación inclusiva, equitativa y de calidad y promover oportunidades de aprendizaje durante toda la vida para todos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5. Lograr la igualdad entre los géneros y empoderar a todas las mujeres y las niñas.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6. Garantizar la disponibilidad de agua y su gestión sustentable y el saneamiento para todos.</w:t>
            </w:r>
          </w:p>
        </w:tc>
      </w:tr>
      <w:tr w:rsidR="00D014F8" w:rsidRPr="00774BB0" w:rsidTr="0090733C">
        <w:trPr>
          <w:trHeight w:val="214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Pa16"/>
              <w:spacing w:after="100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Efecto 1.2 :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Para 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el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2023, la población de Guinea Ecuatorial tiene un mejor acceso y uso de los servicios básicos de calidad en </w:t>
            </w:r>
            <w:r w:rsidRPr="00774BB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s-ES_tradnl"/>
              </w:rPr>
              <w:t>salud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,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774BB0">
              <w:rPr>
                <w:rFonts w:ascii="Times New Roman" w:hAnsi="Times New Roman" w:cs="Times New Roman"/>
                <w:color w:val="FF0000"/>
                <w:sz w:val="20"/>
                <w:szCs w:val="20"/>
                <w:lang w:val="es-ES_tradnl"/>
              </w:rPr>
              <w:t xml:space="preserve">agua potable 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y </w:t>
            </w:r>
            <w:r w:rsidRPr="00774BB0">
              <w:rPr>
                <w:rFonts w:ascii="Times New Roman" w:hAnsi="Times New Roman" w:cs="Times New Roman"/>
                <w:color w:val="FF0000"/>
                <w:sz w:val="20"/>
                <w:szCs w:val="20"/>
                <w:lang w:val="es-ES_tradnl"/>
              </w:rPr>
              <w:t>saneamiento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y </w:t>
            </w:r>
            <w:r w:rsidRPr="00774BB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s-ES_tradnl"/>
              </w:rPr>
              <w:t>educación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de manera inclusiva, con equidad y el logro de la </w:t>
            </w:r>
            <w:r w:rsidRPr="00774BB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s-ES_tradnl"/>
              </w:rPr>
              <w:t>igualdad de género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; y también los recursos humanos del sector social de Guinea Ecuatorial han adquirido y reforzado capacidades adecuadas para el desarrollo de los programas sectoriales mediante la formación y capacitación </w:t>
            </w:r>
            <w:r w:rsidRPr="00774BB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s-ES_tradnl"/>
              </w:rPr>
              <w:t xml:space="preserve">en ciencia, tecnología 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e innovación mediante el refuerzo de sus capacidades.</w:t>
            </w:r>
          </w:p>
        </w:tc>
      </w:tr>
      <w:tr w:rsidR="00D014F8" w:rsidRPr="00223A17" w:rsidTr="0090733C">
        <w:trPr>
          <w:trHeight w:val="395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594670" w:rsidRDefault="00D014F8" w:rsidP="0059467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Contributing UN agencies: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70" w:rsidRPr="00594670">
              <w:rPr>
                <w:rFonts w:ascii="Times New Roman" w:hAnsi="Times New Roman" w:cs="Times New Roman"/>
                <w:lang w:val="en-US"/>
              </w:rPr>
              <w:t>UNAIDS, UNICEF, UNESCO, UNDP, UNFPA, WHO</w:t>
            </w:r>
          </w:p>
        </w:tc>
      </w:tr>
      <w:tr w:rsidR="000E2492" w:rsidRPr="00774BB0" w:rsidTr="0090733C">
        <w:trPr>
          <w:cantSplit/>
          <w:trHeight w:val="450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Indicators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Baselines (2015)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Targets (2023</w:t>
            </w:r>
            <w:r w:rsidRPr="00774B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color="C00000"/>
              </w:rPr>
              <w:t>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Means of</w:t>
            </w:r>
          </w:p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Verification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Risks and</w:t>
            </w:r>
          </w:p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Assumptions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Indicative Resources</w:t>
            </w:r>
          </w:p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(in US$)</w:t>
            </w:r>
          </w:p>
        </w:tc>
      </w:tr>
      <w:tr w:rsidR="00D014F8" w:rsidRPr="00223A17" w:rsidTr="0090733C">
        <w:trPr>
          <w:trHeight w:val="180"/>
          <w:jc w:val="right"/>
        </w:trPr>
        <w:tc>
          <w:tcPr>
            <w:tcW w:w="32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1.1 Access to quality health services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Risks: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</w:t>
            </w:r>
            <w:r w:rsidR="0059467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AIDS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4E5247" w:rsidRPr="00594670" w:rsidRDefault="004E5247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10"/>
                <w:szCs w:val="10"/>
              </w:rPr>
            </w:pPr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2.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467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UNDP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59467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UNFPA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UNICEF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D014F8" w:rsidRPr="0090733C" w:rsidRDefault="00D014F8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594670" w:rsidRPr="0090733C" w:rsidRDefault="0059467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594670" w:rsidRPr="0090733C" w:rsidRDefault="00594670" w:rsidP="00594670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0733C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UNESCO:</w:t>
            </w: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594670" w:rsidRPr="0090733C" w:rsidRDefault="00594670" w:rsidP="00594670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594670" w:rsidRPr="0090733C" w:rsidRDefault="00594670" w:rsidP="00594670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594670" w:rsidRPr="0090733C" w:rsidRDefault="00594670" w:rsidP="00594670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594670" w:rsidRPr="0090733C" w:rsidRDefault="00594670" w:rsidP="00594670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0733C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WHO</w:t>
            </w: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594670" w:rsidRPr="0090733C" w:rsidRDefault="00594670" w:rsidP="00594670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594670" w:rsidRPr="0090733C" w:rsidRDefault="00594670" w:rsidP="00594670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D014F8" w:rsidRPr="0090733C" w:rsidRDefault="00D014F8" w:rsidP="004E5247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0E2492" w:rsidRPr="00774BB0" w:rsidTr="0090733C">
        <w:trPr>
          <w:trHeight w:val="28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Share of health sector public expenditures </w:t>
            </w:r>
            <w:r w:rsidR="00843AD2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/</w:t>
            </w: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GDP</w:t>
            </w:r>
            <w:r w:rsidR="00B9730F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(SDG 1.a.2)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547062" w:rsidP="00D014F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3.8</w:t>
            </w:r>
            <w:r w:rsidR="00D014F8"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% (201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4</w:t>
            </w:r>
            <w:r w:rsidR="00D014F8"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)</w:t>
            </w:r>
          </w:p>
          <w:p w:rsidR="00D014F8" w:rsidRPr="00774BB0" w:rsidRDefault="00D014F8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15% (Abuja Declaration)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MoH</w:t>
            </w:r>
            <w:proofErr w:type="spellEnd"/>
            <w:r w:rsidR="00377AD6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77AD6" w:rsidRPr="00774BB0" w:rsidRDefault="00377AD6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World bank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0E2492" w:rsidRPr="00774BB0" w:rsidTr="0090733C">
        <w:trPr>
          <w:trHeight w:val="243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Maternal Mortality</w:t>
            </w:r>
            <w:r w:rsidR="0019600C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843AD2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/(</w:t>
            </w:r>
            <w:proofErr w:type="gramEnd"/>
            <w:r w:rsidR="00843AD2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SDG 3.1.1)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907929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290/100.000 (2013)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0E2492" w:rsidRPr="00774BB0" w:rsidTr="0090733C">
        <w:trPr>
          <w:trHeight w:val="297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Child mortality</w:t>
            </w:r>
            <w:r w:rsidR="0019600C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(-5 </w:t>
            </w:r>
            <w:proofErr w:type="spellStart"/>
            <w:r w:rsidR="0019600C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yrs</w:t>
            </w:r>
            <w:proofErr w:type="spellEnd"/>
            <w:r w:rsidR="0019600C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/1000)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19600C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113/000 (2011)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0E2492" w:rsidRPr="00774BB0" w:rsidTr="0090733C">
        <w:trPr>
          <w:trHeight w:val="135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HIV prevalence (by sex)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A00FA9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6.2%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A00FA9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3.1%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A00FA9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MoH</w:t>
            </w:r>
            <w:proofErr w:type="spellEnd"/>
            <w:r w:rsidR="007A23B9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, WHO, UNAIDS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35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Number of new HIV infections per 1,000 uninfected population (SDG 3.3.1)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Male: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Female: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Population: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Male: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Female: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Population: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MoH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, WHO, UNAIDS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35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lang w:val="es-ES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lang w:val="es-ES"/>
              </w:rPr>
              <w:t>Número de establecimientos de salud que ofrecen tratamiento antirretroviral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7 (2014)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Informe PNLS - MINSA</w:t>
            </w:r>
            <w:r w:rsidR="004E5247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BS  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35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Health Sector Human resources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1849 (2013)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35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Life expectancy at birth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Men: 51.7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Women: 54.6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35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 xml:space="preserve">Number of national health policies, strategies and plans revised </w:t>
            </w:r>
            <w:r w:rsidR="005E224E" w:rsidRPr="00774BB0">
              <w:rPr>
                <w:rFonts w:ascii="Times New Roman" w:hAnsi="Times New Roman" w:cs="Times New Roman"/>
                <w:sz w:val="20"/>
                <w:szCs w:val="20"/>
              </w:rPr>
              <w:t xml:space="preserve">against discriminations 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672007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MoH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, WHO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270"/>
          <w:jc w:val="right"/>
        </w:trPr>
        <w:tc>
          <w:tcPr>
            <w:tcW w:w="32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1.2 Access to quality education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495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Share of education sector expenditure in the GDP (SDG 1.a.2)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6.4% (2008)</w:t>
            </w:r>
          </w:p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15% (Dakar </w:t>
            </w:r>
            <w:proofErr w:type="spellStart"/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Declaration</w:t>
            </w:r>
            <w:proofErr w:type="spellEnd"/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education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37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School enrolment in Primary education (Net)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Men: 55.5%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Women: 55.9%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37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Trained teachers in primary education (% of total teachers)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37% (2015)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37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Trained teachers in preprimary education (% of total teachers)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88.8% (2015)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223A17" w:rsidTr="0090733C">
        <w:trPr>
          <w:trHeight w:val="37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Net enrolment rate in secondary disaggregated by sex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223A17" w:rsidTr="0090733C">
        <w:trPr>
          <w:trHeight w:val="423"/>
          <w:jc w:val="right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Primary and secondary education net enrollment rate of children from the poorest quintile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423"/>
          <w:jc w:val="right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Gender Parity Index (GPI) in enrolment in primary school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0,98 (2015)</w:t>
            </w:r>
          </w:p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World Bank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423"/>
          <w:jc w:val="right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Enrollment of children with disabilities in general education schools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Preschool: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Primary: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Secondary: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Preschool: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Primary: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Secondary: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education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A23B9" w:rsidRPr="00223A17" w:rsidTr="0090733C">
        <w:trPr>
          <w:trHeight w:val="198"/>
          <w:jc w:val="right"/>
        </w:trPr>
        <w:tc>
          <w:tcPr>
            <w:tcW w:w="32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1.3 Access to quality WASH services 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Percentage of HH using improved water sources (SDG 6.1.1)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National: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39 (2014)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Urban: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Rural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National: 50%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Urban: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Rural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MoH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, World Bank, UNDP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Percentage of population 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using improved sanitation facilities (SDG 6.2.1)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lang w:val="es-ES_tradnl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National:74.5 </w:t>
            </w: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lang w:val="es-ES_tradnl"/>
              </w:rPr>
              <w:t>(2015)</w:t>
            </w:r>
          </w:p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Urban:79.9 (2015)</w:t>
            </w:r>
          </w:p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Rural: 71 (2015)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National: 100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Urban: 100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Rural: 100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MoH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, World Bank, UNDP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223A17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People practicing open defecation (% of population)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4,4 (2015)</w:t>
            </w:r>
          </w:p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MoH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World Bank, </w:t>
            </w:r>
            <w:r w:rsidR="00874BBF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WHO, UNICEF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Percentage of schools with latrines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National: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Urban: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Rural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National: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Urban: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Rural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MoE</w:t>
            </w:r>
            <w:proofErr w:type="spellEnd"/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80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Efecto 1.2: 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Para 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el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2023, Guinea Ecuatorial cuenta con un </w:t>
            </w:r>
            <w:r w:rsidRPr="00774BB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s-ES_tradnl"/>
              </w:rPr>
              <w:t xml:space="preserve">Sistema de Protección Social 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sostenible que atiende a las </w:t>
            </w:r>
            <w:r w:rsidRPr="00774BB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s-ES_tradnl"/>
              </w:rPr>
              <w:t>necesidades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de las personas en situación de </w:t>
            </w:r>
            <w:r w:rsidRPr="00774BB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s-ES_tradnl"/>
              </w:rPr>
              <w:t>vulnerabilidad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 (niños, mujeres embarazadas, jóvenes, ancianos y personas con discapacidad) mediante un </w:t>
            </w:r>
            <w:r w:rsidRPr="00774BB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s-ES_tradnl"/>
              </w:rPr>
              <w:t xml:space="preserve">marco normativo y reglamentario 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 xml:space="preserve">y con programas y proyectos de carácter </w:t>
            </w:r>
            <w:r w:rsidRPr="00774BB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s-ES_tradnl"/>
              </w:rPr>
              <w:t>multisectoria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l.</w:t>
            </w:r>
          </w:p>
        </w:tc>
      </w:tr>
      <w:tr w:rsidR="007A23B9" w:rsidRPr="00223A17" w:rsidTr="0090733C">
        <w:trPr>
          <w:trHeight w:val="214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Pa16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Contributing UN agencies: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UNDP, UNICEF, UNFPA, WHO, ILO, FAO, UNAIDS</w:t>
            </w:r>
          </w:p>
        </w:tc>
      </w:tr>
      <w:tr w:rsidR="007A23B9" w:rsidRPr="00774BB0" w:rsidTr="0090733C">
        <w:trPr>
          <w:cantSplit/>
          <w:trHeight w:val="450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Indicators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Baselines (2015)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Targets (2023</w:t>
            </w:r>
            <w:r w:rsidRPr="00774B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color="C00000"/>
              </w:rPr>
              <w:t>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Means of</w:t>
            </w:r>
          </w:p>
          <w:p w:rsidR="007A23B9" w:rsidRPr="00774BB0" w:rsidRDefault="007A23B9" w:rsidP="007A23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Verification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Risks and</w:t>
            </w:r>
          </w:p>
          <w:p w:rsidR="007A23B9" w:rsidRPr="00774BB0" w:rsidRDefault="007A23B9" w:rsidP="007A23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Assumptions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Indicative Resources</w:t>
            </w:r>
          </w:p>
          <w:p w:rsidR="007A23B9" w:rsidRPr="00774BB0" w:rsidRDefault="007A23B9" w:rsidP="007A23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(in US$)</w:t>
            </w:r>
          </w:p>
        </w:tc>
      </w:tr>
      <w:tr w:rsidR="007A23B9" w:rsidRPr="00223A17" w:rsidTr="0090733C">
        <w:trPr>
          <w:trHeight w:val="108"/>
          <w:jc w:val="right"/>
        </w:trPr>
        <w:tc>
          <w:tcPr>
            <w:tcW w:w="32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Social Protection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UNDP: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A23B9" w:rsidRPr="0066459B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10"/>
                <w:szCs w:val="10"/>
              </w:rPr>
            </w:pP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2.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 FAO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A23B9" w:rsidRPr="0066459B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10"/>
                <w:szCs w:val="10"/>
              </w:rPr>
            </w:pP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ILO: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UNICEF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A23B9" w:rsidRPr="0090733C" w:rsidRDefault="0066459B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66459B" w:rsidRPr="0090733C" w:rsidRDefault="0066459B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10"/>
                <w:szCs w:val="10"/>
              </w:rPr>
            </w:pPr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UNFPA</w:t>
            </w: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10"/>
                <w:szCs w:val="10"/>
              </w:rPr>
            </w:pPr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0733C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WHO:</w:t>
            </w: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0733C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UNAIDS</w:t>
            </w: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66459B" w:rsidRPr="0090733C" w:rsidRDefault="0066459B" w:rsidP="0066459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66459B" w:rsidRPr="0090733C" w:rsidRDefault="0066459B" w:rsidP="007A23B9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7A23B9" w:rsidRPr="0090733C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Proportion of population covered by social protection floors/ systems, by sex (SDG 1.3.1)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UNICEF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National Social Protection Law and policies available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Not available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Available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Vice Prime Minister Office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Public social protection expenditures as </w:t>
            </w:r>
            <w:r w:rsidR="00D85E0E"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GDP</w:t>
            </w: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 xml:space="preserve"> (SDG1)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0%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15%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MEPIP, UNICEF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  <w:lastRenderedPageBreak/>
              <w:t xml:space="preserve">Percentage of people receiving cash transfer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  <w:t>National: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  <w:t>Urban: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  <w:t>Rural: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  <w:t>National: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  <w:t>Urban: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highlight w:val="cyan"/>
              </w:rPr>
              <w:t>Rural: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874BBF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UNICEF, UNDP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874BBF" w:rsidRPr="00223A17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BF" w:rsidRPr="00774BB0" w:rsidRDefault="00874BBF" w:rsidP="00874B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Coverage of social safety net programs (% of population)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UNICEF, UNDP</w:t>
            </w:r>
            <w:r w:rsidR="00D85E0E"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, Ministry of Social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BF" w:rsidRPr="00774BB0" w:rsidRDefault="00874BBF" w:rsidP="00874BB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774BB0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 xml:space="preserve">Health insurance coverage 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National: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Urban: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Rural: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National: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Urban:</w:t>
            </w:r>
          </w:p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Rural: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874BBF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UNICEF, </w:t>
            </w: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MoH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, WHO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A23B9" w:rsidRPr="00223A17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Percentage of economically active population contributing to the social insurance system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B9" w:rsidRPr="00774BB0" w:rsidRDefault="00874BBF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UNICEF, UNDP, Ministry of Labor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B9" w:rsidRPr="00774BB0" w:rsidRDefault="007A23B9" w:rsidP="007A23B9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874BBF" w:rsidRPr="00223A17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BF" w:rsidRPr="00774BB0" w:rsidRDefault="00874BBF" w:rsidP="00874BB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Coverage of social insurance programs (% of population)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UNICEF, UNDP, Ministry of Labor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BF" w:rsidRPr="00774BB0" w:rsidRDefault="00874BBF" w:rsidP="00874BB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874BBF" w:rsidRPr="00774BB0" w:rsidTr="0090733C">
        <w:trPr>
          <w:trHeight w:val="198"/>
          <w:jc w:val="right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Human Development Index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UNDP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BF" w:rsidRPr="00774BB0" w:rsidRDefault="00874BBF" w:rsidP="00874BB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874BBF" w:rsidRPr="00774BB0" w:rsidTr="0090733C">
        <w:trPr>
          <w:trHeight w:val="198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Role of Partners:</w:t>
            </w:r>
          </w:p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1. UN Agencies:</w:t>
            </w:r>
          </w:p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874BBF" w:rsidRPr="00774BB0" w:rsidRDefault="00874BBF" w:rsidP="00874BB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2.National Partners:</w:t>
            </w:r>
          </w:p>
        </w:tc>
      </w:tr>
    </w:tbl>
    <w:p w:rsidR="00D014F8" w:rsidRDefault="00D014F8" w:rsidP="00D014F8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D014F8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D014F8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D014F8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D014F8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D014F8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D014F8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D014F8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D014F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62" w:type="pct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75"/>
        <w:gridCol w:w="2094"/>
        <w:gridCol w:w="1844"/>
        <w:gridCol w:w="1692"/>
        <w:gridCol w:w="2075"/>
        <w:gridCol w:w="3008"/>
      </w:tblGrid>
      <w:tr w:rsidR="0090733C" w:rsidRPr="00774BB0" w:rsidTr="004F385F">
        <w:trPr>
          <w:trHeight w:val="210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Prioridad estratégica: </w:t>
            </w:r>
            <w:r w:rsidRPr="00774BB0">
              <w:rPr>
                <w:rFonts w:ascii="Times New Roman" w:eastAsiaTheme="majorEastAsia" w:hAnsi="Times New Roman" w:cs="Times New Roman"/>
                <w:bCs/>
                <w:kern w:val="24"/>
                <w:sz w:val="20"/>
                <w:szCs w:val="20"/>
                <w:lang w:val="es-ES_tradnl"/>
              </w:rPr>
              <w:t>Desarrollo económico sostenible inclusivo y generador de empleo decente.</w:t>
            </w:r>
          </w:p>
        </w:tc>
      </w:tr>
      <w:tr w:rsidR="0090733C" w:rsidRPr="00774BB0" w:rsidTr="004F385F">
        <w:trPr>
          <w:trHeight w:val="410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National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Development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Priorities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or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Goals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relevant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to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this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Outcome</w:t>
            </w:r>
            <w:proofErr w:type="spellEnd"/>
            <w:r w:rsidRPr="00774BB0">
              <w:rPr>
                <w:rStyle w:val="NoneA"/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 xml:space="preserve">: 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Construir una economía diversificada que se basa en el sector privado</w:t>
            </w:r>
          </w:p>
        </w:tc>
      </w:tr>
      <w:tr w:rsidR="0090733C" w:rsidRPr="00774BB0" w:rsidTr="004F385F">
        <w:trPr>
          <w:trHeight w:val="405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Objetivos de Desarrollo Sostenible relacionado (s): 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1. Poner fin a la pobreza en todas sus formas en todo el mundo.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2. Poner fin al hambre, lograr la seguridad alimentaria y la mejora de la nutrición y promover la agricultura sustentable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5. Lograr la igualdad entre los géneros y empoderar a todas las mujeres y las niñas.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8. Promover el crecimiento económico sostenido, inclusivo y sustentable, el empleo pleno y productivo y el trabajo decente para todos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 xml:space="preserve">14. Conservar y utilizar en forma sustentable los océanos, los mares y los recursos marinos para el desarrollo sustentable. 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15. Proteger, restablecer y promover el uso sustentable de los ecosistemas terrestres, gestionar los bosques de forma sustentable, luchar contra la desertificación, detener e invertir la degradación de las tierras y poner freno a la pérdida de la diversidad biológica.</w:t>
            </w:r>
          </w:p>
        </w:tc>
      </w:tr>
      <w:tr w:rsidR="0090733C" w:rsidRPr="00774BB0" w:rsidTr="004F385F">
        <w:trPr>
          <w:trHeight w:val="180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Pa16"/>
              <w:spacing w:after="100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Outcome</w:t>
            </w:r>
            <w:proofErr w:type="spellEnd"/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1: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Para el 2023, los sectores vinculados a los recursos naturales: biodiversidad, agricultura, pesca y forestal contribuyen en mayor medida en la creación de la riqueza nacional, por medio 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de la elaboración e implementación de políticas de desarrollo sectoriales y sus respectivos marcos legales.</w:t>
            </w:r>
          </w:p>
        </w:tc>
      </w:tr>
      <w:tr w:rsidR="0090733C" w:rsidRPr="00774BB0" w:rsidTr="004F385F">
        <w:trPr>
          <w:trHeight w:val="214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Pa16"/>
              <w:spacing w:after="10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Contributing</w:t>
            </w:r>
            <w:proofErr w:type="spellEnd"/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UN agencies: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774BB0">
              <w:rPr>
                <w:rStyle w:val="NoneA"/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UNDP, ILO, UNESCO, FAO</w:t>
            </w:r>
          </w:p>
        </w:tc>
      </w:tr>
      <w:tr w:rsidR="0090733C" w:rsidRPr="00774BB0" w:rsidTr="004F385F">
        <w:trPr>
          <w:cantSplit/>
          <w:trHeight w:val="450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Indicators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Baselines (2015)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Targets (2023</w:t>
            </w:r>
            <w:r w:rsidRPr="00774B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color="C00000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Means of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Verification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Risks and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Assumptions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Indicative Resources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(in US$)</w:t>
            </w:r>
          </w:p>
        </w:tc>
      </w:tr>
      <w:tr w:rsidR="0090733C" w:rsidRPr="00223A17" w:rsidTr="004F385F">
        <w:trPr>
          <w:trHeight w:val="180"/>
          <w:jc w:val="right"/>
        </w:trPr>
        <w:tc>
          <w:tcPr>
            <w:tcW w:w="31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  <w:r w:rsidRPr="00774BB0">
              <w:rPr>
                <w:rStyle w:val="NoneA"/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Inclusive and sustainable economic diversification  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Risks: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UNDP: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2.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 FAO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ILO: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UNESCO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90733C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28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Agriculture, value added (% of GDP)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2.6 (2016)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MEPIP</w:t>
            </w: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28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Employment in agriculture (% of total employment) (ILO estimate)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18,8 (2017)</w:t>
            </w:r>
          </w:p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Agriculture</w:t>
            </w: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28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Number of pro-poor and gender-sensitive policies and strategies against poverty adopted and implemented.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None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MEPIP</w:t>
            </w: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28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Share of Agriculture, Forestry and Fishery in the Non-Oil Economy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 xml:space="preserve">5% of GDP in 2015 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MEPIP</w:t>
            </w: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243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Percentage of people employed in Agriculture, Forestry and Fishery business in the active population occupied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18-34yrs: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Urban: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Rural: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Men: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Women: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18-34yrs: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Urban: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Rural: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Men: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Women: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Ministry of Labor </w:t>
            </w: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297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Percentage of people living below poverty line (Urban/Rural, Gender, youth) (SDG 1.2.1)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National: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Urban: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Rural: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National: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Urban: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Rural: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MEPI, UNDP, WORLD BANK</w:t>
            </w: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C2088B" w:rsidRPr="00774BB0" w:rsidTr="004F385F">
        <w:trPr>
          <w:trHeight w:val="297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88B" w:rsidRPr="00774BB0" w:rsidRDefault="00C2088B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88B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Indice</w:t>
            </w:r>
            <w:proofErr w:type="spellEnd"/>
            <w:r w:rsidRPr="00C2088B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88B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d’intégration</w:t>
            </w:r>
            <w:proofErr w:type="spellEnd"/>
            <w:r w:rsidRPr="00C2088B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88B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régionale</w:t>
            </w:r>
            <w:proofErr w:type="spellEnd"/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88B" w:rsidRPr="00774BB0" w:rsidRDefault="00C2088B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Rank: 7 (0.4</w:t>
            </w:r>
            <w:proofErr w:type="gramStart"/>
            <w: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)  (</w:t>
            </w:r>
            <w:proofErr w:type="gramEnd"/>
            <w: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CEEAC)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88B" w:rsidRPr="00774BB0" w:rsidRDefault="00C2088B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88B" w:rsidRPr="00774BB0" w:rsidRDefault="00C2088B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UNECA, INEGE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88B" w:rsidRPr="00774BB0" w:rsidRDefault="00C2088B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88B" w:rsidRPr="00774BB0" w:rsidRDefault="00C2088B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80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Pa16"/>
              <w:spacing w:after="100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Outcome</w:t>
            </w:r>
            <w:proofErr w:type="spellEnd"/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2: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  <w:lang w:val="es-ES"/>
              </w:rPr>
              <w:t>Para el 2023, los jóvenes, las mujeres y los discapacitados tienen un mejor acceso equitativo a oportunidades de empleo decente, mediante políticas de promoción de desarrollo empresarial.</w:t>
            </w:r>
          </w:p>
        </w:tc>
      </w:tr>
      <w:tr w:rsidR="0090733C" w:rsidRPr="00774BB0" w:rsidTr="004F385F">
        <w:trPr>
          <w:trHeight w:val="214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Pa16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Contributing UN agencies: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UNDP, UNFPA, ILO</w:t>
            </w:r>
          </w:p>
        </w:tc>
      </w:tr>
      <w:tr w:rsidR="0090733C" w:rsidRPr="00774BB0" w:rsidTr="004F385F">
        <w:trPr>
          <w:cantSplit/>
          <w:trHeight w:val="450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Indicators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 xml:space="preserve">Baselines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Targets (2023</w:t>
            </w:r>
            <w:r w:rsidRPr="00774B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color="C00000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Means of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Verification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Risks and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Assumptions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Indicative Resources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(in US$)</w:t>
            </w:r>
          </w:p>
        </w:tc>
      </w:tr>
      <w:tr w:rsidR="0090733C" w:rsidRPr="00223A17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Existence of a developed and operationalized national strategy for youth employment, as a distinct strategy or as part of a national employment strategy (SDG 8.b.1))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UNFPA,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Youth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Labor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UNDP: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2.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 UNFPA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ILO: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Number of policies and legislative measures private entrepreneurship friendly adopted and implemented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MEPIP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Share of the Public expenditures allocated to the promotion of the private entrepreneurship.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0.1% (2015)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MEPIP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Unemployment (% of labor force) (ILO estimate) (SDG 8.5.2)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Men: 6.5% (2017)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Women:7.1% (2017)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 xml:space="preserve">Men:  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 xml:space="preserve">Women: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Unemployment, youth (15-24) (ILO estimate) (SDG 8.5.2)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Men: 11.3%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Women: 12.9%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Domestic credit to private sector (% of GDP)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18.2% (2016)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MEPIP/World Bank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Number of public and private owned vocational training centers opened during the UNDAF Cycle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National: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Rural: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Urban: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National: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Rural: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Urban: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Ministry of Labor 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ENGE 2020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Employment in industry (% of total employment) (ILO estimate)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18% (2017)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ILO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223A17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Tourism direct GDP as a proportion of total GDP and in growth rate (SDG 8.9.1)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Ease of doing business index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Rank: 173/189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World Bank Doing Business 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Foreign direct investment, net inflows (% of GDP)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Cs/>
                <w:sz w:val="20"/>
                <w:szCs w:val="20"/>
              </w:rPr>
              <w:t>0,5 (2016)</w:t>
            </w:r>
          </w:p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Role of Partners: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1. UN Agencies: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2.National Partners: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90733C" w:rsidRDefault="0090733C" w:rsidP="0090733C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90733C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90733C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90733C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90733C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90733C">
      <w:pPr>
        <w:rPr>
          <w:rFonts w:ascii="Times New Roman" w:hAnsi="Times New Roman" w:cs="Times New Roman"/>
          <w:sz w:val="20"/>
          <w:szCs w:val="20"/>
        </w:rPr>
      </w:pPr>
    </w:p>
    <w:p w:rsidR="0090733C" w:rsidRDefault="0090733C" w:rsidP="0090733C">
      <w:pPr>
        <w:rPr>
          <w:rFonts w:ascii="Times New Roman" w:hAnsi="Times New Roman" w:cs="Times New Roman"/>
          <w:sz w:val="20"/>
          <w:szCs w:val="20"/>
        </w:rPr>
      </w:pPr>
    </w:p>
    <w:p w:rsidR="0090733C" w:rsidRPr="00774BB0" w:rsidRDefault="0090733C" w:rsidP="009073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87" w:type="pct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4236"/>
        <w:gridCol w:w="1454"/>
        <w:gridCol w:w="1457"/>
        <w:gridCol w:w="1928"/>
        <w:gridCol w:w="2754"/>
        <w:gridCol w:w="2123"/>
      </w:tblGrid>
      <w:tr w:rsidR="00D014F8" w:rsidRPr="00774BB0" w:rsidTr="0090733C">
        <w:trPr>
          <w:trHeight w:val="210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Prioridad estratégica: </w:t>
            </w:r>
            <w:r w:rsidRPr="00774BB0">
              <w:rPr>
                <w:rFonts w:ascii="Times New Roman" w:eastAsiaTheme="majorEastAsia" w:hAnsi="Times New Roman" w:cs="Times New Roman"/>
                <w:bCs/>
                <w:kern w:val="24"/>
                <w:sz w:val="20"/>
                <w:szCs w:val="20"/>
                <w:lang w:val="es-ES_tradnl"/>
              </w:rPr>
              <w:t>Gobernabilidad de calidad al servicio de la ciudadanía</w:t>
            </w:r>
          </w:p>
        </w:tc>
      </w:tr>
      <w:tr w:rsidR="00D014F8" w:rsidRPr="00774BB0" w:rsidTr="0090733C">
        <w:trPr>
          <w:trHeight w:val="410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Prioridad u Objetivo de Desarrollo Nacional relacionado:</w:t>
            </w:r>
            <w:r w:rsidRPr="00774BB0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Establecer una Gobernación de calidad al servicio del ciudadano</w:t>
            </w:r>
          </w:p>
        </w:tc>
      </w:tr>
      <w:tr w:rsidR="00D014F8" w:rsidRPr="00774BB0" w:rsidTr="0090733C">
        <w:trPr>
          <w:trHeight w:val="405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 xml:space="preserve">Objetivos de Desarrollo Sostenible relacionado (s): 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1. Poner fin a la pobreza en todas sus formas en todo el mundo.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2. Poner fin al hambre, lograr la seguridad alimentaria y la mejora de la nutrición y promover la agricultura sustentable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5. Lograr la igualdad entre los géneros y empoderar a todas las mujeres y las niñas.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8. Promover el crecimiento económico sostenido, inclusivo y sustentable, el empleo pleno y productivo y el trabajo decente para todos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 xml:space="preserve">14. Conservar y utilizar en forma sustentable los océanos, los mares y los recursos marinos para el desarrollo sustentable. </w:t>
            </w:r>
          </w:p>
          <w:p w:rsidR="00D014F8" w:rsidRPr="00774BB0" w:rsidRDefault="00D014F8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15. Proteger, restablecer y promover el uso sustentable de los ecosistemas terrestres, gestionar los bosques de forma sustentable, luchar contra la desertificación, detener e invertir la degradación de las tierras y poner freno a la pérdida de la diversidad biológica.</w:t>
            </w:r>
          </w:p>
          <w:p w:rsidR="00E92733" w:rsidRPr="00774BB0" w:rsidRDefault="00E92733" w:rsidP="0008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16. Promover sociedades pacíficas e inclusivas para el desarrollo sustentable, facilitar el acceso a la justicia para todos y crear instituciones eficaces, responsables e inclusivas a todos los niveles.</w:t>
            </w:r>
          </w:p>
        </w:tc>
      </w:tr>
      <w:tr w:rsidR="00D014F8" w:rsidRPr="00774BB0" w:rsidTr="0090733C">
        <w:trPr>
          <w:trHeight w:val="180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Pa16"/>
              <w:spacing w:after="100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Efecto 1: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Para el 2023 las instituciones estatales han armonizado la legislación nacional en conformidad con el Derecho Internacional a fin de contribuir al fortalecimiento del Estado de Derecho, mediante la modernización del sistema judicial y la educación en Derechos H</w:t>
            </w:r>
            <w:r w:rsidRPr="00774BB0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>umanos</w:t>
            </w:r>
          </w:p>
        </w:tc>
      </w:tr>
      <w:tr w:rsidR="00D014F8" w:rsidRPr="00774BB0" w:rsidTr="0090733C">
        <w:trPr>
          <w:trHeight w:val="214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Pa16"/>
              <w:spacing w:after="10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Contributing</w:t>
            </w:r>
            <w:proofErr w:type="spellEnd"/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UN agencies: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774BB0">
              <w:rPr>
                <w:rStyle w:val="NoneA"/>
                <w:rFonts w:ascii="Times New Roman" w:hAnsi="Times New Roman" w:cs="Times New Roman"/>
                <w:iCs/>
                <w:sz w:val="20"/>
                <w:szCs w:val="20"/>
                <w:lang w:val="es-ES"/>
              </w:rPr>
              <w:t>UNDP, UNFPA, UNICEF, ILO, FAO</w:t>
            </w:r>
          </w:p>
        </w:tc>
      </w:tr>
      <w:tr w:rsidR="00D014F8" w:rsidRPr="00774BB0" w:rsidTr="0090733C">
        <w:trPr>
          <w:cantSplit/>
          <w:trHeight w:val="450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Indicators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Baselines (2015)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Targets (2023</w:t>
            </w:r>
            <w:r w:rsidRPr="00774B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color="C00000"/>
              </w:rPr>
              <w:t>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Means of</w:t>
            </w:r>
          </w:p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Verification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Risks and</w:t>
            </w:r>
          </w:p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Assumptions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F8" w:rsidRPr="00774BB0" w:rsidRDefault="00D014F8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Indicative Resources</w:t>
            </w:r>
          </w:p>
          <w:p w:rsidR="00D014F8" w:rsidRPr="00774BB0" w:rsidRDefault="00D014F8" w:rsidP="00081FA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(in US$)</w:t>
            </w:r>
          </w:p>
        </w:tc>
      </w:tr>
      <w:tr w:rsidR="00774BB0" w:rsidRPr="00223A17" w:rsidTr="0090733C">
        <w:trPr>
          <w:trHeight w:val="180"/>
          <w:jc w:val="right"/>
        </w:trPr>
        <w:tc>
          <w:tcPr>
            <w:tcW w:w="32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UNDP: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2.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 FAO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ILO: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UNICEF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774BB0" w:rsidRPr="00774BB0" w:rsidRDefault="00774BB0" w:rsidP="00756932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UNFPA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74BB0" w:rsidRPr="00774BB0" w:rsidRDefault="00774BB0" w:rsidP="00756932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74BB0" w:rsidRPr="004770D6" w:rsidRDefault="00774BB0" w:rsidP="00756932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4770D6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4770D6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74BB0" w:rsidRPr="00774BB0" w:rsidRDefault="00774BB0" w:rsidP="00756932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774BB0" w:rsidTr="0090733C">
        <w:trPr>
          <w:trHeight w:val="28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Proportion of the UPR, CEDAW and other human rights instruments recommendations related to the protection / promotion of human rights and fundamental freedoms for all implemented during the UNDAF Cycle.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TBD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100%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Justice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223A17" w:rsidTr="0090733C">
        <w:trPr>
          <w:trHeight w:val="28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E9273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Unsentenced detainees as a proportion of overall prison population (SDG 16.3.2)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774BB0" w:rsidTr="0090733C">
        <w:trPr>
          <w:trHeight w:val="243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Number of policies and legislative measures adopted and effectively applied against discrimination of all kinds, especially women, children, youth, people with disabilities, LGBTI and others (SDG 5.1.1)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TBD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100%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Justice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774BB0" w:rsidTr="0090733C">
        <w:trPr>
          <w:trHeight w:val="243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2247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Existence of independent national human rights institutions in compliance with the Paris Principles (SDG 16.a.1)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 xml:space="preserve">Inexistent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Existent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justice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D53A91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223A17" w:rsidTr="0090733C">
        <w:trPr>
          <w:trHeight w:val="135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Proportion of seats held by women in the parliament and in the government (SDG5.5.1)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774BB0" w:rsidTr="0090733C">
        <w:trPr>
          <w:trHeight w:val="273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Gender equality Index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774BB0" w:rsidTr="0090733C">
        <w:trPr>
          <w:trHeight w:val="273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Proportion of women victim of violence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906A6B" w:rsidRDefault="00906A6B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06A6B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Social Affairs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774BB0" w:rsidTr="0090733C">
        <w:trPr>
          <w:trHeight w:val="25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9360A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Press Freedom Index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906A6B" w:rsidRDefault="00906A6B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906A6B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Rank: 171/180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774BB0" w:rsidTr="0090733C">
        <w:trPr>
          <w:trHeight w:val="273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9360A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Global Peace Index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906A6B" w:rsidRDefault="00906A6B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  <w:r w:rsidRPr="00906A6B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  <w:t>Rank: 81/162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774BB0" w:rsidTr="0090733C">
        <w:trPr>
          <w:trHeight w:val="153"/>
          <w:jc w:val="right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9360A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Human Security Index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74BB0" w:rsidRPr="00223A17" w:rsidTr="0090733C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Number of HIV anti-stigma laws passed during the UNDAF Cycle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223A17" w:rsidTr="0090733C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Number of policies and legislative measures adopted to protect and promote the rights of women, children and people with disabilities during the UNDAF cycle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774BB0" w:rsidTr="0090733C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Legislation exists on domestic violence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Justice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081FA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74BB0" w:rsidRPr="00223A17" w:rsidTr="0090733C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C9451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Law mandates nondiscrimination based on gender in hiring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0" w:rsidRPr="00774BB0" w:rsidRDefault="00774BB0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Justice</w:t>
            </w:r>
          </w:p>
          <w:p w:rsidR="00774BB0" w:rsidRPr="00774BB0" w:rsidRDefault="00774BB0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Labor</w:t>
            </w: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C9451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BB0" w:rsidRPr="00774BB0" w:rsidRDefault="00774BB0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C9451B" w:rsidRPr="00774BB0" w:rsidTr="0090733C">
        <w:trPr>
          <w:trHeight w:val="180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51B" w:rsidRPr="00774BB0" w:rsidRDefault="00C9451B" w:rsidP="00C9451B">
            <w:pPr>
              <w:pStyle w:val="Pa16"/>
              <w:spacing w:after="100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lastRenderedPageBreak/>
              <w:t>Outcome</w:t>
            </w:r>
            <w:proofErr w:type="spellEnd"/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2: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  <w:lang w:val="es-ES"/>
              </w:rPr>
              <w:t>Para el 2023 las Instituciones del Estado cuentan con una Gestión Publica eficiente basada en normas, procedimientos, programas y datos fiables sobre las Políticas Públicas y Económicas con base en evidencias, que fortalecen la participación de las Organizaciones de la Sociedad Civil (OSC) en el proceso de fortalecimiento y funcionamiento efectivo de las Instituciones del Estado.</w:t>
            </w:r>
          </w:p>
        </w:tc>
      </w:tr>
      <w:tr w:rsidR="00C9451B" w:rsidRPr="00223A17" w:rsidTr="0090733C">
        <w:trPr>
          <w:trHeight w:val="214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51B" w:rsidRPr="00774BB0" w:rsidRDefault="00C9451B" w:rsidP="00C9451B">
            <w:pPr>
              <w:pStyle w:val="Pa16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Contributing UN agencies: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UNDP, UNICEF, UNFPA, WHO, ILO</w:t>
            </w:r>
          </w:p>
        </w:tc>
      </w:tr>
      <w:tr w:rsidR="00C9451B" w:rsidRPr="00774BB0" w:rsidTr="0090733C">
        <w:trPr>
          <w:cantSplit/>
          <w:trHeight w:val="450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51B" w:rsidRPr="00774BB0" w:rsidRDefault="00C9451B" w:rsidP="00C9451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Indicators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51B" w:rsidRPr="00774BB0" w:rsidRDefault="00C9451B" w:rsidP="00C9451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Baselines (2015)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51B" w:rsidRPr="00774BB0" w:rsidRDefault="00C9451B" w:rsidP="00C9451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Targets (2023</w:t>
            </w:r>
            <w:r w:rsidRPr="00774B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color="C00000"/>
              </w:rPr>
              <w:t>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51B" w:rsidRPr="00774BB0" w:rsidRDefault="00C9451B" w:rsidP="00C9451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Means of</w:t>
            </w:r>
          </w:p>
          <w:p w:rsidR="00C9451B" w:rsidRPr="00774BB0" w:rsidRDefault="00C9451B" w:rsidP="00C9451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Verification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51B" w:rsidRPr="00774BB0" w:rsidRDefault="00C9451B" w:rsidP="00C9451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Risks and</w:t>
            </w:r>
          </w:p>
          <w:p w:rsidR="00C9451B" w:rsidRPr="00774BB0" w:rsidRDefault="00C9451B" w:rsidP="00C9451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Assumptions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51B" w:rsidRPr="00774BB0" w:rsidRDefault="00C9451B" w:rsidP="00C9451B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Indicative Resources</w:t>
            </w:r>
          </w:p>
          <w:p w:rsidR="00C9451B" w:rsidRPr="00774BB0" w:rsidRDefault="00C9451B" w:rsidP="00C9451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(in US$)</w:t>
            </w:r>
          </w:p>
        </w:tc>
      </w:tr>
      <w:tr w:rsidR="00756932" w:rsidRPr="00223A17" w:rsidTr="0090733C">
        <w:trPr>
          <w:trHeight w:val="680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2" w:rsidRPr="00774BB0" w:rsidRDefault="00756932" w:rsidP="00C9451B">
            <w:pP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</w:rPr>
              <w:t>Proportion of population satisfied with their last experience of public services (SDG 16.6.2)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2" w:rsidRPr="00774BB0" w:rsidRDefault="00756932" w:rsidP="00C9451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UNDP: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10"/>
                <w:szCs w:val="10"/>
              </w:rPr>
            </w:pPr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2.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 WHO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10"/>
                <w:szCs w:val="10"/>
              </w:rPr>
            </w:pPr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ILO: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10"/>
                <w:szCs w:val="10"/>
              </w:rPr>
            </w:pPr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UNICEF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10"/>
                <w:szCs w:val="10"/>
              </w:rPr>
            </w:pPr>
          </w:p>
          <w:p w:rsidR="00756932" w:rsidRPr="00774BB0" w:rsidRDefault="00756932" w:rsidP="00756932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UNFPA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56932" w:rsidRPr="00774BB0" w:rsidRDefault="00756932" w:rsidP="00756932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56932" w:rsidRPr="0090733C" w:rsidRDefault="00435B32" w:rsidP="00C9451B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90733C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  <w:tr w:rsidR="00756932" w:rsidRPr="00774BB0" w:rsidTr="0090733C">
        <w:trPr>
          <w:trHeight w:val="786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2" w:rsidRPr="00774BB0" w:rsidRDefault="00756932" w:rsidP="00C9451B">
            <w:pP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Number of socio-economic and demographic surveys conducted during the UNDAF Cycle.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32" w:rsidRPr="00774BB0" w:rsidRDefault="00774BB0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INEGE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2" w:rsidRPr="00774BB0" w:rsidRDefault="00756932" w:rsidP="00C9451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56932" w:rsidRPr="00774BB0" w:rsidTr="0090733C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2" w:rsidRPr="00774BB0" w:rsidRDefault="00756932" w:rsidP="00C945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NoneA"/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Statistical Capacity score </w:t>
            </w:r>
            <w:r w:rsidRPr="00774BB0">
              <w:rPr>
                <w:rStyle w:val="NoneA"/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u w:color="000000"/>
                <w:bdr w:val="nil"/>
              </w:rPr>
              <w:t>(composite score assessing the capacity of a country's statistical system)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4/100 (2017)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World Bank (Databank)</w:t>
            </w: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2" w:rsidRPr="00774BB0" w:rsidRDefault="00756932" w:rsidP="00C9451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2" w:rsidRPr="00774BB0" w:rsidRDefault="007569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4770D6" w:rsidRPr="00774BB0" w:rsidTr="0090733C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0D6" w:rsidRPr="00774BB0" w:rsidRDefault="004770D6" w:rsidP="00C945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NoneA"/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Style w:val="NoneA"/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Corruption perception Index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D6" w:rsidRPr="00774BB0" w:rsidRDefault="004770D6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Rank: 171 (2017)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D6" w:rsidRPr="00774BB0" w:rsidRDefault="004770D6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D6" w:rsidRPr="00774BB0" w:rsidRDefault="004770D6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0D6" w:rsidRPr="00774BB0" w:rsidRDefault="004770D6" w:rsidP="00C9451B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0D6" w:rsidRPr="00774BB0" w:rsidRDefault="004770D6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C9451B" w:rsidRPr="00774BB0" w:rsidTr="0090733C">
        <w:trPr>
          <w:trHeight w:val="198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51B" w:rsidRPr="00774BB0" w:rsidRDefault="00C9451B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Role of Partners:</w:t>
            </w:r>
          </w:p>
          <w:p w:rsidR="00C9451B" w:rsidRPr="00774BB0" w:rsidRDefault="00C9451B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C9451B" w:rsidRPr="00774BB0" w:rsidRDefault="00C9451B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1. UN Agencies:</w:t>
            </w:r>
          </w:p>
          <w:p w:rsidR="00435B32" w:rsidRPr="00774BB0" w:rsidRDefault="00435B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C9451B" w:rsidRPr="00774BB0" w:rsidRDefault="00435B32" w:rsidP="00C9451B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2. National Partners:</w:t>
            </w:r>
          </w:p>
        </w:tc>
      </w:tr>
    </w:tbl>
    <w:p w:rsidR="0090733C" w:rsidRDefault="0090733C" w:rsidP="00076BF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0733C" w:rsidRDefault="0090733C" w:rsidP="00076BF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0733C" w:rsidRDefault="0090733C" w:rsidP="00076BF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0733C" w:rsidRDefault="0090733C" w:rsidP="00076BF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0733C" w:rsidRDefault="0090733C" w:rsidP="00076BF5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387" w:type="pct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4235"/>
        <w:gridCol w:w="1577"/>
        <w:gridCol w:w="1334"/>
        <w:gridCol w:w="2068"/>
        <w:gridCol w:w="2612"/>
        <w:gridCol w:w="2126"/>
      </w:tblGrid>
      <w:tr w:rsidR="0090733C" w:rsidRPr="00774BB0" w:rsidTr="004F385F">
        <w:trPr>
          <w:trHeight w:val="210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</w:rPr>
              <w:t>PRIORIDAD ESTRATÉGICA 2: Hacia un medio ambiente sostenible</w:t>
            </w:r>
          </w:p>
        </w:tc>
      </w:tr>
      <w:tr w:rsidR="0090733C" w:rsidRPr="00774BB0" w:rsidTr="004F385F">
        <w:trPr>
          <w:trHeight w:val="410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74BB0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Prioridad u Objetivo de Desarrollo Nacional relacionado:</w:t>
            </w:r>
            <w:r w:rsidRPr="00774BB0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Reforzar Masivamente el Capital Humano y Mejorar la Calidad de Vida</w:t>
            </w:r>
          </w:p>
        </w:tc>
      </w:tr>
      <w:tr w:rsidR="0090733C" w:rsidRPr="00774BB0" w:rsidTr="004F385F">
        <w:trPr>
          <w:trHeight w:val="405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 xml:space="preserve">Objetivos de Desarrollo Sostenible relacionado (s): 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1. Poner fin a la pobreza en todas sus formas en todo el mundo.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2. Poner fin al hambre, lograr la seguridad alimentaria y la mejora de la nutrición y promover la agricultura sustentable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5. Lograr la igualdad entre los géneros y empoderar a todas las mujeres y las niñas.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13. Adoptar medidas urgentes para combatir el cambio climático y sus efectos.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 xml:space="preserve">14. Conservar y utilizar en forma sustentable los océanos, los mares y los recursos marinos para el desarrollo sustentable. </w:t>
            </w:r>
          </w:p>
          <w:p w:rsidR="0090733C" w:rsidRPr="00774BB0" w:rsidRDefault="0090733C" w:rsidP="004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15. Proteger, restablecer y promover el uso sustentable de los ecosistemas terrestres, gestionar los bosques de forma sustentable, luchar contra la desertificación, detener e invertir la degradación de las tierras y poner freno a la pérdida de la diversidad biológica.</w:t>
            </w:r>
          </w:p>
        </w:tc>
      </w:tr>
      <w:tr w:rsidR="0090733C" w:rsidRPr="00774BB0" w:rsidTr="004F385F">
        <w:trPr>
          <w:trHeight w:val="180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Pa16"/>
              <w:spacing w:after="100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Efecto 4.1: 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  <w:lang w:val="es-ES"/>
              </w:rPr>
              <w:t>Para el 2023, la población de Guinea Ecuatorial utiliza sus recursos naturales (marinos, forestales e hídricos) de manera sostenible mediante planes de uso y gestión, políticas de conservación, y un marco legal eficaz con acciones que contribuyan a la adaptación y mitigación de los efectos del cambio climático.</w:t>
            </w:r>
          </w:p>
        </w:tc>
      </w:tr>
      <w:tr w:rsidR="0090733C" w:rsidRPr="00774BB0" w:rsidTr="004F385F">
        <w:trPr>
          <w:trHeight w:val="214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Contributing UN agencies: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UNDP, UNESCO, FAO</w:t>
            </w:r>
          </w:p>
        </w:tc>
      </w:tr>
      <w:tr w:rsidR="0090733C" w:rsidRPr="00774BB0" w:rsidTr="004F385F">
        <w:trPr>
          <w:cantSplit/>
          <w:trHeight w:val="450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Indicators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Baselines (2015)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Targets (2023</w:t>
            </w:r>
            <w:r w:rsidRPr="00774B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color="C00000"/>
              </w:rPr>
              <w:t>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Means of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Verification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Risks and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Assumptions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Indicative Resources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(in US$)</w:t>
            </w:r>
          </w:p>
        </w:tc>
      </w:tr>
      <w:tr w:rsidR="0090733C" w:rsidRPr="00223A17" w:rsidTr="004F385F">
        <w:trPr>
          <w:trHeight w:val="28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Share of national budget dedicated to the preservation, protection, conservation   and sustainable use of biodiversity and ecosystems in the GDP (SDG 15.a.1)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Ministry of Forestry &amp; Environment, FAO, UNDP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UNDP: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2.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 FAO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0733C">
              <w:rPr>
                <w:rFonts w:ascii="Times New Roman" w:hAnsi="Times New Roman" w:cs="Times New Roman"/>
                <w:b/>
                <w:sz w:val="20"/>
                <w:szCs w:val="20"/>
              </w:rPr>
              <w:t>UNESCO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90733C" w:rsidRPr="0090733C" w:rsidRDefault="0090733C" w:rsidP="004F385F">
            <w:pPr>
              <w:pStyle w:val="Default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</w:pPr>
            <w:r w:rsidRPr="0090733C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243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Number of natural resources management committee created and operational during the UNDAF Cycle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Ministry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of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Forestry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&amp;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Environment</w:t>
            </w:r>
            <w:proofErr w:type="spellEnd"/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35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lastRenderedPageBreak/>
              <w:t>Number of REDD + projects in execution during the UNDAF cycle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Ministry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of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Forestry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&amp;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Environment</w:t>
            </w:r>
            <w:proofErr w:type="spellEnd"/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495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Total greenhouse gas emissions (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kt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 of CO2 equivalent)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6.374,17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Ministry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of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Forestry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&amp;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Environment</w:t>
            </w:r>
            <w:proofErr w:type="spellEnd"/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37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CO2 emissions (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kt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5.346,5 (2014)</w:t>
            </w:r>
          </w:p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Ministry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of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Forestry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&amp;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Environment</w:t>
            </w:r>
            <w:proofErr w:type="spellEnd"/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223A17" w:rsidTr="004F385F">
        <w:trPr>
          <w:trHeight w:val="423"/>
          <w:jc w:val="right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Renewable energy consumption (% of total energy consumption) (SDG 7.2.1)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jc w:val="center"/>
              <w:rPr>
                <w:rStyle w:val="NoneA"/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774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 (2014)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  <w:u w:color="C0000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Ministry of Forestry &amp; Environment, UN</w:t>
            </w: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Forest area (% of land area) (SDG 15.1.1)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55,9 (2015)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Ministry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of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Forestry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&amp;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Environment</w:t>
            </w:r>
            <w:proofErr w:type="spellEnd"/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Agricultural land (% of land area)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10 (2015)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Ministry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of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Forestry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&amp;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Environment</w:t>
            </w:r>
            <w:proofErr w:type="spellEnd"/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Proportion of land that is degraded over total land area (SDG 15.3.1)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</w:pP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Ministry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of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Forestry</w:t>
            </w:r>
            <w:proofErr w:type="spellEnd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 xml:space="preserve"> &amp; </w:t>
            </w:r>
            <w:proofErr w:type="spellStart"/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  <w:lang w:val="es-ES"/>
              </w:rPr>
              <w:t>Environment</w:t>
            </w:r>
            <w:proofErr w:type="spellEnd"/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223A17" w:rsidTr="004F385F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Number of deaths, missing persons and directly affected persons attributed to disasters per 100,000 population (SDG 11.5.1)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rPr>
                <w:rStyle w:val="NoneA"/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774BB0">
              <w:rPr>
                <w:rStyle w:val="NoneA"/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Percentage of educational institutions with formal and informal education curricula on sustainable development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>
              <w:rPr>
                <w:rStyle w:val="NoneA"/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Ministry of Education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80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Pa16"/>
              <w:spacing w:after="100"/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Efecto 4.2 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  <w:lang w:val="es-ES"/>
              </w:rPr>
              <w:t>Para el 2023, Guinea Ecuatorial se beneficia de una seguridad alimentaria digna y sostenible a través de políticas agropecuarias sostenibles con una producción diversificada de alimentos y una cadena de valor que integren el rol de la mujer y de los jóvenes para la lucha contra la pobreza</w:t>
            </w:r>
          </w:p>
        </w:tc>
      </w:tr>
      <w:tr w:rsidR="0090733C" w:rsidRPr="00774BB0" w:rsidTr="004F385F">
        <w:trPr>
          <w:trHeight w:val="214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Pa16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Contributing UN agencies: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UNDP, ILO, FAO</w:t>
            </w:r>
          </w:p>
        </w:tc>
      </w:tr>
      <w:tr w:rsidR="0090733C" w:rsidRPr="00774BB0" w:rsidTr="004F385F">
        <w:trPr>
          <w:cantSplit/>
          <w:trHeight w:val="450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Indicators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Baselines (2015)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color="C00000"/>
              </w:rPr>
              <w:t>Targets (2023</w:t>
            </w:r>
            <w:r w:rsidRPr="00774B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color="C00000"/>
              </w:rPr>
              <w:t>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Means of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Verification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Risks and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Assumptions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Indicative Resources</w:t>
            </w:r>
          </w:p>
          <w:p w:rsidR="0090733C" w:rsidRPr="00774BB0" w:rsidRDefault="0090733C" w:rsidP="004F38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(in US$)</w:t>
            </w:r>
          </w:p>
        </w:tc>
      </w:tr>
      <w:tr w:rsidR="00796896" w:rsidRPr="00223A17" w:rsidTr="004F385F">
        <w:trPr>
          <w:trHeight w:val="757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Prevalence of moderate or severe food insecurity in the population, (SDG 2.1.2)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Agriculture, FAO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UNDP: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2.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 xml:space="preserve"> FAO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74BB0">
              <w:rPr>
                <w:rStyle w:val="NoneA"/>
                <w:rFonts w:ascii="Times New Roman" w:hAnsi="Times New Roman" w:cs="Times New Roman"/>
                <w:b/>
                <w:sz w:val="20"/>
                <w:szCs w:val="20"/>
              </w:rPr>
              <w:t>ILO:</w:t>
            </w: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RD: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 xml:space="preserve">RM: </w:t>
            </w:r>
            <w:proofErr w:type="spellStart"/>
            <w:r w:rsidRPr="00774BB0">
              <w:rPr>
                <w:rStyle w:val="NoneA"/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96896" w:rsidRPr="00774BB0" w:rsidTr="004F385F">
        <w:trPr>
          <w:trHeight w:val="566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Livestock production index (2004-2006 = 100)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110,73 (2014)</w:t>
            </w:r>
          </w:p>
          <w:p w:rsidR="00796896" w:rsidRPr="00774BB0" w:rsidRDefault="00796896" w:rsidP="00796896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Agriculture, FAO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96896" w:rsidRPr="00774BB0" w:rsidTr="004F385F">
        <w:trPr>
          <w:trHeight w:val="198"/>
          <w:jc w:val="right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production index (2004-2006 = 100)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118,31 (2014)</w:t>
            </w:r>
          </w:p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Agriculture, FAO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96896" w:rsidRPr="00774BB0" w:rsidTr="00640FAF">
        <w:trPr>
          <w:trHeight w:val="784"/>
          <w:jc w:val="right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Crop production index (2004-2006 = 100)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rPr>
                <w:rStyle w:val="NoneA"/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774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116,79 (2014)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Agriculture, FAO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796896" w:rsidRPr="00223A17" w:rsidTr="00C82969">
        <w:trPr>
          <w:trHeight w:val="786"/>
          <w:jc w:val="right"/>
        </w:trPr>
        <w:tc>
          <w:tcPr>
            <w:tcW w:w="1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Prevalence of undernourishment, (SDG2.1.1)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B6657F" w:rsidP="00B6657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Agriculture,</w:t>
            </w:r>
            <w:r w:rsidR="00B6657F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Ministry of Health,</w:t>
            </w: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FAO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896" w:rsidRPr="00774BB0" w:rsidRDefault="00796896" w:rsidP="00796896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B6657F" w:rsidRPr="00796896" w:rsidTr="00C82969">
        <w:trPr>
          <w:trHeight w:val="551"/>
          <w:jc w:val="right"/>
        </w:trPr>
        <w:tc>
          <w:tcPr>
            <w:tcW w:w="1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57F" w:rsidRPr="00774BB0" w:rsidRDefault="00B6657F" w:rsidP="00B665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Proportion of informal employment in non</w:t>
            </w:r>
            <w:r w:rsidRPr="0077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>agriculture employment, by sex (SDG 8.3.1)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7F" w:rsidRPr="00774BB0" w:rsidRDefault="00B6657F" w:rsidP="00B6657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7F" w:rsidRPr="00774BB0" w:rsidRDefault="00B6657F" w:rsidP="00B6657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7F" w:rsidRPr="00774BB0" w:rsidRDefault="00B6657F" w:rsidP="00B6657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Agriculture, FAO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57F" w:rsidRPr="00774BB0" w:rsidRDefault="00B6657F" w:rsidP="00B6657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57F" w:rsidRPr="00774BB0" w:rsidRDefault="00B6657F" w:rsidP="00B6657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B6657F" w:rsidRPr="00774BB0" w:rsidTr="00C82969">
        <w:trPr>
          <w:trHeight w:val="1291"/>
          <w:jc w:val="right"/>
        </w:trPr>
        <w:tc>
          <w:tcPr>
            <w:tcW w:w="1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57F" w:rsidRPr="00774BB0" w:rsidRDefault="00B6657F" w:rsidP="00B665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Proportion of total adult population with secure tenure rights to land, with legally recognized documentation and who perceive their rights to land as secure. (SDG 1.4.2)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7F" w:rsidRPr="00774BB0" w:rsidRDefault="00B6657F" w:rsidP="00B6657F">
            <w:pPr>
              <w:pStyle w:val="Default"/>
              <w:jc w:val="center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7F" w:rsidRPr="00774BB0" w:rsidRDefault="00B6657F" w:rsidP="00B6657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57F" w:rsidRPr="00774BB0" w:rsidRDefault="00B6657F" w:rsidP="00B6657F">
            <w:pPr>
              <w:pStyle w:val="Default"/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iCs/>
                <w:sz w:val="20"/>
                <w:szCs w:val="20"/>
              </w:rPr>
              <w:t>Ministry of Agriculture, FAO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57F" w:rsidRPr="00774BB0" w:rsidRDefault="00B6657F" w:rsidP="00B6657F">
            <w:pPr>
              <w:pStyle w:val="Body"/>
              <w:rPr>
                <w:rStyle w:val="NoneA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57F" w:rsidRPr="00774BB0" w:rsidRDefault="00B6657F" w:rsidP="00B6657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90733C" w:rsidRPr="00774BB0" w:rsidTr="004F385F">
        <w:trPr>
          <w:trHeight w:val="198"/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Role of Partners:</w:t>
            </w:r>
          </w:p>
          <w:p w:rsidR="0090733C" w:rsidRPr="00796896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10"/>
                <w:szCs w:val="1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1. UN Agencies:</w:t>
            </w:r>
          </w:p>
          <w:p w:rsidR="0090733C" w:rsidRPr="00796896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10"/>
                <w:szCs w:val="10"/>
              </w:rPr>
            </w:pPr>
          </w:p>
          <w:p w:rsidR="0090733C" w:rsidRPr="00774BB0" w:rsidRDefault="0090733C" w:rsidP="004F385F">
            <w:pPr>
              <w:pStyle w:val="Default"/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74BB0">
              <w:rPr>
                <w:rStyle w:val="NoneA"/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2.National Partners:</w:t>
            </w:r>
          </w:p>
        </w:tc>
      </w:tr>
    </w:tbl>
    <w:p w:rsidR="0090733C" w:rsidRPr="00796896" w:rsidRDefault="0090733C" w:rsidP="0090733C">
      <w:pPr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6009"/>
      </w:tblGrid>
      <w:tr w:rsidR="00076BF5" w:rsidRPr="00774BB0" w:rsidTr="00EA6C67">
        <w:tc>
          <w:tcPr>
            <w:tcW w:w="6379" w:type="dxa"/>
          </w:tcPr>
          <w:p w:rsidR="00076BF5" w:rsidRPr="00774BB0" w:rsidRDefault="00076BF5" w:rsidP="00EA6C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Eje Estratégico </w:t>
            </w:r>
          </w:p>
        </w:tc>
        <w:tc>
          <w:tcPr>
            <w:tcW w:w="6009" w:type="dxa"/>
          </w:tcPr>
          <w:p w:rsidR="00076BF5" w:rsidRPr="00774BB0" w:rsidRDefault="00076BF5" w:rsidP="00EA6C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Lead / Co-Leads</w:t>
            </w:r>
          </w:p>
        </w:tc>
      </w:tr>
      <w:tr w:rsidR="00076BF5" w:rsidRPr="00774BB0" w:rsidTr="00EA6C67">
        <w:tc>
          <w:tcPr>
            <w:tcW w:w="6379" w:type="dxa"/>
          </w:tcPr>
          <w:p w:rsidR="00076BF5" w:rsidRPr="00774BB0" w:rsidRDefault="00076BF5" w:rsidP="00EA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Gobernanza</w:t>
            </w:r>
          </w:p>
        </w:tc>
        <w:tc>
          <w:tcPr>
            <w:tcW w:w="6009" w:type="dxa"/>
          </w:tcPr>
          <w:p w:rsidR="00076BF5" w:rsidRPr="00774BB0" w:rsidRDefault="00076BF5" w:rsidP="00EA6C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i/>
                <w:sz w:val="20"/>
                <w:szCs w:val="20"/>
              </w:rPr>
              <w:t>PNUD/UNICEF</w:t>
            </w:r>
          </w:p>
        </w:tc>
      </w:tr>
      <w:tr w:rsidR="00076BF5" w:rsidRPr="00774BB0" w:rsidTr="00EA6C67">
        <w:tc>
          <w:tcPr>
            <w:tcW w:w="6379" w:type="dxa"/>
          </w:tcPr>
          <w:p w:rsidR="00076BF5" w:rsidRPr="00774BB0" w:rsidRDefault="00076BF5" w:rsidP="00EA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Economía desarrollo</w:t>
            </w:r>
          </w:p>
        </w:tc>
        <w:tc>
          <w:tcPr>
            <w:tcW w:w="6009" w:type="dxa"/>
          </w:tcPr>
          <w:p w:rsidR="00076BF5" w:rsidRPr="00774BB0" w:rsidRDefault="00076BF5" w:rsidP="00EA6C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i/>
                <w:sz w:val="20"/>
                <w:szCs w:val="20"/>
              </w:rPr>
              <w:t>PNUD/</w:t>
            </w:r>
            <w:r w:rsidR="00B6657F">
              <w:rPr>
                <w:rFonts w:ascii="Times New Roman" w:hAnsi="Times New Roman" w:cs="Times New Roman"/>
                <w:i/>
                <w:sz w:val="20"/>
                <w:szCs w:val="20"/>
              </w:rPr>
              <w:t>FAO</w:t>
            </w:r>
          </w:p>
        </w:tc>
      </w:tr>
      <w:tr w:rsidR="00076BF5" w:rsidRPr="00774BB0" w:rsidTr="00EA6C67">
        <w:tc>
          <w:tcPr>
            <w:tcW w:w="6379" w:type="dxa"/>
          </w:tcPr>
          <w:p w:rsidR="00076BF5" w:rsidRPr="00774BB0" w:rsidRDefault="00076BF5" w:rsidP="00EA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Capital Humano</w:t>
            </w:r>
          </w:p>
        </w:tc>
        <w:tc>
          <w:tcPr>
            <w:tcW w:w="6009" w:type="dxa"/>
          </w:tcPr>
          <w:p w:rsidR="00076BF5" w:rsidRPr="00774BB0" w:rsidRDefault="00076BF5" w:rsidP="00EA6C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i/>
                <w:sz w:val="20"/>
                <w:szCs w:val="20"/>
              </w:rPr>
              <w:t>UNICEF/UNFPA/WHO</w:t>
            </w:r>
          </w:p>
        </w:tc>
      </w:tr>
      <w:tr w:rsidR="00076BF5" w:rsidRPr="00774BB0" w:rsidTr="00EA6C67">
        <w:tc>
          <w:tcPr>
            <w:tcW w:w="6379" w:type="dxa"/>
          </w:tcPr>
          <w:p w:rsidR="00076BF5" w:rsidRPr="00774BB0" w:rsidRDefault="00076BF5" w:rsidP="00EA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sz w:val="20"/>
                <w:szCs w:val="20"/>
              </w:rPr>
              <w:t>Medio Ambiente</w:t>
            </w:r>
          </w:p>
        </w:tc>
        <w:tc>
          <w:tcPr>
            <w:tcW w:w="6009" w:type="dxa"/>
          </w:tcPr>
          <w:p w:rsidR="00076BF5" w:rsidRPr="00774BB0" w:rsidRDefault="00076BF5" w:rsidP="00EA6C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BB0">
              <w:rPr>
                <w:rFonts w:ascii="Times New Roman" w:hAnsi="Times New Roman" w:cs="Times New Roman"/>
                <w:i/>
                <w:sz w:val="20"/>
                <w:szCs w:val="20"/>
              </w:rPr>
              <w:t>PNUD/FAO</w:t>
            </w:r>
          </w:p>
        </w:tc>
      </w:tr>
    </w:tbl>
    <w:p w:rsidR="00D014F8" w:rsidRPr="00774BB0" w:rsidRDefault="00D014F8" w:rsidP="00796896">
      <w:pPr>
        <w:pStyle w:val="Heading1"/>
        <w:rPr>
          <w:rFonts w:ascii="Times New Roman" w:hAnsi="Times New Roman"/>
          <w:b/>
          <w:color w:val="auto"/>
          <w:sz w:val="20"/>
          <w:szCs w:val="20"/>
        </w:rPr>
      </w:pPr>
    </w:p>
    <w:bookmarkEnd w:id="1"/>
    <w:p w:rsidR="007A657B" w:rsidRPr="00774BB0" w:rsidRDefault="007A657B" w:rsidP="000D337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A657B" w:rsidRPr="00774BB0" w:rsidSect="00081FAB">
      <w:headerReference w:type="even" r:id="rId16"/>
      <w:headerReference w:type="default" r:id="rId17"/>
      <w:footerReference w:type="default" r:id="rId18"/>
      <w:head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DDB" w:rsidRDefault="00FF6DDB" w:rsidP="00101B21">
      <w:pPr>
        <w:spacing w:after="0" w:line="240" w:lineRule="auto"/>
      </w:pPr>
      <w:r>
        <w:separator/>
      </w:r>
    </w:p>
  </w:endnote>
  <w:endnote w:type="continuationSeparator" w:id="0">
    <w:p w:rsidR="00FF6DDB" w:rsidRDefault="00FF6DDB" w:rsidP="001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17" w:rsidRDefault="00223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2606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5E0E" w:rsidRDefault="00D85E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A17" w:rsidRPr="00223A1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85E0E" w:rsidRDefault="00D85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17" w:rsidRDefault="00223A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5674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5E0E" w:rsidRDefault="00D85E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A17" w:rsidRPr="00223A1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85E0E" w:rsidRDefault="00D85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DDB" w:rsidRDefault="00FF6DDB" w:rsidP="00101B21">
      <w:pPr>
        <w:spacing w:after="0" w:line="240" w:lineRule="auto"/>
      </w:pPr>
      <w:r>
        <w:separator/>
      </w:r>
    </w:p>
  </w:footnote>
  <w:footnote w:type="continuationSeparator" w:id="0">
    <w:p w:rsidR="00FF6DDB" w:rsidRDefault="00FF6DDB" w:rsidP="0010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17" w:rsidRDefault="00223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17" w:rsidRDefault="00223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17" w:rsidRDefault="00223A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17" w:rsidRDefault="00223A1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17" w:rsidRDefault="00223A1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17" w:rsidRDefault="00223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A3FF7"/>
    <w:multiLevelType w:val="hybridMultilevel"/>
    <w:tmpl w:val="749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B"/>
    <w:rsid w:val="0003259F"/>
    <w:rsid w:val="000361AF"/>
    <w:rsid w:val="00042B2C"/>
    <w:rsid w:val="00066027"/>
    <w:rsid w:val="00067B6D"/>
    <w:rsid w:val="00076BF5"/>
    <w:rsid w:val="00081FAB"/>
    <w:rsid w:val="000D337C"/>
    <w:rsid w:val="000D55B6"/>
    <w:rsid w:val="000E2492"/>
    <w:rsid w:val="000E33CB"/>
    <w:rsid w:val="000F2F06"/>
    <w:rsid w:val="00101B21"/>
    <w:rsid w:val="0010401E"/>
    <w:rsid w:val="00113E24"/>
    <w:rsid w:val="00120E98"/>
    <w:rsid w:val="00141E85"/>
    <w:rsid w:val="001542BF"/>
    <w:rsid w:val="00163AC5"/>
    <w:rsid w:val="00190E1B"/>
    <w:rsid w:val="0019600C"/>
    <w:rsid w:val="001A352A"/>
    <w:rsid w:val="001A7189"/>
    <w:rsid w:val="001D31AF"/>
    <w:rsid w:val="001D7E8A"/>
    <w:rsid w:val="001E3CDC"/>
    <w:rsid w:val="001E7868"/>
    <w:rsid w:val="001F12BB"/>
    <w:rsid w:val="00223A17"/>
    <w:rsid w:val="00232683"/>
    <w:rsid w:val="002479DC"/>
    <w:rsid w:val="00262654"/>
    <w:rsid w:val="002660D9"/>
    <w:rsid w:val="0026635E"/>
    <w:rsid w:val="002D486B"/>
    <w:rsid w:val="002D61FA"/>
    <w:rsid w:val="002E1952"/>
    <w:rsid w:val="002E4A2F"/>
    <w:rsid w:val="002F7155"/>
    <w:rsid w:val="00307A50"/>
    <w:rsid w:val="0034347A"/>
    <w:rsid w:val="003446F6"/>
    <w:rsid w:val="00352691"/>
    <w:rsid w:val="0036571C"/>
    <w:rsid w:val="00376E25"/>
    <w:rsid w:val="00377AD6"/>
    <w:rsid w:val="0038797F"/>
    <w:rsid w:val="003A4EC8"/>
    <w:rsid w:val="003A6749"/>
    <w:rsid w:val="003C1089"/>
    <w:rsid w:val="00435B32"/>
    <w:rsid w:val="00452826"/>
    <w:rsid w:val="00470C79"/>
    <w:rsid w:val="004728F6"/>
    <w:rsid w:val="00474DA9"/>
    <w:rsid w:val="004770D6"/>
    <w:rsid w:val="004913AF"/>
    <w:rsid w:val="00495F36"/>
    <w:rsid w:val="004E5247"/>
    <w:rsid w:val="004F1A53"/>
    <w:rsid w:val="00534342"/>
    <w:rsid w:val="00536615"/>
    <w:rsid w:val="0054126B"/>
    <w:rsid w:val="0054244F"/>
    <w:rsid w:val="00547062"/>
    <w:rsid w:val="005549A2"/>
    <w:rsid w:val="00556F15"/>
    <w:rsid w:val="00594670"/>
    <w:rsid w:val="005A400D"/>
    <w:rsid w:val="005E12F4"/>
    <w:rsid w:val="005E224E"/>
    <w:rsid w:val="005F0E67"/>
    <w:rsid w:val="006059D4"/>
    <w:rsid w:val="00630E9B"/>
    <w:rsid w:val="00635A92"/>
    <w:rsid w:val="00640A7E"/>
    <w:rsid w:val="0066459B"/>
    <w:rsid w:val="00672007"/>
    <w:rsid w:val="00675563"/>
    <w:rsid w:val="00690B29"/>
    <w:rsid w:val="006E17BA"/>
    <w:rsid w:val="006E1AB5"/>
    <w:rsid w:val="006F698D"/>
    <w:rsid w:val="0070319D"/>
    <w:rsid w:val="007265F8"/>
    <w:rsid w:val="00733661"/>
    <w:rsid w:val="00742232"/>
    <w:rsid w:val="00753F08"/>
    <w:rsid w:val="00756932"/>
    <w:rsid w:val="007610DE"/>
    <w:rsid w:val="007615F7"/>
    <w:rsid w:val="00774BB0"/>
    <w:rsid w:val="00796896"/>
    <w:rsid w:val="00797813"/>
    <w:rsid w:val="007A23B9"/>
    <w:rsid w:val="007A37BC"/>
    <w:rsid w:val="007A4FF8"/>
    <w:rsid w:val="007A657B"/>
    <w:rsid w:val="007B064D"/>
    <w:rsid w:val="007D563F"/>
    <w:rsid w:val="007D6457"/>
    <w:rsid w:val="00806CC1"/>
    <w:rsid w:val="00820B67"/>
    <w:rsid w:val="00827368"/>
    <w:rsid w:val="00843AD2"/>
    <w:rsid w:val="00874BBF"/>
    <w:rsid w:val="00876AD2"/>
    <w:rsid w:val="008A7366"/>
    <w:rsid w:val="008D5F53"/>
    <w:rsid w:val="008F1D43"/>
    <w:rsid w:val="00906A6B"/>
    <w:rsid w:val="0090733C"/>
    <w:rsid w:val="00907929"/>
    <w:rsid w:val="0091746C"/>
    <w:rsid w:val="00927315"/>
    <w:rsid w:val="00934D51"/>
    <w:rsid w:val="009360A2"/>
    <w:rsid w:val="00942D76"/>
    <w:rsid w:val="00944939"/>
    <w:rsid w:val="00945477"/>
    <w:rsid w:val="009507C8"/>
    <w:rsid w:val="00984739"/>
    <w:rsid w:val="009872D3"/>
    <w:rsid w:val="0099520A"/>
    <w:rsid w:val="009A3EB2"/>
    <w:rsid w:val="009C0326"/>
    <w:rsid w:val="009D278E"/>
    <w:rsid w:val="009F3D24"/>
    <w:rsid w:val="00A00FA9"/>
    <w:rsid w:val="00A16A62"/>
    <w:rsid w:val="00A16CD5"/>
    <w:rsid w:val="00A27BB9"/>
    <w:rsid w:val="00A3496F"/>
    <w:rsid w:val="00A773F9"/>
    <w:rsid w:val="00A775F5"/>
    <w:rsid w:val="00A83D1E"/>
    <w:rsid w:val="00A9155F"/>
    <w:rsid w:val="00AC1110"/>
    <w:rsid w:val="00AD1181"/>
    <w:rsid w:val="00AF58C3"/>
    <w:rsid w:val="00B1495E"/>
    <w:rsid w:val="00B60114"/>
    <w:rsid w:val="00B64EF4"/>
    <w:rsid w:val="00B6536D"/>
    <w:rsid w:val="00B6657F"/>
    <w:rsid w:val="00B851DF"/>
    <w:rsid w:val="00B925B0"/>
    <w:rsid w:val="00B9730F"/>
    <w:rsid w:val="00BB1821"/>
    <w:rsid w:val="00BC15B5"/>
    <w:rsid w:val="00BC7FDE"/>
    <w:rsid w:val="00BE1361"/>
    <w:rsid w:val="00BF1CA9"/>
    <w:rsid w:val="00BF385D"/>
    <w:rsid w:val="00C145F9"/>
    <w:rsid w:val="00C2088B"/>
    <w:rsid w:val="00C32327"/>
    <w:rsid w:val="00C44F35"/>
    <w:rsid w:val="00C64385"/>
    <w:rsid w:val="00C65C9F"/>
    <w:rsid w:val="00C67695"/>
    <w:rsid w:val="00C70DF8"/>
    <w:rsid w:val="00C82A7E"/>
    <w:rsid w:val="00C9451B"/>
    <w:rsid w:val="00D014F8"/>
    <w:rsid w:val="00D2247B"/>
    <w:rsid w:val="00D23C23"/>
    <w:rsid w:val="00D246E8"/>
    <w:rsid w:val="00D53A91"/>
    <w:rsid w:val="00D6427F"/>
    <w:rsid w:val="00D76F28"/>
    <w:rsid w:val="00D85E0E"/>
    <w:rsid w:val="00DA5683"/>
    <w:rsid w:val="00DC0DC4"/>
    <w:rsid w:val="00DE4096"/>
    <w:rsid w:val="00DE6C6C"/>
    <w:rsid w:val="00DF0349"/>
    <w:rsid w:val="00DF1796"/>
    <w:rsid w:val="00DF777B"/>
    <w:rsid w:val="00E0165F"/>
    <w:rsid w:val="00E1351E"/>
    <w:rsid w:val="00E23D06"/>
    <w:rsid w:val="00E41E3A"/>
    <w:rsid w:val="00E55901"/>
    <w:rsid w:val="00E561B3"/>
    <w:rsid w:val="00E670E1"/>
    <w:rsid w:val="00E771E5"/>
    <w:rsid w:val="00E92733"/>
    <w:rsid w:val="00EA6C67"/>
    <w:rsid w:val="00EA760E"/>
    <w:rsid w:val="00EB1CAD"/>
    <w:rsid w:val="00ED3323"/>
    <w:rsid w:val="00EE1AEA"/>
    <w:rsid w:val="00EE7B21"/>
    <w:rsid w:val="00EF53F1"/>
    <w:rsid w:val="00F118C1"/>
    <w:rsid w:val="00F163F2"/>
    <w:rsid w:val="00F25328"/>
    <w:rsid w:val="00F4392A"/>
    <w:rsid w:val="00F51DB1"/>
    <w:rsid w:val="00F745A0"/>
    <w:rsid w:val="00F82970"/>
    <w:rsid w:val="00F83E3D"/>
    <w:rsid w:val="00F84A32"/>
    <w:rsid w:val="00F9664B"/>
    <w:rsid w:val="00FA2D07"/>
    <w:rsid w:val="00FB0DD4"/>
    <w:rsid w:val="00FC0B7F"/>
    <w:rsid w:val="00FC47EF"/>
    <w:rsid w:val="00FD5FC1"/>
    <w:rsid w:val="00FF2622"/>
    <w:rsid w:val="00FF4E95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89B5C-D663-404F-90DB-24ADDEE9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7B"/>
  </w:style>
  <w:style w:type="paragraph" w:styleId="Heading1">
    <w:name w:val="heading 1"/>
    <w:basedOn w:val="Normal"/>
    <w:next w:val="Normal"/>
    <w:link w:val="Heading1Char"/>
    <w:uiPriority w:val="9"/>
    <w:qFormat/>
    <w:rsid w:val="000D337C"/>
    <w:pPr>
      <w:keepNext/>
      <w:keepLines/>
      <w:spacing w:before="240" w:after="0" w:line="240" w:lineRule="auto"/>
      <w:jc w:val="both"/>
      <w:outlineLvl w:val="0"/>
    </w:pPr>
    <w:rPr>
      <w:rFonts w:ascii="Calibri Light" w:eastAsia="MS Gothic" w:hAnsi="Calibri Light" w:cs="Times New Roman"/>
      <w:color w:val="2E74B5"/>
      <w:sz w:val="32"/>
      <w:szCs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0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21"/>
  </w:style>
  <w:style w:type="paragraph" w:styleId="Footer">
    <w:name w:val="footer"/>
    <w:basedOn w:val="Normal"/>
    <w:link w:val="FooterChar"/>
    <w:uiPriority w:val="99"/>
    <w:unhideWhenUsed/>
    <w:rsid w:val="0010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21"/>
  </w:style>
  <w:style w:type="paragraph" w:styleId="ListParagraph">
    <w:name w:val="List Paragraph"/>
    <w:basedOn w:val="Normal"/>
    <w:uiPriority w:val="34"/>
    <w:qFormat/>
    <w:rsid w:val="007336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37C"/>
    <w:rPr>
      <w:rFonts w:ascii="Calibri Light" w:eastAsia="MS Gothic" w:hAnsi="Calibri Light" w:cs="Times New Roman"/>
      <w:color w:val="2E74B5"/>
      <w:sz w:val="32"/>
      <w:szCs w:val="3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9C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E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014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Default">
    <w:name w:val="Default"/>
    <w:rsid w:val="00D01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Pa16">
    <w:name w:val="Pa16"/>
    <w:next w:val="Default"/>
    <w:rsid w:val="00D014F8"/>
    <w:pPr>
      <w:pBdr>
        <w:top w:val="nil"/>
        <w:left w:val="nil"/>
        <w:bottom w:val="nil"/>
        <w:right w:val="nil"/>
        <w:between w:val="nil"/>
        <w:bar w:val="nil"/>
      </w:pBdr>
      <w:spacing w:after="0" w:line="201" w:lineRule="atLeas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">
    <w:name w:val="None"/>
    <w:rsid w:val="00D014F8"/>
  </w:style>
  <w:style w:type="character" w:customStyle="1" w:styleId="NoneA">
    <w:name w:val="None A"/>
    <w:rsid w:val="00D014F8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0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94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7A6B-72EF-4ED8-90A7-3F47C086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</dc:creator>
  <cp:keywords/>
  <dc:description/>
  <cp:lastModifiedBy>Svetlana Iazykova</cp:lastModifiedBy>
  <cp:revision>2</cp:revision>
  <cp:lastPrinted>2018-03-01T12:16:00Z</cp:lastPrinted>
  <dcterms:created xsi:type="dcterms:W3CDTF">2018-05-09T19:06:00Z</dcterms:created>
  <dcterms:modified xsi:type="dcterms:W3CDTF">2018-05-09T19:06:00Z</dcterms:modified>
</cp:coreProperties>
</file>