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Default="00A23129" w:rsidP="00D24BE9">
      <w:pPr>
        <w:jc w:val="center"/>
        <w:rPr>
          <w:b/>
          <w:lang w:val="en-GB"/>
        </w:rPr>
      </w:pPr>
      <w:bookmarkStart w:id="0" w:name="_GoBack"/>
      <w:bookmarkEnd w:id="0"/>
      <w:r w:rsidRPr="00A23129">
        <w:rPr>
          <w:b/>
          <w:lang w:val="en-GB"/>
        </w:rPr>
        <w:t xml:space="preserve">Tabulated Response to Comments on the Draft </w:t>
      </w:r>
      <w:r w:rsidR="00D24BE9">
        <w:rPr>
          <w:b/>
          <w:lang w:val="en-GB"/>
        </w:rPr>
        <w:t xml:space="preserve">CPD </w:t>
      </w:r>
      <w:r w:rsidR="00FF7784">
        <w:rPr>
          <w:b/>
          <w:lang w:val="en-GB"/>
        </w:rPr>
        <w:t>Namibia</w:t>
      </w:r>
      <w:r w:rsidR="00D24BE9">
        <w:rPr>
          <w:b/>
          <w:lang w:val="en-GB"/>
        </w:rPr>
        <w:t xml:space="preserve"> (201</w:t>
      </w:r>
      <w:r w:rsidR="00412F61">
        <w:rPr>
          <w:b/>
          <w:lang w:val="en-GB"/>
        </w:rPr>
        <w:t>9</w:t>
      </w:r>
      <w:r w:rsidRPr="00A23129">
        <w:rPr>
          <w:b/>
          <w:lang w:val="en-GB"/>
        </w:rPr>
        <w:t>-202</w:t>
      </w:r>
      <w:r w:rsidR="00412F61">
        <w:rPr>
          <w:b/>
          <w:lang w:val="en-GB"/>
        </w:rPr>
        <w:t>3</w:t>
      </w:r>
      <w:r w:rsidRPr="00A23129">
        <w:rPr>
          <w:b/>
          <w:lang w:val="en-GB"/>
        </w:rPr>
        <w:t>)</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412F61" w:rsidP="00A23129">
            <w:pPr>
              <w:rPr>
                <w:b/>
              </w:rPr>
            </w:pPr>
            <w:r>
              <w:rPr>
                <w:b/>
              </w:rPr>
              <w:t>Comment by Member State: Germany</w:t>
            </w:r>
          </w:p>
        </w:tc>
        <w:tc>
          <w:tcPr>
            <w:tcW w:w="3330" w:type="dxa"/>
          </w:tcPr>
          <w:p w:rsidR="00A23129" w:rsidRPr="00A23129" w:rsidRDefault="00412F61" w:rsidP="00A23129">
            <w:pPr>
              <w:rPr>
                <w:b/>
              </w:rPr>
            </w:pPr>
            <w:r>
              <w:rPr>
                <w:b/>
              </w:rPr>
              <w:t>Changes to CPD</w:t>
            </w:r>
          </w:p>
        </w:tc>
        <w:tc>
          <w:tcPr>
            <w:tcW w:w="3780" w:type="dxa"/>
          </w:tcPr>
          <w:p w:rsidR="00A23129" w:rsidRPr="00A23129" w:rsidRDefault="00A23129" w:rsidP="00A23129">
            <w:pPr>
              <w:rPr>
                <w:b/>
              </w:rPr>
            </w:pPr>
            <w:r w:rsidRPr="00A23129">
              <w:rPr>
                <w:b/>
              </w:rPr>
              <w:t>CO Remarks</w:t>
            </w:r>
          </w:p>
        </w:tc>
      </w:tr>
      <w:tr w:rsidR="00412F61" w:rsidRPr="00FD577A" w:rsidTr="001E528A">
        <w:tc>
          <w:tcPr>
            <w:tcW w:w="4945" w:type="dxa"/>
          </w:tcPr>
          <w:p w:rsidR="00FF7784" w:rsidRPr="00FF7784" w:rsidRDefault="00FF7784" w:rsidP="00FF7784">
            <w:r w:rsidRPr="00FF7784">
              <w:rPr>
                <w:b/>
                <w:bCs/>
              </w:rPr>
              <w:t>Commend</w:t>
            </w:r>
            <w:r w:rsidRPr="00FF7784">
              <w:t xml:space="preserve"> UNDP for the extensive </w:t>
            </w:r>
            <w:r w:rsidRPr="00FF7784">
              <w:rPr>
                <w:b/>
                <w:bCs/>
              </w:rPr>
              <w:t>consultation of the Draft CPD</w:t>
            </w:r>
            <w:r w:rsidRPr="00FF7784">
              <w:t xml:space="preserve"> with donors at country level.</w:t>
            </w:r>
          </w:p>
          <w:p w:rsidR="00412F61" w:rsidRPr="009F757E" w:rsidRDefault="00412F61" w:rsidP="002C1D33">
            <w:pPr>
              <w:autoSpaceDE w:val="0"/>
              <w:autoSpaceDN w:val="0"/>
            </w:pPr>
          </w:p>
        </w:tc>
        <w:tc>
          <w:tcPr>
            <w:tcW w:w="3330" w:type="dxa"/>
          </w:tcPr>
          <w:p w:rsidR="00412F61" w:rsidRPr="00F45665" w:rsidRDefault="00CF0EC8" w:rsidP="001E528A">
            <w:r>
              <w:t>N/A</w:t>
            </w:r>
          </w:p>
        </w:tc>
        <w:tc>
          <w:tcPr>
            <w:tcW w:w="3780" w:type="dxa"/>
          </w:tcPr>
          <w:p w:rsidR="00412F61" w:rsidRDefault="001C672B" w:rsidP="00F45665">
            <w:r>
              <w:t>Noted. Thank you.</w:t>
            </w:r>
          </w:p>
        </w:tc>
      </w:tr>
      <w:tr w:rsidR="00412F61" w:rsidRPr="00FD577A" w:rsidTr="001E528A">
        <w:tc>
          <w:tcPr>
            <w:tcW w:w="4945" w:type="dxa"/>
          </w:tcPr>
          <w:p w:rsidR="00FF7784" w:rsidRPr="00FF7784" w:rsidRDefault="00FF7784" w:rsidP="00FF7784">
            <w:r w:rsidRPr="00FF7784">
              <w:rPr>
                <w:b/>
                <w:bCs/>
              </w:rPr>
              <w:t>Share UNDP’s</w:t>
            </w:r>
            <w:r w:rsidRPr="00FF7784">
              <w:t xml:space="preserve"> sound </w:t>
            </w:r>
            <w:r w:rsidRPr="00FF7784">
              <w:rPr>
                <w:b/>
                <w:bCs/>
              </w:rPr>
              <w:t>analysis</w:t>
            </w:r>
            <w:r w:rsidRPr="00FF7784">
              <w:t xml:space="preserve"> of the situation and the identified </w:t>
            </w:r>
            <w:r w:rsidRPr="00FF7784">
              <w:rPr>
                <w:b/>
                <w:bCs/>
              </w:rPr>
              <w:t>core challenges</w:t>
            </w:r>
            <w:r w:rsidRPr="00FF7784">
              <w:t xml:space="preserve"> as well as the overall direction of the strategy.</w:t>
            </w:r>
          </w:p>
          <w:p w:rsidR="00412F61" w:rsidRPr="009F757E" w:rsidRDefault="00412F61" w:rsidP="00FF7784">
            <w:pPr>
              <w:autoSpaceDE w:val="0"/>
              <w:autoSpaceDN w:val="0"/>
            </w:pPr>
          </w:p>
        </w:tc>
        <w:tc>
          <w:tcPr>
            <w:tcW w:w="3330" w:type="dxa"/>
          </w:tcPr>
          <w:p w:rsidR="00412F61" w:rsidRPr="00F45665" w:rsidRDefault="00CF0EC8" w:rsidP="001E528A">
            <w:r>
              <w:t>N/A</w:t>
            </w:r>
          </w:p>
        </w:tc>
        <w:tc>
          <w:tcPr>
            <w:tcW w:w="3780" w:type="dxa"/>
          </w:tcPr>
          <w:p w:rsidR="00412F61" w:rsidRDefault="001C672B" w:rsidP="00F45665">
            <w:r>
              <w:t>Noted. Thank you.</w:t>
            </w:r>
          </w:p>
        </w:tc>
      </w:tr>
      <w:tr w:rsidR="00412F61" w:rsidRPr="00FD577A" w:rsidTr="001E528A">
        <w:tc>
          <w:tcPr>
            <w:tcW w:w="4945" w:type="dxa"/>
          </w:tcPr>
          <w:p w:rsidR="00412F61" w:rsidRPr="009F757E" w:rsidRDefault="00FF7784" w:rsidP="00FF7784">
            <w:pPr>
              <w:pStyle w:val="ListParagraph"/>
              <w:ind w:left="0"/>
            </w:pPr>
            <w:r w:rsidRPr="00FF7784">
              <w:rPr>
                <w:rFonts w:asciiTheme="minorHAnsi" w:hAnsiTheme="minorHAnsi" w:cstheme="minorBidi"/>
                <w:b/>
                <w:bCs/>
                <w:lang w:eastAsia="en-US"/>
              </w:rPr>
              <w:t>However, address the need to look into</w:t>
            </w:r>
            <w:r w:rsidRPr="00FF7784">
              <w:rPr>
                <w:rFonts w:asciiTheme="minorHAnsi" w:hAnsiTheme="minorHAnsi" w:cstheme="minorBidi"/>
                <w:lang w:eastAsia="en-US"/>
              </w:rPr>
              <w:t xml:space="preserve"> the </w:t>
            </w:r>
            <w:r w:rsidRPr="00FF7784">
              <w:rPr>
                <w:rFonts w:asciiTheme="minorHAnsi" w:hAnsiTheme="minorHAnsi" w:cstheme="minorBidi"/>
                <w:b/>
                <w:bCs/>
                <w:lang w:eastAsia="en-US"/>
              </w:rPr>
              <w:t>gap between</w:t>
            </w:r>
            <w:r w:rsidRPr="00FF7784">
              <w:rPr>
                <w:rFonts w:asciiTheme="minorHAnsi" w:hAnsiTheme="minorHAnsi" w:cstheme="minorBidi"/>
                <w:lang w:eastAsia="en-US"/>
              </w:rPr>
              <w:t xml:space="preserve"> </w:t>
            </w:r>
            <w:r w:rsidRPr="00FF7784">
              <w:rPr>
                <w:rFonts w:asciiTheme="minorHAnsi" w:hAnsiTheme="minorHAnsi" w:cstheme="minorBidi"/>
                <w:b/>
                <w:bCs/>
                <w:lang w:eastAsia="en-US"/>
              </w:rPr>
              <w:t>ambition</w:t>
            </w:r>
            <w:r w:rsidRPr="00FF7784">
              <w:rPr>
                <w:rFonts w:asciiTheme="minorHAnsi" w:hAnsiTheme="minorHAnsi" w:cstheme="minorBidi"/>
                <w:lang w:eastAsia="en-US"/>
              </w:rPr>
              <w:t xml:space="preserve"> of the CPD </w:t>
            </w:r>
            <w:r w:rsidRPr="00FF7784">
              <w:rPr>
                <w:rFonts w:asciiTheme="minorHAnsi" w:hAnsiTheme="minorHAnsi" w:cstheme="minorBidi"/>
                <w:b/>
                <w:bCs/>
                <w:lang w:eastAsia="en-US"/>
              </w:rPr>
              <w:t>and</w:t>
            </w:r>
            <w:r w:rsidRPr="00FF7784">
              <w:rPr>
                <w:rFonts w:asciiTheme="minorHAnsi" w:hAnsiTheme="minorHAnsi" w:cstheme="minorBidi"/>
                <w:lang w:eastAsia="en-US"/>
              </w:rPr>
              <w:t xml:space="preserve"> </w:t>
            </w:r>
            <w:r w:rsidRPr="00FF7784">
              <w:rPr>
                <w:rFonts w:asciiTheme="minorHAnsi" w:hAnsiTheme="minorHAnsi" w:cstheme="minorBidi"/>
                <w:b/>
                <w:bCs/>
                <w:lang w:eastAsia="en-US"/>
              </w:rPr>
              <w:t>the resources available</w:t>
            </w:r>
            <w:r w:rsidRPr="00FF7784">
              <w:rPr>
                <w:rFonts w:asciiTheme="minorHAnsi" w:hAnsiTheme="minorHAnsi" w:cstheme="minorBidi"/>
                <w:lang w:eastAsia="en-US"/>
              </w:rPr>
              <w:t>. The set of goals of UN interventions is very comprehensive. At the same time, all UN institutions are encountering financial challenges. Against this backdrop, what would be the scenarios or priorities to allow for sufficient flexibility in case of insufficient financial resources?</w:t>
            </w:r>
          </w:p>
        </w:tc>
        <w:tc>
          <w:tcPr>
            <w:tcW w:w="3330" w:type="dxa"/>
          </w:tcPr>
          <w:p w:rsidR="00412F61" w:rsidRPr="00F45665" w:rsidRDefault="003F0ED0" w:rsidP="001E528A">
            <w:r>
              <w:t>None</w:t>
            </w:r>
          </w:p>
        </w:tc>
        <w:tc>
          <w:tcPr>
            <w:tcW w:w="3780" w:type="dxa"/>
          </w:tcPr>
          <w:p w:rsidR="00412F61" w:rsidRDefault="00737352" w:rsidP="005B3336">
            <w:r>
              <w:t>Cognizant</w:t>
            </w:r>
            <w:r w:rsidR="00640A43">
              <w:t xml:space="preserve"> </w:t>
            </w:r>
            <w:r w:rsidR="005B3336">
              <w:t>of the u</w:t>
            </w:r>
            <w:r w:rsidR="00640A43">
              <w:t xml:space="preserve">pper </w:t>
            </w:r>
            <w:r w:rsidR="005B3336">
              <w:t>m</w:t>
            </w:r>
            <w:r w:rsidR="00640A43">
              <w:t>iddle-</w:t>
            </w:r>
            <w:r w:rsidR="005B3336">
              <w:t>i</w:t>
            </w:r>
            <w:r w:rsidR="00640A43">
              <w:t xml:space="preserve">ncome </w:t>
            </w:r>
            <w:r w:rsidR="005B3336">
              <w:t>s</w:t>
            </w:r>
            <w:r w:rsidR="00640A43">
              <w:t xml:space="preserve">tatus of the country, UNDP will explore strategic partnerships, focusing on efficiency and effectiveness. </w:t>
            </w:r>
            <w:r w:rsidR="00F8564C">
              <w:t>Particularly</w:t>
            </w:r>
            <w:r w:rsidR="005B3336">
              <w:t>,</w:t>
            </w:r>
            <w:r w:rsidR="00F8564C">
              <w:t xml:space="preserve"> b</w:t>
            </w:r>
            <w:r w:rsidR="00640A43">
              <w:t>ased on the priorities in the CPD,</w:t>
            </w:r>
            <w:r w:rsidR="00F8564C">
              <w:t xml:space="preserve"> we will expand the existing </w:t>
            </w:r>
            <w:r w:rsidR="005B3336">
              <w:t>g</w:t>
            </w:r>
            <w:r w:rsidR="00F8564C">
              <w:t xml:space="preserve">overnment </w:t>
            </w:r>
            <w:r w:rsidR="005B3336">
              <w:t>c</w:t>
            </w:r>
            <w:r w:rsidR="00F8564C">
              <w:t>ost sharing modality. New partnerships such as private sectors (national and international) already tested successfully under the current programme cycle</w:t>
            </w:r>
            <w:r w:rsidR="00111853">
              <w:t xml:space="preserve"> such as Yahoo! JAPAN by applying sector</w:t>
            </w:r>
            <w:r w:rsidR="005B3336">
              <w:t>-</w:t>
            </w:r>
            <w:r w:rsidR="00111853">
              <w:t xml:space="preserve"> or issue</w:t>
            </w:r>
            <w:r w:rsidR="005B3336">
              <w:t>-</w:t>
            </w:r>
            <w:r w:rsidR="00111853">
              <w:t>based approach.</w:t>
            </w:r>
            <w:r w:rsidR="00F8564C">
              <w:t xml:space="preserve"> </w:t>
            </w:r>
          </w:p>
        </w:tc>
      </w:tr>
      <w:tr w:rsidR="00A23129" w:rsidRPr="00FD577A" w:rsidTr="001E528A">
        <w:tc>
          <w:tcPr>
            <w:tcW w:w="4945" w:type="dxa"/>
          </w:tcPr>
          <w:p w:rsidR="00FF7784" w:rsidRPr="00FF7784" w:rsidRDefault="00FF7784" w:rsidP="00FF7784">
            <w:r w:rsidRPr="00FF7784">
              <w:rPr>
                <w:b/>
                <w:bCs/>
              </w:rPr>
              <w:t>Underline the need for close donor coordination</w:t>
            </w:r>
            <w:r w:rsidRPr="00FF7784">
              <w:t xml:space="preserve"> in particular with Germany during the CPD implementation process in order to reduce overlap and exploit synergies. In particular regarding the interventions addressing </w:t>
            </w:r>
          </w:p>
          <w:p w:rsidR="00FF7784" w:rsidRPr="00FF7784" w:rsidRDefault="00FF7784" w:rsidP="00FF7784">
            <w:pPr>
              <w:numPr>
                <w:ilvl w:val="1"/>
                <w:numId w:val="9"/>
              </w:numPr>
              <w:ind w:left="454"/>
            </w:pPr>
            <w:r w:rsidRPr="00FF7784">
              <w:t xml:space="preserve">sustainable economic development, youth unemployment, </w:t>
            </w:r>
          </w:p>
          <w:p w:rsidR="00FF7784" w:rsidRPr="00FF7784" w:rsidRDefault="00FF7784" w:rsidP="00FF7784">
            <w:pPr>
              <w:numPr>
                <w:ilvl w:val="1"/>
                <w:numId w:val="9"/>
              </w:numPr>
              <w:ind w:left="454"/>
            </w:pPr>
            <w:r w:rsidRPr="00FF7784">
              <w:t xml:space="preserve">support for Agenda 2030 implementation and monitoring and </w:t>
            </w:r>
          </w:p>
          <w:p w:rsidR="00A23129" w:rsidRPr="00412F61" w:rsidRDefault="00FF7784" w:rsidP="00FF7784">
            <w:pPr>
              <w:pStyle w:val="ListParagraph"/>
              <w:numPr>
                <w:ilvl w:val="1"/>
                <w:numId w:val="9"/>
              </w:numPr>
              <w:ind w:left="454"/>
            </w:pPr>
            <w:r w:rsidRPr="00FF7784">
              <w:lastRenderedPageBreak/>
              <w:t>management of natural resources including biodiversity conservation an</w:t>
            </w:r>
            <w:r w:rsidR="00C87D31">
              <w:t>d</w:t>
            </w:r>
            <w:r w:rsidRPr="00FF7784">
              <w:t xml:space="preserve"> land management issues.</w:t>
            </w:r>
          </w:p>
        </w:tc>
        <w:tc>
          <w:tcPr>
            <w:tcW w:w="3330" w:type="dxa"/>
          </w:tcPr>
          <w:p w:rsidR="00A23129" w:rsidRPr="00FD577A" w:rsidRDefault="003F0ED0" w:rsidP="001E528A">
            <w:r>
              <w:lastRenderedPageBreak/>
              <w:t>None</w:t>
            </w:r>
          </w:p>
        </w:tc>
        <w:tc>
          <w:tcPr>
            <w:tcW w:w="3780" w:type="dxa"/>
          </w:tcPr>
          <w:p w:rsidR="000714FE" w:rsidRDefault="003C454A" w:rsidP="00C87D31">
            <w:r>
              <w:t xml:space="preserve">This is noted and welcomed. </w:t>
            </w:r>
            <w:r w:rsidR="0013054D">
              <w:t xml:space="preserve">UNDP will ensure </w:t>
            </w:r>
            <w:r w:rsidR="005B3336">
              <w:t xml:space="preserve">that </w:t>
            </w:r>
            <w:r w:rsidR="0013054D">
              <w:t xml:space="preserve">the </w:t>
            </w:r>
            <w:r w:rsidR="005B3336">
              <w:t>i</w:t>
            </w:r>
            <w:r w:rsidR="0013054D">
              <w:t>mplementation of the new CPD will involve strategic partners such as Germany</w:t>
            </w:r>
            <w:r w:rsidR="00C87D31">
              <w:t>,</w:t>
            </w:r>
            <w:r w:rsidR="0013054D">
              <w:t xml:space="preserve"> especially in those areas mentioned above. Especially </w:t>
            </w:r>
            <w:r w:rsidR="0001761A">
              <w:t xml:space="preserve">in </w:t>
            </w:r>
            <w:r w:rsidR="0001761A" w:rsidRPr="0001761A">
              <w:t>management of natural resources including biodiversity conservation an</w:t>
            </w:r>
            <w:r w:rsidR="0001761A">
              <w:t>d</w:t>
            </w:r>
            <w:r w:rsidR="0001761A" w:rsidRPr="0001761A">
              <w:t xml:space="preserve"> land management issues</w:t>
            </w:r>
            <w:r w:rsidR="00C87D31">
              <w:t>,</w:t>
            </w:r>
            <w:r w:rsidR="0001761A">
              <w:t xml:space="preserve"> we will be able to closely collaborate with Germany </w:t>
            </w:r>
            <w:r w:rsidR="0013054D">
              <w:t>in development of GEF7 programme</w:t>
            </w:r>
            <w:r w:rsidR="0001761A">
              <w:t>.</w:t>
            </w:r>
          </w:p>
          <w:p w:rsidR="004336E2" w:rsidRDefault="004336E2" w:rsidP="00C87D31"/>
          <w:p w:rsidR="000714FE" w:rsidRPr="00FD577A" w:rsidRDefault="000714FE" w:rsidP="000714FE">
            <w:r w:rsidRPr="000714FE">
              <w:t xml:space="preserve">We acknowledge and appreciate the very good collaboration that exists between </w:t>
            </w:r>
            <w:r>
              <w:t xml:space="preserve">GIZ </w:t>
            </w:r>
            <w:r w:rsidRPr="000714FE">
              <w:t xml:space="preserve">and UNDP on implementation of Agenda 2030. The collaborative engagement has already been initiated through the </w:t>
            </w:r>
            <w:r>
              <w:t>voluntary national review</w:t>
            </w:r>
            <w:r w:rsidRPr="000714FE">
              <w:t xml:space="preserve"> drafting process and support to the National Statistics Ag</w:t>
            </w:r>
            <w:r>
              <w:t>ency. Further collaboration on f</w:t>
            </w:r>
            <w:r w:rsidRPr="000714FE">
              <w:t>inancing for development agenda through Development Finance Assessment is also envisaged. We are working</w:t>
            </w:r>
            <w:r>
              <w:t xml:space="preserve"> </w:t>
            </w:r>
            <w:r w:rsidRPr="000714FE">
              <w:t>to enhanc</w:t>
            </w:r>
            <w:r>
              <w:t>e</w:t>
            </w:r>
            <w:r w:rsidRPr="000714FE">
              <w:t xml:space="preserve"> collaboration with other donors and stakeholders on implementation of Agenda 2030.</w:t>
            </w:r>
          </w:p>
        </w:tc>
      </w:tr>
    </w:tbl>
    <w:p w:rsidR="004A70B6" w:rsidRPr="00FD577A" w:rsidRDefault="00C03729"/>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222F1F"/>
    <w:multiLevelType w:val="hybridMultilevel"/>
    <w:tmpl w:val="80CED81E"/>
    <w:lvl w:ilvl="0" w:tplc="18CA5172">
      <w:start w:val="2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06C9D"/>
    <w:rsid w:val="0001761A"/>
    <w:rsid w:val="000714FE"/>
    <w:rsid w:val="0009776C"/>
    <w:rsid w:val="00097B14"/>
    <w:rsid w:val="00111853"/>
    <w:rsid w:val="0013054D"/>
    <w:rsid w:val="001668BF"/>
    <w:rsid w:val="001C672B"/>
    <w:rsid w:val="001E528A"/>
    <w:rsid w:val="002166C1"/>
    <w:rsid w:val="002C1D33"/>
    <w:rsid w:val="003642E4"/>
    <w:rsid w:val="003C454A"/>
    <w:rsid w:val="003F0ED0"/>
    <w:rsid w:val="00412F61"/>
    <w:rsid w:val="004336E2"/>
    <w:rsid w:val="00444818"/>
    <w:rsid w:val="005B3336"/>
    <w:rsid w:val="00640A43"/>
    <w:rsid w:val="00652DED"/>
    <w:rsid w:val="006E6A91"/>
    <w:rsid w:val="00737352"/>
    <w:rsid w:val="00844607"/>
    <w:rsid w:val="008D7DE0"/>
    <w:rsid w:val="008E1FF6"/>
    <w:rsid w:val="00932C4C"/>
    <w:rsid w:val="00A23129"/>
    <w:rsid w:val="00A360E9"/>
    <w:rsid w:val="00A87A0F"/>
    <w:rsid w:val="00AF16C1"/>
    <w:rsid w:val="00BC1304"/>
    <w:rsid w:val="00C03729"/>
    <w:rsid w:val="00C87D31"/>
    <w:rsid w:val="00CF0EC8"/>
    <w:rsid w:val="00D24BE9"/>
    <w:rsid w:val="00F45665"/>
    <w:rsid w:val="00F8564C"/>
    <w:rsid w:val="00FC2A8A"/>
    <w:rsid w:val="00FD577A"/>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84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Helina Tadesse</dc:creator>
  <cp:keywords/>
  <dc:description/>
  <cp:lastModifiedBy>Svetlana Iazykova</cp:lastModifiedBy>
  <cp:revision>2</cp:revision>
  <cp:lastPrinted>2018-07-05T10:18:00Z</cp:lastPrinted>
  <dcterms:created xsi:type="dcterms:W3CDTF">2018-07-10T16:55:00Z</dcterms:created>
  <dcterms:modified xsi:type="dcterms:W3CDTF">2018-07-10T16:55:00Z</dcterms:modified>
</cp:coreProperties>
</file>