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55A0" w14:textId="5A5ACE11" w:rsidR="000E0EBD" w:rsidRDefault="00B34360" w:rsidP="00FB2E9F">
      <w:pPr>
        <w:spacing w:line="259" w:lineRule="auto"/>
        <w:ind w:right="120"/>
        <w:jc w:val="center"/>
        <w:textAlignment w:val="baseline"/>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A5A5538" wp14:editId="68A051D1">
            <wp:simplePos x="0" y="0"/>
            <wp:positionH relativeFrom="margin">
              <wp:align>right</wp:align>
            </wp:positionH>
            <wp:positionV relativeFrom="paragraph">
              <wp:posOffset>6350</wp:posOffset>
            </wp:positionV>
            <wp:extent cx="723900" cy="1552575"/>
            <wp:effectExtent l="0" t="0" r="0" b="0"/>
            <wp:wrapThrough wrapText="bothSides">
              <wp:wrapPolygon edited="0">
                <wp:start x="1705" y="0"/>
                <wp:lineTo x="0" y="16697"/>
                <wp:lineTo x="0" y="19612"/>
                <wp:lineTo x="1137" y="20142"/>
                <wp:lineTo x="21032" y="20142"/>
                <wp:lineTo x="21032" y="16962"/>
                <wp:lineTo x="19326" y="0"/>
                <wp:lineTo x="1705"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552575"/>
                    </a:xfrm>
                    <a:prstGeom prst="rect">
                      <a:avLst/>
                    </a:prstGeom>
                    <a:noFill/>
                    <a:ln>
                      <a:noFill/>
                    </a:ln>
                  </pic:spPr>
                </pic:pic>
              </a:graphicData>
            </a:graphic>
          </wp:anchor>
        </w:drawing>
      </w:r>
    </w:p>
    <w:p w14:paraId="7CF8FE32" w14:textId="77777777" w:rsidR="00B34360" w:rsidRDefault="00B34360" w:rsidP="00FB2E9F">
      <w:pPr>
        <w:spacing w:line="259" w:lineRule="auto"/>
        <w:ind w:right="120"/>
        <w:jc w:val="center"/>
        <w:textAlignment w:val="baseline"/>
        <w:rPr>
          <w:rFonts w:ascii="Times New Roman" w:hAnsi="Times New Roman" w:cs="Times New Roman"/>
          <w:b/>
          <w:sz w:val="24"/>
          <w:szCs w:val="24"/>
        </w:rPr>
      </w:pPr>
    </w:p>
    <w:p w14:paraId="6E9FBA6A" w14:textId="77777777" w:rsidR="00B34360" w:rsidRDefault="00B34360" w:rsidP="00FB2E9F">
      <w:pPr>
        <w:spacing w:line="259" w:lineRule="auto"/>
        <w:ind w:right="120"/>
        <w:jc w:val="center"/>
        <w:textAlignment w:val="baseline"/>
        <w:rPr>
          <w:rFonts w:ascii="Times New Roman" w:hAnsi="Times New Roman" w:cs="Times New Roman"/>
          <w:b/>
          <w:sz w:val="24"/>
          <w:szCs w:val="24"/>
        </w:rPr>
      </w:pPr>
    </w:p>
    <w:p w14:paraId="7AAFE8D1" w14:textId="773CB2AE" w:rsidR="00ED4579" w:rsidRPr="00DD4DA3" w:rsidRDefault="00ED4579" w:rsidP="00FB2E9F">
      <w:pPr>
        <w:spacing w:line="259" w:lineRule="auto"/>
        <w:ind w:right="120"/>
        <w:jc w:val="center"/>
        <w:textAlignment w:val="baseline"/>
        <w:rPr>
          <w:rFonts w:ascii="Times New Roman" w:hAnsi="Times New Roman" w:cs="Times New Roman"/>
          <w:b/>
          <w:sz w:val="24"/>
          <w:szCs w:val="24"/>
        </w:rPr>
      </w:pPr>
      <w:r w:rsidRPr="00DD4DA3">
        <w:rPr>
          <w:rFonts w:ascii="Times New Roman" w:hAnsi="Times New Roman" w:cs="Times New Roman"/>
          <w:b/>
          <w:sz w:val="24"/>
          <w:szCs w:val="24"/>
        </w:rPr>
        <w:t>Annex 2: Methodological note on performance factor analysis</w:t>
      </w:r>
      <w:r w:rsidR="000E0EBD" w:rsidRPr="000E0EBD">
        <w:rPr>
          <w:noProof/>
        </w:rPr>
        <w:t xml:space="preserve"> </w:t>
      </w:r>
    </w:p>
    <w:p w14:paraId="63611811" w14:textId="6FB7D694" w:rsidR="00A12BE4" w:rsidRPr="00DD4DA3" w:rsidRDefault="00A12BE4" w:rsidP="00FB2E9F">
      <w:pPr>
        <w:spacing w:line="276" w:lineRule="auto"/>
        <w:jc w:val="center"/>
        <w:rPr>
          <w:rFonts w:ascii="Times New Roman" w:hAnsi="Times New Roman" w:cs="Times New Roman"/>
          <w:b/>
          <w:sz w:val="24"/>
          <w:szCs w:val="24"/>
        </w:rPr>
      </w:pPr>
    </w:p>
    <w:p w14:paraId="080C5CD8" w14:textId="00BF626F" w:rsidR="00350EBC" w:rsidRDefault="00350EBC" w:rsidP="00FB2E9F">
      <w:pPr>
        <w:spacing w:line="276" w:lineRule="auto"/>
        <w:jc w:val="both"/>
        <w:rPr>
          <w:rFonts w:ascii="Times New Roman" w:hAnsi="Times New Roman" w:cs="Times New Roman"/>
          <w:b/>
        </w:rPr>
      </w:pPr>
    </w:p>
    <w:p w14:paraId="492FDB6B" w14:textId="1F43050B" w:rsidR="00B34360" w:rsidRDefault="00B34360" w:rsidP="00FB2E9F">
      <w:pPr>
        <w:spacing w:line="276" w:lineRule="auto"/>
        <w:jc w:val="both"/>
        <w:rPr>
          <w:rFonts w:ascii="Times New Roman" w:hAnsi="Times New Roman" w:cs="Times New Roman"/>
          <w:b/>
        </w:rPr>
      </w:pPr>
    </w:p>
    <w:p w14:paraId="69253A34" w14:textId="5436DA78" w:rsidR="00B34360" w:rsidRDefault="00B34360" w:rsidP="00FB2E9F">
      <w:pPr>
        <w:spacing w:line="276" w:lineRule="auto"/>
        <w:jc w:val="both"/>
        <w:rPr>
          <w:rFonts w:ascii="Times New Roman" w:hAnsi="Times New Roman" w:cs="Times New Roman"/>
          <w:b/>
        </w:rPr>
      </w:pPr>
    </w:p>
    <w:p w14:paraId="576817EA" w14:textId="77777777" w:rsidR="00B34360" w:rsidRPr="00DD4DA3" w:rsidRDefault="00B34360" w:rsidP="00FB2E9F">
      <w:pPr>
        <w:spacing w:line="276" w:lineRule="auto"/>
        <w:jc w:val="both"/>
        <w:rPr>
          <w:rFonts w:ascii="Times New Roman" w:hAnsi="Times New Roman" w:cs="Times New Roman"/>
          <w:b/>
        </w:rPr>
      </w:pPr>
    </w:p>
    <w:tbl>
      <w:tblPr>
        <w:tblStyle w:val="ListTable4-Accent6"/>
        <w:tblW w:w="0" w:type="auto"/>
        <w:tblBorders>
          <w:top w:val="none" w:sz="0" w:space="0" w:color="auto"/>
          <w:left w:val="none" w:sz="0" w:space="0" w:color="auto"/>
          <w:bottom w:val="none" w:sz="0" w:space="0" w:color="auto"/>
          <w:right w:val="none" w:sz="0" w:space="0" w:color="auto"/>
          <w:insideH w:val="none" w:sz="0" w:space="0" w:color="auto"/>
        </w:tblBorders>
        <w:shd w:val="clear" w:color="auto" w:fill="002060"/>
        <w:tblLook w:val="04A0" w:firstRow="1" w:lastRow="0" w:firstColumn="1" w:lastColumn="0" w:noHBand="0" w:noVBand="1"/>
      </w:tblPr>
      <w:tblGrid>
        <w:gridCol w:w="10070"/>
      </w:tblGrid>
      <w:tr w:rsidR="00350EBC" w:rsidRPr="00DD4DA3" w14:paraId="3BEC8092" w14:textId="77777777" w:rsidTr="00B34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left w:val="none" w:sz="0" w:space="0" w:color="auto"/>
              <w:bottom w:val="none" w:sz="0" w:space="0" w:color="auto"/>
              <w:right w:val="none" w:sz="0" w:space="0" w:color="auto"/>
            </w:tcBorders>
            <w:shd w:val="clear" w:color="auto" w:fill="002060"/>
          </w:tcPr>
          <w:p w14:paraId="08C3003B" w14:textId="60BDF2D2" w:rsidR="00350EBC" w:rsidRPr="00DD4DA3" w:rsidRDefault="00350EBC" w:rsidP="00FB2E9F">
            <w:pPr>
              <w:spacing w:line="276" w:lineRule="auto"/>
              <w:jc w:val="both"/>
              <w:rPr>
                <w:rFonts w:ascii="Times New Roman" w:hAnsi="Times New Roman" w:cs="Times New Roman"/>
                <w:b w:val="0"/>
              </w:rPr>
            </w:pPr>
            <w:r w:rsidRPr="00DD4DA3">
              <w:rPr>
                <w:rFonts w:ascii="Times New Roman" w:hAnsi="Times New Roman" w:cs="Times New Roman"/>
                <w:b w:val="0"/>
              </w:rPr>
              <w:t>Background</w:t>
            </w:r>
          </w:p>
        </w:tc>
      </w:tr>
    </w:tbl>
    <w:p w14:paraId="5F7E7FB3" w14:textId="77777777" w:rsidR="00350EBC" w:rsidRPr="00DD4DA3" w:rsidRDefault="00350EBC" w:rsidP="00FB2E9F">
      <w:pPr>
        <w:spacing w:line="276" w:lineRule="auto"/>
        <w:jc w:val="both"/>
        <w:rPr>
          <w:rFonts w:ascii="Times New Roman" w:hAnsi="Times New Roman" w:cs="Times New Roman"/>
          <w:b/>
        </w:rPr>
      </w:pPr>
    </w:p>
    <w:p w14:paraId="15E5ECDC" w14:textId="366A655F" w:rsidR="00640759" w:rsidRDefault="006A0A43" w:rsidP="00FB2E9F">
      <w:pPr>
        <w:spacing w:line="276" w:lineRule="auto"/>
        <w:jc w:val="both"/>
        <w:rPr>
          <w:rFonts w:ascii="Times New Roman" w:hAnsi="Times New Roman" w:cs="Times New Roman"/>
        </w:rPr>
      </w:pPr>
      <w:r>
        <w:rPr>
          <w:rFonts w:ascii="Times New Roman" w:hAnsi="Times New Roman" w:cs="Times New Roman"/>
        </w:rPr>
        <w:t xml:space="preserve">Over the </w:t>
      </w:r>
      <w:r w:rsidR="00147F58">
        <w:rPr>
          <w:rFonts w:ascii="Times New Roman" w:hAnsi="Times New Roman" w:cs="Times New Roman"/>
        </w:rPr>
        <w:t xml:space="preserve">past </w:t>
      </w:r>
      <w:r>
        <w:rPr>
          <w:rFonts w:ascii="Times New Roman" w:hAnsi="Times New Roman" w:cs="Times New Roman"/>
        </w:rPr>
        <w:t xml:space="preserve">years, UNDP has </w:t>
      </w:r>
      <w:r w:rsidR="00F97360">
        <w:rPr>
          <w:rFonts w:ascii="Times New Roman" w:hAnsi="Times New Roman" w:cs="Times New Roman"/>
        </w:rPr>
        <w:t>ac</w:t>
      </w:r>
      <w:r>
        <w:rPr>
          <w:rFonts w:ascii="Times New Roman" w:hAnsi="Times New Roman" w:cs="Times New Roman"/>
        </w:rPr>
        <w:t xml:space="preserve">cumulated </w:t>
      </w:r>
      <w:r w:rsidR="004C406F">
        <w:rPr>
          <w:rFonts w:ascii="Times New Roman" w:hAnsi="Times New Roman" w:cs="Times New Roman"/>
        </w:rPr>
        <w:t xml:space="preserve">rich </w:t>
      </w:r>
      <w:r w:rsidR="002A6D43">
        <w:rPr>
          <w:rFonts w:ascii="Times New Roman" w:hAnsi="Times New Roman" w:cs="Times New Roman"/>
        </w:rPr>
        <w:t xml:space="preserve">performance </w:t>
      </w:r>
      <w:r w:rsidR="00321D54">
        <w:rPr>
          <w:rFonts w:ascii="Times New Roman" w:hAnsi="Times New Roman" w:cs="Times New Roman"/>
        </w:rPr>
        <w:t xml:space="preserve">data </w:t>
      </w:r>
      <w:r w:rsidR="00F920B5">
        <w:rPr>
          <w:rFonts w:ascii="Times New Roman" w:hAnsi="Times New Roman" w:cs="Times New Roman"/>
        </w:rPr>
        <w:t xml:space="preserve">from </w:t>
      </w:r>
      <w:r w:rsidR="007917B1">
        <w:rPr>
          <w:rFonts w:ascii="Times New Roman" w:hAnsi="Times New Roman" w:cs="Times New Roman"/>
        </w:rPr>
        <w:t>a range of</w:t>
      </w:r>
      <w:r w:rsidR="00EE26C8">
        <w:rPr>
          <w:rFonts w:ascii="Times New Roman" w:hAnsi="Times New Roman" w:cs="Times New Roman"/>
        </w:rPr>
        <w:t xml:space="preserve"> </w:t>
      </w:r>
      <w:r w:rsidR="00633FCA">
        <w:rPr>
          <w:rFonts w:ascii="Times New Roman" w:hAnsi="Times New Roman" w:cs="Times New Roman"/>
        </w:rPr>
        <w:t xml:space="preserve">systems such as </w:t>
      </w:r>
      <w:r w:rsidR="00F920B5">
        <w:rPr>
          <w:rFonts w:ascii="Times New Roman" w:hAnsi="Times New Roman" w:cs="Times New Roman"/>
        </w:rPr>
        <w:t xml:space="preserve">the enterprise resource planning system </w:t>
      </w:r>
      <w:r w:rsidR="00FF64C6">
        <w:rPr>
          <w:rFonts w:ascii="Times New Roman" w:hAnsi="Times New Roman" w:cs="Times New Roman"/>
        </w:rPr>
        <w:t>(Atlas</w:t>
      </w:r>
      <w:r w:rsidR="00F920B5">
        <w:rPr>
          <w:rFonts w:ascii="Times New Roman" w:hAnsi="Times New Roman" w:cs="Times New Roman"/>
        </w:rPr>
        <w:t>)</w:t>
      </w:r>
      <w:r w:rsidR="00C22419">
        <w:rPr>
          <w:rFonts w:ascii="Times New Roman" w:hAnsi="Times New Roman" w:cs="Times New Roman"/>
        </w:rPr>
        <w:t xml:space="preserve">, </w:t>
      </w:r>
      <w:r w:rsidR="006E05D0">
        <w:rPr>
          <w:rFonts w:ascii="Times New Roman" w:hAnsi="Times New Roman" w:cs="Times New Roman"/>
        </w:rPr>
        <w:t>integrated results and resources</w:t>
      </w:r>
      <w:r w:rsidR="00193339">
        <w:rPr>
          <w:rFonts w:ascii="Times New Roman" w:hAnsi="Times New Roman" w:cs="Times New Roman"/>
        </w:rPr>
        <w:t xml:space="preserve"> framework</w:t>
      </w:r>
      <w:r w:rsidR="006E05D0">
        <w:rPr>
          <w:rFonts w:ascii="Times New Roman" w:hAnsi="Times New Roman" w:cs="Times New Roman"/>
        </w:rPr>
        <w:t xml:space="preserve"> (IRRF) indicators,</w:t>
      </w:r>
      <w:r w:rsidR="00F97360">
        <w:rPr>
          <w:rFonts w:ascii="Times New Roman" w:hAnsi="Times New Roman" w:cs="Times New Roman"/>
        </w:rPr>
        <w:t xml:space="preserve"> qualitative results from the Results Oriented Analysis </w:t>
      </w:r>
      <w:r w:rsidR="007917B1">
        <w:rPr>
          <w:rFonts w:ascii="Times New Roman" w:hAnsi="Times New Roman" w:cs="Times New Roman"/>
        </w:rPr>
        <w:t>R</w:t>
      </w:r>
      <w:r w:rsidR="00F97360">
        <w:rPr>
          <w:rFonts w:ascii="Times New Roman" w:hAnsi="Times New Roman" w:cs="Times New Roman"/>
        </w:rPr>
        <w:t>eport (ROAR), evaluation, audit</w:t>
      </w:r>
      <w:r w:rsidR="00193339">
        <w:rPr>
          <w:rFonts w:ascii="Times New Roman" w:hAnsi="Times New Roman" w:cs="Times New Roman"/>
        </w:rPr>
        <w:t xml:space="preserve"> </w:t>
      </w:r>
      <w:r w:rsidR="00F97360">
        <w:rPr>
          <w:rFonts w:ascii="Times New Roman" w:hAnsi="Times New Roman" w:cs="Times New Roman"/>
        </w:rPr>
        <w:t>and survey</w:t>
      </w:r>
      <w:r w:rsidR="00193339">
        <w:rPr>
          <w:rFonts w:ascii="Times New Roman" w:hAnsi="Times New Roman" w:cs="Times New Roman"/>
        </w:rPr>
        <w:t>s</w:t>
      </w:r>
      <w:r w:rsidR="00F97360">
        <w:rPr>
          <w:rFonts w:ascii="Times New Roman" w:hAnsi="Times New Roman" w:cs="Times New Roman"/>
        </w:rPr>
        <w:t xml:space="preserve">.  </w:t>
      </w:r>
    </w:p>
    <w:p w14:paraId="48F9AD28" w14:textId="77777777" w:rsidR="00640759" w:rsidRDefault="00640759" w:rsidP="00FB2E9F">
      <w:pPr>
        <w:spacing w:line="276" w:lineRule="auto"/>
        <w:jc w:val="both"/>
        <w:rPr>
          <w:rFonts w:ascii="Times New Roman" w:hAnsi="Times New Roman" w:cs="Times New Roman"/>
        </w:rPr>
      </w:pPr>
    </w:p>
    <w:p w14:paraId="57C8E1D5" w14:textId="589B7BD4" w:rsidR="006266B1" w:rsidRDefault="009329BC" w:rsidP="00FB2E9F">
      <w:pPr>
        <w:spacing w:line="276" w:lineRule="auto"/>
        <w:jc w:val="both"/>
        <w:rPr>
          <w:rFonts w:ascii="Times New Roman" w:hAnsi="Times New Roman" w:cs="Times New Roman"/>
        </w:rPr>
      </w:pPr>
      <w:r>
        <w:rPr>
          <w:rFonts w:ascii="Times New Roman" w:hAnsi="Times New Roman" w:cs="Times New Roman"/>
        </w:rPr>
        <w:t xml:space="preserve">As part of </w:t>
      </w:r>
      <w:r w:rsidR="00131E35">
        <w:rPr>
          <w:rFonts w:ascii="Times New Roman" w:hAnsi="Times New Roman" w:cs="Times New Roman"/>
        </w:rPr>
        <w:t xml:space="preserve">the evidence-based lessons learning for </w:t>
      </w:r>
      <w:r w:rsidR="00FF4906" w:rsidRPr="00DD4DA3">
        <w:rPr>
          <w:rFonts w:ascii="Times New Roman" w:hAnsi="Times New Roman" w:cs="Times New Roman"/>
        </w:rPr>
        <w:t xml:space="preserve">the </w:t>
      </w:r>
      <w:r w:rsidR="002F04CE" w:rsidRPr="00DD4DA3">
        <w:rPr>
          <w:rFonts w:ascii="Times New Roman" w:hAnsi="Times New Roman" w:cs="Times New Roman"/>
        </w:rPr>
        <w:t>Midterm Review of the Strategic Plan for 201</w:t>
      </w:r>
      <w:r w:rsidR="00C257BD">
        <w:rPr>
          <w:rFonts w:ascii="Times New Roman" w:hAnsi="Times New Roman" w:cs="Times New Roman"/>
        </w:rPr>
        <w:t>8</w:t>
      </w:r>
      <w:r w:rsidR="002F04CE" w:rsidRPr="00DD4DA3">
        <w:rPr>
          <w:rFonts w:ascii="Times New Roman" w:hAnsi="Times New Roman" w:cs="Times New Roman"/>
        </w:rPr>
        <w:t>-20</w:t>
      </w:r>
      <w:r w:rsidR="00C257BD">
        <w:rPr>
          <w:rFonts w:ascii="Times New Roman" w:hAnsi="Times New Roman" w:cs="Times New Roman"/>
        </w:rPr>
        <w:t>20</w:t>
      </w:r>
      <w:r w:rsidR="002F04CE" w:rsidRPr="00DD4DA3">
        <w:rPr>
          <w:rFonts w:ascii="Times New Roman" w:hAnsi="Times New Roman" w:cs="Times New Roman"/>
        </w:rPr>
        <w:t xml:space="preserve">, </w:t>
      </w:r>
      <w:r w:rsidR="00CA7977" w:rsidRPr="00DD4DA3">
        <w:rPr>
          <w:rFonts w:ascii="Times New Roman" w:hAnsi="Times New Roman" w:cs="Times New Roman"/>
        </w:rPr>
        <w:t xml:space="preserve">UNDP </w:t>
      </w:r>
      <w:r w:rsidR="00D5389D" w:rsidRPr="00DD4DA3">
        <w:rPr>
          <w:rFonts w:ascii="Times New Roman" w:hAnsi="Times New Roman" w:cs="Times New Roman"/>
        </w:rPr>
        <w:t xml:space="preserve">conducted </w:t>
      </w:r>
      <w:r w:rsidR="00621EB2">
        <w:rPr>
          <w:rFonts w:ascii="Times New Roman" w:hAnsi="Times New Roman" w:cs="Times New Roman"/>
        </w:rPr>
        <w:t>a</w:t>
      </w:r>
      <w:r w:rsidR="00CA7977" w:rsidRPr="00DD4DA3">
        <w:rPr>
          <w:rFonts w:ascii="Times New Roman" w:hAnsi="Times New Roman" w:cs="Times New Roman"/>
        </w:rPr>
        <w:t xml:space="preserve"> </w:t>
      </w:r>
      <w:r w:rsidR="008526A5">
        <w:rPr>
          <w:rFonts w:ascii="Times New Roman" w:hAnsi="Times New Roman" w:cs="Times New Roman"/>
        </w:rPr>
        <w:t>p</w:t>
      </w:r>
      <w:r w:rsidR="00CA7977" w:rsidRPr="00DD4DA3">
        <w:rPr>
          <w:rFonts w:ascii="Times New Roman" w:hAnsi="Times New Roman" w:cs="Times New Roman"/>
        </w:rPr>
        <w:t xml:space="preserve">erformance </w:t>
      </w:r>
      <w:r w:rsidR="008526A5">
        <w:rPr>
          <w:rFonts w:ascii="Times New Roman" w:hAnsi="Times New Roman" w:cs="Times New Roman"/>
        </w:rPr>
        <w:t>f</w:t>
      </w:r>
      <w:r w:rsidR="00CA7977" w:rsidRPr="00DD4DA3">
        <w:rPr>
          <w:rFonts w:ascii="Times New Roman" w:hAnsi="Times New Roman" w:cs="Times New Roman"/>
        </w:rPr>
        <w:t xml:space="preserve">actor </w:t>
      </w:r>
      <w:r w:rsidR="008526A5">
        <w:rPr>
          <w:rFonts w:ascii="Times New Roman" w:hAnsi="Times New Roman" w:cs="Times New Roman"/>
        </w:rPr>
        <w:t>a</w:t>
      </w:r>
      <w:r w:rsidR="00CA7977" w:rsidRPr="00DD4DA3">
        <w:rPr>
          <w:rFonts w:ascii="Times New Roman" w:hAnsi="Times New Roman" w:cs="Times New Roman"/>
        </w:rPr>
        <w:t>nalysis</w:t>
      </w:r>
      <w:r w:rsidR="00D82C7E" w:rsidRPr="00DD4DA3">
        <w:rPr>
          <w:rFonts w:ascii="Times New Roman" w:hAnsi="Times New Roman" w:cs="Times New Roman"/>
        </w:rPr>
        <w:t xml:space="preserve"> (PFA)</w:t>
      </w:r>
      <w:r w:rsidR="00B125CA" w:rsidRPr="00DD4DA3">
        <w:rPr>
          <w:rFonts w:ascii="Times New Roman" w:hAnsi="Times New Roman" w:cs="Times New Roman"/>
        </w:rPr>
        <w:t>, an advanced statistical analysis t</w:t>
      </w:r>
      <w:r w:rsidR="00501B4A" w:rsidRPr="00DD4DA3">
        <w:rPr>
          <w:rFonts w:ascii="Times New Roman" w:hAnsi="Times New Roman" w:cs="Times New Roman"/>
        </w:rPr>
        <w:t xml:space="preserve">o </w:t>
      </w:r>
      <w:r w:rsidR="008E4084">
        <w:rPr>
          <w:rFonts w:ascii="Times New Roman" w:hAnsi="Times New Roman" w:cs="Times New Roman"/>
        </w:rPr>
        <w:t>identify key factors</w:t>
      </w:r>
      <w:r w:rsidR="00A372E9">
        <w:rPr>
          <w:rFonts w:ascii="Times New Roman" w:hAnsi="Times New Roman" w:cs="Times New Roman"/>
        </w:rPr>
        <w:t xml:space="preserve"> and approaches</w:t>
      </w:r>
      <w:r w:rsidR="008E4084">
        <w:rPr>
          <w:rFonts w:ascii="Times New Roman" w:hAnsi="Times New Roman" w:cs="Times New Roman"/>
        </w:rPr>
        <w:t xml:space="preserve"> that contribute to the achievement of higher-level development results.</w:t>
      </w:r>
      <w:r w:rsidR="00033602">
        <w:rPr>
          <w:rStyle w:val="FootnoteReference"/>
          <w:rFonts w:ascii="Times New Roman" w:hAnsi="Times New Roman" w:cs="Times New Roman"/>
        </w:rPr>
        <w:footnoteReference w:id="1"/>
      </w:r>
    </w:p>
    <w:p w14:paraId="3D1585DB" w14:textId="77777777" w:rsidR="006266B1" w:rsidRDefault="006266B1" w:rsidP="00FB2E9F">
      <w:pPr>
        <w:spacing w:line="276" w:lineRule="auto"/>
        <w:jc w:val="both"/>
        <w:rPr>
          <w:rFonts w:ascii="Times New Roman" w:hAnsi="Times New Roman" w:cs="Times New Roman"/>
        </w:rPr>
      </w:pPr>
    </w:p>
    <w:p w14:paraId="140A5372" w14:textId="07BB236D" w:rsidR="007D39EC" w:rsidRDefault="007D39EC" w:rsidP="00FB2E9F">
      <w:pPr>
        <w:spacing w:line="276" w:lineRule="auto"/>
        <w:jc w:val="both"/>
        <w:rPr>
          <w:rFonts w:ascii="Times New Roman" w:hAnsi="Times New Roman" w:cs="Times New Roman"/>
        </w:rPr>
      </w:pPr>
      <w:r w:rsidRPr="00DD4DA3">
        <w:rPr>
          <w:rFonts w:ascii="Times New Roman" w:hAnsi="Times New Roman" w:cs="Times New Roman"/>
        </w:rPr>
        <w:t>Th</w:t>
      </w:r>
      <w:r w:rsidR="003917A6">
        <w:rPr>
          <w:rFonts w:ascii="Times New Roman" w:hAnsi="Times New Roman" w:cs="Times New Roman"/>
        </w:rPr>
        <w:t xml:space="preserve">is paper </w:t>
      </w:r>
      <w:r w:rsidR="00BB3E3D">
        <w:rPr>
          <w:rFonts w:ascii="Times New Roman" w:hAnsi="Times New Roman" w:cs="Times New Roman"/>
        </w:rPr>
        <w:t>outlines</w:t>
      </w:r>
      <w:r w:rsidR="003917A6">
        <w:rPr>
          <w:rFonts w:ascii="Times New Roman" w:hAnsi="Times New Roman" w:cs="Times New Roman"/>
        </w:rPr>
        <w:t xml:space="preserve"> </w:t>
      </w:r>
      <w:r w:rsidR="003E1F95">
        <w:rPr>
          <w:rFonts w:ascii="Times New Roman" w:hAnsi="Times New Roman" w:cs="Times New Roman"/>
        </w:rPr>
        <w:t xml:space="preserve">the </w:t>
      </w:r>
      <w:r w:rsidR="00844B9C">
        <w:rPr>
          <w:rFonts w:ascii="Times New Roman" w:hAnsi="Times New Roman" w:cs="Times New Roman"/>
        </w:rPr>
        <w:t xml:space="preserve">model and </w:t>
      </w:r>
      <w:r w:rsidR="003E1F95">
        <w:rPr>
          <w:rFonts w:ascii="Times New Roman" w:hAnsi="Times New Roman" w:cs="Times New Roman"/>
        </w:rPr>
        <w:t xml:space="preserve">methodology of the PFA and </w:t>
      </w:r>
      <w:r w:rsidR="00844B9C">
        <w:rPr>
          <w:rFonts w:ascii="Times New Roman" w:hAnsi="Times New Roman" w:cs="Times New Roman"/>
        </w:rPr>
        <w:t xml:space="preserve">its </w:t>
      </w:r>
      <w:r w:rsidRPr="00DD4DA3">
        <w:rPr>
          <w:rFonts w:ascii="Times New Roman" w:hAnsi="Times New Roman" w:cs="Times New Roman"/>
        </w:rPr>
        <w:t>findings</w:t>
      </w:r>
      <w:r w:rsidR="003E1F95">
        <w:rPr>
          <w:rFonts w:ascii="Times New Roman" w:hAnsi="Times New Roman" w:cs="Times New Roman"/>
        </w:rPr>
        <w:t xml:space="preserve">, </w:t>
      </w:r>
      <w:r w:rsidR="00A4275F">
        <w:rPr>
          <w:rFonts w:ascii="Times New Roman" w:hAnsi="Times New Roman" w:cs="Times New Roman"/>
        </w:rPr>
        <w:t xml:space="preserve">which </w:t>
      </w:r>
      <w:r w:rsidR="002E481C">
        <w:rPr>
          <w:rFonts w:ascii="Times New Roman" w:hAnsi="Times New Roman" w:cs="Times New Roman"/>
        </w:rPr>
        <w:t xml:space="preserve">served as critical evidence to </w:t>
      </w:r>
      <w:r w:rsidR="00BB3E3D">
        <w:rPr>
          <w:rFonts w:ascii="Times New Roman" w:hAnsi="Times New Roman" w:cs="Times New Roman"/>
        </w:rPr>
        <w:t xml:space="preserve">underpin </w:t>
      </w:r>
      <w:r w:rsidRPr="00DD4DA3">
        <w:rPr>
          <w:rFonts w:ascii="Times New Roman" w:hAnsi="Times New Roman" w:cs="Times New Roman"/>
        </w:rPr>
        <w:t xml:space="preserve">the Midterm Review </w:t>
      </w:r>
      <w:r w:rsidR="001C76D9">
        <w:rPr>
          <w:rFonts w:ascii="Times New Roman" w:hAnsi="Times New Roman" w:cs="Times New Roman"/>
        </w:rPr>
        <w:t>of the Strategic Plan</w:t>
      </w:r>
      <w:r w:rsidR="006266B1">
        <w:rPr>
          <w:rFonts w:ascii="Times New Roman" w:hAnsi="Times New Roman" w:cs="Times New Roman"/>
        </w:rPr>
        <w:t xml:space="preserve">.  </w:t>
      </w:r>
      <w:r w:rsidRPr="00DD4DA3">
        <w:rPr>
          <w:rFonts w:ascii="Times New Roman" w:hAnsi="Times New Roman" w:cs="Times New Roman"/>
        </w:rPr>
        <w:t xml:space="preserve"> </w:t>
      </w:r>
    </w:p>
    <w:p w14:paraId="3CA3831B" w14:textId="44F2072E" w:rsidR="00FF4906" w:rsidRPr="00DD4DA3" w:rsidRDefault="007D39EC" w:rsidP="00FB2E9F">
      <w:pPr>
        <w:spacing w:line="276" w:lineRule="auto"/>
        <w:jc w:val="both"/>
        <w:rPr>
          <w:rFonts w:ascii="Times New Roman" w:hAnsi="Times New Roman" w:cs="Times New Roman"/>
        </w:rPr>
      </w:pPr>
      <w:r w:rsidRPr="00DD4DA3">
        <w:rPr>
          <w:rFonts w:ascii="Times New Roman" w:hAnsi="Times New Roman" w:cs="Times New Roman"/>
        </w:rPr>
        <w:t xml:space="preserve">       </w:t>
      </w:r>
    </w:p>
    <w:tbl>
      <w:tblPr>
        <w:tblStyle w:val="ListTable4-Accent6"/>
        <w:tblW w:w="0" w:type="auto"/>
        <w:tblBorders>
          <w:top w:val="none" w:sz="0" w:space="0" w:color="auto"/>
          <w:left w:val="none" w:sz="0" w:space="0" w:color="auto"/>
          <w:bottom w:val="none" w:sz="0" w:space="0" w:color="auto"/>
          <w:right w:val="none" w:sz="0" w:space="0" w:color="auto"/>
          <w:insideH w:val="none" w:sz="0" w:space="0" w:color="auto"/>
        </w:tblBorders>
        <w:shd w:val="clear" w:color="auto" w:fill="002060"/>
        <w:tblLook w:val="04A0" w:firstRow="1" w:lastRow="0" w:firstColumn="1" w:lastColumn="0" w:noHBand="0" w:noVBand="1"/>
      </w:tblPr>
      <w:tblGrid>
        <w:gridCol w:w="10070"/>
      </w:tblGrid>
      <w:tr w:rsidR="00ED739E" w:rsidRPr="00DD4DA3" w14:paraId="08ED2644" w14:textId="77777777" w:rsidTr="00B34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left w:val="none" w:sz="0" w:space="0" w:color="auto"/>
              <w:bottom w:val="none" w:sz="0" w:space="0" w:color="auto"/>
              <w:right w:val="none" w:sz="0" w:space="0" w:color="auto"/>
            </w:tcBorders>
            <w:shd w:val="clear" w:color="auto" w:fill="002060"/>
          </w:tcPr>
          <w:p w14:paraId="092FC6E0" w14:textId="68B8C604" w:rsidR="00ED739E" w:rsidRPr="00DD4DA3" w:rsidRDefault="00964206" w:rsidP="00FB2E9F">
            <w:pPr>
              <w:spacing w:line="276" w:lineRule="auto"/>
              <w:jc w:val="both"/>
              <w:rPr>
                <w:rFonts w:ascii="Times New Roman" w:hAnsi="Times New Roman" w:cs="Times New Roman"/>
                <w:b w:val="0"/>
              </w:rPr>
            </w:pPr>
            <w:r>
              <w:rPr>
                <w:rFonts w:ascii="Times New Roman" w:hAnsi="Times New Roman" w:cs="Times New Roman"/>
                <w:b w:val="0"/>
              </w:rPr>
              <w:t xml:space="preserve">Performance Factor Analysis - </w:t>
            </w:r>
            <w:r w:rsidR="00ED739E" w:rsidRPr="00DD4DA3">
              <w:rPr>
                <w:rFonts w:ascii="Times New Roman" w:hAnsi="Times New Roman" w:cs="Times New Roman"/>
                <w:b w:val="0"/>
              </w:rPr>
              <w:t>Model</w:t>
            </w:r>
            <w:r w:rsidR="00A371C5" w:rsidRPr="00DD4DA3">
              <w:rPr>
                <w:rFonts w:ascii="Times New Roman" w:hAnsi="Times New Roman" w:cs="Times New Roman"/>
                <w:b w:val="0"/>
              </w:rPr>
              <w:t xml:space="preserve"> and Methodology</w:t>
            </w:r>
          </w:p>
        </w:tc>
      </w:tr>
    </w:tbl>
    <w:p w14:paraId="033A5FA9" w14:textId="5FB1F2F9" w:rsidR="00FF4906" w:rsidRPr="00DD4DA3" w:rsidRDefault="00FF4906" w:rsidP="00FB2E9F">
      <w:pPr>
        <w:spacing w:line="276" w:lineRule="auto"/>
        <w:jc w:val="both"/>
        <w:rPr>
          <w:rFonts w:ascii="Times New Roman" w:hAnsi="Times New Roman" w:cs="Times New Roman"/>
        </w:rPr>
      </w:pPr>
    </w:p>
    <w:p w14:paraId="48C31A71" w14:textId="5E11288D" w:rsidR="003E4202" w:rsidRPr="00DD4DA3" w:rsidRDefault="00337FC1" w:rsidP="00FB2E9F">
      <w:pPr>
        <w:spacing w:line="276" w:lineRule="auto"/>
        <w:jc w:val="both"/>
        <w:rPr>
          <w:rFonts w:ascii="Times New Roman" w:hAnsi="Times New Roman" w:cs="Times New Roman"/>
        </w:rPr>
      </w:pPr>
      <w:r w:rsidRPr="00DD4DA3">
        <w:rPr>
          <w:rFonts w:ascii="Times New Roman" w:hAnsi="Times New Roman" w:cs="Times New Roman"/>
        </w:rPr>
        <w:t xml:space="preserve">As </w:t>
      </w:r>
      <w:r w:rsidR="00BA6432" w:rsidRPr="00DD4DA3">
        <w:rPr>
          <w:rFonts w:ascii="Times New Roman" w:hAnsi="Times New Roman" w:cs="Times New Roman"/>
        </w:rPr>
        <w:t xml:space="preserve">shown in the figure below, </w:t>
      </w:r>
      <w:r w:rsidR="00747634" w:rsidRPr="00DD4DA3">
        <w:rPr>
          <w:rFonts w:ascii="Times New Roman" w:hAnsi="Times New Roman" w:cs="Times New Roman"/>
        </w:rPr>
        <w:t xml:space="preserve">the PFA </w:t>
      </w:r>
      <w:r w:rsidR="006266B1">
        <w:rPr>
          <w:rFonts w:ascii="Times New Roman" w:hAnsi="Times New Roman" w:cs="Times New Roman"/>
        </w:rPr>
        <w:t xml:space="preserve">has </w:t>
      </w:r>
      <w:r w:rsidR="00D12BC3" w:rsidRPr="00DD4DA3">
        <w:rPr>
          <w:rFonts w:ascii="Times New Roman" w:hAnsi="Times New Roman" w:cs="Times New Roman"/>
        </w:rPr>
        <w:t>test</w:t>
      </w:r>
      <w:r w:rsidR="006266B1">
        <w:rPr>
          <w:rFonts w:ascii="Times New Roman" w:hAnsi="Times New Roman" w:cs="Times New Roman"/>
        </w:rPr>
        <w:t>ed</w:t>
      </w:r>
      <w:r w:rsidR="00D12BC3" w:rsidRPr="00DD4DA3">
        <w:rPr>
          <w:rFonts w:ascii="Times New Roman" w:hAnsi="Times New Roman" w:cs="Times New Roman"/>
        </w:rPr>
        <w:t xml:space="preserve"> </w:t>
      </w:r>
      <w:r w:rsidR="00D82A03">
        <w:rPr>
          <w:rFonts w:ascii="Times New Roman" w:hAnsi="Times New Roman" w:cs="Times New Roman"/>
        </w:rPr>
        <w:t>-</w:t>
      </w:r>
      <w:r w:rsidR="005F19D5" w:rsidRPr="00DD4DA3">
        <w:rPr>
          <w:rFonts w:ascii="Times New Roman" w:hAnsi="Times New Roman" w:cs="Times New Roman"/>
        </w:rPr>
        <w:t xml:space="preserve"> </w:t>
      </w:r>
      <w:r w:rsidR="00D12BC3" w:rsidRPr="00DD4DA3">
        <w:rPr>
          <w:rFonts w:ascii="Times New Roman" w:hAnsi="Times New Roman" w:cs="Times New Roman"/>
        </w:rPr>
        <w:t xml:space="preserve">factors </w:t>
      </w:r>
      <w:r w:rsidR="00FD4883" w:rsidRPr="00DD4DA3">
        <w:rPr>
          <w:rFonts w:ascii="Times New Roman" w:hAnsi="Times New Roman" w:cs="Times New Roman"/>
        </w:rPr>
        <w:t xml:space="preserve">(X – Independent Variables) </w:t>
      </w:r>
      <w:r w:rsidR="00D82A03">
        <w:rPr>
          <w:rFonts w:ascii="Times New Roman" w:hAnsi="Times New Roman" w:cs="Times New Roman"/>
        </w:rPr>
        <w:t xml:space="preserve">that </w:t>
      </w:r>
      <w:r w:rsidR="005176A8">
        <w:rPr>
          <w:rFonts w:ascii="Times New Roman" w:hAnsi="Times New Roman" w:cs="Times New Roman"/>
        </w:rPr>
        <w:t>are associated with</w:t>
      </w:r>
      <w:r w:rsidR="00D12BC3" w:rsidRPr="00DD4DA3">
        <w:rPr>
          <w:rFonts w:ascii="Times New Roman" w:hAnsi="Times New Roman" w:cs="Times New Roman"/>
        </w:rPr>
        <w:t xml:space="preserve"> the </w:t>
      </w:r>
      <w:r w:rsidR="005F19D5" w:rsidRPr="00DD4DA3">
        <w:rPr>
          <w:rFonts w:ascii="Times New Roman" w:hAnsi="Times New Roman" w:cs="Times New Roman"/>
        </w:rPr>
        <w:t xml:space="preserve">achievement of </w:t>
      </w:r>
      <w:r w:rsidR="00D12BC3" w:rsidRPr="00DD4DA3">
        <w:rPr>
          <w:rFonts w:ascii="Times New Roman" w:hAnsi="Times New Roman" w:cs="Times New Roman"/>
        </w:rPr>
        <w:t>development results in 2018-2019</w:t>
      </w:r>
      <w:r w:rsidR="00FD4883" w:rsidRPr="00DD4DA3">
        <w:rPr>
          <w:rFonts w:ascii="Times New Roman" w:hAnsi="Times New Roman" w:cs="Times New Roman"/>
        </w:rPr>
        <w:t xml:space="preserve"> (Y – Dependent Variables)</w:t>
      </w:r>
      <w:r w:rsidR="00B34D58">
        <w:rPr>
          <w:rFonts w:ascii="Times New Roman" w:hAnsi="Times New Roman" w:cs="Times New Roman"/>
        </w:rPr>
        <w:t>.</w:t>
      </w:r>
      <w:r w:rsidR="00C14D38">
        <w:rPr>
          <w:rFonts w:ascii="Times New Roman" w:hAnsi="Times New Roman" w:cs="Times New Roman"/>
        </w:rPr>
        <w:t xml:space="preserve"> </w:t>
      </w:r>
      <w:r w:rsidR="006266B1">
        <w:rPr>
          <w:rFonts w:ascii="Times New Roman" w:hAnsi="Times New Roman" w:cs="Times New Roman"/>
        </w:rPr>
        <w:t xml:space="preserve"> </w:t>
      </w:r>
    </w:p>
    <w:p w14:paraId="60030C75" w14:textId="77777777" w:rsidR="00C24368" w:rsidRPr="00DD4DA3" w:rsidRDefault="00C24368" w:rsidP="00FB2E9F">
      <w:pPr>
        <w:spacing w:line="276" w:lineRule="auto"/>
        <w:jc w:val="both"/>
        <w:rPr>
          <w:rFonts w:ascii="Times New Roman" w:hAnsi="Times New Roman" w:cs="Times New Roman"/>
        </w:rPr>
      </w:pPr>
    </w:p>
    <w:p w14:paraId="24F2F483" w14:textId="70D70A78" w:rsidR="00337FC1" w:rsidRPr="00DD4DA3" w:rsidRDefault="00C24368" w:rsidP="00FB2E9F">
      <w:pPr>
        <w:spacing w:line="276" w:lineRule="auto"/>
        <w:jc w:val="both"/>
        <w:rPr>
          <w:rFonts w:ascii="Times New Roman" w:hAnsi="Times New Roman" w:cs="Times New Roman"/>
        </w:rPr>
      </w:pPr>
      <w:r w:rsidRPr="00DD4DA3">
        <w:rPr>
          <w:rFonts w:ascii="Times New Roman" w:hAnsi="Times New Roman" w:cs="Times New Roman"/>
        </w:rPr>
        <w:t xml:space="preserve">            </w:t>
      </w:r>
      <w:r w:rsidR="00982124">
        <w:rPr>
          <w:rFonts w:ascii="Times New Roman" w:hAnsi="Times New Roman" w:cs="Times New Roman"/>
        </w:rPr>
        <w:t xml:space="preserve">      </w:t>
      </w:r>
      <w:r w:rsidRPr="00DD4DA3">
        <w:rPr>
          <w:rFonts w:ascii="Times New Roman" w:hAnsi="Times New Roman" w:cs="Times New Roman"/>
        </w:rPr>
        <w:t xml:space="preserve">Figure: PFA Model for </w:t>
      </w:r>
      <w:r w:rsidR="00AE6241" w:rsidRPr="00DD4DA3">
        <w:rPr>
          <w:rFonts w:ascii="Times New Roman" w:hAnsi="Times New Roman" w:cs="Times New Roman"/>
        </w:rPr>
        <w:t xml:space="preserve">the </w:t>
      </w:r>
      <w:r w:rsidRPr="00DD4DA3">
        <w:rPr>
          <w:rFonts w:ascii="Times New Roman" w:hAnsi="Times New Roman" w:cs="Times New Roman"/>
        </w:rPr>
        <w:t xml:space="preserve">Midterm Review </w:t>
      </w:r>
      <w:r w:rsidR="00AE6241" w:rsidRPr="00DD4DA3">
        <w:rPr>
          <w:rFonts w:ascii="Times New Roman" w:hAnsi="Times New Roman" w:cs="Times New Roman"/>
        </w:rPr>
        <w:t xml:space="preserve">of the Strategic Plan </w:t>
      </w:r>
    </w:p>
    <w:p w14:paraId="2E2756F4" w14:textId="7746F161" w:rsidR="00FC68D3" w:rsidRPr="00DD4DA3" w:rsidRDefault="00881D67" w:rsidP="00FB2E9F">
      <w:pPr>
        <w:spacing w:line="276" w:lineRule="auto"/>
        <w:jc w:val="center"/>
        <w:rPr>
          <w:rFonts w:ascii="Times New Roman" w:hAnsi="Times New Roman" w:cs="Times New Roman"/>
        </w:rPr>
      </w:pPr>
      <w:r>
        <w:rPr>
          <w:noProof/>
        </w:rPr>
        <w:drawing>
          <wp:inline distT="0" distB="0" distL="0" distR="0" wp14:anchorId="77A70940" wp14:editId="31E2F21F">
            <wp:extent cx="4620535" cy="2590800"/>
            <wp:effectExtent l="19050" t="19050" r="279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7402" cy="2633900"/>
                    </a:xfrm>
                    <a:prstGeom prst="rect">
                      <a:avLst/>
                    </a:prstGeom>
                    <a:ln>
                      <a:solidFill>
                        <a:schemeClr val="bg1">
                          <a:lumMod val="85000"/>
                        </a:schemeClr>
                      </a:solidFill>
                    </a:ln>
                  </pic:spPr>
                </pic:pic>
              </a:graphicData>
            </a:graphic>
          </wp:inline>
        </w:drawing>
      </w:r>
    </w:p>
    <w:p w14:paraId="3E416121" w14:textId="0E9B57E3" w:rsidR="00FC68D3" w:rsidRPr="00DD4DA3" w:rsidRDefault="003E54C5" w:rsidP="00FB2E9F">
      <w:pPr>
        <w:spacing w:line="276" w:lineRule="auto"/>
        <w:jc w:val="both"/>
        <w:rPr>
          <w:rFonts w:ascii="Times New Roman" w:hAnsi="Times New Roman" w:cs="Times New Roman"/>
          <w:b/>
          <w:i/>
        </w:rPr>
      </w:pPr>
      <w:r w:rsidRPr="00DD4DA3">
        <w:rPr>
          <w:rFonts w:ascii="Times New Roman" w:hAnsi="Times New Roman" w:cs="Times New Roman"/>
          <w:b/>
          <w:i/>
        </w:rPr>
        <w:lastRenderedPageBreak/>
        <w:t xml:space="preserve">Y - </w:t>
      </w:r>
      <w:r w:rsidR="00FC68D3" w:rsidRPr="00DD4DA3">
        <w:rPr>
          <w:rFonts w:ascii="Times New Roman" w:hAnsi="Times New Roman" w:cs="Times New Roman"/>
          <w:b/>
          <w:i/>
        </w:rPr>
        <w:t xml:space="preserve">Dependent </w:t>
      </w:r>
      <w:r w:rsidRPr="00DD4DA3">
        <w:rPr>
          <w:rFonts w:ascii="Times New Roman" w:hAnsi="Times New Roman" w:cs="Times New Roman"/>
          <w:b/>
          <w:i/>
        </w:rPr>
        <w:t>V</w:t>
      </w:r>
      <w:r w:rsidR="00FC68D3" w:rsidRPr="00DD4DA3">
        <w:rPr>
          <w:rFonts w:ascii="Times New Roman" w:hAnsi="Times New Roman" w:cs="Times New Roman"/>
          <w:b/>
          <w:i/>
        </w:rPr>
        <w:t>ariables</w:t>
      </w:r>
      <w:r w:rsidRPr="00DD4DA3">
        <w:rPr>
          <w:rFonts w:ascii="Times New Roman" w:hAnsi="Times New Roman" w:cs="Times New Roman"/>
          <w:b/>
          <w:i/>
        </w:rPr>
        <w:t xml:space="preserve"> (</w:t>
      </w:r>
      <w:r w:rsidR="00BB30E9" w:rsidRPr="00DD4DA3">
        <w:rPr>
          <w:rFonts w:ascii="Times New Roman" w:hAnsi="Times New Roman" w:cs="Times New Roman"/>
          <w:b/>
          <w:i/>
        </w:rPr>
        <w:t>development results</w:t>
      </w:r>
      <w:r w:rsidRPr="00DD4DA3">
        <w:rPr>
          <w:rFonts w:ascii="Times New Roman" w:hAnsi="Times New Roman" w:cs="Times New Roman"/>
          <w:b/>
          <w:i/>
        </w:rPr>
        <w:t>)</w:t>
      </w:r>
    </w:p>
    <w:p w14:paraId="31D46375" w14:textId="77777777" w:rsidR="003E54C5" w:rsidRPr="00DD4DA3" w:rsidRDefault="003E54C5" w:rsidP="00FB2E9F">
      <w:pPr>
        <w:spacing w:line="276" w:lineRule="auto"/>
        <w:jc w:val="both"/>
        <w:rPr>
          <w:rFonts w:ascii="Times New Roman" w:hAnsi="Times New Roman" w:cs="Times New Roman"/>
          <w:b/>
          <w:i/>
        </w:rPr>
      </w:pPr>
    </w:p>
    <w:p w14:paraId="6D380E72" w14:textId="3D0C5449" w:rsidR="00FC68D3" w:rsidRDefault="00FC68D3" w:rsidP="00FB2E9F">
      <w:pPr>
        <w:pStyle w:val="ListParagraph"/>
        <w:numPr>
          <w:ilvl w:val="0"/>
          <w:numId w:val="1"/>
        </w:numPr>
        <w:spacing w:line="276" w:lineRule="auto"/>
        <w:jc w:val="both"/>
        <w:rPr>
          <w:rFonts w:ascii="Times New Roman" w:hAnsi="Times New Roman" w:cs="Times New Roman"/>
          <w:b/>
          <w:bCs/>
        </w:rPr>
      </w:pPr>
      <w:r w:rsidRPr="00E9546E">
        <w:rPr>
          <w:rFonts w:ascii="Times New Roman" w:hAnsi="Times New Roman" w:cs="Times New Roman"/>
          <w:b/>
          <w:bCs/>
        </w:rPr>
        <w:t>Overall IRRF achievement rate per country</w:t>
      </w:r>
    </w:p>
    <w:p w14:paraId="1D0A528F" w14:textId="77777777" w:rsidR="00E9546E" w:rsidRPr="00E9546E" w:rsidRDefault="00E9546E" w:rsidP="00E9546E">
      <w:pPr>
        <w:pStyle w:val="ListParagraph"/>
        <w:spacing w:line="276" w:lineRule="auto"/>
        <w:ind w:left="360"/>
        <w:jc w:val="both"/>
        <w:rPr>
          <w:rFonts w:ascii="Times New Roman" w:hAnsi="Times New Roman" w:cs="Times New Roman"/>
          <w:b/>
          <w:bCs/>
        </w:rPr>
      </w:pPr>
    </w:p>
    <w:p w14:paraId="7E250533" w14:textId="513F2D3E" w:rsidR="00FC68D3" w:rsidRPr="00DD4DA3" w:rsidRDefault="00E9546E" w:rsidP="00FB2E9F">
      <w:pPr>
        <w:spacing w:line="276" w:lineRule="auto"/>
        <w:jc w:val="both"/>
        <w:rPr>
          <w:rFonts w:ascii="Times New Roman" w:hAnsi="Times New Roman" w:cs="Times New Roman"/>
        </w:rPr>
      </w:pPr>
      <w:r>
        <w:rPr>
          <w:rFonts w:ascii="Times New Roman" w:hAnsi="Times New Roman" w:cs="Times New Roman"/>
        </w:rPr>
        <w:t>T</w:t>
      </w:r>
      <w:r w:rsidR="00FC68D3" w:rsidRPr="00DD4DA3">
        <w:rPr>
          <w:rFonts w:ascii="Times New Roman" w:hAnsi="Times New Roman" w:cs="Times New Roman"/>
        </w:rPr>
        <w:t xml:space="preserve">he aggregated achievement </w:t>
      </w:r>
      <w:r w:rsidR="00FD4883" w:rsidRPr="00DD4DA3">
        <w:rPr>
          <w:rFonts w:ascii="Times New Roman" w:hAnsi="Times New Roman" w:cs="Times New Roman"/>
        </w:rPr>
        <w:t xml:space="preserve">of </w:t>
      </w:r>
      <w:r w:rsidR="00FC68D3" w:rsidRPr="00DD4DA3">
        <w:rPr>
          <w:rFonts w:ascii="Times New Roman" w:hAnsi="Times New Roman" w:cs="Times New Roman"/>
        </w:rPr>
        <w:t>overall IRRF indicators at country level</w:t>
      </w:r>
      <w:r>
        <w:rPr>
          <w:rFonts w:ascii="Times New Roman" w:hAnsi="Times New Roman" w:cs="Times New Roman"/>
        </w:rPr>
        <w:t xml:space="preserve"> was used as </w:t>
      </w:r>
      <w:r w:rsidR="00032E54">
        <w:rPr>
          <w:rFonts w:ascii="Times New Roman" w:hAnsi="Times New Roman" w:cs="Times New Roman"/>
        </w:rPr>
        <w:t>dependent variables</w:t>
      </w:r>
      <w:r w:rsidR="002534D6">
        <w:rPr>
          <w:rFonts w:ascii="Times New Roman" w:hAnsi="Times New Roman" w:cs="Times New Roman"/>
        </w:rPr>
        <w:t xml:space="preserve">.  </w:t>
      </w:r>
      <w:r w:rsidR="00FC68D3" w:rsidRPr="00DD4DA3">
        <w:rPr>
          <w:rFonts w:ascii="Times New Roman" w:hAnsi="Times New Roman" w:cs="Times New Roman"/>
        </w:rPr>
        <w:t xml:space="preserve">Different countries have </w:t>
      </w:r>
      <w:r w:rsidR="008363CA">
        <w:rPr>
          <w:rFonts w:ascii="Times New Roman" w:hAnsi="Times New Roman" w:cs="Times New Roman"/>
        </w:rPr>
        <w:t xml:space="preserve">selected </w:t>
      </w:r>
      <w:r w:rsidR="00751A3F">
        <w:rPr>
          <w:rFonts w:ascii="Times New Roman" w:hAnsi="Times New Roman" w:cs="Times New Roman"/>
        </w:rPr>
        <w:t xml:space="preserve">a </w:t>
      </w:r>
      <w:r w:rsidR="00FC68D3" w:rsidRPr="00DD4DA3">
        <w:rPr>
          <w:rFonts w:ascii="Times New Roman" w:hAnsi="Times New Roman" w:cs="Times New Roman"/>
        </w:rPr>
        <w:t>different set of IRRF indicators</w:t>
      </w:r>
      <w:r w:rsidR="008363CA">
        <w:rPr>
          <w:rFonts w:ascii="Times New Roman" w:hAnsi="Times New Roman" w:cs="Times New Roman"/>
        </w:rPr>
        <w:t xml:space="preserve"> according to their development context and national development priorities reflected in their country programme document</w:t>
      </w:r>
      <w:r w:rsidR="0004338C">
        <w:rPr>
          <w:rFonts w:ascii="Times New Roman" w:hAnsi="Times New Roman" w:cs="Times New Roman"/>
        </w:rPr>
        <w:t xml:space="preserve"> (CPD)</w:t>
      </w:r>
      <w:r w:rsidR="00FC68D3" w:rsidRPr="00DD4DA3">
        <w:rPr>
          <w:rFonts w:ascii="Times New Roman" w:hAnsi="Times New Roman" w:cs="Times New Roman"/>
        </w:rPr>
        <w:t xml:space="preserve">. The aggregated overall average </w:t>
      </w:r>
      <w:r w:rsidR="0034049C" w:rsidRPr="00DD4DA3">
        <w:rPr>
          <w:rFonts w:ascii="Times New Roman" w:hAnsi="Times New Roman" w:cs="Times New Roman"/>
        </w:rPr>
        <w:t>across indicators, a percentage number, is</w:t>
      </w:r>
      <w:r w:rsidR="00030D33" w:rsidRPr="00DD4DA3">
        <w:rPr>
          <w:rFonts w:ascii="Times New Roman" w:hAnsi="Times New Roman" w:cs="Times New Roman"/>
        </w:rPr>
        <w:t xml:space="preserve"> used </w:t>
      </w:r>
      <w:r w:rsidR="003C58AD">
        <w:rPr>
          <w:rFonts w:ascii="Times New Roman" w:hAnsi="Times New Roman" w:cs="Times New Roman"/>
        </w:rPr>
        <w:t>for the analysis</w:t>
      </w:r>
      <w:r w:rsidR="00FC68D3" w:rsidRPr="00DD4DA3">
        <w:rPr>
          <w:rFonts w:ascii="Times New Roman" w:hAnsi="Times New Roman" w:cs="Times New Roman"/>
        </w:rPr>
        <w:t>.</w:t>
      </w:r>
      <w:r w:rsidR="0034049C" w:rsidRPr="00DD4DA3">
        <w:rPr>
          <w:rFonts w:ascii="Times New Roman" w:hAnsi="Times New Roman" w:cs="Times New Roman"/>
        </w:rPr>
        <w:t xml:space="preserve"> </w:t>
      </w:r>
      <w:r w:rsidR="00FC68D3" w:rsidRPr="00DD4DA3">
        <w:rPr>
          <w:rFonts w:ascii="Times New Roman" w:hAnsi="Times New Roman" w:cs="Times New Roman"/>
        </w:rPr>
        <w:t>Each country has one value</w:t>
      </w:r>
      <w:r w:rsidR="003C58AD">
        <w:rPr>
          <w:rFonts w:ascii="Times New Roman" w:hAnsi="Times New Roman" w:cs="Times New Roman"/>
        </w:rPr>
        <w:t xml:space="preserve"> </w:t>
      </w:r>
      <w:r w:rsidR="00A41EC9">
        <w:rPr>
          <w:rFonts w:ascii="Times New Roman" w:hAnsi="Times New Roman" w:cs="Times New Roman"/>
        </w:rPr>
        <w:t>for each year – 2018 and 2019</w:t>
      </w:r>
      <w:r w:rsidR="0034049C" w:rsidRPr="00DD4DA3">
        <w:rPr>
          <w:rFonts w:ascii="Times New Roman" w:hAnsi="Times New Roman" w:cs="Times New Roman"/>
        </w:rPr>
        <w:t>.</w:t>
      </w:r>
    </w:p>
    <w:p w14:paraId="40CA12D5" w14:textId="77777777" w:rsidR="00C060F3" w:rsidRPr="00DD4DA3" w:rsidRDefault="00C060F3" w:rsidP="00FB2E9F">
      <w:pPr>
        <w:spacing w:line="276" w:lineRule="auto"/>
        <w:jc w:val="both"/>
        <w:rPr>
          <w:rFonts w:ascii="Times New Roman" w:hAnsi="Times New Roman" w:cs="Times New Roman"/>
        </w:rPr>
      </w:pPr>
    </w:p>
    <w:p w14:paraId="45079506" w14:textId="4ABCBB3E" w:rsidR="00A54F3D" w:rsidRPr="00DD4DA3" w:rsidRDefault="00C37949" w:rsidP="00FB2E9F">
      <w:pPr>
        <w:spacing w:line="276" w:lineRule="auto"/>
        <w:jc w:val="both"/>
        <w:rPr>
          <w:rFonts w:ascii="Times New Roman" w:hAnsi="Times New Roman" w:cs="Times New Roman"/>
          <w:b/>
          <w:i/>
        </w:rPr>
      </w:pPr>
      <w:r w:rsidRPr="00DD4DA3">
        <w:rPr>
          <w:rFonts w:ascii="Times New Roman" w:hAnsi="Times New Roman" w:cs="Times New Roman"/>
          <w:b/>
          <w:i/>
        </w:rPr>
        <w:t xml:space="preserve">X - </w:t>
      </w:r>
      <w:r w:rsidR="00A54F3D" w:rsidRPr="00DD4DA3">
        <w:rPr>
          <w:rFonts w:ascii="Times New Roman" w:hAnsi="Times New Roman" w:cs="Times New Roman"/>
          <w:b/>
          <w:i/>
        </w:rPr>
        <w:t xml:space="preserve">Independent </w:t>
      </w:r>
      <w:r w:rsidRPr="00DD4DA3">
        <w:rPr>
          <w:rFonts w:ascii="Times New Roman" w:hAnsi="Times New Roman" w:cs="Times New Roman"/>
          <w:b/>
          <w:i/>
        </w:rPr>
        <w:t>V</w:t>
      </w:r>
      <w:r w:rsidR="00A54F3D" w:rsidRPr="00DD4DA3">
        <w:rPr>
          <w:rFonts w:ascii="Times New Roman" w:hAnsi="Times New Roman" w:cs="Times New Roman"/>
          <w:b/>
          <w:i/>
        </w:rPr>
        <w:t>ariables</w:t>
      </w:r>
      <w:r w:rsidRPr="00DD4DA3">
        <w:rPr>
          <w:rFonts w:ascii="Times New Roman" w:hAnsi="Times New Roman" w:cs="Times New Roman"/>
          <w:b/>
          <w:i/>
        </w:rPr>
        <w:t xml:space="preserve"> (</w:t>
      </w:r>
      <w:r w:rsidR="00BB30E9" w:rsidRPr="00DD4DA3">
        <w:rPr>
          <w:rFonts w:ascii="Times New Roman" w:hAnsi="Times New Roman" w:cs="Times New Roman"/>
          <w:b/>
          <w:i/>
        </w:rPr>
        <w:t>f</w:t>
      </w:r>
      <w:r w:rsidRPr="00DD4DA3">
        <w:rPr>
          <w:rFonts w:ascii="Times New Roman" w:hAnsi="Times New Roman" w:cs="Times New Roman"/>
          <w:b/>
          <w:i/>
        </w:rPr>
        <w:t>actors contributed to the achievement of development results)</w:t>
      </w:r>
    </w:p>
    <w:p w14:paraId="4D379C7F" w14:textId="77777777" w:rsidR="00C37949" w:rsidRPr="00DD4DA3" w:rsidRDefault="00C37949" w:rsidP="00FB2E9F">
      <w:pPr>
        <w:spacing w:line="276" w:lineRule="auto"/>
        <w:jc w:val="both"/>
        <w:rPr>
          <w:rFonts w:ascii="Times New Roman" w:hAnsi="Times New Roman" w:cs="Times New Roman"/>
          <w:i/>
        </w:rPr>
      </w:pPr>
    </w:p>
    <w:p w14:paraId="4EECD002" w14:textId="7FB79603" w:rsidR="00A54F3D" w:rsidRPr="00DD4DA3" w:rsidRDefault="00EB406A" w:rsidP="00FB2E9F">
      <w:pPr>
        <w:spacing w:line="276" w:lineRule="auto"/>
        <w:jc w:val="both"/>
        <w:rPr>
          <w:rFonts w:ascii="Times New Roman" w:hAnsi="Times New Roman" w:cs="Times New Roman"/>
        </w:rPr>
      </w:pPr>
      <w:r>
        <w:rPr>
          <w:rFonts w:ascii="Times New Roman" w:hAnsi="Times New Roman" w:cs="Times New Roman"/>
        </w:rPr>
        <w:t>C</w:t>
      </w:r>
      <w:r w:rsidR="002B01A2">
        <w:rPr>
          <w:rFonts w:ascii="Times New Roman" w:hAnsi="Times New Roman" w:cs="Times New Roman"/>
        </w:rPr>
        <w:t>onsistent with</w:t>
      </w:r>
      <w:r w:rsidR="00A54F3D" w:rsidRPr="00DD4DA3">
        <w:rPr>
          <w:rFonts w:ascii="Times New Roman" w:hAnsi="Times New Roman" w:cs="Times New Roman"/>
        </w:rPr>
        <w:t xml:space="preserve"> dependent variable</w:t>
      </w:r>
      <w:r w:rsidR="002B01A2">
        <w:rPr>
          <w:rFonts w:ascii="Times New Roman" w:hAnsi="Times New Roman" w:cs="Times New Roman"/>
        </w:rPr>
        <w:t>s</w:t>
      </w:r>
      <w:r w:rsidR="00A54F3D" w:rsidRPr="00DD4DA3">
        <w:rPr>
          <w:rFonts w:ascii="Times New Roman" w:hAnsi="Times New Roman" w:cs="Times New Roman"/>
        </w:rPr>
        <w:t>, independent variables are defined and calculated at country level</w:t>
      </w:r>
      <w:r w:rsidR="002B01A2">
        <w:rPr>
          <w:rFonts w:ascii="Times New Roman" w:hAnsi="Times New Roman" w:cs="Times New Roman"/>
        </w:rPr>
        <w:t xml:space="preserve"> </w:t>
      </w:r>
      <w:r w:rsidR="00751A3F">
        <w:rPr>
          <w:rFonts w:ascii="Times New Roman" w:hAnsi="Times New Roman" w:cs="Times New Roman"/>
        </w:rPr>
        <w:t xml:space="preserve">and </w:t>
      </w:r>
      <w:r w:rsidR="00412B88">
        <w:rPr>
          <w:rFonts w:ascii="Times New Roman" w:hAnsi="Times New Roman" w:cs="Times New Roman"/>
        </w:rPr>
        <w:t>are</w:t>
      </w:r>
      <w:r w:rsidR="00A54F3D" w:rsidRPr="00DD4DA3">
        <w:rPr>
          <w:rFonts w:ascii="Times New Roman" w:hAnsi="Times New Roman" w:cs="Times New Roman"/>
        </w:rPr>
        <w:t xml:space="preserve"> grouped into three domains:</w:t>
      </w:r>
    </w:p>
    <w:p w14:paraId="797D451E" w14:textId="77777777" w:rsidR="00BB30E9" w:rsidRPr="00DD4DA3" w:rsidRDefault="00BB30E9" w:rsidP="00FB2E9F">
      <w:pPr>
        <w:spacing w:line="276" w:lineRule="auto"/>
        <w:jc w:val="both"/>
        <w:rPr>
          <w:rFonts w:ascii="Times New Roman" w:hAnsi="Times New Roman" w:cs="Times New Roman"/>
        </w:rPr>
      </w:pPr>
    </w:p>
    <w:p w14:paraId="6DF4CBD8" w14:textId="083B2490" w:rsidR="00A54F3D" w:rsidRPr="00CA3F72" w:rsidRDefault="00A54F3D" w:rsidP="00FB2E9F">
      <w:pPr>
        <w:pStyle w:val="ListParagraph"/>
        <w:numPr>
          <w:ilvl w:val="0"/>
          <w:numId w:val="1"/>
        </w:numPr>
        <w:spacing w:line="276" w:lineRule="auto"/>
        <w:jc w:val="both"/>
        <w:rPr>
          <w:rFonts w:ascii="Times New Roman" w:hAnsi="Times New Roman" w:cs="Times New Roman"/>
          <w:b/>
          <w:bCs/>
        </w:rPr>
      </w:pPr>
      <w:r w:rsidRPr="00CA3F72">
        <w:rPr>
          <w:rFonts w:ascii="Times New Roman" w:hAnsi="Times New Roman" w:cs="Times New Roman"/>
          <w:b/>
          <w:bCs/>
        </w:rPr>
        <w:t>UNDP’s approaches</w:t>
      </w:r>
      <w:r w:rsidR="00785804" w:rsidRPr="00CA3F72">
        <w:rPr>
          <w:rFonts w:ascii="Times New Roman" w:hAnsi="Times New Roman" w:cs="Times New Roman"/>
          <w:b/>
          <w:bCs/>
        </w:rPr>
        <w:t xml:space="preserve"> to achieve results</w:t>
      </w:r>
      <w:r w:rsidRPr="00CA3F72">
        <w:rPr>
          <w:rFonts w:ascii="Times New Roman" w:hAnsi="Times New Roman" w:cs="Times New Roman"/>
          <w:b/>
          <w:bCs/>
        </w:rPr>
        <w:t xml:space="preserve"> (</w:t>
      </w:r>
      <w:r w:rsidR="008F5479" w:rsidRPr="00CA3F72">
        <w:rPr>
          <w:rFonts w:ascii="Times New Roman" w:hAnsi="Times New Roman" w:cs="Times New Roman"/>
          <w:b/>
          <w:bCs/>
        </w:rPr>
        <w:t>P</w:t>
      </w:r>
      <w:r w:rsidRPr="00CA3F72">
        <w:rPr>
          <w:rFonts w:ascii="Times New Roman" w:hAnsi="Times New Roman" w:cs="Times New Roman"/>
          <w:b/>
          <w:bCs/>
        </w:rPr>
        <w:t xml:space="preserve">roject </w:t>
      </w:r>
      <w:r w:rsidR="008F5479" w:rsidRPr="00CA3F72">
        <w:rPr>
          <w:rFonts w:ascii="Times New Roman" w:hAnsi="Times New Roman" w:cs="Times New Roman"/>
          <w:b/>
          <w:bCs/>
        </w:rPr>
        <w:t>M</w:t>
      </w:r>
      <w:r w:rsidRPr="00CA3F72">
        <w:rPr>
          <w:rFonts w:ascii="Times New Roman" w:hAnsi="Times New Roman" w:cs="Times New Roman"/>
          <w:b/>
          <w:bCs/>
        </w:rPr>
        <w:t>arkers)</w:t>
      </w:r>
    </w:p>
    <w:p w14:paraId="5FF66B12" w14:textId="77777777" w:rsidR="00785804" w:rsidRPr="00DD4DA3" w:rsidRDefault="00785804" w:rsidP="00FB2E9F">
      <w:pPr>
        <w:pStyle w:val="ListParagraph"/>
        <w:spacing w:line="276" w:lineRule="auto"/>
        <w:ind w:left="360"/>
        <w:jc w:val="both"/>
        <w:rPr>
          <w:rFonts w:ascii="Times New Roman" w:hAnsi="Times New Roman" w:cs="Times New Roman"/>
        </w:rPr>
      </w:pPr>
    </w:p>
    <w:p w14:paraId="370D6AD2" w14:textId="6E67B8FD" w:rsidR="00CC3A61" w:rsidRDefault="00CC3A61" w:rsidP="00FB2E9F">
      <w:pPr>
        <w:spacing w:line="276" w:lineRule="auto"/>
        <w:jc w:val="both"/>
        <w:rPr>
          <w:rFonts w:ascii="Times New Roman" w:hAnsi="Times New Roman" w:cs="Times New Roman"/>
        </w:rPr>
      </w:pPr>
      <w:r w:rsidRPr="00DD4DA3">
        <w:rPr>
          <w:rFonts w:ascii="Times New Roman" w:hAnsi="Times New Roman" w:cs="Times New Roman"/>
        </w:rPr>
        <w:t xml:space="preserve">At country level, </w:t>
      </w:r>
      <w:r w:rsidR="007156A7">
        <w:rPr>
          <w:rFonts w:ascii="Times New Roman" w:hAnsi="Times New Roman" w:cs="Times New Roman"/>
        </w:rPr>
        <w:t xml:space="preserve">a percentage is calculated for each </w:t>
      </w:r>
      <w:r w:rsidR="00D177E5">
        <w:rPr>
          <w:rFonts w:ascii="Times New Roman" w:hAnsi="Times New Roman" w:cs="Times New Roman"/>
        </w:rPr>
        <w:t>in</w:t>
      </w:r>
      <w:r w:rsidR="007156A7">
        <w:rPr>
          <w:rFonts w:ascii="Times New Roman" w:hAnsi="Times New Roman" w:cs="Times New Roman"/>
        </w:rPr>
        <w:t xml:space="preserve">dependent variable (Project Marker) by dividing the number of project outputs that are tagged through a respective Project Marker by the total number of project outputs.   </w:t>
      </w:r>
    </w:p>
    <w:p w14:paraId="1DD0569A" w14:textId="77777777" w:rsidR="003B314F" w:rsidRPr="00DD4DA3" w:rsidRDefault="003B314F" w:rsidP="00FB2E9F">
      <w:pPr>
        <w:spacing w:line="276" w:lineRule="auto"/>
        <w:jc w:val="both"/>
        <w:rPr>
          <w:rFonts w:ascii="Times New Roman" w:hAnsi="Times New Roman" w:cs="Times New Roman"/>
        </w:rPr>
      </w:pPr>
    </w:p>
    <w:p w14:paraId="1F6EDEAA" w14:textId="6C11B4FE" w:rsidR="001520DD" w:rsidRPr="00D436CD" w:rsidRDefault="00055184" w:rsidP="00FB2E9F">
      <w:pPr>
        <w:pStyle w:val="ListParagraph"/>
        <w:numPr>
          <w:ilvl w:val="0"/>
          <w:numId w:val="6"/>
        </w:numPr>
        <w:spacing w:line="276" w:lineRule="auto"/>
        <w:ind w:left="720"/>
        <w:rPr>
          <w:rFonts w:ascii="Times New Roman" w:hAnsi="Times New Roman" w:cs="Times New Roman"/>
        </w:rPr>
      </w:pPr>
      <w:r>
        <w:rPr>
          <w:rFonts w:ascii="Times New Roman" w:hAnsi="Times New Roman" w:cs="Times New Roman"/>
          <w:b/>
          <w:bCs/>
        </w:rPr>
        <w:t xml:space="preserve">Hows Marker </w:t>
      </w:r>
      <w:r w:rsidR="00D436CD">
        <w:rPr>
          <w:rFonts w:ascii="Times New Roman" w:hAnsi="Times New Roman" w:cs="Times New Roman"/>
          <w:b/>
          <w:bCs/>
        </w:rPr>
        <w:t>(</w:t>
      </w:r>
      <w:r w:rsidR="001520DD" w:rsidRPr="00C55108">
        <w:rPr>
          <w:rFonts w:ascii="Times New Roman" w:hAnsi="Times New Roman" w:cs="Times New Roman"/>
          <w:b/>
          <w:bCs/>
        </w:rPr>
        <w:t>Innovative approaches</w:t>
      </w:r>
      <w:r w:rsidR="00D436CD">
        <w:rPr>
          <w:rFonts w:ascii="Times New Roman" w:hAnsi="Times New Roman" w:cs="Times New Roman"/>
          <w:b/>
          <w:bCs/>
        </w:rPr>
        <w:t>)</w:t>
      </w:r>
      <w:r w:rsidR="001520DD" w:rsidRPr="00DD4DA3">
        <w:rPr>
          <w:rFonts w:ascii="Times New Roman" w:hAnsi="Times New Roman" w:cs="Times New Roman"/>
        </w:rPr>
        <w:t xml:space="preserve"> </w:t>
      </w:r>
      <w:r w:rsidR="00D436CD">
        <w:rPr>
          <w:rFonts w:ascii="Times New Roman" w:hAnsi="Times New Roman" w:cs="Times New Roman"/>
        </w:rPr>
        <w:t xml:space="preserve">- </w:t>
      </w:r>
      <w:r w:rsidR="00D436CD" w:rsidRPr="00D436CD">
        <w:rPr>
          <w:rFonts w:ascii="Times New Roman" w:hAnsi="Times New Roman" w:cs="Times New Roman"/>
        </w:rPr>
        <w:t>N</w:t>
      </w:r>
      <w:r w:rsidR="001520DD" w:rsidRPr="00D436CD">
        <w:rPr>
          <w:rFonts w:ascii="Times New Roman" w:hAnsi="Times New Roman" w:cs="Times New Roman"/>
        </w:rPr>
        <w:t>umber of project outputs that used innovative approaches, as a proportion out of all project outputs;</w:t>
      </w:r>
    </w:p>
    <w:p w14:paraId="7B60EB82" w14:textId="1C30BFB8" w:rsidR="001520DD" w:rsidRPr="00DD4DA3" w:rsidRDefault="001520DD" w:rsidP="00FB2E9F">
      <w:pPr>
        <w:pStyle w:val="ListParagraph"/>
        <w:numPr>
          <w:ilvl w:val="0"/>
          <w:numId w:val="6"/>
        </w:numPr>
        <w:spacing w:line="276" w:lineRule="auto"/>
        <w:ind w:left="720"/>
        <w:rPr>
          <w:rFonts w:ascii="Times New Roman" w:hAnsi="Times New Roman" w:cs="Times New Roman"/>
        </w:rPr>
      </w:pPr>
      <w:r w:rsidRPr="00055184">
        <w:rPr>
          <w:rFonts w:ascii="Times New Roman" w:hAnsi="Times New Roman" w:cs="Times New Roman"/>
          <w:b/>
          <w:bCs/>
        </w:rPr>
        <w:t>L</w:t>
      </w:r>
      <w:r w:rsidR="00055184">
        <w:rPr>
          <w:rFonts w:ascii="Times New Roman" w:hAnsi="Times New Roman" w:cs="Times New Roman"/>
          <w:b/>
          <w:bCs/>
        </w:rPr>
        <w:t>eaving No One Behind (LNOB) Marker</w:t>
      </w:r>
      <w:r w:rsidR="00C55108">
        <w:rPr>
          <w:rFonts w:ascii="Times New Roman" w:hAnsi="Times New Roman" w:cs="Times New Roman"/>
        </w:rPr>
        <w:t xml:space="preserve"> </w:t>
      </w:r>
      <w:r w:rsidR="00D436CD">
        <w:rPr>
          <w:rFonts w:ascii="Times New Roman" w:hAnsi="Times New Roman" w:cs="Times New Roman"/>
        </w:rPr>
        <w:t>- N</w:t>
      </w:r>
      <w:r w:rsidRPr="00DD4DA3">
        <w:rPr>
          <w:rFonts w:ascii="Times New Roman" w:hAnsi="Times New Roman" w:cs="Times New Roman"/>
        </w:rPr>
        <w:t xml:space="preserve">umber of project outputs that included </w:t>
      </w:r>
      <w:r w:rsidR="0004338C">
        <w:rPr>
          <w:rFonts w:ascii="Times New Roman" w:hAnsi="Times New Roman" w:cs="Times New Roman"/>
        </w:rPr>
        <w:t xml:space="preserve">people living in </w:t>
      </w:r>
      <w:r w:rsidRPr="00DD4DA3">
        <w:rPr>
          <w:rFonts w:ascii="Times New Roman" w:hAnsi="Times New Roman" w:cs="Times New Roman"/>
        </w:rPr>
        <w:t>rural</w:t>
      </w:r>
      <w:r w:rsidR="0004338C">
        <w:rPr>
          <w:rFonts w:ascii="Times New Roman" w:hAnsi="Times New Roman" w:cs="Times New Roman"/>
        </w:rPr>
        <w:t xml:space="preserve"> areas</w:t>
      </w:r>
      <w:r w:rsidRPr="00DD4DA3">
        <w:rPr>
          <w:rFonts w:ascii="Times New Roman" w:hAnsi="Times New Roman" w:cs="Times New Roman"/>
        </w:rPr>
        <w:t>, women and youth as a proportion out of all project outputs, separated into three independent variables</w:t>
      </w:r>
      <w:r w:rsidR="0004338C">
        <w:rPr>
          <w:rFonts w:ascii="Times New Roman" w:hAnsi="Times New Roman" w:cs="Times New Roman"/>
        </w:rPr>
        <w:t xml:space="preserve"> (rural, women and youth)</w:t>
      </w:r>
      <w:r w:rsidR="00FF32AD">
        <w:rPr>
          <w:rFonts w:ascii="Times New Roman" w:hAnsi="Times New Roman" w:cs="Times New Roman"/>
        </w:rPr>
        <w:t xml:space="preserve">; </w:t>
      </w:r>
    </w:p>
    <w:p w14:paraId="5037CC91" w14:textId="753817B6" w:rsidR="001520DD" w:rsidRPr="00DD4DA3" w:rsidRDefault="001520DD" w:rsidP="00FB2E9F">
      <w:pPr>
        <w:pStyle w:val="ListParagraph"/>
        <w:numPr>
          <w:ilvl w:val="0"/>
          <w:numId w:val="6"/>
        </w:numPr>
        <w:spacing w:line="276" w:lineRule="auto"/>
        <w:ind w:left="720"/>
        <w:rPr>
          <w:rFonts w:ascii="Times New Roman" w:hAnsi="Times New Roman" w:cs="Times New Roman"/>
        </w:rPr>
      </w:pPr>
      <w:r w:rsidRPr="00FF32AD">
        <w:rPr>
          <w:rFonts w:ascii="Times New Roman" w:hAnsi="Times New Roman" w:cs="Times New Roman"/>
          <w:b/>
          <w:bCs/>
        </w:rPr>
        <w:t xml:space="preserve">Joint </w:t>
      </w:r>
      <w:r w:rsidR="00FF32AD">
        <w:rPr>
          <w:rFonts w:ascii="Times New Roman" w:hAnsi="Times New Roman" w:cs="Times New Roman"/>
          <w:b/>
          <w:bCs/>
        </w:rPr>
        <w:t>P</w:t>
      </w:r>
      <w:r w:rsidRPr="00FF32AD">
        <w:rPr>
          <w:rFonts w:ascii="Times New Roman" w:hAnsi="Times New Roman" w:cs="Times New Roman"/>
          <w:b/>
          <w:bCs/>
        </w:rPr>
        <w:t>rogramm</w:t>
      </w:r>
      <w:r w:rsidR="00FF32AD">
        <w:rPr>
          <w:rFonts w:ascii="Times New Roman" w:hAnsi="Times New Roman" w:cs="Times New Roman"/>
          <w:b/>
          <w:bCs/>
        </w:rPr>
        <w:t>e Marker</w:t>
      </w:r>
      <w:r w:rsidRPr="00DD4DA3">
        <w:rPr>
          <w:rFonts w:ascii="Times New Roman" w:hAnsi="Times New Roman" w:cs="Times New Roman"/>
        </w:rPr>
        <w:t xml:space="preserve"> </w:t>
      </w:r>
      <w:r w:rsidR="00FF32AD">
        <w:rPr>
          <w:rFonts w:ascii="Times New Roman" w:hAnsi="Times New Roman" w:cs="Times New Roman"/>
        </w:rPr>
        <w:t xml:space="preserve">- </w:t>
      </w:r>
      <w:r w:rsidRPr="00DD4DA3">
        <w:rPr>
          <w:rFonts w:ascii="Times New Roman" w:hAnsi="Times New Roman" w:cs="Times New Roman"/>
        </w:rPr>
        <w:t xml:space="preserve">expenditure on project outputs that are joint programming, as a proportion out of all </w:t>
      </w:r>
      <w:r w:rsidR="004E2E1E">
        <w:rPr>
          <w:rFonts w:ascii="Times New Roman" w:hAnsi="Times New Roman" w:cs="Times New Roman"/>
        </w:rPr>
        <w:t xml:space="preserve">programme </w:t>
      </w:r>
      <w:r w:rsidRPr="00DD4DA3">
        <w:rPr>
          <w:rFonts w:ascii="Times New Roman" w:hAnsi="Times New Roman" w:cs="Times New Roman"/>
        </w:rPr>
        <w:t>expenditure);</w:t>
      </w:r>
      <w:r w:rsidR="00FF32AD">
        <w:rPr>
          <w:rFonts w:ascii="Times New Roman" w:hAnsi="Times New Roman" w:cs="Times New Roman"/>
        </w:rPr>
        <w:t xml:space="preserve"> and</w:t>
      </w:r>
    </w:p>
    <w:p w14:paraId="1C7A6B30" w14:textId="1BBF60E5" w:rsidR="001520DD" w:rsidRPr="00DD4DA3" w:rsidRDefault="001520DD" w:rsidP="00FB2E9F">
      <w:pPr>
        <w:pStyle w:val="ListParagraph"/>
        <w:numPr>
          <w:ilvl w:val="0"/>
          <w:numId w:val="6"/>
        </w:numPr>
        <w:spacing w:line="276" w:lineRule="auto"/>
        <w:ind w:left="720"/>
        <w:jc w:val="both"/>
        <w:rPr>
          <w:rFonts w:ascii="Times New Roman" w:hAnsi="Times New Roman" w:cs="Times New Roman"/>
        </w:rPr>
      </w:pPr>
      <w:r w:rsidRPr="00FF32AD">
        <w:rPr>
          <w:rFonts w:ascii="Times New Roman" w:hAnsi="Times New Roman" w:cs="Times New Roman"/>
          <w:b/>
          <w:bCs/>
        </w:rPr>
        <w:t>South-</w:t>
      </w:r>
      <w:r w:rsidR="00FF32AD">
        <w:rPr>
          <w:rFonts w:ascii="Times New Roman" w:hAnsi="Times New Roman" w:cs="Times New Roman"/>
          <w:b/>
          <w:bCs/>
        </w:rPr>
        <w:t>S</w:t>
      </w:r>
      <w:r w:rsidRPr="00FF32AD">
        <w:rPr>
          <w:rFonts w:ascii="Times New Roman" w:hAnsi="Times New Roman" w:cs="Times New Roman"/>
          <w:b/>
          <w:bCs/>
        </w:rPr>
        <w:t xml:space="preserve">outh </w:t>
      </w:r>
      <w:r w:rsidR="00FF32AD">
        <w:rPr>
          <w:rFonts w:ascii="Times New Roman" w:hAnsi="Times New Roman" w:cs="Times New Roman"/>
          <w:b/>
          <w:bCs/>
        </w:rPr>
        <w:t xml:space="preserve">Cooperation </w:t>
      </w:r>
      <w:r w:rsidR="004E2E1E">
        <w:rPr>
          <w:rFonts w:ascii="Times New Roman" w:hAnsi="Times New Roman" w:cs="Times New Roman"/>
          <w:b/>
          <w:bCs/>
        </w:rPr>
        <w:t xml:space="preserve">(SSC) </w:t>
      </w:r>
      <w:r w:rsidR="00FF32AD">
        <w:rPr>
          <w:rFonts w:ascii="Times New Roman" w:hAnsi="Times New Roman" w:cs="Times New Roman"/>
          <w:b/>
          <w:bCs/>
        </w:rPr>
        <w:t xml:space="preserve">Marker - </w:t>
      </w:r>
      <w:r w:rsidR="00FF32AD">
        <w:rPr>
          <w:rFonts w:ascii="Times New Roman" w:hAnsi="Times New Roman" w:cs="Times New Roman"/>
        </w:rPr>
        <w:t>N</w:t>
      </w:r>
      <w:r w:rsidRPr="00DD4DA3">
        <w:rPr>
          <w:rFonts w:ascii="Times New Roman" w:hAnsi="Times New Roman" w:cs="Times New Roman"/>
        </w:rPr>
        <w:t>umber of project outputs that used SSC, as a proportion out of all project outputs</w:t>
      </w:r>
      <w:r w:rsidR="00FF32AD">
        <w:rPr>
          <w:rFonts w:ascii="Times New Roman" w:hAnsi="Times New Roman" w:cs="Times New Roman"/>
        </w:rPr>
        <w:t>.</w:t>
      </w:r>
    </w:p>
    <w:p w14:paraId="18C7CDC3" w14:textId="77777777" w:rsidR="00CC3A61" w:rsidRPr="00DD4DA3" w:rsidRDefault="00CC3A61" w:rsidP="00FB2E9F">
      <w:pPr>
        <w:spacing w:line="276" w:lineRule="auto"/>
        <w:jc w:val="both"/>
        <w:rPr>
          <w:rFonts w:ascii="Times New Roman" w:hAnsi="Times New Roman" w:cs="Times New Roman"/>
        </w:rPr>
      </w:pPr>
    </w:p>
    <w:p w14:paraId="442D72A7" w14:textId="41E25634" w:rsidR="00CC3A61" w:rsidRPr="00CA3F72" w:rsidRDefault="00CC3A61" w:rsidP="00FB2E9F">
      <w:pPr>
        <w:pStyle w:val="ListParagraph"/>
        <w:numPr>
          <w:ilvl w:val="0"/>
          <w:numId w:val="1"/>
        </w:numPr>
        <w:spacing w:line="276" w:lineRule="auto"/>
        <w:jc w:val="both"/>
        <w:rPr>
          <w:rFonts w:ascii="Times New Roman" w:hAnsi="Times New Roman" w:cs="Times New Roman"/>
          <w:b/>
          <w:bCs/>
        </w:rPr>
      </w:pPr>
      <w:r w:rsidRPr="00CA3F72">
        <w:rPr>
          <w:rFonts w:ascii="Times New Roman" w:hAnsi="Times New Roman" w:cs="Times New Roman"/>
          <w:b/>
          <w:bCs/>
        </w:rPr>
        <w:t>UNDP’s multidimensional approach</w:t>
      </w:r>
    </w:p>
    <w:p w14:paraId="2311DCE3" w14:textId="77777777" w:rsidR="003B314F" w:rsidRPr="00DD4DA3" w:rsidRDefault="003B314F" w:rsidP="00FB2E9F">
      <w:pPr>
        <w:pStyle w:val="ListParagraph"/>
        <w:spacing w:line="276" w:lineRule="auto"/>
        <w:ind w:left="360"/>
        <w:jc w:val="both"/>
        <w:rPr>
          <w:rFonts w:ascii="Times New Roman" w:hAnsi="Times New Roman" w:cs="Times New Roman"/>
        </w:rPr>
      </w:pPr>
    </w:p>
    <w:p w14:paraId="499C7FCB" w14:textId="15631AE4" w:rsidR="00A26F8B" w:rsidRDefault="007F2AE2" w:rsidP="00FB2E9F">
      <w:pPr>
        <w:spacing w:line="276" w:lineRule="auto"/>
        <w:jc w:val="both"/>
        <w:rPr>
          <w:rFonts w:ascii="Times New Roman" w:hAnsi="Times New Roman" w:cs="Times New Roman"/>
        </w:rPr>
      </w:pPr>
      <w:r w:rsidRPr="00DD4DA3">
        <w:rPr>
          <w:rFonts w:ascii="Times New Roman" w:hAnsi="Times New Roman" w:cs="Times New Roman"/>
        </w:rPr>
        <w:t xml:space="preserve">At country level, </w:t>
      </w:r>
      <w:r w:rsidR="00034E2F" w:rsidRPr="00034E2F">
        <w:rPr>
          <w:rFonts w:ascii="Times New Roman" w:hAnsi="Times New Roman" w:cs="Times New Roman" w:hint="eastAsia"/>
        </w:rPr>
        <w:t>single</w:t>
      </w:r>
      <w:r w:rsidR="00034E2F">
        <w:rPr>
          <w:rFonts w:ascii="Times New Roman" w:hAnsi="Times New Roman" w:cs="Times New Roman"/>
        </w:rPr>
        <w:t xml:space="preserve"> or </w:t>
      </w:r>
      <w:r w:rsidR="001520DD" w:rsidRPr="00DD4DA3">
        <w:rPr>
          <w:rFonts w:ascii="Times New Roman" w:hAnsi="Times New Roman" w:cs="Times New Roman"/>
        </w:rPr>
        <w:t xml:space="preserve">multiple signature solutions </w:t>
      </w:r>
      <w:r w:rsidR="00E04E5F" w:rsidRPr="00DD4DA3">
        <w:rPr>
          <w:rFonts w:ascii="Times New Roman" w:hAnsi="Times New Roman" w:cs="Times New Roman"/>
        </w:rPr>
        <w:t>can be applied</w:t>
      </w:r>
      <w:r w:rsidR="00A26F8B" w:rsidRPr="00A26F8B">
        <w:rPr>
          <w:rFonts w:ascii="Times New Roman" w:hAnsi="Times New Roman" w:cs="Times New Roman"/>
        </w:rPr>
        <w:t xml:space="preserve"> </w:t>
      </w:r>
      <w:r w:rsidR="004E2E1E">
        <w:rPr>
          <w:rFonts w:ascii="Times New Roman" w:hAnsi="Times New Roman" w:cs="Times New Roman"/>
        </w:rPr>
        <w:t>to</w:t>
      </w:r>
      <w:r w:rsidR="00A26F8B" w:rsidRPr="00DD4DA3">
        <w:rPr>
          <w:rFonts w:ascii="Times New Roman" w:hAnsi="Times New Roman" w:cs="Times New Roman"/>
        </w:rPr>
        <w:t xml:space="preserve"> each </w:t>
      </w:r>
      <w:r w:rsidR="00A26F8B">
        <w:rPr>
          <w:rFonts w:ascii="Times New Roman" w:hAnsi="Times New Roman" w:cs="Times New Roman"/>
        </w:rPr>
        <w:t xml:space="preserve">CPD </w:t>
      </w:r>
      <w:r w:rsidR="00A26F8B" w:rsidRPr="00DD4DA3">
        <w:rPr>
          <w:rFonts w:ascii="Times New Roman" w:hAnsi="Times New Roman" w:cs="Times New Roman"/>
        </w:rPr>
        <w:t>output</w:t>
      </w:r>
      <w:r w:rsidR="00A26F8B">
        <w:rPr>
          <w:rFonts w:ascii="Times New Roman" w:hAnsi="Times New Roman" w:cs="Times New Roman"/>
        </w:rPr>
        <w:t>: a one-to-one primary</w:t>
      </w:r>
      <w:r w:rsidR="00E04E5F" w:rsidRPr="00DD4DA3">
        <w:rPr>
          <w:rFonts w:ascii="Times New Roman" w:hAnsi="Times New Roman" w:cs="Times New Roman"/>
        </w:rPr>
        <w:t xml:space="preserve"> link to </w:t>
      </w:r>
      <w:r w:rsidR="00C86939">
        <w:rPr>
          <w:rFonts w:ascii="Times New Roman" w:hAnsi="Times New Roman" w:cs="Times New Roman"/>
        </w:rPr>
        <w:t>a Strategic Plan</w:t>
      </w:r>
      <w:r w:rsidR="00E04E5F" w:rsidRPr="00DD4DA3">
        <w:rPr>
          <w:rFonts w:ascii="Times New Roman" w:hAnsi="Times New Roman" w:cs="Times New Roman"/>
        </w:rPr>
        <w:t xml:space="preserve"> output </w:t>
      </w:r>
      <w:r w:rsidR="00A26F8B">
        <w:rPr>
          <w:rFonts w:ascii="Times New Roman" w:hAnsi="Times New Roman" w:cs="Times New Roman"/>
        </w:rPr>
        <w:t>and</w:t>
      </w:r>
      <w:r w:rsidR="00E04E5F" w:rsidRPr="00DD4DA3">
        <w:rPr>
          <w:rFonts w:ascii="Times New Roman" w:hAnsi="Times New Roman" w:cs="Times New Roman"/>
        </w:rPr>
        <w:t xml:space="preserve"> </w:t>
      </w:r>
      <w:r w:rsidR="00A26F8B">
        <w:rPr>
          <w:rFonts w:ascii="Times New Roman" w:hAnsi="Times New Roman" w:cs="Times New Roman"/>
        </w:rPr>
        <w:t xml:space="preserve">additional </w:t>
      </w:r>
      <w:r w:rsidR="00E04E5F" w:rsidRPr="00DD4DA3">
        <w:rPr>
          <w:rFonts w:ascii="Times New Roman" w:hAnsi="Times New Roman" w:cs="Times New Roman"/>
        </w:rPr>
        <w:t>link</w:t>
      </w:r>
      <w:r w:rsidR="00A26F8B">
        <w:rPr>
          <w:rFonts w:ascii="Times New Roman" w:hAnsi="Times New Roman" w:cs="Times New Roman"/>
        </w:rPr>
        <w:t>(s)</w:t>
      </w:r>
      <w:r w:rsidR="00E04E5F" w:rsidRPr="00DD4DA3">
        <w:rPr>
          <w:rFonts w:ascii="Times New Roman" w:hAnsi="Times New Roman" w:cs="Times New Roman"/>
        </w:rPr>
        <w:t xml:space="preserve"> (one-to-many) </w:t>
      </w:r>
      <w:r w:rsidR="00A26F8B">
        <w:rPr>
          <w:rFonts w:ascii="Times New Roman" w:hAnsi="Times New Roman" w:cs="Times New Roman"/>
        </w:rPr>
        <w:t>by selecting relevant</w:t>
      </w:r>
      <w:r w:rsidR="00E04E5F" w:rsidRPr="00DD4DA3">
        <w:rPr>
          <w:rFonts w:ascii="Times New Roman" w:hAnsi="Times New Roman" w:cs="Times New Roman"/>
        </w:rPr>
        <w:t xml:space="preserve"> S</w:t>
      </w:r>
      <w:r w:rsidR="00C86939">
        <w:rPr>
          <w:rFonts w:ascii="Times New Roman" w:hAnsi="Times New Roman" w:cs="Times New Roman"/>
        </w:rPr>
        <w:t>trategic Plan</w:t>
      </w:r>
      <w:r w:rsidR="00E04E5F" w:rsidRPr="00DD4DA3">
        <w:rPr>
          <w:rFonts w:ascii="Times New Roman" w:hAnsi="Times New Roman" w:cs="Times New Roman"/>
        </w:rPr>
        <w:t xml:space="preserve"> IRRF indicator(s). </w:t>
      </w:r>
    </w:p>
    <w:p w14:paraId="7F6275A4" w14:textId="77777777" w:rsidR="00A26F8B" w:rsidRDefault="00A26F8B" w:rsidP="00FB2E9F">
      <w:pPr>
        <w:spacing w:line="276" w:lineRule="auto"/>
        <w:jc w:val="both"/>
        <w:rPr>
          <w:rFonts w:ascii="Times New Roman" w:hAnsi="Times New Roman" w:cs="Times New Roman"/>
        </w:rPr>
      </w:pPr>
    </w:p>
    <w:p w14:paraId="387B6597" w14:textId="05687F2A" w:rsidR="00E04E5F" w:rsidRDefault="00E04E5F" w:rsidP="00FB2E9F">
      <w:pPr>
        <w:spacing w:line="276" w:lineRule="auto"/>
        <w:jc w:val="both"/>
        <w:rPr>
          <w:rFonts w:ascii="Times New Roman" w:hAnsi="Times New Roman" w:cs="Times New Roman"/>
        </w:rPr>
      </w:pPr>
      <w:r w:rsidRPr="00DD4DA3">
        <w:rPr>
          <w:rFonts w:ascii="Times New Roman" w:hAnsi="Times New Roman" w:cs="Times New Roman"/>
        </w:rPr>
        <w:t xml:space="preserve">This variable measures the extent to which each country office applies </w:t>
      </w:r>
      <w:r w:rsidR="00751A3F">
        <w:rPr>
          <w:rFonts w:ascii="Times New Roman" w:hAnsi="Times New Roman" w:cs="Times New Roman"/>
        </w:rPr>
        <w:t xml:space="preserve">a </w:t>
      </w:r>
      <w:r w:rsidRPr="00DD4DA3">
        <w:rPr>
          <w:rFonts w:ascii="Times New Roman" w:hAnsi="Times New Roman" w:cs="Times New Roman"/>
        </w:rPr>
        <w:t xml:space="preserve">multidimensional approach as </w:t>
      </w:r>
      <w:r w:rsidR="00D55B14">
        <w:rPr>
          <w:rFonts w:ascii="Times New Roman" w:hAnsi="Times New Roman" w:cs="Times New Roman"/>
        </w:rPr>
        <w:t xml:space="preserve">the </w:t>
      </w:r>
      <w:r w:rsidRPr="00DD4DA3">
        <w:rPr>
          <w:rFonts w:ascii="Times New Roman" w:hAnsi="Times New Roman" w:cs="Times New Roman"/>
        </w:rPr>
        <w:t>n</w:t>
      </w:r>
      <w:r w:rsidR="001520DD" w:rsidRPr="00DD4DA3">
        <w:rPr>
          <w:rFonts w:ascii="Times New Roman" w:hAnsi="Times New Roman" w:cs="Times New Roman"/>
        </w:rPr>
        <w:t xml:space="preserve">umber of </w:t>
      </w:r>
      <w:r w:rsidR="004E2E1E">
        <w:rPr>
          <w:rFonts w:ascii="Times New Roman" w:hAnsi="Times New Roman" w:cs="Times New Roman"/>
        </w:rPr>
        <w:t xml:space="preserve">CPD outputs </w:t>
      </w:r>
      <w:r w:rsidR="001520DD" w:rsidRPr="00DD4DA3">
        <w:rPr>
          <w:rFonts w:ascii="Times New Roman" w:hAnsi="Times New Roman" w:cs="Times New Roman"/>
        </w:rPr>
        <w:t>where more than one signature solution w</w:t>
      </w:r>
      <w:r w:rsidR="00751A3F">
        <w:rPr>
          <w:rFonts w:ascii="Times New Roman" w:hAnsi="Times New Roman" w:cs="Times New Roman"/>
        </w:rPr>
        <w:t>as</w:t>
      </w:r>
      <w:r w:rsidR="001520DD" w:rsidRPr="00DD4DA3">
        <w:rPr>
          <w:rFonts w:ascii="Times New Roman" w:hAnsi="Times New Roman" w:cs="Times New Roman"/>
        </w:rPr>
        <w:t xml:space="preserve"> applied</w:t>
      </w:r>
      <w:r w:rsidR="00D55B14">
        <w:rPr>
          <w:rFonts w:ascii="Times New Roman" w:hAnsi="Times New Roman" w:cs="Times New Roman"/>
        </w:rPr>
        <w:t xml:space="preserve"> </w:t>
      </w:r>
      <w:r w:rsidR="00A26F8B">
        <w:rPr>
          <w:rFonts w:ascii="Times New Roman" w:hAnsi="Times New Roman" w:cs="Times New Roman"/>
        </w:rPr>
        <w:t xml:space="preserve">through multiple linkages </w:t>
      </w:r>
      <w:r w:rsidR="006823FC">
        <w:rPr>
          <w:rFonts w:ascii="Times New Roman" w:hAnsi="Times New Roman" w:cs="Times New Roman"/>
        </w:rPr>
        <w:t xml:space="preserve">against the total number of </w:t>
      </w:r>
      <w:r w:rsidR="001520DD" w:rsidRPr="00DD4DA3">
        <w:rPr>
          <w:rFonts w:ascii="Times New Roman" w:hAnsi="Times New Roman" w:cs="Times New Roman"/>
        </w:rPr>
        <w:t>country programme outputs</w:t>
      </w:r>
      <w:r w:rsidRPr="00DD4DA3">
        <w:rPr>
          <w:rFonts w:ascii="Times New Roman" w:hAnsi="Times New Roman" w:cs="Times New Roman"/>
        </w:rPr>
        <w:t>. The percentage is further categorized into three groups:</w:t>
      </w:r>
    </w:p>
    <w:p w14:paraId="685730D1" w14:textId="77777777" w:rsidR="00816256" w:rsidRPr="00DD4DA3" w:rsidRDefault="00816256" w:rsidP="00FB2E9F">
      <w:pPr>
        <w:spacing w:line="276" w:lineRule="auto"/>
        <w:jc w:val="both"/>
        <w:rPr>
          <w:rFonts w:ascii="Times New Roman" w:hAnsi="Times New Roman" w:cs="Times New Roman"/>
        </w:rPr>
      </w:pPr>
    </w:p>
    <w:p w14:paraId="259512E8" w14:textId="0EDD353F" w:rsidR="00E04E5F" w:rsidRPr="00DD4DA3" w:rsidRDefault="00E04E5F" w:rsidP="00FB2E9F">
      <w:pPr>
        <w:pStyle w:val="ListParagraph"/>
        <w:numPr>
          <w:ilvl w:val="0"/>
          <w:numId w:val="6"/>
        </w:numPr>
        <w:spacing w:line="276" w:lineRule="auto"/>
        <w:ind w:left="720"/>
        <w:jc w:val="both"/>
        <w:rPr>
          <w:rFonts w:ascii="Times New Roman" w:hAnsi="Times New Roman" w:cs="Times New Roman"/>
        </w:rPr>
      </w:pPr>
      <w:r w:rsidRPr="00DD4DA3">
        <w:rPr>
          <w:rFonts w:ascii="Times New Roman" w:hAnsi="Times New Roman" w:cs="Times New Roman"/>
        </w:rPr>
        <w:t>Low: 0</w:t>
      </w:r>
      <w:r w:rsidR="00D14D0B">
        <w:rPr>
          <w:rFonts w:ascii="Times New Roman" w:hAnsi="Times New Roman" w:cs="Times New Roman"/>
        </w:rPr>
        <w:t>%</w:t>
      </w:r>
      <w:r w:rsidRPr="00DD4DA3">
        <w:rPr>
          <w:rFonts w:ascii="Times New Roman" w:hAnsi="Times New Roman" w:cs="Times New Roman"/>
        </w:rPr>
        <w:t xml:space="preserve"> – 30%; for a typical CPD with 12 – 15 outputs, up to 4 outputs </w:t>
      </w:r>
      <w:r w:rsidR="002377CB">
        <w:rPr>
          <w:rFonts w:ascii="Times New Roman" w:hAnsi="Times New Roman" w:cs="Times New Roman"/>
        </w:rPr>
        <w:t>a</w:t>
      </w:r>
      <w:r w:rsidRPr="00DD4DA3">
        <w:rPr>
          <w:rFonts w:ascii="Times New Roman" w:hAnsi="Times New Roman" w:cs="Times New Roman"/>
        </w:rPr>
        <w:t>pply multiple solutions;</w:t>
      </w:r>
    </w:p>
    <w:p w14:paraId="69E02DEE" w14:textId="7D64B79E" w:rsidR="00E04E5F" w:rsidRPr="00DD4DA3" w:rsidRDefault="00E04E5F" w:rsidP="00FB2E9F">
      <w:pPr>
        <w:pStyle w:val="ListParagraph"/>
        <w:numPr>
          <w:ilvl w:val="0"/>
          <w:numId w:val="6"/>
        </w:numPr>
        <w:spacing w:line="276" w:lineRule="auto"/>
        <w:ind w:left="720"/>
        <w:jc w:val="both"/>
        <w:rPr>
          <w:rFonts w:ascii="Times New Roman" w:hAnsi="Times New Roman" w:cs="Times New Roman"/>
        </w:rPr>
      </w:pPr>
      <w:r w:rsidRPr="00DD4DA3">
        <w:rPr>
          <w:rFonts w:ascii="Times New Roman" w:hAnsi="Times New Roman" w:cs="Times New Roman"/>
        </w:rPr>
        <w:t>Medium: 30</w:t>
      </w:r>
      <w:r w:rsidR="00D14D0B">
        <w:rPr>
          <w:rFonts w:ascii="Times New Roman" w:hAnsi="Times New Roman" w:cs="Times New Roman"/>
        </w:rPr>
        <w:t>%</w:t>
      </w:r>
      <w:r w:rsidRPr="00DD4DA3">
        <w:rPr>
          <w:rFonts w:ascii="Times New Roman" w:hAnsi="Times New Roman" w:cs="Times New Roman"/>
        </w:rPr>
        <w:t xml:space="preserve"> – 60%; for a typical CPD with 12 – 15 outputs, between 4 and 8 outputs;</w:t>
      </w:r>
      <w:r w:rsidR="00C17BA6">
        <w:rPr>
          <w:rFonts w:ascii="Times New Roman" w:hAnsi="Times New Roman" w:cs="Times New Roman"/>
        </w:rPr>
        <w:t xml:space="preserve"> and</w:t>
      </w:r>
    </w:p>
    <w:p w14:paraId="144ED703" w14:textId="4261A189" w:rsidR="00E04E5F" w:rsidRPr="00DD4DA3" w:rsidRDefault="00E04E5F" w:rsidP="00FB2E9F">
      <w:pPr>
        <w:pStyle w:val="ListParagraph"/>
        <w:numPr>
          <w:ilvl w:val="0"/>
          <w:numId w:val="6"/>
        </w:numPr>
        <w:spacing w:line="276" w:lineRule="auto"/>
        <w:ind w:left="720"/>
        <w:jc w:val="both"/>
        <w:rPr>
          <w:rFonts w:ascii="Times New Roman" w:hAnsi="Times New Roman" w:cs="Times New Roman"/>
        </w:rPr>
      </w:pPr>
      <w:r w:rsidRPr="00DD4DA3">
        <w:rPr>
          <w:rFonts w:ascii="Times New Roman" w:hAnsi="Times New Roman" w:cs="Times New Roman"/>
        </w:rPr>
        <w:t>High: 60</w:t>
      </w:r>
      <w:r w:rsidR="00D14D0B">
        <w:rPr>
          <w:rFonts w:ascii="Times New Roman" w:hAnsi="Times New Roman" w:cs="Times New Roman"/>
        </w:rPr>
        <w:t>%</w:t>
      </w:r>
      <w:r w:rsidRPr="00DD4DA3">
        <w:rPr>
          <w:rFonts w:ascii="Times New Roman" w:hAnsi="Times New Roman" w:cs="Times New Roman"/>
        </w:rPr>
        <w:t xml:space="preserve"> – 100%; for a typical CPD with 12 – 15 outputs, between 8 and 15 outputs</w:t>
      </w:r>
      <w:r w:rsidR="00C17BA6">
        <w:rPr>
          <w:rFonts w:ascii="Times New Roman" w:hAnsi="Times New Roman" w:cs="Times New Roman"/>
        </w:rPr>
        <w:t>.</w:t>
      </w:r>
    </w:p>
    <w:p w14:paraId="5A825D84" w14:textId="376919F6" w:rsidR="00DF243A" w:rsidRPr="00DD4DA3" w:rsidRDefault="00DF243A" w:rsidP="00FB2E9F">
      <w:pPr>
        <w:spacing w:line="276" w:lineRule="auto"/>
        <w:jc w:val="both"/>
        <w:rPr>
          <w:rFonts w:ascii="Times New Roman" w:hAnsi="Times New Roman" w:cs="Times New Roman"/>
        </w:rPr>
      </w:pPr>
    </w:p>
    <w:p w14:paraId="7A1658A5" w14:textId="4465F825" w:rsidR="00130799" w:rsidRPr="00CA3F72" w:rsidRDefault="00130799" w:rsidP="00FB2E9F">
      <w:pPr>
        <w:pStyle w:val="ListParagraph"/>
        <w:numPr>
          <w:ilvl w:val="0"/>
          <w:numId w:val="1"/>
        </w:numPr>
        <w:spacing w:line="276" w:lineRule="auto"/>
        <w:jc w:val="both"/>
        <w:rPr>
          <w:rFonts w:ascii="Times New Roman" w:hAnsi="Times New Roman" w:cs="Times New Roman"/>
          <w:b/>
          <w:bCs/>
        </w:rPr>
      </w:pPr>
      <w:r w:rsidRPr="00CA3F72">
        <w:rPr>
          <w:rFonts w:ascii="Times New Roman" w:hAnsi="Times New Roman" w:cs="Times New Roman"/>
          <w:b/>
          <w:bCs/>
        </w:rPr>
        <w:lastRenderedPageBreak/>
        <w:t>UNDP’s institutional effectiveness</w:t>
      </w:r>
    </w:p>
    <w:p w14:paraId="16ED7F62" w14:textId="77777777" w:rsidR="00CA3F72" w:rsidRPr="00DD4DA3" w:rsidRDefault="00CA3F72" w:rsidP="00FB2E9F">
      <w:pPr>
        <w:pStyle w:val="ListParagraph"/>
        <w:spacing w:line="276" w:lineRule="auto"/>
        <w:ind w:left="360"/>
        <w:jc w:val="both"/>
        <w:rPr>
          <w:rFonts w:ascii="Times New Roman" w:hAnsi="Times New Roman" w:cs="Times New Roman"/>
        </w:rPr>
      </w:pPr>
    </w:p>
    <w:p w14:paraId="4653B85D" w14:textId="0ACDD064" w:rsidR="00130799" w:rsidRPr="00DD4DA3" w:rsidRDefault="002C2FF1" w:rsidP="00FB2E9F">
      <w:pPr>
        <w:spacing w:line="276" w:lineRule="auto"/>
        <w:jc w:val="both"/>
        <w:rPr>
          <w:rFonts w:ascii="Times New Roman" w:hAnsi="Times New Roman" w:cs="Times New Roman"/>
        </w:rPr>
      </w:pPr>
      <w:r w:rsidRPr="00DD4DA3">
        <w:rPr>
          <w:rFonts w:ascii="Times New Roman" w:hAnsi="Times New Roman" w:cs="Times New Roman"/>
        </w:rPr>
        <w:t xml:space="preserve">At country level, various </w:t>
      </w:r>
      <w:r w:rsidR="00DC6375">
        <w:rPr>
          <w:rFonts w:ascii="Times New Roman" w:hAnsi="Times New Roman" w:cs="Times New Roman"/>
        </w:rPr>
        <w:t xml:space="preserve">institutional-level data, including </w:t>
      </w:r>
      <w:r w:rsidRPr="00DD4DA3">
        <w:rPr>
          <w:rFonts w:ascii="Times New Roman" w:hAnsi="Times New Roman" w:cs="Times New Roman"/>
        </w:rPr>
        <w:t>Tier 3 IRRF indicators</w:t>
      </w:r>
      <w:r w:rsidR="00DC6375">
        <w:rPr>
          <w:rFonts w:ascii="Times New Roman" w:hAnsi="Times New Roman" w:cs="Times New Roman"/>
        </w:rPr>
        <w:t xml:space="preserve">, </w:t>
      </w:r>
      <w:r w:rsidR="00CB41F1">
        <w:rPr>
          <w:rFonts w:ascii="Times New Roman" w:hAnsi="Times New Roman" w:cs="Times New Roman"/>
        </w:rPr>
        <w:t>were used</w:t>
      </w:r>
      <w:r w:rsidR="002E363A">
        <w:rPr>
          <w:rFonts w:ascii="Times New Roman" w:hAnsi="Times New Roman" w:cs="Times New Roman"/>
        </w:rPr>
        <w:t xml:space="preserve"> as factors</w:t>
      </w:r>
      <w:r w:rsidRPr="00DD4DA3">
        <w:rPr>
          <w:rFonts w:ascii="Times New Roman" w:hAnsi="Times New Roman" w:cs="Times New Roman"/>
        </w:rPr>
        <w:t xml:space="preserve"> for </w:t>
      </w:r>
      <w:r w:rsidR="0039189A">
        <w:rPr>
          <w:rFonts w:ascii="Times New Roman" w:hAnsi="Times New Roman" w:cs="Times New Roman"/>
        </w:rPr>
        <w:t xml:space="preserve">the </w:t>
      </w:r>
      <w:r w:rsidRPr="00DD4DA3">
        <w:rPr>
          <w:rFonts w:ascii="Times New Roman" w:hAnsi="Times New Roman" w:cs="Times New Roman"/>
        </w:rPr>
        <w:t>analysis, these include:</w:t>
      </w:r>
    </w:p>
    <w:p w14:paraId="6E46FF1C" w14:textId="26FE2140" w:rsidR="00E04E5F" w:rsidRPr="00DD4DA3" w:rsidRDefault="00E04E5F"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Audit (qualitative score on audit result);</w:t>
      </w:r>
    </w:p>
    <w:p w14:paraId="34B5B4C8" w14:textId="00EDCF9B" w:rsidR="00E04E5F" w:rsidRPr="00DD4DA3" w:rsidRDefault="00E04E5F"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Transparency data quality (qua</w:t>
      </w:r>
      <w:r w:rsidR="0039189A">
        <w:rPr>
          <w:rFonts w:ascii="Times New Roman" w:hAnsi="Times New Roman" w:cs="Times New Roman"/>
        </w:rPr>
        <w:t>ntitative</w:t>
      </w:r>
      <w:r w:rsidRPr="00DD4DA3">
        <w:rPr>
          <w:rFonts w:ascii="Times New Roman" w:hAnsi="Times New Roman" w:cs="Times New Roman"/>
        </w:rPr>
        <w:t xml:space="preserve"> score on transparency data quality);</w:t>
      </w:r>
    </w:p>
    <w:p w14:paraId="39E52DCE" w14:textId="29D23B0B" w:rsidR="00E04E5F" w:rsidRPr="00DD4DA3" w:rsidRDefault="0093311E" w:rsidP="00FB2E9F">
      <w:pPr>
        <w:numPr>
          <w:ilvl w:val="0"/>
          <w:numId w:val="3"/>
        </w:numPr>
        <w:spacing w:line="276" w:lineRule="auto"/>
        <w:jc w:val="both"/>
        <w:rPr>
          <w:rFonts w:ascii="Times New Roman" w:hAnsi="Times New Roman" w:cs="Times New Roman"/>
        </w:rPr>
      </w:pPr>
      <w:r>
        <w:rPr>
          <w:rFonts w:ascii="Times New Roman" w:hAnsi="Times New Roman" w:cs="Times New Roman"/>
        </w:rPr>
        <w:t>Decentralized e</w:t>
      </w:r>
      <w:r w:rsidR="00E04E5F" w:rsidRPr="00DD4DA3">
        <w:rPr>
          <w:rFonts w:ascii="Times New Roman" w:hAnsi="Times New Roman" w:cs="Times New Roman"/>
        </w:rPr>
        <w:t>valuation</w:t>
      </w:r>
      <w:r>
        <w:rPr>
          <w:rFonts w:ascii="Times New Roman" w:hAnsi="Times New Roman" w:cs="Times New Roman"/>
        </w:rPr>
        <w:t xml:space="preserve"> </w:t>
      </w:r>
      <w:r w:rsidR="00E04E5F" w:rsidRPr="00DD4DA3">
        <w:rPr>
          <w:rFonts w:ascii="Times New Roman" w:hAnsi="Times New Roman" w:cs="Times New Roman"/>
        </w:rPr>
        <w:t>quality (qualitative score from decentralized evaluation);</w:t>
      </w:r>
    </w:p>
    <w:p w14:paraId="281B06D0" w14:textId="4D10BCC6" w:rsidR="00E04E5F" w:rsidRPr="00DD4DA3" w:rsidRDefault="00E04E5F"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 xml:space="preserve">Funding type (proportion of funding from </w:t>
      </w:r>
      <w:r w:rsidR="0093311E">
        <w:rPr>
          <w:rFonts w:ascii="Times New Roman" w:hAnsi="Times New Roman" w:cs="Times New Roman"/>
        </w:rPr>
        <w:t>regular resources</w:t>
      </w:r>
      <w:r w:rsidRPr="00DD4DA3">
        <w:rPr>
          <w:rFonts w:ascii="Times New Roman" w:hAnsi="Times New Roman" w:cs="Times New Roman"/>
        </w:rPr>
        <w:t>);</w:t>
      </w:r>
    </w:p>
    <w:p w14:paraId="2FE11E46" w14:textId="77777777" w:rsidR="00E04E5F" w:rsidRPr="00DD4DA3" w:rsidRDefault="00E04E5F"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Management efficiency ratio (proportion of utilization on management);</w:t>
      </w:r>
    </w:p>
    <w:p w14:paraId="6A532C8F" w14:textId="77777777" w:rsidR="00E04E5F" w:rsidRPr="00DD4DA3" w:rsidRDefault="00E04E5F"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Utilization on projects marked as “gender mainstreaming”;</w:t>
      </w:r>
    </w:p>
    <w:p w14:paraId="4E1078BB" w14:textId="3F439C4A" w:rsidR="00E04E5F" w:rsidRPr="00DD4DA3" w:rsidRDefault="00E04E5F"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 xml:space="preserve">Office </w:t>
      </w:r>
      <w:r w:rsidR="00525BEA">
        <w:rPr>
          <w:rFonts w:ascii="Times New Roman" w:hAnsi="Times New Roman" w:cs="Times New Roman"/>
        </w:rPr>
        <w:t>programme delivery</w:t>
      </w:r>
      <w:r w:rsidRPr="00DD4DA3">
        <w:rPr>
          <w:rFonts w:ascii="Times New Roman" w:hAnsi="Times New Roman" w:cs="Times New Roman"/>
        </w:rPr>
        <w:t xml:space="preserve"> category (small[&lt;10$m], medium[10-50$m], large[&gt;50$m]);</w:t>
      </w:r>
      <w:r w:rsidR="00E8414B">
        <w:rPr>
          <w:rFonts w:ascii="Times New Roman" w:hAnsi="Times New Roman" w:cs="Times New Roman"/>
        </w:rPr>
        <w:t xml:space="preserve"> and</w:t>
      </w:r>
    </w:p>
    <w:p w14:paraId="17C672F0" w14:textId="647F3D58" w:rsidR="002C2FF1" w:rsidRPr="00DD4DA3" w:rsidRDefault="002C2FF1" w:rsidP="00FB2E9F">
      <w:pPr>
        <w:numPr>
          <w:ilvl w:val="0"/>
          <w:numId w:val="3"/>
        </w:numPr>
        <w:spacing w:line="276" w:lineRule="auto"/>
        <w:jc w:val="both"/>
        <w:rPr>
          <w:rFonts w:ascii="Times New Roman" w:hAnsi="Times New Roman" w:cs="Times New Roman"/>
        </w:rPr>
      </w:pPr>
      <w:r w:rsidRPr="00DD4DA3">
        <w:rPr>
          <w:rFonts w:ascii="Times New Roman" w:hAnsi="Times New Roman" w:cs="Times New Roman"/>
        </w:rPr>
        <w:t xml:space="preserve">Financial </w:t>
      </w:r>
      <w:r w:rsidR="00DC6375">
        <w:rPr>
          <w:rFonts w:ascii="Times New Roman" w:hAnsi="Times New Roman" w:cs="Times New Roman"/>
        </w:rPr>
        <w:t>d</w:t>
      </w:r>
      <w:r w:rsidRPr="00DD4DA3">
        <w:rPr>
          <w:rFonts w:ascii="Times New Roman" w:hAnsi="Times New Roman" w:cs="Times New Roman"/>
        </w:rPr>
        <w:t xml:space="preserve">ata </w:t>
      </w:r>
      <w:r w:rsidR="00DC6375">
        <w:rPr>
          <w:rFonts w:ascii="Times New Roman" w:hAnsi="Times New Roman" w:cs="Times New Roman"/>
        </w:rPr>
        <w:t>q</w:t>
      </w:r>
      <w:r w:rsidRPr="00DD4DA3">
        <w:rPr>
          <w:rFonts w:ascii="Times New Roman" w:hAnsi="Times New Roman" w:cs="Times New Roman"/>
        </w:rPr>
        <w:t>uality</w:t>
      </w:r>
      <w:r w:rsidR="00E8414B">
        <w:rPr>
          <w:rFonts w:ascii="Times New Roman" w:hAnsi="Times New Roman" w:cs="Times New Roman"/>
        </w:rPr>
        <w:t xml:space="preserve">.  </w:t>
      </w:r>
    </w:p>
    <w:p w14:paraId="0C7D507F" w14:textId="77777777" w:rsidR="00130799" w:rsidRPr="00DD4DA3" w:rsidRDefault="00130799" w:rsidP="00FB2E9F">
      <w:pPr>
        <w:spacing w:line="276" w:lineRule="auto"/>
        <w:jc w:val="both"/>
        <w:rPr>
          <w:rFonts w:ascii="Times New Roman" w:hAnsi="Times New Roman" w:cs="Times New Roman"/>
        </w:rPr>
      </w:pPr>
    </w:p>
    <w:p w14:paraId="3E85C685" w14:textId="3349CB33" w:rsidR="00CC3A61" w:rsidRDefault="001C33A8" w:rsidP="00FB2E9F">
      <w:pPr>
        <w:spacing w:line="276" w:lineRule="auto"/>
        <w:jc w:val="both"/>
        <w:rPr>
          <w:rFonts w:ascii="Times New Roman" w:hAnsi="Times New Roman" w:cs="Times New Roman"/>
          <w:b/>
          <w:i/>
        </w:rPr>
      </w:pPr>
      <w:r w:rsidRPr="00DD4DA3">
        <w:rPr>
          <w:rFonts w:ascii="Times New Roman" w:hAnsi="Times New Roman" w:cs="Times New Roman"/>
          <w:b/>
          <w:i/>
        </w:rPr>
        <w:t xml:space="preserve">Statistical </w:t>
      </w:r>
      <w:r w:rsidR="00E31352" w:rsidRPr="00DD4DA3">
        <w:rPr>
          <w:rFonts w:ascii="Times New Roman" w:hAnsi="Times New Roman" w:cs="Times New Roman"/>
          <w:b/>
          <w:i/>
        </w:rPr>
        <w:t>A</w:t>
      </w:r>
      <w:r w:rsidRPr="00DD4DA3">
        <w:rPr>
          <w:rFonts w:ascii="Times New Roman" w:hAnsi="Times New Roman" w:cs="Times New Roman"/>
          <w:b/>
          <w:i/>
        </w:rPr>
        <w:t>nalysis</w:t>
      </w:r>
    </w:p>
    <w:p w14:paraId="310531D4" w14:textId="77777777" w:rsidR="00B0162B" w:rsidRPr="00DD4DA3" w:rsidRDefault="00B0162B" w:rsidP="00FB2E9F">
      <w:pPr>
        <w:spacing w:line="276" w:lineRule="auto"/>
        <w:jc w:val="both"/>
        <w:rPr>
          <w:rFonts w:ascii="Times New Roman" w:hAnsi="Times New Roman" w:cs="Times New Roman"/>
          <w:b/>
          <w:i/>
        </w:rPr>
      </w:pPr>
    </w:p>
    <w:p w14:paraId="64A33394" w14:textId="3048A788" w:rsidR="00301527" w:rsidRPr="00DD4DA3" w:rsidRDefault="00110A1C" w:rsidP="00FB2E9F">
      <w:pPr>
        <w:spacing w:line="276" w:lineRule="auto"/>
        <w:jc w:val="both"/>
        <w:rPr>
          <w:rFonts w:ascii="Times New Roman" w:hAnsi="Times New Roman" w:cs="Times New Roman"/>
        </w:rPr>
      </w:pPr>
      <w:r w:rsidRPr="00DD4DA3">
        <w:rPr>
          <w:rFonts w:ascii="Times New Roman" w:hAnsi="Times New Roman" w:cs="Times New Roman"/>
          <w:iCs/>
        </w:rPr>
        <w:t xml:space="preserve">Country-level observations </w:t>
      </w:r>
      <w:r w:rsidR="00751A3F">
        <w:rPr>
          <w:rFonts w:ascii="Times New Roman" w:hAnsi="Times New Roman" w:cs="Times New Roman"/>
          <w:iCs/>
        </w:rPr>
        <w:t>were</w:t>
      </w:r>
      <w:r w:rsidRPr="00DD4DA3">
        <w:rPr>
          <w:rFonts w:ascii="Times New Roman" w:hAnsi="Times New Roman" w:cs="Times New Roman"/>
          <w:iCs/>
        </w:rPr>
        <w:t xml:space="preserve"> </w:t>
      </w:r>
      <w:r w:rsidR="00751A3F">
        <w:rPr>
          <w:rFonts w:ascii="Times New Roman" w:hAnsi="Times New Roman" w:cs="Times New Roman"/>
          <w:iCs/>
        </w:rPr>
        <w:t>combined</w:t>
      </w:r>
      <w:r w:rsidRPr="00DD4DA3">
        <w:rPr>
          <w:rFonts w:ascii="Times New Roman" w:hAnsi="Times New Roman" w:cs="Times New Roman"/>
          <w:iCs/>
        </w:rPr>
        <w:t xml:space="preserve"> over 2018 and 2019. </w:t>
      </w:r>
      <w:r w:rsidR="00301527" w:rsidRPr="00DD4DA3">
        <w:rPr>
          <w:rFonts w:ascii="Times New Roman" w:hAnsi="Times New Roman" w:cs="Times New Roman"/>
        </w:rPr>
        <w:t xml:space="preserve">A linear regression </w:t>
      </w:r>
      <w:r w:rsidR="00751A3F">
        <w:rPr>
          <w:rFonts w:ascii="Times New Roman" w:hAnsi="Times New Roman" w:cs="Times New Roman"/>
        </w:rPr>
        <w:t>was</w:t>
      </w:r>
      <w:r w:rsidR="00301527" w:rsidRPr="00DD4DA3">
        <w:rPr>
          <w:rFonts w:ascii="Times New Roman" w:hAnsi="Times New Roman" w:cs="Times New Roman"/>
        </w:rPr>
        <w:t xml:space="preserve"> conducted </w:t>
      </w:r>
      <w:r w:rsidR="00273166" w:rsidRPr="00DD4DA3">
        <w:rPr>
          <w:rFonts w:ascii="Times New Roman" w:hAnsi="Times New Roman" w:cs="Times New Roman"/>
        </w:rPr>
        <w:t>with the overall country-level achievement rate against independent variables</w:t>
      </w:r>
      <w:r w:rsidR="00301527" w:rsidRPr="00DD4DA3">
        <w:rPr>
          <w:rFonts w:ascii="Times New Roman" w:hAnsi="Times New Roman" w:cs="Times New Roman"/>
        </w:rPr>
        <w:t>.</w:t>
      </w:r>
      <w:r w:rsidR="00273166" w:rsidRPr="00DD4DA3">
        <w:rPr>
          <w:rFonts w:ascii="Times New Roman" w:hAnsi="Times New Roman" w:cs="Times New Roman"/>
        </w:rPr>
        <w:t xml:space="preserve"> Initial exploration suggested that some independent variables </w:t>
      </w:r>
      <w:r w:rsidR="00751A3F">
        <w:rPr>
          <w:rFonts w:ascii="Times New Roman" w:hAnsi="Times New Roman" w:cs="Times New Roman"/>
        </w:rPr>
        <w:t>were</w:t>
      </w:r>
      <w:r w:rsidR="00273166" w:rsidRPr="00DD4DA3">
        <w:rPr>
          <w:rFonts w:ascii="Times New Roman" w:hAnsi="Times New Roman" w:cs="Times New Roman"/>
        </w:rPr>
        <w:t xml:space="preserve"> not associated with the dependent variable and including them reduced model goodness-of-fit, so they were excluded in the final model.</w:t>
      </w:r>
      <w:r w:rsidRPr="00DD4DA3">
        <w:rPr>
          <w:rFonts w:ascii="Times New Roman" w:hAnsi="Times New Roman" w:cs="Times New Roman"/>
        </w:rPr>
        <w:t xml:space="preserve"> The Generalized Linear Latent and Mixed Model (gllamm) approach is applied to take into consideration random correlations among repeated measures within each country (over two years) and within each region (over five regions)</w:t>
      </w:r>
      <w:r w:rsidR="00847D57">
        <w:rPr>
          <w:rFonts w:ascii="Times New Roman" w:hAnsi="Times New Roman" w:cs="Times New Roman"/>
        </w:rPr>
        <w:t xml:space="preserve"> to make </w:t>
      </w:r>
      <w:r w:rsidRPr="00DD4DA3">
        <w:rPr>
          <w:rFonts w:ascii="Times New Roman" w:hAnsi="Times New Roman" w:cs="Times New Roman"/>
        </w:rPr>
        <w:t>the estimates more accurate and reliable.</w:t>
      </w:r>
    </w:p>
    <w:p w14:paraId="08E817D4" w14:textId="1049C17F" w:rsidR="00273166" w:rsidRPr="00DD4DA3" w:rsidRDefault="00273166" w:rsidP="00FB2E9F">
      <w:pPr>
        <w:spacing w:line="276" w:lineRule="auto"/>
        <w:jc w:val="both"/>
        <w:rPr>
          <w:rFonts w:ascii="Times New Roman" w:hAnsi="Times New Roman" w:cs="Times New Roman"/>
        </w:rPr>
      </w:pPr>
    </w:p>
    <w:p w14:paraId="7890F0BC" w14:textId="0CE1E9E8" w:rsidR="00273166" w:rsidRPr="00DD4DA3" w:rsidRDefault="00273166" w:rsidP="00FB2E9F">
      <w:pPr>
        <w:spacing w:line="276" w:lineRule="auto"/>
        <w:jc w:val="both"/>
        <w:rPr>
          <w:rFonts w:ascii="Times New Roman" w:hAnsi="Times New Roman" w:cs="Times New Roman"/>
        </w:rPr>
      </w:pPr>
      <w:r w:rsidRPr="00DD4DA3">
        <w:rPr>
          <w:rFonts w:ascii="Times New Roman" w:hAnsi="Times New Roman" w:cs="Times New Roman"/>
        </w:rPr>
        <w:t xml:space="preserve">All analyses are performed using STATA software version 15.1. </w:t>
      </w:r>
    </w:p>
    <w:p w14:paraId="13B9A2D8" w14:textId="3C01BB54" w:rsidR="00110A1C" w:rsidRDefault="00110A1C" w:rsidP="00FB2E9F">
      <w:pPr>
        <w:spacing w:line="276" w:lineRule="auto"/>
        <w:jc w:val="both"/>
        <w:rPr>
          <w:rFonts w:ascii="Times New Roman" w:hAnsi="Times New Roman" w:cs="Times New Roman"/>
        </w:rPr>
      </w:pPr>
    </w:p>
    <w:tbl>
      <w:tblPr>
        <w:tblStyle w:val="ListTable4-Accent6"/>
        <w:tblW w:w="0" w:type="auto"/>
        <w:tblBorders>
          <w:top w:val="none" w:sz="0" w:space="0" w:color="auto"/>
          <w:left w:val="none" w:sz="0" w:space="0" w:color="auto"/>
          <w:bottom w:val="none" w:sz="0" w:space="0" w:color="auto"/>
          <w:right w:val="none" w:sz="0" w:space="0" w:color="auto"/>
          <w:insideH w:val="none" w:sz="0" w:space="0" w:color="auto"/>
        </w:tblBorders>
        <w:shd w:val="clear" w:color="auto" w:fill="002060"/>
        <w:tblLook w:val="04A0" w:firstRow="1" w:lastRow="0" w:firstColumn="1" w:lastColumn="0" w:noHBand="0" w:noVBand="1"/>
      </w:tblPr>
      <w:tblGrid>
        <w:gridCol w:w="10070"/>
      </w:tblGrid>
      <w:tr w:rsidR="00A83349" w:rsidRPr="00DD4DA3" w14:paraId="11A79812" w14:textId="77777777" w:rsidTr="00BB2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left w:val="none" w:sz="0" w:space="0" w:color="auto"/>
              <w:bottom w:val="none" w:sz="0" w:space="0" w:color="auto"/>
              <w:right w:val="none" w:sz="0" w:space="0" w:color="auto"/>
            </w:tcBorders>
            <w:shd w:val="clear" w:color="auto" w:fill="002060"/>
          </w:tcPr>
          <w:p w14:paraId="7DE33CFC" w14:textId="7B9B83BC" w:rsidR="00A83349" w:rsidRPr="00DD4DA3" w:rsidRDefault="00964206" w:rsidP="00BB2A93">
            <w:pPr>
              <w:spacing w:line="276" w:lineRule="auto"/>
              <w:jc w:val="both"/>
              <w:rPr>
                <w:rFonts w:ascii="Times New Roman" w:hAnsi="Times New Roman" w:cs="Times New Roman"/>
                <w:b w:val="0"/>
              </w:rPr>
            </w:pPr>
            <w:r>
              <w:rPr>
                <w:rFonts w:ascii="Times New Roman" w:hAnsi="Times New Roman" w:cs="Times New Roman"/>
                <w:b w:val="0"/>
              </w:rPr>
              <w:t xml:space="preserve">Performance Factor Analysis - </w:t>
            </w:r>
            <w:r w:rsidR="00A83349">
              <w:rPr>
                <w:rFonts w:ascii="Times New Roman" w:hAnsi="Times New Roman" w:cs="Times New Roman"/>
                <w:b w:val="0"/>
              </w:rPr>
              <w:t>Findings</w:t>
            </w:r>
          </w:p>
        </w:tc>
      </w:tr>
    </w:tbl>
    <w:p w14:paraId="032DC111" w14:textId="77777777" w:rsidR="00B642C1" w:rsidRDefault="00B642C1" w:rsidP="00FB2E9F">
      <w:pPr>
        <w:spacing w:line="276" w:lineRule="auto"/>
        <w:jc w:val="both"/>
        <w:rPr>
          <w:rFonts w:ascii="Times New Roman" w:hAnsi="Times New Roman" w:cs="Times New Roman"/>
        </w:rPr>
      </w:pPr>
    </w:p>
    <w:p w14:paraId="18DE6AD9" w14:textId="5DF83B4A" w:rsidR="00110A1C" w:rsidRDefault="00110A1C" w:rsidP="00FB2E9F">
      <w:pPr>
        <w:spacing w:line="276" w:lineRule="auto"/>
        <w:jc w:val="both"/>
        <w:rPr>
          <w:rFonts w:ascii="Times New Roman" w:hAnsi="Times New Roman" w:cs="Times New Roman"/>
        </w:rPr>
      </w:pPr>
      <w:r w:rsidRPr="00DD4DA3">
        <w:rPr>
          <w:rFonts w:ascii="Times New Roman" w:hAnsi="Times New Roman" w:cs="Times New Roman"/>
        </w:rPr>
        <w:t xml:space="preserve">A number of independent variables </w:t>
      </w:r>
      <w:r w:rsidR="00751A3F">
        <w:rPr>
          <w:rFonts w:ascii="Times New Roman" w:hAnsi="Times New Roman" w:cs="Times New Roman"/>
        </w:rPr>
        <w:t xml:space="preserve">were </w:t>
      </w:r>
      <w:r w:rsidRPr="00DD4DA3">
        <w:rPr>
          <w:rFonts w:ascii="Times New Roman" w:hAnsi="Times New Roman" w:cs="Times New Roman"/>
        </w:rPr>
        <w:t xml:space="preserve">found </w:t>
      </w:r>
      <w:r w:rsidR="00751A3F">
        <w:rPr>
          <w:rFonts w:ascii="Times New Roman" w:hAnsi="Times New Roman" w:cs="Times New Roman"/>
        </w:rPr>
        <w:t xml:space="preserve">to be </w:t>
      </w:r>
      <w:r w:rsidRPr="00DD4DA3">
        <w:rPr>
          <w:rFonts w:ascii="Times New Roman" w:hAnsi="Times New Roman" w:cs="Times New Roman"/>
        </w:rPr>
        <w:t>statistically significantly</w:t>
      </w:r>
      <w:r w:rsidRPr="00DD4DA3">
        <w:rPr>
          <w:rStyle w:val="FootnoteReference"/>
          <w:rFonts w:ascii="Times New Roman" w:hAnsi="Times New Roman" w:cs="Times New Roman"/>
        </w:rPr>
        <w:footnoteReference w:id="2"/>
      </w:r>
      <w:r w:rsidRPr="00DD4DA3">
        <w:rPr>
          <w:rFonts w:ascii="Times New Roman" w:hAnsi="Times New Roman" w:cs="Times New Roman"/>
        </w:rPr>
        <w:t xml:space="preserve"> associated with the dependent variable of country performance over two years.</w:t>
      </w:r>
    </w:p>
    <w:p w14:paraId="77B58CE0" w14:textId="77777777" w:rsidR="00B642C1" w:rsidRPr="00DD4DA3" w:rsidRDefault="00B642C1" w:rsidP="00FB2E9F">
      <w:pPr>
        <w:spacing w:line="276" w:lineRule="auto"/>
        <w:jc w:val="both"/>
        <w:rPr>
          <w:rFonts w:ascii="Times New Roman" w:hAnsi="Times New Roman" w:cs="Times New Roman"/>
        </w:rPr>
      </w:pPr>
    </w:p>
    <w:p w14:paraId="18EB1935" w14:textId="07D5FD66" w:rsidR="00110A1C" w:rsidRDefault="001C3A9A" w:rsidP="00FB2E9F">
      <w:pPr>
        <w:pStyle w:val="ListParagraph"/>
        <w:numPr>
          <w:ilvl w:val="0"/>
          <w:numId w:val="1"/>
        </w:numPr>
        <w:spacing w:line="276" w:lineRule="auto"/>
        <w:jc w:val="both"/>
        <w:rPr>
          <w:rFonts w:ascii="Times New Roman" w:hAnsi="Times New Roman" w:cs="Times New Roman"/>
          <w:b/>
          <w:bCs/>
        </w:rPr>
      </w:pPr>
      <w:r>
        <w:rPr>
          <w:rFonts w:ascii="Times New Roman" w:hAnsi="Times New Roman" w:cs="Times New Roman"/>
          <w:b/>
          <w:bCs/>
        </w:rPr>
        <w:t>Multidimensional approach</w:t>
      </w:r>
      <w:r w:rsidR="00464517">
        <w:rPr>
          <w:rFonts w:ascii="Times New Roman" w:hAnsi="Times New Roman" w:cs="Times New Roman"/>
          <w:b/>
          <w:bCs/>
        </w:rPr>
        <w:t xml:space="preserve"> (application of multiple signature solutions to achieve results)</w:t>
      </w:r>
      <w:r>
        <w:rPr>
          <w:rFonts w:ascii="Times New Roman" w:hAnsi="Times New Roman" w:cs="Times New Roman"/>
          <w:b/>
          <w:bCs/>
        </w:rPr>
        <w:t xml:space="preserve"> </w:t>
      </w:r>
    </w:p>
    <w:p w14:paraId="169A9644" w14:textId="77777777" w:rsidR="005F11EB" w:rsidRPr="00A83349" w:rsidRDefault="005F11EB" w:rsidP="005F11EB">
      <w:pPr>
        <w:pStyle w:val="ListParagraph"/>
        <w:spacing w:line="276" w:lineRule="auto"/>
        <w:ind w:left="360"/>
        <w:jc w:val="both"/>
        <w:rPr>
          <w:rFonts w:ascii="Times New Roman" w:hAnsi="Times New Roman" w:cs="Times New Roman"/>
          <w:b/>
          <w:bCs/>
          <w:sz w:val="18"/>
          <w:szCs w:val="18"/>
        </w:rPr>
      </w:pPr>
    </w:p>
    <w:p w14:paraId="0E32BB9B" w14:textId="65500291" w:rsidR="00110A1C" w:rsidRPr="00DD4DA3" w:rsidRDefault="00110A1C" w:rsidP="00FB2E9F">
      <w:pPr>
        <w:spacing w:line="276" w:lineRule="auto"/>
        <w:ind w:left="360"/>
        <w:jc w:val="both"/>
        <w:rPr>
          <w:rFonts w:ascii="Times New Roman" w:hAnsi="Times New Roman" w:cs="Times New Roman"/>
        </w:rPr>
      </w:pPr>
      <w:r w:rsidRPr="00DD4DA3">
        <w:rPr>
          <w:rFonts w:ascii="Times New Roman" w:hAnsi="Times New Roman" w:cs="Times New Roman"/>
        </w:rPr>
        <w:t xml:space="preserve">Evidence shows that when </w:t>
      </w:r>
      <w:r w:rsidR="003E7A95">
        <w:rPr>
          <w:rFonts w:ascii="Times New Roman" w:hAnsi="Times New Roman" w:cs="Times New Roman"/>
        </w:rPr>
        <w:t xml:space="preserve">a moderate level of </w:t>
      </w:r>
      <w:r w:rsidRPr="00DD4DA3">
        <w:rPr>
          <w:rFonts w:ascii="Times New Roman" w:hAnsi="Times New Roman" w:cs="Times New Roman"/>
        </w:rPr>
        <w:t>multiple signature solutions w</w:t>
      </w:r>
      <w:r w:rsidR="00C76CA0">
        <w:rPr>
          <w:rFonts w:ascii="Times New Roman" w:hAnsi="Times New Roman" w:cs="Times New Roman"/>
        </w:rPr>
        <w:t>as</w:t>
      </w:r>
      <w:r w:rsidRPr="00DD4DA3">
        <w:rPr>
          <w:rFonts w:ascii="Times New Roman" w:hAnsi="Times New Roman" w:cs="Times New Roman"/>
        </w:rPr>
        <w:t xml:space="preserve"> applied </w:t>
      </w:r>
      <w:r w:rsidR="00C76CA0">
        <w:rPr>
          <w:rFonts w:ascii="Times New Roman" w:hAnsi="Times New Roman" w:cs="Times New Roman"/>
        </w:rPr>
        <w:t>(</w:t>
      </w:r>
      <w:r w:rsidRPr="00DD4DA3">
        <w:rPr>
          <w:rFonts w:ascii="Times New Roman" w:hAnsi="Times New Roman" w:cs="Times New Roman"/>
        </w:rPr>
        <w:t>30 – 60 per cent of CPD Outputs</w:t>
      </w:r>
      <w:r w:rsidR="00C76CA0">
        <w:rPr>
          <w:rFonts w:ascii="Times New Roman" w:hAnsi="Times New Roman" w:cs="Times New Roman"/>
        </w:rPr>
        <w:t>)</w:t>
      </w:r>
      <w:r w:rsidRPr="00DD4DA3">
        <w:rPr>
          <w:rFonts w:ascii="Times New Roman" w:hAnsi="Times New Roman" w:cs="Times New Roman"/>
        </w:rPr>
        <w:t xml:space="preserve">, the office achieved higher performance (IRRF results) compared to </w:t>
      </w:r>
      <w:r w:rsidR="00C76CA0">
        <w:rPr>
          <w:rFonts w:ascii="Times New Roman" w:hAnsi="Times New Roman" w:cs="Times New Roman"/>
        </w:rPr>
        <w:t xml:space="preserve">those </w:t>
      </w:r>
      <w:r w:rsidRPr="00DD4DA3">
        <w:rPr>
          <w:rFonts w:ascii="Times New Roman" w:hAnsi="Times New Roman" w:cs="Times New Roman"/>
        </w:rPr>
        <w:t>offices where multidimensional linkage is outside that range</w:t>
      </w:r>
      <w:r w:rsidR="00392B99">
        <w:rPr>
          <w:rFonts w:ascii="Times New Roman" w:hAnsi="Times New Roman" w:cs="Times New Roman"/>
        </w:rPr>
        <w:t xml:space="preserve"> (higher than 60 per cent or lower than 30 per cent)</w:t>
      </w:r>
      <w:r w:rsidRPr="00DD4DA3">
        <w:rPr>
          <w:rFonts w:ascii="Times New Roman" w:hAnsi="Times New Roman" w:cs="Times New Roman"/>
        </w:rPr>
        <w:t>. The magnitude of change is 8 percentage points.</w:t>
      </w:r>
    </w:p>
    <w:p w14:paraId="506EC531" w14:textId="77777777" w:rsidR="003E7A95" w:rsidRDefault="003E7A95" w:rsidP="00FB2E9F">
      <w:pPr>
        <w:spacing w:line="276" w:lineRule="auto"/>
        <w:ind w:left="360"/>
        <w:jc w:val="both"/>
        <w:rPr>
          <w:rFonts w:ascii="Times New Roman" w:hAnsi="Times New Roman" w:cs="Times New Roman"/>
        </w:rPr>
      </w:pPr>
    </w:p>
    <w:p w14:paraId="4B53E95F" w14:textId="2C5F8AC4" w:rsidR="00110A1C" w:rsidRDefault="00110A1C" w:rsidP="00FB2E9F">
      <w:pPr>
        <w:spacing w:line="276" w:lineRule="auto"/>
        <w:ind w:left="360"/>
        <w:jc w:val="both"/>
        <w:rPr>
          <w:rFonts w:ascii="Times New Roman" w:hAnsi="Times New Roman" w:cs="Times New Roman"/>
        </w:rPr>
      </w:pPr>
      <w:r w:rsidRPr="00DD4DA3">
        <w:rPr>
          <w:rFonts w:ascii="Times New Roman" w:hAnsi="Times New Roman" w:cs="Times New Roman"/>
        </w:rPr>
        <w:t xml:space="preserve">For example, a typical office has about 12 CPD outputs. Applying multiple solutions to 4 to </w:t>
      </w:r>
      <w:r w:rsidR="00751A3F">
        <w:rPr>
          <w:rFonts w:ascii="Times New Roman" w:hAnsi="Times New Roman" w:cs="Times New Roman"/>
        </w:rPr>
        <w:t>8</w:t>
      </w:r>
      <w:r w:rsidRPr="00DD4DA3">
        <w:rPr>
          <w:rFonts w:ascii="Times New Roman" w:hAnsi="Times New Roman" w:cs="Times New Roman"/>
        </w:rPr>
        <w:t xml:space="preserve"> of them would help elevate performance by 8 percentage points.</w:t>
      </w:r>
    </w:p>
    <w:p w14:paraId="219C98EC" w14:textId="77777777" w:rsidR="005F11EB" w:rsidRPr="00DD4DA3" w:rsidRDefault="005F11EB" w:rsidP="005F11EB">
      <w:pPr>
        <w:spacing w:line="276" w:lineRule="auto"/>
        <w:jc w:val="both"/>
        <w:rPr>
          <w:rFonts w:ascii="Times New Roman" w:hAnsi="Times New Roman" w:cs="Times New Roman"/>
        </w:rPr>
      </w:pPr>
    </w:p>
    <w:p w14:paraId="6D2CC6F6" w14:textId="7788E42D" w:rsidR="00110A1C" w:rsidRPr="005F11EB" w:rsidRDefault="005F11EB" w:rsidP="00FB2E9F">
      <w:pPr>
        <w:pStyle w:val="ListParagraph"/>
        <w:numPr>
          <w:ilvl w:val="0"/>
          <w:numId w:val="1"/>
        </w:numPr>
        <w:spacing w:line="276" w:lineRule="auto"/>
        <w:jc w:val="both"/>
        <w:rPr>
          <w:rFonts w:ascii="Times New Roman" w:hAnsi="Times New Roman" w:cs="Times New Roman"/>
          <w:b/>
          <w:bCs/>
        </w:rPr>
      </w:pPr>
      <w:r w:rsidRPr="005F11EB">
        <w:rPr>
          <w:rFonts w:ascii="Times New Roman" w:hAnsi="Times New Roman" w:cs="Times New Roman"/>
          <w:b/>
          <w:bCs/>
        </w:rPr>
        <w:t>Proportion of regular resources</w:t>
      </w:r>
    </w:p>
    <w:p w14:paraId="59A693D3" w14:textId="77777777" w:rsidR="005F11EB" w:rsidRPr="00A83349" w:rsidRDefault="005F11EB" w:rsidP="005F11EB">
      <w:pPr>
        <w:pStyle w:val="ListParagraph"/>
        <w:spacing w:line="276" w:lineRule="auto"/>
        <w:ind w:left="360"/>
        <w:jc w:val="both"/>
        <w:rPr>
          <w:rFonts w:ascii="Times New Roman" w:hAnsi="Times New Roman" w:cs="Times New Roman"/>
          <w:sz w:val="18"/>
          <w:szCs w:val="18"/>
        </w:rPr>
      </w:pPr>
    </w:p>
    <w:p w14:paraId="171ACF6A" w14:textId="05980D69" w:rsidR="00764665" w:rsidRDefault="00110A1C" w:rsidP="00FB2E9F">
      <w:pPr>
        <w:spacing w:line="276" w:lineRule="auto"/>
        <w:ind w:left="360"/>
        <w:jc w:val="both"/>
        <w:rPr>
          <w:rFonts w:ascii="Times New Roman" w:hAnsi="Times New Roman" w:cs="Times New Roman"/>
        </w:rPr>
      </w:pPr>
      <w:r w:rsidRPr="00DD4DA3">
        <w:rPr>
          <w:rFonts w:ascii="Times New Roman" w:hAnsi="Times New Roman" w:cs="Times New Roman"/>
        </w:rPr>
        <w:lastRenderedPageBreak/>
        <w:t xml:space="preserve">Evidence shows that offices with higher proportion of </w:t>
      </w:r>
      <w:r w:rsidR="008E29B8">
        <w:rPr>
          <w:rFonts w:ascii="Times New Roman" w:hAnsi="Times New Roman" w:cs="Times New Roman"/>
        </w:rPr>
        <w:t>regular resources</w:t>
      </w:r>
      <w:r w:rsidRPr="00DD4DA3">
        <w:rPr>
          <w:rFonts w:ascii="Times New Roman" w:hAnsi="Times New Roman" w:cs="Times New Roman"/>
        </w:rPr>
        <w:t xml:space="preserve"> achieved higher performance. The magnitude of change is linear – for every 10 p</w:t>
      </w:r>
      <w:r w:rsidR="00622233">
        <w:rPr>
          <w:rFonts w:ascii="Times New Roman" w:hAnsi="Times New Roman" w:cs="Times New Roman"/>
        </w:rPr>
        <w:t>ercentage point</w:t>
      </w:r>
      <w:r w:rsidRPr="00DD4DA3">
        <w:rPr>
          <w:rFonts w:ascii="Times New Roman" w:hAnsi="Times New Roman" w:cs="Times New Roman"/>
        </w:rPr>
        <w:t xml:space="preserve"> increase in </w:t>
      </w:r>
      <w:r w:rsidR="008E29B8">
        <w:rPr>
          <w:rFonts w:ascii="Times New Roman" w:hAnsi="Times New Roman" w:cs="Times New Roman"/>
        </w:rPr>
        <w:t>regular resources</w:t>
      </w:r>
      <w:r w:rsidRPr="00DD4DA3">
        <w:rPr>
          <w:rFonts w:ascii="Times New Roman" w:hAnsi="Times New Roman" w:cs="Times New Roman"/>
        </w:rPr>
        <w:t>, there is a 2.5 ppt increase in performance.</w:t>
      </w:r>
    </w:p>
    <w:p w14:paraId="55BA8FB6" w14:textId="77777777" w:rsidR="00751A3F" w:rsidRPr="00DD4DA3" w:rsidRDefault="00751A3F" w:rsidP="00114974">
      <w:pPr>
        <w:spacing w:line="276" w:lineRule="auto"/>
        <w:jc w:val="both"/>
        <w:rPr>
          <w:rFonts w:ascii="Times New Roman" w:hAnsi="Times New Roman" w:cs="Times New Roman"/>
        </w:rPr>
      </w:pPr>
    </w:p>
    <w:p w14:paraId="630D35AA" w14:textId="573493CD" w:rsidR="00110A1C" w:rsidRPr="005F11EB" w:rsidRDefault="00110A1C" w:rsidP="00FB2E9F">
      <w:pPr>
        <w:pStyle w:val="ListParagraph"/>
        <w:numPr>
          <w:ilvl w:val="0"/>
          <w:numId w:val="1"/>
        </w:numPr>
        <w:spacing w:line="276" w:lineRule="auto"/>
        <w:jc w:val="both"/>
        <w:rPr>
          <w:rFonts w:ascii="Times New Roman" w:hAnsi="Times New Roman" w:cs="Times New Roman"/>
          <w:b/>
          <w:bCs/>
        </w:rPr>
      </w:pPr>
      <w:r w:rsidRPr="005F11EB">
        <w:rPr>
          <w:rFonts w:ascii="Times New Roman" w:hAnsi="Times New Roman" w:cs="Times New Roman"/>
          <w:b/>
          <w:bCs/>
        </w:rPr>
        <w:t>Innovative approaches</w:t>
      </w:r>
    </w:p>
    <w:p w14:paraId="1716FC16" w14:textId="77777777" w:rsidR="005F11EB" w:rsidRPr="00A83349" w:rsidRDefault="005F11EB" w:rsidP="005F11EB">
      <w:pPr>
        <w:pStyle w:val="ListParagraph"/>
        <w:spacing w:line="276" w:lineRule="auto"/>
        <w:ind w:left="360"/>
        <w:jc w:val="both"/>
        <w:rPr>
          <w:rFonts w:ascii="Times New Roman" w:hAnsi="Times New Roman" w:cs="Times New Roman"/>
          <w:sz w:val="18"/>
          <w:szCs w:val="18"/>
        </w:rPr>
      </w:pPr>
    </w:p>
    <w:p w14:paraId="45B22923" w14:textId="7E70CDFD" w:rsidR="00110A1C" w:rsidRDefault="00110A1C" w:rsidP="00A83349">
      <w:pPr>
        <w:spacing w:line="276" w:lineRule="auto"/>
        <w:ind w:left="360"/>
        <w:jc w:val="both"/>
        <w:rPr>
          <w:rFonts w:ascii="Times New Roman" w:hAnsi="Times New Roman" w:cs="Times New Roman"/>
        </w:rPr>
      </w:pPr>
      <w:r w:rsidRPr="00DD4DA3">
        <w:rPr>
          <w:rFonts w:ascii="Times New Roman" w:hAnsi="Times New Roman" w:cs="Times New Roman"/>
        </w:rPr>
        <w:t xml:space="preserve">Evidence shows that offices with more projects </w:t>
      </w:r>
      <w:r w:rsidR="00021702">
        <w:rPr>
          <w:rFonts w:ascii="Times New Roman" w:hAnsi="Times New Roman" w:cs="Times New Roman"/>
        </w:rPr>
        <w:t xml:space="preserve">that use innovative methodologies and tools </w:t>
      </w:r>
      <w:r w:rsidRPr="00DD4DA3">
        <w:rPr>
          <w:rFonts w:ascii="Times New Roman" w:hAnsi="Times New Roman" w:cs="Times New Roman"/>
        </w:rPr>
        <w:t xml:space="preserve">achieved higher </w:t>
      </w:r>
      <w:r w:rsidR="00C2363E">
        <w:rPr>
          <w:rFonts w:ascii="Times New Roman" w:hAnsi="Times New Roman" w:cs="Times New Roman"/>
        </w:rPr>
        <w:t>development results</w:t>
      </w:r>
      <w:r w:rsidRPr="00DD4DA3">
        <w:rPr>
          <w:rFonts w:ascii="Times New Roman" w:hAnsi="Times New Roman" w:cs="Times New Roman"/>
        </w:rPr>
        <w:t xml:space="preserve">. The magnitude of change is linear – for every 10 </w:t>
      </w:r>
      <w:r w:rsidR="00622233">
        <w:rPr>
          <w:rFonts w:ascii="Times New Roman" w:hAnsi="Times New Roman" w:cs="Times New Roman"/>
        </w:rPr>
        <w:t>percentage point</w:t>
      </w:r>
      <w:r w:rsidRPr="00DD4DA3">
        <w:rPr>
          <w:rFonts w:ascii="Times New Roman" w:hAnsi="Times New Roman" w:cs="Times New Roman"/>
        </w:rPr>
        <w:t xml:space="preserve"> increase in the proportion of innovative projects, there is a 3 </w:t>
      </w:r>
      <w:r w:rsidR="00622233">
        <w:rPr>
          <w:rFonts w:ascii="Times New Roman" w:hAnsi="Times New Roman" w:cs="Times New Roman"/>
        </w:rPr>
        <w:t>percentage point</w:t>
      </w:r>
      <w:r w:rsidRPr="00DD4DA3">
        <w:rPr>
          <w:rFonts w:ascii="Times New Roman" w:hAnsi="Times New Roman" w:cs="Times New Roman"/>
        </w:rPr>
        <w:t xml:space="preserve"> increase in performance.</w:t>
      </w:r>
    </w:p>
    <w:p w14:paraId="2EC3183C" w14:textId="77777777" w:rsidR="00021702" w:rsidRDefault="00021702" w:rsidP="00A83349">
      <w:pPr>
        <w:spacing w:line="276" w:lineRule="auto"/>
        <w:ind w:left="360"/>
        <w:jc w:val="both"/>
        <w:rPr>
          <w:rFonts w:ascii="Times New Roman" w:hAnsi="Times New Roman" w:cs="Times New Roman"/>
        </w:rPr>
      </w:pPr>
    </w:p>
    <w:tbl>
      <w:tblPr>
        <w:tblStyle w:val="ListTable4-Accent6"/>
        <w:tblW w:w="0" w:type="auto"/>
        <w:tblBorders>
          <w:top w:val="none" w:sz="0" w:space="0" w:color="auto"/>
          <w:left w:val="none" w:sz="0" w:space="0" w:color="auto"/>
          <w:bottom w:val="none" w:sz="0" w:space="0" w:color="auto"/>
          <w:right w:val="none" w:sz="0" w:space="0" w:color="auto"/>
          <w:insideH w:val="none" w:sz="0" w:space="0" w:color="auto"/>
        </w:tblBorders>
        <w:shd w:val="clear" w:color="auto" w:fill="002060"/>
        <w:tblLook w:val="04A0" w:firstRow="1" w:lastRow="0" w:firstColumn="1" w:lastColumn="0" w:noHBand="0" w:noVBand="1"/>
      </w:tblPr>
      <w:tblGrid>
        <w:gridCol w:w="10070"/>
      </w:tblGrid>
      <w:tr w:rsidR="006C68E0" w:rsidRPr="00DD4DA3" w14:paraId="5596C9C7" w14:textId="77777777" w:rsidTr="00BB2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left w:val="none" w:sz="0" w:space="0" w:color="auto"/>
              <w:bottom w:val="none" w:sz="0" w:space="0" w:color="auto"/>
              <w:right w:val="none" w:sz="0" w:space="0" w:color="auto"/>
            </w:tcBorders>
            <w:shd w:val="clear" w:color="auto" w:fill="002060"/>
          </w:tcPr>
          <w:p w14:paraId="4507C17E" w14:textId="490F4A89" w:rsidR="006C68E0" w:rsidRPr="00DD4DA3" w:rsidRDefault="006C68E0" w:rsidP="00BB2A93">
            <w:pPr>
              <w:spacing w:line="276" w:lineRule="auto"/>
              <w:jc w:val="both"/>
              <w:rPr>
                <w:rFonts w:ascii="Times New Roman" w:hAnsi="Times New Roman" w:cs="Times New Roman"/>
                <w:b w:val="0"/>
              </w:rPr>
            </w:pPr>
            <w:r>
              <w:rPr>
                <w:rFonts w:ascii="Times New Roman" w:hAnsi="Times New Roman" w:cs="Times New Roman"/>
                <w:b w:val="0"/>
              </w:rPr>
              <w:t>Conclusion</w:t>
            </w:r>
          </w:p>
        </w:tc>
      </w:tr>
    </w:tbl>
    <w:p w14:paraId="3C15ECFA" w14:textId="4924B5F7" w:rsidR="006C68E0" w:rsidRDefault="006C68E0" w:rsidP="001E5BA7">
      <w:pPr>
        <w:spacing w:line="276" w:lineRule="auto"/>
        <w:jc w:val="both"/>
        <w:rPr>
          <w:rFonts w:ascii="Times New Roman" w:hAnsi="Times New Roman" w:cs="Times New Roman"/>
        </w:rPr>
      </w:pPr>
    </w:p>
    <w:p w14:paraId="2065B221" w14:textId="07585D24" w:rsidR="00E0609A" w:rsidRDefault="00F54605" w:rsidP="001E5BA7">
      <w:pPr>
        <w:spacing w:line="276" w:lineRule="auto"/>
        <w:jc w:val="both"/>
        <w:rPr>
          <w:rFonts w:ascii="Times New Roman" w:hAnsi="Times New Roman" w:cs="Times New Roman"/>
        </w:rPr>
      </w:pPr>
      <w:r>
        <w:rPr>
          <w:rFonts w:ascii="Times New Roman" w:hAnsi="Times New Roman" w:cs="Times New Roman"/>
        </w:rPr>
        <w:t>UNDP found the PF</w:t>
      </w:r>
      <w:r w:rsidR="00600F8B">
        <w:rPr>
          <w:rFonts w:ascii="Times New Roman" w:hAnsi="Times New Roman" w:cs="Times New Roman"/>
        </w:rPr>
        <w:t xml:space="preserve">A </w:t>
      </w:r>
      <w:r w:rsidR="008D32F2">
        <w:rPr>
          <w:rFonts w:ascii="Times New Roman" w:hAnsi="Times New Roman" w:cs="Times New Roman"/>
        </w:rPr>
        <w:t xml:space="preserve">a </w:t>
      </w:r>
      <w:r w:rsidR="007C0E7D">
        <w:rPr>
          <w:rFonts w:ascii="Times New Roman" w:hAnsi="Times New Roman" w:cs="Times New Roman"/>
        </w:rPr>
        <w:t>valuable</w:t>
      </w:r>
      <w:r w:rsidR="008D32F2">
        <w:rPr>
          <w:rFonts w:ascii="Times New Roman" w:hAnsi="Times New Roman" w:cs="Times New Roman"/>
        </w:rPr>
        <w:t xml:space="preserve"> tool</w:t>
      </w:r>
      <w:r w:rsidR="00C2363E">
        <w:rPr>
          <w:rFonts w:ascii="Times New Roman" w:hAnsi="Times New Roman" w:cs="Times New Roman"/>
        </w:rPr>
        <w:t xml:space="preserve"> </w:t>
      </w:r>
      <w:r w:rsidR="00E007B6">
        <w:rPr>
          <w:rFonts w:ascii="Times New Roman" w:hAnsi="Times New Roman" w:cs="Times New Roman"/>
        </w:rPr>
        <w:t xml:space="preserve">to help the organisation </w:t>
      </w:r>
      <w:r w:rsidR="00BF6197">
        <w:rPr>
          <w:rFonts w:ascii="Times New Roman" w:hAnsi="Times New Roman" w:cs="Times New Roman"/>
        </w:rPr>
        <w:t xml:space="preserve">identify </w:t>
      </w:r>
      <w:r w:rsidR="00B10734">
        <w:rPr>
          <w:rFonts w:ascii="Times New Roman" w:hAnsi="Times New Roman" w:cs="Times New Roman"/>
        </w:rPr>
        <w:t xml:space="preserve">key </w:t>
      </w:r>
      <w:r w:rsidR="00BF6197">
        <w:rPr>
          <w:rFonts w:ascii="Times New Roman" w:hAnsi="Times New Roman" w:cs="Times New Roman"/>
        </w:rPr>
        <w:t xml:space="preserve">factors that contribute to </w:t>
      </w:r>
      <w:r w:rsidR="00B10734">
        <w:rPr>
          <w:rFonts w:ascii="Times New Roman" w:hAnsi="Times New Roman" w:cs="Times New Roman"/>
        </w:rPr>
        <w:t xml:space="preserve">the attainment of </w:t>
      </w:r>
      <w:r w:rsidR="008E29B8">
        <w:rPr>
          <w:rFonts w:ascii="Times New Roman" w:hAnsi="Times New Roman" w:cs="Times New Roman"/>
        </w:rPr>
        <w:t>higher-level</w:t>
      </w:r>
      <w:r w:rsidR="007C0E7D">
        <w:rPr>
          <w:rFonts w:ascii="Times New Roman" w:hAnsi="Times New Roman" w:cs="Times New Roman"/>
        </w:rPr>
        <w:t xml:space="preserve"> </w:t>
      </w:r>
      <w:r w:rsidR="00BF6197">
        <w:rPr>
          <w:rFonts w:ascii="Times New Roman" w:hAnsi="Times New Roman" w:cs="Times New Roman"/>
        </w:rPr>
        <w:t xml:space="preserve">development results.  </w:t>
      </w:r>
      <w:r w:rsidR="007C0E7D">
        <w:rPr>
          <w:rFonts w:ascii="Times New Roman" w:hAnsi="Times New Roman" w:cs="Times New Roman"/>
        </w:rPr>
        <w:t>The f</w:t>
      </w:r>
      <w:r w:rsidR="008E6B29">
        <w:rPr>
          <w:rFonts w:ascii="Times New Roman" w:hAnsi="Times New Roman" w:cs="Times New Roman"/>
        </w:rPr>
        <w:t xml:space="preserve">indings </w:t>
      </w:r>
      <w:r w:rsidR="00B526F1">
        <w:rPr>
          <w:rFonts w:ascii="Times New Roman" w:hAnsi="Times New Roman" w:cs="Times New Roman"/>
        </w:rPr>
        <w:t xml:space="preserve">of the PFA confirmed </w:t>
      </w:r>
      <w:r w:rsidR="00AF464C">
        <w:rPr>
          <w:rFonts w:ascii="Times New Roman" w:hAnsi="Times New Roman" w:cs="Times New Roman"/>
        </w:rPr>
        <w:t>th</w:t>
      </w:r>
      <w:r w:rsidR="0080632A">
        <w:rPr>
          <w:rFonts w:ascii="Times New Roman" w:hAnsi="Times New Roman" w:cs="Times New Roman"/>
        </w:rPr>
        <w:t xml:space="preserve">e validity of </w:t>
      </w:r>
      <w:r w:rsidR="00AF464C">
        <w:rPr>
          <w:rFonts w:ascii="Times New Roman" w:hAnsi="Times New Roman" w:cs="Times New Roman"/>
        </w:rPr>
        <w:t>UNDP’s multidimensional approach and use of innovat</w:t>
      </w:r>
      <w:r w:rsidR="00832EE2">
        <w:rPr>
          <w:rFonts w:ascii="Times New Roman" w:hAnsi="Times New Roman" w:cs="Times New Roman"/>
        </w:rPr>
        <w:t xml:space="preserve">ive tools and </w:t>
      </w:r>
      <w:r w:rsidR="00B10734">
        <w:rPr>
          <w:rFonts w:ascii="Times New Roman" w:hAnsi="Times New Roman" w:cs="Times New Roman"/>
        </w:rPr>
        <w:t>m</w:t>
      </w:r>
      <w:r w:rsidR="0004338C">
        <w:rPr>
          <w:rFonts w:ascii="Times New Roman" w:hAnsi="Times New Roman" w:cs="Times New Roman"/>
        </w:rPr>
        <w:t>ethodologies</w:t>
      </w:r>
      <w:r w:rsidR="00F55431">
        <w:rPr>
          <w:rFonts w:ascii="Times New Roman" w:hAnsi="Times New Roman" w:cs="Times New Roman"/>
        </w:rPr>
        <w:t xml:space="preserve">.  The value of regular resources was also </w:t>
      </w:r>
      <w:r w:rsidR="00543F0C">
        <w:rPr>
          <w:rFonts w:ascii="Times New Roman" w:hAnsi="Times New Roman" w:cs="Times New Roman"/>
        </w:rPr>
        <w:t>reaffirmed</w:t>
      </w:r>
      <w:r w:rsidR="00F55431">
        <w:rPr>
          <w:rFonts w:ascii="Times New Roman" w:hAnsi="Times New Roman" w:cs="Times New Roman"/>
        </w:rPr>
        <w:t xml:space="preserve"> by the PFA.</w:t>
      </w:r>
      <w:r w:rsidR="004B7032">
        <w:rPr>
          <w:rFonts w:ascii="Times New Roman" w:hAnsi="Times New Roman" w:cs="Times New Roman"/>
        </w:rPr>
        <w:t xml:space="preserve">  Th</w:t>
      </w:r>
      <w:r w:rsidR="0038385B">
        <w:rPr>
          <w:rFonts w:ascii="Times New Roman" w:hAnsi="Times New Roman" w:cs="Times New Roman"/>
        </w:rPr>
        <w:t>e</w:t>
      </w:r>
      <w:r w:rsidR="004B7032">
        <w:rPr>
          <w:rFonts w:ascii="Times New Roman" w:hAnsi="Times New Roman" w:cs="Times New Roman"/>
        </w:rPr>
        <w:t xml:space="preserve"> findings</w:t>
      </w:r>
      <w:r w:rsidR="0038385B">
        <w:rPr>
          <w:rFonts w:ascii="Times New Roman" w:hAnsi="Times New Roman" w:cs="Times New Roman"/>
        </w:rPr>
        <w:t xml:space="preserve"> of the PFA</w:t>
      </w:r>
      <w:r w:rsidR="004B7032">
        <w:rPr>
          <w:rFonts w:ascii="Times New Roman" w:hAnsi="Times New Roman" w:cs="Times New Roman"/>
        </w:rPr>
        <w:t xml:space="preserve"> were </w:t>
      </w:r>
      <w:r w:rsidR="00170EC4">
        <w:rPr>
          <w:rFonts w:ascii="Times New Roman" w:hAnsi="Times New Roman" w:cs="Times New Roman"/>
        </w:rPr>
        <w:t>incorporated in</w:t>
      </w:r>
      <w:r w:rsidR="004B7032">
        <w:rPr>
          <w:rFonts w:ascii="Times New Roman" w:hAnsi="Times New Roman" w:cs="Times New Roman"/>
        </w:rPr>
        <w:t xml:space="preserve"> the</w:t>
      </w:r>
      <w:r w:rsidR="004B7032" w:rsidRPr="004B7032">
        <w:rPr>
          <w:rFonts w:ascii="Times New Roman" w:hAnsi="Times New Roman" w:cs="Times New Roman"/>
        </w:rPr>
        <w:t xml:space="preserve"> </w:t>
      </w:r>
      <w:r w:rsidR="004B7032" w:rsidRPr="00DD4DA3">
        <w:rPr>
          <w:rFonts w:ascii="Times New Roman" w:hAnsi="Times New Roman" w:cs="Times New Roman"/>
        </w:rPr>
        <w:t xml:space="preserve">Midterm Review </w:t>
      </w:r>
      <w:r w:rsidR="004B7032">
        <w:rPr>
          <w:rFonts w:ascii="Times New Roman" w:hAnsi="Times New Roman" w:cs="Times New Roman"/>
        </w:rPr>
        <w:t xml:space="preserve">of the Strategic Plan as </w:t>
      </w:r>
      <w:r w:rsidR="00AF3E0D">
        <w:rPr>
          <w:rFonts w:ascii="Times New Roman" w:hAnsi="Times New Roman" w:cs="Times New Roman"/>
        </w:rPr>
        <w:t xml:space="preserve">critical </w:t>
      </w:r>
      <w:r w:rsidR="00543F0C">
        <w:rPr>
          <w:rFonts w:ascii="Times New Roman" w:hAnsi="Times New Roman" w:cs="Times New Roman"/>
        </w:rPr>
        <w:t xml:space="preserve">data-based </w:t>
      </w:r>
      <w:r w:rsidR="00DE03FD">
        <w:rPr>
          <w:rFonts w:ascii="Times New Roman" w:hAnsi="Times New Roman" w:cs="Times New Roman"/>
        </w:rPr>
        <w:t xml:space="preserve">evidence </w:t>
      </w:r>
      <w:r w:rsidR="00AB46BA">
        <w:rPr>
          <w:rFonts w:ascii="Times New Roman" w:hAnsi="Times New Roman" w:cs="Times New Roman"/>
        </w:rPr>
        <w:t>to</w:t>
      </w:r>
      <w:r w:rsidR="00DE03FD">
        <w:rPr>
          <w:rFonts w:ascii="Times New Roman" w:hAnsi="Times New Roman" w:cs="Times New Roman"/>
        </w:rPr>
        <w:t xml:space="preserve"> </w:t>
      </w:r>
      <w:r w:rsidR="00180683">
        <w:rPr>
          <w:rFonts w:ascii="Times New Roman" w:hAnsi="Times New Roman" w:cs="Times New Roman"/>
        </w:rPr>
        <w:t>inform UNDP’s work in the second half of the Strategic Plan and the design of the new Strategic Plan for 2022-202</w:t>
      </w:r>
      <w:r w:rsidR="00E007B6">
        <w:rPr>
          <w:rFonts w:ascii="Times New Roman" w:hAnsi="Times New Roman" w:cs="Times New Roman"/>
        </w:rPr>
        <w:t xml:space="preserve">5.  </w:t>
      </w:r>
      <w:r w:rsidR="00DE03FD">
        <w:rPr>
          <w:rFonts w:ascii="Times New Roman" w:hAnsi="Times New Roman" w:cs="Times New Roman"/>
        </w:rPr>
        <w:t xml:space="preserve">  </w:t>
      </w:r>
      <w:r w:rsidR="00AF464C">
        <w:rPr>
          <w:rFonts w:ascii="Times New Roman" w:hAnsi="Times New Roman" w:cs="Times New Roman"/>
        </w:rPr>
        <w:t xml:space="preserve"> </w:t>
      </w:r>
      <w:r w:rsidR="00600F8B">
        <w:rPr>
          <w:rFonts w:ascii="Times New Roman" w:hAnsi="Times New Roman" w:cs="Times New Roman"/>
        </w:rPr>
        <w:t xml:space="preserve"> </w:t>
      </w:r>
    </w:p>
    <w:p w14:paraId="0B5B60E2" w14:textId="77777777" w:rsidR="001E5BA7" w:rsidRPr="00DD4DA3" w:rsidRDefault="001E5BA7" w:rsidP="001E5BA7">
      <w:pPr>
        <w:spacing w:line="276" w:lineRule="auto"/>
        <w:jc w:val="both"/>
        <w:rPr>
          <w:rFonts w:ascii="Times New Roman" w:hAnsi="Times New Roman" w:cs="Times New Roman"/>
        </w:rPr>
      </w:pPr>
    </w:p>
    <w:sectPr w:rsidR="001E5BA7" w:rsidRPr="00DD4DA3" w:rsidSect="00350EBC">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B3303" w14:textId="77777777" w:rsidR="00833DA5" w:rsidRDefault="00833DA5" w:rsidP="00E54D97">
      <w:r>
        <w:separator/>
      </w:r>
    </w:p>
  </w:endnote>
  <w:endnote w:type="continuationSeparator" w:id="0">
    <w:p w14:paraId="29219D55" w14:textId="77777777" w:rsidR="00833DA5" w:rsidRDefault="00833DA5" w:rsidP="00E5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239298"/>
      <w:docPartObj>
        <w:docPartGallery w:val="Page Numbers (Bottom of Page)"/>
        <w:docPartUnique/>
      </w:docPartObj>
    </w:sdtPr>
    <w:sdtEndPr>
      <w:rPr>
        <w:noProof/>
      </w:rPr>
    </w:sdtEndPr>
    <w:sdtContent>
      <w:p w14:paraId="25759610" w14:textId="5154D84D" w:rsidR="004B3B77" w:rsidRDefault="004B3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706CD" w14:textId="77777777" w:rsidR="00E54D97" w:rsidRDefault="00E5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1B0DE" w14:textId="77777777" w:rsidR="00833DA5" w:rsidRDefault="00833DA5" w:rsidP="00E54D97">
      <w:r>
        <w:separator/>
      </w:r>
    </w:p>
  </w:footnote>
  <w:footnote w:type="continuationSeparator" w:id="0">
    <w:p w14:paraId="4F42C74B" w14:textId="77777777" w:rsidR="00833DA5" w:rsidRDefault="00833DA5" w:rsidP="00E54D97">
      <w:r>
        <w:continuationSeparator/>
      </w:r>
    </w:p>
  </w:footnote>
  <w:footnote w:id="1">
    <w:p w14:paraId="648F45A5" w14:textId="57506B81" w:rsidR="00033602" w:rsidRPr="00033602" w:rsidRDefault="00033602">
      <w:pPr>
        <w:pStyle w:val="FootnoteText"/>
        <w:rPr>
          <w:rFonts w:ascii="Times New Roman" w:hAnsi="Times New Roman" w:cs="Times New Roman"/>
        </w:rPr>
      </w:pPr>
      <w:r w:rsidRPr="00033602">
        <w:rPr>
          <w:rStyle w:val="FootnoteReference"/>
          <w:rFonts w:ascii="Times New Roman" w:hAnsi="Times New Roman" w:cs="Times New Roman"/>
          <w:sz w:val="18"/>
          <w:szCs w:val="18"/>
        </w:rPr>
        <w:footnoteRef/>
      </w:r>
      <w:r w:rsidRPr="00033602">
        <w:rPr>
          <w:rFonts w:ascii="Times New Roman" w:hAnsi="Times New Roman" w:cs="Times New Roman"/>
          <w:sz w:val="18"/>
          <w:szCs w:val="18"/>
        </w:rPr>
        <w:t xml:space="preserve"> Development results are measured by an achievement </w:t>
      </w:r>
      <w:r w:rsidR="00D177E5">
        <w:rPr>
          <w:rFonts w:ascii="Times New Roman" w:hAnsi="Times New Roman" w:cs="Times New Roman"/>
          <w:sz w:val="18"/>
          <w:szCs w:val="18"/>
        </w:rPr>
        <w:t>rate</w:t>
      </w:r>
      <w:r w:rsidRPr="00033602">
        <w:rPr>
          <w:rFonts w:ascii="Times New Roman" w:hAnsi="Times New Roman" w:cs="Times New Roman"/>
          <w:sz w:val="18"/>
          <w:szCs w:val="18"/>
        </w:rPr>
        <w:t xml:space="preserve"> of aggregated IRRF output indicators</w:t>
      </w:r>
      <w:r w:rsidR="00114974">
        <w:rPr>
          <w:rFonts w:ascii="Times New Roman" w:hAnsi="Times New Roman" w:cs="Times New Roman"/>
          <w:sz w:val="18"/>
          <w:szCs w:val="18"/>
        </w:rPr>
        <w:t xml:space="preserve"> as explained in the following section</w:t>
      </w:r>
      <w:r w:rsidRPr="00033602">
        <w:rPr>
          <w:rFonts w:ascii="Times New Roman" w:hAnsi="Times New Roman" w:cs="Times New Roman"/>
          <w:sz w:val="18"/>
          <w:szCs w:val="18"/>
        </w:rPr>
        <w:t xml:space="preserve">.  </w:t>
      </w:r>
    </w:p>
  </w:footnote>
  <w:footnote w:id="2">
    <w:p w14:paraId="61F6010B" w14:textId="433927DA" w:rsidR="00110A1C" w:rsidRPr="00B642C1" w:rsidRDefault="00110A1C">
      <w:pPr>
        <w:pStyle w:val="FootnoteText"/>
        <w:rPr>
          <w:rFonts w:ascii="Times New Roman" w:hAnsi="Times New Roman" w:cs="Times New Roman"/>
        </w:rPr>
      </w:pPr>
      <w:r w:rsidRPr="00B642C1">
        <w:rPr>
          <w:rStyle w:val="FootnoteReference"/>
          <w:rFonts w:ascii="Times New Roman" w:hAnsi="Times New Roman" w:cs="Times New Roman"/>
        </w:rPr>
        <w:footnoteRef/>
      </w:r>
      <w:r w:rsidRPr="00B642C1">
        <w:rPr>
          <w:rFonts w:ascii="Times New Roman" w:hAnsi="Times New Roman" w:cs="Times New Roman"/>
        </w:rPr>
        <w:t xml:space="preserve"> </w:t>
      </w:r>
      <w:r w:rsidRPr="00E0609A">
        <w:rPr>
          <w:rFonts w:ascii="Times New Roman" w:hAnsi="Times New Roman" w:cs="Times New Roman"/>
        </w:rPr>
        <w:t>“</w:t>
      </w:r>
      <w:r w:rsidR="00114974">
        <w:rPr>
          <w:rFonts w:ascii="Times New Roman" w:hAnsi="Times New Roman" w:cs="Times New Roman"/>
        </w:rPr>
        <w:t>S</w:t>
      </w:r>
      <w:r w:rsidRPr="00E0609A">
        <w:rPr>
          <w:rFonts w:ascii="Times New Roman" w:hAnsi="Times New Roman" w:cs="Times New Roman"/>
        </w:rPr>
        <w:t xml:space="preserve">tatistical significance” suggests that the changes in performance are indeed associated with changes in these factors, not due to randomness. The magnitude of such associations, however, is very contextual. Given that the average office performance is about 90%, a </w:t>
      </w:r>
      <w:r w:rsidR="008420ED">
        <w:rPr>
          <w:rFonts w:ascii="Times New Roman" w:hAnsi="Times New Roman" w:cs="Times New Roman"/>
        </w:rPr>
        <w:t xml:space="preserve">three </w:t>
      </w:r>
      <w:r w:rsidR="005F11EB" w:rsidRPr="00E0609A">
        <w:rPr>
          <w:rFonts w:ascii="Times New Roman" w:hAnsi="Times New Roman" w:cs="Times New Roman"/>
        </w:rPr>
        <w:t>percentage</w:t>
      </w:r>
      <w:r w:rsidRPr="00E0609A">
        <w:rPr>
          <w:rFonts w:ascii="Times New Roman" w:hAnsi="Times New Roman" w:cs="Times New Roman"/>
        </w:rPr>
        <w:t xml:space="preserve"> point increase or decrease is a meaningful (although </w:t>
      </w:r>
      <w:r w:rsidR="00AB46BA">
        <w:rPr>
          <w:rFonts w:ascii="Times New Roman" w:hAnsi="Times New Roman" w:cs="Times New Roman"/>
        </w:rPr>
        <w:t xml:space="preserve">relatively </w:t>
      </w:r>
      <w:r w:rsidRPr="00E0609A">
        <w:rPr>
          <w:rFonts w:ascii="Times New Roman" w:hAnsi="Times New Roman" w:cs="Times New Roman"/>
        </w:rPr>
        <w:t>small)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FB8"/>
    <w:multiLevelType w:val="hybridMultilevel"/>
    <w:tmpl w:val="2E665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287F"/>
    <w:multiLevelType w:val="hybridMultilevel"/>
    <w:tmpl w:val="0AA26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B6C2C"/>
    <w:multiLevelType w:val="hybridMultilevel"/>
    <w:tmpl w:val="44B2BB0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D3D6D3C"/>
    <w:multiLevelType w:val="hybridMultilevel"/>
    <w:tmpl w:val="A94656FA"/>
    <w:lvl w:ilvl="0" w:tplc="2D92A85E">
      <w:start w:val="1"/>
      <w:numFmt w:val="bullet"/>
      <w:lvlText w:val=""/>
      <w:lvlJc w:val="left"/>
      <w:pPr>
        <w:tabs>
          <w:tab w:val="num" w:pos="720"/>
        </w:tabs>
        <w:ind w:left="720" w:hanging="360"/>
      </w:pPr>
      <w:rPr>
        <w:rFonts w:ascii="Wingdings" w:hAnsi="Wingdings" w:hint="default"/>
      </w:rPr>
    </w:lvl>
    <w:lvl w:ilvl="1" w:tplc="A17EEC16" w:tentative="1">
      <w:start w:val="1"/>
      <w:numFmt w:val="bullet"/>
      <w:lvlText w:val=""/>
      <w:lvlJc w:val="left"/>
      <w:pPr>
        <w:tabs>
          <w:tab w:val="num" w:pos="1440"/>
        </w:tabs>
        <w:ind w:left="1440" w:hanging="360"/>
      </w:pPr>
      <w:rPr>
        <w:rFonts w:ascii="Wingdings" w:hAnsi="Wingdings" w:hint="default"/>
      </w:rPr>
    </w:lvl>
    <w:lvl w:ilvl="2" w:tplc="B99E8F48" w:tentative="1">
      <w:start w:val="1"/>
      <w:numFmt w:val="bullet"/>
      <w:lvlText w:val=""/>
      <w:lvlJc w:val="left"/>
      <w:pPr>
        <w:tabs>
          <w:tab w:val="num" w:pos="2160"/>
        </w:tabs>
        <w:ind w:left="2160" w:hanging="360"/>
      </w:pPr>
      <w:rPr>
        <w:rFonts w:ascii="Wingdings" w:hAnsi="Wingdings" w:hint="default"/>
      </w:rPr>
    </w:lvl>
    <w:lvl w:ilvl="3" w:tplc="34CE2764" w:tentative="1">
      <w:start w:val="1"/>
      <w:numFmt w:val="bullet"/>
      <w:lvlText w:val=""/>
      <w:lvlJc w:val="left"/>
      <w:pPr>
        <w:tabs>
          <w:tab w:val="num" w:pos="2880"/>
        </w:tabs>
        <w:ind w:left="2880" w:hanging="360"/>
      </w:pPr>
      <w:rPr>
        <w:rFonts w:ascii="Wingdings" w:hAnsi="Wingdings" w:hint="default"/>
      </w:rPr>
    </w:lvl>
    <w:lvl w:ilvl="4" w:tplc="8ADA559A" w:tentative="1">
      <w:start w:val="1"/>
      <w:numFmt w:val="bullet"/>
      <w:lvlText w:val=""/>
      <w:lvlJc w:val="left"/>
      <w:pPr>
        <w:tabs>
          <w:tab w:val="num" w:pos="3600"/>
        </w:tabs>
        <w:ind w:left="3600" w:hanging="360"/>
      </w:pPr>
      <w:rPr>
        <w:rFonts w:ascii="Wingdings" w:hAnsi="Wingdings" w:hint="default"/>
      </w:rPr>
    </w:lvl>
    <w:lvl w:ilvl="5" w:tplc="60B6AC60" w:tentative="1">
      <w:start w:val="1"/>
      <w:numFmt w:val="bullet"/>
      <w:lvlText w:val=""/>
      <w:lvlJc w:val="left"/>
      <w:pPr>
        <w:tabs>
          <w:tab w:val="num" w:pos="4320"/>
        </w:tabs>
        <w:ind w:left="4320" w:hanging="360"/>
      </w:pPr>
      <w:rPr>
        <w:rFonts w:ascii="Wingdings" w:hAnsi="Wingdings" w:hint="default"/>
      </w:rPr>
    </w:lvl>
    <w:lvl w:ilvl="6" w:tplc="8DA2FDCE" w:tentative="1">
      <w:start w:val="1"/>
      <w:numFmt w:val="bullet"/>
      <w:lvlText w:val=""/>
      <w:lvlJc w:val="left"/>
      <w:pPr>
        <w:tabs>
          <w:tab w:val="num" w:pos="5040"/>
        </w:tabs>
        <w:ind w:left="5040" w:hanging="360"/>
      </w:pPr>
      <w:rPr>
        <w:rFonts w:ascii="Wingdings" w:hAnsi="Wingdings" w:hint="default"/>
      </w:rPr>
    </w:lvl>
    <w:lvl w:ilvl="7" w:tplc="524E0F42" w:tentative="1">
      <w:start w:val="1"/>
      <w:numFmt w:val="bullet"/>
      <w:lvlText w:val=""/>
      <w:lvlJc w:val="left"/>
      <w:pPr>
        <w:tabs>
          <w:tab w:val="num" w:pos="5760"/>
        </w:tabs>
        <w:ind w:left="5760" w:hanging="360"/>
      </w:pPr>
      <w:rPr>
        <w:rFonts w:ascii="Wingdings" w:hAnsi="Wingdings" w:hint="default"/>
      </w:rPr>
    </w:lvl>
    <w:lvl w:ilvl="8" w:tplc="B9B85A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11980"/>
    <w:multiLevelType w:val="hybridMultilevel"/>
    <w:tmpl w:val="0FF8D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27D03"/>
    <w:multiLevelType w:val="hybridMultilevel"/>
    <w:tmpl w:val="502C10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C81BA7"/>
    <w:multiLevelType w:val="hybridMultilevel"/>
    <w:tmpl w:val="14E63B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423D7"/>
    <w:multiLevelType w:val="hybridMultilevel"/>
    <w:tmpl w:val="AB881728"/>
    <w:lvl w:ilvl="0" w:tplc="EE30414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89"/>
    <w:rsid w:val="00007090"/>
    <w:rsid w:val="00015F25"/>
    <w:rsid w:val="000206FF"/>
    <w:rsid w:val="00021702"/>
    <w:rsid w:val="00030D33"/>
    <w:rsid w:val="00031797"/>
    <w:rsid w:val="00032E54"/>
    <w:rsid w:val="00033602"/>
    <w:rsid w:val="00034E2F"/>
    <w:rsid w:val="000373DE"/>
    <w:rsid w:val="00042D4B"/>
    <w:rsid w:val="0004338C"/>
    <w:rsid w:val="00055184"/>
    <w:rsid w:val="00095BCF"/>
    <w:rsid w:val="000B2E66"/>
    <w:rsid w:val="000B7B3A"/>
    <w:rsid w:val="000D4FCE"/>
    <w:rsid w:val="000E0EBD"/>
    <w:rsid w:val="00107B32"/>
    <w:rsid w:val="00110A1C"/>
    <w:rsid w:val="00114974"/>
    <w:rsid w:val="0012791A"/>
    <w:rsid w:val="00130799"/>
    <w:rsid w:val="00131E35"/>
    <w:rsid w:val="00135201"/>
    <w:rsid w:val="00137A25"/>
    <w:rsid w:val="00140AC7"/>
    <w:rsid w:val="00147F58"/>
    <w:rsid w:val="001520DD"/>
    <w:rsid w:val="00155354"/>
    <w:rsid w:val="001630A8"/>
    <w:rsid w:val="00166ABB"/>
    <w:rsid w:val="00170EC4"/>
    <w:rsid w:val="001768D5"/>
    <w:rsid w:val="001770A7"/>
    <w:rsid w:val="00180683"/>
    <w:rsid w:val="001904A6"/>
    <w:rsid w:val="00193339"/>
    <w:rsid w:val="001A1FCF"/>
    <w:rsid w:val="001B1F44"/>
    <w:rsid w:val="001C33A8"/>
    <w:rsid w:val="001C3A9A"/>
    <w:rsid w:val="001C518C"/>
    <w:rsid w:val="001C6492"/>
    <w:rsid w:val="001C76D9"/>
    <w:rsid w:val="001E5BA7"/>
    <w:rsid w:val="00236E0B"/>
    <w:rsid w:val="002377CB"/>
    <w:rsid w:val="002534D6"/>
    <w:rsid w:val="00267B22"/>
    <w:rsid w:val="00273166"/>
    <w:rsid w:val="0028156B"/>
    <w:rsid w:val="00281ED1"/>
    <w:rsid w:val="00292EB9"/>
    <w:rsid w:val="00295A37"/>
    <w:rsid w:val="002A4181"/>
    <w:rsid w:val="002A6D43"/>
    <w:rsid w:val="002B01A2"/>
    <w:rsid w:val="002C2FF1"/>
    <w:rsid w:val="002D1C5C"/>
    <w:rsid w:val="002E363A"/>
    <w:rsid w:val="002E481C"/>
    <w:rsid w:val="002E5199"/>
    <w:rsid w:val="002E6D1E"/>
    <w:rsid w:val="002F04CE"/>
    <w:rsid w:val="00301527"/>
    <w:rsid w:val="0030734E"/>
    <w:rsid w:val="00313F43"/>
    <w:rsid w:val="00314D1E"/>
    <w:rsid w:val="003213D9"/>
    <w:rsid w:val="00321D54"/>
    <w:rsid w:val="00332BA6"/>
    <w:rsid w:val="00336B85"/>
    <w:rsid w:val="00337FC1"/>
    <w:rsid w:val="0034049C"/>
    <w:rsid w:val="00350EBC"/>
    <w:rsid w:val="00353933"/>
    <w:rsid w:val="003710B6"/>
    <w:rsid w:val="003767CE"/>
    <w:rsid w:val="003812BB"/>
    <w:rsid w:val="0038385B"/>
    <w:rsid w:val="003917A6"/>
    <w:rsid w:val="0039189A"/>
    <w:rsid w:val="00392B99"/>
    <w:rsid w:val="003B314F"/>
    <w:rsid w:val="003C58AD"/>
    <w:rsid w:val="003D4491"/>
    <w:rsid w:val="003E1F95"/>
    <w:rsid w:val="003E332C"/>
    <w:rsid w:val="003E4202"/>
    <w:rsid w:val="003E54C5"/>
    <w:rsid w:val="003E7A95"/>
    <w:rsid w:val="00412B88"/>
    <w:rsid w:val="00415C37"/>
    <w:rsid w:val="00464517"/>
    <w:rsid w:val="004735E7"/>
    <w:rsid w:val="00475BD0"/>
    <w:rsid w:val="00481A9E"/>
    <w:rsid w:val="00492AEC"/>
    <w:rsid w:val="004B3B77"/>
    <w:rsid w:val="004B7032"/>
    <w:rsid w:val="004C406F"/>
    <w:rsid w:val="004C7C89"/>
    <w:rsid w:val="004D7E56"/>
    <w:rsid w:val="004E2E1E"/>
    <w:rsid w:val="00501B4A"/>
    <w:rsid w:val="00516BFD"/>
    <w:rsid w:val="005176A8"/>
    <w:rsid w:val="005258A9"/>
    <w:rsid w:val="00525BEA"/>
    <w:rsid w:val="00543F0C"/>
    <w:rsid w:val="00567FD9"/>
    <w:rsid w:val="00591840"/>
    <w:rsid w:val="005A676C"/>
    <w:rsid w:val="005F11EB"/>
    <w:rsid w:val="005F19D5"/>
    <w:rsid w:val="005F7610"/>
    <w:rsid w:val="00600F8B"/>
    <w:rsid w:val="00604FE7"/>
    <w:rsid w:val="006060C1"/>
    <w:rsid w:val="006136ED"/>
    <w:rsid w:val="00617166"/>
    <w:rsid w:val="00617508"/>
    <w:rsid w:val="0062072E"/>
    <w:rsid w:val="00621EB2"/>
    <w:rsid w:val="00622233"/>
    <w:rsid w:val="006266B1"/>
    <w:rsid w:val="006318F0"/>
    <w:rsid w:val="00633FCA"/>
    <w:rsid w:val="00636269"/>
    <w:rsid w:val="00640759"/>
    <w:rsid w:val="00647A18"/>
    <w:rsid w:val="00660EC7"/>
    <w:rsid w:val="0066662C"/>
    <w:rsid w:val="0067361A"/>
    <w:rsid w:val="00673D7D"/>
    <w:rsid w:val="00681F01"/>
    <w:rsid w:val="006823FC"/>
    <w:rsid w:val="006A0A43"/>
    <w:rsid w:val="006C68E0"/>
    <w:rsid w:val="006E05D0"/>
    <w:rsid w:val="006F1D8E"/>
    <w:rsid w:val="0070042F"/>
    <w:rsid w:val="00712FC9"/>
    <w:rsid w:val="007156A7"/>
    <w:rsid w:val="007210AF"/>
    <w:rsid w:val="00725473"/>
    <w:rsid w:val="00747634"/>
    <w:rsid w:val="00751A3F"/>
    <w:rsid w:val="00764628"/>
    <w:rsid w:val="00764665"/>
    <w:rsid w:val="00771E2B"/>
    <w:rsid w:val="00785804"/>
    <w:rsid w:val="007917B1"/>
    <w:rsid w:val="007A1917"/>
    <w:rsid w:val="007C0E7D"/>
    <w:rsid w:val="007C0FB4"/>
    <w:rsid w:val="007C1C46"/>
    <w:rsid w:val="007D39EC"/>
    <w:rsid w:val="007F2AE2"/>
    <w:rsid w:val="007F6077"/>
    <w:rsid w:val="0080632A"/>
    <w:rsid w:val="00814A29"/>
    <w:rsid w:val="00816256"/>
    <w:rsid w:val="00823B7B"/>
    <w:rsid w:val="0082755B"/>
    <w:rsid w:val="00832EE2"/>
    <w:rsid w:val="00833DA5"/>
    <w:rsid w:val="008363CA"/>
    <w:rsid w:val="008420ED"/>
    <w:rsid w:val="00844B9C"/>
    <w:rsid w:val="00847D57"/>
    <w:rsid w:val="008526A5"/>
    <w:rsid w:val="008554B1"/>
    <w:rsid w:val="00871009"/>
    <w:rsid w:val="00881D67"/>
    <w:rsid w:val="008B1F3E"/>
    <w:rsid w:val="008B5C8F"/>
    <w:rsid w:val="008D32F2"/>
    <w:rsid w:val="008D42EF"/>
    <w:rsid w:val="008E29B8"/>
    <w:rsid w:val="008E4084"/>
    <w:rsid w:val="008E497E"/>
    <w:rsid w:val="008E6B29"/>
    <w:rsid w:val="008F5479"/>
    <w:rsid w:val="009032A2"/>
    <w:rsid w:val="00921494"/>
    <w:rsid w:val="00922484"/>
    <w:rsid w:val="009329BC"/>
    <w:rsid w:val="0093311E"/>
    <w:rsid w:val="00946209"/>
    <w:rsid w:val="00964206"/>
    <w:rsid w:val="00982124"/>
    <w:rsid w:val="00986685"/>
    <w:rsid w:val="009A2D0E"/>
    <w:rsid w:val="009B18FE"/>
    <w:rsid w:val="009C0A4B"/>
    <w:rsid w:val="009E51CF"/>
    <w:rsid w:val="009F0C7F"/>
    <w:rsid w:val="009F69CC"/>
    <w:rsid w:val="00A12A2F"/>
    <w:rsid w:val="00A12BE4"/>
    <w:rsid w:val="00A26F8B"/>
    <w:rsid w:val="00A3381D"/>
    <w:rsid w:val="00A371C5"/>
    <w:rsid w:val="00A372E9"/>
    <w:rsid w:val="00A41EC9"/>
    <w:rsid w:val="00A4275F"/>
    <w:rsid w:val="00A54F3D"/>
    <w:rsid w:val="00A62B7F"/>
    <w:rsid w:val="00A83349"/>
    <w:rsid w:val="00A941A3"/>
    <w:rsid w:val="00AA72AC"/>
    <w:rsid w:val="00AB46BA"/>
    <w:rsid w:val="00AE6241"/>
    <w:rsid w:val="00AF0BE4"/>
    <w:rsid w:val="00AF3E0D"/>
    <w:rsid w:val="00AF464C"/>
    <w:rsid w:val="00B0162B"/>
    <w:rsid w:val="00B046CD"/>
    <w:rsid w:val="00B10734"/>
    <w:rsid w:val="00B125CA"/>
    <w:rsid w:val="00B340C7"/>
    <w:rsid w:val="00B34360"/>
    <w:rsid w:val="00B34D58"/>
    <w:rsid w:val="00B526F1"/>
    <w:rsid w:val="00B54F83"/>
    <w:rsid w:val="00B642C1"/>
    <w:rsid w:val="00B80981"/>
    <w:rsid w:val="00B85E6C"/>
    <w:rsid w:val="00BA031F"/>
    <w:rsid w:val="00BA6432"/>
    <w:rsid w:val="00BB2F69"/>
    <w:rsid w:val="00BB30E9"/>
    <w:rsid w:val="00BB3E3D"/>
    <w:rsid w:val="00BF60BE"/>
    <w:rsid w:val="00BF6197"/>
    <w:rsid w:val="00C060F3"/>
    <w:rsid w:val="00C14D38"/>
    <w:rsid w:val="00C17BA6"/>
    <w:rsid w:val="00C22419"/>
    <w:rsid w:val="00C2363E"/>
    <w:rsid w:val="00C24368"/>
    <w:rsid w:val="00C257BD"/>
    <w:rsid w:val="00C37949"/>
    <w:rsid w:val="00C55108"/>
    <w:rsid w:val="00C64A85"/>
    <w:rsid w:val="00C76CA0"/>
    <w:rsid w:val="00C86939"/>
    <w:rsid w:val="00CA3F72"/>
    <w:rsid w:val="00CA7977"/>
    <w:rsid w:val="00CB41F1"/>
    <w:rsid w:val="00CC22DB"/>
    <w:rsid w:val="00CC3A61"/>
    <w:rsid w:val="00CD724A"/>
    <w:rsid w:val="00CE0C1D"/>
    <w:rsid w:val="00CE1FE8"/>
    <w:rsid w:val="00CF2EDC"/>
    <w:rsid w:val="00D00883"/>
    <w:rsid w:val="00D048B3"/>
    <w:rsid w:val="00D12BC3"/>
    <w:rsid w:val="00D12CBD"/>
    <w:rsid w:val="00D14D0B"/>
    <w:rsid w:val="00D17182"/>
    <w:rsid w:val="00D177E5"/>
    <w:rsid w:val="00D21607"/>
    <w:rsid w:val="00D436CD"/>
    <w:rsid w:val="00D4688C"/>
    <w:rsid w:val="00D5033C"/>
    <w:rsid w:val="00D5389D"/>
    <w:rsid w:val="00D55B14"/>
    <w:rsid w:val="00D82A03"/>
    <w:rsid w:val="00D82C7E"/>
    <w:rsid w:val="00D9359C"/>
    <w:rsid w:val="00D96177"/>
    <w:rsid w:val="00DA3981"/>
    <w:rsid w:val="00DA7B23"/>
    <w:rsid w:val="00DC6375"/>
    <w:rsid w:val="00DD4DA3"/>
    <w:rsid w:val="00DE03FD"/>
    <w:rsid w:val="00DE1FAD"/>
    <w:rsid w:val="00DF243A"/>
    <w:rsid w:val="00E007B6"/>
    <w:rsid w:val="00E04E5F"/>
    <w:rsid w:val="00E0609A"/>
    <w:rsid w:val="00E31352"/>
    <w:rsid w:val="00E3407A"/>
    <w:rsid w:val="00E4679D"/>
    <w:rsid w:val="00E54D97"/>
    <w:rsid w:val="00E64190"/>
    <w:rsid w:val="00E64A91"/>
    <w:rsid w:val="00E8414B"/>
    <w:rsid w:val="00E9546E"/>
    <w:rsid w:val="00EA476A"/>
    <w:rsid w:val="00EB406A"/>
    <w:rsid w:val="00EC77AB"/>
    <w:rsid w:val="00ED4579"/>
    <w:rsid w:val="00ED739E"/>
    <w:rsid w:val="00ED73C9"/>
    <w:rsid w:val="00EE26C8"/>
    <w:rsid w:val="00EE3D4D"/>
    <w:rsid w:val="00EE4289"/>
    <w:rsid w:val="00F20CEA"/>
    <w:rsid w:val="00F54605"/>
    <w:rsid w:val="00F55431"/>
    <w:rsid w:val="00F565E3"/>
    <w:rsid w:val="00F87516"/>
    <w:rsid w:val="00F920B5"/>
    <w:rsid w:val="00F97360"/>
    <w:rsid w:val="00FB2E9F"/>
    <w:rsid w:val="00FC68D3"/>
    <w:rsid w:val="00FD046F"/>
    <w:rsid w:val="00FD4883"/>
    <w:rsid w:val="00FE540A"/>
    <w:rsid w:val="00FF32AD"/>
    <w:rsid w:val="00FF4906"/>
    <w:rsid w:val="00FF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E30F7"/>
  <w15:chartTrackingRefBased/>
  <w15:docId w15:val="{E461611F-0467-4479-982E-710D3AF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L,3"/>
    <w:basedOn w:val="Normal"/>
    <w:link w:val="ListParagraphChar"/>
    <w:uiPriority w:val="34"/>
    <w:qFormat/>
    <w:rsid w:val="00A54F3D"/>
    <w:pPr>
      <w:ind w:left="720"/>
      <w:contextualSpacing/>
    </w:pPr>
  </w:style>
  <w:style w:type="paragraph" w:styleId="Date">
    <w:name w:val="Date"/>
    <w:basedOn w:val="Normal"/>
    <w:next w:val="Normal"/>
    <w:link w:val="DateChar"/>
    <w:uiPriority w:val="99"/>
    <w:semiHidden/>
    <w:unhideWhenUsed/>
    <w:rsid w:val="00A12BE4"/>
  </w:style>
  <w:style w:type="character" w:customStyle="1" w:styleId="DateChar">
    <w:name w:val="Date Char"/>
    <w:basedOn w:val="DefaultParagraphFont"/>
    <w:link w:val="Date"/>
    <w:uiPriority w:val="99"/>
    <w:semiHidden/>
    <w:rsid w:val="00A12BE4"/>
  </w:style>
  <w:style w:type="table" w:styleId="TableGrid">
    <w:name w:val="Table Grid"/>
    <w:basedOn w:val="TableNormal"/>
    <w:uiPriority w:val="39"/>
    <w:rsid w:val="0035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76462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CC2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DB"/>
    <w:rPr>
      <w:rFonts w:ascii="Segoe UI" w:hAnsi="Segoe UI" w:cs="Segoe UI"/>
      <w:sz w:val="18"/>
      <w:szCs w:val="18"/>
    </w:rPr>
  </w:style>
  <w:style w:type="paragraph" w:styleId="Header">
    <w:name w:val="header"/>
    <w:basedOn w:val="Normal"/>
    <w:link w:val="HeaderChar"/>
    <w:uiPriority w:val="99"/>
    <w:unhideWhenUsed/>
    <w:rsid w:val="00E54D97"/>
    <w:pPr>
      <w:tabs>
        <w:tab w:val="center" w:pos="4513"/>
        <w:tab w:val="right" w:pos="9026"/>
      </w:tabs>
    </w:pPr>
  </w:style>
  <w:style w:type="character" w:customStyle="1" w:styleId="HeaderChar">
    <w:name w:val="Header Char"/>
    <w:basedOn w:val="DefaultParagraphFont"/>
    <w:link w:val="Header"/>
    <w:uiPriority w:val="99"/>
    <w:rsid w:val="00E54D97"/>
  </w:style>
  <w:style w:type="paragraph" w:styleId="Footer">
    <w:name w:val="footer"/>
    <w:basedOn w:val="Normal"/>
    <w:link w:val="FooterChar"/>
    <w:uiPriority w:val="99"/>
    <w:unhideWhenUsed/>
    <w:rsid w:val="00E54D97"/>
    <w:pPr>
      <w:tabs>
        <w:tab w:val="center" w:pos="4513"/>
        <w:tab w:val="right" w:pos="9026"/>
      </w:tabs>
    </w:pPr>
  </w:style>
  <w:style w:type="character" w:customStyle="1" w:styleId="FooterChar">
    <w:name w:val="Footer Char"/>
    <w:basedOn w:val="DefaultParagraphFont"/>
    <w:link w:val="Footer"/>
    <w:uiPriority w:val="99"/>
    <w:rsid w:val="00E54D97"/>
  </w:style>
  <w:style w:type="paragraph" w:styleId="FootnoteText">
    <w:name w:val="footnote text"/>
    <w:basedOn w:val="Normal"/>
    <w:link w:val="FootnoteTextChar"/>
    <w:uiPriority w:val="99"/>
    <w:semiHidden/>
    <w:unhideWhenUsed/>
    <w:rsid w:val="00110A1C"/>
    <w:rPr>
      <w:sz w:val="20"/>
      <w:szCs w:val="20"/>
    </w:rPr>
  </w:style>
  <w:style w:type="character" w:customStyle="1" w:styleId="FootnoteTextChar">
    <w:name w:val="Footnote Text Char"/>
    <w:basedOn w:val="DefaultParagraphFont"/>
    <w:link w:val="FootnoteText"/>
    <w:uiPriority w:val="99"/>
    <w:semiHidden/>
    <w:rsid w:val="00110A1C"/>
    <w:rPr>
      <w:sz w:val="20"/>
      <w:szCs w:val="20"/>
    </w:rPr>
  </w:style>
  <w:style w:type="character" w:styleId="FootnoteReference">
    <w:name w:val="footnote reference"/>
    <w:basedOn w:val="DefaultParagraphFont"/>
    <w:uiPriority w:val="99"/>
    <w:semiHidden/>
    <w:unhideWhenUsed/>
    <w:rsid w:val="00110A1C"/>
    <w:rPr>
      <w:vertAlign w:val="superscript"/>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L Char"/>
    <w:link w:val="ListParagraph"/>
    <w:uiPriority w:val="34"/>
    <w:qFormat/>
    <w:rsid w:val="00ED4579"/>
  </w:style>
  <w:style w:type="character" w:styleId="CommentReference">
    <w:name w:val="annotation reference"/>
    <w:basedOn w:val="DefaultParagraphFont"/>
    <w:uiPriority w:val="99"/>
    <w:semiHidden/>
    <w:unhideWhenUsed/>
    <w:rsid w:val="00751A3F"/>
    <w:rPr>
      <w:sz w:val="16"/>
      <w:szCs w:val="16"/>
    </w:rPr>
  </w:style>
  <w:style w:type="paragraph" w:styleId="CommentText">
    <w:name w:val="annotation text"/>
    <w:basedOn w:val="Normal"/>
    <w:link w:val="CommentTextChar"/>
    <w:uiPriority w:val="99"/>
    <w:semiHidden/>
    <w:unhideWhenUsed/>
    <w:rsid w:val="00751A3F"/>
    <w:rPr>
      <w:sz w:val="20"/>
      <w:szCs w:val="20"/>
    </w:rPr>
  </w:style>
  <w:style w:type="character" w:customStyle="1" w:styleId="CommentTextChar">
    <w:name w:val="Comment Text Char"/>
    <w:basedOn w:val="DefaultParagraphFont"/>
    <w:link w:val="CommentText"/>
    <w:uiPriority w:val="99"/>
    <w:semiHidden/>
    <w:rsid w:val="00751A3F"/>
    <w:rPr>
      <w:sz w:val="20"/>
      <w:szCs w:val="20"/>
    </w:rPr>
  </w:style>
  <w:style w:type="paragraph" w:styleId="CommentSubject">
    <w:name w:val="annotation subject"/>
    <w:basedOn w:val="CommentText"/>
    <w:next w:val="CommentText"/>
    <w:link w:val="CommentSubjectChar"/>
    <w:uiPriority w:val="99"/>
    <w:semiHidden/>
    <w:unhideWhenUsed/>
    <w:rsid w:val="00751A3F"/>
    <w:rPr>
      <w:b/>
      <w:bCs/>
    </w:rPr>
  </w:style>
  <w:style w:type="character" w:customStyle="1" w:styleId="CommentSubjectChar">
    <w:name w:val="Comment Subject Char"/>
    <w:basedOn w:val="CommentTextChar"/>
    <w:link w:val="CommentSubject"/>
    <w:uiPriority w:val="99"/>
    <w:semiHidden/>
    <w:rsid w:val="00751A3F"/>
    <w:rPr>
      <w:b/>
      <w:bCs/>
      <w:sz w:val="20"/>
      <w:szCs w:val="20"/>
    </w:rPr>
  </w:style>
  <w:style w:type="paragraph" w:styleId="Revision">
    <w:name w:val="Revision"/>
    <w:hidden/>
    <w:uiPriority w:val="99"/>
    <w:semiHidden/>
    <w:rsid w:val="0023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5043">
      <w:bodyDiv w:val="1"/>
      <w:marLeft w:val="0"/>
      <w:marRight w:val="0"/>
      <w:marTop w:val="0"/>
      <w:marBottom w:val="0"/>
      <w:divBdr>
        <w:top w:val="none" w:sz="0" w:space="0" w:color="auto"/>
        <w:left w:val="none" w:sz="0" w:space="0" w:color="auto"/>
        <w:bottom w:val="none" w:sz="0" w:space="0" w:color="auto"/>
        <w:right w:val="none" w:sz="0" w:space="0" w:color="auto"/>
      </w:divBdr>
      <w:divsChild>
        <w:div w:id="611399927">
          <w:marLeft w:val="446"/>
          <w:marRight w:val="0"/>
          <w:marTop w:val="0"/>
          <w:marBottom w:val="0"/>
          <w:divBdr>
            <w:top w:val="none" w:sz="0" w:space="0" w:color="auto"/>
            <w:left w:val="none" w:sz="0" w:space="0" w:color="auto"/>
            <w:bottom w:val="none" w:sz="0" w:space="0" w:color="auto"/>
            <w:right w:val="none" w:sz="0" w:space="0" w:color="auto"/>
          </w:divBdr>
        </w:div>
        <w:div w:id="284388224">
          <w:marLeft w:val="446"/>
          <w:marRight w:val="0"/>
          <w:marTop w:val="0"/>
          <w:marBottom w:val="0"/>
          <w:divBdr>
            <w:top w:val="none" w:sz="0" w:space="0" w:color="auto"/>
            <w:left w:val="none" w:sz="0" w:space="0" w:color="auto"/>
            <w:bottom w:val="none" w:sz="0" w:space="0" w:color="auto"/>
            <w:right w:val="none" w:sz="0" w:space="0" w:color="auto"/>
          </w:divBdr>
        </w:div>
        <w:div w:id="1141000220">
          <w:marLeft w:val="446"/>
          <w:marRight w:val="0"/>
          <w:marTop w:val="0"/>
          <w:marBottom w:val="0"/>
          <w:divBdr>
            <w:top w:val="none" w:sz="0" w:space="0" w:color="auto"/>
            <w:left w:val="none" w:sz="0" w:space="0" w:color="auto"/>
            <w:bottom w:val="none" w:sz="0" w:space="0" w:color="auto"/>
            <w:right w:val="none" w:sz="0" w:space="0" w:color="auto"/>
          </w:divBdr>
        </w:div>
        <w:div w:id="5259476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1153-178C-42DB-867A-FDB9547DC04A}">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33856b32-dbbd-4996-9e5d-776de7c2e4f8"/>
    <ds:schemaRef ds:uri="a8946dc4-2e98-472c-b2e6-ca9019b8dfda"/>
    <ds:schemaRef ds:uri="http://purl.org/dc/dcmitype/"/>
  </ds:schemaRefs>
</ds:datastoreItem>
</file>

<file path=customXml/itemProps2.xml><?xml version="1.0" encoding="utf-8"?>
<ds:datastoreItem xmlns:ds="http://schemas.openxmlformats.org/officeDocument/2006/customXml" ds:itemID="{593C1FC1-9447-49A4-9047-E98DF424224A}">
  <ds:schemaRefs>
    <ds:schemaRef ds:uri="http://schemas.microsoft.com/sharepoint/v3/contenttype/forms"/>
  </ds:schemaRefs>
</ds:datastoreItem>
</file>

<file path=customXml/itemProps3.xml><?xml version="1.0" encoding="utf-8"?>
<ds:datastoreItem xmlns:ds="http://schemas.openxmlformats.org/officeDocument/2006/customXml" ds:itemID="{B4CADEB8-0F7E-4FF8-83BC-F277814F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C8735-B805-45FB-963E-F91BC597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Cai</dc:creator>
  <cp:keywords/>
  <dc:description/>
  <cp:lastModifiedBy>Svetlana Iazykova</cp:lastModifiedBy>
  <cp:revision>2</cp:revision>
  <dcterms:created xsi:type="dcterms:W3CDTF">2020-05-01T18:05:00Z</dcterms:created>
  <dcterms:modified xsi:type="dcterms:W3CDTF">2020-05-01T18:05:00Z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