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6AD28" w14:textId="77777777" w:rsidR="003C56D0" w:rsidRPr="000C2134" w:rsidRDefault="003C56D0" w:rsidP="003C56D0">
      <w:pPr>
        <w:tabs>
          <w:tab w:val="left" w:pos="8789"/>
        </w:tabs>
        <w:spacing w:before="60"/>
        <w:ind w:right="288"/>
        <w:rPr>
          <w:b/>
          <w:color w:val="000000"/>
          <w:lang w:val="en-GB"/>
        </w:rPr>
      </w:pPr>
      <w:r>
        <w:rPr>
          <w:b/>
          <w:color w:val="000000"/>
          <w:lang w:val="en-GB"/>
        </w:rPr>
        <w:t>First</w:t>
      </w:r>
      <w:r w:rsidRPr="000C2134">
        <w:rPr>
          <w:b/>
          <w:color w:val="000000"/>
          <w:lang w:val="en-GB"/>
        </w:rPr>
        <w:t xml:space="preserve"> regular session 202</w:t>
      </w:r>
      <w:r>
        <w:rPr>
          <w:b/>
          <w:color w:val="000000"/>
          <w:lang w:val="en-GB"/>
        </w:rPr>
        <w:t>2</w:t>
      </w:r>
    </w:p>
    <w:p w14:paraId="5E6D932C" w14:textId="77777777" w:rsidR="003C56D0" w:rsidRPr="000C2134" w:rsidRDefault="003C56D0" w:rsidP="003C56D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C2134">
        <w:rPr>
          <w:color w:val="000000"/>
          <w:lang w:val="en-GB"/>
        </w:rPr>
        <w:t>3</w:t>
      </w:r>
      <w:r>
        <w:rPr>
          <w:color w:val="000000"/>
          <w:lang w:val="en-GB"/>
        </w:rPr>
        <w:t>1 January</w:t>
      </w:r>
      <w:r w:rsidRPr="000C2134">
        <w:rPr>
          <w:color w:val="000000"/>
          <w:lang w:val="en-GB"/>
        </w:rPr>
        <w:t xml:space="preserve"> – </w:t>
      </w:r>
      <w:r>
        <w:rPr>
          <w:color w:val="000000"/>
          <w:lang w:val="en-GB"/>
        </w:rPr>
        <w:t>4 February</w:t>
      </w:r>
      <w:r w:rsidRPr="000C2134">
        <w:rPr>
          <w:color w:val="000000"/>
          <w:lang w:val="en-GB"/>
        </w:rPr>
        <w:t xml:space="preserve"> 202</w:t>
      </w:r>
      <w:r>
        <w:rPr>
          <w:color w:val="000000"/>
          <w:lang w:val="en-GB"/>
        </w:rPr>
        <w:t>2</w:t>
      </w:r>
      <w:r w:rsidRPr="000C2134">
        <w:rPr>
          <w:color w:val="000000"/>
          <w:lang w:val="en-GB"/>
        </w:rPr>
        <w:t>, New York</w:t>
      </w:r>
    </w:p>
    <w:p w14:paraId="2CB3EF4E" w14:textId="77777777" w:rsidR="003C56D0" w:rsidRPr="000C2134" w:rsidRDefault="003C56D0" w:rsidP="003C56D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C2134">
        <w:rPr>
          <w:color w:val="000000"/>
          <w:lang w:val="en-GB"/>
        </w:rPr>
        <w:t xml:space="preserve">Item </w:t>
      </w:r>
      <w:r>
        <w:rPr>
          <w:color w:val="000000"/>
          <w:lang w:val="en-GB"/>
        </w:rPr>
        <w:t xml:space="preserve">6 </w:t>
      </w:r>
      <w:r w:rsidRPr="000C2134">
        <w:rPr>
          <w:color w:val="000000"/>
          <w:lang w:val="en-GB"/>
        </w:rPr>
        <w:t>of the provisional agenda</w:t>
      </w:r>
    </w:p>
    <w:p w14:paraId="0DF04188" w14:textId="77777777" w:rsidR="003C56D0" w:rsidRPr="000C2134" w:rsidRDefault="003C56D0" w:rsidP="003C56D0">
      <w:pPr>
        <w:ind w:right="1260"/>
        <w:rPr>
          <w:b/>
          <w:color w:val="000000"/>
          <w:lang w:val="en-GB"/>
        </w:rPr>
      </w:pPr>
      <w:r w:rsidRPr="000C2134">
        <w:rPr>
          <w:b/>
          <w:color w:val="000000"/>
          <w:lang w:val="en-GB"/>
        </w:rPr>
        <w:t>Country programmes and related matters</w:t>
      </w:r>
    </w:p>
    <w:p w14:paraId="550EA8BD" w14:textId="77777777" w:rsidR="003C56D0" w:rsidRPr="000C2134" w:rsidRDefault="003C56D0" w:rsidP="003C56D0">
      <w:pPr>
        <w:jc w:val="both"/>
        <w:rPr>
          <w:b/>
          <w:lang w:val="en-GB"/>
        </w:rPr>
      </w:pPr>
    </w:p>
    <w:p w14:paraId="2E6C4C8D" w14:textId="77777777" w:rsidR="003C56D0" w:rsidRPr="000C2134" w:rsidRDefault="003C56D0" w:rsidP="003C56D0">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0BC19AA9" w14:textId="7FE8C78A" w:rsidR="003C56D0" w:rsidRPr="000C2134" w:rsidRDefault="003C56D0" w:rsidP="003C56D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sidRPr="000C2134">
        <w:rPr>
          <w:b/>
          <w:sz w:val="28"/>
          <w:szCs w:val="28"/>
          <w:lang w:val="en-GB"/>
        </w:rPr>
        <w:t xml:space="preserve">Draft country programme document for </w:t>
      </w:r>
      <w:r>
        <w:rPr>
          <w:b/>
          <w:sz w:val="28"/>
          <w:szCs w:val="28"/>
          <w:lang w:val="en-GB"/>
        </w:rPr>
        <w:t>El Salvador</w:t>
      </w:r>
      <w:r w:rsidRPr="000C2134">
        <w:rPr>
          <w:b/>
          <w:sz w:val="28"/>
          <w:szCs w:val="28"/>
          <w:lang w:val="en-GB"/>
        </w:rPr>
        <w:t xml:space="preserve"> (2022-202</w:t>
      </w:r>
      <w:r>
        <w:rPr>
          <w:b/>
          <w:sz w:val="28"/>
          <w:szCs w:val="28"/>
          <w:lang w:val="en-GB"/>
        </w:rPr>
        <w:t>6</w:t>
      </w:r>
      <w:r w:rsidRPr="000C2134">
        <w:rPr>
          <w:b/>
          <w:sz w:val="28"/>
          <w:szCs w:val="28"/>
          <w:lang w:val="en-GB"/>
        </w:rPr>
        <w:t>)</w:t>
      </w:r>
      <w:r w:rsidRPr="000C2134">
        <w:rPr>
          <w:b/>
          <w:sz w:val="28"/>
          <w:szCs w:val="28"/>
          <w:lang w:val="en-GB"/>
        </w:rPr>
        <w:br/>
      </w:r>
    </w:p>
    <w:p w14:paraId="1D570C47" w14:textId="77777777" w:rsidR="003C56D0" w:rsidRPr="000C2134" w:rsidRDefault="003C56D0" w:rsidP="003C56D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0C2134">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3C56D0" w:rsidRPr="009136D0" w14:paraId="3A911A54" w14:textId="77777777" w:rsidTr="005159F7">
        <w:tc>
          <w:tcPr>
            <w:tcW w:w="1260" w:type="dxa"/>
            <w:shd w:val="clear" w:color="auto" w:fill="auto"/>
          </w:tcPr>
          <w:p w14:paraId="2F7ED331" w14:textId="77777777" w:rsidR="003C56D0" w:rsidRPr="000C2134" w:rsidRDefault="003C56D0" w:rsidP="005159F7">
            <w:pPr>
              <w:tabs>
                <w:tab w:val="left" w:pos="1620"/>
              </w:tabs>
              <w:suppressAutoHyphens/>
              <w:spacing w:after="120"/>
              <w:jc w:val="right"/>
              <w:rPr>
                <w:i/>
                <w:color w:val="000000"/>
                <w:spacing w:val="4"/>
                <w:w w:val="103"/>
                <w:kern w:val="14"/>
                <w:sz w:val="14"/>
                <w:lang w:val="en-GB" w:eastAsia="fr-FR"/>
              </w:rPr>
            </w:pPr>
            <w:r w:rsidRPr="000C2134">
              <w:rPr>
                <w:i/>
                <w:color w:val="000000"/>
                <w:spacing w:val="4"/>
                <w:w w:val="103"/>
                <w:kern w:val="14"/>
                <w:sz w:val="14"/>
                <w:lang w:val="en-GB" w:eastAsia="fr-FR"/>
              </w:rPr>
              <w:t>Chapter</w:t>
            </w:r>
          </w:p>
        </w:tc>
        <w:tc>
          <w:tcPr>
            <w:tcW w:w="8280" w:type="dxa"/>
            <w:gridSpan w:val="2"/>
            <w:shd w:val="clear" w:color="auto" w:fill="auto"/>
          </w:tcPr>
          <w:p w14:paraId="2F78B8A6" w14:textId="77777777" w:rsidR="003C56D0" w:rsidRPr="000C2134" w:rsidRDefault="003C56D0" w:rsidP="005159F7">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45507479" w14:textId="77777777" w:rsidR="003C56D0" w:rsidRPr="000C2134" w:rsidRDefault="003C56D0" w:rsidP="005159F7">
            <w:pPr>
              <w:tabs>
                <w:tab w:val="left" w:pos="1620"/>
              </w:tabs>
              <w:suppressAutoHyphens/>
              <w:spacing w:after="120"/>
              <w:jc w:val="right"/>
              <w:rPr>
                <w:i/>
                <w:color w:val="000000"/>
                <w:spacing w:val="4"/>
                <w:w w:val="103"/>
                <w:kern w:val="14"/>
                <w:sz w:val="14"/>
                <w:lang w:val="en-GB" w:eastAsia="fr-FR"/>
              </w:rPr>
            </w:pPr>
            <w:r w:rsidRPr="000C2134">
              <w:rPr>
                <w:i/>
                <w:iCs/>
                <w:color w:val="000000"/>
                <w:kern w:val="14"/>
                <w:sz w:val="14"/>
                <w:lang w:val="en-GB" w:eastAsia="fr-FR"/>
              </w:rPr>
              <w:t>Page</w:t>
            </w:r>
          </w:p>
        </w:tc>
      </w:tr>
      <w:tr w:rsidR="003C56D0" w:rsidRPr="009136D0" w14:paraId="703CEE4E" w14:textId="77777777" w:rsidTr="005159F7">
        <w:tc>
          <w:tcPr>
            <w:tcW w:w="9540" w:type="dxa"/>
            <w:gridSpan w:val="3"/>
            <w:shd w:val="clear" w:color="auto" w:fill="auto"/>
          </w:tcPr>
          <w:p w14:paraId="6BABD038" w14:textId="77777777" w:rsidR="003C56D0" w:rsidRPr="000C2134" w:rsidRDefault="003C56D0" w:rsidP="003C56D0">
            <w:pPr>
              <w:numPr>
                <w:ilvl w:val="0"/>
                <w:numId w:val="9"/>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UNDP within the United Nations Sustainable Development Cooperation Framework</w:t>
            </w:r>
            <w:r w:rsidRPr="000C2134">
              <w:rPr>
                <w:color w:val="000000"/>
                <w:sz w:val="24"/>
                <w:szCs w:val="24"/>
                <w:lang w:val="en-GB" w:eastAsia="fr-FR"/>
              </w:rPr>
              <w:tab/>
            </w:r>
          </w:p>
        </w:tc>
        <w:tc>
          <w:tcPr>
            <w:tcW w:w="362" w:type="dxa"/>
            <w:vMerge w:val="restart"/>
            <w:shd w:val="clear" w:color="auto" w:fill="auto"/>
            <w:vAlign w:val="bottom"/>
          </w:tcPr>
          <w:p w14:paraId="395FEE07" w14:textId="77777777" w:rsidR="003C56D0" w:rsidRPr="000C2134" w:rsidRDefault="003C56D0" w:rsidP="005159F7">
            <w:pPr>
              <w:tabs>
                <w:tab w:val="left" w:pos="1620"/>
              </w:tabs>
              <w:suppressAutoHyphens/>
              <w:spacing w:after="120" w:line="240" w:lineRule="exact"/>
              <w:jc w:val="right"/>
              <w:rPr>
                <w:color w:val="000000"/>
                <w:spacing w:val="4"/>
                <w:w w:val="103"/>
                <w:kern w:val="14"/>
                <w:lang w:val="en-GB" w:eastAsia="fr-FR"/>
              </w:rPr>
            </w:pPr>
            <w:r w:rsidRPr="000C2134">
              <w:rPr>
                <w:color w:val="000000"/>
                <w:kern w:val="14"/>
                <w:lang w:val="en-GB" w:eastAsia="fr-FR"/>
              </w:rPr>
              <w:t>2</w:t>
            </w:r>
          </w:p>
          <w:p w14:paraId="303B5BC9" w14:textId="77777777" w:rsidR="003C56D0" w:rsidRPr="000C2134" w:rsidRDefault="003C56D0" w:rsidP="005159F7">
            <w:pPr>
              <w:tabs>
                <w:tab w:val="left" w:pos="1620"/>
              </w:tabs>
              <w:suppressAutoHyphens/>
              <w:spacing w:after="120" w:line="240" w:lineRule="exact"/>
              <w:jc w:val="right"/>
              <w:rPr>
                <w:color w:val="000000"/>
                <w:spacing w:val="4"/>
                <w:w w:val="103"/>
                <w:kern w:val="14"/>
                <w:lang w:val="en-GB" w:eastAsia="fr-FR"/>
              </w:rPr>
            </w:pPr>
            <w:r w:rsidRPr="000C2134">
              <w:rPr>
                <w:color w:val="000000"/>
                <w:kern w:val="14"/>
                <w:lang w:val="en-GB" w:eastAsia="fr-FR"/>
              </w:rPr>
              <w:t>4</w:t>
            </w:r>
          </w:p>
        </w:tc>
      </w:tr>
      <w:tr w:rsidR="003C56D0" w:rsidRPr="009136D0" w14:paraId="1B324DB4" w14:textId="77777777" w:rsidTr="005159F7">
        <w:tc>
          <w:tcPr>
            <w:tcW w:w="9540" w:type="dxa"/>
            <w:gridSpan w:val="3"/>
            <w:shd w:val="clear" w:color="auto" w:fill="auto"/>
          </w:tcPr>
          <w:p w14:paraId="6C8F20B1" w14:textId="77777777" w:rsidR="003C56D0" w:rsidRPr="000C2134" w:rsidRDefault="003C56D0" w:rsidP="003C56D0">
            <w:pPr>
              <w:numPr>
                <w:ilvl w:val="0"/>
                <w:numId w:val="9"/>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Programme priorities and partnerships</w:t>
            </w:r>
            <w:r w:rsidRPr="000C2134">
              <w:rPr>
                <w:color w:val="000000"/>
                <w:lang w:val="en-GB" w:eastAsia="fr-FR"/>
              </w:rPr>
              <w:t>………………………………………………….</w:t>
            </w:r>
            <w:r w:rsidRPr="000C2134">
              <w:rPr>
                <w:color w:val="000000"/>
                <w:lang w:val="en-GB" w:eastAsia="fr-FR"/>
              </w:rPr>
              <w:tab/>
              <w:t>……….…</w:t>
            </w:r>
          </w:p>
        </w:tc>
        <w:tc>
          <w:tcPr>
            <w:tcW w:w="362" w:type="dxa"/>
            <w:vMerge/>
            <w:shd w:val="clear" w:color="auto" w:fill="auto"/>
            <w:vAlign w:val="bottom"/>
          </w:tcPr>
          <w:p w14:paraId="49E617F7" w14:textId="77777777" w:rsidR="003C56D0" w:rsidRPr="000C2134" w:rsidRDefault="003C56D0" w:rsidP="005159F7">
            <w:pPr>
              <w:tabs>
                <w:tab w:val="left" w:pos="1620"/>
              </w:tabs>
              <w:suppressAutoHyphens/>
              <w:spacing w:after="120" w:line="240" w:lineRule="exact"/>
              <w:jc w:val="right"/>
              <w:rPr>
                <w:color w:val="000000"/>
                <w:spacing w:val="4"/>
                <w:w w:val="103"/>
                <w:kern w:val="14"/>
                <w:lang w:val="en-GB" w:eastAsia="fr-FR"/>
              </w:rPr>
            </w:pPr>
          </w:p>
        </w:tc>
      </w:tr>
      <w:tr w:rsidR="003C56D0" w:rsidRPr="009136D0" w14:paraId="618759D2" w14:textId="77777777" w:rsidTr="005159F7">
        <w:tc>
          <w:tcPr>
            <w:tcW w:w="9540" w:type="dxa"/>
            <w:gridSpan w:val="3"/>
            <w:shd w:val="clear" w:color="auto" w:fill="auto"/>
          </w:tcPr>
          <w:p w14:paraId="73DBA63D" w14:textId="77777777" w:rsidR="003C56D0" w:rsidRPr="000C2134" w:rsidRDefault="003C56D0" w:rsidP="003C56D0">
            <w:pPr>
              <w:numPr>
                <w:ilvl w:val="0"/>
                <w:numId w:val="9"/>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 xml:space="preserve">Programme and risk management </w:t>
            </w:r>
            <w:r w:rsidRPr="000C2134">
              <w:rPr>
                <w:color w:val="000000"/>
                <w:lang w:val="en-GB" w:eastAsia="fr-FR"/>
              </w:rPr>
              <w:t>……………………………………………….…………………</w:t>
            </w:r>
          </w:p>
        </w:tc>
        <w:tc>
          <w:tcPr>
            <w:tcW w:w="362" w:type="dxa"/>
            <w:vMerge w:val="restart"/>
            <w:shd w:val="clear" w:color="auto" w:fill="auto"/>
            <w:vAlign w:val="bottom"/>
          </w:tcPr>
          <w:p w14:paraId="4C8566AC" w14:textId="6378F5DF" w:rsidR="003C56D0" w:rsidRPr="000C2134" w:rsidRDefault="00C52098" w:rsidP="005159F7">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p w14:paraId="34C0BFB5" w14:textId="727A86D4" w:rsidR="003C56D0" w:rsidRPr="000C2134" w:rsidRDefault="00C52098" w:rsidP="005159F7">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r w:rsidR="003C56D0" w:rsidRPr="009136D0" w14:paraId="75693310" w14:textId="77777777" w:rsidTr="005159F7">
        <w:tc>
          <w:tcPr>
            <w:tcW w:w="9540" w:type="dxa"/>
            <w:gridSpan w:val="3"/>
            <w:shd w:val="clear" w:color="auto" w:fill="auto"/>
          </w:tcPr>
          <w:p w14:paraId="208DA9AE" w14:textId="77777777" w:rsidR="003C56D0" w:rsidRPr="000C2134" w:rsidRDefault="003C56D0" w:rsidP="003C56D0">
            <w:pPr>
              <w:numPr>
                <w:ilvl w:val="0"/>
                <w:numId w:val="9"/>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Monitoring and evaluation</w:t>
            </w:r>
            <w:r w:rsidRPr="000C2134">
              <w:rPr>
                <w:color w:val="000000"/>
                <w:sz w:val="24"/>
                <w:szCs w:val="24"/>
                <w:lang w:val="en-GB" w:eastAsia="fr-FR"/>
              </w:rPr>
              <w:tab/>
            </w:r>
            <w:r w:rsidRPr="000C2134">
              <w:rPr>
                <w:color w:val="000000"/>
                <w:lang w:val="en-GB" w:eastAsia="fr-FR"/>
              </w:rPr>
              <w:t>…………………………………………………….……………………</w:t>
            </w:r>
          </w:p>
        </w:tc>
        <w:tc>
          <w:tcPr>
            <w:tcW w:w="362" w:type="dxa"/>
            <w:vMerge/>
            <w:shd w:val="clear" w:color="auto" w:fill="auto"/>
            <w:vAlign w:val="bottom"/>
          </w:tcPr>
          <w:p w14:paraId="75B32A43" w14:textId="77777777" w:rsidR="003C56D0" w:rsidRPr="000C2134" w:rsidRDefault="003C56D0" w:rsidP="005159F7">
            <w:pPr>
              <w:tabs>
                <w:tab w:val="left" w:pos="1620"/>
              </w:tabs>
              <w:suppressAutoHyphens/>
              <w:spacing w:after="120" w:line="240" w:lineRule="exact"/>
              <w:jc w:val="right"/>
              <w:rPr>
                <w:color w:val="000000"/>
                <w:spacing w:val="4"/>
                <w:w w:val="103"/>
                <w:kern w:val="14"/>
                <w:lang w:val="en-GB" w:eastAsia="fr-FR"/>
              </w:rPr>
            </w:pPr>
          </w:p>
        </w:tc>
      </w:tr>
      <w:tr w:rsidR="003C56D0" w:rsidRPr="009136D0" w14:paraId="0C881724" w14:textId="77777777" w:rsidTr="005159F7">
        <w:tc>
          <w:tcPr>
            <w:tcW w:w="9369" w:type="dxa"/>
            <w:gridSpan w:val="2"/>
            <w:shd w:val="clear" w:color="auto" w:fill="auto"/>
          </w:tcPr>
          <w:p w14:paraId="5FD8EE36" w14:textId="5A04866D" w:rsidR="003C56D0" w:rsidRPr="000C2134" w:rsidRDefault="00D54F79" w:rsidP="005159F7">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Pr>
                <w:color w:val="000000"/>
                <w:kern w:val="14"/>
                <w:lang w:val="en-GB" w:eastAsia="fr-FR"/>
              </w:rPr>
              <w:t>8</w:t>
            </w:r>
            <w:r w:rsidR="003C56D0" w:rsidRPr="000C2134">
              <w:rPr>
                <w:color w:val="000000"/>
                <w:kern w:val="14"/>
                <w:lang w:val="en-GB" w:eastAsia="fr-FR"/>
              </w:rPr>
              <w:t>Annex</w:t>
            </w:r>
          </w:p>
        </w:tc>
        <w:tc>
          <w:tcPr>
            <w:tcW w:w="533" w:type="dxa"/>
            <w:gridSpan w:val="2"/>
            <w:shd w:val="clear" w:color="auto" w:fill="auto"/>
            <w:vAlign w:val="bottom"/>
          </w:tcPr>
          <w:p w14:paraId="20378222" w14:textId="77777777" w:rsidR="003C56D0" w:rsidRPr="000C2134" w:rsidRDefault="003C56D0" w:rsidP="005159F7">
            <w:pPr>
              <w:tabs>
                <w:tab w:val="left" w:pos="1620"/>
              </w:tabs>
              <w:suppressAutoHyphens/>
              <w:spacing w:after="120" w:line="240" w:lineRule="exact"/>
              <w:jc w:val="right"/>
              <w:rPr>
                <w:color w:val="000000"/>
                <w:spacing w:val="4"/>
                <w:w w:val="103"/>
                <w:kern w:val="14"/>
                <w:lang w:val="en-GB" w:eastAsia="fr-FR"/>
              </w:rPr>
            </w:pPr>
          </w:p>
        </w:tc>
      </w:tr>
      <w:tr w:rsidR="003C56D0" w:rsidRPr="009136D0" w14:paraId="10FB5795" w14:textId="77777777" w:rsidTr="005159F7">
        <w:tc>
          <w:tcPr>
            <w:tcW w:w="9369" w:type="dxa"/>
            <w:gridSpan w:val="2"/>
            <w:shd w:val="clear" w:color="auto" w:fill="auto"/>
          </w:tcPr>
          <w:p w14:paraId="5BEC69D0" w14:textId="725B2C53" w:rsidR="003C56D0" w:rsidRPr="000C2134" w:rsidRDefault="003C56D0" w:rsidP="005159F7">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color w:val="000000"/>
                <w:spacing w:val="60"/>
                <w:w w:val="103"/>
                <w:kern w:val="14"/>
                <w:sz w:val="17"/>
                <w:lang w:val="en-GB" w:eastAsia="fr-FR"/>
              </w:rPr>
            </w:pPr>
            <w:r w:rsidRPr="000C2134">
              <w:rPr>
                <w:color w:val="000000"/>
                <w:kern w:val="14"/>
                <w:lang w:val="en-GB" w:eastAsia="fr-FR"/>
              </w:rPr>
              <w:t xml:space="preserve">Results and resources framework for </w:t>
            </w:r>
            <w:r w:rsidR="00A144D3">
              <w:rPr>
                <w:color w:val="000000"/>
                <w:kern w:val="14"/>
                <w:lang w:val="en-GB" w:eastAsia="fr-FR"/>
              </w:rPr>
              <w:t>El Salvador</w:t>
            </w:r>
            <w:r w:rsidRPr="000C2134">
              <w:rPr>
                <w:color w:val="000000"/>
                <w:kern w:val="14"/>
                <w:lang w:val="en-GB" w:eastAsia="fr-FR"/>
              </w:rPr>
              <w:t xml:space="preserve"> (2022-202</w:t>
            </w:r>
            <w:r>
              <w:rPr>
                <w:color w:val="000000"/>
                <w:kern w:val="14"/>
                <w:lang w:val="en-GB" w:eastAsia="fr-FR"/>
              </w:rPr>
              <w:t>6</w:t>
            </w:r>
            <w:r w:rsidRPr="000C2134">
              <w:rPr>
                <w:color w:val="000000"/>
                <w:kern w:val="14"/>
                <w:lang w:val="en-GB" w:eastAsia="fr-FR"/>
              </w:rPr>
              <w:t>)</w:t>
            </w:r>
            <w:r w:rsidRPr="000C2134">
              <w:rPr>
                <w:color w:val="000000"/>
                <w:sz w:val="24"/>
                <w:szCs w:val="24"/>
                <w:lang w:val="en-GB" w:eastAsia="fr-FR"/>
              </w:rPr>
              <w:tab/>
            </w:r>
          </w:p>
        </w:tc>
        <w:tc>
          <w:tcPr>
            <w:tcW w:w="533" w:type="dxa"/>
            <w:gridSpan w:val="2"/>
            <w:shd w:val="clear" w:color="auto" w:fill="auto"/>
            <w:vAlign w:val="bottom"/>
          </w:tcPr>
          <w:p w14:paraId="17A43113" w14:textId="01AD16DE" w:rsidR="003C56D0" w:rsidRPr="000C2134" w:rsidRDefault="00C52098" w:rsidP="005159F7">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tc>
      </w:tr>
    </w:tbl>
    <w:p w14:paraId="155BB304" w14:textId="77777777" w:rsidR="003C56D0" w:rsidRPr="000C2134" w:rsidRDefault="003C56D0" w:rsidP="003C56D0">
      <w:pPr>
        <w:rPr>
          <w:lang w:val="en-GB"/>
        </w:rPr>
      </w:pPr>
    </w:p>
    <w:p w14:paraId="79593604" w14:textId="77777777" w:rsidR="00FF080C" w:rsidRPr="00EB3760" w:rsidRDefault="00FF080C" w:rsidP="00EA0169">
      <w:pPr>
        <w:rPr>
          <w:b/>
          <w:bCs/>
          <w:color w:val="000000" w:themeColor="text1"/>
          <w:lang w:val="en-GB"/>
        </w:rPr>
      </w:pPr>
    </w:p>
    <w:p w14:paraId="2440D39D" w14:textId="4A88B374" w:rsidR="00FF080C" w:rsidRPr="00EB3760" w:rsidRDefault="00FF080C" w:rsidP="00EA0169">
      <w:pPr>
        <w:rPr>
          <w:b/>
          <w:color w:val="000000"/>
          <w:lang w:val="en-GB"/>
        </w:rPr>
        <w:sectPr w:rsidR="00FF080C" w:rsidRPr="00EB3760" w:rsidSect="00677A8F">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141DB221" w14:textId="748C6EDC" w:rsidR="00C647FB" w:rsidRDefault="00315CCC" w:rsidP="00A144D3">
      <w:pPr>
        <w:pStyle w:val="Heading2"/>
        <w:numPr>
          <w:ilvl w:val="0"/>
          <w:numId w:val="8"/>
        </w:numPr>
        <w:ind w:left="1440" w:right="1210" w:hanging="360"/>
        <w:jc w:val="left"/>
        <w:rPr>
          <w:rFonts w:ascii="Times New Roman" w:hAnsi="Times New Roman"/>
          <w:color w:val="000000" w:themeColor="text1"/>
          <w:sz w:val="24"/>
          <w:szCs w:val="24"/>
          <w:lang w:val="en-GB"/>
        </w:rPr>
      </w:pPr>
      <w:r w:rsidRPr="00EB3760">
        <w:rPr>
          <w:rFonts w:ascii="Times New Roman" w:hAnsi="Times New Roman"/>
          <w:color w:val="000000" w:themeColor="text1"/>
          <w:sz w:val="24"/>
          <w:szCs w:val="24"/>
          <w:lang w:val="en-GB"/>
        </w:rPr>
        <w:lastRenderedPageBreak/>
        <w:t xml:space="preserve">UNDP within the Cooperation Framework </w:t>
      </w:r>
    </w:p>
    <w:p w14:paraId="7ABB0A70" w14:textId="77777777" w:rsidR="00CD5828" w:rsidRPr="00CD5828" w:rsidRDefault="00CD5828" w:rsidP="00CD5828">
      <w:pPr>
        <w:pStyle w:val="ListParagraph"/>
        <w:ind w:left="2160"/>
        <w:rPr>
          <w:lang w:val="en-GB"/>
        </w:rPr>
      </w:pPr>
    </w:p>
    <w:p w14:paraId="44D81EF1" w14:textId="69BABB9B" w:rsidR="004C2D90" w:rsidRDefault="52821A0D"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El Salvador has made significant progress in reducing monetary poverty in the last three decades, which on average decreased from 49.1 </w:t>
      </w:r>
      <w:r w:rsidR="4A52B8E4" w:rsidRPr="21B23D79">
        <w:rPr>
          <w:lang w:val="en-GB"/>
        </w:rPr>
        <w:t>per cent</w:t>
      </w:r>
      <w:r w:rsidR="272F7B7C" w:rsidRPr="21B23D79">
        <w:rPr>
          <w:lang w:val="en-GB"/>
        </w:rPr>
        <w:t xml:space="preserve"> </w:t>
      </w:r>
      <w:r w:rsidR="4A83BFC7" w:rsidRPr="21B23D79">
        <w:rPr>
          <w:lang w:val="en-GB"/>
        </w:rPr>
        <w:t>in</w:t>
      </w:r>
      <w:r w:rsidR="272F7B7C" w:rsidRPr="21B23D79">
        <w:rPr>
          <w:lang w:val="en-GB"/>
        </w:rPr>
        <w:t xml:space="preserve"> 1991</w:t>
      </w:r>
      <w:r w:rsidR="00687374">
        <w:rPr>
          <w:lang w:val="en-GB"/>
        </w:rPr>
        <w:t>-</w:t>
      </w:r>
      <w:r w:rsidRPr="21B23D79">
        <w:rPr>
          <w:lang w:val="en-GB"/>
        </w:rPr>
        <w:t>2000, to 36.1</w:t>
      </w:r>
      <w:r w:rsidR="00687374">
        <w:rPr>
          <w:lang w:val="en-GB"/>
        </w:rPr>
        <w:t> </w:t>
      </w:r>
      <w:r w:rsidR="4A52B8E4" w:rsidRPr="21B23D79">
        <w:rPr>
          <w:lang w:val="en-GB"/>
        </w:rPr>
        <w:t>per</w:t>
      </w:r>
      <w:r w:rsidR="00687374">
        <w:rPr>
          <w:lang w:val="en-GB"/>
        </w:rPr>
        <w:t> </w:t>
      </w:r>
      <w:r w:rsidR="4A52B8E4" w:rsidRPr="21B23D79">
        <w:rPr>
          <w:lang w:val="en-GB"/>
        </w:rPr>
        <w:t>cent</w:t>
      </w:r>
      <w:r w:rsidR="272F7B7C" w:rsidRPr="21B23D79">
        <w:rPr>
          <w:lang w:val="en-GB"/>
        </w:rPr>
        <w:t xml:space="preserve"> </w:t>
      </w:r>
      <w:r w:rsidRPr="21B23D79">
        <w:rPr>
          <w:lang w:val="en-GB"/>
        </w:rPr>
        <w:t>in 2001</w:t>
      </w:r>
      <w:r w:rsidR="00687374">
        <w:rPr>
          <w:lang w:val="en-GB"/>
        </w:rPr>
        <w:t>-</w:t>
      </w:r>
      <w:r w:rsidRPr="21B23D79">
        <w:rPr>
          <w:lang w:val="en-GB"/>
        </w:rPr>
        <w:t>2010</w:t>
      </w:r>
      <w:r w:rsidR="00687374">
        <w:rPr>
          <w:lang w:val="en-GB"/>
        </w:rPr>
        <w:t>,</w:t>
      </w:r>
      <w:r w:rsidRPr="21B23D79">
        <w:rPr>
          <w:lang w:val="en-GB"/>
        </w:rPr>
        <w:t xml:space="preserve"> and to 31.3 </w:t>
      </w:r>
      <w:r w:rsidR="4A52B8E4" w:rsidRPr="21B23D79">
        <w:rPr>
          <w:lang w:val="en-GB"/>
        </w:rPr>
        <w:t>per cent</w:t>
      </w:r>
      <w:r w:rsidR="272F7B7C" w:rsidRPr="21B23D79">
        <w:rPr>
          <w:lang w:val="en-GB"/>
        </w:rPr>
        <w:t xml:space="preserve"> in</w:t>
      </w:r>
      <w:r w:rsidRPr="21B23D79">
        <w:rPr>
          <w:lang w:val="en-GB"/>
        </w:rPr>
        <w:t xml:space="preserve"> 2011</w:t>
      </w:r>
      <w:r w:rsidR="00687374">
        <w:rPr>
          <w:lang w:val="en-GB"/>
        </w:rPr>
        <w:t>-</w:t>
      </w:r>
      <w:r w:rsidRPr="21B23D79">
        <w:rPr>
          <w:lang w:val="en-GB"/>
        </w:rPr>
        <w:t xml:space="preserve">2019. A similar trend is observed in the Gini index, which </w:t>
      </w:r>
      <w:r w:rsidR="5B007BF8" w:rsidRPr="21B23D79">
        <w:rPr>
          <w:lang w:val="en-GB"/>
        </w:rPr>
        <w:t xml:space="preserve">dropped </w:t>
      </w:r>
      <w:r w:rsidRPr="21B23D79">
        <w:rPr>
          <w:lang w:val="en-GB"/>
        </w:rPr>
        <w:t>almost ten percentage points between 2001</w:t>
      </w:r>
      <w:r w:rsidR="00687374">
        <w:rPr>
          <w:lang w:val="en-GB"/>
        </w:rPr>
        <w:t>-</w:t>
      </w:r>
      <w:r w:rsidRPr="21B23D79">
        <w:rPr>
          <w:lang w:val="en-GB"/>
        </w:rPr>
        <w:t>2010 and 2011</w:t>
      </w:r>
      <w:r w:rsidR="00687374">
        <w:rPr>
          <w:lang w:val="en-GB"/>
        </w:rPr>
        <w:t>-</w:t>
      </w:r>
      <w:r w:rsidRPr="21B23D79">
        <w:rPr>
          <w:lang w:val="en-GB"/>
        </w:rPr>
        <w:t xml:space="preserve">2019, from 48.2 </w:t>
      </w:r>
      <w:r w:rsidR="4A52B8E4" w:rsidRPr="21B23D79">
        <w:rPr>
          <w:lang w:val="en-GB"/>
        </w:rPr>
        <w:t>per cent</w:t>
      </w:r>
      <w:r w:rsidR="272F7B7C" w:rsidRPr="21B23D79">
        <w:rPr>
          <w:lang w:val="en-GB"/>
        </w:rPr>
        <w:t xml:space="preserve"> </w:t>
      </w:r>
      <w:r w:rsidRPr="21B23D79">
        <w:rPr>
          <w:lang w:val="en-GB"/>
        </w:rPr>
        <w:t>to 38.6</w:t>
      </w:r>
      <w:r w:rsidR="4A83BFC7" w:rsidRPr="21B23D79">
        <w:rPr>
          <w:lang w:val="en-GB"/>
        </w:rPr>
        <w:t xml:space="preserve"> </w:t>
      </w:r>
      <w:r w:rsidR="4A52B8E4" w:rsidRPr="21B23D79">
        <w:rPr>
          <w:lang w:val="en-GB"/>
        </w:rPr>
        <w:t>per cent</w:t>
      </w:r>
      <w:r w:rsidRPr="21B23D79">
        <w:rPr>
          <w:lang w:val="en-GB"/>
        </w:rPr>
        <w:t xml:space="preserve">. However, multidimensional poverty </w:t>
      </w:r>
      <w:r w:rsidR="0EC6A59E" w:rsidRPr="21B23D79">
        <w:rPr>
          <w:lang w:val="en-GB"/>
        </w:rPr>
        <w:t>affects</w:t>
      </w:r>
      <w:r w:rsidRPr="21B23D79">
        <w:rPr>
          <w:lang w:val="en-GB"/>
        </w:rPr>
        <w:t xml:space="preserve"> almost three out of every </w:t>
      </w:r>
      <w:r w:rsidR="00687374">
        <w:rPr>
          <w:lang w:val="en-GB"/>
        </w:rPr>
        <w:t>10</w:t>
      </w:r>
      <w:r w:rsidR="00687374" w:rsidRPr="21B23D79">
        <w:rPr>
          <w:lang w:val="en-GB"/>
        </w:rPr>
        <w:t xml:space="preserve"> </w:t>
      </w:r>
      <w:r w:rsidRPr="21B23D79">
        <w:rPr>
          <w:lang w:val="en-GB"/>
        </w:rPr>
        <w:t>households</w:t>
      </w:r>
      <w:r w:rsidR="00687374">
        <w:rPr>
          <w:lang w:val="en-GB"/>
        </w:rPr>
        <w:t>:</w:t>
      </w:r>
      <w:r w:rsidRPr="21B23D79">
        <w:rPr>
          <w:lang w:val="en-GB"/>
        </w:rPr>
        <w:t xml:space="preserve"> </w:t>
      </w:r>
      <w:r w:rsidR="272F7B7C" w:rsidRPr="21B23D79">
        <w:rPr>
          <w:lang w:val="en-GB"/>
        </w:rPr>
        <w:t>543,000</w:t>
      </w:r>
      <w:r w:rsidR="4A83BFC7" w:rsidRPr="21B23D79">
        <w:rPr>
          <w:lang w:val="en-GB"/>
        </w:rPr>
        <w:t xml:space="preserve"> </w:t>
      </w:r>
      <w:r w:rsidRPr="21B23D79">
        <w:rPr>
          <w:lang w:val="en-GB"/>
        </w:rPr>
        <w:t>households</w:t>
      </w:r>
      <w:r w:rsidR="336BB4D8" w:rsidRPr="21B23D79">
        <w:rPr>
          <w:lang w:val="en-GB"/>
        </w:rPr>
        <w:t xml:space="preserve"> and 2.1million people</w:t>
      </w:r>
      <w:r w:rsidR="5B007BF8" w:rsidRPr="21B23D79">
        <w:rPr>
          <w:lang w:val="en-GB"/>
        </w:rPr>
        <w:t xml:space="preserve"> </w:t>
      </w:r>
      <w:r w:rsidRPr="21B23D79">
        <w:rPr>
          <w:lang w:val="en-GB"/>
        </w:rPr>
        <w:t>live in this condition</w:t>
      </w:r>
      <w:r w:rsidR="4A6A7995" w:rsidRPr="21B23D79">
        <w:rPr>
          <w:lang w:val="en-GB"/>
        </w:rPr>
        <w:t>. Poverty</w:t>
      </w:r>
      <w:r w:rsidR="0EC6A59E" w:rsidRPr="21B23D79">
        <w:rPr>
          <w:lang w:val="en-GB"/>
        </w:rPr>
        <w:t xml:space="preserve"> incidence</w:t>
      </w:r>
      <w:r w:rsidR="11AF1D71" w:rsidRPr="21B23D79">
        <w:rPr>
          <w:lang w:val="en-GB"/>
        </w:rPr>
        <w:t xml:space="preserve"> in rural areas is more than double</w:t>
      </w:r>
      <w:r w:rsidRPr="21B23D79">
        <w:rPr>
          <w:lang w:val="en-GB"/>
        </w:rPr>
        <w:t xml:space="preserve"> that </w:t>
      </w:r>
      <w:r w:rsidR="164FB75B" w:rsidRPr="21B23D79">
        <w:rPr>
          <w:lang w:val="en-GB"/>
        </w:rPr>
        <w:t>of</w:t>
      </w:r>
      <w:r w:rsidRPr="21B23D79">
        <w:rPr>
          <w:lang w:val="en-GB"/>
        </w:rPr>
        <w:t xml:space="preserve"> urban areas. </w:t>
      </w:r>
    </w:p>
    <w:p w14:paraId="1BC43BD8" w14:textId="1C372D10" w:rsidR="000716BF" w:rsidRPr="00016FBA" w:rsidRDefault="00687374" w:rsidP="00A144D3">
      <w:pPr>
        <w:pStyle w:val="ListParagraph"/>
        <w:numPr>
          <w:ilvl w:val="0"/>
          <w:numId w:val="1"/>
        </w:numPr>
        <w:tabs>
          <w:tab w:val="left" w:pos="1800"/>
        </w:tabs>
        <w:spacing w:after="120" w:line="240" w:lineRule="exact"/>
        <w:ind w:left="1440" w:right="1210" w:firstLine="0"/>
        <w:jc w:val="both"/>
        <w:rPr>
          <w:lang w:val="en-GB"/>
        </w:rPr>
      </w:pPr>
      <w:r>
        <w:rPr>
          <w:lang w:val="en-GB"/>
        </w:rPr>
        <w:t>C</w:t>
      </w:r>
      <w:r w:rsidR="7A3AE2AC" w:rsidRPr="21B23D79">
        <w:rPr>
          <w:lang w:val="en-GB"/>
        </w:rPr>
        <w:t>rucial development challenge</w:t>
      </w:r>
      <w:r>
        <w:rPr>
          <w:lang w:val="en-GB"/>
        </w:rPr>
        <w:t>s</w:t>
      </w:r>
      <w:r w:rsidR="7A3AE2AC" w:rsidRPr="21B23D79">
        <w:rPr>
          <w:lang w:val="en-GB"/>
        </w:rPr>
        <w:t xml:space="preserve"> in the country</w:t>
      </w:r>
      <w:r>
        <w:rPr>
          <w:lang w:val="en-GB"/>
        </w:rPr>
        <w:t xml:space="preserve"> are</w:t>
      </w:r>
      <w:r w:rsidRPr="21B23D79">
        <w:rPr>
          <w:lang w:val="en-GB"/>
        </w:rPr>
        <w:t xml:space="preserve"> </w:t>
      </w:r>
      <w:r>
        <w:rPr>
          <w:lang w:val="en-GB"/>
        </w:rPr>
        <w:t xml:space="preserve">thus </w:t>
      </w:r>
      <w:r w:rsidR="7A3AE2AC" w:rsidRPr="21B23D79">
        <w:rPr>
          <w:lang w:val="en-GB"/>
        </w:rPr>
        <w:t>the persistence of multidimensional poverty and the need to increase access to basic services, education, employment</w:t>
      </w:r>
      <w:r w:rsidR="30006FD2" w:rsidRPr="21B23D79">
        <w:rPr>
          <w:lang w:val="en-GB"/>
        </w:rPr>
        <w:t>,</w:t>
      </w:r>
      <w:r w:rsidR="4A3E0A23" w:rsidRPr="21B23D79">
        <w:rPr>
          <w:lang w:val="en-GB"/>
        </w:rPr>
        <w:t xml:space="preserve"> social security</w:t>
      </w:r>
      <w:r w:rsidR="7A3AE2AC" w:rsidRPr="21B23D79">
        <w:rPr>
          <w:lang w:val="en-GB"/>
        </w:rPr>
        <w:t>, health, and water.</w:t>
      </w:r>
      <w:r w:rsidR="4A3E0A23" w:rsidRPr="21B23D79">
        <w:rPr>
          <w:lang w:val="en-GB"/>
        </w:rPr>
        <w:t xml:space="preserve"> </w:t>
      </w:r>
      <w:r>
        <w:rPr>
          <w:lang w:val="en-GB"/>
        </w:rPr>
        <w:t>I</w:t>
      </w:r>
      <w:r w:rsidR="4C38FD65" w:rsidRPr="21B23D79">
        <w:rPr>
          <w:lang w:val="en-GB"/>
        </w:rPr>
        <w:t xml:space="preserve">n seven out of every </w:t>
      </w:r>
      <w:r>
        <w:rPr>
          <w:lang w:val="en-GB"/>
        </w:rPr>
        <w:t>10</w:t>
      </w:r>
      <w:r w:rsidRPr="21B23D79">
        <w:rPr>
          <w:lang w:val="en-GB"/>
        </w:rPr>
        <w:t xml:space="preserve"> </w:t>
      </w:r>
      <w:r w:rsidR="4C38FD65" w:rsidRPr="21B23D79">
        <w:rPr>
          <w:lang w:val="en-GB"/>
        </w:rPr>
        <w:t>households</w:t>
      </w:r>
      <w:r>
        <w:rPr>
          <w:lang w:val="en-GB"/>
        </w:rPr>
        <w:t xml:space="preserve"> there are f</w:t>
      </w:r>
      <w:r w:rsidRPr="21B23D79">
        <w:rPr>
          <w:lang w:val="en-GB"/>
        </w:rPr>
        <w:t>ive most frequent deprivations</w:t>
      </w:r>
      <w:r w:rsidR="15DEC614" w:rsidRPr="21B23D79">
        <w:rPr>
          <w:lang w:val="en-GB"/>
        </w:rPr>
        <w:t>:</w:t>
      </w:r>
      <w:r w:rsidR="4C38FD65" w:rsidRPr="21B23D79">
        <w:rPr>
          <w:lang w:val="en-GB"/>
        </w:rPr>
        <w:t xml:space="preserve"> </w:t>
      </w:r>
      <w:r w:rsidR="15DEC614" w:rsidRPr="21B23D79">
        <w:rPr>
          <w:lang w:val="en-GB"/>
        </w:rPr>
        <w:t>l</w:t>
      </w:r>
      <w:r w:rsidR="74C60CBF" w:rsidRPr="21B23D79">
        <w:rPr>
          <w:lang w:val="en-GB"/>
        </w:rPr>
        <w:t xml:space="preserve">ow adult </w:t>
      </w:r>
      <w:r w:rsidR="1779098E" w:rsidRPr="21B23D79">
        <w:rPr>
          <w:lang w:val="en-GB"/>
        </w:rPr>
        <w:t>education;</w:t>
      </w:r>
      <w:r w:rsidR="74C60CBF" w:rsidRPr="21B23D79">
        <w:rPr>
          <w:lang w:val="en-GB"/>
        </w:rPr>
        <w:t xml:space="preserve"> lack</w:t>
      </w:r>
      <w:r w:rsidR="1779098E" w:rsidRPr="21B23D79">
        <w:rPr>
          <w:lang w:val="en-GB"/>
        </w:rPr>
        <w:t xml:space="preserve"> of access to social security;</w:t>
      </w:r>
      <w:r w:rsidR="74C60CBF" w:rsidRPr="21B23D79">
        <w:rPr>
          <w:lang w:val="en-GB"/>
        </w:rPr>
        <w:t xml:space="preserve"> underemployment and </w:t>
      </w:r>
      <w:r w:rsidR="32E29D63" w:rsidRPr="21B23D79">
        <w:rPr>
          <w:lang w:val="en-GB"/>
        </w:rPr>
        <w:t xml:space="preserve">job </w:t>
      </w:r>
      <w:r w:rsidR="74C60CBF" w:rsidRPr="21B23D79">
        <w:rPr>
          <w:lang w:val="en-GB"/>
        </w:rPr>
        <w:t>instability</w:t>
      </w:r>
      <w:r w:rsidR="1779098E" w:rsidRPr="21B23D79">
        <w:rPr>
          <w:lang w:val="en-GB"/>
        </w:rPr>
        <w:t>; lack of access to sanitation;</w:t>
      </w:r>
      <w:r w:rsidR="74C60CBF" w:rsidRPr="21B23D79">
        <w:rPr>
          <w:lang w:val="en-GB"/>
        </w:rPr>
        <w:t xml:space="preserve"> and overcrowd</w:t>
      </w:r>
      <w:r w:rsidR="601728EB" w:rsidRPr="21B23D79">
        <w:rPr>
          <w:lang w:val="en-GB"/>
        </w:rPr>
        <w:t>ed</w:t>
      </w:r>
      <w:r w:rsidR="7A6563A6" w:rsidRPr="21B23D79">
        <w:rPr>
          <w:lang w:val="en-GB"/>
        </w:rPr>
        <w:t xml:space="preserve"> homes</w:t>
      </w:r>
      <w:r w:rsidR="74C60CBF" w:rsidRPr="21B23D79">
        <w:rPr>
          <w:lang w:val="en-GB"/>
        </w:rPr>
        <w:t>.</w:t>
      </w:r>
    </w:p>
    <w:p w14:paraId="61C3068A" w14:textId="00683DB2" w:rsidR="00692F28" w:rsidRDefault="00687374" w:rsidP="00A144D3">
      <w:pPr>
        <w:pStyle w:val="ListParagraph"/>
        <w:numPr>
          <w:ilvl w:val="0"/>
          <w:numId w:val="1"/>
        </w:numPr>
        <w:tabs>
          <w:tab w:val="left" w:pos="1800"/>
        </w:tabs>
        <w:spacing w:after="120" w:line="240" w:lineRule="exact"/>
        <w:ind w:left="1440" w:right="1210" w:firstLine="0"/>
        <w:jc w:val="both"/>
        <w:rPr>
          <w:lang w:val="en-GB"/>
        </w:rPr>
      </w:pPr>
      <w:r>
        <w:rPr>
          <w:lang w:val="en-GB"/>
        </w:rPr>
        <w:t>T</w:t>
      </w:r>
      <w:r w:rsidR="74C60CBF" w:rsidRPr="21B23D79">
        <w:rPr>
          <w:lang w:val="en-GB"/>
        </w:rPr>
        <w:t>he risks of climate change are growing</w:t>
      </w:r>
      <w:r w:rsidR="7CDF7722" w:rsidRPr="21B23D79">
        <w:rPr>
          <w:lang w:val="en-GB"/>
        </w:rPr>
        <w:t xml:space="preserve"> </w:t>
      </w:r>
      <w:r w:rsidR="74C60CBF" w:rsidRPr="21B23D79">
        <w:rPr>
          <w:lang w:val="en-GB"/>
        </w:rPr>
        <w:t>and threaten</w:t>
      </w:r>
      <w:r>
        <w:rPr>
          <w:lang w:val="en-GB"/>
        </w:rPr>
        <w:t>ing</w:t>
      </w:r>
      <w:r w:rsidR="74C60CBF" w:rsidRPr="21B23D79">
        <w:rPr>
          <w:lang w:val="en-GB"/>
        </w:rPr>
        <w:t xml:space="preserve"> to</w:t>
      </w:r>
      <w:r w:rsidR="50496F11" w:rsidRPr="21B23D79">
        <w:rPr>
          <w:lang w:val="en-GB"/>
        </w:rPr>
        <w:t xml:space="preserve"> exacerbate</w:t>
      </w:r>
      <w:r w:rsidR="74C60CBF" w:rsidRPr="21B23D79">
        <w:rPr>
          <w:lang w:val="en-GB"/>
        </w:rPr>
        <w:t xml:space="preserve"> social imbalances</w:t>
      </w:r>
      <w:r w:rsidR="50496F11" w:rsidRPr="21B23D79">
        <w:rPr>
          <w:lang w:val="en-GB"/>
        </w:rPr>
        <w:t>. El Salvador</w:t>
      </w:r>
      <w:r w:rsidR="6379DD03" w:rsidRPr="21B23D79">
        <w:rPr>
          <w:lang w:val="en-GB"/>
        </w:rPr>
        <w:t xml:space="preserve"> is </w:t>
      </w:r>
      <w:r>
        <w:rPr>
          <w:lang w:val="en-GB"/>
        </w:rPr>
        <w:t>exceptionally</w:t>
      </w:r>
      <w:r w:rsidRPr="21B23D79">
        <w:rPr>
          <w:lang w:val="en-GB"/>
        </w:rPr>
        <w:t xml:space="preserve"> </w:t>
      </w:r>
      <w:r w:rsidR="6379DD03" w:rsidRPr="21B23D79">
        <w:rPr>
          <w:lang w:val="en-GB"/>
        </w:rPr>
        <w:t>vulnerable to changes in climate</w:t>
      </w:r>
      <w:r w:rsidR="74C60CBF" w:rsidRPr="21B23D79">
        <w:rPr>
          <w:lang w:val="en-GB"/>
        </w:rPr>
        <w:t xml:space="preserve">, which makes </w:t>
      </w:r>
      <w:r w:rsidR="1A0AD98A" w:rsidRPr="21B23D79">
        <w:rPr>
          <w:lang w:val="en-GB"/>
        </w:rPr>
        <w:t xml:space="preserve">building resilience, </w:t>
      </w:r>
      <w:r w:rsidR="538C5651" w:rsidRPr="21B23D79">
        <w:rPr>
          <w:lang w:val="en-GB"/>
        </w:rPr>
        <w:t xml:space="preserve">climate </w:t>
      </w:r>
      <w:r w:rsidR="18018941" w:rsidRPr="21B23D79">
        <w:rPr>
          <w:lang w:val="en-GB"/>
        </w:rPr>
        <w:t>adaptation and mitigation</w:t>
      </w:r>
      <w:r w:rsidR="2459AD54" w:rsidRPr="21B23D79">
        <w:rPr>
          <w:rStyle w:val="CommentReference"/>
          <w:lang w:val="en-GB"/>
        </w:rPr>
        <w:t xml:space="preserve"> </w:t>
      </w:r>
      <w:r w:rsidR="2459AD54" w:rsidRPr="21B23D79">
        <w:rPr>
          <w:rStyle w:val="CommentReference"/>
          <w:sz w:val="20"/>
          <w:szCs w:val="20"/>
          <w:lang w:val="en-GB"/>
        </w:rPr>
        <w:t>i</w:t>
      </w:r>
      <w:r w:rsidR="74C60CBF" w:rsidRPr="21B23D79">
        <w:rPr>
          <w:lang w:val="en-GB"/>
        </w:rPr>
        <w:t>ncreasingly essential to avoid a greater incidence of poverty.</w:t>
      </w:r>
      <w:r w:rsidR="439845BD" w:rsidRPr="21B23D79">
        <w:rPr>
          <w:lang w:val="en-GB"/>
        </w:rPr>
        <w:t xml:space="preserve"> Moreover, e</w:t>
      </w:r>
      <w:r w:rsidR="2E6550AF" w:rsidRPr="21B23D79">
        <w:rPr>
          <w:lang w:val="en-GB"/>
        </w:rPr>
        <w:t>xclusion</w:t>
      </w:r>
      <w:r w:rsidR="439845BD" w:rsidRPr="21B23D79">
        <w:rPr>
          <w:lang w:val="en-GB"/>
        </w:rPr>
        <w:t>, poverty</w:t>
      </w:r>
      <w:r w:rsidR="2E6550AF" w:rsidRPr="21B23D79">
        <w:rPr>
          <w:lang w:val="en-GB"/>
        </w:rPr>
        <w:t xml:space="preserve"> and climate change have been identified as </w:t>
      </w:r>
      <w:r w:rsidR="30006FD2" w:rsidRPr="21B23D79">
        <w:rPr>
          <w:lang w:val="en-GB"/>
        </w:rPr>
        <w:t xml:space="preserve">the </w:t>
      </w:r>
      <w:r w:rsidR="2E6550AF" w:rsidRPr="21B23D79">
        <w:rPr>
          <w:lang w:val="en-GB"/>
        </w:rPr>
        <w:t xml:space="preserve">main drivers of migration in the region. </w:t>
      </w:r>
    </w:p>
    <w:p w14:paraId="6C08CAA6" w14:textId="7A231106" w:rsidR="007B3CA1" w:rsidRPr="00687709" w:rsidRDefault="7583D997" w:rsidP="00A144D3">
      <w:pPr>
        <w:pStyle w:val="ListParagraph"/>
        <w:numPr>
          <w:ilvl w:val="0"/>
          <w:numId w:val="1"/>
        </w:numPr>
        <w:tabs>
          <w:tab w:val="left" w:pos="1800"/>
        </w:tabs>
        <w:spacing w:after="120" w:line="240" w:lineRule="exact"/>
        <w:ind w:left="1440" w:right="1210" w:firstLine="0"/>
        <w:jc w:val="both"/>
        <w:rPr>
          <w:lang w:val="en-GB"/>
        </w:rPr>
      </w:pPr>
      <w:r>
        <w:t xml:space="preserve">The </w:t>
      </w:r>
      <w:r w:rsidR="471A9B7D">
        <w:t xml:space="preserve">national </w:t>
      </w:r>
      <w:r>
        <w:t>economy is characterized by fragment</w:t>
      </w:r>
      <w:r w:rsidR="00687374">
        <w:t>ation</w:t>
      </w:r>
      <w:r>
        <w:t xml:space="preserve">, with a large informal sector and insufficient decent jobs. In 2019, </w:t>
      </w:r>
      <w:r w:rsidR="0031107C">
        <w:t xml:space="preserve">70.5 per cent of </w:t>
      </w:r>
      <w:r>
        <w:t>people who work</w:t>
      </w:r>
      <w:r w:rsidR="00F72CCE">
        <w:t>ed</w:t>
      </w:r>
      <w:r>
        <w:t xml:space="preserve"> were in the informal sector</w:t>
      </w:r>
      <w:r w:rsidR="0031107C">
        <w:t xml:space="preserve"> and </w:t>
      </w:r>
      <w:r>
        <w:t>71.2</w:t>
      </w:r>
      <w:r w:rsidR="2878F392">
        <w:t xml:space="preserve"> per cent</w:t>
      </w:r>
      <w:r>
        <w:t xml:space="preserve"> in micro and small </w:t>
      </w:r>
      <w:r w:rsidR="29AD1C5A">
        <w:t>businesses</w:t>
      </w:r>
      <w:r w:rsidR="0031107C">
        <w:t xml:space="preserve">; </w:t>
      </w:r>
      <w:r>
        <w:t>only 20</w:t>
      </w:r>
      <w:r w:rsidR="2878F392">
        <w:t xml:space="preserve"> per cent</w:t>
      </w:r>
      <w:r>
        <w:t xml:space="preserve"> had a decent job. </w:t>
      </w:r>
      <w:r w:rsidR="089523C6">
        <w:t>A</w:t>
      </w:r>
      <w:r w:rsidR="44F6A641">
        <w:t xml:space="preserve">pproximately one </w:t>
      </w:r>
      <w:r w:rsidR="1BAEC6EE">
        <w:t xml:space="preserve">out of </w:t>
      </w:r>
      <w:r w:rsidR="44F6A641">
        <w:t>two women does not participate in the labo</w:t>
      </w:r>
      <w:r w:rsidR="0031107C">
        <w:t>u</w:t>
      </w:r>
      <w:r w:rsidR="44F6A641">
        <w:t xml:space="preserve">r market, while male inactivity is one </w:t>
      </w:r>
      <w:r w:rsidR="1AEF26A5">
        <w:t xml:space="preserve">in </w:t>
      </w:r>
      <w:r w:rsidR="44F6A641">
        <w:t xml:space="preserve">five. </w:t>
      </w:r>
      <w:r w:rsidR="42272546">
        <w:t xml:space="preserve">In addition, </w:t>
      </w:r>
      <w:r w:rsidR="3CF0A426">
        <w:t>77</w:t>
      </w:r>
      <w:r w:rsidR="2878F392">
        <w:t xml:space="preserve"> per cent</w:t>
      </w:r>
      <w:r>
        <w:t xml:space="preserve"> of micro and </w:t>
      </w:r>
      <w:r w:rsidRPr="00BD1816">
        <w:rPr>
          <w:lang w:val="en-GB"/>
        </w:rPr>
        <w:t>small</w:t>
      </w:r>
      <w:r>
        <w:t xml:space="preserve"> businesses were disconnected from the internet in 2017</w:t>
      </w:r>
      <w:r w:rsidR="07D8C385">
        <w:t xml:space="preserve">; </w:t>
      </w:r>
      <w:r>
        <w:t>the lack of digitization makes them more vulnerable to shocks such as COVID-19.</w:t>
      </w:r>
    </w:p>
    <w:p w14:paraId="65A1D373" w14:textId="126E4C35" w:rsidR="00E40E9F" w:rsidRPr="006733E0" w:rsidRDefault="52821A0D"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Since the </w:t>
      </w:r>
      <w:r w:rsidR="55F08DB1" w:rsidRPr="21B23D79">
        <w:rPr>
          <w:lang w:val="en-GB"/>
        </w:rPr>
        <w:t xml:space="preserve">1992 </w:t>
      </w:r>
      <w:r w:rsidRPr="21B23D79">
        <w:rPr>
          <w:lang w:val="en-GB"/>
        </w:rPr>
        <w:t xml:space="preserve">Peace Accords, the country has </w:t>
      </w:r>
      <w:r w:rsidR="07D8C385" w:rsidRPr="21B23D79">
        <w:rPr>
          <w:lang w:val="en-GB"/>
        </w:rPr>
        <w:t>strengthened</w:t>
      </w:r>
      <w:r w:rsidR="7CA90B64" w:rsidRPr="21B23D79">
        <w:rPr>
          <w:lang w:val="en-GB"/>
        </w:rPr>
        <w:t xml:space="preserve"> its democratic institutions</w:t>
      </w:r>
      <w:r w:rsidR="3AAB7031" w:rsidRPr="21B23D79">
        <w:rPr>
          <w:lang w:val="en-GB"/>
        </w:rPr>
        <w:t>.</w:t>
      </w:r>
      <w:r w:rsidR="3B221A29" w:rsidRPr="21B23D79">
        <w:rPr>
          <w:lang w:val="en-GB"/>
        </w:rPr>
        <w:t xml:space="preserve"> However, in recent years, support for democracy as a form of government has begun to show signs of wear, due to a perception that institutions are corrupt and inefficient. It reached its second lowest historical minimum support (27.7 per cent) in 2018, according to Latinobar</w:t>
      </w:r>
      <w:r w:rsidR="0031107C">
        <w:rPr>
          <w:lang w:val="en-GB"/>
        </w:rPr>
        <w:t>ó</w:t>
      </w:r>
      <w:r w:rsidR="3B221A29" w:rsidRPr="21B23D79">
        <w:rPr>
          <w:lang w:val="en-GB"/>
        </w:rPr>
        <w:t xml:space="preserve">metro. El Salvador faces a challenge in access to justice. In 2017, it was among the countries with the highest levels of impunity, ranking </w:t>
      </w:r>
      <w:r w:rsidR="0031107C">
        <w:rPr>
          <w:lang w:val="en-GB"/>
        </w:rPr>
        <w:t>13</w:t>
      </w:r>
      <w:r w:rsidR="0031107C" w:rsidRPr="00BD1816">
        <w:rPr>
          <w:vertAlign w:val="superscript"/>
          <w:lang w:val="en-GB"/>
        </w:rPr>
        <w:t>th</w:t>
      </w:r>
      <w:r w:rsidR="0031107C" w:rsidRPr="21B23D79">
        <w:rPr>
          <w:lang w:val="en-GB"/>
        </w:rPr>
        <w:t xml:space="preserve"> </w:t>
      </w:r>
      <w:r w:rsidR="3B221A29" w:rsidRPr="21B23D79">
        <w:rPr>
          <w:lang w:val="en-GB"/>
        </w:rPr>
        <w:t>according to the Global Impunity Index.</w:t>
      </w:r>
    </w:p>
    <w:p w14:paraId="6D7A97DB" w14:textId="2C6E3E55" w:rsidR="00315CCC" w:rsidRDefault="74C60CBF" w:rsidP="00A144D3">
      <w:pPr>
        <w:pStyle w:val="ListParagraph"/>
        <w:numPr>
          <w:ilvl w:val="0"/>
          <w:numId w:val="1"/>
        </w:numPr>
        <w:tabs>
          <w:tab w:val="left" w:pos="1800"/>
        </w:tabs>
        <w:spacing w:after="120" w:line="240" w:lineRule="exact"/>
        <w:ind w:left="1440" w:right="1210" w:firstLine="0"/>
        <w:jc w:val="both"/>
        <w:rPr>
          <w:lang w:val="en-GB"/>
        </w:rPr>
      </w:pPr>
      <w:r w:rsidRPr="657C78E3">
        <w:rPr>
          <w:lang w:val="en-GB"/>
        </w:rPr>
        <w:t xml:space="preserve">COVID-19 and the economic recession caused </w:t>
      </w:r>
      <w:r w:rsidR="0985FC2B" w:rsidRPr="657C78E3">
        <w:rPr>
          <w:lang w:val="en-GB"/>
        </w:rPr>
        <w:t xml:space="preserve">by </w:t>
      </w:r>
      <w:r w:rsidR="72296FF1" w:rsidRPr="657C78E3">
        <w:rPr>
          <w:lang w:val="en-GB"/>
        </w:rPr>
        <w:t>its mitigating</w:t>
      </w:r>
      <w:r w:rsidRPr="657C78E3">
        <w:rPr>
          <w:lang w:val="en-GB"/>
        </w:rPr>
        <w:t xml:space="preserve"> measures also </w:t>
      </w:r>
      <w:r w:rsidR="63FF4762" w:rsidRPr="657C78E3">
        <w:rPr>
          <w:lang w:val="en-GB"/>
        </w:rPr>
        <w:t>increased the</w:t>
      </w:r>
      <w:r w:rsidRPr="657C78E3">
        <w:rPr>
          <w:lang w:val="en-GB"/>
        </w:rPr>
        <w:t xml:space="preserve"> vulnerability of the economy. At the end of 2020, the gross domestic product </w:t>
      </w:r>
      <w:r w:rsidR="63FF4762" w:rsidRPr="657C78E3">
        <w:rPr>
          <w:lang w:val="en-GB"/>
        </w:rPr>
        <w:t>(GDP</w:t>
      </w:r>
      <w:r w:rsidR="0390D195" w:rsidRPr="657C78E3">
        <w:rPr>
          <w:lang w:val="en-GB"/>
        </w:rPr>
        <w:t>)</w:t>
      </w:r>
      <w:r w:rsidR="63F52BFD" w:rsidRPr="657C78E3">
        <w:rPr>
          <w:lang w:val="en-GB"/>
        </w:rPr>
        <w:t xml:space="preserve"> growth rate</w:t>
      </w:r>
      <w:r w:rsidR="0390D195" w:rsidRPr="657C78E3">
        <w:rPr>
          <w:lang w:val="en-GB"/>
        </w:rPr>
        <w:t xml:space="preserve"> </w:t>
      </w:r>
      <w:r w:rsidR="2F668728" w:rsidRPr="657C78E3">
        <w:rPr>
          <w:lang w:val="en-GB"/>
        </w:rPr>
        <w:t>decreased by</w:t>
      </w:r>
      <w:r w:rsidR="0390D195" w:rsidRPr="657C78E3">
        <w:rPr>
          <w:lang w:val="en-GB"/>
        </w:rPr>
        <w:t xml:space="preserve"> </w:t>
      </w:r>
      <w:r w:rsidRPr="657C78E3">
        <w:rPr>
          <w:lang w:val="en-GB"/>
        </w:rPr>
        <w:t xml:space="preserve">7.9 </w:t>
      </w:r>
      <w:r w:rsidR="2878F392" w:rsidRPr="657C78E3">
        <w:rPr>
          <w:lang w:val="en-GB"/>
        </w:rPr>
        <w:t>per cent</w:t>
      </w:r>
      <w:r w:rsidRPr="657C78E3">
        <w:rPr>
          <w:lang w:val="en-GB"/>
        </w:rPr>
        <w:t>,</w:t>
      </w:r>
      <w:r w:rsidR="63FF4762" w:rsidRPr="657C78E3">
        <w:rPr>
          <w:lang w:val="en-GB"/>
        </w:rPr>
        <w:t xml:space="preserve"> </w:t>
      </w:r>
      <w:r w:rsidR="0390D195" w:rsidRPr="657C78E3">
        <w:rPr>
          <w:lang w:val="en-GB"/>
        </w:rPr>
        <w:t>leading</w:t>
      </w:r>
      <w:r w:rsidRPr="657C78E3">
        <w:rPr>
          <w:lang w:val="en-GB"/>
        </w:rPr>
        <w:t xml:space="preserve"> </w:t>
      </w:r>
      <w:r w:rsidR="63FF4762" w:rsidRPr="657C78E3">
        <w:rPr>
          <w:lang w:val="en-GB"/>
        </w:rPr>
        <w:t xml:space="preserve">to </w:t>
      </w:r>
      <w:r w:rsidRPr="657C78E3">
        <w:rPr>
          <w:lang w:val="en-GB"/>
        </w:rPr>
        <w:t xml:space="preserve">a fiscal deficit of 16.8 </w:t>
      </w:r>
      <w:r w:rsidR="2878F392" w:rsidRPr="657C78E3">
        <w:rPr>
          <w:lang w:val="en-GB"/>
        </w:rPr>
        <w:t>per cent</w:t>
      </w:r>
      <w:r w:rsidRPr="657C78E3">
        <w:rPr>
          <w:lang w:val="en-GB"/>
        </w:rPr>
        <w:t xml:space="preserve"> of GDP</w:t>
      </w:r>
      <w:r w:rsidR="5BBB1788" w:rsidRPr="657C78E3">
        <w:rPr>
          <w:lang w:val="en-GB"/>
        </w:rPr>
        <w:t xml:space="preserve">, </w:t>
      </w:r>
      <w:r w:rsidRPr="657C78E3">
        <w:rPr>
          <w:lang w:val="en-GB"/>
        </w:rPr>
        <w:t xml:space="preserve">and indebtedness of 85 </w:t>
      </w:r>
      <w:r w:rsidR="2878F392" w:rsidRPr="657C78E3">
        <w:rPr>
          <w:lang w:val="en-GB"/>
        </w:rPr>
        <w:t>per cent</w:t>
      </w:r>
      <w:r w:rsidR="4BEBCC6C" w:rsidRPr="657C78E3">
        <w:rPr>
          <w:lang w:val="en-GB"/>
        </w:rPr>
        <w:t xml:space="preserve"> of GDP</w:t>
      </w:r>
      <w:r w:rsidRPr="657C78E3">
        <w:rPr>
          <w:lang w:val="en-GB"/>
        </w:rPr>
        <w:t>. The increases in spending derived from the pandemic</w:t>
      </w:r>
      <w:r w:rsidR="609958A9" w:rsidRPr="657C78E3">
        <w:rPr>
          <w:lang w:val="en-GB"/>
        </w:rPr>
        <w:t xml:space="preserve"> and</w:t>
      </w:r>
      <w:r w:rsidRPr="657C78E3">
        <w:rPr>
          <w:lang w:val="en-GB"/>
        </w:rPr>
        <w:t xml:space="preserve"> the pressure on debt growth </w:t>
      </w:r>
      <w:r w:rsidR="0390D195" w:rsidRPr="657C78E3">
        <w:rPr>
          <w:lang w:val="en-GB"/>
        </w:rPr>
        <w:t>create</w:t>
      </w:r>
      <w:r w:rsidR="0031107C">
        <w:rPr>
          <w:lang w:val="en-GB"/>
        </w:rPr>
        <w:t>d</w:t>
      </w:r>
      <w:r w:rsidRPr="657C78E3">
        <w:rPr>
          <w:lang w:val="en-GB"/>
        </w:rPr>
        <w:t xml:space="preserve"> an adverse fiscal context and an uncertain economic rec</w:t>
      </w:r>
      <w:r w:rsidR="0390D195" w:rsidRPr="657C78E3">
        <w:rPr>
          <w:lang w:val="en-GB"/>
        </w:rPr>
        <w:t>over</w:t>
      </w:r>
      <w:r w:rsidR="5ED8DDEE" w:rsidRPr="657C78E3">
        <w:rPr>
          <w:lang w:val="en-GB"/>
        </w:rPr>
        <w:t>y</w:t>
      </w:r>
      <w:r w:rsidR="0390D195" w:rsidRPr="657C78E3">
        <w:rPr>
          <w:lang w:val="en-GB"/>
        </w:rPr>
        <w:t>.</w:t>
      </w:r>
      <w:r w:rsidR="38153F73" w:rsidRPr="657C78E3">
        <w:rPr>
          <w:lang w:val="en-GB"/>
        </w:rPr>
        <w:t xml:space="preserve"> The pandemic</w:t>
      </w:r>
      <w:r w:rsidR="551BB622" w:rsidRPr="657C78E3">
        <w:rPr>
          <w:lang w:val="en-GB"/>
        </w:rPr>
        <w:t xml:space="preserve"> has further exacerbated the inequalities</w:t>
      </w:r>
      <w:r w:rsidR="5644FCFF" w:rsidRPr="657C78E3">
        <w:rPr>
          <w:lang w:val="en-GB"/>
        </w:rPr>
        <w:t>,</w:t>
      </w:r>
      <w:r w:rsidR="551BB622" w:rsidRPr="657C78E3">
        <w:rPr>
          <w:lang w:val="en-GB"/>
        </w:rPr>
        <w:t xml:space="preserve"> </w:t>
      </w:r>
      <w:r w:rsidR="38153F73" w:rsidRPr="657C78E3">
        <w:rPr>
          <w:lang w:val="en-GB"/>
        </w:rPr>
        <w:t xml:space="preserve">particularly </w:t>
      </w:r>
      <w:r w:rsidR="4F8E5706" w:rsidRPr="657C78E3">
        <w:rPr>
          <w:lang w:val="en-GB"/>
        </w:rPr>
        <w:t xml:space="preserve">for </w:t>
      </w:r>
      <w:r w:rsidR="38153F73" w:rsidRPr="657C78E3">
        <w:rPr>
          <w:lang w:val="en-GB"/>
        </w:rPr>
        <w:t xml:space="preserve">those in monetary and multidimensional poverty, </w:t>
      </w:r>
      <w:r w:rsidR="5CF4BEF3" w:rsidRPr="657C78E3">
        <w:rPr>
          <w:lang w:val="en-GB"/>
        </w:rPr>
        <w:t xml:space="preserve">including a large proportion of </w:t>
      </w:r>
      <w:r w:rsidR="4C3E893C" w:rsidRPr="657C78E3">
        <w:rPr>
          <w:lang w:val="en-GB"/>
        </w:rPr>
        <w:t>women</w:t>
      </w:r>
      <w:r w:rsidR="0031107C">
        <w:rPr>
          <w:lang w:val="en-GB"/>
        </w:rPr>
        <w:t>-</w:t>
      </w:r>
      <w:r w:rsidR="4C3E893C" w:rsidRPr="657C78E3">
        <w:rPr>
          <w:lang w:val="en-GB"/>
        </w:rPr>
        <w:t xml:space="preserve">headed </w:t>
      </w:r>
      <w:r w:rsidR="38153F73" w:rsidRPr="657C78E3">
        <w:rPr>
          <w:lang w:val="en-GB"/>
        </w:rPr>
        <w:t>households</w:t>
      </w:r>
      <w:r w:rsidR="4C3E893C" w:rsidRPr="657C78E3">
        <w:rPr>
          <w:lang w:val="en-GB"/>
        </w:rPr>
        <w:t>.</w:t>
      </w:r>
      <w:r w:rsidR="1561B733" w:rsidRPr="657C78E3">
        <w:rPr>
          <w:lang w:val="en-GB"/>
        </w:rPr>
        <w:t xml:space="preserve"> </w:t>
      </w:r>
      <w:r w:rsidR="60D7927A" w:rsidRPr="657C78E3">
        <w:rPr>
          <w:lang w:val="en-GB"/>
        </w:rPr>
        <w:t xml:space="preserve"> </w:t>
      </w:r>
    </w:p>
    <w:p w14:paraId="72A41D75" w14:textId="5CF25C47" w:rsidR="00196202" w:rsidRPr="008151BC" w:rsidRDefault="77A88312"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The </w:t>
      </w:r>
      <w:r w:rsidR="310C8CE4" w:rsidRPr="21B23D79">
        <w:rPr>
          <w:lang w:val="en-GB"/>
        </w:rPr>
        <w:t xml:space="preserve">Common Country </w:t>
      </w:r>
      <w:r w:rsidR="2C587B9C" w:rsidRPr="21B23D79">
        <w:rPr>
          <w:lang w:val="en-GB"/>
        </w:rPr>
        <w:t xml:space="preserve">Assessment </w:t>
      </w:r>
      <w:r w:rsidR="310C8CE4" w:rsidRPr="21B23D79">
        <w:rPr>
          <w:lang w:val="en-GB"/>
        </w:rPr>
        <w:t xml:space="preserve">and the United Nations </w:t>
      </w:r>
      <w:r w:rsidR="0031107C">
        <w:rPr>
          <w:lang w:val="en-GB"/>
        </w:rPr>
        <w:t>s</w:t>
      </w:r>
      <w:r w:rsidR="310C8CE4" w:rsidRPr="21B23D79">
        <w:rPr>
          <w:lang w:val="en-GB"/>
        </w:rPr>
        <w:t>ocio-</w:t>
      </w:r>
      <w:r w:rsidR="0031107C">
        <w:rPr>
          <w:lang w:val="en-GB"/>
        </w:rPr>
        <w:t>e</w:t>
      </w:r>
      <w:r w:rsidR="310C8CE4" w:rsidRPr="21B23D79">
        <w:rPr>
          <w:lang w:val="en-GB"/>
        </w:rPr>
        <w:t xml:space="preserve">conomic response plan to COVID-19 </w:t>
      </w:r>
      <w:r w:rsidR="0031107C">
        <w:rPr>
          <w:lang w:val="en-GB"/>
        </w:rPr>
        <w:t>determin</w:t>
      </w:r>
      <w:r w:rsidR="310C8CE4" w:rsidRPr="21B23D79">
        <w:rPr>
          <w:lang w:val="en-GB"/>
        </w:rPr>
        <w:t xml:space="preserve">ed that it </w:t>
      </w:r>
      <w:r w:rsidR="0031107C">
        <w:rPr>
          <w:lang w:val="en-GB"/>
        </w:rPr>
        <w:t>wa</w:t>
      </w:r>
      <w:r w:rsidR="310C8CE4" w:rsidRPr="21B23D79">
        <w:rPr>
          <w:lang w:val="en-GB"/>
        </w:rPr>
        <w:t xml:space="preserve">s imperative to focus on the most vulnerable population groups, including rural </w:t>
      </w:r>
      <w:r w:rsidR="0CF0DD88" w:rsidRPr="21B23D79">
        <w:rPr>
          <w:lang w:val="en-GB"/>
        </w:rPr>
        <w:t>households</w:t>
      </w:r>
      <w:r w:rsidR="310C8CE4" w:rsidRPr="21B23D79">
        <w:rPr>
          <w:lang w:val="en-GB"/>
        </w:rPr>
        <w:t xml:space="preserve"> and particularly women</w:t>
      </w:r>
      <w:r w:rsidR="4795B87D" w:rsidRPr="21B23D79">
        <w:rPr>
          <w:lang w:val="en-GB"/>
        </w:rPr>
        <w:t>,</w:t>
      </w:r>
      <w:r w:rsidR="310C8CE4" w:rsidRPr="21B23D79">
        <w:rPr>
          <w:lang w:val="en-GB"/>
        </w:rPr>
        <w:t xml:space="preserve"> older adults in vulnerable condition</w:t>
      </w:r>
      <w:r w:rsidR="4795B87D" w:rsidRPr="21B23D79">
        <w:rPr>
          <w:lang w:val="en-GB"/>
        </w:rPr>
        <w:t>,</w:t>
      </w:r>
      <w:r w:rsidR="310C8CE4" w:rsidRPr="21B23D79">
        <w:rPr>
          <w:lang w:val="en-GB"/>
        </w:rPr>
        <w:t xml:space="preserve"> violence victims</w:t>
      </w:r>
      <w:r w:rsidR="0031107C">
        <w:rPr>
          <w:lang w:val="en-GB"/>
        </w:rPr>
        <w:t xml:space="preserve"> – </w:t>
      </w:r>
      <w:r w:rsidR="310C8CE4" w:rsidRPr="21B23D79">
        <w:rPr>
          <w:lang w:val="en-GB"/>
        </w:rPr>
        <w:t xml:space="preserve">especially </w:t>
      </w:r>
      <w:r w:rsidR="52F5B0BD" w:rsidRPr="21B23D79">
        <w:rPr>
          <w:lang w:val="en-GB"/>
        </w:rPr>
        <w:t>gender-based</w:t>
      </w:r>
      <w:r w:rsidR="0031107C">
        <w:rPr>
          <w:lang w:val="en-GB"/>
        </w:rPr>
        <w:t xml:space="preserve"> –</w:t>
      </w:r>
      <w:r w:rsidR="310C8CE4" w:rsidRPr="21B23D79">
        <w:rPr>
          <w:lang w:val="en-GB"/>
        </w:rPr>
        <w:t xml:space="preserve"> young people</w:t>
      </w:r>
      <w:r w:rsidR="31128E9A" w:rsidRPr="21B23D79">
        <w:rPr>
          <w:lang w:val="en-GB"/>
        </w:rPr>
        <w:t xml:space="preserve"> at risk</w:t>
      </w:r>
      <w:r w:rsidR="310C8CE4" w:rsidRPr="21B23D79">
        <w:rPr>
          <w:lang w:val="en-GB"/>
        </w:rPr>
        <w:t>, displaced persons and returning migrants</w:t>
      </w:r>
      <w:r w:rsidR="798CF8AD" w:rsidRPr="21B23D79">
        <w:rPr>
          <w:lang w:val="en-GB"/>
        </w:rPr>
        <w:t>,</w:t>
      </w:r>
      <w:r w:rsidR="310C8CE4" w:rsidRPr="21B23D79">
        <w:rPr>
          <w:lang w:val="en-GB"/>
        </w:rPr>
        <w:t xml:space="preserve"> small </w:t>
      </w:r>
      <w:r w:rsidR="3E30E88D" w:rsidRPr="21B23D79">
        <w:rPr>
          <w:lang w:val="en-GB"/>
        </w:rPr>
        <w:t>businesses</w:t>
      </w:r>
      <w:r w:rsidR="0031107C">
        <w:rPr>
          <w:lang w:val="en-GB"/>
        </w:rPr>
        <w:t>,</w:t>
      </w:r>
      <w:r w:rsidR="752CFA87" w:rsidRPr="21B23D79">
        <w:rPr>
          <w:lang w:val="en-GB"/>
        </w:rPr>
        <w:t xml:space="preserve"> </w:t>
      </w:r>
      <w:r w:rsidR="310C8CE4" w:rsidRPr="21B23D79">
        <w:rPr>
          <w:lang w:val="en-GB"/>
        </w:rPr>
        <w:t>persons deprived of liberty</w:t>
      </w:r>
      <w:r w:rsidR="798CF8AD" w:rsidRPr="21B23D79">
        <w:rPr>
          <w:lang w:val="en-GB"/>
        </w:rPr>
        <w:t>,</w:t>
      </w:r>
      <w:r w:rsidR="310C8CE4" w:rsidRPr="21B23D79">
        <w:rPr>
          <w:lang w:val="en-GB"/>
        </w:rPr>
        <w:t xml:space="preserve"> people with disabilities</w:t>
      </w:r>
      <w:r w:rsidR="798CF8AD" w:rsidRPr="21B23D79">
        <w:rPr>
          <w:lang w:val="en-GB"/>
        </w:rPr>
        <w:t>,</w:t>
      </w:r>
      <w:r w:rsidR="310C8CE4" w:rsidRPr="21B23D79">
        <w:rPr>
          <w:lang w:val="en-GB"/>
        </w:rPr>
        <w:t xml:space="preserve"> and people in extreme poverty. </w:t>
      </w:r>
    </w:p>
    <w:p w14:paraId="7BB64BFF" w14:textId="5806BA87" w:rsidR="00AA33B7" w:rsidRDefault="2E378152"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Under the 2016-2020 </w:t>
      </w:r>
      <w:r w:rsidR="0031107C">
        <w:rPr>
          <w:lang w:val="en-GB"/>
        </w:rPr>
        <w:t>c</w:t>
      </w:r>
      <w:r w:rsidRPr="21B23D79">
        <w:rPr>
          <w:lang w:val="en-GB"/>
        </w:rPr>
        <w:t xml:space="preserve">ountry </w:t>
      </w:r>
      <w:r w:rsidR="0031107C">
        <w:rPr>
          <w:lang w:val="en-GB"/>
        </w:rPr>
        <w:t>p</w:t>
      </w:r>
      <w:r w:rsidRPr="21B23D79">
        <w:rPr>
          <w:lang w:val="en-GB"/>
        </w:rPr>
        <w:t>rogramme,</w:t>
      </w:r>
      <w:r w:rsidR="6421396E" w:rsidRPr="21B23D79">
        <w:rPr>
          <w:lang w:val="en-GB"/>
        </w:rPr>
        <w:t xml:space="preserve"> </w:t>
      </w:r>
      <w:r w:rsidRPr="21B23D79">
        <w:rPr>
          <w:lang w:val="en-GB"/>
        </w:rPr>
        <w:t xml:space="preserve">UNDP </w:t>
      </w:r>
      <w:r w:rsidR="3BBDFB2D" w:rsidRPr="21B23D79">
        <w:rPr>
          <w:lang w:val="en-GB"/>
        </w:rPr>
        <w:t>promoted a multidimensional approach to citizen securit</w:t>
      </w:r>
      <w:r w:rsidR="29CA24B5" w:rsidRPr="21B23D79">
        <w:rPr>
          <w:lang w:val="en-GB"/>
        </w:rPr>
        <w:t>y</w:t>
      </w:r>
      <w:r w:rsidR="3BBDFB2D" w:rsidRPr="21B23D79">
        <w:rPr>
          <w:lang w:val="en-GB"/>
        </w:rPr>
        <w:t xml:space="preserve"> </w:t>
      </w:r>
      <w:r w:rsidR="6421396E" w:rsidRPr="21B23D79">
        <w:rPr>
          <w:lang w:val="en-GB"/>
        </w:rPr>
        <w:t xml:space="preserve">to respond to the challenge of </w:t>
      </w:r>
      <w:r w:rsidR="4FEB63A6" w:rsidRPr="21B23D79">
        <w:rPr>
          <w:lang w:val="en-GB"/>
        </w:rPr>
        <w:t xml:space="preserve">a rate of 81 </w:t>
      </w:r>
      <w:r w:rsidR="449A2485" w:rsidRPr="21B23D79">
        <w:rPr>
          <w:lang w:val="en-GB"/>
        </w:rPr>
        <w:t>homicides</w:t>
      </w:r>
      <w:r w:rsidR="4FEB63A6" w:rsidRPr="21B23D79">
        <w:rPr>
          <w:lang w:val="en-GB"/>
        </w:rPr>
        <w:t xml:space="preserve"> </w:t>
      </w:r>
      <w:r w:rsidR="0031107C">
        <w:rPr>
          <w:lang w:val="en-GB"/>
        </w:rPr>
        <w:t xml:space="preserve">per </w:t>
      </w:r>
      <w:r w:rsidR="4FEB63A6" w:rsidRPr="21B23D79">
        <w:rPr>
          <w:lang w:val="en-GB"/>
        </w:rPr>
        <w:lastRenderedPageBreak/>
        <w:t>100,000 inhabitants</w:t>
      </w:r>
      <w:r w:rsidR="2CEF9F98" w:rsidRPr="21B23D79">
        <w:rPr>
          <w:lang w:val="en-GB"/>
        </w:rPr>
        <w:t xml:space="preserve"> </w:t>
      </w:r>
      <w:r w:rsidR="57756DD7" w:rsidRPr="21B23D79">
        <w:rPr>
          <w:lang w:val="en-GB"/>
        </w:rPr>
        <w:t xml:space="preserve">(2016) </w:t>
      </w:r>
      <w:r w:rsidR="2CEF9F98" w:rsidRPr="21B23D79">
        <w:rPr>
          <w:lang w:val="en-GB"/>
        </w:rPr>
        <w:t xml:space="preserve">and </w:t>
      </w:r>
      <w:r w:rsidR="5FFFF611" w:rsidRPr="21B23D79">
        <w:rPr>
          <w:lang w:val="en-GB"/>
        </w:rPr>
        <w:t xml:space="preserve">a </w:t>
      </w:r>
      <w:r w:rsidR="2CEF9F98" w:rsidRPr="21B23D79">
        <w:rPr>
          <w:lang w:val="en-GB"/>
        </w:rPr>
        <w:t>large number of internally displaced people due to violence</w:t>
      </w:r>
      <w:r w:rsidR="4FEB63A6" w:rsidRPr="21B23D79">
        <w:rPr>
          <w:lang w:val="en-GB"/>
        </w:rPr>
        <w:t>. Th</w:t>
      </w:r>
      <w:r w:rsidR="57756DD7" w:rsidRPr="21B23D79">
        <w:rPr>
          <w:lang w:val="en-GB"/>
        </w:rPr>
        <w:t xml:space="preserve">e approach </w:t>
      </w:r>
      <w:r w:rsidR="3BBDFB2D" w:rsidRPr="21B23D79">
        <w:rPr>
          <w:lang w:val="en-GB"/>
        </w:rPr>
        <w:t xml:space="preserve">included prevention measures, institutional reforms, </w:t>
      </w:r>
      <w:r w:rsidR="26988492" w:rsidRPr="21B23D79">
        <w:rPr>
          <w:lang w:val="en-GB"/>
        </w:rPr>
        <w:t xml:space="preserve">structural </w:t>
      </w:r>
      <w:r w:rsidR="3BBDFB2D" w:rsidRPr="21B23D79">
        <w:rPr>
          <w:lang w:val="en-GB"/>
        </w:rPr>
        <w:t>changes in the relationship between the State and communities,</w:t>
      </w:r>
      <w:r w:rsidR="29CA24B5" w:rsidRPr="21B23D79">
        <w:rPr>
          <w:lang w:val="en-GB"/>
        </w:rPr>
        <w:t xml:space="preserve"> promotion of </w:t>
      </w:r>
      <w:r w:rsidR="3BBDFB2D" w:rsidRPr="21B23D79">
        <w:rPr>
          <w:lang w:val="en-GB"/>
        </w:rPr>
        <w:t xml:space="preserve">broad and sustained political </w:t>
      </w:r>
      <w:r w:rsidR="29CA24B5" w:rsidRPr="21B23D79">
        <w:rPr>
          <w:lang w:val="en-GB"/>
        </w:rPr>
        <w:t>commitment</w:t>
      </w:r>
      <w:r w:rsidR="66E7BC6F" w:rsidRPr="21B23D79">
        <w:rPr>
          <w:lang w:val="en-GB"/>
        </w:rPr>
        <w:t>s</w:t>
      </w:r>
      <w:r w:rsidR="3BBDFB2D" w:rsidRPr="21B23D79">
        <w:rPr>
          <w:lang w:val="en-GB"/>
        </w:rPr>
        <w:t>, care for victims, social inclusion, and the adoption of modern</w:t>
      </w:r>
      <w:r w:rsidR="0E87DA2A" w:rsidRPr="21B23D79">
        <w:rPr>
          <w:lang w:val="en-GB"/>
        </w:rPr>
        <w:t>ized</w:t>
      </w:r>
      <w:r w:rsidR="3BBDFB2D" w:rsidRPr="21B23D79">
        <w:rPr>
          <w:lang w:val="en-GB"/>
        </w:rPr>
        <w:t xml:space="preserve"> information and intervention systems</w:t>
      </w:r>
      <w:r w:rsidR="0E87DA2A" w:rsidRPr="21B23D79">
        <w:rPr>
          <w:lang w:val="en-GB"/>
        </w:rPr>
        <w:t>.</w:t>
      </w:r>
      <w:r w:rsidR="6A749AF3" w:rsidRPr="21B23D79">
        <w:rPr>
          <w:lang w:val="en-GB"/>
        </w:rPr>
        <w:t xml:space="preserve"> </w:t>
      </w:r>
      <w:r w:rsidR="4FEB63A6" w:rsidRPr="21B23D79">
        <w:rPr>
          <w:lang w:val="en-GB"/>
        </w:rPr>
        <w:t xml:space="preserve">UNDP also </w:t>
      </w:r>
      <w:r w:rsidR="456A70BB" w:rsidRPr="21B23D79">
        <w:rPr>
          <w:lang w:val="en-GB"/>
        </w:rPr>
        <w:t>supported</w:t>
      </w:r>
      <w:r w:rsidR="4FEB63A6" w:rsidRPr="21B23D79">
        <w:rPr>
          <w:lang w:val="en-GB"/>
        </w:rPr>
        <w:t xml:space="preserve"> </w:t>
      </w:r>
      <w:r w:rsidR="759931ED" w:rsidRPr="21B23D79">
        <w:rPr>
          <w:lang w:val="en-GB"/>
        </w:rPr>
        <w:t>political dialogue and the engagement of civi</w:t>
      </w:r>
      <w:r w:rsidR="462BF6BF" w:rsidRPr="21B23D79">
        <w:rPr>
          <w:lang w:val="en-GB"/>
        </w:rPr>
        <w:t>l</w:t>
      </w:r>
      <w:r w:rsidR="759931ED" w:rsidRPr="21B23D79">
        <w:rPr>
          <w:lang w:val="en-GB"/>
        </w:rPr>
        <w:t xml:space="preserve"> society on Citizen Security, </w:t>
      </w:r>
      <w:r w:rsidR="462BF6BF" w:rsidRPr="21B23D79">
        <w:rPr>
          <w:lang w:val="en-GB"/>
        </w:rPr>
        <w:t>E</w:t>
      </w:r>
      <w:r w:rsidR="6A749AF3" w:rsidRPr="21B23D79">
        <w:rPr>
          <w:lang w:val="en-GB"/>
        </w:rPr>
        <w:t xml:space="preserve">ducation and </w:t>
      </w:r>
      <w:r w:rsidR="008F3C11">
        <w:rPr>
          <w:lang w:val="en-GB"/>
        </w:rPr>
        <w:t xml:space="preserve">the </w:t>
      </w:r>
      <w:r w:rsidR="462BF6BF" w:rsidRPr="21B23D79">
        <w:rPr>
          <w:lang w:val="en-GB"/>
        </w:rPr>
        <w:t>E</w:t>
      </w:r>
      <w:r w:rsidR="6A749AF3" w:rsidRPr="21B23D79">
        <w:rPr>
          <w:lang w:val="en-GB"/>
        </w:rPr>
        <w:t>nvironment</w:t>
      </w:r>
      <w:r w:rsidR="587A210B" w:rsidRPr="21B23D79">
        <w:rPr>
          <w:lang w:val="en-GB"/>
        </w:rPr>
        <w:t xml:space="preserve"> through the National Councils</w:t>
      </w:r>
      <w:r w:rsidR="6A749AF3" w:rsidRPr="21B23D79">
        <w:rPr>
          <w:lang w:val="en-GB"/>
        </w:rPr>
        <w:t>.</w:t>
      </w:r>
      <w:r w:rsidR="4A520A6B" w:rsidRPr="21B23D79">
        <w:rPr>
          <w:lang w:val="en-GB"/>
        </w:rPr>
        <w:t xml:space="preserve"> </w:t>
      </w:r>
      <w:r w:rsidR="6C5F59E5" w:rsidRPr="21B23D79">
        <w:rPr>
          <w:lang w:val="en-GB"/>
        </w:rPr>
        <w:t xml:space="preserve">This </w:t>
      </w:r>
      <w:r w:rsidR="370FB028" w:rsidRPr="21B23D79">
        <w:rPr>
          <w:lang w:val="en-GB"/>
        </w:rPr>
        <w:t>integrate</w:t>
      </w:r>
      <w:r w:rsidR="3498B8F9" w:rsidRPr="21B23D79">
        <w:rPr>
          <w:lang w:val="en-GB"/>
        </w:rPr>
        <w:t>d</w:t>
      </w:r>
      <w:r w:rsidR="370FB028" w:rsidRPr="21B23D79">
        <w:rPr>
          <w:lang w:val="en-GB"/>
        </w:rPr>
        <w:t xml:space="preserve"> </w:t>
      </w:r>
      <w:r w:rsidR="6C5F59E5" w:rsidRPr="21B23D79">
        <w:rPr>
          <w:lang w:val="en-GB"/>
        </w:rPr>
        <w:t xml:space="preserve">strategy was a priority for the Government of El Salvador </w:t>
      </w:r>
      <w:r w:rsidR="370FB028" w:rsidRPr="21B23D79">
        <w:rPr>
          <w:lang w:val="en-GB"/>
        </w:rPr>
        <w:t>with commitment at the highest level</w:t>
      </w:r>
      <w:r w:rsidR="45520CF1" w:rsidRPr="21B23D79">
        <w:rPr>
          <w:lang w:val="en-GB"/>
        </w:rPr>
        <w:t>.</w:t>
      </w:r>
      <w:r w:rsidR="370FB028" w:rsidRPr="21B23D79">
        <w:rPr>
          <w:lang w:val="en-GB"/>
        </w:rPr>
        <w:t xml:space="preserve"> UNDP was </w:t>
      </w:r>
      <w:r w:rsidR="00FE5707">
        <w:rPr>
          <w:lang w:val="en-GB"/>
        </w:rPr>
        <w:t xml:space="preserve">therefore </w:t>
      </w:r>
      <w:r w:rsidR="370FB028" w:rsidRPr="21B23D79">
        <w:rPr>
          <w:lang w:val="en-GB"/>
        </w:rPr>
        <w:t xml:space="preserve">able to </w:t>
      </w:r>
      <w:r w:rsidR="0042147C">
        <w:rPr>
          <w:lang w:val="en-GB"/>
        </w:rPr>
        <w:t>influence the public agenda strongly</w:t>
      </w:r>
      <w:r w:rsidR="370FB028" w:rsidRPr="21B23D79">
        <w:rPr>
          <w:lang w:val="en-GB"/>
        </w:rPr>
        <w:t xml:space="preserve">. </w:t>
      </w:r>
      <w:r w:rsidR="4A520A6B" w:rsidRPr="21B23D79">
        <w:rPr>
          <w:lang w:val="en-GB"/>
        </w:rPr>
        <w:t xml:space="preserve">The </w:t>
      </w:r>
      <w:r w:rsidR="00FE5707">
        <w:rPr>
          <w:lang w:val="en-GB"/>
        </w:rPr>
        <w:t>i</w:t>
      </w:r>
      <w:r w:rsidR="4A520A6B" w:rsidRPr="21B23D79">
        <w:rPr>
          <w:lang w:val="en-GB"/>
        </w:rPr>
        <w:t xml:space="preserve">ndependent </w:t>
      </w:r>
      <w:r w:rsidR="00FE5707">
        <w:rPr>
          <w:lang w:val="en-GB"/>
        </w:rPr>
        <w:t>country p</w:t>
      </w:r>
      <w:r w:rsidR="00FE5707" w:rsidRPr="21B23D79">
        <w:rPr>
          <w:lang w:val="en-GB"/>
        </w:rPr>
        <w:t xml:space="preserve">rogramme </w:t>
      </w:r>
      <w:r w:rsidR="00FE5707">
        <w:rPr>
          <w:lang w:val="en-GB"/>
        </w:rPr>
        <w:t>e</w:t>
      </w:r>
      <w:r w:rsidR="4A520A6B" w:rsidRPr="21B23D79">
        <w:rPr>
          <w:lang w:val="en-GB"/>
        </w:rPr>
        <w:t>valuation</w:t>
      </w:r>
      <w:r w:rsidR="00FE5707">
        <w:rPr>
          <w:lang w:val="en-GB"/>
        </w:rPr>
        <w:t>,</w:t>
      </w:r>
      <w:r w:rsidR="4A520A6B" w:rsidRPr="21B23D79">
        <w:rPr>
          <w:lang w:val="en-GB"/>
        </w:rPr>
        <w:t xml:space="preserve"> 2019</w:t>
      </w:r>
      <w:r w:rsidR="00FE5707">
        <w:rPr>
          <w:lang w:val="en-GB"/>
        </w:rPr>
        <w:t>,</w:t>
      </w:r>
      <w:r w:rsidR="5A4A87AE" w:rsidRPr="21B23D79">
        <w:rPr>
          <w:lang w:val="en-GB"/>
        </w:rPr>
        <w:t xml:space="preserve"> demonstrated</w:t>
      </w:r>
      <w:r w:rsidR="6A749AF3" w:rsidRPr="21B23D79">
        <w:rPr>
          <w:lang w:val="en-GB"/>
        </w:rPr>
        <w:t xml:space="preserve"> the effectiveness of UNDP</w:t>
      </w:r>
      <w:r w:rsidR="31518291" w:rsidRPr="21B23D79">
        <w:rPr>
          <w:lang w:val="en-GB"/>
        </w:rPr>
        <w:t xml:space="preserve"> technical</w:t>
      </w:r>
      <w:r w:rsidR="6A749AF3" w:rsidRPr="21B23D79">
        <w:rPr>
          <w:lang w:val="en-GB"/>
        </w:rPr>
        <w:t xml:space="preserve"> support</w:t>
      </w:r>
      <w:r w:rsidR="5A4A87AE" w:rsidRPr="21B23D79">
        <w:rPr>
          <w:lang w:val="en-GB"/>
        </w:rPr>
        <w:t xml:space="preserve">, </w:t>
      </w:r>
      <w:r w:rsidR="6A749AF3" w:rsidRPr="21B23D79">
        <w:rPr>
          <w:lang w:val="en-GB"/>
        </w:rPr>
        <w:t xml:space="preserve">methodological guidance, </w:t>
      </w:r>
      <w:r w:rsidR="00FE5707">
        <w:rPr>
          <w:lang w:val="en-GB"/>
        </w:rPr>
        <w:t xml:space="preserve">and </w:t>
      </w:r>
      <w:r w:rsidR="6A749AF3" w:rsidRPr="21B23D79">
        <w:rPr>
          <w:lang w:val="en-GB"/>
        </w:rPr>
        <w:t>inclusi</w:t>
      </w:r>
      <w:r w:rsidR="43B97FDB" w:rsidRPr="21B23D79">
        <w:rPr>
          <w:lang w:val="en-GB"/>
        </w:rPr>
        <w:t xml:space="preserve">ve strategy </w:t>
      </w:r>
      <w:r w:rsidR="6A749AF3" w:rsidRPr="21B23D79">
        <w:rPr>
          <w:lang w:val="en-GB"/>
        </w:rPr>
        <w:t xml:space="preserve">in setting up and convening </w:t>
      </w:r>
      <w:r w:rsidR="5A4A87AE" w:rsidRPr="21B23D79">
        <w:rPr>
          <w:lang w:val="en-GB"/>
        </w:rPr>
        <w:t>democratic</w:t>
      </w:r>
      <w:r w:rsidR="6A749AF3" w:rsidRPr="21B23D79">
        <w:rPr>
          <w:lang w:val="en-GB"/>
        </w:rPr>
        <w:t xml:space="preserve"> spaces for dialogue.</w:t>
      </w:r>
    </w:p>
    <w:p w14:paraId="3A10B986" w14:textId="152EBAE4" w:rsidR="007F6058" w:rsidRPr="00E110E8" w:rsidRDefault="71A94B4E"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On </w:t>
      </w:r>
      <w:r w:rsidR="1A0AD98A" w:rsidRPr="21B23D79">
        <w:rPr>
          <w:lang w:val="en-GB"/>
        </w:rPr>
        <w:t xml:space="preserve">effective </w:t>
      </w:r>
      <w:r w:rsidRPr="21B23D79">
        <w:rPr>
          <w:lang w:val="en-GB"/>
        </w:rPr>
        <w:t xml:space="preserve">governance and strengthening of </w:t>
      </w:r>
      <w:r w:rsidR="7FBCA3D1" w:rsidRPr="21B23D79">
        <w:rPr>
          <w:lang w:val="en-GB"/>
        </w:rPr>
        <w:t>democratic</w:t>
      </w:r>
      <w:r w:rsidRPr="21B23D79">
        <w:rPr>
          <w:lang w:val="en-GB"/>
        </w:rPr>
        <w:t xml:space="preserve"> institutions, </w:t>
      </w:r>
      <w:r w:rsidR="7FBCA3D1" w:rsidRPr="21B23D79">
        <w:rPr>
          <w:lang w:val="en-GB"/>
        </w:rPr>
        <w:t>UNDP continued to support the Supreme Electoral Tribunal</w:t>
      </w:r>
      <w:r w:rsidR="39383EE0" w:rsidRPr="21B23D79">
        <w:rPr>
          <w:lang w:val="en-GB"/>
        </w:rPr>
        <w:t xml:space="preserve"> </w:t>
      </w:r>
      <w:r w:rsidR="0042147C">
        <w:rPr>
          <w:lang w:val="en-GB"/>
        </w:rPr>
        <w:t>for</w:t>
      </w:r>
      <w:r w:rsidR="7254E1B6" w:rsidRPr="21B23D79">
        <w:rPr>
          <w:lang w:val="en-GB"/>
        </w:rPr>
        <w:t xml:space="preserve"> fair and transparent elections. UNDP promoted</w:t>
      </w:r>
      <w:r w:rsidR="7FBCA3D1" w:rsidRPr="21B23D79">
        <w:rPr>
          <w:lang w:val="en-GB"/>
        </w:rPr>
        <w:t xml:space="preserve"> equal rights in the electoral process for persons with disabilities, </w:t>
      </w:r>
      <w:r w:rsidR="00FE5707">
        <w:rPr>
          <w:lang w:val="en-GB"/>
        </w:rPr>
        <w:t xml:space="preserve">the </w:t>
      </w:r>
      <w:r w:rsidR="7FBCA3D1" w:rsidRPr="21B23D79">
        <w:rPr>
          <w:lang w:val="en-GB"/>
        </w:rPr>
        <w:t>lesbian, gay, bisexual, transgender and intersex community, and other vulnerable groups</w:t>
      </w:r>
      <w:r w:rsidR="00FE5707">
        <w:rPr>
          <w:lang w:val="en-GB"/>
        </w:rPr>
        <w:t>,</w:t>
      </w:r>
      <w:r w:rsidR="625FF15E" w:rsidRPr="21B23D79">
        <w:rPr>
          <w:lang w:val="en-GB"/>
        </w:rPr>
        <w:t xml:space="preserve"> </w:t>
      </w:r>
      <w:r w:rsidR="2CB842C8" w:rsidRPr="21B23D79">
        <w:rPr>
          <w:lang w:val="en-GB"/>
        </w:rPr>
        <w:t>through training and awareness campaigns.</w:t>
      </w:r>
      <w:r w:rsidR="5AE9C246" w:rsidRPr="21B23D79">
        <w:rPr>
          <w:lang w:val="en-GB"/>
        </w:rPr>
        <w:t xml:space="preserve"> UNDP </w:t>
      </w:r>
      <w:r w:rsidR="0E259033" w:rsidRPr="21B23D79">
        <w:rPr>
          <w:lang w:val="en-GB"/>
        </w:rPr>
        <w:t xml:space="preserve">also </w:t>
      </w:r>
      <w:r w:rsidR="5AE9C246" w:rsidRPr="21B23D79">
        <w:rPr>
          <w:lang w:val="en-GB"/>
        </w:rPr>
        <w:t xml:space="preserve">promoted </w:t>
      </w:r>
      <w:r w:rsidR="06BF5685" w:rsidRPr="21B23D79">
        <w:rPr>
          <w:lang w:val="en-GB"/>
        </w:rPr>
        <w:t xml:space="preserve">transitional justice </w:t>
      </w:r>
      <w:r w:rsidR="5AE9C246" w:rsidRPr="21B23D79">
        <w:rPr>
          <w:lang w:val="en-GB"/>
        </w:rPr>
        <w:t xml:space="preserve">as one of the main </w:t>
      </w:r>
      <w:r w:rsidR="0300FF2C" w:rsidRPr="21B23D79">
        <w:rPr>
          <w:lang w:val="en-GB"/>
        </w:rPr>
        <w:t>axes</w:t>
      </w:r>
      <w:r w:rsidR="5AE9C246" w:rsidRPr="21B23D79">
        <w:rPr>
          <w:lang w:val="en-GB"/>
        </w:rPr>
        <w:t xml:space="preserve"> of </w:t>
      </w:r>
      <w:r w:rsidR="174A7CA0" w:rsidRPr="21B23D79">
        <w:rPr>
          <w:lang w:val="en-GB"/>
        </w:rPr>
        <w:t xml:space="preserve">strengthening democracy. </w:t>
      </w:r>
      <w:r w:rsidR="14902C5A" w:rsidRPr="21B23D79">
        <w:rPr>
          <w:lang w:val="en-GB"/>
        </w:rPr>
        <w:t>UNDP promoted a</w:t>
      </w:r>
      <w:r w:rsidR="174A7CA0" w:rsidRPr="21B23D79">
        <w:rPr>
          <w:lang w:val="en-GB"/>
        </w:rPr>
        <w:t xml:space="preserve"> South-</w:t>
      </w:r>
      <w:r w:rsidR="1DA81F5D" w:rsidRPr="21B23D79">
        <w:rPr>
          <w:lang w:val="en-GB"/>
        </w:rPr>
        <w:t>S</w:t>
      </w:r>
      <w:r w:rsidR="174A7CA0" w:rsidRPr="21B23D79">
        <w:rPr>
          <w:lang w:val="en-GB"/>
        </w:rPr>
        <w:t xml:space="preserve">outh partnership with Chile </w:t>
      </w:r>
      <w:r w:rsidR="702DC3D8" w:rsidRPr="21B23D79">
        <w:rPr>
          <w:lang w:val="en-GB"/>
        </w:rPr>
        <w:t>to strengthen the memory and reconciliation agenda.</w:t>
      </w:r>
    </w:p>
    <w:p w14:paraId="66E44559" w14:textId="0E5E3441" w:rsidR="00AA33B7" w:rsidRPr="006A1DA3" w:rsidRDefault="5A4A87AE"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T</w:t>
      </w:r>
      <w:r w:rsidR="74C60CBF" w:rsidRPr="21B23D79">
        <w:rPr>
          <w:lang w:val="en-GB"/>
        </w:rPr>
        <w:t xml:space="preserve">he </w:t>
      </w:r>
      <w:r w:rsidR="00FE5707">
        <w:rPr>
          <w:lang w:val="en-GB"/>
        </w:rPr>
        <w:t>i</w:t>
      </w:r>
      <w:r w:rsidR="74C60CBF" w:rsidRPr="21B23D79">
        <w:rPr>
          <w:lang w:val="en-GB"/>
        </w:rPr>
        <w:t xml:space="preserve">ndependent </w:t>
      </w:r>
      <w:r w:rsidR="00FE5707">
        <w:rPr>
          <w:lang w:val="en-GB"/>
        </w:rPr>
        <w:t>e</w:t>
      </w:r>
      <w:r w:rsidR="74C60CBF" w:rsidRPr="21B23D79">
        <w:rPr>
          <w:lang w:val="en-GB"/>
        </w:rPr>
        <w:t>valuation</w:t>
      </w:r>
      <w:r w:rsidR="5D2D808E" w:rsidRPr="21B23D79">
        <w:rPr>
          <w:lang w:val="en-GB"/>
        </w:rPr>
        <w:t xml:space="preserve"> note</w:t>
      </w:r>
      <w:r w:rsidR="65389269" w:rsidRPr="21B23D79">
        <w:rPr>
          <w:lang w:val="en-GB"/>
        </w:rPr>
        <w:t>d</w:t>
      </w:r>
      <w:r w:rsidR="5D2D808E" w:rsidRPr="21B23D79">
        <w:rPr>
          <w:lang w:val="en-GB"/>
        </w:rPr>
        <w:t xml:space="preserve"> that</w:t>
      </w:r>
      <w:r w:rsidR="1C698EE5" w:rsidRPr="21B23D79">
        <w:rPr>
          <w:lang w:val="en-GB"/>
        </w:rPr>
        <w:t xml:space="preserve"> </w:t>
      </w:r>
      <w:r w:rsidR="74C60CBF" w:rsidRPr="21B23D79">
        <w:rPr>
          <w:lang w:val="en-GB"/>
        </w:rPr>
        <w:t xml:space="preserve">public government institutions, especially </w:t>
      </w:r>
      <w:r w:rsidR="309B20D7" w:rsidRPr="21B23D79">
        <w:rPr>
          <w:lang w:val="en-GB"/>
        </w:rPr>
        <w:t xml:space="preserve">in </w:t>
      </w:r>
      <w:r w:rsidR="74C60CBF" w:rsidRPr="21B23D79">
        <w:rPr>
          <w:lang w:val="en-GB"/>
        </w:rPr>
        <w:t xml:space="preserve">the health sector, </w:t>
      </w:r>
      <w:r w:rsidR="32E29D63" w:rsidRPr="21B23D79">
        <w:rPr>
          <w:lang w:val="en-GB"/>
        </w:rPr>
        <w:t xml:space="preserve">were </w:t>
      </w:r>
      <w:r w:rsidR="35D98E7A" w:rsidRPr="21B23D79">
        <w:rPr>
          <w:lang w:val="en-GB"/>
        </w:rPr>
        <w:t xml:space="preserve">well </w:t>
      </w:r>
      <w:r w:rsidR="32E29D63" w:rsidRPr="21B23D79">
        <w:rPr>
          <w:lang w:val="en-GB"/>
        </w:rPr>
        <w:t>supported by</w:t>
      </w:r>
      <w:r w:rsidR="74C60CBF" w:rsidRPr="21B23D79">
        <w:rPr>
          <w:lang w:val="en-GB"/>
        </w:rPr>
        <w:t xml:space="preserve"> </w:t>
      </w:r>
      <w:r w:rsidR="32E29D63" w:rsidRPr="21B23D79">
        <w:rPr>
          <w:lang w:val="en-GB"/>
        </w:rPr>
        <w:t>UNDP</w:t>
      </w:r>
      <w:r w:rsidR="74C60CBF" w:rsidRPr="21B23D79">
        <w:rPr>
          <w:lang w:val="en-GB"/>
        </w:rPr>
        <w:t xml:space="preserve"> </w:t>
      </w:r>
      <w:r w:rsidR="2F668728" w:rsidRPr="21B23D79">
        <w:rPr>
          <w:lang w:val="en-GB"/>
        </w:rPr>
        <w:t>in</w:t>
      </w:r>
      <w:r w:rsidR="74C60CBF" w:rsidRPr="21B23D79">
        <w:rPr>
          <w:lang w:val="en-GB"/>
        </w:rPr>
        <w:t xml:space="preserve"> access</w:t>
      </w:r>
      <w:r w:rsidR="2F668728" w:rsidRPr="21B23D79">
        <w:rPr>
          <w:lang w:val="en-GB"/>
        </w:rPr>
        <w:t>ing</w:t>
      </w:r>
      <w:r w:rsidR="74C60CBF" w:rsidRPr="21B23D79">
        <w:rPr>
          <w:lang w:val="en-GB"/>
        </w:rPr>
        <w:t xml:space="preserve"> international markets </w:t>
      </w:r>
      <w:r w:rsidR="0390D195" w:rsidRPr="21B23D79">
        <w:rPr>
          <w:lang w:val="en-GB"/>
        </w:rPr>
        <w:t>to acquire</w:t>
      </w:r>
      <w:r w:rsidR="74C60CBF" w:rsidRPr="21B23D79">
        <w:rPr>
          <w:lang w:val="en-GB"/>
        </w:rPr>
        <w:t xml:space="preserve"> high-quality products</w:t>
      </w:r>
      <w:r w:rsidR="0042147C">
        <w:rPr>
          <w:lang w:val="en-GB"/>
        </w:rPr>
        <w:t>,</w:t>
      </w:r>
      <w:r w:rsidR="6A480B04" w:rsidRPr="21B23D79">
        <w:rPr>
          <w:lang w:val="en-GB"/>
        </w:rPr>
        <w:t xml:space="preserve"> </w:t>
      </w:r>
      <w:r w:rsidR="668E1D00" w:rsidRPr="21B23D79">
        <w:rPr>
          <w:lang w:val="en-GB"/>
        </w:rPr>
        <w:t>ensuring</w:t>
      </w:r>
      <w:r w:rsidR="6A480B04" w:rsidRPr="21B23D79">
        <w:rPr>
          <w:lang w:val="en-GB"/>
        </w:rPr>
        <w:t xml:space="preserve"> best value</w:t>
      </w:r>
      <w:r w:rsidR="00FE5707">
        <w:rPr>
          <w:lang w:val="en-GB"/>
        </w:rPr>
        <w:t xml:space="preserve"> </w:t>
      </w:r>
      <w:r w:rsidR="6A480B04" w:rsidRPr="21B23D79">
        <w:rPr>
          <w:lang w:val="en-GB"/>
        </w:rPr>
        <w:t>for</w:t>
      </w:r>
      <w:r w:rsidR="00FE5707">
        <w:rPr>
          <w:lang w:val="en-GB"/>
        </w:rPr>
        <w:t xml:space="preserve"> </w:t>
      </w:r>
      <w:r w:rsidR="6A480B04" w:rsidRPr="21B23D79">
        <w:rPr>
          <w:lang w:val="en-GB"/>
        </w:rPr>
        <w:t>money</w:t>
      </w:r>
      <w:r w:rsidR="74C60CBF" w:rsidRPr="21B23D79">
        <w:rPr>
          <w:lang w:val="en-GB"/>
        </w:rPr>
        <w:t xml:space="preserve">. UNDP </w:t>
      </w:r>
      <w:r w:rsidR="14902C5A" w:rsidRPr="21B23D79">
        <w:rPr>
          <w:lang w:val="en-GB"/>
        </w:rPr>
        <w:t>supported</w:t>
      </w:r>
      <w:r w:rsidR="74C60CBF" w:rsidRPr="21B23D79">
        <w:rPr>
          <w:lang w:val="en-GB"/>
        </w:rPr>
        <w:t xml:space="preserve"> transparency</w:t>
      </w:r>
      <w:r w:rsidR="5D2D808E" w:rsidRPr="21B23D79">
        <w:rPr>
          <w:lang w:val="en-GB"/>
        </w:rPr>
        <w:t>, efficiency</w:t>
      </w:r>
      <w:r w:rsidR="1DB44B1A" w:rsidRPr="21B23D79">
        <w:rPr>
          <w:lang w:val="en-GB"/>
        </w:rPr>
        <w:t>,</w:t>
      </w:r>
      <w:r w:rsidR="5D2D808E" w:rsidRPr="21B23D79">
        <w:rPr>
          <w:lang w:val="en-GB"/>
        </w:rPr>
        <w:t xml:space="preserve"> and quality</w:t>
      </w:r>
      <w:r w:rsidR="74C60CBF" w:rsidRPr="21B23D79">
        <w:rPr>
          <w:lang w:val="en-GB"/>
        </w:rPr>
        <w:t xml:space="preserve"> in</w:t>
      </w:r>
      <w:r w:rsidR="5D2D808E" w:rsidRPr="21B23D79">
        <w:rPr>
          <w:lang w:val="en-GB"/>
        </w:rPr>
        <w:t xml:space="preserve"> </w:t>
      </w:r>
      <w:r w:rsidR="7C781F3A" w:rsidRPr="21B23D79">
        <w:rPr>
          <w:lang w:val="en-GB"/>
        </w:rPr>
        <w:t xml:space="preserve">the </w:t>
      </w:r>
      <w:r w:rsidR="5D2D808E" w:rsidRPr="21B23D79">
        <w:rPr>
          <w:lang w:val="en-GB"/>
        </w:rPr>
        <w:t xml:space="preserve">procurement </w:t>
      </w:r>
      <w:r w:rsidR="309B20D7" w:rsidRPr="21B23D79">
        <w:rPr>
          <w:lang w:val="en-GB"/>
        </w:rPr>
        <w:t xml:space="preserve">of goods </w:t>
      </w:r>
      <w:r w:rsidR="5D2D808E" w:rsidRPr="21B23D79">
        <w:rPr>
          <w:lang w:val="en-GB"/>
        </w:rPr>
        <w:t>and</w:t>
      </w:r>
      <w:r w:rsidR="74C60CBF" w:rsidRPr="21B23D79">
        <w:rPr>
          <w:lang w:val="en-GB"/>
        </w:rPr>
        <w:t xml:space="preserve"> management of public funds.</w:t>
      </w:r>
    </w:p>
    <w:p w14:paraId="391001F2" w14:textId="467043F6" w:rsidR="00692F28" w:rsidRDefault="231AE2C1"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The country also benefited from data production</w:t>
      </w:r>
      <w:r w:rsidR="0E4B1ABE" w:rsidRPr="21B23D79">
        <w:rPr>
          <w:lang w:val="en-GB"/>
        </w:rPr>
        <w:t>,</w:t>
      </w:r>
      <w:r w:rsidR="0530527C" w:rsidRPr="21B23D79">
        <w:rPr>
          <w:lang w:val="en-GB"/>
        </w:rPr>
        <w:t xml:space="preserve"> </w:t>
      </w:r>
      <w:r w:rsidRPr="21B23D79">
        <w:rPr>
          <w:lang w:val="en-GB"/>
        </w:rPr>
        <w:t xml:space="preserve">numerous studies and </w:t>
      </w:r>
      <w:r w:rsidR="11AAD87A" w:rsidRPr="21B23D79">
        <w:rPr>
          <w:lang w:val="en-GB"/>
        </w:rPr>
        <w:t>analys</w:t>
      </w:r>
      <w:r w:rsidR="229EB76E" w:rsidRPr="21B23D79">
        <w:rPr>
          <w:lang w:val="en-GB"/>
        </w:rPr>
        <w:t>e</w:t>
      </w:r>
      <w:r w:rsidR="11AAD87A" w:rsidRPr="21B23D79">
        <w:rPr>
          <w:lang w:val="en-GB"/>
        </w:rPr>
        <w:t>s,</w:t>
      </w:r>
      <w:r w:rsidR="057F511C" w:rsidRPr="21B23D79">
        <w:rPr>
          <w:lang w:val="en-GB"/>
        </w:rPr>
        <w:t xml:space="preserve"> including </w:t>
      </w:r>
      <w:r w:rsidR="65389269" w:rsidRPr="21B23D79">
        <w:rPr>
          <w:lang w:val="en-GB"/>
        </w:rPr>
        <w:t xml:space="preserve">the </w:t>
      </w:r>
      <w:r w:rsidR="6C3E932A" w:rsidRPr="21B23D79">
        <w:rPr>
          <w:lang w:val="en-GB"/>
        </w:rPr>
        <w:t>2018</w:t>
      </w:r>
      <w:r w:rsidR="63FF4762" w:rsidRPr="21B23D79">
        <w:rPr>
          <w:lang w:val="en-GB"/>
        </w:rPr>
        <w:t xml:space="preserve"> </w:t>
      </w:r>
      <w:r w:rsidR="00FE5707">
        <w:rPr>
          <w:lang w:val="en-GB"/>
        </w:rPr>
        <w:t>n</w:t>
      </w:r>
      <w:r w:rsidR="74C60CBF" w:rsidRPr="21B23D79">
        <w:rPr>
          <w:lang w:val="en-GB"/>
        </w:rPr>
        <w:t xml:space="preserve">ational </w:t>
      </w:r>
      <w:r w:rsidR="00FE5707">
        <w:rPr>
          <w:lang w:val="en-GB"/>
        </w:rPr>
        <w:t>h</w:t>
      </w:r>
      <w:r w:rsidR="74C60CBF" w:rsidRPr="21B23D79">
        <w:rPr>
          <w:lang w:val="en-GB"/>
        </w:rPr>
        <w:t xml:space="preserve">uman </w:t>
      </w:r>
      <w:r w:rsidR="00FE5707">
        <w:rPr>
          <w:lang w:val="en-GB"/>
        </w:rPr>
        <w:t>d</w:t>
      </w:r>
      <w:r w:rsidR="74C60CBF" w:rsidRPr="21B23D79">
        <w:rPr>
          <w:lang w:val="en-GB"/>
        </w:rPr>
        <w:t xml:space="preserve">evelopment </w:t>
      </w:r>
      <w:r w:rsidR="00FE5707">
        <w:rPr>
          <w:lang w:val="en-GB"/>
        </w:rPr>
        <w:t>r</w:t>
      </w:r>
      <w:r w:rsidR="74C60CBF" w:rsidRPr="21B23D79">
        <w:rPr>
          <w:lang w:val="en-GB"/>
        </w:rPr>
        <w:t xml:space="preserve">eport on </w:t>
      </w:r>
      <w:r w:rsidR="6EC932A0" w:rsidRPr="21B23D79">
        <w:rPr>
          <w:lang w:val="en-GB"/>
        </w:rPr>
        <w:t>youth</w:t>
      </w:r>
      <w:r w:rsidR="79EFD60A" w:rsidRPr="21B23D79">
        <w:rPr>
          <w:lang w:val="en-GB"/>
        </w:rPr>
        <w:t xml:space="preserve">; systematic data collection on security and violence; and the production </w:t>
      </w:r>
      <w:r w:rsidR="6920A8E8" w:rsidRPr="21B23D79">
        <w:rPr>
          <w:lang w:val="en-GB"/>
        </w:rPr>
        <w:t>of analyses</w:t>
      </w:r>
      <w:r w:rsidR="79EFD60A" w:rsidRPr="21B23D79">
        <w:rPr>
          <w:lang w:val="en-GB"/>
        </w:rPr>
        <w:t xml:space="preserve"> and studies on climate change issues </w:t>
      </w:r>
      <w:r w:rsidR="4697F1F0" w:rsidRPr="21B23D79">
        <w:rPr>
          <w:lang w:val="en-GB"/>
        </w:rPr>
        <w:t>providing</w:t>
      </w:r>
      <w:r w:rsidR="79EFD60A" w:rsidRPr="21B23D79">
        <w:rPr>
          <w:lang w:val="en-GB"/>
        </w:rPr>
        <w:t xml:space="preserve"> a wealth of </w:t>
      </w:r>
      <w:r w:rsidR="66EE0AE0" w:rsidRPr="21B23D79">
        <w:rPr>
          <w:lang w:val="en-GB"/>
        </w:rPr>
        <w:t>information</w:t>
      </w:r>
      <w:r w:rsidR="1757AB9A" w:rsidRPr="21B23D79">
        <w:rPr>
          <w:lang w:val="en-GB"/>
        </w:rPr>
        <w:t xml:space="preserve"> for key policy </w:t>
      </w:r>
      <w:r w:rsidR="0169C1BE" w:rsidRPr="21B23D79">
        <w:rPr>
          <w:lang w:val="en-GB"/>
        </w:rPr>
        <w:t xml:space="preserve">and legal framework </w:t>
      </w:r>
      <w:r w:rsidR="1757AB9A" w:rsidRPr="21B23D79">
        <w:rPr>
          <w:lang w:val="en-GB"/>
        </w:rPr>
        <w:t>decisions</w:t>
      </w:r>
      <w:r w:rsidR="74C60CBF" w:rsidRPr="21B23D79">
        <w:rPr>
          <w:lang w:val="en-GB"/>
        </w:rPr>
        <w:t>.</w:t>
      </w:r>
    </w:p>
    <w:p w14:paraId="17A3D512" w14:textId="35C8D8F2" w:rsidR="003E697E" w:rsidRPr="00EB4E36" w:rsidRDefault="7A7B8FB1"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On gender equality, UNDP supported the </w:t>
      </w:r>
      <w:r w:rsidR="66C0842E" w:rsidRPr="21B23D79">
        <w:rPr>
          <w:lang w:val="en-GB"/>
        </w:rPr>
        <w:t>set</w:t>
      </w:r>
      <w:r w:rsidR="00FE5707">
        <w:rPr>
          <w:lang w:val="en-GB"/>
        </w:rPr>
        <w:t xml:space="preserve">ting </w:t>
      </w:r>
      <w:r w:rsidR="66C0842E" w:rsidRPr="21B23D79">
        <w:rPr>
          <w:lang w:val="en-GB"/>
        </w:rPr>
        <w:t xml:space="preserve">up </w:t>
      </w:r>
      <w:r w:rsidRPr="21B23D79">
        <w:rPr>
          <w:lang w:val="en-GB"/>
        </w:rPr>
        <w:t xml:space="preserve">of the </w:t>
      </w:r>
      <w:r w:rsidR="00FE5707" w:rsidRPr="21B23D79">
        <w:rPr>
          <w:lang w:val="en-GB"/>
        </w:rPr>
        <w:t xml:space="preserve">gender equality seal for public and private enterprises and the national gender equality management standard </w:t>
      </w:r>
      <w:r w:rsidRPr="21B23D79">
        <w:rPr>
          <w:lang w:val="en-GB"/>
        </w:rPr>
        <w:t>for the business sector.</w:t>
      </w:r>
      <w:r w:rsidR="68E57460" w:rsidRPr="21B23D79">
        <w:rPr>
          <w:lang w:val="en-GB"/>
        </w:rPr>
        <w:t xml:space="preserve"> </w:t>
      </w:r>
      <w:r w:rsidR="7A8BF997" w:rsidRPr="21B23D79">
        <w:rPr>
          <w:lang w:val="en-GB"/>
        </w:rPr>
        <w:t>UNDP</w:t>
      </w:r>
      <w:r w:rsidR="6173737E" w:rsidRPr="21B23D79">
        <w:rPr>
          <w:lang w:val="en-GB"/>
        </w:rPr>
        <w:t>, as</w:t>
      </w:r>
      <w:r w:rsidR="7878A223" w:rsidRPr="21B23D79">
        <w:rPr>
          <w:lang w:val="en-GB"/>
        </w:rPr>
        <w:t xml:space="preserve"> part of the U</w:t>
      </w:r>
      <w:r w:rsidR="00050E06">
        <w:rPr>
          <w:lang w:val="en-GB"/>
        </w:rPr>
        <w:t xml:space="preserve">nited </w:t>
      </w:r>
      <w:r w:rsidR="7878A223" w:rsidRPr="21B23D79">
        <w:rPr>
          <w:lang w:val="en-GB"/>
        </w:rPr>
        <w:t>N</w:t>
      </w:r>
      <w:r w:rsidR="00050E06">
        <w:rPr>
          <w:lang w:val="en-GB"/>
        </w:rPr>
        <w:t>ations</w:t>
      </w:r>
      <w:r w:rsidR="7878A223" w:rsidRPr="21B23D79">
        <w:rPr>
          <w:lang w:val="en-GB"/>
        </w:rPr>
        <w:t xml:space="preserve"> </w:t>
      </w:r>
      <w:r w:rsidR="00FE5707">
        <w:rPr>
          <w:lang w:val="en-GB"/>
        </w:rPr>
        <w:t>g</w:t>
      </w:r>
      <w:r w:rsidR="7878A223" w:rsidRPr="21B23D79">
        <w:rPr>
          <w:lang w:val="en-GB"/>
        </w:rPr>
        <w:t>lobal initiative to eliminate all forms of violence against women and girls</w:t>
      </w:r>
      <w:r w:rsidR="0C31E3CB" w:rsidRPr="21B23D79">
        <w:rPr>
          <w:lang w:val="en-GB"/>
        </w:rPr>
        <w:t>,</w:t>
      </w:r>
      <w:r w:rsidR="7A8BF997" w:rsidRPr="21B23D79">
        <w:rPr>
          <w:lang w:val="en-GB"/>
        </w:rPr>
        <w:t xml:space="preserve"> strengthened its work on gender-based </w:t>
      </w:r>
      <w:r w:rsidR="6920A8E8" w:rsidRPr="21B23D79">
        <w:rPr>
          <w:lang w:val="en-GB"/>
        </w:rPr>
        <w:t>violence, especially</w:t>
      </w:r>
      <w:r w:rsidR="7A8BF997" w:rsidRPr="21B23D79">
        <w:rPr>
          <w:lang w:val="en-GB"/>
        </w:rPr>
        <w:t xml:space="preserve"> femicides</w:t>
      </w:r>
      <w:r w:rsidR="676CA3F6" w:rsidRPr="21B23D79">
        <w:rPr>
          <w:lang w:val="en-GB"/>
        </w:rPr>
        <w:t xml:space="preserve">. Through </w:t>
      </w:r>
      <w:r w:rsidR="47B70D2E" w:rsidRPr="21B23D79">
        <w:rPr>
          <w:lang w:val="en-GB"/>
        </w:rPr>
        <w:t xml:space="preserve">these </w:t>
      </w:r>
      <w:r w:rsidR="676CA3F6" w:rsidRPr="21B23D79">
        <w:rPr>
          <w:lang w:val="en-GB"/>
        </w:rPr>
        <w:t xml:space="preserve">initiatives, </w:t>
      </w:r>
      <w:r w:rsidR="47B70D2E" w:rsidRPr="21B23D79">
        <w:rPr>
          <w:lang w:val="en-GB"/>
        </w:rPr>
        <w:t xml:space="preserve">the capacity of </w:t>
      </w:r>
      <w:r w:rsidR="676CA3F6" w:rsidRPr="21B23D79">
        <w:rPr>
          <w:lang w:val="en-GB"/>
        </w:rPr>
        <w:t xml:space="preserve">key </w:t>
      </w:r>
      <w:r w:rsidR="3B0BDEF2" w:rsidRPr="21B23D79">
        <w:rPr>
          <w:lang w:val="en-GB"/>
        </w:rPr>
        <w:t xml:space="preserve">institutions </w:t>
      </w:r>
      <w:r w:rsidR="47B70D2E" w:rsidRPr="21B23D79">
        <w:rPr>
          <w:lang w:val="en-GB"/>
        </w:rPr>
        <w:t xml:space="preserve">such </w:t>
      </w:r>
      <w:r w:rsidR="3B0BDEF2" w:rsidRPr="21B23D79">
        <w:rPr>
          <w:lang w:val="en-GB"/>
        </w:rPr>
        <w:t>as the Attorney General</w:t>
      </w:r>
      <w:r w:rsidR="00FE5707">
        <w:rPr>
          <w:lang w:val="en-GB"/>
        </w:rPr>
        <w:t>’</w:t>
      </w:r>
      <w:r w:rsidR="3B0BDEF2" w:rsidRPr="21B23D79">
        <w:rPr>
          <w:lang w:val="en-GB"/>
        </w:rPr>
        <w:t>s Office</w:t>
      </w:r>
      <w:r w:rsidR="2F64D53A" w:rsidRPr="21B23D79">
        <w:rPr>
          <w:lang w:val="en-GB"/>
        </w:rPr>
        <w:t xml:space="preserve">, </w:t>
      </w:r>
      <w:r w:rsidR="00FE5707">
        <w:rPr>
          <w:lang w:val="en-GB"/>
        </w:rPr>
        <w:t xml:space="preserve">the </w:t>
      </w:r>
      <w:r w:rsidR="2F64D53A" w:rsidRPr="21B23D79">
        <w:rPr>
          <w:lang w:val="en-GB"/>
        </w:rPr>
        <w:t>Public Defender</w:t>
      </w:r>
      <w:r w:rsidR="00FE5707">
        <w:rPr>
          <w:lang w:val="en-GB"/>
        </w:rPr>
        <w:t>’</w:t>
      </w:r>
      <w:r w:rsidR="2F64D53A" w:rsidRPr="21B23D79">
        <w:rPr>
          <w:lang w:val="en-GB"/>
        </w:rPr>
        <w:t>s Office</w:t>
      </w:r>
      <w:r w:rsidR="3B0BDEF2" w:rsidRPr="21B23D79">
        <w:rPr>
          <w:lang w:val="en-GB"/>
        </w:rPr>
        <w:t xml:space="preserve"> </w:t>
      </w:r>
      <w:r w:rsidR="676CA3F6" w:rsidRPr="21B23D79">
        <w:rPr>
          <w:lang w:val="en-GB"/>
        </w:rPr>
        <w:t xml:space="preserve">and the Supreme Court </w:t>
      </w:r>
      <w:r w:rsidR="73B5E72E" w:rsidRPr="21B23D79">
        <w:rPr>
          <w:lang w:val="en-GB"/>
        </w:rPr>
        <w:t>of Justice</w:t>
      </w:r>
      <w:r w:rsidR="676CA3F6" w:rsidRPr="21B23D79">
        <w:rPr>
          <w:lang w:val="en-GB"/>
        </w:rPr>
        <w:t xml:space="preserve"> </w:t>
      </w:r>
      <w:r w:rsidR="3B0BDEF2" w:rsidRPr="21B23D79">
        <w:rPr>
          <w:lang w:val="en-GB"/>
        </w:rPr>
        <w:t>were strengthened, awareness campaigns were launched, and spaces for dialogue were promoted.</w:t>
      </w:r>
    </w:p>
    <w:p w14:paraId="29E4C71C" w14:textId="07F79C84" w:rsidR="0053582A" w:rsidRPr="00EB3760" w:rsidRDefault="310E2DF5"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During the </w:t>
      </w:r>
      <w:r w:rsidR="243FCF25" w:rsidRPr="21B23D79">
        <w:rPr>
          <w:lang w:val="en-GB"/>
        </w:rPr>
        <w:t>2016-202</w:t>
      </w:r>
      <w:r w:rsidR="03E67DF3" w:rsidRPr="21B23D79">
        <w:rPr>
          <w:lang w:val="en-GB"/>
        </w:rPr>
        <w:t>1</w:t>
      </w:r>
      <w:r w:rsidR="243FCF25" w:rsidRPr="21B23D79">
        <w:rPr>
          <w:lang w:val="en-GB"/>
        </w:rPr>
        <w:t xml:space="preserve"> programme cycle, the Sustainable Development Goals were adopted</w:t>
      </w:r>
      <w:r w:rsidR="00B440B3">
        <w:rPr>
          <w:lang w:val="en-GB"/>
        </w:rPr>
        <w:t xml:space="preserve"> and the </w:t>
      </w:r>
      <w:r w:rsidR="27B625A1" w:rsidRPr="21B23D79">
        <w:rPr>
          <w:lang w:val="en-GB"/>
        </w:rPr>
        <w:t>U</w:t>
      </w:r>
      <w:r w:rsidR="792112B2" w:rsidRPr="21B23D79">
        <w:rPr>
          <w:lang w:val="en-GB"/>
        </w:rPr>
        <w:t xml:space="preserve">nited </w:t>
      </w:r>
      <w:r w:rsidR="27B625A1" w:rsidRPr="21B23D79">
        <w:rPr>
          <w:lang w:val="en-GB"/>
        </w:rPr>
        <w:t>N</w:t>
      </w:r>
      <w:r w:rsidR="792112B2" w:rsidRPr="21B23D79">
        <w:rPr>
          <w:lang w:val="en-GB"/>
        </w:rPr>
        <w:t>ations</w:t>
      </w:r>
      <w:r w:rsidR="27B625A1" w:rsidRPr="21B23D79">
        <w:rPr>
          <w:lang w:val="en-GB"/>
        </w:rPr>
        <w:t xml:space="preserve"> </w:t>
      </w:r>
      <w:r w:rsidR="00B440B3">
        <w:rPr>
          <w:lang w:val="en-GB"/>
        </w:rPr>
        <w:t>d</w:t>
      </w:r>
      <w:r w:rsidR="27B625A1" w:rsidRPr="21B23D79">
        <w:rPr>
          <w:lang w:val="en-GB"/>
        </w:rPr>
        <w:t xml:space="preserve">evelopment </w:t>
      </w:r>
      <w:r w:rsidR="00B440B3">
        <w:rPr>
          <w:lang w:val="en-GB"/>
        </w:rPr>
        <w:t>s</w:t>
      </w:r>
      <w:r w:rsidR="27B625A1" w:rsidRPr="21B23D79">
        <w:rPr>
          <w:lang w:val="en-GB"/>
        </w:rPr>
        <w:t xml:space="preserve">ystem </w:t>
      </w:r>
      <w:r w:rsidR="00B440B3">
        <w:rPr>
          <w:lang w:val="en-GB"/>
        </w:rPr>
        <w:t>r</w:t>
      </w:r>
      <w:r w:rsidR="27B625A1" w:rsidRPr="21B23D79">
        <w:rPr>
          <w:lang w:val="en-GB"/>
        </w:rPr>
        <w:t>eform was implemented</w:t>
      </w:r>
      <w:r w:rsidR="00B440B3">
        <w:rPr>
          <w:lang w:val="en-GB"/>
        </w:rPr>
        <w:t>;</w:t>
      </w:r>
      <w:r w:rsidR="27B625A1" w:rsidRPr="21B23D79">
        <w:rPr>
          <w:lang w:val="en-GB"/>
        </w:rPr>
        <w:t xml:space="preserve"> and</w:t>
      </w:r>
      <w:r w:rsidR="231113FE" w:rsidRPr="21B23D79">
        <w:rPr>
          <w:lang w:val="en-GB"/>
        </w:rPr>
        <w:t xml:space="preserve"> </w:t>
      </w:r>
      <w:r w:rsidR="27B625A1" w:rsidRPr="21B23D79">
        <w:rPr>
          <w:lang w:val="en-GB"/>
        </w:rPr>
        <w:t xml:space="preserve">in </w:t>
      </w:r>
      <w:r w:rsidR="231113FE" w:rsidRPr="21B23D79">
        <w:rPr>
          <w:lang w:val="en-GB"/>
        </w:rPr>
        <w:t xml:space="preserve">June </w:t>
      </w:r>
      <w:r w:rsidR="27B625A1" w:rsidRPr="21B23D79">
        <w:rPr>
          <w:lang w:val="en-GB"/>
        </w:rPr>
        <w:t>20</w:t>
      </w:r>
      <w:r w:rsidR="4A2F064D" w:rsidRPr="21B23D79">
        <w:rPr>
          <w:lang w:val="en-GB"/>
        </w:rPr>
        <w:t>2</w:t>
      </w:r>
      <w:r w:rsidR="4521B7EF" w:rsidRPr="21B23D79">
        <w:rPr>
          <w:lang w:val="en-GB"/>
        </w:rPr>
        <w:t>0</w:t>
      </w:r>
      <w:r w:rsidR="27B625A1" w:rsidRPr="21B23D79">
        <w:rPr>
          <w:lang w:val="en-GB"/>
        </w:rPr>
        <w:t xml:space="preserve"> the </w:t>
      </w:r>
      <w:r w:rsidR="5AB4816B" w:rsidRPr="21B23D79">
        <w:rPr>
          <w:lang w:val="en-GB"/>
        </w:rPr>
        <w:t>United Nations develop</w:t>
      </w:r>
      <w:r w:rsidR="00B440B3">
        <w:rPr>
          <w:lang w:val="en-GB"/>
        </w:rPr>
        <w:t>ed</w:t>
      </w:r>
      <w:r w:rsidR="5AB4816B" w:rsidRPr="21B23D79">
        <w:rPr>
          <w:lang w:val="en-GB"/>
        </w:rPr>
        <w:t xml:space="preserve"> </w:t>
      </w:r>
      <w:r w:rsidR="00B440B3">
        <w:rPr>
          <w:lang w:val="en-GB"/>
        </w:rPr>
        <w:t>s</w:t>
      </w:r>
      <w:r w:rsidR="5AB4816B" w:rsidRPr="21B23D79">
        <w:rPr>
          <w:lang w:val="en-GB"/>
        </w:rPr>
        <w:t>ocio-</w:t>
      </w:r>
      <w:r w:rsidR="00B440B3">
        <w:rPr>
          <w:lang w:val="en-GB"/>
        </w:rPr>
        <w:t>e</w:t>
      </w:r>
      <w:r w:rsidR="5AB4816B" w:rsidRPr="21B23D79">
        <w:rPr>
          <w:lang w:val="en-GB"/>
        </w:rPr>
        <w:t xml:space="preserve">conomic response plans to COVID-19. This opened an opportunity for UNDP to consolidate </w:t>
      </w:r>
      <w:r w:rsidR="1470F8BA" w:rsidRPr="21B23D79">
        <w:rPr>
          <w:lang w:val="en-GB"/>
        </w:rPr>
        <w:t xml:space="preserve">as the </w:t>
      </w:r>
      <w:r w:rsidR="2F1967DD" w:rsidRPr="21B23D79">
        <w:rPr>
          <w:lang w:val="en-GB"/>
        </w:rPr>
        <w:t>d</w:t>
      </w:r>
      <w:r w:rsidR="1470F8BA" w:rsidRPr="21B23D79">
        <w:rPr>
          <w:lang w:val="en-GB"/>
        </w:rPr>
        <w:t xml:space="preserve">evelopment </w:t>
      </w:r>
      <w:r w:rsidR="2F1967DD" w:rsidRPr="21B23D79">
        <w:rPr>
          <w:lang w:val="en-GB"/>
        </w:rPr>
        <w:t>p</w:t>
      </w:r>
      <w:r w:rsidR="1470F8BA" w:rsidRPr="21B23D79">
        <w:rPr>
          <w:lang w:val="en-GB"/>
        </w:rPr>
        <w:t xml:space="preserve">rogramme of the United Nations and the integrator of </w:t>
      </w:r>
      <w:r w:rsidR="591379C6" w:rsidRPr="21B23D79">
        <w:rPr>
          <w:lang w:val="en-GB"/>
        </w:rPr>
        <w:t xml:space="preserve">the 2030 </w:t>
      </w:r>
      <w:r w:rsidR="00B440B3">
        <w:rPr>
          <w:lang w:val="en-GB"/>
        </w:rPr>
        <w:t>A</w:t>
      </w:r>
      <w:r w:rsidR="591379C6" w:rsidRPr="21B23D79">
        <w:rPr>
          <w:lang w:val="en-GB"/>
        </w:rPr>
        <w:t>genda</w:t>
      </w:r>
      <w:r w:rsidR="00B440B3">
        <w:rPr>
          <w:lang w:val="en-GB"/>
        </w:rPr>
        <w:t xml:space="preserve"> for Sustainable Development</w:t>
      </w:r>
      <w:r w:rsidR="591379C6" w:rsidRPr="21B23D79">
        <w:rPr>
          <w:lang w:val="en-GB"/>
        </w:rPr>
        <w:t xml:space="preserve">. </w:t>
      </w:r>
      <w:r w:rsidR="7ACC0D35" w:rsidRPr="21B23D79">
        <w:rPr>
          <w:lang w:val="en-GB"/>
        </w:rPr>
        <w:t>UNDP</w:t>
      </w:r>
      <w:r w:rsidR="605AB1A3" w:rsidRPr="21B23D79">
        <w:rPr>
          <w:lang w:val="en-GB"/>
        </w:rPr>
        <w:t xml:space="preserve"> also</w:t>
      </w:r>
      <w:r w:rsidR="6920A8E8" w:rsidRPr="21B23D79">
        <w:rPr>
          <w:lang w:val="en-GB"/>
        </w:rPr>
        <w:t xml:space="preserve"> </w:t>
      </w:r>
      <w:r w:rsidR="7ACC0D35" w:rsidRPr="21B23D79">
        <w:rPr>
          <w:lang w:val="en-GB"/>
        </w:rPr>
        <w:t>consolidated as a reference point to the U</w:t>
      </w:r>
      <w:r w:rsidR="4830D9A8" w:rsidRPr="21B23D79">
        <w:rPr>
          <w:lang w:val="en-GB"/>
        </w:rPr>
        <w:t xml:space="preserve">nited </w:t>
      </w:r>
      <w:r w:rsidR="7ACC0D35" w:rsidRPr="21B23D79">
        <w:rPr>
          <w:lang w:val="en-GB"/>
        </w:rPr>
        <w:t>N</w:t>
      </w:r>
      <w:r w:rsidR="4830D9A8" w:rsidRPr="21B23D79">
        <w:rPr>
          <w:lang w:val="en-GB"/>
        </w:rPr>
        <w:t>ations</w:t>
      </w:r>
      <w:r w:rsidR="7ACC0D35" w:rsidRPr="21B23D79">
        <w:rPr>
          <w:lang w:val="en-GB"/>
        </w:rPr>
        <w:t xml:space="preserve"> system in governance, electoral </w:t>
      </w:r>
      <w:r w:rsidR="7D218DEA" w:rsidRPr="21B23D79">
        <w:rPr>
          <w:lang w:val="en-GB"/>
        </w:rPr>
        <w:t>processes</w:t>
      </w:r>
      <w:r w:rsidR="763F75AD" w:rsidRPr="21B23D79">
        <w:rPr>
          <w:lang w:val="en-GB"/>
        </w:rPr>
        <w:t>,</w:t>
      </w:r>
      <w:r w:rsidR="7D218DEA" w:rsidRPr="21B23D79">
        <w:rPr>
          <w:lang w:val="en-GB"/>
        </w:rPr>
        <w:t xml:space="preserve"> dialogue, climate change</w:t>
      </w:r>
      <w:r w:rsidR="4DE0E6CF" w:rsidRPr="21B23D79">
        <w:rPr>
          <w:lang w:val="en-GB"/>
        </w:rPr>
        <w:t xml:space="preserve"> </w:t>
      </w:r>
      <w:r w:rsidR="1AFFCD27" w:rsidRPr="21B23D79">
        <w:rPr>
          <w:lang w:val="en-GB"/>
        </w:rPr>
        <w:t xml:space="preserve">and </w:t>
      </w:r>
      <w:r w:rsidR="4DE0E6CF" w:rsidRPr="21B23D79">
        <w:rPr>
          <w:lang w:val="en-GB"/>
        </w:rPr>
        <w:t>socio-economic analysis</w:t>
      </w:r>
      <w:r w:rsidR="361F9125" w:rsidRPr="21B23D79">
        <w:rPr>
          <w:lang w:val="en-GB"/>
        </w:rPr>
        <w:t>.</w:t>
      </w:r>
    </w:p>
    <w:p w14:paraId="28AFFE95" w14:textId="693AEE9B" w:rsidR="00876812" w:rsidRDefault="4C221934"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The </w:t>
      </w:r>
      <w:r w:rsidR="28ABEFB2" w:rsidRPr="21B23D79">
        <w:rPr>
          <w:lang w:val="en-GB"/>
        </w:rPr>
        <w:t xml:space="preserve">2016-2021 </w:t>
      </w:r>
      <w:r w:rsidR="00B440B3">
        <w:rPr>
          <w:lang w:val="en-GB"/>
        </w:rPr>
        <w:t>c</w:t>
      </w:r>
      <w:r w:rsidR="28ABEFB2" w:rsidRPr="21B23D79">
        <w:rPr>
          <w:lang w:val="en-GB"/>
        </w:rPr>
        <w:t xml:space="preserve">ountry </w:t>
      </w:r>
      <w:r w:rsidR="00B440B3">
        <w:rPr>
          <w:lang w:val="en-GB"/>
        </w:rPr>
        <w:t>p</w:t>
      </w:r>
      <w:r w:rsidR="28ABEFB2" w:rsidRPr="21B23D79">
        <w:rPr>
          <w:lang w:val="en-GB"/>
        </w:rPr>
        <w:t xml:space="preserve">rogramme </w:t>
      </w:r>
      <w:r w:rsidR="00B440B3">
        <w:rPr>
          <w:lang w:val="en-GB"/>
        </w:rPr>
        <w:t>showed</w:t>
      </w:r>
      <w:r w:rsidR="6326D29F" w:rsidRPr="21B23D79">
        <w:rPr>
          <w:lang w:val="en-GB"/>
        </w:rPr>
        <w:t xml:space="preserve"> that </w:t>
      </w:r>
      <w:r w:rsidR="25F9DB72" w:rsidRPr="21B23D79">
        <w:rPr>
          <w:lang w:val="en-GB"/>
        </w:rPr>
        <w:t>t</w:t>
      </w:r>
      <w:r w:rsidR="74C60CBF" w:rsidRPr="21B23D79">
        <w:rPr>
          <w:lang w:val="en-GB"/>
        </w:rPr>
        <w:t>ackl</w:t>
      </w:r>
      <w:r w:rsidR="00B440B3">
        <w:rPr>
          <w:lang w:val="en-GB"/>
        </w:rPr>
        <w:t>ing</w:t>
      </w:r>
      <w:r w:rsidR="74C60CBF" w:rsidRPr="21B23D79">
        <w:rPr>
          <w:lang w:val="en-GB"/>
        </w:rPr>
        <w:t xml:space="preserve"> poverty, inequality and exclusion requires </w:t>
      </w:r>
      <w:r w:rsidR="41A76F42" w:rsidRPr="21B23D79">
        <w:rPr>
          <w:lang w:val="en-GB"/>
        </w:rPr>
        <w:t>mainstreaming</w:t>
      </w:r>
      <w:r w:rsidR="74C60CBF" w:rsidRPr="21B23D79">
        <w:rPr>
          <w:lang w:val="en-GB"/>
        </w:rPr>
        <w:t xml:space="preserve"> economic development and gender equality. </w:t>
      </w:r>
      <w:r w:rsidR="15D2789A" w:rsidRPr="21B23D79">
        <w:rPr>
          <w:lang w:val="en-GB"/>
        </w:rPr>
        <w:t>C</w:t>
      </w:r>
      <w:r w:rsidR="74C60CBF" w:rsidRPr="21B23D79">
        <w:rPr>
          <w:lang w:val="en-GB"/>
        </w:rPr>
        <w:t>omprehensive interventions</w:t>
      </w:r>
      <w:r w:rsidR="78FE6EB0" w:rsidRPr="21B23D79">
        <w:rPr>
          <w:lang w:val="en-GB"/>
        </w:rPr>
        <w:t xml:space="preserve"> to tackle violence, including gender-based violence,</w:t>
      </w:r>
      <w:r w:rsidR="74C60CBF" w:rsidRPr="21B23D79">
        <w:rPr>
          <w:lang w:val="en-GB"/>
        </w:rPr>
        <w:t xml:space="preserve"> </w:t>
      </w:r>
      <w:r w:rsidR="4DE0E6CF" w:rsidRPr="21B23D79">
        <w:rPr>
          <w:lang w:val="en-GB"/>
        </w:rPr>
        <w:t xml:space="preserve">are key to </w:t>
      </w:r>
      <w:r w:rsidR="74C60CBF" w:rsidRPr="21B23D79">
        <w:rPr>
          <w:lang w:val="en-GB"/>
        </w:rPr>
        <w:t>address</w:t>
      </w:r>
      <w:r w:rsidR="00B440B3">
        <w:rPr>
          <w:lang w:val="en-GB"/>
        </w:rPr>
        <w:t>ing</w:t>
      </w:r>
      <w:r w:rsidR="74C60CBF" w:rsidRPr="21B23D79">
        <w:rPr>
          <w:lang w:val="en-GB"/>
        </w:rPr>
        <w:t xml:space="preserve"> the local drivers of migration and forced displacement. </w:t>
      </w:r>
      <w:r w:rsidR="2A3E3483" w:rsidRPr="21B23D79">
        <w:rPr>
          <w:lang w:val="en-GB"/>
        </w:rPr>
        <w:t>U</w:t>
      </w:r>
      <w:r w:rsidR="74C60CBF" w:rsidRPr="21B23D79">
        <w:rPr>
          <w:lang w:val="en-GB"/>
        </w:rPr>
        <w:t>nderpinning sustainable development requires strengthening interventions that target resilience</w:t>
      </w:r>
      <w:r w:rsidR="7C781F3A" w:rsidRPr="21B23D79">
        <w:rPr>
          <w:lang w:val="en-GB"/>
        </w:rPr>
        <w:t>;</w:t>
      </w:r>
      <w:r w:rsidR="74C60CBF" w:rsidRPr="21B23D79">
        <w:rPr>
          <w:lang w:val="en-GB"/>
        </w:rPr>
        <w:t xml:space="preserve"> </w:t>
      </w:r>
      <w:r w:rsidR="2A3E3483" w:rsidRPr="21B23D79">
        <w:rPr>
          <w:lang w:val="en-GB"/>
        </w:rPr>
        <w:t>h</w:t>
      </w:r>
      <w:r w:rsidR="74C60CBF" w:rsidRPr="21B23D79">
        <w:rPr>
          <w:lang w:val="en-GB"/>
        </w:rPr>
        <w:t>enc</w:t>
      </w:r>
      <w:r w:rsidR="5AE7AA3F" w:rsidRPr="21B23D79">
        <w:rPr>
          <w:lang w:val="en-GB"/>
        </w:rPr>
        <w:t xml:space="preserve">e an increased focus </w:t>
      </w:r>
      <w:r w:rsidR="4A737229" w:rsidRPr="21B23D79">
        <w:rPr>
          <w:lang w:val="en-GB"/>
        </w:rPr>
        <w:t xml:space="preserve">on </w:t>
      </w:r>
      <w:r w:rsidR="5AE7AA3F" w:rsidRPr="21B23D79">
        <w:rPr>
          <w:lang w:val="en-GB"/>
        </w:rPr>
        <w:t xml:space="preserve">adaptation to </w:t>
      </w:r>
      <w:r w:rsidR="74C60CBF" w:rsidRPr="21B23D79">
        <w:rPr>
          <w:lang w:val="en-GB"/>
        </w:rPr>
        <w:t>climate change and mitigation</w:t>
      </w:r>
      <w:r w:rsidR="3CD9BDF0" w:rsidRPr="21B23D79">
        <w:rPr>
          <w:lang w:val="en-GB"/>
        </w:rPr>
        <w:t xml:space="preserve"> is needed</w:t>
      </w:r>
      <w:r w:rsidR="5AE7AA3F" w:rsidRPr="21B23D79">
        <w:rPr>
          <w:lang w:val="en-GB"/>
        </w:rPr>
        <w:t>.</w:t>
      </w:r>
      <w:r w:rsidR="74C60CBF" w:rsidRPr="21B23D79">
        <w:rPr>
          <w:lang w:val="en-GB"/>
        </w:rPr>
        <w:t xml:space="preserve"> </w:t>
      </w:r>
      <w:r w:rsidR="78FE6EB0" w:rsidRPr="21B23D79">
        <w:rPr>
          <w:lang w:val="en-GB"/>
        </w:rPr>
        <w:t>A h</w:t>
      </w:r>
      <w:r w:rsidR="74C60CBF" w:rsidRPr="21B23D79">
        <w:rPr>
          <w:lang w:val="en-GB"/>
        </w:rPr>
        <w:t xml:space="preserve">olistic approach </w:t>
      </w:r>
      <w:r w:rsidR="25F9DB72" w:rsidRPr="21B23D79">
        <w:rPr>
          <w:lang w:val="en-GB"/>
        </w:rPr>
        <w:t xml:space="preserve">to the </w:t>
      </w:r>
      <w:r w:rsidR="2F668728" w:rsidRPr="21B23D79">
        <w:rPr>
          <w:lang w:val="en-GB"/>
        </w:rPr>
        <w:t>rule of law</w:t>
      </w:r>
      <w:r w:rsidR="6C3E932A" w:rsidRPr="21B23D79">
        <w:rPr>
          <w:lang w:val="en-GB"/>
        </w:rPr>
        <w:t>,</w:t>
      </w:r>
      <w:r w:rsidR="7B134B71" w:rsidRPr="21B23D79">
        <w:rPr>
          <w:lang w:val="en-GB"/>
        </w:rPr>
        <w:t xml:space="preserve"> access to </w:t>
      </w:r>
      <w:r w:rsidR="74C60CBF" w:rsidRPr="21B23D79">
        <w:rPr>
          <w:lang w:val="en-GB"/>
        </w:rPr>
        <w:t>justice and so</w:t>
      </w:r>
      <w:r w:rsidR="7B134B71" w:rsidRPr="21B23D79">
        <w:rPr>
          <w:lang w:val="en-GB"/>
        </w:rPr>
        <w:t xml:space="preserve">cial </w:t>
      </w:r>
      <w:r w:rsidR="74C60CBF" w:rsidRPr="21B23D79">
        <w:rPr>
          <w:lang w:val="en-GB"/>
        </w:rPr>
        <w:t>reintegration</w:t>
      </w:r>
      <w:r w:rsidR="48E1A815" w:rsidRPr="21B23D79">
        <w:rPr>
          <w:lang w:val="en-GB"/>
        </w:rPr>
        <w:t xml:space="preserve"> provides durable solutions to crime and social insecurity</w:t>
      </w:r>
      <w:r w:rsidR="74C60CBF" w:rsidRPr="21B23D79">
        <w:rPr>
          <w:lang w:val="en-GB"/>
        </w:rPr>
        <w:t xml:space="preserve">. </w:t>
      </w:r>
    </w:p>
    <w:p w14:paraId="3A6A7ABA" w14:textId="635EDE3D" w:rsidR="00465207" w:rsidRDefault="48E1A815"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lastRenderedPageBreak/>
        <w:t>COVID-19 exacerbated the challenges</w:t>
      </w:r>
      <w:r w:rsidR="03E67DF3" w:rsidRPr="21B23D79">
        <w:rPr>
          <w:lang w:val="en-GB"/>
        </w:rPr>
        <w:t xml:space="preserve"> listed above </w:t>
      </w:r>
      <w:r w:rsidR="44E0D9C3" w:rsidRPr="21B23D79">
        <w:rPr>
          <w:lang w:val="en-GB"/>
        </w:rPr>
        <w:t>and</w:t>
      </w:r>
      <w:r w:rsidR="03E67DF3" w:rsidRPr="21B23D79">
        <w:rPr>
          <w:lang w:val="en-GB"/>
        </w:rPr>
        <w:t xml:space="preserve"> made clear that </w:t>
      </w:r>
      <w:r w:rsidR="44E0D9C3" w:rsidRPr="21B23D79">
        <w:rPr>
          <w:lang w:val="en-GB"/>
        </w:rPr>
        <w:t>it will only be possible to overcome the difficulties through innovation</w:t>
      </w:r>
      <w:r w:rsidRPr="21B23D79">
        <w:rPr>
          <w:lang w:val="en-GB"/>
        </w:rPr>
        <w:t>.</w:t>
      </w:r>
      <w:r w:rsidR="44E0D9C3" w:rsidRPr="21B23D79">
        <w:rPr>
          <w:lang w:val="en-GB"/>
        </w:rPr>
        <w:t xml:space="preserve"> </w:t>
      </w:r>
      <w:r w:rsidR="42B173FD" w:rsidRPr="21B23D79">
        <w:rPr>
          <w:lang w:val="en-GB"/>
        </w:rPr>
        <w:t>UNDP</w:t>
      </w:r>
      <w:r w:rsidR="44E0D9C3" w:rsidRPr="21B23D79">
        <w:rPr>
          <w:lang w:val="en-GB"/>
        </w:rPr>
        <w:t xml:space="preserve"> is uniquely </w:t>
      </w:r>
      <w:r w:rsidR="42B173FD" w:rsidRPr="21B23D79">
        <w:rPr>
          <w:lang w:val="en-GB"/>
        </w:rPr>
        <w:t>positioned with the establishment of the Accelerator Lab in the country</w:t>
      </w:r>
      <w:r w:rsidR="3F37E53F" w:rsidRPr="21B23D79">
        <w:rPr>
          <w:lang w:val="en-GB"/>
        </w:rPr>
        <w:t>, which foster</w:t>
      </w:r>
      <w:r w:rsidR="00B440B3">
        <w:rPr>
          <w:lang w:val="en-GB"/>
        </w:rPr>
        <w:t>s</w:t>
      </w:r>
      <w:r w:rsidR="3F37E53F" w:rsidRPr="21B23D79">
        <w:rPr>
          <w:lang w:val="en-GB"/>
        </w:rPr>
        <w:t xml:space="preserve"> an enhanced innovation ecosystem in key areas</w:t>
      </w:r>
      <w:r w:rsidR="1E3698E7" w:rsidRPr="21B23D79">
        <w:rPr>
          <w:lang w:val="en-GB"/>
        </w:rPr>
        <w:t>,</w:t>
      </w:r>
      <w:r w:rsidR="3F37E53F" w:rsidRPr="21B23D79">
        <w:rPr>
          <w:lang w:val="en-GB"/>
        </w:rPr>
        <w:t xml:space="preserve"> such as access to water</w:t>
      </w:r>
      <w:r w:rsidR="5E58ADBF" w:rsidRPr="21B23D79">
        <w:rPr>
          <w:lang w:val="en-GB"/>
        </w:rPr>
        <w:t>, technology</w:t>
      </w:r>
      <w:r w:rsidR="3F37E53F" w:rsidRPr="21B23D79">
        <w:rPr>
          <w:lang w:val="en-GB"/>
        </w:rPr>
        <w:t xml:space="preserve"> </w:t>
      </w:r>
      <w:r w:rsidR="5E58ADBF" w:rsidRPr="21B23D79">
        <w:rPr>
          <w:lang w:val="en-GB"/>
        </w:rPr>
        <w:t xml:space="preserve">and </w:t>
      </w:r>
      <w:r w:rsidR="304C8964" w:rsidRPr="21B23D79">
        <w:rPr>
          <w:lang w:val="en-GB"/>
        </w:rPr>
        <w:t xml:space="preserve">innovative </w:t>
      </w:r>
      <w:r w:rsidR="5E58ADBF" w:rsidRPr="21B23D79">
        <w:rPr>
          <w:lang w:val="en-GB"/>
        </w:rPr>
        <w:t>livelihood</w:t>
      </w:r>
      <w:r w:rsidR="304C8964" w:rsidRPr="21B23D79">
        <w:rPr>
          <w:lang w:val="en-GB"/>
        </w:rPr>
        <w:t xml:space="preserve"> solutions</w:t>
      </w:r>
      <w:r w:rsidR="5E58ADBF" w:rsidRPr="21B23D79">
        <w:rPr>
          <w:lang w:val="en-GB"/>
        </w:rPr>
        <w:t xml:space="preserve"> for the informal sector. </w:t>
      </w:r>
    </w:p>
    <w:p w14:paraId="39264F1B" w14:textId="5448D56C" w:rsidR="00CE7740" w:rsidRPr="00A64C7B" w:rsidRDefault="219ECC3F"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UNDP will focus on four of the seven outcomes identified in the Cooperation Framework and integrate the other three outcomes by systematically addressing gender inequalities, human mobility</w:t>
      </w:r>
      <w:r w:rsidR="32791D5C" w:rsidRPr="21B23D79">
        <w:rPr>
          <w:lang w:val="en-GB"/>
        </w:rPr>
        <w:t>,</w:t>
      </w:r>
      <w:r w:rsidRPr="21B23D79">
        <w:rPr>
          <w:lang w:val="en-GB"/>
        </w:rPr>
        <w:t xml:space="preserve"> and citizen security. </w:t>
      </w:r>
      <w:r w:rsidR="72B03FAA" w:rsidRPr="21B23D79">
        <w:rPr>
          <w:lang w:val="en-GB"/>
        </w:rPr>
        <w:t>UNDP</w:t>
      </w:r>
      <w:r w:rsidRPr="21B23D79">
        <w:rPr>
          <w:lang w:val="en-GB"/>
        </w:rPr>
        <w:t xml:space="preserve"> will </w:t>
      </w:r>
      <w:r w:rsidR="117AD9B1" w:rsidRPr="21B23D79">
        <w:rPr>
          <w:lang w:val="en-GB"/>
        </w:rPr>
        <w:t>strengthen</w:t>
      </w:r>
      <w:r w:rsidRPr="21B23D79">
        <w:rPr>
          <w:lang w:val="en-GB"/>
        </w:rPr>
        <w:t xml:space="preserve"> universal social protection systems and expand educational</w:t>
      </w:r>
      <w:r w:rsidR="0FD1FA9A" w:rsidRPr="21B23D79">
        <w:rPr>
          <w:lang w:val="en-GB"/>
        </w:rPr>
        <w:t xml:space="preserve">, </w:t>
      </w:r>
      <w:r w:rsidRPr="21B23D79">
        <w:rPr>
          <w:lang w:val="en-GB"/>
        </w:rPr>
        <w:t>health</w:t>
      </w:r>
      <w:r w:rsidR="7FBFEC61" w:rsidRPr="21B23D79">
        <w:rPr>
          <w:lang w:val="en-GB"/>
        </w:rPr>
        <w:t>,</w:t>
      </w:r>
      <w:r w:rsidRPr="21B23D79">
        <w:rPr>
          <w:lang w:val="en-GB"/>
        </w:rPr>
        <w:t xml:space="preserve"> and water</w:t>
      </w:r>
      <w:r w:rsidR="0FD1FA9A" w:rsidRPr="21B23D79">
        <w:rPr>
          <w:lang w:val="en-GB"/>
        </w:rPr>
        <w:t xml:space="preserve"> services</w:t>
      </w:r>
      <w:r w:rsidR="117AD9B1" w:rsidRPr="21B23D79">
        <w:rPr>
          <w:lang w:val="en-GB"/>
        </w:rPr>
        <w:t xml:space="preserve"> </w:t>
      </w:r>
      <w:r w:rsidR="7FBFEC61" w:rsidRPr="21B23D79">
        <w:rPr>
          <w:lang w:val="en-GB"/>
        </w:rPr>
        <w:t>to eradicate</w:t>
      </w:r>
      <w:r w:rsidR="117AD9B1" w:rsidRPr="21B23D79">
        <w:rPr>
          <w:lang w:val="en-GB"/>
        </w:rPr>
        <w:t xml:space="preserve"> multidimensional poverty</w:t>
      </w:r>
      <w:r w:rsidRPr="21B23D79">
        <w:rPr>
          <w:lang w:val="en-GB"/>
        </w:rPr>
        <w:t xml:space="preserve">. </w:t>
      </w:r>
      <w:r w:rsidR="0118C1DB" w:rsidRPr="21B23D79">
        <w:rPr>
          <w:lang w:val="en-GB"/>
        </w:rPr>
        <w:t xml:space="preserve">For the economic transformation, </w:t>
      </w:r>
      <w:r w:rsidR="3047C87B" w:rsidRPr="21B23D79">
        <w:rPr>
          <w:lang w:val="en-GB"/>
        </w:rPr>
        <w:t>UNDP will promote decent work, women</w:t>
      </w:r>
      <w:r w:rsidR="00B440B3">
        <w:rPr>
          <w:lang w:val="en-GB"/>
        </w:rPr>
        <w:t>’</w:t>
      </w:r>
      <w:r w:rsidR="3047C87B" w:rsidRPr="21B23D79">
        <w:rPr>
          <w:lang w:val="en-GB"/>
        </w:rPr>
        <w:t>s economic participation, innovation and digital transformation, green jobs, adaptation to climate change, and risk management</w:t>
      </w:r>
      <w:r w:rsidR="0F1055E0" w:rsidRPr="21B23D79">
        <w:rPr>
          <w:lang w:val="en-GB"/>
        </w:rPr>
        <w:t>.</w:t>
      </w:r>
      <w:r w:rsidR="3047C87B" w:rsidRPr="21B23D79">
        <w:rPr>
          <w:lang w:val="en-GB"/>
        </w:rPr>
        <w:t xml:space="preserve"> </w:t>
      </w:r>
      <w:r w:rsidR="712D2E48" w:rsidRPr="21B23D79">
        <w:rPr>
          <w:lang w:val="en-GB"/>
        </w:rPr>
        <w:t xml:space="preserve">In the area of peace and justice, </w:t>
      </w:r>
      <w:r w:rsidR="3047C87B" w:rsidRPr="21B23D79">
        <w:rPr>
          <w:lang w:val="en-GB"/>
        </w:rPr>
        <w:t>UNDP will strengthen capacities to promote</w:t>
      </w:r>
      <w:r w:rsidR="79D6265E" w:rsidRPr="21B23D79">
        <w:rPr>
          <w:lang w:val="en-GB"/>
        </w:rPr>
        <w:t>:</w:t>
      </w:r>
      <w:r w:rsidR="3047C87B" w:rsidRPr="21B23D79">
        <w:rPr>
          <w:lang w:val="en-GB"/>
        </w:rPr>
        <w:t xml:space="preserve"> the rule of law, access to public information, </w:t>
      </w:r>
      <w:r w:rsidR="200C11CB" w:rsidRPr="21B23D79">
        <w:rPr>
          <w:lang w:val="en-GB"/>
        </w:rPr>
        <w:t>social cohesion,</w:t>
      </w:r>
      <w:r w:rsidR="79454414" w:rsidRPr="21B23D79">
        <w:rPr>
          <w:lang w:val="en-GB"/>
        </w:rPr>
        <w:t xml:space="preserve"> </w:t>
      </w:r>
      <w:r w:rsidR="00B440B3">
        <w:rPr>
          <w:lang w:val="en-GB"/>
        </w:rPr>
        <w:t xml:space="preserve">the </w:t>
      </w:r>
      <w:r w:rsidR="3047C87B" w:rsidRPr="21B23D79">
        <w:rPr>
          <w:lang w:val="en-GB"/>
        </w:rPr>
        <w:t xml:space="preserve">fight </w:t>
      </w:r>
      <w:r w:rsidR="00B440B3">
        <w:rPr>
          <w:lang w:val="en-GB"/>
        </w:rPr>
        <w:t xml:space="preserve">against </w:t>
      </w:r>
      <w:r w:rsidR="3047C87B" w:rsidRPr="21B23D79">
        <w:rPr>
          <w:lang w:val="en-GB"/>
        </w:rPr>
        <w:t>corruption, electoral participation, prevention of gender</w:t>
      </w:r>
      <w:r w:rsidR="2793CDFA" w:rsidRPr="21B23D79">
        <w:rPr>
          <w:lang w:val="en-GB"/>
        </w:rPr>
        <w:t>-based</w:t>
      </w:r>
      <w:r w:rsidR="3047C87B" w:rsidRPr="21B23D79">
        <w:rPr>
          <w:lang w:val="en-GB"/>
        </w:rPr>
        <w:t xml:space="preserve"> violence, transitional justice, citizen security, and </w:t>
      </w:r>
      <w:r w:rsidR="08623E43" w:rsidRPr="21B23D79">
        <w:rPr>
          <w:lang w:val="en-GB"/>
        </w:rPr>
        <w:t xml:space="preserve">improved </w:t>
      </w:r>
      <w:r w:rsidR="3047C87B" w:rsidRPr="21B23D79">
        <w:rPr>
          <w:lang w:val="en-GB"/>
        </w:rPr>
        <w:t xml:space="preserve">public </w:t>
      </w:r>
      <w:r w:rsidR="4118FC85" w:rsidRPr="21B23D79">
        <w:rPr>
          <w:lang w:val="en-GB"/>
        </w:rPr>
        <w:t>management.</w:t>
      </w:r>
    </w:p>
    <w:p w14:paraId="6FBE7ED1" w14:textId="3F1D1F7C" w:rsidR="002F51F4" w:rsidRPr="00AC1E72" w:rsidRDefault="00B440B3" w:rsidP="00A144D3">
      <w:pPr>
        <w:pStyle w:val="ListParagraph"/>
        <w:numPr>
          <w:ilvl w:val="0"/>
          <w:numId w:val="1"/>
        </w:numPr>
        <w:tabs>
          <w:tab w:val="left" w:pos="1800"/>
        </w:tabs>
        <w:spacing w:after="200" w:line="240" w:lineRule="exact"/>
        <w:ind w:left="1440" w:right="1210" w:firstLine="0"/>
        <w:jc w:val="both"/>
        <w:rPr>
          <w:lang w:val="en-GB"/>
        </w:rPr>
      </w:pPr>
      <w:r>
        <w:rPr>
          <w:lang w:val="en-GB"/>
        </w:rPr>
        <w:t>T</w:t>
      </w:r>
      <w:r w:rsidRPr="21B23D79">
        <w:rPr>
          <w:lang w:val="en-GB"/>
        </w:rPr>
        <w:t xml:space="preserve">o meet these challenges, </w:t>
      </w:r>
      <w:r w:rsidR="3047C87B" w:rsidRPr="21B23D79">
        <w:rPr>
          <w:lang w:val="en-GB"/>
        </w:rPr>
        <w:t>UNDP will draw on its reputation as an impartial partner</w:t>
      </w:r>
      <w:r>
        <w:rPr>
          <w:lang w:val="en-GB"/>
        </w:rPr>
        <w:t>,</w:t>
      </w:r>
      <w:r w:rsidR="3047C87B" w:rsidRPr="21B23D79">
        <w:rPr>
          <w:lang w:val="en-GB"/>
        </w:rPr>
        <w:t xml:space="preserve"> </w:t>
      </w:r>
      <w:r w:rsidR="5DECA280" w:rsidRPr="21B23D79">
        <w:rPr>
          <w:lang w:val="en-GB"/>
        </w:rPr>
        <w:t>its convening capacity, credibility</w:t>
      </w:r>
      <w:r w:rsidR="72E74EE7" w:rsidRPr="21B23D79">
        <w:rPr>
          <w:lang w:val="en-GB"/>
        </w:rPr>
        <w:t>,</w:t>
      </w:r>
      <w:r w:rsidR="5DECA280" w:rsidRPr="21B23D79">
        <w:rPr>
          <w:lang w:val="en-GB"/>
        </w:rPr>
        <w:t xml:space="preserve"> and legitimacy in development</w:t>
      </w:r>
      <w:r w:rsidR="7734ED0F" w:rsidRPr="21B23D79">
        <w:rPr>
          <w:lang w:val="en-GB"/>
        </w:rPr>
        <w:t xml:space="preserve"> work</w:t>
      </w:r>
      <w:r w:rsidR="5DECA280" w:rsidRPr="21B23D79">
        <w:rPr>
          <w:lang w:val="en-GB"/>
        </w:rPr>
        <w:t>. The relationship</w:t>
      </w:r>
      <w:r w:rsidR="6169A4BB" w:rsidRPr="21B23D79">
        <w:rPr>
          <w:lang w:val="en-GB"/>
        </w:rPr>
        <w:t xml:space="preserve"> of trust built</w:t>
      </w:r>
      <w:r w:rsidR="5DECA280" w:rsidRPr="21B23D79">
        <w:rPr>
          <w:lang w:val="en-GB"/>
        </w:rPr>
        <w:t xml:space="preserve"> with the Government of El Salvador and </w:t>
      </w:r>
      <w:r w:rsidR="345C8DB3" w:rsidRPr="21B23D79">
        <w:rPr>
          <w:lang w:val="en-GB"/>
        </w:rPr>
        <w:t xml:space="preserve">other State </w:t>
      </w:r>
      <w:r w:rsidR="4C23493E" w:rsidRPr="21B23D79">
        <w:rPr>
          <w:lang w:val="en-GB"/>
        </w:rPr>
        <w:t xml:space="preserve">institutions, </w:t>
      </w:r>
      <w:r w:rsidR="5DECA280" w:rsidRPr="21B23D79">
        <w:rPr>
          <w:lang w:val="en-GB"/>
        </w:rPr>
        <w:t>the ability to</w:t>
      </w:r>
      <w:r w:rsidR="345C8DB3" w:rsidRPr="21B23D79">
        <w:rPr>
          <w:lang w:val="en-GB"/>
        </w:rPr>
        <w:t xml:space="preserve"> construct</w:t>
      </w:r>
      <w:r w:rsidR="5DECA280" w:rsidRPr="21B23D79">
        <w:rPr>
          <w:lang w:val="en-GB"/>
        </w:rPr>
        <w:t xml:space="preserve"> </w:t>
      </w:r>
      <w:r w:rsidR="6169A4BB" w:rsidRPr="21B23D79">
        <w:rPr>
          <w:lang w:val="en-GB"/>
        </w:rPr>
        <w:t xml:space="preserve">state-of-the-art </w:t>
      </w:r>
      <w:r w:rsidR="30764CE8" w:rsidRPr="21B23D79">
        <w:rPr>
          <w:lang w:val="en-GB"/>
        </w:rPr>
        <w:t xml:space="preserve">knowledge products, </w:t>
      </w:r>
      <w:r w:rsidR="345C8DB3" w:rsidRPr="21B23D79">
        <w:rPr>
          <w:lang w:val="en-GB"/>
        </w:rPr>
        <w:t>mobilize technical support around the globe and</w:t>
      </w:r>
      <w:r w:rsidR="4C23493E" w:rsidRPr="21B23D79">
        <w:rPr>
          <w:lang w:val="en-GB"/>
        </w:rPr>
        <w:t xml:space="preserve"> proven </w:t>
      </w:r>
      <w:r w:rsidR="30764CE8" w:rsidRPr="21B23D79">
        <w:rPr>
          <w:lang w:val="en-GB"/>
        </w:rPr>
        <w:t xml:space="preserve">efficiency in </w:t>
      </w:r>
      <w:r w:rsidR="4C23493E" w:rsidRPr="21B23D79">
        <w:rPr>
          <w:lang w:val="en-GB"/>
        </w:rPr>
        <w:t>implementing cost-sharing programmes</w:t>
      </w:r>
      <w:r w:rsidR="00782D23">
        <w:rPr>
          <w:lang w:val="en-GB"/>
        </w:rPr>
        <w:t>,</w:t>
      </w:r>
      <w:r w:rsidR="4C23493E" w:rsidRPr="21B23D79">
        <w:rPr>
          <w:lang w:val="en-GB"/>
        </w:rPr>
        <w:t xml:space="preserve"> </w:t>
      </w:r>
      <w:r w:rsidR="5DECA280" w:rsidRPr="21B23D79">
        <w:rPr>
          <w:lang w:val="en-GB"/>
        </w:rPr>
        <w:t>will be key to support</w:t>
      </w:r>
      <w:r w:rsidR="00782D23">
        <w:rPr>
          <w:lang w:val="en-GB"/>
        </w:rPr>
        <w:t>ing</w:t>
      </w:r>
      <w:r w:rsidR="5DECA280" w:rsidRPr="21B23D79">
        <w:rPr>
          <w:lang w:val="en-GB"/>
        </w:rPr>
        <w:t xml:space="preserve"> national efforts to efficiently expand the offer of services in a fiscally constrained situation. UNDP </w:t>
      </w:r>
      <w:r w:rsidR="64A5F5B3" w:rsidRPr="21B23D79">
        <w:rPr>
          <w:lang w:val="en-GB"/>
        </w:rPr>
        <w:t>expertise</w:t>
      </w:r>
      <w:r w:rsidR="5DECA280" w:rsidRPr="21B23D79">
        <w:rPr>
          <w:lang w:val="en-GB"/>
        </w:rPr>
        <w:t xml:space="preserve"> in creating opportunities for </w:t>
      </w:r>
      <w:r w:rsidR="64A5F5B3" w:rsidRPr="21B23D79">
        <w:rPr>
          <w:lang w:val="en-GB"/>
        </w:rPr>
        <w:t xml:space="preserve">brokering dialogue among diverse </w:t>
      </w:r>
      <w:r w:rsidR="5DECA280" w:rsidRPr="21B23D79">
        <w:rPr>
          <w:lang w:val="en-GB"/>
        </w:rPr>
        <w:t>actors on priority and sensitive issues will</w:t>
      </w:r>
      <w:r w:rsidR="64A5F5B3" w:rsidRPr="21B23D79">
        <w:rPr>
          <w:lang w:val="en-GB"/>
        </w:rPr>
        <w:t xml:space="preserve"> also</w:t>
      </w:r>
      <w:r w:rsidR="5DECA280" w:rsidRPr="21B23D79">
        <w:rPr>
          <w:lang w:val="en-GB"/>
        </w:rPr>
        <w:t xml:space="preserve"> be essential.</w:t>
      </w:r>
    </w:p>
    <w:p w14:paraId="3885552B" w14:textId="2A7F31D5" w:rsidR="16B392A8" w:rsidRPr="00A144D3" w:rsidRDefault="00B811FC" w:rsidP="00A144D3">
      <w:pPr>
        <w:pStyle w:val="ListParagraph"/>
        <w:numPr>
          <w:ilvl w:val="0"/>
          <w:numId w:val="8"/>
        </w:numPr>
        <w:tabs>
          <w:tab w:val="left" w:pos="1440"/>
        </w:tabs>
        <w:spacing w:after="200" w:line="240" w:lineRule="exact"/>
        <w:ind w:right="1210" w:hanging="1170"/>
        <w:jc w:val="both"/>
        <w:rPr>
          <w:b/>
          <w:color w:val="000000" w:themeColor="text1"/>
          <w:sz w:val="24"/>
          <w:szCs w:val="24"/>
          <w:lang w:val="en-GB"/>
        </w:rPr>
      </w:pPr>
      <w:r w:rsidRPr="00A144D3">
        <w:rPr>
          <w:b/>
          <w:color w:val="000000" w:themeColor="text1"/>
          <w:sz w:val="24"/>
          <w:szCs w:val="24"/>
          <w:lang w:val="en-GB"/>
        </w:rPr>
        <w:t>Programme</w:t>
      </w:r>
      <w:r w:rsidR="00315CCC" w:rsidRPr="00A144D3">
        <w:rPr>
          <w:b/>
          <w:color w:val="000000" w:themeColor="text1"/>
          <w:sz w:val="24"/>
          <w:szCs w:val="24"/>
          <w:lang w:val="en-GB"/>
        </w:rPr>
        <w:t xml:space="preserve"> </w:t>
      </w:r>
      <w:r w:rsidR="00E123A0">
        <w:rPr>
          <w:b/>
          <w:color w:val="000000" w:themeColor="text1"/>
          <w:sz w:val="24"/>
          <w:szCs w:val="24"/>
          <w:lang w:val="en-GB"/>
        </w:rPr>
        <w:t>p</w:t>
      </w:r>
      <w:r w:rsidR="00315CCC" w:rsidRPr="00A144D3">
        <w:rPr>
          <w:b/>
          <w:color w:val="000000" w:themeColor="text1"/>
          <w:sz w:val="24"/>
          <w:szCs w:val="24"/>
          <w:lang w:val="en-GB"/>
        </w:rPr>
        <w:t xml:space="preserve">riorities and </w:t>
      </w:r>
      <w:r w:rsidR="00E123A0">
        <w:rPr>
          <w:b/>
          <w:color w:val="000000" w:themeColor="text1"/>
          <w:sz w:val="24"/>
          <w:szCs w:val="24"/>
          <w:lang w:val="en-GB"/>
        </w:rPr>
        <w:t>p</w:t>
      </w:r>
      <w:r w:rsidR="00315CCC" w:rsidRPr="00A144D3">
        <w:rPr>
          <w:b/>
          <w:color w:val="000000" w:themeColor="text1"/>
          <w:sz w:val="24"/>
          <w:szCs w:val="24"/>
          <w:lang w:val="en-GB"/>
        </w:rPr>
        <w:t>artnerships</w:t>
      </w:r>
    </w:p>
    <w:p w14:paraId="782E2B73" w14:textId="2DCA3FED" w:rsidR="00692F28" w:rsidRPr="00EB3760" w:rsidRDefault="00782D23" w:rsidP="00A144D3">
      <w:pPr>
        <w:pStyle w:val="ListParagraph"/>
        <w:numPr>
          <w:ilvl w:val="0"/>
          <w:numId w:val="1"/>
        </w:numPr>
        <w:tabs>
          <w:tab w:val="left" w:pos="1800"/>
        </w:tabs>
        <w:spacing w:after="120" w:line="240" w:lineRule="exact"/>
        <w:ind w:left="1440" w:right="1210" w:firstLine="0"/>
        <w:jc w:val="both"/>
        <w:rPr>
          <w:lang w:val="en-GB"/>
        </w:rPr>
      </w:pPr>
      <w:r>
        <w:rPr>
          <w:lang w:val="en-GB"/>
        </w:rPr>
        <w:t xml:space="preserve">The </w:t>
      </w:r>
      <w:r w:rsidR="74C60CBF" w:rsidRPr="21B23D79">
        <w:rPr>
          <w:lang w:val="en-GB"/>
        </w:rPr>
        <w:t xml:space="preserve">UNDP programme will contribute to </w:t>
      </w:r>
      <w:r>
        <w:rPr>
          <w:lang w:val="en-GB"/>
        </w:rPr>
        <w:t xml:space="preserve">the development of </w:t>
      </w:r>
      <w:r w:rsidR="7FB8C1C3" w:rsidRPr="21B23D79">
        <w:rPr>
          <w:lang w:val="en-GB"/>
        </w:rPr>
        <w:t xml:space="preserve">El Salvador </w:t>
      </w:r>
      <w:r w:rsidR="1779098E" w:rsidRPr="21B23D79">
        <w:rPr>
          <w:lang w:val="en-GB"/>
        </w:rPr>
        <w:t>in</w:t>
      </w:r>
      <w:r w:rsidR="6C3E932A" w:rsidRPr="21B23D79">
        <w:rPr>
          <w:lang w:val="en-GB"/>
        </w:rPr>
        <w:t xml:space="preserve"> </w:t>
      </w:r>
      <w:r w:rsidR="74C60CBF" w:rsidRPr="21B23D79">
        <w:rPr>
          <w:lang w:val="en-GB"/>
        </w:rPr>
        <w:t xml:space="preserve">achieving </w:t>
      </w:r>
      <w:r w:rsidR="6C3E932A" w:rsidRPr="21B23D79">
        <w:rPr>
          <w:lang w:val="en-GB"/>
        </w:rPr>
        <w:t xml:space="preserve">improvements </w:t>
      </w:r>
      <w:r w:rsidRPr="21B23D79">
        <w:rPr>
          <w:lang w:val="en-GB"/>
        </w:rPr>
        <w:t>by 2026</w:t>
      </w:r>
      <w:r>
        <w:rPr>
          <w:lang w:val="en-GB"/>
        </w:rPr>
        <w:t xml:space="preserve"> </w:t>
      </w:r>
      <w:r w:rsidR="6C3E932A" w:rsidRPr="21B23D79">
        <w:rPr>
          <w:lang w:val="en-GB"/>
        </w:rPr>
        <w:t>in the following</w:t>
      </w:r>
      <w:r>
        <w:rPr>
          <w:lang w:val="en-GB"/>
        </w:rPr>
        <w:t xml:space="preserve"> areas</w:t>
      </w:r>
      <w:r w:rsidR="74C60CBF" w:rsidRPr="21B23D79">
        <w:rPr>
          <w:lang w:val="en-GB"/>
        </w:rPr>
        <w:t>: (</w:t>
      </w:r>
      <w:r>
        <w:rPr>
          <w:lang w:val="en-GB"/>
        </w:rPr>
        <w:t>a</w:t>
      </w:r>
      <w:r w:rsidR="74C60CBF" w:rsidRPr="21B23D79">
        <w:rPr>
          <w:lang w:val="en-GB"/>
        </w:rPr>
        <w:t xml:space="preserve">) </w:t>
      </w:r>
      <w:r w:rsidR="74C60CBF" w:rsidRPr="21B23D79">
        <w:rPr>
          <w:b/>
          <w:bCs/>
          <w:lang w:val="en-GB"/>
        </w:rPr>
        <w:t>inclusion</w:t>
      </w:r>
      <w:r>
        <w:rPr>
          <w:b/>
          <w:bCs/>
          <w:lang w:val="en-GB"/>
        </w:rPr>
        <w:t>,</w:t>
      </w:r>
      <w:r w:rsidR="74C60CBF" w:rsidRPr="21B23D79">
        <w:rPr>
          <w:lang w:val="en-GB"/>
        </w:rPr>
        <w:t xml:space="preserve"> through reduction in multidimensional poverty and inequality gaps; (</w:t>
      </w:r>
      <w:r>
        <w:rPr>
          <w:lang w:val="en-GB"/>
        </w:rPr>
        <w:t>b</w:t>
      </w:r>
      <w:r w:rsidR="74C60CBF" w:rsidRPr="21B23D79">
        <w:rPr>
          <w:lang w:val="en-GB"/>
        </w:rPr>
        <w:t xml:space="preserve">) </w:t>
      </w:r>
      <w:r w:rsidR="74C60CBF" w:rsidRPr="21B23D79">
        <w:rPr>
          <w:b/>
          <w:bCs/>
          <w:lang w:val="en-GB"/>
        </w:rPr>
        <w:t>resilience</w:t>
      </w:r>
      <w:r>
        <w:rPr>
          <w:b/>
          <w:bCs/>
          <w:lang w:val="en-GB"/>
        </w:rPr>
        <w:t>,</w:t>
      </w:r>
      <w:r w:rsidR="74C60CBF" w:rsidRPr="21B23D79">
        <w:rPr>
          <w:lang w:val="en-GB"/>
        </w:rPr>
        <w:t xml:space="preserve"> through adaptation </w:t>
      </w:r>
      <w:r>
        <w:rPr>
          <w:lang w:val="en-GB"/>
        </w:rPr>
        <w:t xml:space="preserve">to </w:t>
      </w:r>
      <w:r w:rsidR="74C60CBF" w:rsidRPr="21B23D79">
        <w:rPr>
          <w:lang w:val="en-GB"/>
        </w:rPr>
        <w:t xml:space="preserve">and mitigation </w:t>
      </w:r>
      <w:r>
        <w:rPr>
          <w:lang w:val="en-GB"/>
        </w:rPr>
        <w:t>of</w:t>
      </w:r>
      <w:r w:rsidRPr="21B23D79">
        <w:rPr>
          <w:lang w:val="en-GB"/>
        </w:rPr>
        <w:t xml:space="preserve"> </w:t>
      </w:r>
      <w:r w:rsidR="74C60CBF" w:rsidRPr="21B23D79">
        <w:rPr>
          <w:lang w:val="en-GB"/>
        </w:rPr>
        <w:t xml:space="preserve">climate change; </w:t>
      </w:r>
      <w:r>
        <w:rPr>
          <w:lang w:val="en-GB"/>
        </w:rPr>
        <w:t xml:space="preserve">and </w:t>
      </w:r>
      <w:r w:rsidR="74C60CBF" w:rsidRPr="21B23D79">
        <w:rPr>
          <w:lang w:val="en-GB"/>
        </w:rPr>
        <w:t>(</w:t>
      </w:r>
      <w:r>
        <w:rPr>
          <w:lang w:val="en-GB"/>
        </w:rPr>
        <w:t>c</w:t>
      </w:r>
      <w:r w:rsidR="74C60CBF" w:rsidRPr="21B23D79">
        <w:rPr>
          <w:lang w:val="en-GB"/>
        </w:rPr>
        <w:t xml:space="preserve">) </w:t>
      </w:r>
      <w:r w:rsidR="74C60CBF" w:rsidRPr="21B23D79">
        <w:rPr>
          <w:b/>
          <w:bCs/>
          <w:lang w:val="en-GB"/>
        </w:rPr>
        <w:t>productivity</w:t>
      </w:r>
      <w:r>
        <w:rPr>
          <w:b/>
          <w:bCs/>
          <w:lang w:val="en-GB"/>
        </w:rPr>
        <w:t>,</w:t>
      </w:r>
      <w:r w:rsidR="74C60CBF" w:rsidRPr="21B23D79">
        <w:rPr>
          <w:lang w:val="en-GB"/>
        </w:rPr>
        <w:t xml:space="preserve"> through innovative, inclusive and sust</w:t>
      </w:r>
      <w:r w:rsidR="2F668728" w:rsidRPr="21B23D79">
        <w:rPr>
          <w:lang w:val="en-GB"/>
        </w:rPr>
        <w:t>ainable economic transformation – a</w:t>
      </w:r>
      <w:r w:rsidR="74C60CBF" w:rsidRPr="21B23D79">
        <w:rPr>
          <w:lang w:val="en-GB"/>
        </w:rPr>
        <w:t xml:space="preserve">ll of </w:t>
      </w:r>
      <w:r w:rsidR="034FFFE5" w:rsidRPr="21B23D79">
        <w:rPr>
          <w:lang w:val="en-GB"/>
        </w:rPr>
        <w:t>this based on</w:t>
      </w:r>
      <w:r w:rsidR="74C60CBF" w:rsidRPr="21B23D79">
        <w:rPr>
          <w:lang w:val="en-GB"/>
        </w:rPr>
        <w:t xml:space="preserve"> </w:t>
      </w:r>
      <w:r w:rsidR="74C60CBF" w:rsidRPr="21B23D79">
        <w:rPr>
          <w:b/>
          <w:bCs/>
          <w:lang w:val="en-GB"/>
        </w:rPr>
        <w:t>effective governance</w:t>
      </w:r>
      <w:r w:rsidR="74C60CBF" w:rsidRPr="21B23D79">
        <w:rPr>
          <w:lang w:val="en-GB"/>
        </w:rPr>
        <w:t>, strengthening</w:t>
      </w:r>
      <w:r w:rsidR="2F668728" w:rsidRPr="21B23D79">
        <w:rPr>
          <w:lang w:val="en-GB"/>
        </w:rPr>
        <w:t xml:space="preserve"> of</w:t>
      </w:r>
      <w:r w:rsidR="74C60CBF" w:rsidRPr="21B23D79">
        <w:rPr>
          <w:lang w:val="en-GB"/>
        </w:rPr>
        <w:t xml:space="preserve"> the rule of law, citizen security and accountability. To achieve this, UNDP will focus on four priorities in the 2022–2026</w:t>
      </w:r>
      <w:r w:rsidR="2F668728" w:rsidRPr="21B23D79">
        <w:rPr>
          <w:lang w:val="en-GB"/>
        </w:rPr>
        <w:t xml:space="preserve"> period</w:t>
      </w:r>
      <w:r w:rsidR="74C60CBF" w:rsidRPr="21B23D79">
        <w:rPr>
          <w:lang w:val="en-GB"/>
        </w:rPr>
        <w:t>.</w:t>
      </w:r>
    </w:p>
    <w:p w14:paraId="6D7C7809" w14:textId="09D9259B" w:rsidR="00692F28" w:rsidRPr="00EB3760" w:rsidRDefault="74C60CBF" w:rsidP="00A144D3">
      <w:pPr>
        <w:pStyle w:val="ListParagraph"/>
        <w:numPr>
          <w:ilvl w:val="0"/>
          <w:numId w:val="1"/>
        </w:numPr>
        <w:tabs>
          <w:tab w:val="left" w:pos="1800"/>
        </w:tabs>
        <w:spacing w:after="120" w:line="240" w:lineRule="exact"/>
        <w:ind w:left="1440" w:right="1210" w:firstLine="0"/>
        <w:jc w:val="both"/>
        <w:rPr>
          <w:b/>
          <w:bCs/>
          <w:lang w:val="en-GB"/>
        </w:rPr>
      </w:pPr>
      <w:r w:rsidRPr="21B23D79">
        <w:rPr>
          <w:b/>
          <w:bCs/>
          <w:lang w:val="en-GB"/>
        </w:rPr>
        <w:t>People have equitable access to education, health</w:t>
      </w:r>
      <w:r w:rsidR="034FFFE5" w:rsidRPr="21B23D79">
        <w:rPr>
          <w:b/>
          <w:bCs/>
          <w:lang w:val="en-GB"/>
        </w:rPr>
        <w:t xml:space="preserve"> care</w:t>
      </w:r>
      <w:r w:rsidRPr="21B23D79">
        <w:rPr>
          <w:b/>
          <w:bCs/>
          <w:lang w:val="en-GB"/>
        </w:rPr>
        <w:t>, social services</w:t>
      </w:r>
      <w:r w:rsidR="034FFFE5" w:rsidRPr="21B23D79">
        <w:rPr>
          <w:b/>
          <w:bCs/>
          <w:lang w:val="en-GB"/>
        </w:rPr>
        <w:t>,</w:t>
      </w:r>
      <w:r w:rsidRPr="21B23D79">
        <w:rPr>
          <w:b/>
          <w:bCs/>
          <w:lang w:val="en-GB"/>
        </w:rPr>
        <w:t xml:space="preserve"> and </w:t>
      </w:r>
      <w:r w:rsidR="3A7019ED" w:rsidRPr="21B23D79">
        <w:rPr>
          <w:b/>
          <w:bCs/>
          <w:lang w:val="en-GB"/>
        </w:rPr>
        <w:t>un</w:t>
      </w:r>
      <w:r w:rsidR="3707906E" w:rsidRPr="21B23D79">
        <w:rPr>
          <w:b/>
          <w:bCs/>
          <w:lang w:val="en-GB"/>
        </w:rPr>
        <w:t>i</w:t>
      </w:r>
      <w:r w:rsidR="3A7019ED" w:rsidRPr="21B23D79">
        <w:rPr>
          <w:b/>
          <w:bCs/>
          <w:lang w:val="en-GB"/>
        </w:rPr>
        <w:t>versal</w:t>
      </w:r>
      <w:r w:rsidRPr="21B23D79">
        <w:rPr>
          <w:b/>
          <w:bCs/>
          <w:lang w:val="en-GB"/>
        </w:rPr>
        <w:t xml:space="preserve"> social protection systems</w:t>
      </w:r>
      <w:r w:rsidRPr="21B23D79">
        <w:rPr>
          <w:lang w:val="en-GB"/>
        </w:rPr>
        <w:t xml:space="preserve">. UNDP will promote </w:t>
      </w:r>
      <w:r w:rsidR="2FAA4DE8" w:rsidRPr="21B23D79">
        <w:rPr>
          <w:lang w:val="en-GB"/>
        </w:rPr>
        <w:t>social inclusion</w:t>
      </w:r>
      <w:r w:rsidR="034FFFE5" w:rsidRPr="21B23D79">
        <w:rPr>
          <w:lang w:val="en-GB"/>
        </w:rPr>
        <w:t xml:space="preserve"> </w:t>
      </w:r>
      <w:r w:rsidR="3CA71F67" w:rsidRPr="00BD1816">
        <w:rPr>
          <w:b/>
          <w:lang w:val="en-GB"/>
        </w:rPr>
        <w:t>if</w:t>
      </w:r>
      <w:r w:rsidR="05D307C1" w:rsidRPr="00BD1816">
        <w:rPr>
          <w:b/>
          <w:lang w:val="en-GB"/>
        </w:rPr>
        <w:t xml:space="preserve"> </w:t>
      </w:r>
      <w:r w:rsidR="2A834CF5" w:rsidRPr="21B23D79">
        <w:rPr>
          <w:lang w:val="en-GB"/>
        </w:rPr>
        <w:t>the follo</w:t>
      </w:r>
      <w:r w:rsidR="7632D255" w:rsidRPr="21B23D79">
        <w:rPr>
          <w:lang w:val="en-GB"/>
        </w:rPr>
        <w:t>win</w:t>
      </w:r>
      <w:r w:rsidR="707692F4" w:rsidRPr="21B23D79">
        <w:rPr>
          <w:lang w:val="en-GB"/>
        </w:rPr>
        <w:t xml:space="preserve">g </w:t>
      </w:r>
      <w:r w:rsidR="05D307C1" w:rsidRPr="21B23D79">
        <w:rPr>
          <w:lang w:val="en-GB"/>
        </w:rPr>
        <w:t xml:space="preserve">can be expanded: </w:t>
      </w:r>
      <w:r w:rsidRPr="21B23D79">
        <w:rPr>
          <w:lang w:val="en-GB"/>
        </w:rPr>
        <w:t>the multimodal educational offer</w:t>
      </w:r>
      <w:r w:rsidR="00782D23">
        <w:rPr>
          <w:lang w:val="en-GB"/>
        </w:rPr>
        <w:t>,</w:t>
      </w:r>
      <w:r w:rsidRPr="21B23D79">
        <w:rPr>
          <w:lang w:val="en-GB"/>
        </w:rPr>
        <w:t xml:space="preserve"> through better digitization and infrastructure</w:t>
      </w:r>
      <w:r w:rsidR="76576DFD" w:rsidRPr="21B23D79">
        <w:rPr>
          <w:lang w:val="en-GB"/>
        </w:rPr>
        <w:t>, particularly with computers, digital skills and management systems</w:t>
      </w:r>
      <w:r w:rsidRPr="21B23D79">
        <w:rPr>
          <w:lang w:val="en-GB"/>
        </w:rPr>
        <w:t>; the offer of health services and medicines</w:t>
      </w:r>
      <w:r w:rsidR="00782D23">
        <w:rPr>
          <w:lang w:val="en-GB"/>
        </w:rPr>
        <w:t>,</w:t>
      </w:r>
      <w:r w:rsidR="7FB8C1C3" w:rsidRPr="21B23D79">
        <w:rPr>
          <w:lang w:val="en-GB"/>
        </w:rPr>
        <w:t xml:space="preserve"> </w:t>
      </w:r>
      <w:r w:rsidRPr="21B23D79">
        <w:rPr>
          <w:lang w:val="en-GB"/>
        </w:rPr>
        <w:t xml:space="preserve">through </w:t>
      </w:r>
      <w:r w:rsidR="7FB8C1C3" w:rsidRPr="21B23D79">
        <w:rPr>
          <w:lang w:val="en-GB"/>
        </w:rPr>
        <w:t xml:space="preserve">a </w:t>
      </w:r>
      <w:r w:rsidR="00782D23">
        <w:rPr>
          <w:lang w:val="en-GB"/>
        </w:rPr>
        <w:t>n</w:t>
      </w:r>
      <w:r w:rsidRPr="21B23D79">
        <w:rPr>
          <w:lang w:val="en-GB"/>
        </w:rPr>
        <w:t xml:space="preserve">ational </w:t>
      </w:r>
      <w:r w:rsidR="00782D23">
        <w:rPr>
          <w:lang w:val="en-GB"/>
        </w:rPr>
        <w:t>h</w:t>
      </w:r>
      <w:r w:rsidRPr="21B23D79">
        <w:rPr>
          <w:lang w:val="en-GB"/>
        </w:rPr>
        <w:t xml:space="preserve">ealth </w:t>
      </w:r>
      <w:r w:rsidR="00782D23">
        <w:rPr>
          <w:lang w:val="en-GB"/>
        </w:rPr>
        <w:t>s</w:t>
      </w:r>
      <w:r w:rsidRPr="21B23D79">
        <w:rPr>
          <w:lang w:val="en-GB"/>
        </w:rPr>
        <w:t xml:space="preserve">ystem </w:t>
      </w:r>
      <w:r w:rsidR="034FFFE5" w:rsidRPr="21B23D79">
        <w:rPr>
          <w:lang w:val="en-GB"/>
        </w:rPr>
        <w:t xml:space="preserve">integrated </w:t>
      </w:r>
      <w:r w:rsidR="147F01C1" w:rsidRPr="21B23D79">
        <w:rPr>
          <w:lang w:val="en-GB"/>
        </w:rPr>
        <w:t>with t</w:t>
      </w:r>
      <w:r w:rsidR="034FFFE5" w:rsidRPr="21B23D79">
        <w:rPr>
          <w:lang w:val="en-GB"/>
        </w:rPr>
        <w:t>he effective use</w:t>
      </w:r>
      <w:r w:rsidRPr="21B23D79">
        <w:rPr>
          <w:lang w:val="en-GB"/>
        </w:rPr>
        <w:t xml:space="preserve"> </w:t>
      </w:r>
      <w:r w:rsidR="034FFFE5" w:rsidRPr="21B23D79">
        <w:rPr>
          <w:lang w:val="en-GB"/>
        </w:rPr>
        <w:t xml:space="preserve">of </w:t>
      </w:r>
      <w:r w:rsidRPr="21B23D79">
        <w:rPr>
          <w:lang w:val="en-GB"/>
        </w:rPr>
        <w:t xml:space="preserve">digital </w:t>
      </w:r>
      <w:r w:rsidR="24FCDC1F" w:rsidRPr="21B23D79">
        <w:rPr>
          <w:lang w:val="en-GB"/>
        </w:rPr>
        <w:t>tools</w:t>
      </w:r>
      <w:r w:rsidRPr="21B23D79">
        <w:rPr>
          <w:lang w:val="en-GB"/>
        </w:rPr>
        <w:t xml:space="preserve">; </w:t>
      </w:r>
      <w:r w:rsidR="034FFFE5" w:rsidRPr="21B23D79">
        <w:rPr>
          <w:lang w:val="en-GB"/>
        </w:rPr>
        <w:t xml:space="preserve">and </w:t>
      </w:r>
      <w:r w:rsidR="022C3941" w:rsidRPr="21B23D79">
        <w:rPr>
          <w:lang w:val="en-GB"/>
        </w:rPr>
        <w:t>capacities t</w:t>
      </w:r>
      <w:r w:rsidR="408EAD67" w:rsidRPr="21B23D79">
        <w:rPr>
          <w:rStyle w:val="CommentReference"/>
          <w:sz w:val="20"/>
          <w:szCs w:val="20"/>
          <w:lang w:val="en-GB"/>
        </w:rPr>
        <w:t>o</w:t>
      </w:r>
      <w:r w:rsidRPr="21B23D79">
        <w:rPr>
          <w:lang w:val="en-GB"/>
        </w:rPr>
        <w:t xml:space="preserve"> design univers</w:t>
      </w:r>
      <w:r w:rsidR="2F668728" w:rsidRPr="21B23D79">
        <w:rPr>
          <w:lang w:val="en-GB"/>
        </w:rPr>
        <w:t>al social protection programmes</w:t>
      </w:r>
      <w:r w:rsidRPr="21B23D79">
        <w:rPr>
          <w:lang w:val="en-GB"/>
        </w:rPr>
        <w:t xml:space="preserve"> and </w:t>
      </w:r>
      <w:r w:rsidR="00782D23">
        <w:rPr>
          <w:lang w:val="en-GB"/>
        </w:rPr>
        <w:t xml:space="preserve">achieve </w:t>
      </w:r>
      <w:r w:rsidRPr="21B23D79">
        <w:rPr>
          <w:lang w:val="en-GB"/>
        </w:rPr>
        <w:t>a higher</w:t>
      </w:r>
      <w:r w:rsidR="00782D23">
        <w:rPr>
          <w:lang w:val="en-GB"/>
        </w:rPr>
        <w:t>-</w:t>
      </w:r>
      <w:r w:rsidRPr="21B23D79">
        <w:rPr>
          <w:lang w:val="en-GB"/>
        </w:rPr>
        <w:t>qua</w:t>
      </w:r>
      <w:r w:rsidR="2F668728" w:rsidRPr="21B23D79">
        <w:rPr>
          <w:lang w:val="en-GB"/>
        </w:rPr>
        <w:t>lity coverage of water services</w:t>
      </w:r>
      <w:r w:rsidR="00782D23">
        <w:rPr>
          <w:lang w:val="en-GB"/>
        </w:rPr>
        <w:t>.</w:t>
      </w:r>
      <w:r w:rsidR="3A7019ED" w:rsidRPr="21B23D79">
        <w:rPr>
          <w:lang w:val="en-GB"/>
        </w:rPr>
        <w:t xml:space="preserve"> </w:t>
      </w:r>
      <w:r w:rsidR="00333287" w:rsidRPr="00BD1816">
        <w:rPr>
          <w:b/>
          <w:lang w:val="en-GB"/>
        </w:rPr>
        <w:t>Then,</w:t>
      </w:r>
      <w:r w:rsidR="00333287">
        <w:rPr>
          <w:lang w:val="en-GB"/>
        </w:rPr>
        <w:t xml:space="preserve"> m</w:t>
      </w:r>
      <w:r w:rsidRPr="21B23D79">
        <w:rPr>
          <w:lang w:val="en-GB"/>
        </w:rPr>
        <w:t xml:space="preserve">ultidimensional poverty and inequality gaps </w:t>
      </w:r>
      <w:r w:rsidR="034FFFE5" w:rsidRPr="21B23D79">
        <w:rPr>
          <w:lang w:val="en-GB"/>
        </w:rPr>
        <w:t>focusing on the most vulnerable populations</w:t>
      </w:r>
      <w:r w:rsidR="3911063A" w:rsidRPr="21B23D79">
        <w:rPr>
          <w:lang w:val="en-GB"/>
        </w:rPr>
        <w:t>,</w:t>
      </w:r>
      <w:r w:rsidR="611183E0" w:rsidRPr="21B23D79">
        <w:rPr>
          <w:lang w:val="en-GB"/>
        </w:rPr>
        <w:t xml:space="preserve"> particularly at</w:t>
      </w:r>
      <w:r w:rsidR="525783F1" w:rsidRPr="21B23D79">
        <w:rPr>
          <w:lang w:val="en-GB"/>
        </w:rPr>
        <w:t xml:space="preserve"> </w:t>
      </w:r>
      <w:r w:rsidR="611183E0" w:rsidRPr="21B23D79">
        <w:rPr>
          <w:lang w:val="en-GB"/>
        </w:rPr>
        <w:t>risk</w:t>
      </w:r>
      <w:r w:rsidR="2A67605E" w:rsidRPr="21B23D79">
        <w:rPr>
          <w:lang w:val="en-GB"/>
        </w:rPr>
        <w:t xml:space="preserve"> youth</w:t>
      </w:r>
      <w:r w:rsidR="611183E0" w:rsidRPr="21B23D79">
        <w:rPr>
          <w:lang w:val="en-GB"/>
        </w:rPr>
        <w:t>, women and girls in conditions of socioeconomic vulnerability and migrants,</w:t>
      </w:r>
      <w:r w:rsidR="034FFFE5" w:rsidRPr="21B23D79">
        <w:rPr>
          <w:lang w:val="en-GB"/>
        </w:rPr>
        <w:t xml:space="preserve"> </w:t>
      </w:r>
      <w:r w:rsidRPr="21B23D79">
        <w:rPr>
          <w:lang w:val="en-GB"/>
        </w:rPr>
        <w:t xml:space="preserve">will </w:t>
      </w:r>
      <w:r w:rsidR="034FFFE5" w:rsidRPr="21B23D79">
        <w:rPr>
          <w:lang w:val="en-GB"/>
        </w:rPr>
        <w:t>be reduced.</w:t>
      </w:r>
      <w:r w:rsidR="439479DB" w:rsidRPr="21B23D79">
        <w:rPr>
          <w:lang w:val="en-GB"/>
        </w:rPr>
        <w:t xml:space="preserve"> </w:t>
      </w:r>
      <w:r w:rsidR="537F7D77" w:rsidRPr="21B23D79">
        <w:rPr>
          <w:lang w:val="en-GB"/>
        </w:rPr>
        <w:t>T</w:t>
      </w:r>
      <w:r w:rsidRPr="21B23D79">
        <w:rPr>
          <w:lang w:val="en-GB"/>
        </w:rPr>
        <w:t>his priority is aligned with UNDP</w:t>
      </w:r>
      <w:r w:rsidR="407F69D2" w:rsidRPr="21B23D79">
        <w:rPr>
          <w:lang w:val="en-GB"/>
        </w:rPr>
        <w:t>’s</w:t>
      </w:r>
      <w:r w:rsidRPr="21B23D79">
        <w:rPr>
          <w:lang w:val="en-GB"/>
        </w:rPr>
        <w:t xml:space="preserve"> Strategic Plan</w:t>
      </w:r>
      <w:r w:rsidR="00782D23">
        <w:rPr>
          <w:lang w:val="en-GB"/>
        </w:rPr>
        <w:t>,</w:t>
      </w:r>
      <w:r w:rsidRPr="21B23D79">
        <w:rPr>
          <w:lang w:val="en-GB"/>
        </w:rPr>
        <w:t xml:space="preserve"> </w:t>
      </w:r>
      <w:r w:rsidR="03C7DD3E" w:rsidRPr="21B23D79">
        <w:rPr>
          <w:lang w:val="en-GB"/>
        </w:rPr>
        <w:t>2022-2025</w:t>
      </w:r>
      <w:r w:rsidR="00782D23">
        <w:rPr>
          <w:lang w:val="en-GB"/>
        </w:rPr>
        <w:t>,</w:t>
      </w:r>
      <w:r w:rsidRPr="21B23D79">
        <w:rPr>
          <w:lang w:val="en-GB"/>
        </w:rPr>
        <w:t xml:space="preserve"> through the </w:t>
      </w:r>
      <w:r w:rsidR="64C4D17C" w:rsidRPr="21B23D79">
        <w:rPr>
          <w:lang w:val="en-GB"/>
        </w:rPr>
        <w:t xml:space="preserve">signature </w:t>
      </w:r>
      <w:r w:rsidRPr="21B23D79">
        <w:rPr>
          <w:lang w:val="en-GB"/>
        </w:rPr>
        <w:t>solution</w:t>
      </w:r>
      <w:r w:rsidR="4C509657" w:rsidRPr="21B23D79">
        <w:rPr>
          <w:lang w:val="en-GB"/>
        </w:rPr>
        <w:t>:</w:t>
      </w:r>
      <w:r w:rsidRPr="21B23D79">
        <w:rPr>
          <w:lang w:val="en-GB"/>
        </w:rPr>
        <w:t xml:space="preserve"> </w:t>
      </w:r>
      <w:r w:rsidR="1C39BBD6" w:rsidRPr="21B23D79">
        <w:rPr>
          <w:lang w:val="en-GB"/>
        </w:rPr>
        <w:t>lifting</w:t>
      </w:r>
      <w:r w:rsidRPr="21B23D79">
        <w:rPr>
          <w:lang w:val="en-GB"/>
        </w:rPr>
        <w:t xml:space="preserve"> people out of poverty and strengthening gender equality.</w:t>
      </w:r>
    </w:p>
    <w:p w14:paraId="061DECD7" w14:textId="61F7631D" w:rsidR="00112494" w:rsidRPr="00E123A0" w:rsidRDefault="2701ABD7" w:rsidP="00E123A0">
      <w:pPr>
        <w:pStyle w:val="ListParagraph"/>
        <w:numPr>
          <w:ilvl w:val="0"/>
          <w:numId w:val="1"/>
        </w:numPr>
        <w:tabs>
          <w:tab w:val="left" w:pos="1800"/>
        </w:tabs>
        <w:spacing w:after="120" w:line="240" w:lineRule="exact"/>
        <w:ind w:left="1440" w:right="1210" w:firstLine="0"/>
        <w:jc w:val="both"/>
      </w:pPr>
      <w:r w:rsidRPr="21B23D79">
        <w:rPr>
          <w:lang w:val="en-GB"/>
        </w:rPr>
        <w:t>Building</w:t>
      </w:r>
      <w:r w:rsidR="7CEF0903" w:rsidRPr="21B23D79">
        <w:rPr>
          <w:lang w:val="en-GB"/>
        </w:rPr>
        <w:t xml:space="preserve"> </w:t>
      </w:r>
      <w:r w:rsidR="74C60CBF" w:rsidRPr="21B23D79">
        <w:rPr>
          <w:lang w:val="en-GB"/>
        </w:rPr>
        <w:t>partnerships</w:t>
      </w:r>
      <w:r w:rsidR="2F668728" w:rsidRPr="21B23D79">
        <w:rPr>
          <w:lang w:val="en-GB"/>
        </w:rPr>
        <w:t xml:space="preserve"> </w:t>
      </w:r>
      <w:r w:rsidR="7CEF0903" w:rsidRPr="21B23D79">
        <w:rPr>
          <w:lang w:val="en-GB"/>
        </w:rPr>
        <w:t xml:space="preserve">is one of the main strategies for achieving the </w:t>
      </w:r>
      <w:r w:rsidR="2F668728" w:rsidRPr="21B23D79">
        <w:rPr>
          <w:lang w:val="en-GB"/>
        </w:rPr>
        <w:t xml:space="preserve">outcomes </w:t>
      </w:r>
      <w:r w:rsidR="7BEFFBB0" w:rsidRPr="21B23D79">
        <w:rPr>
          <w:lang w:val="en-GB"/>
        </w:rPr>
        <w:t xml:space="preserve">of </w:t>
      </w:r>
      <w:r w:rsidR="7CEF0903" w:rsidRPr="21B23D79">
        <w:rPr>
          <w:lang w:val="en-GB"/>
        </w:rPr>
        <w:t>this program</w:t>
      </w:r>
      <w:r w:rsidR="2F668728" w:rsidRPr="21B23D79">
        <w:rPr>
          <w:lang w:val="en-GB"/>
        </w:rPr>
        <w:t>me</w:t>
      </w:r>
      <w:r w:rsidR="7CEF0903" w:rsidRPr="21B23D79">
        <w:rPr>
          <w:lang w:val="en-GB"/>
        </w:rPr>
        <w:t xml:space="preserve">. </w:t>
      </w:r>
      <w:r w:rsidR="557B8300" w:rsidRPr="21B23D79">
        <w:rPr>
          <w:lang w:val="en-GB"/>
        </w:rPr>
        <w:t>C</w:t>
      </w:r>
      <w:r w:rsidR="0202D074" w:rsidRPr="21B23D79">
        <w:rPr>
          <w:lang w:val="en-GB"/>
        </w:rPr>
        <w:t xml:space="preserve">onsolidating portfolios </w:t>
      </w:r>
      <w:r w:rsidR="7CEF0903" w:rsidRPr="21B23D79">
        <w:rPr>
          <w:lang w:val="en-GB"/>
        </w:rPr>
        <w:t xml:space="preserve">with the Ministries of Education and Health, the </w:t>
      </w:r>
      <w:r w:rsidR="1C39BBD6" w:rsidRPr="21B23D79">
        <w:rPr>
          <w:lang w:val="en-GB"/>
        </w:rPr>
        <w:t>Institute for</w:t>
      </w:r>
      <w:r w:rsidR="7CEF0903" w:rsidRPr="21B23D79">
        <w:rPr>
          <w:lang w:val="en-GB"/>
        </w:rPr>
        <w:t xml:space="preserve"> Teacher</w:t>
      </w:r>
      <w:r w:rsidR="1C39BBD6" w:rsidRPr="21B23D79">
        <w:rPr>
          <w:lang w:val="en-GB"/>
        </w:rPr>
        <w:t>s’</w:t>
      </w:r>
      <w:r w:rsidR="7CEF0903" w:rsidRPr="21B23D79">
        <w:rPr>
          <w:lang w:val="en-GB"/>
        </w:rPr>
        <w:t xml:space="preserve"> Welfare, </w:t>
      </w:r>
      <w:r w:rsidR="034FFFE5" w:rsidRPr="21B23D79">
        <w:rPr>
          <w:lang w:val="en-GB"/>
        </w:rPr>
        <w:t xml:space="preserve">and </w:t>
      </w:r>
      <w:r w:rsidR="7CEF0903" w:rsidRPr="21B23D79">
        <w:rPr>
          <w:lang w:val="en-GB"/>
        </w:rPr>
        <w:t>the Social Security Institute</w:t>
      </w:r>
      <w:r w:rsidR="3926F130" w:rsidRPr="21B23D79">
        <w:rPr>
          <w:lang w:val="en-GB"/>
        </w:rPr>
        <w:t xml:space="preserve"> </w:t>
      </w:r>
      <w:r w:rsidR="2CD4E3FD" w:rsidRPr="21B23D79">
        <w:rPr>
          <w:lang w:val="en-GB"/>
        </w:rPr>
        <w:t>and</w:t>
      </w:r>
      <w:r w:rsidR="7CEF0903" w:rsidRPr="21B23D79">
        <w:rPr>
          <w:lang w:val="en-GB"/>
        </w:rPr>
        <w:t xml:space="preserve"> the government</w:t>
      </w:r>
      <w:r w:rsidR="2F668728" w:rsidRPr="21B23D79">
        <w:rPr>
          <w:lang w:val="en-GB"/>
        </w:rPr>
        <w:t xml:space="preserve"> bodies</w:t>
      </w:r>
      <w:r w:rsidR="7CEF0903" w:rsidRPr="21B23D79">
        <w:rPr>
          <w:lang w:val="en-GB"/>
        </w:rPr>
        <w:t xml:space="preserve"> responsible for promoting social protection and </w:t>
      </w:r>
      <w:r w:rsidR="034FFFE5" w:rsidRPr="21B23D79">
        <w:rPr>
          <w:lang w:val="en-GB"/>
        </w:rPr>
        <w:t xml:space="preserve">the </w:t>
      </w:r>
      <w:r w:rsidR="7CEF0903" w:rsidRPr="21B23D79">
        <w:rPr>
          <w:lang w:val="en-GB"/>
        </w:rPr>
        <w:t>comprehensive management of water resources</w:t>
      </w:r>
      <w:r w:rsidR="73983EC3" w:rsidRPr="21B23D79">
        <w:rPr>
          <w:lang w:val="en-GB"/>
        </w:rPr>
        <w:t>, will be key</w:t>
      </w:r>
      <w:r w:rsidR="7CEF0903" w:rsidRPr="21B23D79">
        <w:rPr>
          <w:lang w:val="en-GB"/>
        </w:rPr>
        <w:t>.</w:t>
      </w:r>
      <w:r w:rsidR="10B51BD7" w:rsidRPr="21B23D79">
        <w:rPr>
          <w:lang w:val="en-GB"/>
        </w:rPr>
        <w:t xml:space="preserve"> </w:t>
      </w:r>
      <w:r w:rsidR="10B51BD7" w:rsidRPr="21B23D79">
        <w:t>UNDP is strengthening its partnerships within the U</w:t>
      </w:r>
      <w:r w:rsidR="004D0729">
        <w:t xml:space="preserve">nited </w:t>
      </w:r>
      <w:r w:rsidR="10B51BD7" w:rsidRPr="21B23D79">
        <w:t>N</w:t>
      </w:r>
      <w:r w:rsidR="004D0729">
        <w:t>ations</w:t>
      </w:r>
      <w:r w:rsidR="10B51BD7" w:rsidRPr="21B23D79">
        <w:t xml:space="preserve"> system to deliver solid results: collaborat</w:t>
      </w:r>
      <w:r w:rsidR="00782D23">
        <w:t>ing</w:t>
      </w:r>
      <w:r w:rsidR="10B51BD7" w:rsidRPr="21B23D79">
        <w:t xml:space="preserve"> with the United Nations Children’s Fund </w:t>
      </w:r>
      <w:r w:rsidR="10B51BD7" w:rsidRPr="21B23D79">
        <w:lastRenderedPageBreak/>
        <w:t>(UNICEF) for its knowledge o</w:t>
      </w:r>
      <w:r w:rsidR="00782D23">
        <w:t>f</w:t>
      </w:r>
      <w:r w:rsidR="10B51BD7" w:rsidRPr="21B23D79">
        <w:t xml:space="preserve"> early childhood builds on UNDP strengths in educational innovation with digital services and infrastructure; working with </w:t>
      </w:r>
      <w:r w:rsidR="00782D23">
        <w:t xml:space="preserve">the </w:t>
      </w:r>
      <w:r w:rsidR="10B51BD7" w:rsidRPr="21B23D79">
        <w:t>Pan</w:t>
      </w:r>
      <w:r w:rsidR="00782D23">
        <w:t>-</w:t>
      </w:r>
      <w:r w:rsidR="10B51BD7" w:rsidRPr="21B23D79">
        <w:t xml:space="preserve">American Health Organization </w:t>
      </w:r>
      <w:r w:rsidR="00782D23">
        <w:t>to</w:t>
      </w:r>
      <w:r w:rsidR="00782D23" w:rsidRPr="21B23D79">
        <w:t xml:space="preserve"> </w:t>
      </w:r>
      <w:r w:rsidR="10B51BD7" w:rsidRPr="21B23D79">
        <w:t xml:space="preserve">strengthen the role of </w:t>
      </w:r>
      <w:r w:rsidR="00782D23">
        <w:t xml:space="preserve">the </w:t>
      </w:r>
      <w:r w:rsidR="10B51BD7" w:rsidRPr="21B23D79">
        <w:t>governing body of the Ministry of Health</w:t>
      </w:r>
      <w:r w:rsidR="00782D23">
        <w:t>,</w:t>
      </w:r>
      <w:r w:rsidR="10B51BD7" w:rsidRPr="21B23D79">
        <w:t xml:space="preserve"> </w:t>
      </w:r>
      <w:r w:rsidR="00782D23">
        <w:t>with</w:t>
      </w:r>
      <w:r w:rsidR="00782D23" w:rsidRPr="21B23D79">
        <w:t xml:space="preserve"> </w:t>
      </w:r>
      <w:r w:rsidR="10B51BD7" w:rsidRPr="21B23D79">
        <w:t xml:space="preserve">UNDP contributing </w:t>
      </w:r>
      <w:r w:rsidR="00782D23">
        <w:t>best</w:t>
      </w:r>
      <w:r w:rsidR="10B51BD7" w:rsidRPr="21B23D79">
        <w:t xml:space="preserve"> practices in planning, acquisition of supplies</w:t>
      </w:r>
      <w:r w:rsidR="00782D23">
        <w:t>,</w:t>
      </w:r>
      <w:r w:rsidR="10B51BD7" w:rsidRPr="21B23D79">
        <w:t xml:space="preserve"> and digital services; collaborati</w:t>
      </w:r>
      <w:r w:rsidR="00782D23">
        <w:t>ng</w:t>
      </w:r>
      <w:r w:rsidR="10B51BD7" w:rsidRPr="21B23D79">
        <w:t xml:space="preserve"> with World Food Programme in social protection </w:t>
      </w:r>
      <w:r w:rsidR="00782D23" w:rsidRPr="21B23D79">
        <w:t>program</w:t>
      </w:r>
      <w:r w:rsidR="00782D23">
        <w:t>me</w:t>
      </w:r>
      <w:r w:rsidR="00782D23" w:rsidRPr="21B23D79">
        <w:t>s</w:t>
      </w:r>
      <w:r w:rsidR="00782D23">
        <w:t xml:space="preserve">, </w:t>
      </w:r>
      <w:r w:rsidR="10B51BD7" w:rsidRPr="21B23D79">
        <w:t>build</w:t>
      </w:r>
      <w:r w:rsidR="00782D23">
        <w:t>ing</w:t>
      </w:r>
      <w:r w:rsidR="10B51BD7" w:rsidRPr="21B23D79">
        <w:t xml:space="preserve"> on </w:t>
      </w:r>
      <w:r w:rsidR="00E8237C">
        <w:t xml:space="preserve">the </w:t>
      </w:r>
      <w:r w:rsidR="10B51BD7" w:rsidRPr="21B23D79">
        <w:t xml:space="preserve">UNDP capacity </w:t>
      </w:r>
      <w:r w:rsidR="00E8237C">
        <w:t>to</w:t>
      </w:r>
      <w:r w:rsidR="00E8237C" w:rsidRPr="21B23D79">
        <w:t xml:space="preserve"> </w:t>
      </w:r>
      <w:r w:rsidR="10B51BD7" w:rsidRPr="21B23D79">
        <w:t>developing public policy framework</w:t>
      </w:r>
      <w:r w:rsidR="00E8237C">
        <w:t>s</w:t>
      </w:r>
      <w:r w:rsidR="10B51BD7" w:rsidRPr="21B23D79">
        <w:t xml:space="preserve">; and </w:t>
      </w:r>
      <w:r w:rsidR="004F5F4B">
        <w:t xml:space="preserve">the </w:t>
      </w:r>
      <w:r w:rsidR="10B51BD7" w:rsidRPr="21B23D79">
        <w:t>United Nations Entity for Gender Equality and the Empowerment of Women (UN-Women) for ensuring that gender inequalit</w:t>
      </w:r>
      <w:r w:rsidR="003F0B84">
        <w:t>y</w:t>
      </w:r>
      <w:r w:rsidR="10B51BD7" w:rsidRPr="21B23D79">
        <w:t xml:space="preserve"> in access to social services </w:t>
      </w:r>
      <w:r w:rsidR="00E8237C">
        <w:t>is</w:t>
      </w:r>
      <w:r w:rsidR="00E8237C" w:rsidRPr="21B23D79">
        <w:t xml:space="preserve"> </w:t>
      </w:r>
      <w:r w:rsidR="10B51BD7" w:rsidRPr="21B23D79">
        <w:t>reduced.</w:t>
      </w:r>
    </w:p>
    <w:p w14:paraId="627F9CFC" w14:textId="1F226B0A" w:rsidR="00692F28" w:rsidRPr="00EB3760" w:rsidRDefault="74C60CBF" w:rsidP="00A144D3">
      <w:pPr>
        <w:pStyle w:val="ListParagraph"/>
        <w:numPr>
          <w:ilvl w:val="0"/>
          <w:numId w:val="1"/>
        </w:numPr>
        <w:tabs>
          <w:tab w:val="left" w:pos="1800"/>
        </w:tabs>
        <w:spacing w:after="120" w:line="240" w:lineRule="exact"/>
        <w:ind w:left="1440" w:right="1210" w:firstLine="0"/>
        <w:jc w:val="both"/>
        <w:rPr>
          <w:b/>
          <w:bCs/>
          <w:lang w:val="en-GB"/>
        </w:rPr>
      </w:pPr>
      <w:r w:rsidRPr="21B23D79">
        <w:rPr>
          <w:b/>
          <w:bCs/>
          <w:lang w:val="en-GB"/>
        </w:rPr>
        <w:t>People have greater opportunities to access decent, productive work and sustainable livelihoods</w:t>
      </w:r>
      <w:r w:rsidRPr="21B23D79">
        <w:rPr>
          <w:lang w:val="en-GB"/>
        </w:rPr>
        <w:t>. UNDP will promote an</w:t>
      </w:r>
      <w:r w:rsidR="50A26990" w:rsidRPr="21B23D79">
        <w:rPr>
          <w:lang w:val="en-GB"/>
        </w:rPr>
        <w:t xml:space="preserve"> </w:t>
      </w:r>
      <w:r w:rsidRPr="21B23D79">
        <w:rPr>
          <w:lang w:val="en-GB"/>
        </w:rPr>
        <w:t>economic transformation</w:t>
      </w:r>
      <w:r w:rsidR="496DA0BF" w:rsidRPr="21B23D79">
        <w:rPr>
          <w:lang w:val="en-GB"/>
        </w:rPr>
        <w:t xml:space="preserve"> </w:t>
      </w:r>
      <w:r w:rsidR="4DEA72C8" w:rsidRPr="00BD1816">
        <w:rPr>
          <w:b/>
          <w:lang w:val="en-GB"/>
        </w:rPr>
        <w:t>if</w:t>
      </w:r>
      <w:r w:rsidR="7FB8C1C3" w:rsidRPr="00BD1816">
        <w:rPr>
          <w:b/>
          <w:lang w:val="en-GB"/>
        </w:rPr>
        <w:t xml:space="preserve"> </w:t>
      </w:r>
      <w:r w:rsidRPr="21B23D79">
        <w:rPr>
          <w:lang w:val="en-GB"/>
        </w:rPr>
        <w:t xml:space="preserve">capacities </w:t>
      </w:r>
      <w:r w:rsidR="7508B3CE" w:rsidRPr="21B23D79">
        <w:rPr>
          <w:lang w:val="en-GB"/>
        </w:rPr>
        <w:t xml:space="preserve">can be expanded </w:t>
      </w:r>
      <w:r w:rsidRPr="21B23D79">
        <w:rPr>
          <w:lang w:val="en-GB"/>
        </w:rPr>
        <w:t>to</w:t>
      </w:r>
      <w:r w:rsidR="7FB8C1C3" w:rsidRPr="21B23D79">
        <w:rPr>
          <w:lang w:val="en-GB"/>
        </w:rPr>
        <w:t>:</w:t>
      </w:r>
      <w:r w:rsidRPr="21B23D79">
        <w:rPr>
          <w:lang w:val="en-GB"/>
        </w:rPr>
        <w:t xml:space="preserve"> design public policies that promote the transition to decent work, the formal economy, the economic participation of women and sustainable livelihoods; promote innovation and inclusive digital transformation</w:t>
      </w:r>
      <w:r w:rsidR="20DAF754" w:rsidRPr="21B23D79">
        <w:rPr>
          <w:lang w:val="en-GB"/>
        </w:rPr>
        <w:t>, particularly for the economic recovery of micro and small businesses</w:t>
      </w:r>
      <w:r w:rsidRPr="21B23D79">
        <w:rPr>
          <w:lang w:val="en-GB"/>
        </w:rPr>
        <w:t>; generate green jobs</w:t>
      </w:r>
      <w:r w:rsidR="00E8237C">
        <w:rPr>
          <w:lang w:val="en-GB"/>
        </w:rPr>
        <w:t>,</w:t>
      </w:r>
      <w:r w:rsidRPr="21B23D79">
        <w:rPr>
          <w:lang w:val="en-GB"/>
        </w:rPr>
        <w:t xml:space="preserve"> a</w:t>
      </w:r>
      <w:r w:rsidR="4ED1DD94" w:rsidRPr="21B23D79">
        <w:rPr>
          <w:lang w:val="en-GB"/>
        </w:rPr>
        <w:t>nd promote the circular economy</w:t>
      </w:r>
      <w:r w:rsidR="00E8237C">
        <w:rPr>
          <w:lang w:val="en-GB"/>
        </w:rPr>
        <w:t>.</w:t>
      </w:r>
      <w:r w:rsidR="7508B3CE" w:rsidRPr="21B23D79">
        <w:rPr>
          <w:lang w:val="en-GB"/>
        </w:rPr>
        <w:t xml:space="preserve"> </w:t>
      </w:r>
      <w:r w:rsidR="00E8237C" w:rsidRPr="00BD1816">
        <w:rPr>
          <w:b/>
          <w:lang w:val="en-GB"/>
        </w:rPr>
        <w:t>T</w:t>
      </w:r>
      <w:r w:rsidR="4ED1DD94" w:rsidRPr="00BD1816">
        <w:rPr>
          <w:b/>
          <w:lang w:val="en-GB"/>
        </w:rPr>
        <w:t>he</w:t>
      </w:r>
      <w:r w:rsidR="00333287" w:rsidRPr="00BD1816">
        <w:rPr>
          <w:b/>
          <w:lang w:val="en-GB"/>
        </w:rPr>
        <w:t>n,</w:t>
      </w:r>
      <w:r w:rsidR="00333287">
        <w:rPr>
          <w:lang w:val="en-GB"/>
        </w:rPr>
        <w:t xml:space="preserve"> the</w:t>
      </w:r>
      <w:r w:rsidRPr="21B23D79">
        <w:rPr>
          <w:lang w:val="en-GB"/>
        </w:rPr>
        <w:t xml:space="preserve"> economy will </w:t>
      </w:r>
      <w:r w:rsidR="776546AD" w:rsidRPr="21B23D79">
        <w:rPr>
          <w:lang w:val="en-GB"/>
        </w:rPr>
        <w:t>be</w:t>
      </w:r>
      <w:r w:rsidRPr="21B23D79">
        <w:rPr>
          <w:lang w:val="en-GB"/>
        </w:rPr>
        <w:t xml:space="preserve"> transformed under an innovative, inclusive and environmentally sustainable model. </w:t>
      </w:r>
      <w:r w:rsidR="5877CA99" w:rsidRPr="21B23D79">
        <w:rPr>
          <w:lang w:val="en-GB"/>
        </w:rPr>
        <w:t>In a formal and innovative economy, i</w:t>
      </w:r>
      <w:r w:rsidR="3A3E9555" w:rsidRPr="21B23D79">
        <w:rPr>
          <w:lang w:val="en-GB"/>
        </w:rPr>
        <w:t>ncreasing productivity is the basis for achieving sustained economic growth.</w:t>
      </w:r>
      <w:r w:rsidR="58A541FA" w:rsidRPr="21B23D79">
        <w:rPr>
          <w:lang w:val="en-GB"/>
        </w:rPr>
        <w:t xml:space="preserve"> </w:t>
      </w:r>
      <w:r w:rsidR="2C39444C" w:rsidRPr="21B23D79">
        <w:rPr>
          <w:lang w:val="en-GB"/>
        </w:rPr>
        <w:t>T</w:t>
      </w:r>
      <w:r w:rsidRPr="21B23D79">
        <w:rPr>
          <w:lang w:val="en-GB"/>
        </w:rPr>
        <w:t xml:space="preserve">his priority is aligned with </w:t>
      </w:r>
      <w:r w:rsidR="00333287">
        <w:rPr>
          <w:lang w:val="en-GB"/>
        </w:rPr>
        <w:t xml:space="preserve">the </w:t>
      </w:r>
      <w:r w:rsidRPr="21B23D79">
        <w:rPr>
          <w:lang w:val="en-GB"/>
        </w:rPr>
        <w:t xml:space="preserve">UNDP Strategic Plan through the </w:t>
      </w:r>
      <w:r w:rsidR="64C4D17C" w:rsidRPr="21B23D79">
        <w:rPr>
          <w:lang w:val="en-GB"/>
        </w:rPr>
        <w:t xml:space="preserve">signature </w:t>
      </w:r>
      <w:r w:rsidRPr="21B23D79">
        <w:rPr>
          <w:lang w:val="en-GB"/>
        </w:rPr>
        <w:t>solutions</w:t>
      </w:r>
      <w:r w:rsidR="7F8822A6" w:rsidRPr="21B23D79">
        <w:rPr>
          <w:lang w:val="en-GB"/>
        </w:rPr>
        <w:t>:</w:t>
      </w:r>
      <w:r w:rsidRPr="21B23D79">
        <w:rPr>
          <w:lang w:val="en-GB"/>
        </w:rPr>
        <w:t xml:space="preserve"> keeping people out of poverty, strengthening gender equality</w:t>
      </w:r>
      <w:r w:rsidR="55AB4870" w:rsidRPr="21B23D79">
        <w:rPr>
          <w:lang w:val="en-GB"/>
        </w:rPr>
        <w:t>,</w:t>
      </w:r>
      <w:r w:rsidRPr="21B23D79">
        <w:rPr>
          <w:lang w:val="en-GB"/>
        </w:rPr>
        <w:t xml:space="preserve"> and promoting nature-based solutions. The gender equality approach will </w:t>
      </w:r>
      <w:r w:rsidR="6AB6FA16" w:rsidRPr="21B23D79">
        <w:rPr>
          <w:lang w:val="en-GB"/>
        </w:rPr>
        <w:t>reduce</w:t>
      </w:r>
      <w:r w:rsidRPr="21B23D79">
        <w:rPr>
          <w:lang w:val="en-GB"/>
        </w:rPr>
        <w:t xml:space="preserve"> </w:t>
      </w:r>
      <w:r w:rsidR="3926F130" w:rsidRPr="21B23D79">
        <w:rPr>
          <w:lang w:val="en-GB"/>
        </w:rPr>
        <w:t>inequalities by</w:t>
      </w:r>
      <w:r w:rsidR="776546AD" w:rsidRPr="21B23D79">
        <w:rPr>
          <w:lang w:val="en-GB"/>
        </w:rPr>
        <w:t xml:space="preserve"> in</w:t>
      </w:r>
      <w:r w:rsidR="08A8A211" w:rsidRPr="21B23D79">
        <w:rPr>
          <w:lang w:val="en-GB"/>
        </w:rPr>
        <w:t>cluding</w:t>
      </w:r>
      <w:r w:rsidRPr="21B23D79">
        <w:rPr>
          <w:lang w:val="en-GB"/>
        </w:rPr>
        <w:t xml:space="preserve"> women in the labo</w:t>
      </w:r>
      <w:r w:rsidR="4ED1DD94" w:rsidRPr="21B23D79">
        <w:rPr>
          <w:lang w:val="en-GB"/>
        </w:rPr>
        <w:t>u</w:t>
      </w:r>
      <w:r w:rsidRPr="21B23D79">
        <w:rPr>
          <w:lang w:val="en-GB"/>
        </w:rPr>
        <w:t xml:space="preserve">r </w:t>
      </w:r>
      <w:r w:rsidR="3926F130" w:rsidRPr="21B23D79">
        <w:rPr>
          <w:lang w:val="en-GB"/>
        </w:rPr>
        <w:t>market and</w:t>
      </w:r>
      <w:r w:rsidRPr="21B23D79">
        <w:rPr>
          <w:lang w:val="en-GB"/>
        </w:rPr>
        <w:t xml:space="preserve"> </w:t>
      </w:r>
      <w:r w:rsidR="776546AD" w:rsidRPr="21B23D79">
        <w:rPr>
          <w:lang w:val="en-GB"/>
        </w:rPr>
        <w:t xml:space="preserve">reducing </w:t>
      </w:r>
      <w:r w:rsidRPr="21B23D79">
        <w:rPr>
          <w:lang w:val="en-GB"/>
        </w:rPr>
        <w:t>the wage gap.</w:t>
      </w:r>
    </w:p>
    <w:p w14:paraId="6503D69E" w14:textId="67260E76" w:rsidR="00112494" w:rsidRPr="00EB3760" w:rsidRDefault="3FB81663" w:rsidP="00A144D3">
      <w:pPr>
        <w:pStyle w:val="ListParagraph"/>
        <w:numPr>
          <w:ilvl w:val="0"/>
          <w:numId w:val="1"/>
        </w:numPr>
        <w:tabs>
          <w:tab w:val="left" w:pos="1800"/>
        </w:tabs>
        <w:spacing w:after="120" w:line="240" w:lineRule="exact"/>
        <w:ind w:left="1440" w:right="1210" w:firstLine="0"/>
        <w:jc w:val="both"/>
        <w:rPr>
          <w:b/>
          <w:bCs/>
          <w:lang w:val="en-GB"/>
        </w:rPr>
      </w:pPr>
      <w:r w:rsidRPr="21B23D79">
        <w:rPr>
          <w:lang w:val="en-GB"/>
        </w:rPr>
        <w:t>To c</w:t>
      </w:r>
      <w:r w:rsidR="09E30C10" w:rsidRPr="21B23D79">
        <w:rPr>
          <w:lang w:val="en-GB"/>
        </w:rPr>
        <w:t>onsolidat</w:t>
      </w:r>
      <w:r w:rsidRPr="21B23D79">
        <w:rPr>
          <w:lang w:val="en-GB"/>
        </w:rPr>
        <w:t>e</w:t>
      </w:r>
      <w:r w:rsidR="09E30C10" w:rsidRPr="21B23D79">
        <w:rPr>
          <w:lang w:val="en-GB"/>
        </w:rPr>
        <w:t xml:space="preserve"> the economic recovery portfolio and fac</w:t>
      </w:r>
      <w:r w:rsidR="5507C9F4" w:rsidRPr="21B23D79">
        <w:rPr>
          <w:lang w:val="en-GB"/>
        </w:rPr>
        <w:t>e</w:t>
      </w:r>
      <w:r w:rsidR="09E30C10" w:rsidRPr="21B23D79">
        <w:rPr>
          <w:lang w:val="en-GB"/>
        </w:rPr>
        <w:t xml:space="preserve"> COVID-19 </w:t>
      </w:r>
      <w:r w:rsidR="743001E1" w:rsidRPr="21B23D79">
        <w:rPr>
          <w:lang w:val="en-GB"/>
        </w:rPr>
        <w:t>challenges</w:t>
      </w:r>
      <w:r w:rsidR="374FA1C4" w:rsidRPr="21B23D79">
        <w:rPr>
          <w:lang w:val="en-GB"/>
        </w:rPr>
        <w:t xml:space="preserve">, </w:t>
      </w:r>
      <w:r w:rsidR="67AA1DC3" w:rsidRPr="21B23D79">
        <w:rPr>
          <w:lang w:val="en-GB"/>
        </w:rPr>
        <w:t>st</w:t>
      </w:r>
      <w:r w:rsidR="31649D5B" w:rsidRPr="21B23D79">
        <w:rPr>
          <w:lang w:val="en-GB"/>
        </w:rPr>
        <w:t xml:space="preserve">rengthening </w:t>
      </w:r>
      <w:r w:rsidR="3926F130" w:rsidRPr="21B23D79">
        <w:rPr>
          <w:lang w:val="en-GB"/>
        </w:rPr>
        <w:t>partnerships with</w:t>
      </w:r>
      <w:r w:rsidR="02250EA3" w:rsidRPr="21B23D79">
        <w:rPr>
          <w:lang w:val="en-GB"/>
        </w:rPr>
        <w:t xml:space="preserve"> the Ministries of Economy, Tourism and Public Works, the Secretariat of Trade and Investments</w:t>
      </w:r>
      <w:r w:rsidR="4ED1DD94" w:rsidRPr="21B23D79">
        <w:rPr>
          <w:lang w:val="en-GB"/>
        </w:rPr>
        <w:t>,</w:t>
      </w:r>
      <w:r w:rsidR="02250EA3" w:rsidRPr="21B23D79">
        <w:rPr>
          <w:lang w:val="en-GB"/>
        </w:rPr>
        <w:t xml:space="preserve"> and other government </w:t>
      </w:r>
      <w:r w:rsidR="776546AD" w:rsidRPr="21B23D79">
        <w:rPr>
          <w:lang w:val="en-GB"/>
        </w:rPr>
        <w:t xml:space="preserve">bodies </w:t>
      </w:r>
      <w:r w:rsidR="02250EA3" w:rsidRPr="21B23D79">
        <w:rPr>
          <w:lang w:val="en-GB"/>
        </w:rPr>
        <w:t xml:space="preserve">such </w:t>
      </w:r>
      <w:r w:rsidR="56EEF51A" w:rsidRPr="21B23D79">
        <w:rPr>
          <w:lang w:val="en-GB"/>
        </w:rPr>
        <w:t>as the</w:t>
      </w:r>
      <w:r w:rsidR="08A8A211" w:rsidRPr="21B23D79">
        <w:rPr>
          <w:lang w:val="en-GB"/>
        </w:rPr>
        <w:t xml:space="preserve"> </w:t>
      </w:r>
      <w:r w:rsidR="02250EA3" w:rsidRPr="21B23D79">
        <w:rPr>
          <w:lang w:val="en-GB"/>
        </w:rPr>
        <w:t>National Commission for Micro and Small Business</w:t>
      </w:r>
      <w:r w:rsidR="3892E788" w:rsidRPr="21B23D79">
        <w:rPr>
          <w:lang w:val="en-GB"/>
        </w:rPr>
        <w:t xml:space="preserve"> will be key</w:t>
      </w:r>
      <w:r w:rsidR="02250EA3" w:rsidRPr="21B23D79">
        <w:rPr>
          <w:lang w:val="en-GB"/>
        </w:rPr>
        <w:t xml:space="preserve">. </w:t>
      </w:r>
      <w:r w:rsidR="3892E788" w:rsidRPr="21B23D79">
        <w:rPr>
          <w:lang w:val="en-GB"/>
        </w:rPr>
        <w:t>P</w:t>
      </w:r>
      <w:r w:rsidR="02250EA3" w:rsidRPr="21B23D79">
        <w:rPr>
          <w:lang w:val="en-GB"/>
        </w:rPr>
        <w:t>artnership</w:t>
      </w:r>
      <w:r w:rsidR="776546AD" w:rsidRPr="21B23D79">
        <w:rPr>
          <w:lang w:val="en-GB"/>
        </w:rPr>
        <w:t>s will be b</w:t>
      </w:r>
      <w:r w:rsidR="154DDCDE" w:rsidRPr="21B23D79">
        <w:rPr>
          <w:lang w:val="en-GB"/>
        </w:rPr>
        <w:t>uilt w</w:t>
      </w:r>
      <w:r w:rsidR="02250EA3" w:rsidRPr="21B23D79">
        <w:rPr>
          <w:lang w:val="en-GB"/>
        </w:rPr>
        <w:t xml:space="preserve">ith the private </w:t>
      </w:r>
      <w:r w:rsidR="7EEB685F" w:rsidRPr="21B23D79">
        <w:rPr>
          <w:lang w:val="en-GB"/>
        </w:rPr>
        <w:t>and</w:t>
      </w:r>
      <w:r w:rsidR="16E5AB6A" w:rsidRPr="21B23D79">
        <w:rPr>
          <w:lang w:val="en-GB"/>
        </w:rPr>
        <w:t xml:space="preserve"> academic </w:t>
      </w:r>
      <w:r w:rsidR="56EEF51A" w:rsidRPr="21B23D79">
        <w:rPr>
          <w:lang w:val="en-GB"/>
        </w:rPr>
        <w:t>sector</w:t>
      </w:r>
      <w:r w:rsidR="47026DFA" w:rsidRPr="21B23D79">
        <w:rPr>
          <w:lang w:val="en-GB"/>
        </w:rPr>
        <w:t>s and</w:t>
      </w:r>
      <w:r w:rsidR="50223D87" w:rsidRPr="21B23D79">
        <w:rPr>
          <w:lang w:val="en-GB"/>
        </w:rPr>
        <w:t xml:space="preserve"> </w:t>
      </w:r>
      <w:r w:rsidR="02250EA3" w:rsidRPr="21B23D79">
        <w:rPr>
          <w:lang w:val="en-GB"/>
        </w:rPr>
        <w:t xml:space="preserve">international financial institutions to promote </w:t>
      </w:r>
      <w:r w:rsidR="566EFC72" w:rsidRPr="21B23D79">
        <w:rPr>
          <w:lang w:val="en-GB"/>
        </w:rPr>
        <w:t xml:space="preserve">innovation and </w:t>
      </w:r>
      <w:r w:rsidR="02250EA3" w:rsidRPr="21B23D79">
        <w:rPr>
          <w:lang w:val="en-GB"/>
        </w:rPr>
        <w:t xml:space="preserve">financial inclusion. </w:t>
      </w:r>
      <w:r w:rsidR="4D4B56DC" w:rsidRPr="21B23D79">
        <w:rPr>
          <w:lang w:val="en-GB"/>
        </w:rPr>
        <w:t>It will also be key to complement UNDP strengths with other U</w:t>
      </w:r>
      <w:r w:rsidR="00E41755">
        <w:rPr>
          <w:lang w:val="en-GB"/>
        </w:rPr>
        <w:t xml:space="preserve">nited </w:t>
      </w:r>
      <w:r w:rsidR="4D4B56DC" w:rsidRPr="21B23D79">
        <w:rPr>
          <w:lang w:val="en-GB"/>
        </w:rPr>
        <w:t>N</w:t>
      </w:r>
      <w:r w:rsidR="00E41755">
        <w:rPr>
          <w:lang w:val="en-GB"/>
        </w:rPr>
        <w:t>ations</w:t>
      </w:r>
      <w:r w:rsidR="4D4B56DC" w:rsidRPr="21B23D79">
        <w:rPr>
          <w:lang w:val="en-GB"/>
        </w:rPr>
        <w:t xml:space="preserve"> system</w:t>
      </w:r>
      <w:r w:rsidR="00333287">
        <w:rPr>
          <w:lang w:val="en-GB"/>
        </w:rPr>
        <w:t xml:space="preserve"> entities</w:t>
      </w:r>
      <w:r w:rsidR="4D4B56DC" w:rsidRPr="21B23D79">
        <w:rPr>
          <w:lang w:val="en-GB"/>
        </w:rPr>
        <w:t>. The International Labour Organization</w:t>
      </w:r>
      <w:r w:rsidR="00E41755">
        <w:rPr>
          <w:lang w:val="en-GB"/>
        </w:rPr>
        <w:t>,</w:t>
      </w:r>
      <w:r w:rsidR="4D4B56DC" w:rsidRPr="21B23D79">
        <w:rPr>
          <w:lang w:val="en-GB"/>
        </w:rPr>
        <w:t xml:space="preserve"> </w:t>
      </w:r>
      <w:r w:rsidR="00333287">
        <w:rPr>
          <w:lang w:val="en-GB"/>
        </w:rPr>
        <w:t>with</w:t>
      </w:r>
      <w:r w:rsidR="00333287" w:rsidRPr="21B23D79">
        <w:rPr>
          <w:lang w:val="en-GB"/>
        </w:rPr>
        <w:t xml:space="preserve"> </w:t>
      </w:r>
      <w:r w:rsidR="4D4B56DC" w:rsidRPr="21B23D79">
        <w:rPr>
          <w:lang w:val="en-GB"/>
        </w:rPr>
        <w:t xml:space="preserve">its knowledge of decent work and </w:t>
      </w:r>
      <w:r w:rsidR="00333287">
        <w:rPr>
          <w:lang w:val="en-GB"/>
        </w:rPr>
        <w:t xml:space="preserve">the </w:t>
      </w:r>
      <w:r w:rsidR="4D4B56DC" w:rsidRPr="21B23D79">
        <w:rPr>
          <w:lang w:val="en-GB"/>
        </w:rPr>
        <w:t>formal economy</w:t>
      </w:r>
      <w:r w:rsidR="00333287">
        <w:rPr>
          <w:lang w:val="en-GB"/>
        </w:rPr>
        <w:t>,</w:t>
      </w:r>
      <w:r w:rsidR="4D4B56DC" w:rsidRPr="21B23D79">
        <w:rPr>
          <w:lang w:val="en-GB"/>
        </w:rPr>
        <w:t xml:space="preserve"> builds on UNDP strengths to create an inclusive economic growth policy framework; </w:t>
      </w:r>
      <w:r w:rsidR="00333287">
        <w:rPr>
          <w:lang w:val="en-GB"/>
        </w:rPr>
        <w:t xml:space="preserve">UNDP </w:t>
      </w:r>
      <w:r w:rsidR="4D4B56DC" w:rsidRPr="21B23D79">
        <w:rPr>
          <w:lang w:val="en-GB"/>
        </w:rPr>
        <w:t>work</w:t>
      </w:r>
      <w:r w:rsidR="00333287">
        <w:rPr>
          <w:lang w:val="en-GB"/>
        </w:rPr>
        <w:t>s</w:t>
      </w:r>
      <w:r w:rsidR="4D4B56DC" w:rsidRPr="21B23D79">
        <w:rPr>
          <w:lang w:val="en-GB"/>
        </w:rPr>
        <w:t xml:space="preserve"> with International Fund for Agricultural Development (IFAD) and Food and Agriculture Organization of the United Nations (FAO) in order to foster agricultural transformation, food safety and rural development into a broader UNDP vision of sustainable development; </w:t>
      </w:r>
      <w:r w:rsidR="00333287">
        <w:rPr>
          <w:lang w:val="en-GB"/>
        </w:rPr>
        <w:t xml:space="preserve">and </w:t>
      </w:r>
      <w:r w:rsidR="4D4B56DC" w:rsidRPr="21B23D79">
        <w:rPr>
          <w:lang w:val="en-GB"/>
        </w:rPr>
        <w:t>with UN-Women for promoting greater labo</w:t>
      </w:r>
      <w:r w:rsidR="00333287">
        <w:rPr>
          <w:lang w:val="en-GB"/>
        </w:rPr>
        <w:t>u</w:t>
      </w:r>
      <w:r w:rsidR="4D4B56DC" w:rsidRPr="21B23D79">
        <w:rPr>
          <w:lang w:val="en-GB"/>
        </w:rPr>
        <w:t>r participation for women and the care economy.</w:t>
      </w:r>
    </w:p>
    <w:p w14:paraId="538ED970" w14:textId="4F57DDD3" w:rsidR="00315CCC" w:rsidRPr="00EB3760" w:rsidRDefault="7CEF0903" w:rsidP="00A144D3">
      <w:pPr>
        <w:pStyle w:val="ListParagraph"/>
        <w:numPr>
          <w:ilvl w:val="0"/>
          <w:numId w:val="1"/>
        </w:numPr>
        <w:tabs>
          <w:tab w:val="left" w:pos="1800"/>
        </w:tabs>
        <w:spacing w:after="120" w:line="240" w:lineRule="exact"/>
        <w:ind w:left="1440" w:right="1210" w:firstLine="0"/>
        <w:jc w:val="both"/>
        <w:rPr>
          <w:b/>
          <w:bCs/>
          <w:lang w:val="en-GB"/>
        </w:rPr>
      </w:pPr>
      <w:r w:rsidRPr="21B23D79">
        <w:rPr>
          <w:lang w:val="en-GB"/>
        </w:rPr>
        <w:t xml:space="preserve"> </w:t>
      </w:r>
      <w:r w:rsidRPr="21B23D79">
        <w:rPr>
          <w:b/>
          <w:bCs/>
          <w:lang w:val="en-GB"/>
        </w:rPr>
        <w:t xml:space="preserve">Institutions and populations are more resilient to disasters and better </w:t>
      </w:r>
      <w:r w:rsidR="56EEF51A" w:rsidRPr="21B23D79">
        <w:rPr>
          <w:b/>
          <w:bCs/>
          <w:lang w:val="en-GB"/>
        </w:rPr>
        <w:t xml:space="preserve">adapt </w:t>
      </w:r>
      <w:r w:rsidR="004F5F4B">
        <w:rPr>
          <w:b/>
          <w:bCs/>
          <w:lang w:val="en-GB"/>
        </w:rPr>
        <w:t xml:space="preserve">to </w:t>
      </w:r>
      <w:r w:rsidR="56EEF51A" w:rsidRPr="21B23D79">
        <w:rPr>
          <w:b/>
          <w:bCs/>
          <w:lang w:val="en-GB"/>
        </w:rPr>
        <w:t>and</w:t>
      </w:r>
      <w:r w:rsidRPr="21B23D79">
        <w:rPr>
          <w:b/>
          <w:bCs/>
          <w:lang w:val="en-GB"/>
        </w:rPr>
        <w:t xml:space="preserve"> mitigate climate change</w:t>
      </w:r>
      <w:r w:rsidRPr="21B23D79">
        <w:rPr>
          <w:lang w:val="en-GB"/>
        </w:rPr>
        <w:t>. UNDP will promote a strategy for better risk management, adaptation and mitigation to climate change</w:t>
      </w:r>
      <w:r w:rsidR="4F6EA3C3" w:rsidRPr="21B23D79">
        <w:rPr>
          <w:lang w:val="en-GB"/>
        </w:rPr>
        <w:t>.</w:t>
      </w:r>
      <w:r w:rsidRPr="21B23D79">
        <w:rPr>
          <w:lang w:val="en-GB"/>
        </w:rPr>
        <w:t xml:space="preserve"> </w:t>
      </w:r>
      <w:r w:rsidR="4F6EA3C3" w:rsidRPr="00BD1816">
        <w:rPr>
          <w:b/>
          <w:lang w:val="en-GB"/>
        </w:rPr>
        <w:t>I</w:t>
      </w:r>
      <w:r w:rsidR="4DEA72C8" w:rsidRPr="00BD1816">
        <w:rPr>
          <w:b/>
          <w:lang w:val="en-GB"/>
        </w:rPr>
        <w:t>f</w:t>
      </w:r>
      <w:r w:rsidRPr="21B23D79">
        <w:rPr>
          <w:lang w:val="en-GB"/>
        </w:rPr>
        <w:t xml:space="preserve"> capacities</w:t>
      </w:r>
      <w:r w:rsidR="7FB8C1C3" w:rsidRPr="21B23D79">
        <w:rPr>
          <w:lang w:val="en-GB"/>
        </w:rPr>
        <w:t xml:space="preserve"> have been</w:t>
      </w:r>
      <w:r w:rsidR="776546AD" w:rsidRPr="21B23D79">
        <w:rPr>
          <w:lang w:val="en-GB"/>
        </w:rPr>
        <w:t xml:space="preserve"> built</w:t>
      </w:r>
      <w:r w:rsidR="7FB8C1C3" w:rsidRPr="21B23D79">
        <w:rPr>
          <w:lang w:val="en-GB"/>
        </w:rPr>
        <w:t>:</w:t>
      </w:r>
      <w:r w:rsidRPr="21B23D79">
        <w:rPr>
          <w:lang w:val="en-GB"/>
        </w:rPr>
        <w:t xml:space="preserve"> to implement public policies that promote </w:t>
      </w:r>
      <w:r w:rsidR="7FB8C1C3" w:rsidRPr="21B23D79">
        <w:rPr>
          <w:lang w:val="en-GB"/>
        </w:rPr>
        <w:t>climate change adaptation, mitigation of greenhouse g</w:t>
      </w:r>
      <w:r w:rsidRPr="21B23D79">
        <w:rPr>
          <w:lang w:val="en-GB"/>
        </w:rPr>
        <w:t>ases an</w:t>
      </w:r>
      <w:r w:rsidR="776546AD" w:rsidRPr="21B23D79">
        <w:rPr>
          <w:lang w:val="en-GB"/>
        </w:rPr>
        <w:t xml:space="preserve">d comprehensive risk management; </w:t>
      </w:r>
      <w:r w:rsidRPr="21B23D79">
        <w:rPr>
          <w:lang w:val="en-GB"/>
        </w:rPr>
        <w:t>planning and land use management leading to comprehensive risk management; and to develop sustainable and resilient infrastructure projects, with climate protection</w:t>
      </w:r>
      <w:r w:rsidR="41833665" w:rsidRPr="21B23D79">
        <w:rPr>
          <w:lang w:val="en-GB"/>
        </w:rPr>
        <w:t xml:space="preserve">; </w:t>
      </w:r>
      <w:r w:rsidR="41833665" w:rsidRPr="00BD1816">
        <w:rPr>
          <w:b/>
          <w:lang w:val="en-GB"/>
        </w:rPr>
        <w:t>Then,</w:t>
      </w:r>
      <w:r w:rsidR="41833665" w:rsidRPr="21B23D79">
        <w:rPr>
          <w:lang w:val="en-GB"/>
        </w:rPr>
        <w:t xml:space="preserve"> t</w:t>
      </w:r>
      <w:r w:rsidR="4ED1DD94" w:rsidRPr="21B23D79">
        <w:rPr>
          <w:lang w:val="en-GB"/>
        </w:rPr>
        <w:t>he</w:t>
      </w:r>
      <w:r w:rsidR="776546AD" w:rsidRPr="21B23D79">
        <w:rPr>
          <w:lang w:val="en-GB"/>
        </w:rPr>
        <w:t xml:space="preserve"> </w:t>
      </w:r>
      <w:r w:rsidRPr="21B23D79">
        <w:rPr>
          <w:lang w:val="en-GB"/>
        </w:rPr>
        <w:t xml:space="preserve">resilience of the population, particularly </w:t>
      </w:r>
      <w:r w:rsidR="23ACDC00" w:rsidRPr="21B23D79">
        <w:rPr>
          <w:lang w:val="en-GB"/>
        </w:rPr>
        <w:t>at</w:t>
      </w:r>
      <w:r w:rsidR="004F5F4B">
        <w:rPr>
          <w:lang w:val="en-GB"/>
        </w:rPr>
        <w:t>-</w:t>
      </w:r>
      <w:r w:rsidR="23ACDC00" w:rsidRPr="21B23D79">
        <w:rPr>
          <w:lang w:val="en-GB"/>
        </w:rPr>
        <w:t xml:space="preserve">risk </w:t>
      </w:r>
      <w:r w:rsidR="698F3043" w:rsidRPr="21B23D79">
        <w:rPr>
          <w:lang w:val="en-GB"/>
        </w:rPr>
        <w:t>youth, women in conditions of socioeconomic vulnerability</w:t>
      </w:r>
      <w:r w:rsidR="2808B710" w:rsidRPr="21B23D79">
        <w:rPr>
          <w:lang w:val="en-GB"/>
        </w:rPr>
        <w:t>, rural households</w:t>
      </w:r>
      <w:r w:rsidR="00D54111">
        <w:rPr>
          <w:lang w:val="en-GB"/>
        </w:rPr>
        <w:t>,</w:t>
      </w:r>
      <w:r w:rsidR="698F3043" w:rsidRPr="21B23D79">
        <w:rPr>
          <w:lang w:val="en-GB"/>
        </w:rPr>
        <w:t xml:space="preserve"> and older adults</w:t>
      </w:r>
      <w:r w:rsidRPr="21B23D79">
        <w:rPr>
          <w:lang w:val="en-GB"/>
        </w:rPr>
        <w:t>, will</w:t>
      </w:r>
      <w:r w:rsidR="776546AD" w:rsidRPr="21B23D79">
        <w:rPr>
          <w:lang w:val="en-GB"/>
        </w:rPr>
        <w:t xml:space="preserve"> be</w:t>
      </w:r>
      <w:r w:rsidRPr="21B23D79">
        <w:rPr>
          <w:lang w:val="en-GB"/>
        </w:rPr>
        <w:t xml:space="preserve"> increased </w:t>
      </w:r>
      <w:r w:rsidR="7E66238E" w:rsidRPr="21B23D79">
        <w:rPr>
          <w:lang w:val="en-GB"/>
        </w:rPr>
        <w:t xml:space="preserve">to </w:t>
      </w:r>
      <w:r w:rsidR="00D54111">
        <w:rPr>
          <w:lang w:val="en-GB"/>
        </w:rPr>
        <w:t>confront</w:t>
      </w:r>
      <w:r w:rsidR="00D54111" w:rsidRPr="21B23D79">
        <w:rPr>
          <w:lang w:val="en-GB"/>
        </w:rPr>
        <w:t xml:space="preserve"> </w:t>
      </w:r>
      <w:r w:rsidRPr="21B23D79">
        <w:rPr>
          <w:lang w:val="en-GB"/>
        </w:rPr>
        <w:t xml:space="preserve">climate change and natural disasters. </w:t>
      </w:r>
      <w:r w:rsidR="1DFF6A0B" w:rsidRPr="21B23D79">
        <w:rPr>
          <w:lang w:val="en-GB"/>
        </w:rPr>
        <w:t xml:space="preserve">Addressing gender gaps in access to natural resources </w:t>
      </w:r>
      <w:r w:rsidR="1952C7CC" w:rsidRPr="21B23D79">
        <w:rPr>
          <w:lang w:val="en-GB"/>
        </w:rPr>
        <w:t xml:space="preserve">is </w:t>
      </w:r>
      <w:r w:rsidR="1DFF6A0B" w:rsidRPr="21B23D79">
        <w:rPr>
          <w:lang w:val="en-GB"/>
        </w:rPr>
        <w:t xml:space="preserve">also </w:t>
      </w:r>
      <w:r w:rsidR="56EEF51A" w:rsidRPr="21B23D79">
        <w:rPr>
          <w:lang w:val="en-GB"/>
        </w:rPr>
        <w:t>important.</w:t>
      </w:r>
      <w:r w:rsidR="1952C7CC" w:rsidRPr="21B23D79">
        <w:rPr>
          <w:lang w:val="en-GB"/>
        </w:rPr>
        <w:t xml:space="preserve"> </w:t>
      </w:r>
      <w:r w:rsidR="1DFF6A0B" w:rsidRPr="21B23D79">
        <w:rPr>
          <w:lang w:val="en-GB"/>
        </w:rPr>
        <w:t>T</w:t>
      </w:r>
      <w:r w:rsidRPr="21B23D79">
        <w:rPr>
          <w:lang w:val="en-GB"/>
        </w:rPr>
        <w:t xml:space="preserve">his priority is aligned with the UNDP Strategic Plan through the </w:t>
      </w:r>
      <w:r w:rsidR="64C4D17C" w:rsidRPr="21B23D79">
        <w:rPr>
          <w:lang w:val="en-GB"/>
        </w:rPr>
        <w:t xml:space="preserve">signature </w:t>
      </w:r>
      <w:r w:rsidRPr="21B23D79">
        <w:rPr>
          <w:lang w:val="en-GB"/>
        </w:rPr>
        <w:t xml:space="preserve">solution of improving </w:t>
      </w:r>
      <w:r w:rsidR="61C382FB" w:rsidRPr="21B23D79">
        <w:rPr>
          <w:lang w:val="en-GB"/>
        </w:rPr>
        <w:t>resilience and</w:t>
      </w:r>
      <w:r w:rsidRPr="21B23D79">
        <w:rPr>
          <w:lang w:val="en-GB"/>
        </w:rPr>
        <w:t xml:space="preserve"> closing the energy gap.</w:t>
      </w:r>
    </w:p>
    <w:p w14:paraId="1223D3A1" w14:textId="77A44198" w:rsidR="009B4D46" w:rsidRPr="00EB3760" w:rsidRDefault="1C85D56D" w:rsidP="00A144D3">
      <w:pPr>
        <w:pStyle w:val="ListParagraph"/>
        <w:numPr>
          <w:ilvl w:val="0"/>
          <w:numId w:val="1"/>
        </w:numPr>
        <w:tabs>
          <w:tab w:val="left" w:pos="1800"/>
        </w:tabs>
        <w:spacing w:after="120" w:line="240" w:lineRule="exact"/>
        <w:ind w:left="1440" w:right="1210" w:firstLine="0"/>
        <w:jc w:val="both"/>
        <w:rPr>
          <w:b/>
          <w:bCs/>
          <w:lang w:val="en-GB"/>
        </w:rPr>
      </w:pPr>
      <w:r w:rsidRPr="21B23D79">
        <w:rPr>
          <w:lang w:val="en-GB"/>
        </w:rPr>
        <w:t xml:space="preserve">As part of the consolidation of </w:t>
      </w:r>
      <w:r w:rsidR="7FB8C1C3" w:rsidRPr="21B23D79">
        <w:rPr>
          <w:lang w:val="en-GB"/>
        </w:rPr>
        <w:t>the environment</w:t>
      </w:r>
      <w:r w:rsidR="72E3A52B" w:rsidRPr="21B23D79">
        <w:rPr>
          <w:lang w:val="en-GB"/>
        </w:rPr>
        <w:t>al</w:t>
      </w:r>
      <w:r w:rsidR="7FB8C1C3" w:rsidRPr="21B23D79">
        <w:rPr>
          <w:lang w:val="en-GB"/>
        </w:rPr>
        <w:t xml:space="preserve"> portfolio</w:t>
      </w:r>
      <w:r w:rsidR="49EC0239" w:rsidRPr="21B23D79">
        <w:rPr>
          <w:lang w:val="en-GB"/>
        </w:rPr>
        <w:t>,</w:t>
      </w:r>
      <w:r w:rsidR="163EF60C" w:rsidRPr="21B23D79">
        <w:rPr>
          <w:lang w:val="en-GB"/>
        </w:rPr>
        <w:t xml:space="preserve"> updating the Nationally Determined Contributions, </w:t>
      </w:r>
      <w:r w:rsidR="776546AD" w:rsidRPr="21B23D79">
        <w:rPr>
          <w:lang w:val="en-GB"/>
        </w:rPr>
        <w:t>under</w:t>
      </w:r>
      <w:r w:rsidR="163EF60C" w:rsidRPr="21B23D79">
        <w:rPr>
          <w:lang w:val="en-GB"/>
        </w:rPr>
        <w:t xml:space="preserve"> the leadership of the Ministr</w:t>
      </w:r>
      <w:r w:rsidR="00D54111">
        <w:rPr>
          <w:lang w:val="en-GB"/>
        </w:rPr>
        <w:t>y</w:t>
      </w:r>
      <w:r w:rsidR="163EF60C" w:rsidRPr="21B23D79">
        <w:rPr>
          <w:lang w:val="en-GB"/>
        </w:rPr>
        <w:t xml:space="preserve"> of Environment and Natural Resources and </w:t>
      </w:r>
      <w:r w:rsidR="00D54111">
        <w:rPr>
          <w:lang w:val="en-GB"/>
        </w:rPr>
        <w:t xml:space="preserve">the Ministry of </w:t>
      </w:r>
      <w:r w:rsidR="163EF60C" w:rsidRPr="21B23D79">
        <w:rPr>
          <w:lang w:val="en-GB"/>
        </w:rPr>
        <w:t>Finance,</w:t>
      </w:r>
      <w:r w:rsidR="4CE7538F" w:rsidRPr="21B23D79">
        <w:rPr>
          <w:lang w:val="en-GB"/>
        </w:rPr>
        <w:t xml:space="preserve"> will be</w:t>
      </w:r>
      <w:r w:rsidR="7879DE4D" w:rsidRPr="21B23D79">
        <w:rPr>
          <w:lang w:val="en-GB"/>
        </w:rPr>
        <w:t xml:space="preserve"> key. </w:t>
      </w:r>
      <w:r w:rsidR="733C275A" w:rsidRPr="21B23D79">
        <w:rPr>
          <w:lang w:val="en-GB"/>
        </w:rPr>
        <w:t>C</w:t>
      </w:r>
      <w:r w:rsidR="08830473" w:rsidRPr="21B23D79">
        <w:rPr>
          <w:lang w:val="en-GB"/>
        </w:rPr>
        <w:t>onsolidat</w:t>
      </w:r>
      <w:r w:rsidR="733C275A" w:rsidRPr="21B23D79">
        <w:rPr>
          <w:lang w:val="en-GB"/>
        </w:rPr>
        <w:t xml:space="preserve">ing </w:t>
      </w:r>
      <w:r w:rsidR="55CA47D9" w:rsidRPr="21B23D79">
        <w:rPr>
          <w:lang w:val="en-GB"/>
        </w:rPr>
        <w:t>partnerships</w:t>
      </w:r>
      <w:r w:rsidR="08830473" w:rsidRPr="21B23D79">
        <w:rPr>
          <w:lang w:val="en-GB"/>
        </w:rPr>
        <w:t xml:space="preserve"> with</w:t>
      </w:r>
      <w:r w:rsidR="163EF60C" w:rsidRPr="21B23D79">
        <w:rPr>
          <w:lang w:val="en-GB"/>
        </w:rPr>
        <w:t xml:space="preserve"> the National Energy Council and the Secretary of </w:t>
      </w:r>
      <w:r w:rsidR="776546AD" w:rsidRPr="21B23D79">
        <w:rPr>
          <w:lang w:val="en-GB"/>
        </w:rPr>
        <w:t>Trade</w:t>
      </w:r>
      <w:r w:rsidR="163EF60C" w:rsidRPr="21B23D79">
        <w:rPr>
          <w:lang w:val="en-GB"/>
        </w:rPr>
        <w:t xml:space="preserve"> and Investment</w:t>
      </w:r>
      <w:r w:rsidR="28A9A1D6" w:rsidRPr="21B23D79">
        <w:rPr>
          <w:lang w:val="en-GB"/>
        </w:rPr>
        <w:t xml:space="preserve">, </w:t>
      </w:r>
      <w:r w:rsidR="4C62AEF9" w:rsidRPr="21B23D79">
        <w:rPr>
          <w:lang w:val="en-GB"/>
        </w:rPr>
        <w:t xml:space="preserve">and </w:t>
      </w:r>
      <w:r w:rsidR="3A5417B3" w:rsidRPr="21B23D79">
        <w:rPr>
          <w:lang w:val="en-GB"/>
        </w:rPr>
        <w:t xml:space="preserve">building </w:t>
      </w:r>
      <w:r w:rsidR="2F668728" w:rsidRPr="21B23D79">
        <w:rPr>
          <w:lang w:val="en-GB"/>
        </w:rPr>
        <w:t>partnership</w:t>
      </w:r>
      <w:r w:rsidR="7FB8C1C3" w:rsidRPr="21B23D79">
        <w:rPr>
          <w:lang w:val="en-GB"/>
        </w:rPr>
        <w:t>s</w:t>
      </w:r>
      <w:r w:rsidR="163EF60C" w:rsidRPr="21B23D79">
        <w:rPr>
          <w:lang w:val="en-GB"/>
        </w:rPr>
        <w:t xml:space="preserve"> with mayors, the private sector and civil society</w:t>
      </w:r>
      <w:r w:rsidR="6C50D687" w:rsidRPr="21B23D79">
        <w:rPr>
          <w:lang w:val="en-GB"/>
        </w:rPr>
        <w:t>,</w:t>
      </w:r>
      <w:r w:rsidR="163EF60C" w:rsidRPr="21B23D79">
        <w:rPr>
          <w:lang w:val="en-GB"/>
        </w:rPr>
        <w:t xml:space="preserve"> will be central.</w:t>
      </w:r>
      <w:r w:rsidR="5EC65856" w:rsidRPr="21B23D79">
        <w:rPr>
          <w:lang w:val="en-GB"/>
        </w:rPr>
        <w:t xml:space="preserve"> Building on </w:t>
      </w:r>
      <w:r w:rsidR="00D54111">
        <w:rPr>
          <w:lang w:val="en-GB"/>
        </w:rPr>
        <w:lastRenderedPageBreak/>
        <w:t>its</w:t>
      </w:r>
      <w:r w:rsidR="00D54111" w:rsidRPr="21B23D79">
        <w:rPr>
          <w:lang w:val="en-GB"/>
        </w:rPr>
        <w:t xml:space="preserve"> </w:t>
      </w:r>
      <w:r w:rsidR="5EC65856" w:rsidRPr="21B23D79">
        <w:rPr>
          <w:lang w:val="en-GB"/>
        </w:rPr>
        <w:t xml:space="preserve">strengths </w:t>
      </w:r>
      <w:r w:rsidR="00D54111">
        <w:rPr>
          <w:lang w:val="en-GB"/>
        </w:rPr>
        <w:t>in</w:t>
      </w:r>
      <w:r w:rsidR="00D54111" w:rsidRPr="21B23D79">
        <w:rPr>
          <w:lang w:val="en-GB"/>
        </w:rPr>
        <w:t xml:space="preserve"> </w:t>
      </w:r>
      <w:r w:rsidR="5EC65856" w:rsidRPr="21B23D79">
        <w:rPr>
          <w:lang w:val="en-GB"/>
        </w:rPr>
        <w:t xml:space="preserve">providing a comprehensive risk management and climate change adaptation policy framework, </w:t>
      </w:r>
      <w:r w:rsidR="00D54111">
        <w:rPr>
          <w:lang w:val="en-GB"/>
        </w:rPr>
        <w:t xml:space="preserve">UNDP will </w:t>
      </w:r>
      <w:r w:rsidR="5EC65856" w:rsidRPr="21B23D79">
        <w:rPr>
          <w:lang w:val="en-GB"/>
        </w:rPr>
        <w:t>work with the United Nations Environment Programme to mitigate greenhouse gases</w:t>
      </w:r>
      <w:r w:rsidR="00D43625">
        <w:rPr>
          <w:lang w:val="en-GB"/>
        </w:rPr>
        <w:t xml:space="preserve"> and with</w:t>
      </w:r>
      <w:r w:rsidR="5EC65856" w:rsidRPr="21B23D79">
        <w:rPr>
          <w:lang w:val="en-GB"/>
        </w:rPr>
        <w:t xml:space="preserve"> IFAD and FAO </w:t>
      </w:r>
      <w:r w:rsidR="00D43625">
        <w:rPr>
          <w:lang w:val="en-GB"/>
        </w:rPr>
        <w:t>to</w:t>
      </w:r>
      <w:r w:rsidR="00D43625" w:rsidRPr="21B23D79">
        <w:rPr>
          <w:lang w:val="en-GB"/>
        </w:rPr>
        <w:t xml:space="preserve"> </w:t>
      </w:r>
      <w:r w:rsidR="5EC65856" w:rsidRPr="21B23D79">
        <w:rPr>
          <w:lang w:val="en-GB"/>
        </w:rPr>
        <w:t>develop sustainable and inclusive production methods.</w:t>
      </w:r>
      <w:r w:rsidR="2ADB1B0A" w:rsidRPr="21B23D79">
        <w:rPr>
          <w:lang w:val="en-GB"/>
        </w:rPr>
        <w:t xml:space="preserve"> </w:t>
      </w:r>
    </w:p>
    <w:p w14:paraId="1C28768B" w14:textId="35053E2C" w:rsidR="009B4D46" w:rsidRPr="00EB3760" w:rsidRDefault="163EF60C" w:rsidP="00A144D3">
      <w:pPr>
        <w:pStyle w:val="ListParagraph"/>
        <w:numPr>
          <w:ilvl w:val="0"/>
          <w:numId w:val="1"/>
        </w:numPr>
        <w:tabs>
          <w:tab w:val="left" w:pos="1800"/>
        </w:tabs>
        <w:spacing w:after="120" w:line="240" w:lineRule="exact"/>
        <w:ind w:left="1440" w:right="1210" w:firstLine="0"/>
        <w:jc w:val="both"/>
        <w:rPr>
          <w:lang w:val="en-GB"/>
        </w:rPr>
      </w:pPr>
      <w:r w:rsidRPr="21B23D79">
        <w:rPr>
          <w:b/>
          <w:bCs/>
          <w:lang w:val="en-GB"/>
        </w:rPr>
        <w:t xml:space="preserve">The institutions strengthen democratic governance by guaranteeing the rule of law </w:t>
      </w:r>
      <w:r w:rsidR="7513CF1B" w:rsidRPr="21B23D79">
        <w:rPr>
          <w:b/>
          <w:bCs/>
          <w:lang w:val="en-GB"/>
        </w:rPr>
        <w:t>as well as</w:t>
      </w:r>
      <w:r w:rsidR="1671A092" w:rsidRPr="21B23D79">
        <w:rPr>
          <w:b/>
          <w:bCs/>
          <w:lang w:val="en-GB"/>
        </w:rPr>
        <w:t xml:space="preserve"> </w:t>
      </w:r>
      <w:r w:rsidRPr="21B23D79">
        <w:rPr>
          <w:b/>
          <w:bCs/>
          <w:lang w:val="en-GB"/>
        </w:rPr>
        <w:t xml:space="preserve">inclusive </w:t>
      </w:r>
      <w:r w:rsidR="1671A092" w:rsidRPr="21B23D79">
        <w:rPr>
          <w:b/>
          <w:bCs/>
          <w:lang w:val="en-GB"/>
        </w:rPr>
        <w:t xml:space="preserve">and fair </w:t>
      </w:r>
      <w:r w:rsidRPr="21B23D79">
        <w:rPr>
          <w:b/>
          <w:bCs/>
          <w:lang w:val="en-GB"/>
        </w:rPr>
        <w:t>political and civic participation</w:t>
      </w:r>
      <w:r w:rsidRPr="21B23D79">
        <w:rPr>
          <w:lang w:val="en-GB"/>
        </w:rPr>
        <w:t>. UNDP will promote a strategy for effective governance, strengthening the rule of law, citizen security</w:t>
      </w:r>
      <w:r w:rsidR="2E572851" w:rsidRPr="21B23D79">
        <w:rPr>
          <w:lang w:val="en-GB"/>
        </w:rPr>
        <w:t>, social cohesion</w:t>
      </w:r>
      <w:r w:rsidRPr="21B23D79">
        <w:rPr>
          <w:lang w:val="en-GB"/>
        </w:rPr>
        <w:t xml:space="preserve"> and accountability,</w:t>
      </w:r>
      <w:r w:rsidR="776546AD" w:rsidRPr="21B23D79">
        <w:rPr>
          <w:lang w:val="en-GB"/>
        </w:rPr>
        <w:t xml:space="preserve"> </w:t>
      </w:r>
      <w:r w:rsidR="4448DC89" w:rsidRPr="00BD1816">
        <w:rPr>
          <w:b/>
          <w:lang w:val="en-GB"/>
        </w:rPr>
        <w:t>if</w:t>
      </w:r>
      <w:r w:rsidR="776546AD" w:rsidRPr="00BD1816">
        <w:rPr>
          <w:b/>
          <w:lang w:val="en-GB"/>
        </w:rPr>
        <w:t xml:space="preserve"> </w:t>
      </w:r>
      <w:r w:rsidRPr="21B23D79">
        <w:rPr>
          <w:lang w:val="en-GB"/>
        </w:rPr>
        <w:t xml:space="preserve">capacities </w:t>
      </w:r>
      <w:r w:rsidR="776546AD" w:rsidRPr="21B23D79">
        <w:rPr>
          <w:lang w:val="en-GB"/>
        </w:rPr>
        <w:t xml:space="preserve">are built </w:t>
      </w:r>
      <w:r w:rsidRPr="21B23D79">
        <w:rPr>
          <w:lang w:val="en-GB"/>
        </w:rPr>
        <w:t>to</w:t>
      </w:r>
      <w:r w:rsidR="0B234199" w:rsidRPr="21B23D79">
        <w:rPr>
          <w:lang w:val="en-GB"/>
        </w:rPr>
        <w:t>:</w:t>
      </w:r>
      <w:r w:rsidRPr="21B23D79">
        <w:rPr>
          <w:lang w:val="en-GB"/>
        </w:rPr>
        <w:t xml:space="preserve"> promote the rule of law, access to public information and </w:t>
      </w:r>
      <w:r w:rsidR="00D43625">
        <w:rPr>
          <w:lang w:val="en-GB"/>
        </w:rPr>
        <w:t xml:space="preserve">the </w:t>
      </w:r>
      <w:r w:rsidRPr="21B23D79">
        <w:rPr>
          <w:lang w:val="en-GB"/>
        </w:rPr>
        <w:t xml:space="preserve">fight against corruption; </w:t>
      </w:r>
      <w:r w:rsidR="4ED1DD94" w:rsidRPr="21B23D79">
        <w:rPr>
          <w:lang w:val="en-GB"/>
        </w:rPr>
        <w:t xml:space="preserve">there is </w:t>
      </w:r>
      <w:r w:rsidR="1658E95C" w:rsidRPr="21B23D79">
        <w:rPr>
          <w:lang w:val="en-GB"/>
        </w:rPr>
        <w:t xml:space="preserve">increased </w:t>
      </w:r>
      <w:r w:rsidRPr="21B23D79">
        <w:rPr>
          <w:lang w:val="en-GB"/>
        </w:rPr>
        <w:t>citizen participation</w:t>
      </w:r>
      <w:r w:rsidR="2F7CC49C" w:rsidRPr="21B23D79">
        <w:rPr>
          <w:lang w:val="en-GB"/>
        </w:rPr>
        <w:t>,</w:t>
      </w:r>
      <w:r w:rsidR="61C382FB" w:rsidRPr="21B23D79">
        <w:rPr>
          <w:lang w:val="en-GB"/>
        </w:rPr>
        <w:t xml:space="preserve"> </w:t>
      </w:r>
      <w:r w:rsidR="2F7CC49C" w:rsidRPr="21B23D79">
        <w:rPr>
          <w:lang w:val="en-GB"/>
        </w:rPr>
        <w:t xml:space="preserve">particularly </w:t>
      </w:r>
      <w:r w:rsidR="00D43625">
        <w:rPr>
          <w:lang w:val="en-GB"/>
        </w:rPr>
        <w:t xml:space="preserve">of </w:t>
      </w:r>
      <w:r w:rsidR="2F7CC49C" w:rsidRPr="21B23D79">
        <w:rPr>
          <w:lang w:val="en-GB"/>
        </w:rPr>
        <w:t xml:space="preserve">youth and women, </w:t>
      </w:r>
      <w:r w:rsidRPr="21B23D79">
        <w:rPr>
          <w:lang w:val="en-GB"/>
        </w:rPr>
        <w:t>in electoral processes and the governance agenda; capacities</w:t>
      </w:r>
      <w:r w:rsidR="1658E95C" w:rsidRPr="21B23D79">
        <w:rPr>
          <w:lang w:val="en-GB"/>
        </w:rPr>
        <w:t xml:space="preserve"> are built</w:t>
      </w:r>
      <w:r w:rsidRPr="21B23D79">
        <w:rPr>
          <w:lang w:val="en-GB"/>
        </w:rPr>
        <w:t xml:space="preserve"> to promote access to justice, social reintegration of </w:t>
      </w:r>
      <w:r w:rsidR="55627504" w:rsidRPr="21B23D79">
        <w:rPr>
          <w:lang w:val="en-GB"/>
        </w:rPr>
        <w:t xml:space="preserve">young </w:t>
      </w:r>
      <w:r w:rsidRPr="21B23D79">
        <w:rPr>
          <w:lang w:val="en-GB"/>
        </w:rPr>
        <w:t>people in conflict with the law</w:t>
      </w:r>
      <w:r w:rsidR="1658E95C" w:rsidRPr="21B23D79">
        <w:rPr>
          <w:lang w:val="en-GB"/>
        </w:rPr>
        <w:t>,</w:t>
      </w:r>
      <w:r w:rsidRPr="21B23D79">
        <w:rPr>
          <w:lang w:val="en-GB"/>
        </w:rPr>
        <w:t xml:space="preserve"> and reintegration of migrants; prevention of violence and comprehensive protection of gender</w:t>
      </w:r>
      <w:r w:rsidR="235591FA" w:rsidRPr="21B23D79">
        <w:rPr>
          <w:lang w:val="en-GB"/>
        </w:rPr>
        <w:t>-based</w:t>
      </w:r>
      <w:r w:rsidRPr="21B23D79">
        <w:rPr>
          <w:lang w:val="en-GB"/>
        </w:rPr>
        <w:t xml:space="preserve"> violence</w:t>
      </w:r>
      <w:r w:rsidR="66930D43" w:rsidRPr="21B23D79">
        <w:rPr>
          <w:lang w:val="en-GB"/>
        </w:rPr>
        <w:t xml:space="preserve"> victims</w:t>
      </w:r>
      <w:r w:rsidRPr="21B23D79">
        <w:rPr>
          <w:lang w:val="en-GB"/>
        </w:rPr>
        <w:t xml:space="preserve">; </w:t>
      </w:r>
      <w:r w:rsidR="2E664562" w:rsidRPr="21B23D79">
        <w:rPr>
          <w:lang w:val="en-GB"/>
        </w:rPr>
        <w:t xml:space="preserve">and </w:t>
      </w:r>
      <w:r w:rsidRPr="21B23D79">
        <w:rPr>
          <w:lang w:val="en-GB"/>
        </w:rPr>
        <w:t>application of transitional justice and</w:t>
      </w:r>
      <w:r w:rsidR="4ED1DD94" w:rsidRPr="21B23D79">
        <w:rPr>
          <w:lang w:val="en-GB"/>
        </w:rPr>
        <w:t xml:space="preserve"> reparations </w:t>
      </w:r>
      <w:r w:rsidR="1658E95C" w:rsidRPr="21B23D79">
        <w:rPr>
          <w:lang w:val="en-GB"/>
        </w:rPr>
        <w:t xml:space="preserve">for </w:t>
      </w:r>
      <w:r w:rsidR="4ED1DD94" w:rsidRPr="21B23D79">
        <w:rPr>
          <w:lang w:val="en-GB"/>
        </w:rPr>
        <w:t xml:space="preserve">victims. </w:t>
      </w:r>
      <w:r w:rsidR="105093DA" w:rsidRPr="00BD1816">
        <w:rPr>
          <w:b/>
          <w:lang w:val="en-GB"/>
        </w:rPr>
        <w:t>Then,</w:t>
      </w:r>
      <w:r w:rsidR="105093DA" w:rsidRPr="21B23D79">
        <w:rPr>
          <w:lang w:val="en-GB"/>
        </w:rPr>
        <w:t xml:space="preserve"> </w:t>
      </w:r>
      <w:r w:rsidR="1658E95C" w:rsidRPr="21B23D79">
        <w:rPr>
          <w:lang w:val="en-GB"/>
        </w:rPr>
        <w:t>contribut</w:t>
      </w:r>
      <w:r w:rsidR="19D2ABE1" w:rsidRPr="21B23D79">
        <w:rPr>
          <w:lang w:val="en-GB"/>
        </w:rPr>
        <w:t xml:space="preserve">ions </w:t>
      </w:r>
      <w:r w:rsidRPr="21B23D79">
        <w:rPr>
          <w:lang w:val="en-GB"/>
        </w:rPr>
        <w:t xml:space="preserve">to sustainable, </w:t>
      </w:r>
      <w:r w:rsidR="4ED1DD94" w:rsidRPr="21B23D79">
        <w:rPr>
          <w:lang w:val="en-GB"/>
        </w:rPr>
        <w:t>inclusive</w:t>
      </w:r>
      <w:r w:rsidR="3993ADC1" w:rsidRPr="21B23D79">
        <w:rPr>
          <w:lang w:val="en-GB"/>
        </w:rPr>
        <w:t>,</w:t>
      </w:r>
      <w:r w:rsidR="4ED1DD94" w:rsidRPr="21B23D79">
        <w:rPr>
          <w:lang w:val="en-GB"/>
        </w:rPr>
        <w:t xml:space="preserve"> and egalitarian peace</w:t>
      </w:r>
      <w:r w:rsidRPr="21B23D79">
        <w:rPr>
          <w:lang w:val="en-GB"/>
        </w:rPr>
        <w:t xml:space="preserve"> for the exercise of democracy</w:t>
      </w:r>
      <w:r w:rsidR="61E04E21" w:rsidRPr="21B23D79">
        <w:rPr>
          <w:lang w:val="en-GB"/>
        </w:rPr>
        <w:t>, human rights</w:t>
      </w:r>
      <w:r w:rsidRPr="21B23D79">
        <w:rPr>
          <w:lang w:val="en-GB"/>
        </w:rPr>
        <w:t xml:space="preserve"> and the enjoyment of a more just and secure society</w:t>
      </w:r>
      <w:r w:rsidR="3F1552DC" w:rsidRPr="21B23D79">
        <w:rPr>
          <w:lang w:val="en-GB"/>
        </w:rPr>
        <w:t xml:space="preserve"> will have been made</w:t>
      </w:r>
      <w:r w:rsidRPr="21B23D79">
        <w:rPr>
          <w:lang w:val="en-GB"/>
        </w:rPr>
        <w:t xml:space="preserve">. </w:t>
      </w:r>
      <w:r w:rsidR="3F1552DC" w:rsidRPr="21B23D79">
        <w:rPr>
          <w:lang w:val="en-GB"/>
        </w:rPr>
        <w:t>T</w:t>
      </w:r>
      <w:r w:rsidRPr="21B23D79">
        <w:rPr>
          <w:lang w:val="en-GB"/>
        </w:rPr>
        <w:t xml:space="preserve">his priority is aligned with the UNDP Strategic Plan through the </w:t>
      </w:r>
      <w:r w:rsidR="64C4D17C" w:rsidRPr="21B23D79">
        <w:rPr>
          <w:lang w:val="en-GB"/>
        </w:rPr>
        <w:t xml:space="preserve">signature </w:t>
      </w:r>
      <w:r w:rsidRPr="21B23D79">
        <w:rPr>
          <w:lang w:val="en-GB"/>
        </w:rPr>
        <w:t>solutions</w:t>
      </w:r>
      <w:r w:rsidR="12280F76" w:rsidRPr="21B23D79">
        <w:rPr>
          <w:lang w:val="en-GB"/>
        </w:rPr>
        <w:t>:</w:t>
      </w:r>
      <w:r w:rsidRPr="21B23D79">
        <w:rPr>
          <w:lang w:val="en-GB"/>
        </w:rPr>
        <w:t xml:space="preserve"> strengthening effective, inclu</w:t>
      </w:r>
      <w:r w:rsidR="1658E95C" w:rsidRPr="21B23D79">
        <w:rPr>
          <w:lang w:val="en-GB"/>
        </w:rPr>
        <w:t>sive</w:t>
      </w:r>
      <w:r w:rsidR="3993ADC1" w:rsidRPr="21B23D79">
        <w:rPr>
          <w:lang w:val="en-GB"/>
        </w:rPr>
        <w:t>,</w:t>
      </w:r>
      <w:r w:rsidR="1658E95C" w:rsidRPr="21B23D79">
        <w:rPr>
          <w:lang w:val="en-GB"/>
        </w:rPr>
        <w:t xml:space="preserve"> and accountable governance</w:t>
      </w:r>
      <w:r w:rsidRPr="21B23D79">
        <w:rPr>
          <w:lang w:val="en-GB"/>
        </w:rPr>
        <w:t xml:space="preserve"> </w:t>
      </w:r>
      <w:r w:rsidR="61C382FB" w:rsidRPr="21B23D79">
        <w:rPr>
          <w:lang w:val="en-GB"/>
        </w:rPr>
        <w:t>and gender</w:t>
      </w:r>
      <w:r w:rsidRPr="21B23D79">
        <w:rPr>
          <w:lang w:val="en-GB"/>
        </w:rPr>
        <w:t xml:space="preserve"> equali</w:t>
      </w:r>
      <w:r w:rsidR="4ED1DD94" w:rsidRPr="21B23D79">
        <w:rPr>
          <w:lang w:val="en-GB"/>
        </w:rPr>
        <w:t xml:space="preserve">ty. </w:t>
      </w:r>
      <w:r w:rsidR="00D43625">
        <w:rPr>
          <w:lang w:val="en-GB"/>
        </w:rPr>
        <w:t>W</w:t>
      </w:r>
      <w:r w:rsidRPr="21B23D79">
        <w:rPr>
          <w:lang w:val="en-GB"/>
        </w:rPr>
        <w:t>omen’s empowerment</w:t>
      </w:r>
      <w:r w:rsidR="4ED1DD94" w:rsidRPr="21B23D79">
        <w:rPr>
          <w:lang w:val="en-GB"/>
        </w:rPr>
        <w:t xml:space="preserve"> </w:t>
      </w:r>
      <w:r w:rsidRPr="21B23D79">
        <w:rPr>
          <w:lang w:val="en-GB"/>
        </w:rPr>
        <w:t>and the construction of new masculinities will be key to preventing gender</w:t>
      </w:r>
      <w:r w:rsidR="16DF2810" w:rsidRPr="21B23D79">
        <w:rPr>
          <w:lang w:val="en-GB"/>
        </w:rPr>
        <w:t>-based</w:t>
      </w:r>
      <w:r w:rsidRPr="21B23D79">
        <w:rPr>
          <w:lang w:val="en-GB"/>
        </w:rPr>
        <w:t xml:space="preserve"> violence.</w:t>
      </w:r>
    </w:p>
    <w:p w14:paraId="60088739" w14:textId="78CE86C7" w:rsidR="009B4D46" w:rsidRPr="00EB3760" w:rsidRDefault="265EFF03"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Under </w:t>
      </w:r>
      <w:r w:rsidR="1658E95C" w:rsidRPr="21B23D79">
        <w:rPr>
          <w:lang w:val="en-GB"/>
        </w:rPr>
        <w:t xml:space="preserve">this priority, the following </w:t>
      </w:r>
      <w:r w:rsidR="1223AB78" w:rsidRPr="21B23D79">
        <w:rPr>
          <w:lang w:val="en-GB"/>
        </w:rPr>
        <w:t>partnerships</w:t>
      </w:r>
      <w:r w:rsidRPr="21B23D79">
        <w:rPr>
          <w:lang w:val="en-GB"/>
        </w:rPr>
        <w:t xml:space="preserve"> </w:t>
      </w:r>
      <w:r w:rsidR="1658E95C" w:rsidRPr="21B23D79">
        <w:rPr>
          <w:lang w:val="en-GB"/>
        </w:rPr>
        <w:t>will be prioritized: t</w:t>
      </w:r>
      <w:r w:rsidR="163EF60C" w:rsidRPr="21B23D79">
        <w:rPr>
          <w:lang w:val="en-GB"/>
        </w:rPr>
        <w:t xml:space="preserve">he justice </w:t>
      </w:r>
      <w:r w:rsidR="61C382FB" w:rsidRPr="21B23D79">
        <w:rPr>
          <w:lang w:val="en-GB"/>
        </w:rPr>
        <w:t>sector, the</w:t>
      </w:r>
      <w:r w:rsidR="163EF60C" w:rsidRPr="21B23D79">
        <w:rPr>
          <w:lang w:val="en-GB"/>
        </w:rPr>
        <w:t xml:space="preserve"> Ministries of Justice and Security, Education and Health, </w:t>
      </w:r>
      <w:r w:rsidR="1658E95C" w:rsidRPr="21B23D79">
        <w:rPr>
          <w:lang w:val="en-GB"/>
        </w:rPr>
        <w:t xml:space="preserve">Deputy </w:t>
      </w:r>
      <w:r w:rsidR="163EF60C" w:rsidRPr="21B23D79">
        <w:rPr>
          <w:lang w:val="en-GB"/>
        </w:rPr>
        <w:t xml:space="preserve">Ministry of Transportation, </w:t>
      </w:r>
      <w:r w:rsidR="1658E95C" w:rsidRPr="21B23D79">
        <w:rPr>
          <w:lang w:val="en-GB"/>
        </w:rPr>
        <w:t xml:space="preserve">the </w:t>
      </w:r>
      <w:r w:rsidR="163EF60C" w:rsidRPr="21B23D79">
        <w:rPr>
          <w:lang w:val="en-GB"/>
        </w:rPr>
        <w:t>National Civil Police,</w:t>
      </w:r>
      <w:r w:rsidR="1F1D0767" w:rsidRPr="21B23D79">
        <w:rPr>
          <w:lang w:val="en-GB"/>
        </w:rPr>
        <w:t xml:space="preserve"> </w:t>
      </w:r>
      <w:r w:rsidR="00D43625">
        <w:rPr>
          <w:lang w:val="en-GB"/>
        </w:rPr>
        <w:t xml:space="preserve">the </w:t>
      </w:r>
      <w:r w:rsidR="163EF60C" w:rsidRPr="21B23D79">
        <w:rPr>
          <w:lang w:val="en-GB"/>
        </w:rPr>
        <w:t>Court of A</w:t>
      </w:r>
      <w:r w:rsidR="1658E95C" w:rsidRPr="21B23D79">
        <w:rPr>
          <w:lang w:val="en-GB"/>
        </w:rPr>
        <w:t>udi</w:t>
      </w:r>
      <w:r w:rsidR="1F1D0767" w:rsidRPr="21B23D79">
        <w:rPr>
          <w:lang w:val="en-GB"/>
        </w:rPr>
        <w:t>t</w:t>
      </w:r>
      <w:r w:rsidR="163EF60C" w:rsidRPr="21B23D79">
        <w:rPr>
          <w:lang w:val="en-GB"/>
        </w:rPr>
        <w:t xml:space="preserve"> and institutions responsible for the gender</w:t>
      </w:r>
      <w:r w:rsidR="1658E95C" w:rsidRPr="21B23D79">
        <w:rPr>
          <w:lang w:val="en-GB"/>
        </w:rPr>
        <w:t xml:space="preserve"> agenda</w:t>
      </w:r>
      <w:r w:rsidR="163EF60C" w:rsidRPr="21B23D79">
        <w:rPr>
          <w:lang w:val="en-GB"/>
        </w:rPr>
        <w:t xml:space="preserve">, minors and human rights. </w:t>
      </w:r>
      <w:r w:rsidR="00D43625">
        <w:rPr>
          <w:lang w:val="en-GB"/>
        </w:rPr>
        <w:t>T</w:t>
      </w:r>
      <w:r w:rsidR="163EF60C" w:rsidRPr="21B23D79">
        <w:rPr>
          <w:lang w:val="en-GB"/>
        </w:rPr>
        <w:t xml:space="preserve">he </w:t>
      </w:r>
      <w:r w:rsidR="2F668728" w:rsidRPr="21B23D79">
        <w:rPr>
          <w:lang w:val="en-GB"/>
        </w:rPr>
        <w:t>partnership</w:t>
      </w:r>
      <w:r w:rsidR="163EF60C" w:rsidRPr="21B23D79">
        <w:rPr>
          <w:lang w:val="en-GB"/>
        </w:rPr>
        <w:t xml:space="preserve"> with </w:t>
      </w:r>
      <w:r w:rsidR="1F1D0767" w:rsidRPr="21B23D79">
        <w:rPr>
          <w:lang w:val="en-GB"/>
        </w:rPr>
        <w:t>key</w:t>
      </w:r>
      <w:r w:rsidR="163EF60C" w:rsidRPr="21B23D79">
        <w:rPr>
          <w:lang w:val="en-GB"/>
        </w:rPr>
        <w:t xml:space="preserve"> mayors, the private sector, civil society organizations, and the Supreme Electoral Tribunal will be central. </w:t>
      </w:r>
      <w:r w:rsidR="1061C91D" w:rsidRPr="21B23D79">
        <w:rPr>
          <w:lang w:val="en-GB"/>
        </w:rPr>
        <w:t xml:space="preserve">Building on UNDP strengths to foster the processes of reintegration and social cohesion, working with UNICEF and the International Organization for Migration (IOM) for their knowledge of the rights of children, youth and migrants; </w:t>
      </w:r>
      <w:r w:rsidR="00D43625">
        <w:rPr>
          <w:lang w:val="en-GB"/>
        </w:rPr>
        <w:t xml:space="preserve">the </w:t>
      </w:r>
      <w:r w:rsidR="1061C91D" w:rsidRPr="21B23D79">
        <w:rPr>
          <w:lang w:val="en-GB"/>
        </w:rPr>
        <w:t xml:space="preserve">United Nations Office on Drugs and Crime for the fight against corruption and access to justice; and the </w:t>
      </w:r>
      <w:r w:rsidR="00D43625">
        <w:rPr>
          <w:lang w:val="en-GB"/>
        </w:rPr>
        <w:t xml:space="preserve">Office of the </w:t>
      </w:r>
      <w:r w:rsidR="1061C91D" w:rsidRPr="21B23D79">
        <w:rPr>
          <w:lang w:val="en-GB"/>
        </w:rPr>
        <w:t>United</w:t>
      </w:r>
      <w:r w:rsidR="00D43625">
        <w:rPr>
          <w:lang w:val="en-GB"/>
        </w:rPr>
        <w:t> </w:t>
      </w:r>
      <w:r w:rsidR="1061C91D" w:rsidRPr="21B23D79">
        <w:rPr>
          <w:lang w:val="en-GB"/>
        </w:rPr>
        <w:t>Nations High Commissioner for Refugees for promoting the human rights of people displaced by violence</w:t>
      </w:r>
      <w:r w:rsidR="00D43625">
        <w:rPr>
          <w:lang w:val="en-GB"/>
        </w:rPr>
        <w:t>,</w:t>
      </w:r>
      <w:r w:rsidR="1061C91D" w:rsidRPr="21B23D79">
        <w:rPr>
          <w:lang w:val="en-GB"/>
        </w:rPr>
        <w:t xml:space="preserve"> will be key to deliver</w:t>
      </w:r>
      <w:r w:rsidR="00D43625">
        <w:rPr>
          <w:lang w:val="en-GB"/>
        </w:rPr>
        <w:t>ing</w:t>
      </w:r>
      <w:r w:rsidR="1061C91D" w:rsidRPr="21B23D79">
        <w:rPr>
          <w:lang w:val="en-GB"/>
        </w:rPr>
        <w:t xml:space="preserve"> robust results.</w:t>
      </w:r>
    </w:p>
    <w:p w14:paraId="55A94B0C" w14:textId="4CAE9F41" w:rsidR="00F32AFC" w:rsidRPr="00EB3760" w:rsidRDefault="4008D74C"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Some of the main assumptions for the achievement of the a</w:t>
      </w:r>
      <w:r w:rsidR="4ED1DD94" w:rsidRPr="21B23D79">
        <w:rPr>
          <w:lang w:val="en-GB"/>
        </w:rPr>
        <w:t>bove</w:t>
      </w:r>
      <w:r w:rsidRPr="21B23D79">
        <w:rPr>
          <w:lang w:val="en-GB"/>
        </w:rPr>
        <w:t xml:space="preserve"> </w:t>
      </w:r>
      <w:r w:rsidR="4ED1DD94" w:rsidRPr="21B23D79">
        <w:rPr>
          <w:lang w:val="en-GB"/>
        </w:rPr>
        <w:t>outcomes are: (</w:t>
      </w:r>
      <w:r w:rsidR="00D43625">
        <w:rPr>
          <w:lang w:val="en-GB"/>
        </w:rPr>
        <w:t>a</w:t>
      </w:r>
      <w:r w:rsidR="0CCA4250" w:rsidRPr="21B23D79">
        <w:rPr>
          <w:lang w:val="en-GB"/>
        </w:rPr>
        <w:t>) the G</w:t>
      </w:r>
      <w:r w:rsidRPr="21B23D79">
        <w:rPr>
          <w:lang w:val="en-GB"/>
        </w:rPr>
        <w:t xml:space="preserve">overnment </w:t>
      </w:r>
      <w:r w:rsidR="00E321B0">
        <w:rPr>
          <w:lang w:val="en-GB"/>
        </w:rPr>
        <w:t>conclude</w:t>
      </w:r>
      <w:r w:rsidR="00E321B0" w:rsidRPr="21B23D79">
        <w:rPr>
          <w:lang w:val="en-GB"/>
        </w:rPr>
        <w:t xml:space="preserve">s </w:t>
      </w:r>
      <w:r w:rsidR="46473FAE" w:rsidRPr="21B23D79">
        <w:rPr>
          <w:lang w:val="en-GB"/>
        </w:rPr>
        <w:t xml:space="preserve">agreements with the </w:t>
      </w:r>
      <w:r w:rsidR="00D43625">
        <w:rPr>
          <w:lang w:val="en-GB"/>
        </w:rPr>
        <w:t>i</w:t>
      </w:r>
      <w:r w:rsidR="346CF1EF" w:rsidRPr="21B23D79">
        <w:rPr>
          <w:lang w:val="en-GB"/>
        </w:rPr>
        <w:t xml:space="preserve">nternational </w:t>
      </w:r>
      <w:r w:rsidR="00D43625">
        <w:rPr>
          <w:lang w:val="en-GB"/>
        </w:rPr>
        <w:t>f</w:t>
      </w:r>
      <w:r w:rsidR="346CF1EF" w:rsidRPr="21B23D79">
        <w:rPr>
          <w:lang w:val="en-GB"/>
        </w:rPr>
        <w:t>inanc</w:t>
      </w:r>
      <w:r w:rsidR="00D43625">
        <w:rPr>
          <w:lang w:val="en-GB"/>
        </w:rPr>
        <w:t>ial</w:t>
      </w:r>
      <w:r w:rsidR="346CF1EF" w:rsidRPr="21B23D79">
        <w:rPr>
          <w:lang w:val="en-GB"/>
        </w:rPr>
        <w:t xml:space="preserve"> </w:t>
      </w:r>
      <w:r w:rsidR="00D43625">
        <w:rPr>
          <w:lang w:val="en-GB"/>
        </w:rPr>
        <w:t>i</w:t>
      </w:r>
      <w:r w:rsidR="42B24C9E" w:rsidRPr="21B23D79">
        <w:rPr>
          <w:lang w:val="en-GB"/>
        </w:rPr>
        <w:t>nstitutions</w:t>
      </w:r>
      <w:r w:rsidR="6CAFB3DF" w:rsidRPr="21B23D79">
        <w:rPr>
          <w:lang w:val="en-GB"/>
        </w:rPr>
        <w:t xml:space="preserve"> to </w:t>
      </w:r>
      <w:r w:rsidRPr="21B23D79">
        <w:rPr>
          <w:lang w:val="en-GB"/>
        </w:rPr>
        <w:t>finance</w:t>
      </w:r>
      <w:r w:rsidR="4ED1DD94" w:rsidRPr="21B23D79">
        <w:rPr>
          <w:lang w:val="en-GB"/>
        </w:rPr>
        <w:t xml:space="preserve"> the </w:t>
      </w:r>
      <w:r w:rsidR="0CCA4250" w:rsidRPr="21B23D79">
        <w:rPr>
          <w:lang w:val="en-GB"/>
        </w:rPr>
        <w:t>growing</w:t>
      </w:r>
      <w:r w:rsidR="4ED1DD94" w:rsidRPr="21B23D79">
        <w:rPr>
          <w:lang w:val="en-GB"/>
        </w:rPr>
        <w:t xml:space="preserve"> social spending; (</w:t>
      </w:r>
      <w:r w:rsidR="00D43625">
        <w:rPr>
          <w:lang w:val="en-GB"/>
        </w:rPr>
        <w:t>b</w:t>
      </w:r>
      <w:r w:rsidRPr="21B23D79">
        <w:rPr>
          <w:lang w:val="en-GB"/>
        </w:rPr>
        <w:t xml:space="preserve">) inter-institutional coordination is effective </w:t>
      </w:r>
      <w:r w:rsidR="4ED1DD94" w:rsidRPr="21B23D79">
        <w:rPr>
          <w:lang w:val="en-GB"/>
        </w:rPr>
        <w:t xml:space="preserve">in </w:t>
      </w:r>
      <w:r w:rsidR="0CCA4250" w:rsidRPr="21B23D79">
        <w:rPr>
          <w:lang w:val="en-GB"/>
        </w:rPr>
        <w:t>addressing</w:t>
      </w:r>
      <w:r w:rsidRPr="21B23D79">
        <w:rPr>
          <w:lang w:val="en-GB"/>
        </w:rPr>
        <w:t xml:space="preserve"> the complexity of the challenges of reducing poverty and improving </w:t>
      </w:r>
      <w:r w:rsidR="4ED1DD94" w:rsidRPr="21B23D79">
        <w:rPr>
          <w:lang w:val="en-GB"/>
        </w:rPr>
        <w:t>resilience to climate change; (</w:t>
      </w:r>
      <w:r w:rsidR="00E321B0">
        <w:rPr>
          <w:lang w:val="en-GB"/>
        </w:rPr>
        <w:t>c</w:t>
      </w:r>
      <w:r w:rsidRPr="21B23D79">
        <w:rPr>
          <w:lang w:val="en-GB"/>
        </w:rPr>
        <w:t>) new regulations and incentives</w:t>
      </w:r>
      <w:r w:rsidR="061434DB" w:rsidRPr="21B23D79">
        <w:rPr>
          <w:lang w:val="en-GB"/>
        </w:rPr>
        <w:t xml:space="preserve"> to</w:t>
      </w:r>
      <w:r w:rsidRPr="21B23D79">
        <w:rPr>
          <w:lang w:val="en-GB"/>
        </w:rPr>
        <w:t xml:space="preserve"> promote sustainable manageme</w:t>
      </w:r>
      <w:r w:rsidR="4ED1DD94" w:rsidRPr="21B23D79">
        <w:rPr>
          <w:lang w:val="en-GB"/>
        </w:rPr>
        <w:t xml:space="preserve">nt of </w:t>
      </w:r>
      <w:r w:rsidR="0CCA4250" w:rsidRPr="21B23D79">
        <w:rPr>
          <w:lang w:val="en-GB"/>
        </w:rPr>
        <w:t xml:space="preserve">the </w:t>
      </w:r>
      <w:r w:rsidR="4ED1DD94" w:rsidRPr="21B23D79">
        <w:rPr>
          <w:lang w:val="en-GB"/>
        </w:rPr>
        <w:t>natural resources</w:t>
      </w:r>
      <w:r w:rsidR="448C7CDA" w:rsidRPr="21B23D79">
        <w:rPr>
          <w:lang w:val="en-GB"/>
        </w:rPr>
        <w:t xml:space="preserve"> are in place</w:t>
      </w:r>
      <w:r w:rsidR="4ED1DD94" w:rsidRPr="21B23D79">
        <w:rPr>
          <w:lang w:val="en-GB"/>
        </w:rPr>
        <w:t>; and (</w:t>
      </w:r>
      <w:r w:rsidR="00E321B0">
        <w:rPr>
          <w:lang w:val="en-GB"/>
        </w:rPr>
        <w:t>d</w:t>
      </w:r>
      <w:r w:rsidRPr="21B23D79">
        <w:rPr>
          <w:lang w:val="en-GB"/>
        </w:rPr>
        <w:t xml:space="preserve">) </w:t>
      </w:r>
      <w:r w:rsidR="4ED1DD94" w:rsidRPr="21B23D79">
        <w:rPr>
          <w:lang w:val="en-GB"/>
        </w:rPr>
        <w:t>the Go</w:t>
      </w:r>
      <w:r w:rsidRPr="21B23D79">
        <w:rPr>
          <w:lang w:val="en-GB"/>
        </w:rPr>
        <w:t xml:space="preserve">vernment, </w:t>
      </w:r>
      <w:r w:rsidR="4ED1DD94" w:rsidRPr="21B23D79">
        <w:rPr>
          <w:lang w:val="en-GB"/>
        </w:rPr>
        <w:t xml:space="preserve">the </w:t>
      </w:r>
      <w:r w:rsidRPr="21B23D79">
        <w:rPr>
          <w:lang w:val="en-GB"/>
        </w:rPr>
        <w:t xml:space="preserve">private sector and civil society </w:t>
      </w:r>
      <w:r w:rsidR="0CCA4250" w:rsidRPr="21B23D79">
        <w:rPr>
          <w:lang w:val="en-GB"/>
        </w:rPr>
        <w:t xml:space="preserve">adopt </w:t>
      </w:r>
      <w:r w:rsidR="05A325B0" w:rsidRPr="21B23D79">
        <w:rPr>
          <w:lang w:val="en-GB"/>
        </w:rPr>
        <w:t xml:space="preserve">an </w:t>
      </w:r>
      <w:r w:rsidRPr="21B23D79">
        <w:rPr>
          <w:lang w:val="en-GB"/>
        </w:rPr>
        <w:t>integra</w:t>
      </w:r>
      <w:r w:rsidR="0B1BB473" w:rsidRPr="21B23D79">
        <w:rPr>
          <w:lang w:val="en-GB"/>
        </w:rPr>
        <w:t xml:space="preserve">ted </w:t>
      </w:r>
      <w:r w:rsidRPr="21B23D79">
        <w:rPr>
          <w:lang w:val="en-GB"/>
        </w:rPr>
        <w:t xml:space="preserve">vision </w:t>
      </w:r>
      <w:r w:rsidR="368E6A33" w:rsidRPr="21B23D79">
        <w:rPr>
          <w:lang w:val="en-GB"/>
        </w:rPr>
        <w:t>for</w:t>
      </w:r>
      <w:r w:rsidR="48FD19B1" w:rsidRPr="21B23D79">
        <w:rPr>
          <w:lang w:val="en-GB"/>
        </w:rPr>
        <w:t xml:space="preserve"> </w:t>
      </w:r>
      <w:r w:rsidRPr="21B23D79">
        <w:rPr>
          <w:lang w:val="en-GB"/>
        </w:rPr>
        <w:t>the 2030 Agenda.</w:t>
      </w:r>
    </w:p>
    <w:p w14:paraId="58A7BAB5" w14:textId="359EDA3D" w:rsidR="00912ED8" w:rsidRPr="00064BA7" w:rsidRDefault="4008D74C"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UNDP </w:t>
      </w:r>
      <w:r w:rsidR="6C2FAA2A" w:rsidRPr="21B23D79">
        <w:rPr>
          <w:lang w:val="en-GB"/>
        </w:rPr>
        <w:t xml:space="preserve">will continue to promote </w:t>
      </w:r>
      <w:r w:rsidRPr="21B23D79">
        <w:rPr>
          <w:lang w:val="en-GB"/>
        </w:rPr>
        <w:t xml:space="preserve">South-South cooperation </w:t>
      </w:r>
      <w:r w:rsidR="6C2FAA2A" w:rsidRPr="21B23D79">
        <w:rPr>
          <w:lang w:val="en-GB"/>
        </w:rPr>
        <w:t xml:space="preserve">for </w:t>
      </w:r>
      <w:r w:rsidR="4FE69560" w:rsidRPr="21B23D79">
        <w:rPr>
          <w:lang w:val="en-GB"/>
        </w:rPr>
        <w:t>achiev</w:t>
      </w:r>
      <w:r w:rsidR="6C2FAA2A" w:rsidRPr="21B23D79">
        <w:rPr>
          <w:lang w:val="en-GB"/>
        </w:rPr>
        <w:t>ement</w:t>
      </w:r>
      <w:r w:rsidR="4FE69560" w:rsidRPr="21B23D79">
        <w:rPr>
          <w:lang w:val="en-GB"/>
        </w:rPr>
        <w:t xml:space="preserve"> </w:t>
      </w:r>
      <w:r w:rsidR="21EFF72F" w:rsidRPr="21B23D79">
        <w:rPr>
          <w:lang w:val="en-GB"/>
        </w:rPr>
        <w:t xml:space="preserve">of </w:t>
      </w:r>
      <w:r w:rsidR="4FE69560" w:rsidRPr="21B23D79">
        <w:rPr>
          <w:lang w:val="en-GB"/>
        </w:rPr>
        <w:t>the Sustainable Development Goals</w:t>
      </w:r>
      <w:r w:rsidRPr="21B23D79">
        <w:rPr>
          <w:lang w:val="en-GB"/>
        </w:rPr>
        <w:t xml:space="preserve"> through knowledge</w:t>
      </w:r>
      <w:r w:rsidR="00E321B0">
        <w:rPr>
          <w:lang w:val="en-GB"/>
        </w:rPr>
        <w:t>-</w:t>
      </w:r>
      <w:r w:rsidRPr="21B23D79">
        <w:rPr>
          <w:lang w:val="en-GB"/>
        </w:rPr>
        <w:t xml:space="preserve">sharing and innovation. </w:t>
      </w:r>
      <w:r w:rsidR="27640277" w:rsidRPr="21B23D79">
        <w:rPr>
          <w:lang w:val="en-GB"/>
        </w:rPr>
        <w:t>In this context</w:t>
      </w:r>
      <w:r w:rsidRPr="21B23D79">
        <w:rPr>
          <w:lang w:val="en-GB"/>
        </w:rPr>
        <w:t xml:space="preserve">, </w:t>
      </w:r>
      <w:r w:rsidR="00E321B0">
        <w:rPr>
          <w:lang w:val="en-GB"/>
        </w:rPr>
        <w:t>and</w:t>
      </w:r>
      <w:r w:rsidR="00E321B0" w:rsidRPr="21B23D79">
        <w:rPr>
          <w:lang w:val="en-GB"/>
        </w:rPr>
        <w:t xml:space="preserve"> in partnership with the Korea International Cooperation Agency</w:t>
      </w:r>
      <w:r w:rsidR="00E321B0">
        <w:rPr>
          <w:lang w:val="en-GB"/>
        </w:rPr>
        <w:t>,</w:t>
      </w:r>
      <w:r w:rsidR="00E321B0" w:rsidRPr="21B23D79">
        <w:rPr>
          <w:lang w:val="en-GB"/>
        </w:rPr>
        <w:t xml:space="preserve"> </w:t>
      </w:r>
      <w:r w:rsidRPr="21B23D79">
        <w:rPr>
          <w:lang w:val="en-GB"/>
        </w:rPr>
        <w:t>the Accelerat</w:t>
      </w:r>
      <w:r w:rsidR="18590DFC" w:rsidRPr="21B23D79">
        <w:rPr>
          <w:lang w:val="en-GB"/>
        </w:rPr>
        <w:t>or</w:t>
      </w:r>
      <w:r w:rsidRPr="21B23D79">
        <w:rPr>
          <w:lang w:val="en-GB"/>
        </w:rPr>
        <w:t xml:space="preserve"> Lab will</w:t>
      </w:r>
      <w:r w:rsidR="18590DFC" w:rsidRPr="21B23D79">
        <w:rPr>
          <w:lang w:val="en-GB"/>
        </w:rPr>
        <w:t xml:space="preserve"> connect with its global network</w:t>
      </w:r>
      <w:r w:rsidR="32900318" w:rsidRPr="21B23D79">
        <w:rPr>
          <w:lang w:val="en-GB"/>
        </w:rPr>
        <w:t>,</w:t>
      </w:r>
      <w:r w:rsidRPr="21B23D79">
        <w:rPr>
          <w:lang w:val="en-GB"/>
        </w:rPr>
        <w:t xml:space="preserve"> </w:t>
      </w:r>
      <w:r w:rsidR="00E321B0">
        <w:rPr>
          <w:lang w:val="en-GB"/>
        </w:rPr>
        <w:t xml:space="preserve">and </w:t>
      </w:r>
      <w:r w:rsidRPr="21B23D79">
        <w:rPr>
          <w:lang w:val="en-GB"/>
        </w:rPr>
        <w:t xml:space="preserve">promote </w:t>
      </w:r>
      <w:r w:rsidR="00C069F2" w:rsidRPr="21B23D79">
        <w:rPr>
          <w:lang w:val="en-GB"/>
        </w:rPr>
        <w:t xml:space="preserve">South-South cooperation on </w:t>
      </w:r>
      <w:r w:rsidRPr="21B23D79">
        <w:rPr>
          <w:lang w:val="en-GB"/>
        </w:rPr>
        <w:t xml:space="preserve">digital and financial inclusion in micro and small tourism </w:t>
      </w:r>
      <w:r w:rsidR="0A708866" w:rsidRPr="21B23D79">
        <w:rPr>
          <w:lang w:val="en-GB"/>
        </w:rPr>
        <w:t>enterprises</w:t>
      </w:r>
      <w:r w:rsidRPr="21B23D79">
        <w:rPr>
          <w:lang w:val="en-GB"/>
        </w:rPr>
        <w:t xml:space="preserve">. Another area is </w:t>
      </w:r>
      <w:r w:rsidR="00E321B0">
        <w:rPr>
          <w:lang w:val="en-GB"/>
        </w:rPr>
        <w:t>the</w:t>
      </w:r>
      <w:r w:rsidR="00E321B0" w:rsidRPr="21B23D79">
        <w:rPr>
          <w:lang w:val="en-GB"/>
        </w:rPr>
        <w:t xml:space="preserve"> </w:t>
      </w:r>
      <w:r w:rsidRPr="21B23D79">
        <w:rPr>
          <w:lang w:val="en-GB"/>
        </w:rPr>
        <w:t>shar</w:t>
      </w:r>
      <w:r w:rsidR="00E321B0">
        <w:rPr>
          <w:lang w:val="en-GB"/>
        </w:rPr>
        <w:t xml:space="preserve">ing </w:t>
      </w:r>
      <w:r w:rsidR="3B62785E" w:rsidRPr="21B23D79">
        <w:rPr>
          <w:lang w:val="en-GB"/>
        </w:rPr>
        <w:t>of</w:t>
      </w:r>
      <w:r w:rsidR="576ECCA3" w:rsidRPr="21B23D79">
        <w:rPr>
          <w:lang w:val="en-GB"/>
        </w:rPr>
        <w:t xml:space="preserve"> </w:t>
      </w:r>
      <w:r w:rsidRPr="21B23D79">
        <w:rPr>
          <w:lang w:val="en-GB"/>
        </w:rPr>
        <w:t xml:space="preserve">historical memory with other Latin American </w:t>
      </w:r>
      <w:r w:rsidR="42B24C9E" w:rsidRPr="21B23D79">
        <w:rPr>
          <w:lang w:val="en-GB"/>
        </w:rPr>
        <w:t>countries.</w:t>
      </w:r>
      <w:r w:rsidR="378373C6" w:rsidRPr="21B23D79">
        <w:rPr>
          <w:lang w:val="en-GB"/>
        </w:rPr>
        <w:t xml:space="preserve"> </w:t>
      </w:r>
      <w:r w:rsidR="75B9A7CE" w:rsidRPr="21B23D79">
        <w:rPr>
          <w:lang w:val="en-GB"/>
        </w:rPr>
        <w:t xml:space="preserve">UNDP is brokering a partnership with Costa Rica </w:t>
      </w:r>
      <w:r w:rsidR="00C069F2" w:rsidRPr="21B23D79">
        <w:rPr>
          <w:lang w:val="en-GB"/>
        </w:rPr>
        <w:t>o</w:t>
      </w:r>
      <w:r w:rsidR="0401A83C" w:rsidRPr="21B23D79">
        <w:rPr>
          <w:lang w:val="en-GB"/>
        </w:rPr>
        <w:t xml:space="preserve">n social reintegration and reconstruction of the social fabric. </w:t>
      </w:r>
    </w:p>
    <w:p w14:paraId="3112BB22" w14:textId="5600F7DA" w:rsidR="00315CCC" w:rsidRPr="00EB3760" w:rsidRDefault="305389D9" w:rsidP="00C52098">
      <w:pPr>
        <w:pStyle w:val="ListParagraph"/>
        <w:numPr>
          <w:ilvl w:val="0"/>
          <w:numId w:val="1"/>
        </w:numPr>
        <w:tabs>
          <w:tab w:val="left" w:pos="1800"/>
        </w:tabs>
        <w:spacing w:after="200" w:line="240" w:lineRule="exact"/>
        <w:ind w:left="1440" w:right="1210" w:firstLine="0"/>
        <w:jc w:val="both"/>
        <w:rPr>
          <w:lang w:val="en-GB"/>
        </w:rPr>
      </w:pPr>
      <w:r w:rsidRPr="21B23D79">
        <w:rPr>
          <w:lang w:val="en-GB"/>
        </w:rPr>
        <w:t>T</w:t>
      </w:r>
      <w:r w:rsidR="7CEF0903" w:rsidRPr="21B23D79">
        <w:rPr>
          <w:lang w:val="en-GB"/>
        </w:rPr>
        <w:t>he inter-agency work of the United Nations will continue to be a priority in this program</w:t>
      </w:r>
      <w:r w:rsidR="576ECCA3" w:rsidRPr="21B23D79">
        <w:rPr>
          <w:lang w:val="en-GB"/>
        </w:rPr>
        <w:t>me</w:t>
      </w:r>
      <w:r w:rsidR="7CEF0903" w:rsidRPr="21B23D79">
        <w:rPr>
          <w:lang w:val="en-GB"/>
        </w:rPr>
        <w:t xml:space="preserve">. </w:t>
      </w:r>
      <w:r w:rsidR="00E321B0">
        <w:rPr>
          <w:lang w:val="en-GB"/>
        </w:rPr>
        <w:t>It</w:t>
      </w:r>
      <w:r w:rsidR="00E321B0" w:rsidRPr="21B23D79">
        <w:rPr>
          <w:lang w:val="en-GB"/>
        </w:rPr>
        <w:t xml:space="preserve"> </w:t>
      </w:r>
      <w:r w:rsidR="7CEF0903" w:rsidRPr="21B23D79">
        <w:rPr>
          <w:lang w:val="en-GB"/>
        </w:rPr>
        <w:t xml:space="preserve">will strengthen the new approach to </w:t>
      </w:r>
      <w:r w:rsidR="00E321B0">
        <w:rPr>
          <w:lang w:val="en-GB"/>
        </w:rPr>
        <w:t xml:space="preserve">the </w:t>
      </w:r>
      <w:r w:rsidR="7CEF0903" w:rsidRPr="21B23D79">
        <w:rPr>
          <w:lang w:val="en-GB"/>
        </w:rPr>
        <w:t>humanitarian and development</w:t>
      </w:r>
      <w:r w:rsidR="378373C6" w:rsidRPr="21B23D79">
        <w:rPr>
          <w:lang w:val="en-GB"/>
        </w:rPr>
        <w:t xml:space="preserve"> </w:t>
      </w:r>
      <w:r w:rsidR="5A4C65CE" w:rsidRPr="21B23D79">
        <w:rPr>
          <w:lang w:val="en-GB"/>
        </w:rPr>
        <w:t xml:space="preserve">nexus </w:t>
      </w:r>
      <w:r w:rsidR="7CEF0903" w:rsidRPr="21B23D79">
        <w:rPr>
          <w:lang w:val="en-GB"/>
        </w:rPr>
        <w:t xml:space="preserve">and inter-agency coordination in joint </w:t>
      </w:r>
      <w:r w:rsidR="576ECCA3" w:rsidRPr="21B23D79">
        <w:rPr>
          <w:lang w:val="en-GB"/>
        </w:rPr>
        <w:t>programmes</w:t>
      </w:r>
      <w:r w:rsidR="00E321B0">
        <w:rPr>
          <w:lang w:val="en-GB"/>
        </w:rPr>
        <w:t xml:space="preserve"> – </w:t>
      </w:r>
      <w:r w:rsidR="7CEF0903" w:rsidRPr="21B23D79">
        <w:rPr>
          <w:lang w:val="en-GB"/>
        </w:rPr>
        <w:t xml:space="preserve">for example, those </w:t>
      </w:r>
      <w:r w:rsidR="51B80D8D" w:rsidRPr="21B23D79">
        <w:rPr>
          <w:lang w:val="en-GB"/>
        </w:rPr>
        <w:t>financed by</w:t>
      </w:r>
      <w:r w:rsidR="7CEF0903" w:rsidRPr="21B23D79">
        <w:rPr>
          <w:lang w:val="en-GB"/>
        </w:rPr>
        <w:t xml:space="preserve"> the Peacebuilding Fund and the European Union. </w:t>
      </w:r>
      <w:r w:rsidR="576ECCA3" w:rsidRPr="21B23D79">
        <w:rPr>
          <w:lang w:val="en-GB"/>
        </w:rPr>
        <w:t>UND</w:t>
      </w:r>
      <w:r w:rsidR="7E66238E" w:rsidRPr="21B23D79">
        <w:rPr>
          <w:lang w:val="en-GB"/>
        </w:rPr>
        <w:t>P</w:t>
      </w:r>
      <w:r w:rsidR="7CEF0903" w:rsidRPr="21B23D79">
        <w:rPr>
          <w:lang w:val="en-GB"/>
        </w:rPr>
        <w:t xml:space="preserve"> technical leadership</w:t>
      </w:r>
      <w:r w:rsidR="00E321B0">
        <w:rPr>
          <w:lang w:val="en-GB"/>
        </w:rPr>
        <w:t>,</w:t>
      </w:r>
      <w:r w:rsidR="7CEF0903" w:rsidRPr="21B23D79">
        <w:rPr>
          <w:lang w:val="en-GB"/>
        </w:rPr>
        <w:t xml:space="preserve"> </w:t>
      </w:r>
      <w:r w:rsidR="576ECCA3" w:rsidRPr="21B23D79">
        <w:rPr>
          <w:lang w:val="en-GB"/>
        </w:rPr>
        <w:t>using</w:t>
      </w:r>
      <w:r w:rsidR="7CEF0903" w:rsidRPr="21B23D79">
        <w:rPr>
          <w:lang w:val="en-GB"/>
        </w:rPr>
        <w:t xml:space="preserve"> an innovative and catalytic approach</w:t>
      </w:r>
      <w:r w:rsidR="00E321B0">
        <w:rPr>
          <w:lang w:val="en-GB"/>
        </w:rPr>
        <w:t>,</w:t>
      </w:r>
      <w:r w:rsidR="7CEF0903" w:rsidRPr="21B23D79">
        <w:rPr>
          <w:lang w:val="en-GB"/>
        </w:rPr>
        <w:t xml:space="preserve"> will be critical in </w:t>
      </w:r>
      <w:r w:rsidR="576ECCA3" w:rsidRPr="21B23D79">
        <w:rPr>
          <w:lang w:val="en-GB"/>
        </w:rPr>
        <w:t>implementing</w:t>
      </w:r>
      <w:r w:rsidR="7CEF0903" w:rsidRPr="21B23D79">
        <w:rPr>
          <w:lang w:val="en-GB"/>
        </w:rPr>
        <w:t xml:space="preserve"> th</w:t>
      </w:r>
      <w:r w:rsidR="4C5EF760" w:rsidRPr="21B23D79">
        <w:rPr>
          <w:lang w:val="en-GB"/>
        </w:rPr>
        <w:t>ese programmes.</w:t>
      </w:r>
    </w:p>
    <w:p w14:paraId="3FE06B03" w14:textId="0C0C6C38" w:rsidR="16B392A8" w:rsidRPr="00EB3760" w:rsidRDefault="7D12E5AD" w:rsidP="00C52098">
      <w:pPr>
        <w:pStyle w:val="Heading1"/>
        <w:numPr>
          <w:ilvl w:val="0"/>
          <w:numId w:val="8"/>
        </w:numPr>
        <w:tabs>
          <w:tab w:val="left" w:pos="1440"/>
        </w:tabs>
        <w:spacing w:after="200" w:line="240" w:lineRule="exact"/>
        <w:ind w:right="1210" w:hanging="1170"/>
        <w:rPr>
          <w:rFonts w:ascii="Times New Roman" w:hAnsi="Times New Roman"/>
          <w:color w:val="000000" w:themeColor="text1"/>
          <w:sz w:val="24"/>
          <w:szCs w:val="24"/>
          <w:lang w:val="en-GB"/>
        </w:rPr>
      </w:pPr>
      <w:r w:rsidRPr="00EB3760">
        <w:rPr>
          <w:rFonts w:ascii="Times New Roman" w:hAnsi="Times New Roman"/>
          <w:color w:val="000000" w:themeColor="text1"/>
          <w:sz w:val="24"/>
          <w:szCs w:val="24"/>
          <w:lang w:val="en-GB"/>
        </w:rPr>
        <w:lastRenderedPageBreak/>
        <w:t>Pr</w:t>
      </w:r>
      <w:r w:rsidR="00695223" w:rsidRPr="00EB3760">
        <w:rPr>
          <w:rFonts w:ascii="Times New Roman" w:hAnsi="Times New Roman"/>
          <w:color w:val="000000" w:themeColor="text1"/>
          <w:sz w:val="24"/>
          <w:szCs w:val="24"/>
          <w:lang w:val="en-GB"/>
        </w:rPr>
        <w:t xml:space="preserve">ogramme and </w:t>
      </w:r>
      <w:r w:rsidR="00E123A0">
        <w:rPr>
          <w:rFonts w:ascii="Times New Roman" w:hAnsi="Times New Roman"/>
          <w:color w:val="000000" w:themeColor="text1"/>
          <w:sz w:val="24"/>
          <w:szCs w:val="24"/>
          <w:lang w:val="en-GB"/>
        </w:rPr>
        <w:t>r</w:t>
      </w:r>
      <w:r w:rsidR="00695223" w:rsidRPr="00EB3760">
        <w:rPr>
          <w:rFonts w:ascii="Times New Roman" w:hAnsi="Times New Roman"/>
          <w:color w:val="000000" w:themeColor="text1"/>
          <w:sz w:val="24"/>
          <w:szCs w:val="24"/>
          <w:lang w:val="en-GB"/>
        </w:rPr>
        <w:t xml:space="preserve">isk </w:t>
      </w:r>
      <w:r w:rsidR="00E123A0">
        <w:rPr>
          <w:rFonts w:ascii="Times New Roman" w:hAnsi="Times New Roman"/>
          <w:color w:val="000000" w:themeColor="text1"/>
          <w:sz w:val="24"/>
          <w:szCs w:val="24"/>
          <w:lang w:val="en-GB"/>
        </w:rPr>
        <w:t>m</w:t>
      </w:r>
      <w:r w:rsidR="00695223" w:rsidRPr="00EB3760">
        <w:rPr>
          <w:rFonts w:ascii="Times New Roman" w:hAnsi="Times New Roman"/>
          <w:color w:val="000000" w:themeColor="text1"/>
          <w:sz w:val="24"/>
          <w:szCs w:val="24"/>
          <w:lang w:val="en-GB"/>
        </w:rPr>
        <w:t>anagement</w:t>
      </w:r>
    </w:p>
    <w:p w14:paraId="24AEA286" w14:textId="41169A97" w:rsidR="0D51FFFE" w:rsidRPr="00EB3760" w:rsidRDefault="4008D74C"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This country programme document presents </w:t>
      </w:r>
      <w:r w:rsidR="00E321B0">
        <w:rPr>
          <w:lang w:val="en-GB"/>
        </w:rPr>
        <w:t xml:space="preserve">the </w:t>
      </w:r>
      <w:r w:rsidR="6A8EE8A7" w:rsidRPr="21B23D79">
        <w:rPr>
          <w:lang w:val="en-GB"/>
        </w:rPr>
        <w:t>UNDP</w:t>
      </w:r>
      <w:r w:rsidRPr="21B23D79">
        <w:rPr>
          <w:lang w:val="en-GB"/>
        </w:rPr>
        <w:t xml:space="preserve"> contribution to national </w:t>
      </w:r>
      <w:r w:rsidR="576ECCA3" w:rsidRPr="21B23D79">
        <w:rPr>
          <w:lang w:val="en-GB"/>
        </w:rPr>
        <w:t>outcomes</w:t>
      </w:r>
      <w:r w:rsidRPr="21B23D79">
        <w:rPr>
          <w:lang w:val="en-GB"/>
        </w:rPr>
        <w:t xml:space="preserve">. </w:t>
      </w:r>
      <w:r w:rsidR="634CBAAD" w:rsidRPr="21B23D79">
        <w:rPr>
          <w:lang w:val="en-GB"/>
        </w:rPr>
        <w:t>I</w:t>
      </w:r>
      <w:r w:rsidRPr="21B23D79">
        <w:rPr>
          <w:lang w:val="en-GB"/>
        </w:rPr>
        <w:t xml:space="preserve">t </w:t>
      </w:r>
      <w:r w:rsidR="6A8EE8A7" w:rsidRPr="21B23D79">
        <w:rPr>
          <w:lang w:val="en-GB"/>
        </w:rPr>
        <w:t>serves as</w:t>
      </w:r>
      <w:r w:rsidRPr="21B23D79">
        <w:rPr>
          <w:lang w:val="en-GB"/>
        </w:rPr>
        <w:t xml:space="preserve"> the main instrument of </w:t>
      </w:r>
      <w:r w:rsidR="6A8EE8A7" w:rsidRPr="21B23D79">
        <w:rPr>
          <w:lang w:val="en-GB"/>
        </w:rPr>
        <w:t xml:space="preserve">accountability </w:t>
      </w:r>
      <w:r w:rsidRPr="21B23D79">
        <w:rPr>
          <w:lang w:val="en-GB"/>
        </w:rPr>
        <w:t xml:space="preserve">to the Executive Board regarding the harmonization of </w:t>
      </w:r>
      <w:r w:rsidR="59C8CAF3" w:rsidRPr="21B23D79">
        <w:rPr>
          <w:lang w:val="en-GB"/>
        </w:rPr>
        <w:t>results</w:t>
      </w:r>
      <w:r w:rsidRPr="21B23D79">
        <w:rPr>
          <w:lang w:val="en-GB"/>
        </w:rPr>
        <w:t xml:space="preserve"> and the resources allocated to the program</w:t>
      </w:r>
      <w:r w:rsidR="576ECCA3" w:rsidRPr="21B23D79">
        <w:rPr>
          <w:lang w:val="en-GB"/>
        </w:rPr>
        <w:t>me</w:t>
      </w:r>
      <w:r w:rsidRPr="21B23D79">
        <w:rPr>
          <w:lang w:val="en-GB"/>
        </w:rPr>
        <w:t xml:space="preserve">. The responsibilities of </w:t>
      </w:r>
      <w:r w:rsidR="6A8EE8A7" w:rsidRPr="21B23D79">
        <w:rPr>
          <w:lang w:val="en-GB"/>
        </w:rPr>
        <w:t>national, regional and headquarters administrators</w:t>
      </w:r>
      <w:r w:rsidRPr="21B23D79">
        <w:rPr>
          <w:lang w:val="en-GB"/>
        </w:rPr>
        <w:t xml:space="preserve"> with</w:t>
      </w:r>
      <w:r w:rsidR="576ECCA3" w:rsidRPr="21B23D79">
        <w:rPr>
          <w:lang w:val="en-GB"/>
        </w:rPr>
        <w:t xml:space="preserve"> respect to country programmes </w:t>
      </w:r>
      <w:r w:rsidRPr="21B23D79">
        <w:rPr>
          <w:lang w:val="en-GB"/>
        </w:rPr>
        <w:t xml:space="preserve">are described </w:t>
      </w:r>
      <w:r w:rsidR="681F05B3" w:rsidRPr="21B23D79">
        <w:rPr>
          <w:lang w:val="en-GB"/>
        </w:rPr>
        <w:t xml:space="preserve">in the </w:t>
      </w:r>
      <w:r w:rsidR="6A8EE8A7" w:rsidRPr="21B23D79">
        <w:rPr>
          <w:lang w:val="en-GB"/>
        </w:rPr>
        <w:t>Programme and Operations Policies and Procedures</w:t>
      </w:r>
      <w:r w:rsidR="681F05B3" w:rsidRPr="21B23D79">
        <w:rPr>
          <w:lang w:val="en-GB"/>
        </w:rPr>
        <w:t xml:space="preserve"> and the internal control framework</w:t>
      </w:r>
      <w:r w:rsidR="6A8EE8A7" w:rsidRPr="21B23D79">
        <w:rPr>
          <w:lang w:val="en-GB"/>
        </w:rPr>
        <w:t>.</w:t>
      </w:r>
    </w:p>
    <w:p w14:paraId="48335621" w14:textId="4D2B7DAD" w:rsidR="00064235" w:rsidRPr="00EA27FB" w:rsidRDefault="4008D74C"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The programme will be </w:t>
      </w:r>
      <w:r w:rsidR="5BE3A1EA" w:rsidRPr="21B23D79">
        <w:rPr>
          <w:lang w:val="en-GB"/>
        </w:rPr>
        <w:t xml:space="preserve">nationally </w:t>
      </w:r>
      <w:r w:rsidR="6A8EE8A7" w:rsidRPr="21B23D79">
        <w:rPr>
          <w:lang w:val="en-GB"/>
        </w:rPr>
        <w:t>execut</w:t>
      </w:r>
      <w:r w:rsidR="681F05B3" w:rsidRPr="21B23D79">
        <w:rPr>
          <w:lang w:val="en-GB"/>
        </w:rPr>
        <w:t>ed under the coordination</w:t>
      </w:r>
      <w:r w:rsidRPr="21B23D79">
        <w:rPr>
          <w:lang w:val="en-GB"/>
        </w:rPr>
        <w:t xml:space="preserve"> </w:t>
      </w:r>
      <w:r w:rsidR="681F05B3" w:rsidRPr="21B23D79">
        <w:rPr>
          <w:lang w:val="en-GB"/>
        </w:rPr>
        <w:t>of</w:t>
      </w:r>
      <w:r w:rsidRPr="21B23D79">
        <w:rPr>
          <w:lang w:val="en-GB"/>
        </w:rPr>
        <w:t xml:space="preserve"> the</w:t>
      </w:r>
      <w:r w:rsidR="1FA55259" w:rsidRPr="21B23D79">
        <w:rPr>
          <w:lang w:val="en-GB"/>
        </w:rPr>
        <w:t xml:space="preserve"> Ministry of Foreign Affairs and </w:t>
      </w:r>
      <w:r w:rsidR="45E0F654" w:rsidRPr="21B23D79">
        <w:rPr>
          <w:lang w:val="en-GB"/>
        </w:rPr>
        <w:t xml:space="preserve">the </w:t>
      </w:r>
      <w:r w:rsidR="1FA55259" w:rsidRPr="21B23D79">
        <w:rPr>
          <w:lang w:val="en-GB"/>
        </w:rPr>
        <w:t>Agency</w:t>
      </w:r>
      <w:r w:rsidR="22974D5E" w:rsidRPr="21B23D79">
        <w:rPr>
          <w:lang w:val="en-GB"/>
        </w:rPr>
        <w:t xml:space="preserve"> </w:t>
      </w:r>
      <w:r w:rsidR="1FA55259" w:rsidRPr="21B23D79">
        <w:rPr>
          <w:lang w:val="en-GB"/>
        </w:rPr>
        <w:t>for International Cooperation.</w:t>
      </w:r>
      <w:r w:rsidR="0130F8CB" w:rsidRPr="21B23D79">
        <w:rPr>
          <w:lang w:val="en-GB"/>
        </w:rPr>
        <w:t xml:space="preserve"> </w:t>
      </w:r>
      <w:r w:rsidRPr="21B23D79">
        <w:rPr>
          <w:lang w:val="en-GB"/>
        </w:rPr>
        <w:t xml:space="preserve">If necessary, national </w:t>
      </w:r>
      <w:r w:rsidR="681F05B3" w:rsidRPr="21B23D79">
        <w:rPr>
          <w:lang w:val="en-GB"/>
        </w:rPr>
        <w:t>execution</w:t>
      </w:r>
      <w:r w:rsidRPr="21B23D79">
        <w:rPr>
          <w:lang w:val="en-GB"/>
        </w:rPr>
        <w:t xml:space="preserve"> </w:t>
      </w:r>
      <w:r w:rsidR="5BE3A1EA" w:rsidRPr="21B23D79">
        <w:rPr>
          <w:lang w:val="en-GB"/>
        </w:rPr>
        <w:t>may</w:t>
      </w:r>
      <w:r w:rsidR="681F05B3" w:rsidRPr="21B23D79">
        <w:rPr>
          <w:lang w:val="en-GB"/>
        </w:rPr>
        <w:t xml:space="preserve"> </w:t>
      </w:r>
      <w:r w:rsidRPr="21B23D79">
        <w:rPr>
          <w:lang w:val="en-GB"/>
        </w:rPr>
        <w:t xml:space="preserve">be replaced by direct </w:t>
      </w:r>
      <w:r w:rsidR="681F05B3" w:rsidRPr="21B23D79">
        <w:rPr>
          <w:lang w:val="en-GB"/>
        </w:rPr>
        <w:t>execution for</w:t>
      </w:r>
      <w:r w:rsidRPr="21B23D79">
        <w:rPr>
          <w:lang w:val="en-GB"/>
        </w:rPr>
        <w:t xml:space="preserve"> part or </w:t>
      </w:r>
      <w:r w:rsidR="4CE3F9E1" w:rsidRPr="21B23D79">
        <w:rPr>
          <w:lang w:val="en-GB"/>
        </w:rPr>
        <w:t>all of the</w:t>
      </w:r>
      <w:r w:rsidRPr="21B23D79">
        <w:rPr>
          <w:lang w:val="en-GB"/>
        </w:rPr>
        <w:t xml:space="preserve"> programme to</w:t>
      </w:r>
      <w:r w:rsidR="681F05B3" w:rsidRPr="21B23D79">
        <w:rPr>
          <w:lang w:val="en-GB"/>
        </w:rPr>
        <w:t xml:space="preserve"> enable</w:t>
      </w:r>
      <w:r w:rsidRPr="21B23D79">
        <w:rPr>
          <w:lang w:val="en-GB"/>
        </w:rPr>
        <w:t xml:space="preserve"> response </w:t>
      </w:r>
      <w:r w:rsidRPr="00E321B0">
        <w:rPr>
          <w:lang w:val="en-GB"/>
        </w:rPr>
        <w:t xml:space="preserve">to </w:t>
      </w:r>
      <w:r w:rsidRPr="00BD1816">
        <w:rPr>
          <w:iCs/>
          <w:lang w:val="en-GB"/>
        </w:rPr>
        <w:t>force majeure</w:t>
      </w:r>
      <w:r w:rsidRPr="00E321B0">
        <w:rPr>
          <w:lang w:val="en-GB"/>
        </w:rPr>
        <w:t>.</w:t>
      </w:r>
      <w:r w:rsidRPr="21B23D79">
        <w:rPr>
          <w:lang w:val="en-GB"/>
        </w:rPr>
        <w:t xml:space="preserve"> The Harmonized </w:t>
      </w:r>
      <w:r w:rsidR="681F05B3" w:rsidRPr="21B23D79">
        <w:rPr>
          <w:lang w:val="en-GB"/>
        </w:rPr>
        <w:t>Approach to</w:t>
      </w:r>
      <w:r w:rsidRPr="21B23D79">
        <w:rPr>
          <w:lang w:val="en-GB"/>
        </w:rPr>
        <w:t xml:space="preserve"> Cash Transfers will be used in </w:t>
      </w:r>
      <w:r w:rsidR="681F05B3" w:rsidRPr="21B23D79">
        <w:rPr>
          <w:lang w:val="en-GB"/>
        </w:rPr>
        <w:t xml:space="preserve">a </w:t>
      </w:r>
      <w:r w:rsidRPr="21B23D79">
        <w:rPr>
          <w:lang w:val="en-GB"/>
        </w:rPr>
        <w:t>coordinat</w:t>
      </w:r>
      <w:r w:rsidR="681F05B3" w:rsidRPr="21B23D79">
        <w:rPr>
          <w:lang w:val="en-GB"/>
        </w:rPr>
        <w:t>ed manner</w:t>
      </w:r>
      <w:r w:rsidRPr="21B23D79">
        <w:rPr>
          <w:lang w:val="en-GB"/>
        </w:rPr>
        <w:t xml:space="preserve"> with other United Nations </w:t>
      </w:r>
      <w:r w:rsidR="00E321B0">
        <w:rPr>
          <w:lang w:val="en-GB"/>
        </w:rPr>
        <w:t>entit</w:t>
      </w:r>
      <w:r w:rsidR="00E321B0" w:rsidRPr="21B23D79">
        <w:rPr>
          <w:lang w:val="en-GB"/>
        </w:rPr>
        <w:t xml:space="preserve">ies </w:t>
      </w:r>
      <w:r w:rsidRPr="21B23D79">
        <w:rPr>
          <w:lang w:val="en-GB"/>
        </w:rPr>
        <w:t>to manage financial risk</w:t>
      </w:r>
      <w:r w:rsidR="681F05B3" w:rsidRPr="21B23D79">
        <w:rPr>
          <w:lang w:val="en-GB"/>
        </w:rPr>
        <w:t>s. Cost d</w:t>
      </w:r>
      <w:r w:rsidRPr="21B23D79">
        <w:rPr>
          <w:lang w:val="en-GB"/>
        </w:rPr>
        <w:t xml:space="preserve">efinitions and classifications </w:t>
      </w:r>
      <w:r w:rsidR="681F05B3" w:rsidRPr="21B23D79">
        <w:rPr>
          <w:lang w:val="en-GB"/>
        </w:rPr>
        <w:t>for</w:t>
      </w:r>
      <w:r w:rsidRPr="21B23D79">
        <w:rPr>
          <w:lang w:val="en-GB"/>
        </w:rPr>
        <w:t xml:space="preserve"> programme and development </w:t>
      </w:r>
      <w:r w:rsidR="681F05B3" w:rsidRPr="21B23D79">
        <w:rPr>
          <w:lang w:val="en-GB"/>
        </w:rPr>
        <w:t>effectiveness</w:t>
      </w:r>
      <w:r w:rsidRPr="21B23D79">
        <w:rPr>
          <w:lang w:val="en-GB"/>
        </w:rPr>
        <w:t xml:space="preserve"> will be charged to the </w:t>
      </w:r>
      <w:r w:rsidR="681F05B3" w:rsidRPr="21B23D79">
        <w:rPr>
          <w:lang w:val="en-GB"/>
        </w:rPr>
        <w:t>concerned</w:t>
      </w:r>
      <w:r w:rsidRPr="21B23D79">
        <w:rPr>
          <w:lang w:val="en-GB"/>
        </w:rPr>
        <w:t xml:space="preserve"> projects.</w:t>
      </w:r>
    </w:p>
    <w:p w14:paraId="77B0AC44" w14:textId="3413BBA2" w:rsidR="00912ED8" w:rsidRPr="00EB3760" w:rsidRDefault="4008D74C"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The programme document is </w:t>
      </w:r>
      <w:r w:rsidR="439479DB" w:rsidRPr="21B23D79">
        <w:rPr>
          <w:lang w:val="en-GB"/>
        </w:rPr>
        <w:t>based on</w:t>
      </w:r>
      <w:r w:rsidRPr="21B23D79">
        <w:rPr>
          <w:lang w:val="en-GB"/>
        </w:rPr>
        <w:t xml:space="preserve"> the Cooperation Framework and the analysis of the priorities and needs of the country car</w:t>
      </w:r>
      <w:r w:rsidR="576ECCA3" w:rsidRPr="21B23D79">
        <w:rPr>
          <w:lang w:val="en-GB"/>
        </w:rPr>
        <w:t>ried out by the United Nations s</w:t>
      </w:r>
      <w:r w:rsidRPr="21B23D79">
        <w:rPr>
          <w:lang w:val="en-GB"/>
        </w:rPr>
        <w:t xml:space="preserve">ystem. Additionally, it draws on consultations with multiple stakeholders and development partners throughout the programming process. This participatory and consultative process </w:t>
      </w:r>
      <w:r w:rsidR="439479DB" w:rsidRPr="21B23D79">
        <w:rPr>
          <w:lang w:val="en-GB"/>
        </w:rPr>
        <w:t>reflects</w:t>
      </w:r>
      <w:r w:rsidRPr="21B23D79">
        <w:rPr>
          <w:lang w:val="en-GB"/>
        </w:rPr>
        <w:t xml:space="preserve"> national ownership of the programme. The National Steering Committee will ensure that </w:t>
      </w:r>
      <w:r w:rsidR="00E321B0">
        <w:rPr>
          <w:lang w:val="en-GB"/>
        </w:rPr>
        <w:t xml:space="preserve">the </w:t>
      </w:r>
      <w:r w:rsidRPr="21B23D79">
        <w:rPr>
          <w:lang w:val="en-GB"/>
        </w:rPr>
        <w:t xml:space="preserve">UNDP contribution is implemented </w:t>
      </w:r>
      <w:r w:rsidR="0C84E9C6" w:rsidRPr="21B23D79">
        <w:rPr>
          <w:lang w:val="en-GB"/>
        </w:rPr>
        <w:t>following</w:t>
      </w:r>
      <w:r w:rsidRPr="21B23D79">
        <w:rPr>
          <w:lang w:val="en-GB"/>
        </w:rPr>
        <w:t xml:space="preserve"> the Cooperation Framework and national development priorities, supporting mutual accountability.</w:t>
      </w:r>
    </w:p>
    <w:p w14:paraId="38BDA76B" w14:textId="0AE30CCB" w:rsidR="00315CCC" w:rsidRPr="00EB3760" w:rsidRDefault="439479DB"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The main risks</w:t>
      </w:r>
      <w:r w:rsidR="4008D74C" w:rsidRPr="21B23D79">
        <w:rPr>
          <w:lang w:val="en-GB"/>
        </w:rPr>
        <w:t xml:space="preserve"> identified are</w:t>
      </w:r>
      <w:r w:rsidR="0BC3739D" w:rsidRPr="21B23D79">
        <w:rPr>
          <w:lang w:val="en-GB"/>
        </w:rPr>
        <w:t>: (</w:t>
      </w:r>
      <w:r w:rsidR="000F1C39">
        <w:rPr>
          <w:lang w:val="en-GB"/>
        </w:rPr>
        <w:t>a</w:t>
      </w:r>
      <w:r w:rsidR="4008D74C" w:rsidRPr="21B23D79">
        <w:rPr>
          <w:lang w:val="en-GB"/>
        </w:rPr>
        <w:t xml:space="preserve">) </w:t>
      </w:r>
      <w:r w:rsidR="6A8EE8A7" w:rsidRPr="21B23D79">
        <w:rPr>
          <w:lang w:val="en-GB"/>
        </w:rPr>
        <w:t>a rise in the COVID-19 pandemic</w:t>
      </w:r>
      <w:r w:rsidR="4008D74C" w:rsidRPr="21B23D79">
        <w:rPr>
          <w:lang w:val="en-GB"/>
        </w:rPr>
        <w:t xml:space="preserve"> due to new </w:t>
      </w:r>
      <w:r w:rsidRPr="21B23D79">
        <w:rPr>
          <w:lang w:val="en-GB"/>
        </w:rPr>
        <w:t>variants</w:t>
      </w:r>
      <w:r w:rsidR="4008D74C" w:rsidRPr="21B23D79">
        <w:rPr>
          <w:lang w:val="en-GB"/>
        </w:rPr>
        <w:t xml:space="preserve"> of the virus, leading to greater social</w:t>
      </w:r>
      <w:r w:rsidR="0BC3739D" w:rsidRPr="21B23D79">
        <w:rPr>
          <w:lang w:val="en-GB"/>
        </w:rPr>
        <w:t xml:space="preserve"> vulnerability of households; (</w:t>
      </w:r>
      <w:r w:rsidR="000F1C39">
        <w:rPr>
          <w:lang w:val="en-GB"/>
        </w:rPr>
        <w:t>b</w:t>
      </w:r>
      <w:r w:rsidR="4008D74C" w:rsidRPr="21B23D79">
        <w:rPr>
          <w:lang w:val="en-GB"/>
        </w:rPr>
        <w:t>) the</w:t>
      </w:r>
      <w:r w:rsidR="6A8EE8A7" w:rsidRPr="21B23D79">
        <w:rPr>
          <w:lang w:val="en-GB"/>
        </w:rPr>
        <w:t xml:space="preserve"> slowing of</w:t>
      </w:r>
      <w:r w:rsidR="4008D74C" w:rsidRPr="21B23D79">
        <w:rPr>
          <w:lang w:val="en-GB"/>
        </w:rPr>
        <w:t xml:space="preserve"> economic recovery, associated with fiscal and financial instability</w:t>
      </w:r>
      <w:r w:rsidR="6FD094CF" w:rsidRPr="21B23D79">
        <w:rPr>
          <w:lang w:val="en-GB"/>
        </w:rPr>
        <w:t xml:space="preserve"> </w:t>
      </w:r>
      <w:r w:rsidR="4008D74C" w:rsidRPr="21B23D79">
        <w:rPr>
          <w:lang w:val="en-GB"/>
        </w:rPr>
        <w:t>(</w:t>
      </w:r>
      <w:r w:rsidR="000F1C39">
        <w:rPr>
          <w:lang w:val="en-GB"/>
        </w:rPr>
        <w:t>c</w:t>
      </w:r>
      <w:r w:rsidR="4008D74C" w:rsidRPr="21B23D79">
        <w:rPr>
          <w:lang w:val="en-GB"/>
        </w:rPr>
        <w:t xml:space="preserve">) socio-natural </w:t>
      </w:r>
      <w:r w:rsidR="0BC3739D" w:rsidRPr="21B23D79">
        <w:rPr>
          <w:lang w:val="en-GB"/>
        </w:rPr>
        <w:t>disasters</w:t>
      </w:r>
      <w:r w:rsidR="492691C6" w:rsidRPr="21B23D79">
        <w:rPr>
          <w:lang w:val="en-GB"/>
        </w:rPr>
        <w:t xml:space="preserve"> with high human impact </w:t>
      </w:r>
      <w:r w:rsidR="4008D74C" w:rsidRPr="21B23D79">
        <w:rPr>
          <w:lang w:val="en-GB"/>
        </w:rPr>
        <w:t>due to the effects of climate change</w:t>
      </w:r>
      <w:r w:rsidR="0BC3739D" w:rsidRPr="21B23D79">
        <w:rPr>
          <w:lang w:val="en-GB"/>
        </w:rPr>
        <w:t>; and</w:t>
      </w:r>
      <w:r w:rsidR="4008D74C" w:rsidRPr="21B23D79">
        <w:rPr>
          <w:lang w:val="en-GB"/>
        </w:rPr>
        <w:t xml:space="preserve"> (</w:t>
      </w:r>
      <w:r w:rsidR="000F1C39">
        <w:rPr>
          <w:lang w:val="en-GB"/>
        </w:rPr>
        <w:t>d</w:t>
      </w:r>
      <w:r w:rsidR="4008D74C" w:rsidRPr="21B23D79">
        <w:rPr>
          <w:lang w:val="en-GB"/>
        </w:rPr>
        <w:t xml:space="preserve">) a rise in crime and violence </w:t>
      </w:r>
      <w:r w:rsidR="32ED5D3C" w:rsidRPr="21B23D79">
        <w:rPr>
          <w:lang w:val="en-GB"/>
        </w:rPr>
        <w:t xml:space="preserve">affecting </w:t>
      </w:r>
      <w:r w:rsidR="4008D74C" w:rsidRPr="21B23D79">
        <w:rPr>
          <w:lang w:val="en-GB"/>
        </w:rPr>
        <w:t xml:space="preserve">the implementation of a prevention policy, particularly </w:t>
      </w:r>
      <w:r w:rsidR="000F1C39">
        <w:rPr>
          <w:lang w:val="en-GB"/>
        </w:rPr>
        <w:t xml:space="preserve">in </w:t>
      </w:r>
      <w:r w:rsidR="4008D74C" w:rsidRPr="21B23D79">
        <w:rPr>
          <w:lang w:val="en-GB"/>
        </w:rPr>
        <w:t xml:space="preserve">violence against women. UNDP will strengthen </w:t>
      </w:r>
      <w:r w:rsidR="2F668728" w:rsidRPr="21B23D79">
        <w:rPr>
          <w:lang w:val="en-GB"/>
        </w:rPr>
        <w:t>partnership</w:t>
      </w:r>
      <w:r w:rsidR="4008D74C" w:rsidRPr="21B23D79">
        <w:rPr>
          <w:lang w:val="en-GB"/>
        </w:rPr>
        <w:t xml:space="preserve">s with other United Nations </w:t>
      </w:r>
      <w:r w:rsidR="000F1C39">
        <w:rPr>
          <w:lang w:val="en-GB"/>
        </w:rPr>
        <w:t>entit</w:t>
      </w:r>
      <w:r w:rsidR="000F1C39" w:rsidRPr="21B23D79">
        <w:rPr>
          <w:lang w:val="en-GB"/>
        </w:rPr>
        <w:t xml:space="preserve">ies </w:t>
      </w:r>
      <w:r w:rsidR="4008D74C" w:rsidRPr="21B23D79">
        <w:rPr>
          <w:lang w:val="en-GB"/>
        </w:rPr>
        <w:t xml:space="preserve">and international donors to </w:t>
      </w:r>
      <w:r w:rsidR="6A8EE8A7" w:rsidRPr="21B23D79">
        <w:rPr>
          <w:lang w:val="en-GB"/>
        </w:rPr>
        <w:t>address</w:t>
      </w:r>
      <w:r w:rsidR="4008D74C" w:rsidRPr="21B23D79">
        <w:rPr>
          <w:lang w:val="en-GB"/>
        </w:rPr>
        <w:t xml:space="preserve"> these risks </w:t>
      </w:r>
      <w:r w:rsidR="0C84E9C6" w:rsidRPr="21B23D79">
        <w:rPr>
          <w:lang w:val="en-GB"/>
        </w:rPr>
        <w:t>comprehensively</w:t>
      </w:r>
      <w:r w:rsidR="2F7391EC" w:rsidRPr="21B23D79">
        <w:rPr>
          <w:lang w:val="en-GB"/>
        </w:rPr>
        <w:t xml:space="preserve"> </w:t>
      </w:r>
      <w:r w:rsidR="70800126" w:rsidRPr="21B23D79">
        <w:rPr>
          <w:lang w:val="en-GB"/>
        </w:rPr>
        <w:t>a</w:t>
      </w:r>
      <w:r w:rsidR="4008D74C" w:rsidRPr="21B23D79">
        <w:rPr>
          <w:lang w:val="en-GB"/>
        </w:rPr>
        <w:t xml:space="preserve">nd will contribute to </w:t>
      </w:r>
      <w:r w:rsidR="0C84E9C6" w:rsidRPr="21B23D79">
        <w:rPr>
          <w:lang w:val="en-GB"/>
        </w:rPr>
        <w:t xml:space="preserve">enhancing </w:t>
      </w:r>
      <w:r w:rsidR="4008D74C" w:rsidRPr="21B23D79">
        <w:rPr>
          <w:lang w:val="en-GB"/>
        </w:rPr>
        <w:t>the capacities of public institutions for risk mitigation.</w:t>
      </w:r>
    </w:p>
    <w:p w14:paraId="28312473" w14:textId="10A935D4" w:rsidR="006B15ED" w:rsidRPr="0037373C" w:rsidRDefault="000F1C39" w:rsidP="00A144D3">
      <w:pPr>
        <w:pStyle w:val="ListParagraph"/>
        <w:numPr>
          <w:ilvl w:val="0"/>
          <w:numId w:val="1"/>
        </w:numPr>
        <w:tabs>
          <w:tab w:val="left" w:pos="1800"/>
        </w:tabs>
        <w:spacing w:after="120" w:line="240" w:lineRule="exact"/>
        <w:ind w:left="1440" w:right="1210" w:firstLine="0"/>
        <w:jc w:val="both"/>
        <w:rPr>
          <w:lang w:val="en-GB"/>
        </w:rPr>
      </w:pPr>
      <w:r>
        <w:rPr>
          <w:color w:val="000000" w:themeColor="text1"/>
          <w:lang w:val="en-GB"/>
        </w:rPr>
        <w:t>T</w:t>
      </w:r>
      <w:r w:rsidR="569F9C00" w:rsidRPr="21B23D79">
        <w:rPr>
          <w:color w:val="000000" w:themeColor="text1"/>
          <w:lang w:val="en-GB"/>
        </w:rPr>
        <w:t xml:space="preserve">he </w:t>
      </w:r>
      <w:r w:rsidR="51A368BE" w:rsidRPr="21B23D79">
        <w:rPr>
          <w:color w:val="000000" w:themeColor="text1"/>
          <w:lang w:val="en-GB"/>
        </w:rPr>
        <w:t xml:space="preserve">capacity of the </w:t>
      </w:r>
      <w:r w:rsidR="569F9C00" w:rsidRPr="21B23D79">
        <w:rPr>
          <w:color w:val="000000" w:themeColor="text1"/>
          <w:lang w:val="en-GB"/>
        </w:rPr>
        <w:t>country office</w:t>
      </w:r>
      <w:r w:rsidR="51A368BE" w:rsidRPr="21B23D79">
        <w:rPr>
          <w:color w:val="000000" w:themeColor="text1"/>
          <w:lang w:val="en-GB"/>
        </w:rPr>
        <w:t xml:space="preserve"> </w:t>
      </w:r>
      <w:r w:rsidR="4008D74C" w:rsidRPr="21B23D79">
        <w:rPr>
          <w:color w:val="000000" w:themeColor="text1"/>
          <w:lang w:val="en-GB"/>
        </w:rPr>
        <w:t>to adapt</w:t>
      </w:r>
      <w:r w:rsidR="0BC3739D" w:rsidRPr="21B23D79">
        <w:rPr>
          <w:color w:val="000000" w:themeColor="text1"/>
          <w:lang w:val="en-GB"/>
        </w:rPr>
        <w:t xml:space="preserve"> </w:t>
      </w:r>
      <w:r>
        <w:rPr>
          <w:color w:val="000000" w:themeColor="text1"/>
          <w:lang w:val="en-GB"/>
        </w:rPr>
        <w:t xml:space="preserve">promptly </w:t>
      </w:r>
      <w:r w:rsidR="0BC3739D" w:rsidRPr="21B23D79">
        <w:rPr>
          <w:color w:val="000000" w:themeColor="text1"/>
          <w:lang w:val="en-GB"/>
        </w:rPr>
        <w:t xml:space="preserve">to new </w:t>
      </w:r>
      <w:r w:rsidR="51A368BE" w:rsidRPr="21B23D79">
        <w:rPr>
          <w:color w:val="000000" w:themeColor="text1"/>
          <w:lang w:val="en-GB"/>
        </w:rPr>
        <w:t xml:space="preserve">realities and </w:t>
      </w:r>
      <w:r>
        <w:rPr>
          <w:color w:val="000000" w:themeColor="text1"/>
          <w:lang w:val="en-GB"/>
        </w:rPr>
        <w:t>g</w:t>
      </w:r>
      <w:r w:rsidR="51A368BE" w:rsidRPr="21B23D79">
        <w:rPr>
          <w:color w:val="000000" w:themeColor="text1"/>
          <w:lang w:val="en-GB"/>
        </w:rPr>
        <w:t xml:space="preserve">overnment </w:t>
      </w:r>
      <w:r w:rsidR="0BC3739D" w:rsidRPr="21B23D79">
        <w:rPr>
          <w:color w:val="000000" w:themeColor="text1"/>
          <w:lang w:val="en-GB"/>
        </w:rPr>
        <w:t>demands</w:t>
      </w:r>
      <w:r w:rsidR="4008D74C" w:rsidRPr="21B23D79">
        <w:rPr>
          <w:color w:val="000000" w:themeColor="text1"/>
          <w:lang w:val="en-GB"/>
        </w:rPr>
        <w:t xml:space="preserve"> and to provide </w:t>
      </w:r>
      <w:r w:rsidR="2E7CF3DD" w:rsidRPr="21B23D79">
        <w:rPr>
          <w:color w:val="000000" w:themeColor="text1"/>
          <w:lang w:val="en-GB"/>
        </w:rPr>
        <w:t xml:space="preserve">procurement </w:t>
      </w:r>
      <w:r w:rsidR="4008D74C" w:rsidRPr="21B23D79">
        <w:rPr>
          <w:color w:val="000000" w:themeColor="text1"/>
          <w:lang w:val="en-GB"/>
        </w:rPr>
        <w:t xml:space="preserve">transparency mechanisms are key to </w:t>
      </w:r>
      <w:r w:rsidR="43E071DC" w:rsidRPr="21B23D79">
        <w:rPr>
          <w:color w:val="000000" w:themeColor="text1"/>
          <w:lang w:val="en-GB"/>
        </w:rPr>
        <w:t>implement</w:t>
      </w:r>
      <w:r>
        <w:rPr>
          <w:color w:val="000000" w:themeColor="text1"/>
          <w:lang w:val="en-GB"/>
        </w:rPr>
        <w:t>ing</w:t>
      </w:r>
      <w:r w:rsidR="43E071DC" w:rsidRPr="21B23D79">
        <w:rPr>
          <w:color w:val="000000" w:themeColor="text1"/>
          <w:lang w:val="en-GB"/>
        </w:rPr>
        <w:t xml:space="preserve"> the programme and for fund</w:t>
      </w:r>
      <w:r w:rsidR="58AD44D5" w:rsidRPr="21B23D79">
        <w:rPr>
          <w:color w:val="000000" w:themeColor="text1"/>
          <w:lang w:val="en-GB"/>
        </w:rPr>
        <w:t xml:space="preserve">raising. </w:t>
      </w:r>
    </w:p>
    <w:p w14:paraId="0C949BAB" w14:textId="2F1053F7" w:rsidR="00912ED8" w:rsidRPr="00EB3760" w:rsidRDefault="53393530" w:rsidP="00A144D3">
      <w:pPr>
        <w:pStyle w:val="ListParagraph"/>
        <w:numPr>
          <w:ilvl w:val="0"/>
          <w:numId w:val="1"/>
        </w:numPr>
        <w:tabs>
          <w:tab w:val="left" w:pos="1800"/>
        </w:tabs>
        <w:spacing w:after="120" w:line="240" w:lineRule="exact"/>
        <w:ind w:left="1440" w:right="1210" w:firstLine="0"/>
        <w:jc w:val="both"/>
        <w:rPr>
          <w:color w:val="000000" w:themeColor="text1"/>
          <w:lang w:val="en-GB"/>
        </w:rPr>
      </w:pPr>
      <w:r w:rsidRPr="21B23D79">
        <w:rPr>
          <w:color w:val="000000" w:themeColor="text1"/>
          <w:lang w:val="en-GB"/>
        </w:rPr>
        <w:t xml:space="preserve">UNDP will screen and review its activities </w:t>
      </w:r>
      <w:r w:rsidR="6E8CE20E" w:rsidRPr="21B23D79">
        <w:rPr>
          <w:color w:val="000000" w:themeColor="text1"/>
          <w:lang w:val="en-GB"/>
        </w:rPr>
        <w:t>t</w:t>
      </w:r>
      <w:r w:rsidR="4008D74C" w:rsidRPr="21B23D79">
        <w:rPr>
          <w:color w:val="000000" w:themeColor="text1"/>
          <w:lang w:val="en-GB"/>
        </w:rPr>
        <w:t xml:space="preserve">o identify social and environmental </w:t>
      </w:r>
      <w:r w:rsidR="46E47C6C" w:rsidRPr="21B23D79">
        <w:rPr>
          <w:color w:val="000000" w:themeColor="text1"/>
          <w:lang w:val="en-GB"/>
        </w:rPr>
        <w:t>opportunities</w:t>
      </w:r>
      <w:r w:rsidR="0AE4C750" w:rsidRPr="21B23D79">
        <w:rPr>
          <w:color w:val="000000" w:themeColor="text1"/>
          <w:lang w:val="en-GB"/>
        </w:rPr>
        <w:t xml:space="preserve"> and </w:t>
      </w:r>
      <w:r w:rsidR="4008D74C" w:rsidRPr="21B23D79">
        <w:rPr>
          <w:color w:val="000000" w:themeColor="text1"/>
          <w:lang w:val="en-GB"/>
        </w:rPr>
        <w:t>risks</w:t>
      </w:r>
      <w:r w:rsidR="000F1C39">
        <w:rPr>
          <w:color w:val="000000" w:themeColor="text1"/>
          <w:lang w:val="en-GB"/>
        </w:rPr>
        <w:t xml:space="preserve"> so as</w:t>
      </w:r>
      <w:r w:rsidR="4008D74C" w:rsidRPr="21B23D79">
        <w:rPr>
          <w:color w:val="000000" w:themeColor="text1"/>
          <w:lang w:val="en-GB"/>
        </w:rPr>
        <w:t xml:space="preserve"> </w:t>
      </w:r>
      <w:r w:rsidR="5CFE254B" w:rsidRPr="21B23D79">
        <w:rPr>
          <w:color w:val="000000" w:themeColor="text1"/>
          <w:lang w:val="en-GB"/>
        </w:rPr>
        <w:t>to ensure</w:t>
      </w:r>
      <w:r w:rsidR="0B2ED8D8" w:rsidRPr="21B23D79">
        <w:rPr>
          <w:color w:val="000000" w:themeColor="text1"/>
          <w:lang w:val="en-GB"/>
        </w:rPr>
        <w:t xml:space="preserve"> </w:t>
      </w:r>
      <w:r w:rsidR="76F60C10" w:rsidRPr="21B23D79">
        <w:rPr>
          <w:color w:val="000000" w:themeColor="text1"/>
          <w:lang w:val="en-GB"/>
        </w:rPr>
        <w:t xml:space="preserve">they </w:t>
      </w:r>
      <w:r w:rsidR="02128C9F" w:rsidRPr="21B23D79">
        <w:rPr>
          <w:color w:val="000000" w:themeColor="text1"/>
          <w:lang w:val="en-GB"/>
        </w:rPr>
        <w:t>are avoided, minimized, mitigated and man</w:t>
      </w:r>
      <w:r w:rsidR="1438F301" w:rsidRPr="21B23D79">
        <w:rPr>
          <w:color w:val="000000" w:themeColor="text1"/>
          <w:lang w:val="en-GB"/>
        </w:rPr>
        <w:t>a</w:t>
      </w:r>
      <w:r w:rsidR="02128C9F" w:rsidRPr="21B23D79">
        <w:rPr>
          <w:color w:val="000000" w:themeColor="text1"/>
          <w:lang w:val="en-GB"/>
        </w:rPr>
        <w:t xml:space="preserve">ged. </w:t>
      </w:r>
      <w:r w:rsidR="2B56BFE1" w:rsidRPr="21B23D79">
        <w:rPr>
          <w:color w:val="000000" w:themeColor="text1"/>
          <w:lang w:val="en-GB"/>
        </w:rPr>
        <w:t xml:space="preserve">The </w:t>
      </w:r>
      <w:r w:rsidR="610569CF" w:rsidRPr="21B23D79">
        <w:rPr>
          <w:color w:val="000000" w:themeColor="text1"/>
          <w:lang w:val="en-GB"/>
        </w:rPr>
        <w:t xml:space="preserve">screening </w:t>
      </w:r>
      <w:r w:rsidR="64D65CA5" w:rsidRPr="21B23D79">
        <w:rPr>
          <w:color w:val="000000" w:themeColor="text1"/>
          <w:lang w:val="en-GB"/>
        </w:rPr>
        <w:t>further develop</w:t>
      </w:r>
      <w:r w:rsidR="7C9E2250" w:rsidRPr="21B23D79">
        <w:rPr>
          <w:color w:val="000000" w:themeColor="text1"/>
          <w:lang w:val="en-GB"/>
        </w:rPr>
        <w:t>s</w:t>
      </w:r>
      <w:r w:rsidR="64D65CA5" w:rsidRPr="21B23D79">
        <w:rPr>
          <w:color w:val="000000" w:themeColor="text1"/>
          <w:lang w:val="en-GB"/>
        </w:rPr>
        <w:t xml:space="preserve"> </w:t>
      </w:r>
      <w:r w:rsidR="01A0C183" w:rsidRPr="21B23D79">
        <w:rPr>
          <w:color w:val="000000" w:themeColor="text1"/>
          <w:lang w:val="en-GB"/>
        </w:rPr>
        <w:t xml:space="preserve">the overarching principle of </w:t>
      </w:r>
      <w:r w:rsidR="000F1C39">
        <w:rPr>
          <w:color w:val="000000" w:themeColor="text1"/>
          <w:lang w:val="en-GB"/>
        </w:rPr>
        <w:t>“</w:t>
      </w:r>
      <w:r w:rsidR="01A0C183" w:rsidRPr="21B23D79">
        <w:rPr>
          <w:color w:val="000000" w:themeColor="text1"/>
          <w:lang w:val="en-GB"/>
        </w:rPr>
        <w:t>leaving no one behind</w:t>
      </w:r>
      <w:r w:rsidR="000F1C39">
        <w:rPr>
          <w:color w:val="000000" w:themeColor="text1"/>
          <w:lang w:val="en-GB"/>
        </w:rPr>
        <w:t>”</w:t>
      </w:r>
      <w:r w:rsidR="01A0C183" w:rsidRPr="21B23D79">
        <w:rPr>
          <w:color w:val="000000" w:themeColor="text1"/>
          <w:lang w:val="en-GB"/>
        </w:rPr>
        <w:t xml:space="preserve"> </w:t>
      </w:r>
      <w:r w:rsidR="6C99DAB2" w:rsidRPr="21B23D79">
        <w:rPr>
          <w:color w:val="000000" w:themeColor="text1"/>
          <w:lang w:val="en-GB"/>
        </w:rPr>
        <w:t xml:space="preserve">by incorporating </w:t>
      </w:r>
      <w:r w:rsidR="01A0C183" w:rsidRPr="21B23D79">
        <w:rPr>
          <w:color w:val="000000" w:themeColor="text1"/>
          <w:lang w:val="en-GB"/>
        </w:rPr>
        <w:t>the guiding principles of human rights, gender equality and women</w:t>
      </w:r>
      <w:r w:rsidR="000F1C39">
        <w:rPr>
          <w:color w:val="000000" w:themeColor="text1"/>
          <w:lang w:val="en-GB"/>
        </w:rPr>
        <w:t>’</w:t>
      </w:r>
      <w:r w:rsidR="01A0C183" w:rsidRPr="21B23D79">
        <w:rPr>
          <w:color w:val="000000" w:themeColor="text1"/>
          <w:lang w:val="en-GB"/>
        </w:rPr>
        <w:t xml:space="preserve">s empowerment, </w:t>
      </w:r>
      <w:r w:rsidR="48272C3B" w:rsidRPr="21B23D79">
        <w:rPr>
          <w:color w:val="000000" w:themeColor="text1"/>
          <w:lang w:val="en-GB"/>
        </w:rPr>
        <w:t xml:space="preserve">accountability, </w:t>
      </w:r>
      <w:r w:rsidR="01A0C183" w:rsidRPr="21B23D79">
        <w:rPr>
          <w:color w:val="000000" w:themeColor="text1"/>
          <w:lang w:val="en-GB"/>
        </w:rPr>
        <w:t>sustainability and resilience</w:t>
      </w:r>
      <w:r w:rsidR="3F44FCC3" w:rsidRPr="21B23D79">
        <w:rPr>
          <w:color w:val="000000" w:themeColor="text1"/>
          <w:lang w:val="en-GB"/>
        </w:rPr>
        <w:t>.</w:t>
      </w:r>
      <w:r w:rsidR="2E7CF3DD" w:rsidRPr="21B23D79">
        <w:rPr>
          <w:color w:val="000000" w:themeColor="text1"/>
          <w:lang w:val="en-GB"/>
        </w:rPr>
        <w:t xml:space="preserve"> </w:t>
      </w:r>
    </w:p>
    <w:p w14:paraId="527E61A6" w14:textId="2071FEBA" w:rsidR="00912ED8" w:rsidRPr="00EB3760" w:rsidRDefault="3C756C11" w:rsidP="00A144D3">
      <w:pPr>
        <w:pStyle w:val="ListParagraph"/>
        <w:numPr>
          <w:ilvl w:val="0"/>
          <w:numId w:val="1"/>
        </w:numPr>
        <w:tabs>
          <w:tab w:val="left" w:pos="1800"/>
        </w:tabs>
        <w:spacing w:after="120" w:line="240" w:lineRule="exact"/>
        <w:ind w:left="1440" w:right="1210" w:firstLine="0"/>
        <w:jc w:val="both"/>
        <w:rPr>
          <w:color w:val="000000" w:themeColor="text1"/>
          <w:lang w:val="en-GB"/>
        </w:rPr>
      </w:pPr>
      <w:r w:rsidRPr="21B23D79">
        <w:rPr>
          <w:color w:val="000000" w:themeColor="text1"/>
          <w:lang w:val="en-GB"/>
        </w:rPr>
        <w:t xml:space="preserve">The combination of impact and likelihood of each identified </w:t>
      </w:r>
      <w:r w:rsidR="4008D74C" w:rsidRPr="21B23D79">
        <w:rPr>
          <w:color w:val="000000" w:themeColor="text1"/>
          <w:lang w:val="en-GB"/>
        </w:rPr>
        <w:t>risk</w:t>
      </w:r>
      <w:r w:rsidR="5B6FA3D5" w:rsidRPr="21B23D79">
        <w:rPr>
          <w:color w:val="000000" w:themeColor="text1"/>
          <w:lang w:val="en-GB"/>
        </w:rPr>
        <w:t xml:space="preserve"> </w:t>
      </w:r>
      <w:r w:rsidR="33DC7010" w:rsidRPr="21B23D79">
        <w:rPr>
          <w:color w:val="000000" w:themeColor="text1"/>
          <w:lang w:val="en-GB"/>
        </w:rPr>
        <w:t>will</w:t>
      </w:r>
      <w:r w:rsidR="5B6FA3D5" w:rsidRPr="21B23D79">
        <w:rPr>
          <w:color w:val="000000" w:themeColor="text1"/>
          <w:lang w:val="en-GB"/>
        </w:rPr>
        <w:t xml:space="preserve"> determine </w:t>
      </w:r>
      <w:r w:rsidR="2EA46F1F" w:rsidRPr="21B23D79">
        <w:rPr>
          <w:color w:val="000000" w:themeColor="text1"/>
          <w:lang w:val="en-GB"/>
        </w:rPr>
        <w:t xml:space="preserve">its </w:t>
      </w:r>
      <w:r w:rsidR="5B6FA3D5" w:rsidRPr="21B23D79">
        <w:rPr>
          <w:color w:val="000000" w:themeColor="text1"/>
          <w:lang w:val="en-GB"/>
        </w:rPr>
        <w:t>overall significance</w:t>
      </w:r>
      <w:r w:rsidR="1D11812A" w:rsidRPr="21B23D79">
        <w:rPr>
          <w:color w:val="000000" w:themeColor="text1"/>
          <w:lang w:val="en-GB"/>
        </w:rPr>
        <w:t xml:space="preserve"> and the management measures</w:t>
      </w:r>
      <w:r w:rsidR="44F70B77" w:rsidRPr="21B23D79">
        <w:rPr>
          <w:color w:val="000000" w:themeColor="text1"/>
          <w:lang w:val="en-GB"/>
        </w:rPr>
        <w:t xml:space="preserve"> to be </w:t>
      </w:r>
      <w:r w:rsidR="3A225246" w:rsidRPr="21B23D79">
        <w:rPr>
          <w:color w:val="000000" w:themeColor="text1"/>
          <w:lang w:val="en-GB"/>
        </w:rPr>
        <w:t xml:space="preserve">developed </w:t>
      </w:r>
      <w:r w:rsidR="4B91E38E" w:rsidRPr="21B23D79">
        <w:rPr>
          <w:color w:val="000000" w:themeColor="text1"/>
          <w:lang w:val="en-GB"/>
        </w:rPr>
        <w:t>and implemented</w:t>
      </w:r>
      <w:r w:rsidR="0E483ADD" w:rsidRPr="21B23D79">
        <w:rPr>
          <w:color w:val="000000" w:themeColor="text1"/>
          <w:lang w:val="en-GB"/>
        </w:rPr>
        <w:t xml:space="preserve"> whe</w:t>
      </w:r>
      <w:r w:rsidR="0496168A" w:rsidRPr="21B23D79">
        <w:rPr>
          <w:color w:val="000000" w:themeColor="text1"/>
          <w:lang w:val="en-GB"/>
        </w:rPr>
        <w:t>n</w:t>
      </w:r>
      <w:r w:rsidR="464615E2" w:rsidRPr="21B23D79">
        <w:rPr>
          <w:color w:val="000000" w:themeColor="text1"/>
          <w:lang w:val="en-GB"/>
        </w:rPr>
        <w:t>ever</w:t>
      </w:r>
      <w:r w:rsidR="0E483ADD" w:rsidRPr="21B23D79">
        <w:rPr>
          <w:color w:val="000000" w:themeColor="text1"/>
          <w:lang w:val="en-GB"/>
        </w:rPr>
        <w:t xml:space="preserve"> avoidance is not possible</w:t>
      </w:r>
      <w:r w:rsidR="1381A715" w:rsidRPr="21B23D79">
        <w:rPr>
          <w:color w:val="000000" w:themeColor="text1"/>
          <w:lang w:val="en-GB"/>
        </w:rPr>
        <w:t>.</w:t>
      </w:r>
      <w:r w:rsidR="59B3EDD8" w:rsidRPr="21B23D79">
        <w:rPr>
          <w:color w:val="000000" w:themeColor="text1"/>
          <w:lang w:val="en-GB"/>
        </w:rPr>
        <w:t xml:space="preserve"> UNDP will ensure </w:t>
      </w:r>
      <w:r w:rsidR="4B91E38E" w:rsidRPr="21B23D79">
        <w:rPr>
          <w:color w:val="000000" w:themeColor="text1"/>
          <w:lang w:val="en-GB"/>
        </w:rPr>
        <w:t>that grievance</w:t>
      </w:r>
      <w:r w:rsidR="59B3EDD8" w:rsidRPr="21B23D79">
        <w:rPr>
          <w:color w:val="000000" w:themeColor="text1"/>
          <w:lang w:val="en-GB"/>
        </w:rPr>
        <w:t xml:space="preserve"> mechanisms are in place so </w:t>
      </w:r>
      <w:r w:rsidR="00FD23E2">
        <w:rPr>
          <w:color w:val="000000" w:themeColor="text1"/>
          <w:lang w:val="en-GB"/>
        </w:rPr>
        <w:t xml:space="preserve">that </w:t>
      </w:r>
      <w:r w:rsidR="59B3EDD8" w:rsidRPr="21B23D79">
        <w:rPr>
          <w:color w:val="000000" w:themeColor="text1"/>
          <w:lang w:val="en-GB"/>
        </w:rPr>
        <w:t xml:space="preserve">potentially affected individuals or communities can raise concerns and </w:t>
      </w:r>
      <w:r w:rsidR="08A8FD10" w:rsidRPr="21B23D79">
        <w:rPr>
          <w:color w:val="000000" w:themeColor="text1"/>
          <w:lang w:val="en-GB"/>
        </w:rPr>
        <w:t xml:space="preserve">receive </w:t>
      </w:r>
      <w:r w:rsidR="59B3EDD8" w:rsidRPr="21B23D79">
        <w:rPr>
          <w:color w:val="000000" w:themeColor="text1"/>
          <w:lang w:val="en-GB"/>
        </w:rPr>
        <w:t>a clear and constructive response</w:t>
      </w:r>
      <w:r w:rsidR="7B9956C5" w:rsidRPr="21B23D79">
        <w:rPr>
          <w:color w:val="000000" w:themeColor="text1"/>
          <w:lang w:val="en-GB"/>
        </w:rPr>
        <w:t>.</w:t>
      </w:r>
    </w:p>
    <w:p w14:paraId="20B45F82" w14:textId="270EF2A3" w:rsidR="00315CCC" w:rsidRPr="00EB3760" w:rsidRDefault="7CEF0903" w:rsidP="00D54F79">
      <w:pPr>
        <w:pStyle w:val="ListParagraph"/>
        <w:numPr>
          <w:ilvl w:val="0"/>
          <w:numId w:val="1"/>
        </w:numPr>
        <w:tabs>
          <w:tab w:val="left" w:pos="1800"/>
        </w:tabs>
        <w:spacing w:after="200" w:line="240" w:lineRule="exact"/>
        <w:ind w:left="1440" w:right="1210" w:firstLine="0"/>
        <w:jc w:val="both"/>
        <w:rPr>
          <w:color w:val="000000" w:themeColor="text1"/>
          <w:lang w:val="en-GB"/>
        </w:rPr>
      </w:pPr>
      <w:r w:rsidRPr="21B23D79">
        <w:rPr>
          <w:color w:val="000000" w:themeColor="text1"/>
          <w:lang w:val="en-GB"/>
        </w:rPr>
        <w:t xml:space="preserve">The country office will continue to use the </w:t>
      </w:r>
      <w:r w:rsidR="0DD79BB1" w:rsidRPr="21B23D79">
        <w:rPr>
          <w:color w:val="000000" w:themeColor="text1"/>
          <w:lang w:val="en-GB"/>
        </w:rPr>
        <w:t>available</w:t>
      </w:r>
      <w:r w:rsidRPr="21B23D79">
        <w:rPr>
          <w:color w:val="000000" w:themeColor="text1"/>
          <w:lang w:val="en-GB"/>
        </w:rPr>
        <w:t xml:space="preserve"> </w:t>
      </w:r>
      <w:r w:rsidR="73B1B28A" w:rsidRPr="21B23D79">
        <w:rPr>
          <w:color w:val="000000" w:themeColor="text1"/>
          <w:lang w:val="en-GB"/>
        </w:rPr>
        <w:t xml:space="preserve">programming </w:t>
      </w:r>
      <w:r w:rsidRPr="21B23D79">
        <w:rPr>
          <w:color w:val="000000" w:themeColor="text1"/>
          <w:lang w:val="en-GB"/>
        </w:rPr>
        <w:t xml:space="preserve">instruments to manage the activities and inputs to obtain the </w:t>
      </w:r>
      <w:r w:rsidR="7B9956C5" w:rsidRPr="21B23D79">
        <w:rPr>
          <w:color w:val="000000" w:themeColor="text1"/>
          <w:lang w:val="en-GB"/>
        </w:rPr>
        <w:t>outcomes</w:t>
      </w:r>
      <w:r w:rsidRPr="21B23D79">
        <w:rPr>
          <w:color w:val="000000" w:themeColor="text1"/>
          <w:lang w:val="en-GB"/>
        </w:rPr>
        <w:t xml:space="preserve"> proposed in the </w:t>
      </w:r>
      <w:r w:rsidR="00FD23E2">
        <w:rPr>
          <w:color w:val="000000" w:themeColor="text1"/>
          <w:lang w:val="en-GB"/>
        </w:rPr>
        <w:t>p</w:t>
      </w:r>
      <w:r w:rsidRPr="21B23D79">
        <w:rPr>
          <w:color w:val="000000" w:themeColor="text1"/>
          <w:lang w:val="en-GB"/>
        </w:rPr>
        <w:t>rogram</w:t>
      </w:r>
      <w:r w:rsidR="1755B377" w:rsidRPr="21B23D79">
        <w:rPr>
          <w:color w:val="000000" w:themeColor="text1"/>
          <w:lang w:val="en-GB"/>
        </w:rPr>
        <w:t>me</w:t>
      </w:r>
      <w:r w:rsidRPr="21B23D79">
        <w:rPr>
          <w:color w:val="000000" w:themeColor="text1"/>
          <w:lang w:val="en-GB"/>
        </w:rPr>
        <w:t xml:space="preserve">, depending on the nature of UNDP participation. The accumulated experience </w:t>
      </w:r>
      <w:r w:rsidR="74BFD89E" w:rsidRPr="21B23D79">
        <w:rPr>
          <w:color w:val="000000" w:themeColor="text1"/>
          <w:lang w:val="en-GB"/>
        </w:rPr>
        <w:t>using</w:t>
      </w:r>
      <w:r w:rsidRPr="21B23D79">
        <w:rPr>
          <w:color w:val="000000" w:themeColor="text1"/>
          <w:lang w:val="en-GB"/>
        </w:rPr>
        <w:t xml:space="preserve"> innovative </w:t>
      </w:r>
      <w:r w:rsidR="12E44E87" w:rsidRPr="21B23D79">
        <w:rPr>
          <w:color w:val="000000" w:themeColor="text1"/>
          <w:lang w:val="en-GB"/>
        </w:rPr>
        <w:t xml:space="preserve">programming </w:t>
      </w:r>
      <w:r w:rsidRPr="21B23D79">
        <w:rPr>
          <w:color w:val="000000" w:themeColor="text1"/>
          <w:lang w:val="en-GB"/>
        </w:rPr>
        <w:t xml:space="preserve">instruments has shown </w:t>
      </w:r>
      <w:r w:rsidR="5D3A3E63" w:rsidRPr="21B23D79">
        <w:rPr>
          <w:color w:val="000000" w:themeColor="text1"/>
          <w:lang w:val="en-GB"/>
        </w:rPr>
        <w:t xml:space="preserve">their </w:t>
      </w:r>
      <w:r w:rsidRPr="21B23D79">
        <w:rPr>
          <w:color w:val="000000" w:themeColor="text1"/>
          <w:lang w:val="en-GB"/>
        </w:rPr>
        <w:t>useful</w:t>
      </w:r>
      <w:r w:rsidR="7EE57C9E" w:rsidRPr="21B23D79">
        <w:rPr>
          <w:color w:val="000000" w:themeColor="text1"/>
          <w:lang w:val="en-GB"/>
        </w:rPr>
        <w:t>ness</w:t>
      </w:r>
      <w:r w:rsidRPr="21B23D79">
        <w:rPr>
          <w:color w:val="000000" w:themeColor="text1"/>
          <w:lang w:val="en-GB"/>
        </w:rPr>
        <w:t xml:space="preserve"> to </w:t>
      </w:r>
      <w:r w:rsidR="4B91E38E" w:rsidRPr="21B23D79">
        <w:rPr>
          <w:color w:val="000000" w:themeColor="text1"/>
          <w:lang w:val="en-GB"/>
        </w:rPr>
        <w:t>address innovation</w:t>
      </w:r>
      <w:r w:rsidRPr="21B23D79">
        <w:rPr>
          <w:color w:val="000000" w:themeColor="text1"/>
          <w:lang w:val="en-GB"/>
        </w:rPr>
        <w:t>, digital transformation</w:t>
      </w:r>
      <w:r w:rsidR="4BF1866A" w:rsidRPr="21B23D79">
        <w:rPr>
          <w:color w:val="000000" w:themeColor="text1"/>
          <w:lang w:val="en-GB"/>
        </w:rPr>
        <w:t>,</w:t>
      </w:r>
      <w:r w:rsidRPr="21B23D79">
        <w:rPr>
          <w:color w:val="000000" w:themeColor="text1"/>
          <w:lang w:val="en-GB"/>
        </w:rPr>
        <w:t xml:space="preserve"> and emergency</w:t>
      </w:r>
      <w:r w:rsidR="55EDEDD0" w:rsidRPr="21B23D79">
        <w:rPr>
          <w:color w:val="000000" w:themeColor="text1"/>
          <w:lang w:val="en-GB"/>
        </w:rPr>
        <w:t xml:space="preserve"> </w:t>
      </w:r>
      <w:r w:rsidR="59B98CA7" w:rsidRPr="21B23D79">
        <w:rPr>
          <w:color w:val="000000" w:themeColor="text1"/>
          <w:lang w:val="en-GB"/>
        </w:rPr>
        <w:t>situations</w:t>
      </w:r>
      <w:r w:rsidRPr="21B23D79">
        <w:rPr>
          <w:color w:val="000000" w:themeColor="text1"/>
          <w:lang w:val="en-GB"/>
        </w:rPr>
        <w:t>. UNDP</w:t>
      </w:r>
      <w:r w:rsidR="55EDEDD0" w:rsidRPr="21B23D79">
        <w:rPr>
          <w:color w:val="000000" w:themeColor="text1"/>
          <w:lang w:val="en-GB"/>
        </w:rPr>
        <w:t xml:space="preserve"> </w:t>
      </w:r>
      <w:r w:rsidR="4B91E38E" w:rsidRPr="21B23D79">
        <w:rPr>
          <w:color w:val="000000" w:themeColor="text1"/>
          <w:lang w:val="en-GB"/>
        </w:rPr>
        <w:t>will seek</w:t>
      </w:r>
      <w:r w:rsidR="664FE300" w:rsidRPr="21B23D79">
        <w:rPr>
          <w:color w:val="000000" w:themeColor="text1"/>
          <w:lang w:val="en-GB"/>
        </w:rPr>
        <w:t xml:space="preserve"> to increase its </w:t>
      </w:r>
      <w:r w:rsidRPr="21B23D79">
        <w:rPr>
          <w:color w:val="000000" w:themeColor="text1"/>
          <w:lang w:val="en-GB"/>
        </w:rPr>
        <w:t xml:space="preserve">participation in joint programmes with other United Nations </w:t>
      </w:r>
      <w:r w:rsidR="00FD23E2">
        <w:rPr>
          <w:color w:val="000000" w:themeColor="text1"/>
          <w:lang w:val="en-GB"/>
        </w:rPr>
        <w:t>entit</w:t>
      </w:r>
      <w:r w:rsidR="00FD23E2" w:rsidRPr="21B23D79">
        <w:rPr>
          <w:color w:val="000000" w:themeColor="text1"/>
          <w:lang w:val="en-GB"/>
        </w:rPr>
        <w:t>ies</w:t>
      </w:r>
      <w:r w:rsidRPr="21B23D79">
        <w:rPr>
          <w:color w:val="000000" w:themeColor="text1"/>
          <w:lang w:val="en-GB"/>
        </w:rPr>
        <w:t>.</w:t>
      </w:r>
    </w:p>
    <w:p w14:paraId="20C2A1EB" w14:textId="3BE3C911" w:rsidR="0018483D" w:rsidRPr="00EB3760" w:rsidRDefault="00315CCC" w:rsidP="00D55429">
      <w:pPr>
        <w:pStyle w:val="Heading1"/>
        <w:numPr>
          <w:ilvl w:val="0"/>
          <w:numId w:val="5"/>
        </w:numPr>
        <w:tabs>
          <w:tab w:val="left" w:pos="1800"/>
        </w:tabs>
        <w:spacing w:after="200" w:line="240" w:lineRule="exact"/>
        <w:ind w:right="1210" w:hanging="90"/>
        <w:rPr>
          <w:rFonts w:ascii="Times New Roman" w:hAnsi="Times New Roman"/>
          <w:color w:val="000000" w:themeColor="text1"/>
          <w:sz w:val="24"/>
          <w:szCs w:val="24"/>
          <w:lang w:val="en-GB"/>
        </w:rPr>
      </w:pPr>
      <w:r w:rsidRPr="00EB3760">
        <w:rPr>
          <w:rFonts w:ascii="Times New Roman" w:hAnsi="Times New Roman"/>
          <w:color w:val="000000" w:themeColor="text1"/>
          <w:sz w:val="24"/>
          <w:szCs w:val="24"/>
          <w:lang w:val="en-GB"/>
        </w:rPr>
        <w:lastRenderedPageBreak/>
        <w:t>Monitoring and</w:t>
      </w:r>
      <w:r w:rsidR="00D55429">
        <w:rPr>
          <w:rFonts w:ascii="Times New Roman" w:hAnsi="Times New Roman"/>
          <w:color w:val="000000" w:themeColor="text1"/>
          <w:sz w:val="24"/>
          <w:szCs w:val="24"/>
          <w:lang w:val="en-GB"/>
        </w:rPr>
        <w:t xml:space="preserve"> e</w:t>
      </w:r>
      <w:r w:rsidRPr="00EB3760">
        <w:rPr>
          <w:rFonts w:ascii="Times New Roman" w:hAnsi="Times New Roman"/>
          <w:color w:val="000000" w:themeColor="text1"/>
          <w:sz w:val="24"/>
          <w:szCs w:val="24"/>
          <w:lang w:val="en-GB"/>
        </w:rPr>
        <w:t>valuation</w:t>
      </w:r>
    </w:p>
    <w:p w14:paraId="36DBB623" w14:textId="36D232D7" w:rsidR="00E82C39" w:rsidRPr="00F56361" w:rsidRDefault="4008D74C"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The monitoring and evaluation of the </w:t>
      </w:r>
      <w:r w:rsidR="00FD23E2">
        <w:rPr>
          <w:lang w:val="en-GB"/>
        </w:rPr>
        <w:t>p</w:t>
      </w:r>
      <w:r w:rsidRPr="21B23D79">
        <w:rPr>
          <w:lang w:val="en-GB"/>
        </w:rPr>
        <w:t>rogramme seek</w:t>
      </w:r>
      <w:r w:rsidR="612E29E4" w:rsidRPr="21B23D79">
        <w:rPr>
          <w:lang w:val="en-GB"/>
        </w:rPr>
        <w:t>s</w:t>
      </w:r>
      <w:r w:rsidRPr="21B23D79">
        <w:rPr>
          <w:lang w:val="en-GB"/>
        </w:rPr>
        <w:t xml:space="preserve"> to</w:t>
      </w:r>
      <w:r w:rsidR="0DD79BB1" w:rsidRPr="21B23D79">
        <w:rPr>
          <w:lang w:val="en-GB"/>
        </w:rPr>
        <w:t>:</w:t>
      </w:r>
      <w:r w:rsidRPr="21B23D79">
        <w:rPr>
          <w:lang w:val="en-GB"/>
        </w:rPr>
        <w:t xml:space="preserve"> </w:t>
      </w:r>
      <w:r w:rsidR="2ABE09CD" w:rsidRPr="21B23D79">
        <w:rPr>
          <w:lang w:val="en-GB"/>
        </w:rPr>
        <w:t xml:space="preserve">support accountability, </w:t>
      </w:r>
      <w:r w:rsidRPr="21B23D79">
        <w:rPr>
          <w:lang w:val="en-GB"/>
        </w:rPr>
        <w:t xml:space="preserve">guarantee effective execution to achieve the proposed </w:t>
      </w:r>
      <w:r w:rsidR="1755B377" w:rsidRPr="21B23D79">
        <w:rPr>
          <w:lang w:val="en-GB"/>
        </w:rPr>
        <w:t>outcome</w:t>
      </w:r>
      <w:r w:rsidRPr="21B23D79">
        <w:rPr>
          <w:lang w:val="en-GB"/>
        </w:rPr>
        <w:t>s</w:t>
      </w:r>
      <w:r w:rsidR="00FD23E2">
        <w:rPr>
          <w:lang w:val="en-GB"/>
        </w:rPr>
        <w:t>,</w:t>
      </w:r>
      <w:r w:rsidRPr="21B23D79">
        <w:rPr>
          <w:lang w:val="en-GB"/>
        </w:rPr>
        <w:t xml:space="preserve"> </w:t>
      </w:r>
      <w:r w:rsidR="7B9956C5" w:rsidRPr="21B23D79">
        <w:rPr>
          <w:lang w:val="en-GB"/>
        </w:rPr>
        <w:t>adapt</w:t>
      </w:r>
      <w:r w:rsidRPr="21B23D79">
        <w:rPr>
          <w:lang w:val="en-GB"/>
        </w:rPr>
        <w:t xml:space="preserve"> the theory of change in resp</w:t>
      </w:r>
      <w:r w:rsidR="1755B377" w:rsidRPr="21B23D79">
        <w:rPr>
          <w:lang w:val="en-GB"/>
        </w:rPr>
        <w:t xml:space="preserve">onse to </w:t>
      </w:r>
      <w:r w:rsidR="0AFA382A" w:rsidRPr="21B23D79">
        <w:rPr>
          <w:lang w:val="en-GB"/>
        </w:rPr>
        <w:t xml:space="preserve">the level of </w:t>
      </w:r>
      <w:r w:rsidR="1755B377" w:rsidRPr="21B23D79">
        <w:rPr>
          <w:lang w:val="en-GB"/>
        </w:rPr>
        <w:t xml:space="preserve">its effectiveness </w:t>
      </w:r>
      <w:r w:rsidRPr="21B23D79">
        <w:rPr>
          <w:lang w:val="en-GB"/>
        </w:rPr>
        <w:t xml:space="preserve">or </w:t>
      </w:r>
      <w:r w:rsidR="4C886F75" w:rsidRPr="21B23D79">
        <w:rPr>
          <w:lang w:val="en-GB"/>
        </w:rPr>
        <w:t xml:space="preserve">environmental </w:t>
      </w:r>
      <w:r w:rsidR="314C9BB9" w:rsidRPr="21B23D79">
        <w:rPr>
          <w:lang w:val="en-GB"/>
        </w:rPr>
        <w:t>changes</w:t>
      </w:r>
      <w:r w:rsidR="00FD23E2">
        <w:rPr>
          <w:lang w:val="en-GB"/>
        </w:rPr>
        <w:t>,</w:t>
      </w:r>
      <w:r w:rsidR="314C9BB9" w:rsidRPr="21B23D79">
        <w:rPr>
          <w:lang w:val="en-GB"/>
        </w:rPr>
        <w:t xml:space="preserve"> and</w:t>
      </w:r>
      <w:r w:rsidRPr="21B23D79">
        <w:rPr>
          <w:lang w:val="en-GB"/>
        </w:rPr>
        <w:t xml:space="preserve"> support accountability. </w:t>
      </w:r>
      <w:r w:rsidR="00FD23E2">
        <w:rPr>
          <w:lang w:val="en-GB"/>
        </w:rPr>
        <w:t>M</w:t>
      </w:r>
      <w:r w:rsidR="42D9B739" w:rsidRPr="21B23D79">
        <w:rPr>
          <w:lang w:val="en-GB"/>
        </w:rPr>
        <w:t xml:space="preserve">onitoring and evaluation will follow UNDP standards and policies. </w:t>
      </w:r>
      <w:r w:rsidR="2858D4EB" w:rsidRPr="21B23D79">
        <w:rPr>
          <w:lang w:val="en-GB"/>
        </w:rPr>
        <w:t xml:space="preserve">A midterm evaluation </w:t>
      </w:r>
      <w:r w:rsidR="175A9F3D" w:rsidRPr="21B23D79">
        <w:rPr>
          <w:lang w:val="en-GB"/>
        </w:rPr>
        <w:t xml:space="preserve">of the </w:t>
      </w:r>
      <w:r w:rsidR="00FD23E2">
        <w:rPr>
          <w:lang w:val="en-GB"/>
        </w:rPr>
        <w:t>p</w:t>
      </w:r>
      <w:r w:rsidR="152DFCAD" w:rsidRPr="21B23D79">
        <w:rPr>
          <w:lang w:val="en-GB"/>
        </w:rPr>
        <w:t xml:space="preserve">rogramme </w:t>
      </w:r>
      <w:r w:rsidR="2858D4EB" w:rsidRPr="21B23D79">
        <w:rPr>
          <w:lang w:val="en-GB"/>
        </w:rPr>
        <w:t xml:space="preserve">will be </w:t>
      </w:r>
      <w:r w:rsidR="530D5007" w:rsidRPr="21B23D79">
        <w:rPr>
          <w:lang w:val="en-GB"/>
        </w:rPr>
        <w:t xml:space="preserve">commissioned to </w:t>
      </w:r>
      <w:r w:rsidR="2858D4EB" w:rsidRPr="21B23D79">
        <w:rPr>
          <w:lang w:val="en-GB"/>
        </w:rPr>
        <w:t>assesses the level of effectiveness in delivering the intended results</w:t>
      </w:r>
      <w:r w:rsidR="100401CC" w:rsidRPr="21B23D79">
        <w:rPr>
          <w:lang w:val="en-GB"/>
        </w:rPr>
        <w:t xml:space="preserve"> and</w:t>
      </w:r>
      <w:r w:rsidR="2A08D5B6" w:rsidRPr="21B23D79">
        <w:rPr>
          <w:lang w:val="en-GB"/>
        </w:rPr>
        <w:t>, if needed</w:t>
      </w:r>
      <w:r w:rsidR="3627B406" w:rsidRPr="21B23D79">
        <w:rPr>
          <w:lang w:val="en-GB"/>
        </w:rPr>
        <w:t xml:space="preserve">, </w:t>
      </w:r>
      <w:r w:rsidR="2995D697" w:rsidRPr="21B23D79">
        <w:rPr>
          <w:lang w:val="en-GB"/>
        </w:rPr>
        <w:t>adjust direction</w:t>
      </w:r>
      <w:r w:rsidR="3627B406" w:rsidRPr="21B23D79">
        <w:rPr>
          <w:lang w:val="en-GB"/>
        </w:rPr>
        <w:t>.</w:t>
      </w:r>
      <w:r w:rsidR="2995D697" w:rsidRPr="21B23D79">
        <w:rPr>
          <w:lang w:val="en-GB"/>
        </w:rPr>
        <w:t xml:space="preserve"> </w:t>
      </w:r>
      <w:r w:rsidRPr="21B23D79">
        <w:rPr>
          <w:lang w:val="en-GB"/>
        </w:rPr>
        <w:t xml:space="preserve">The National Steering Committee </w:t>
      </w:r>
      <w:r w:rsidR="0CC22A26" w:rsidRPr="21B23D79">
        <w:rPr>
          <w:lang w:val="en-GB"/>
        </w:rPr>
        <w:t>is the</w:t>
      </w:r>
      <w:r w:rsidRPr="21B23D79">
        <w:rPr>
          <w:lang w:val="en-GB"/>
        </w:rPr>
        <w:t xml:space="preserve"> </w:t>
      </w:r>
      <w:r w:rsidR="7B9956C5" w:rsidRPr="21B23D79">
        <w:rPr>
          <w:lang w:val="en-GB"/>
        </w:rPr>
        <w:t xml:space="preserve">decision-making </w:t>
      </w:r>
      <w:r w:rsidRPr="21B23D79">
        <w:rPr>
          <w:lang w:val="en-GB"/>
        </w:rPr>
        <w:t xml:space="preserve">mechanism regarding the design and implementation of the </w:t>
      </w:r>
      <w:r w:rsidR="00FD23E2">
        <w:rPr>
          <w:lang w:val="en-GB"/>
        </w:rPr>
        <w:t>p</w:t>
      </w:r>
      <w:r w:rsidRPr="21B23D79">
        <w:rPr>
          <w:lang w:val="en-GB"/>
        </w:rPr>
        <w:t>rogram</w:t>
      </w:r>
      <w:r w:rsidR="1755B377" w:rsidRPr="21B23D79">
        <w:rPr>
          <w:lang w:val="en-GB"/>
        </w:rPr>
        <w:t>me</w:t>
      </w:r>
      <w:r w:rsidRPr="21B23D79">
        <w:rPr>
          <w:lang w:val="en-GB"/>
        </w:rPr>
        <w:t xml:space="preserve">, </w:t>
      </w:r>
      <w:r w:rsidR="00FD23E2">
        <w:rPr>
          <w:lang w:val="en-GB"/>
        </w:rPr>
        <w:t>and</w:t>
      </w:r>
      <w:r w:rsidR="00FD23E2" w:rsidRPr="21B23D79">
        <w:rPr>
          <w:lang w:val="en-GB"/>
        </w:rPr>
        <w:t xml:space="preserve"> </w:t>
      </w:r>
      <w:r w:rsidRPr="21B23D79">
        <w:rPr>
          <w:lang w:val="en-GB"/>
        </w:rPr>
        <w:t xml:space="preserve">will </w:t>
      </w:r>
      <w:r w:rsidR="3F52E3C1" w:rsidRPr="21B23D79">
        <w:rPr>
          <w:lang w:val="en-GB"/>
        </w:rPr>
        <w:t xml:space="preserve">also </w:t>
      </w:r>
      <w:r w:rsidRPr="21B23D79">
        <w:rPr>
          <w:lang w:val="en-GB"/>
        </w:rPr>
        <w:t>supervise the Cooperat</w:t>
      </w:r>
      <w:r w:rsidR="1755B377" w:rsidRPr="21B23D79">
        <w:rPr>
          <w:lang w:val="en-GB"/>
        </w:rPr>
        <w:t xml:space="preserve">ion </w:t>
      </w:r>
      <w:r w:rsidR="314C9BB9" w:rsidRPr="21B23D79">
        <w:rPr>
          <w:lang w:val="en-GB"/>
        </w:rPr>
        <w:t>Framework.</w:t>
      </w:r>
      <w:r w:rsidR="4EB5EA6E">
        <w:t xml:space="preserve"> </w:t>
      </w:r>
      <w:r w:rsidR="0698C24E">
        <w:t xml:space="preserve">At </w:t>
      </w:r>
      <w:r w:rsidR="000F1C39">
        <w:t xml:space="preserve">the </w:t>
      </w:r>
      <w:r w:rsidR="0698C24E">
        <w:t xml:space="preserve">project level, </w:t>
      </w:r>
      <w:r w:rsidR="30AFF62E">
        <w:t xml:space="preserve">a </w:t>
      </w:r>
      <w:r w:rsidR="0698C24E" w:rsidRPr="21B23D79">
        <w:rPr>
          <w:lang w:val="en-GB"/>
        </w:rPr>
        <w:t xml:space="preserve">board of multi-stakeholders </w:t>
      </w:r>
      <w:r w:rsidR="30AFF62E" w:rsidRPr="21B23D79">
        <w:rPr>
          <w:lang w:val="en-GB"/>
        </w:rPr>
        <w:t xml:space="preserve">will be </w:t>
      </w:r>
      <w:r w:rsidR="6E90E589" w:rsidRPr="21B23D79">
        <w:rPr>
          <w:lang w:val="en-GB"/>
        </w:rPr>
        <w:t>constituted</w:t>
      </w:r>
      <w:r w:rsidR="30AFF62E" w:rsidRPr="21B23D79">
        <w:rPr>
          <w:lang w:val="en-GB"/>
        </w:rPr>
        <w:t xml:space="preserve"> </w:t>
      </w:r>
      <w:r w:rsidR="3A850528" w:rsidRPr="21B23D79">
        <w:rPr>
          <w:lang w:val="en-GB"/>
        </w:rPr>
        <w:t xml:space="preserve">to </w:t>
      </w:r>
      <w:r w:rsidR="0698C24E" w:rsidRPr="21B23D79">
        <w:rPr>
          <w:lang w:val="en-GB"/>
        </w:rPr>
        <w:t xml:space="preserve">review </w:t>
      </w:r>
      <w:r w:rsidR="22ADC2D1" w:rsidRPr="21B23D79">
        <w:rPr>
          <w:lang w:val="en-GB"/>
        </w:rPr>
        <w:t xml:space="preserve">project </w:t>
      </w:r>
      <w:r w:rsidR="0698C24E" w:rsidRPr="21B23D79">
        <w:rPr>
          <w:lang w:val="en-GB"/>
        </w:rPr>
        <w:t>performance and address implementation issues.</w:t>
      </w:r>
    </w:p>
    <w:p w14:paraId="39A01CF4" w14:textId="41B1A0B6" w:rsidR="00912ED8" w:rsidRPr="00EB3760" w:rsidRDefault="656C1309"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For programme monitoring, </w:t>
      </w:r>
      <w:r w:rsidR="56FEC0F4" w:rsidRPr="21B23D79">
        <w:rPr>
          <w:lang w:val="en-GB"/>
        </w:rPr>
        <w:t xml:space="preserve">UNDP will collect the necessary evidence disaggregated </w:t>
      </w:r>
      <w:r w:rsidR="08EC6FC6" w:rsidRPr="21B23D79">
        <w:rPr>
          <w:lang w:val="en-GB"/>
        </w:rPr>
        <w:t>by sex and other</w:t>
      </w:r>
      <w:r w:rsidR="6A4B0E0B" w:rsidRPr="21B23D79">
        <w:rPr>
          <w:lang w:val="en-GB"/>
        </w:rPr>
        <w:t xml:space="preserve"> factors </w:t>
      </w:r>
      <w:r w:rsidR="56FEC0F4" w:rsidRPr="21B23D79">
        <w:rPr>
          <w:lang w:val="en-GB"/>
        </w:rPr>
        <w:t>according to target groups</w:t>
      </w:r>
      <w:r w:rsidR="4008D74C" w:rsidRPr="21B23D79">
        <w:rPr>
          <w:lang w:val="en-GB"/>
        </w:rPr>
        <w:t>, guaranteeing its quality</w:t>
      </w:r>
      <w:r w:rsidR="77DA0213" w:rsidRPr="21B23D79">
        <w:rPr>
          <w:lang w:val="en-GB"/>
        </w:rPr>
        <w:t>,</w:t>
      </w:r>
      <w:r w:rsidR="3542DDB4" w:rsidRPr="21B23D79">
        <w:rPr>
          <w:lang w:val="en-GB"/>
        </w:rPr>
        <w:t xml:space="preserve"> </w:t>
      </w:r>
      <w:r w:rsidR="4008D74C" w:rsidRPr="21B23D79">
        <w:rPr>
          <w:lang w:val="en-GB"/>
        </w:rPr>
        <w:t xml:space="preserve">credibility, timeliness and relevance. To the extent possible, the evidence will use official </w:t>
      </w:r>
      <w:r w:rsidR="3542DDB4" w:rsidRPr="21B23D79">
        <w:rPr>
          <w:lang w:val="en-GB"/>
        </w:rPr>
        <w:t>nationally owned</w:t>
      </w:r>
      <w:r w:rsidR="620ABE5F" w:rsidRPr="21B23D79">
        <w:rPr>
          <w:lang w:val="en-GB"/>
        </w:rPr>
        <w:t xml:space="preserve"> </w:t>
      </w:r>
      <w:r w:rsidR="4008D74C" w:rsidRPr="21B23D79">
        <w:rPr>
          <w:lang w:val="en-GB"/>
        </w:rPr>
        <w:t>sources.</w:t>
      </w:r>
      <w:r w:rsidR="3D8FEF72" w:rsidRPr="21B23D79">
        <w:rPr>
          <w:lang w:val="en-GB"/>
        </w:rPr>
        <w:t xml:space="preserve"> </w:t>
      </w:r>
      <w:r w:rsidR="0F7E1D6B" w:rsidRPr="21B23D79">
        <w:rPr>
          <w:lang w:val="en-GB"/>
        </w:rPr>
        <w:t xml:space="preserve">To cover gaps identified about </w:t>
      </w:r>
      <w:r w:rsidR="00FD23E2">
        <w:rPr>
          <w:lang w:val="en-GB"/>
        </w:rPr>
        <w:t xml:space="preserve">the </w:t>
      </w:r>
      <w:r w:rsidR="0F7E1D6B" w:rsidRPr="21B23D79">
        <w:rPr>
          <w:lang w:val="en-GB"/>
        </w:rPr>
        <w:t>measurement</w:t>
      </w:r>
      <w:r w:rsidR="00FD23E2">
        <w:rPr>
          <w:lang w:val="en-GB"/>
        </w:rPr>
        <w:t xml:space="preserve"> of Sustainable Development Goals progress</w:t>
      </w:r>
      <w:r w:rsidR="0F7E1D6B" w:rsidRPr="21B23D79">
        <w:rPr>
          <w:lang w:val="en-GB"/>
        </w:rPr>
        <w:t xml:space="preserve"> </w:t>
      </w:r>
      <w:r w:rsidR="5DEE823F" w:rsidRPr="21B23D79">
        <w:rPr>
          <w:lang w:val="en-GB"/>
        </w:rPr>
        <w:t>and</w:t>
      </w:r>
      <w:r w:rsidR="0F7E1D6B" w:rsidRPr="21B23D79">
        <w:rPr>
          <w:lang w:val="en-GB"/>
        </w:rPr>
        <w:t xml:space="preserve"> other disaggregated </w:t>
      </w:r>
      <w:r w:rsidR="00FD23E2" w:rsidRPr="21B23D79">
        <w:rPr>
          <w:lang w:val="en-GB"/>
        </w:rPr>
        <w:t xml:space="preserve">development </w:t>
      </w:r>
      <w:r w:rsidR="54EAE277" w:rsidRPr="21B23D79">
        <w:rPr>
          <w:lang w:val="en-GB"/>
        </w:rPr>
        <w:t>data</w:t>
      </w:r>
      <w:r w:rsidR="36C19E29" w:rsidRPr="21B23D79">
        <w:rPr>
          <w:lang w:val="en-GB"/>
        </w:rPr>
        <w:t xml:space="preserve">, UNDP </w:t>
      </w:r>
      <w:r w:rsidR="63C8E192" w:rsidRPr="21B23D79">
        <w:rPr>
          <w:lang w:val="en-GB"/>
        </w:rPr>
        <w:t>will use</w:t>
      </w:r>
      <w:r w:rsidR="4097AB64" w:rsidRPr="21B23D79">
        <w:rPr>
          <w:lang w:val="en-GB"/>
        </w:rPr>
        <w:t xml:space="preserve"> international sources</w:t>
      </w:r>
      <w:r w:rsidR="00FD23E2">
        <w:rPr>
          <w:lang w:val="en-GB"/>
        </w:rPr>
        <w:t xml:space="preserve"> and</w:t>
      </w:r>
      <w:r w:rsidR="41BFCB67" w:rsidRPr="21B23D79">
        <w:rPr>
          <w:lang w:val="en-GB"/>
        </w:rPr>
        <w:t xml:space="preserve"> r</w:t>
      </w:r>
      <w:r w:rsidR="53497AD0" w:rsidRPr="21B23D79">
        <w:rPr>
          <w:lang w:val="en-GB"/>
        </w:rPr>
        <w:t xml:space="preserve">etrieve </w:t>
      </w:r>
      <w:r w:rsidR="036C5EA9" w:rsidRPr="21B23D79">
        <w:rPr>
          <w:lang w:val="en-GB"/>
        </w:rPr>
        <w:t>data</w:t>
      </w:r>
      <w:r w:rsidR="6B28D229" w:rsidRPr="21B23D79">
        <w:rPr>
          <w:lang w:val="en-GB"/>
        </w:rPr>
        <w:t xml:space="preserve"> from </w:t>
      </w:r>
      <w:r w:rsidR="3542DDB4" w:rsidRPr="21B23D79">
        <w:rPr>
          <w:lang w:val="en-GB"/>
        </w:rPr>
        <w:t>projects</w:t>
      </w:r>
      <w:r w:rsidR="00FD23E2">
        <w:rPr>
          <w:lang w:val="en-GB"/>
        </w:rPr>
        <w:t>.</w:t>
      </w:r>
      <w:r w:rsidR="3542DDB4" w:rsidRPr="21B23D79">
        <w:rPr>
          <w:lang w:val="en-GB"/>
        </w:rPr>
        <w:t xml:space="preserve"> </w:t>
      </w:r>
      <w:r w:rsidR="00FD23E2">
        <w:rPr>
          <w:lang w:val="en-GB"/>
        </w:rPr>
        <w:t>W</w:t>
      </w:r>
      <w:r w:rsidR="288C06BE" w:rsidRPr="21B23D79">
        <w:rPr>
          <w:lang w:val="en-GB"/>
        </w:rPr>
        <w:t xml:space="preserve">henever </w:t>
      </w:r>
      <w:r w:rsidR="7DD399E4" w:rsidRPr="21B23D79">
        <w:rPr>
          <w:lang w:val="en-GB"/>
        </w:rPr>
        <w:t>required</w:t>
      </w:r>
      <w:r w:rsidR="288C06BE" w:rsidRPr="21B23D79">
        <w:rPr>
          <w:lang w:val="en-GB"/>
        </w:rPr>
        <w:t xml:space="preserve">, randomized controlled trials </w:t>
      </w:r>
      <w:r w:rsidR="49A8DCD4" w:rsidRPr="21B23D79">
        <w:rPr>
          <w:lang w:val="en-GB"/>
        </w:rPr>
        <w:t xml:space="preserve">will be used </w:t>
      </w:r>
      <w:r w:rsidR="288C06BE" w:rsidRPr="21B23D79">
        <w:rPr>
          <w:lang w:val="en-GB"/>
        </w:rPr>
        <w:t xml:space="preserve">to generate a valid estimate of impact and </w:t>
      </w:r>
      <w:r w:rsidR="612DFF70" w:rsidRPr="21B23D79">
        <w:rPr>
          <w:lang w:val="en-GB"/>
        </w:rPr>
        <w:t xml:space="preserve">to </w:t>
      </w:r>
      <w:r w:rsidR="288C06BE" w:rsidRPr="21B23D79">
        <w:rPr>
          <w:lang w:val="en-GB"/>
        </w:rPr>
        <w:t xml:space="preserve">limit bias in results. </w:t>
      </w:r>
      <w:r w:rsidR="4B2A0207" w:rsidRPr="21B23D79">
        <w:rPr>
          <w:lang w:val="en-GB"/>
        </w:rPr>
        <w:t>Projects will budget monitoring and evaluation activities according</w:t>
      </w:r>
      <w:r w:rsidR="06222461" w:rsidRPr="21B23D79">
        <w:rPr>
          <w:lang w:val="en-GB"/>
        </w:rPr>
        <w:t>ly</w:t>
      </w:r>
      <w:r w:rsidR="4B2A0207" w:rsidRPr="21B23D79">
        <w:rPr>
          <w:lang w:val="en-GB"/>
        </w:rPr>
        <w:t xml:space="preserve"> to their </w:t>
      </w:r>
      <w:r w:rsidR="1DE75AA2" w:rsidRPr="21B23D79">
        <w:rPr>
          <w:lang w:val="en-GB"/>
        </w:rPr>
        <w:t>characteristics</w:t>
      </w:r>
      <w:r w:rsidR="302F9230" w:rsidRPr="21B23D79">
        <w:rPr>
          <w:lang w:val="en-GB"/>
        </w:rPr>
        <w:t>,</w:t>
      </w:r>
      <w:r w:rsidR="4558C41C" w:rsidRPr="21B23D79">
        <w:rPr>
          <w:lang w:val="en-GB"/>
        </w:rPr>
        <w:t xml:space="preserve"> and </w:t>
      </w:r>
      <w:r w:rsidR="253DF7A2" w:rsidRPr="21B23D79">
        <w:rPr>
          <w:lang w:val="en-GB"/>
        </w:rPr>
        <w:t xml:space="preserve">adequate staffing will be </w:t>
      </w:r>
      <w:r w:rsidR="6B28A71D" w:rsidRPr="21B23D79">
        <w:rPr>
          <w:lang w:val="en-GB"/>
        </w:rPr>
        <w:t>ensured</w:t>
      </w:r>
      <w:r w:rsidR="253DF7A2" w:rsidRPr="21B23D79">
        <w:rPr>
          <w:lang w:val="en-GB"/>
        </w:rPr>
        <w:t xml:space="preserve">. </w:t>
      </w:r>
      <w:r w:rsidR="4008D74C" w:rsidRPr="21B23D79">
        <w:rPr>
          <w:lang w:val="en-GB"/>
        </w:rPr>
        <w:t xml:space="preserve"> To facilitate monitoring and ensure</w:t>
      </w:r>
      <w:r w:rsidR="0DD79BB1" w:rsidRPr="21B23D79">
        <w:rPr>
          <w:lang w:val="en-GB"/>
        </w:rPr>
        <w:t xml:space="preserve"> that</w:t>
      </w:r>
      <w:r w:rsidR="4008D74C" w:rsidRPr="21B23D79">
        <w:rPr>
          <w:lang w:val="en-GB"/>
        </w:rPr>
        <w:t xml:space="preserve"> timely action is taken, interactive digital me</w:t>
      </w:r>
      <w:r w:rsidR="2BCADDD8" w:rsidRPr="21B23D79">
        <w:rPr>
          <w:lang w:val="en-GB"/>
        </w:rPr>
        <w:t>ans</w:t>
      </w:r>
      <w:r w:rsidR="4008D74C" w:rsidRPr="21B23D79">
        <w:rPr>
          <w:lang w:val="en-GB"/>
        </w:rPr>
        <w:t xml:space="preserve"> </w:t>
      </w:r>
      <w:r w:rsidR="3E806713" w:rsidRPr="21B23D79">
        <w:rPr>
          <w:lang w:val="en-GB"/>
        </w:rPr>
        <w:t>w</w:t>
      </w:r>
      <w:r w:rsidR="4008D74C" w:rsidRPr="21B23D79">
        <w:rPr>
          <w:lang w:val="en-GB"/>
        </w:rPr>
        <w:t xml:space="preserve">ill be maximized based on key performance </w:t>
      </w:r>
      <w:r w:rsidR="439479DB" w:rsidRPr="21B23D79">
        <w:rPr>
          <w:lang w:val="en-GB"/>
        </w:rPr>
        <w:t>indicators</w:t>
      </w:r>
      <w:r w:rsidR="4008D74C" w:rsidRPr="21B23D79">
        <w:rPr>
          <w:lang w:val="en-GB"/>
        </w:rPr>
        <w:t>.</w:t>
      </w:r>
      <w:r w:rsidR="4551F6C3" w:rsidRPr="21B23D79">
        <w:rPr>
          <w:lang w:val="en-GB"/>
        </w:rPr>
        <w:t xml:space="preserve"> </w:t>
      </w:r>
    </w:p>
    <w:p w14:paraId="2A1C152C" w14:textId="33E8AD11" w:rsidR="00315CCC" w:rsidRDefault="7CEF0903" w:rsidP="00A144D3">
      <w:pPr>
        <w:pStyle w:val="ListParagraph"/>
        <w:numPr>
          <w:ilvl w:val="0"/>
          <w:numId w:val="1"/>
        </w:numPr>
        <w:tabs>
          <w:tab w:val="left" w:pos="1800"/>
        </w:tabs>
        <w:spacing w:after="120" w:line="240" w:lineRule="exact"/>
        <w:ind w:left="1440" w:right="1210" w:firstLine="0"/>
        <w:jc w:val="both"/>
        <w:rPr>
          <w:lang w:val="en-GB"/>
        </w:rPr>
      </w:pPr>
      <w:r w:rsidRPr="21B23D79">
        <w:rPr>
          <w:lang w:val="en-GB"/>
        </w:rPr>
        <w:t xml:space="preserve">UNDP will continue to strengthen the </w:t>
      </w:r>
      <w:r w:rsidR="33FB7735" w:rsidRPr="21B23D79">
        <w:rPr>
          <w:lang w:val="en-GB"/>
        </w:rPr>
        <w:t xml:space="preserve">data </w:t>
      </w:r>
      <w:r w:rsidRPr="21B23D79">
        <w:rPr>
          <w:lang w:val="en-GB"/>
        </w:rPr>
        <w:t xml:space="preserve">systems developed in the previous programming cycle, </w:t>
      </w:r>
      <w:r w:rsidR="439BFFAF" w:rsidRPr="21B23D79">
        <w:rPr>
          <w:lang w:val="en-GB"/>
        </w:rPr>
        <w:t xml:space="preserve">to </w:t>
      </w:r>
      <w:r w:rsidR="47018DAD" w:rsidRPr="21B23D79">
        <w:rPr>
          <w:lang w:val="en-GB"/>
        </w:rPr>
        <w:t>address any information gap</w:t>
      </w:r>
      <w:r w:rsidR="4AFFB525" w:rsidRPr="21B23D79">
        <w:rPr>
          <w:lang w:val="en-GB"/>
        </w:rPr>
        <w:t>s</w:t>
      </w:r>
      <w:r w:rsidR="47018DAD" w:rsidRPr="21B23D79">
        <w:rPr>
          <w:lang w:val="en-GB"/>
        </w:rPr>
        <w:t xml:space="preserve"> </w:t>
      </w:r>
      <w:r w:rsidR="7315F736" w:rsidRPr="21B23D79">
        <w:rPr>
          <w:lang w:val="en-GB"/>
        </w:rPr>
        <w:t xml:space="preserve">about </w:t>
      </w:r>
      <w:r w:rsidR="00B048ED">
        <w:rPr>
          <w:lang w:val="en-GB"/>
        </w:rPr>
        <w:t>Sustainable Development Goal</w:t>
      </w:r>
      <w:r w:rsidR="00B048ED" w:rsidRPr="21B23D79">
        <w:rPr>
          <w:lang w:val="en-GB"/>
        </w:rPr>
        <w:t xml:space="preserve">s </w:t>
      </w:r>
      <w:r w:rsidR="354FE0DD" w:rsidRPr="21B23D79">
        <w:rPr>
          <w:lang w:val="en-GB"/>
        </w:rPr>
        <w:t xml:space="preserve">and </w:t>
      </w:r>
      <w:r w:rsidR="579E0D3A" w:rsidRPr="21B23D79">
        <w:rPr>
          <w:lang w:val="en-GB"/>
        </w:rPr>
        <w:t>disaggregated</w:t>
      </w:r>
      <w:r w:rsidR="438F329C" w:rsidRPr="21B23D79">
        <w:rPr>
          <w:lang w:val="en-GB"/>
        </w:rPr>
        <w:t xml:space="preserve"> </w:t>
      </w:r>
      <w:r w:rsidR="32157F8C" w:rsidRPr="21B23D79">
        <w:rPr>
          <w:lang w:val="en-GB"/>
        </w:rPr>
        <w:t xml:space="preserve">development </w:t>
      </w:r>
      <w:r w:rsidR="438F329C" w:rsidRPr="21B23D79">
        <w:rPr>
          <w:lang w:val="en-GB"/>
        </w:rPr>
        <w:t>data</w:t>
      </w:r>
      <w:r w:rsidR="551DF33E" w:rsidRPr="21B23D79">
        <w:rPr>
          <w:lang w:val="en-GB"/>
        </w:rPr>
        <w:t xml:space="preserve"> for </w:t>
      </w:r>
      <w:r w:rsidR="7F6615DC" w:rsidRPr="21B23D79">
        <w:rPr>
          <w:lang w:val="en-GB"/>
        </w:rPr>
        <w:t>informed decision</w:t>
      </w:r>
      <w:r w:rsidR="00B048ED">
        <w:rPr>
          <w:lang w:val="en-GB"/>
        </w:rPr>
        <w:t>-</w:t>
      </w:r>
      <w:r w:rsidR="45CCF504" w:rsidRPr="21B23D79">
        <w:rPr>
          <w:lang w:val="en-GB"/>
        </w:rPr>
        <w:t>making</w:t>
      </w:r>
      <w:r w:rsidR="438F329C" w:rsidRPr="21B23D79">
        <w:rPr>
          <w:lang w:val="en-GB"/>
        </w:rPr>
        <w:t>.</w:t>
      </w:r>
      <w:r w:rsidR="7D5DE1AC" w:rsidRPr="21B23D79">
        <w:rPr>
          <w:lang w:val="en-GB"/>
        </w:rPr>
        <w:t xml:space="preserve"> </w:t>
      </w:r>
      <w:r w:rsidRPr="21B23D79">
        <w:rPr>
          <w:lang w:val="en-GB"/>
        </w:rPr>
        <w:t xml:space="preserve">UNDP, as </w:t>
      </w:r>
      <w:r w:rsidR="00602DCB">
        <w:rPr>
          <w:lang w:val="en-GB"/>
        </w:rPr>
        <w:t xml:space="preserve">a </w:t>
      </w:r>
      <w:r w:rsidRPr="21B23D79">
        <w:rPr>
          <w:lang w:val="en-GB"/>
        </w:rPr>
        <w:t xml:space="preserve">member of the </w:t>
      </w:r>
      <w:r w:rsidR="1755B377" w:rsidRPr="21B23D79">
        <w:rPr>
          <w:lang w:val="en-GB"/>
        </w:rPr>
        <w:t>National Steering Committee</w:t>
      </w:r>
      <w:r w:rsidRPr="21B23D79">
        <w:rPr>
          <w:lang w:val="en-GB"/>
        </w:rPr>
        <w:t>, will work in coordination with United</w:t>
      </w:r>
      <w:r w:rsidR="00B048ED">
        <w:rPr>
          <w:lang w:val="en-GB"/>
        </w:rPr>
        <w:t> </w:t>
      </w:r>
      <w:r w:rsidRPr="21B23D79">
        <w:rPr>
          <w:lang w:val="en-GB"/>
        </w:rPr>
        <w:t xml:space="preserve">Nations </w:t>
      </w:r>
      <w:r w:rsidR="00B048ED">
        <w:rPr>
          <w:lang w:val="en-GB"/>
        </w:rPr>
        <w:t>entit</w:t>
      </w:r>
      <w:r w:rsidR="00B048ED" w:rsidRPr="21B23D79">
        <w:rPr>
          <w:lang w:val="en-GB"/>
        </w:rPr>
        <w:t xml:space="preserve">ies </w:t>
      </w:r>
      <w:r w:rsidR="439479DB" w:rsidRPr="21B23D79">
        <w:rPr>
          <w:lang w:val="en-GB"/>
        </w:rPr>
        <w:t>to</w:t>
      </w:r>
      <w:r w:rsidRPr="21B23D79">
        <w:rPr>
          <w:lang w:val="en-GB"/>
        </w:rPr>
        <w:t xml:space="preserve"> harmonize </w:t>
      </w:r>
      <w:r w:rsidR="7EBB385C" w:rsidRPr="21B23D79">
        <w:rPr>
          <w:lang w:val="en-GB"/>
        </w:rPr>
        <w:t xml:space="preserve">its </w:t>
      </w:r>
      <w:r w:rsidRPr="21B23D79">
        <w:rPr>
          <w:lang w:val="en-GB"/>
        </w:rPr>
        <w:t xml:space="preserve">work to </w:t>
      </w:r>
      <w:r w:rsidR="0CF61F07" w:rsidRPr="21B23D79">
        <w:rPr>
          <w:lang w:val="en-GB"/>
        </w:rPr>
        <w:t xml:space="preserve">further </w:t>
      </w:r>
      <w:r w:rsidR="334F477D" w:rsidRPr="21B23D79">
        <w:rPr>
          <w:lang w:val="en-GB"/>
        </w:rPr>
        <w:t>st</w:t>
      </w:r>
      <w:r w:rsidR="2D439785" w:rsidRPr="21B23D79">
        <w:rPr>
          <w:lang w:val="en-GB"/>
        </w:rPr>
        <w:t>re</w:t>
      </w:r>
      <w:r w:rsidR="03681360" w:rsidRPr="21B23D79">
        <w:rPr>
          <w:lang w:val="en-GB"/>
        </w:rPr>
        <w:t>n</w:t>
      </w:r>
      <w:r w:rsidR="782BB68C" w:rsidRPr="21B23D79">
        <w:rPr>
          <w:lang w:val="en-GB"/>
        </w:rPr>
        <w:t>g</w:t>
      </w:r>
      <w:r w:rsidR="2D439785" w:rsidRPr="21B23D79">
        <w:rPr>
          <w:lang w:val="en-GB"/>
        </w:rPr>
        <w:t>then</w:t>
      </w:r>
      <w:r w:rsidR="2F32C26E" w:rsidRPr="21B23D79">
        <w:rPr>
          <w:lang w:val="en-GB"/>
        </w:rPr>
        <w:t xml:space="preserve"> </w:t>
      </w:r>
      <w:r w:rsidR="3CE00C4B" w:rsidRPr="21B23D79">
        <w:rPr>
          <w:lang w:val="en-GB"/>
        </w:rPr>
        <w:t xml:space="preserve">national </w:t>
      </w:r>
      <w:r w:rsidR="592B270F" w:rsidRPr="21B23D79">
        <w:rPr>
          <w:lang w:val="en-GB"/>
        </w:rPr>
        <w:t>monitoring and evaluation systems.</w:t>
      </w:r>
    </w:p>
    <w:p w14:paraId="01CF69F8" w14:textId="77777777" w:rsidR="00785642" w:rsidRPr="00D54F79" w:rsidRDefault="00785642" w:rsidP="00A144D3">
      <w:pPr>
        <w:tabs>
          <w:tab w:val="left" w:pos="1800"/>
        </w:tabs>
        <w:spacing w:after="120" w:line="240" w:lineRule="exact"/>
        <w:ind w:left="1440"/>
        <w:rPr>
          <w:lang w:val="en-GB"/>
        </w:rPr>
      </w:pPr>
    </w:p>
    <w:p w14:paraId="74267124" w14:textId="77777777" w:rsidR="00785642" w:rsidRPr="00EB3760" w:rsidRDefault="00785642" w:rsidP="00785642">
      <w:pPr>
        <w:pStyle w:val="ListParagraph"/>
        <w:spacing w:line="259" w:lineRule="auto"/>
        <w:rPr>
          <w:lang w:val="en-GB"/>
        </w:rPr>
      </w:pPr>
    </w:p>
    <w:p w14:paraId="02A946C8" w14:textId="77777777" w:rsidR="00391C54" w:rsidRDefault="00391C54" w:rsidP="00C90046">
      <w:pPr>
        <w:pStyle w:val="ListParagraph"/>
        <w:spacing w:line="259" w:lineRule="auto"/>
        <w:rPr>
          <w:lang w:val="en-GB"/>
        </w:rPr>
        <w:sectPr w:rsidR="00391C54" w:rsidSect="00BD6349">
          <w:headerReference w:type="even" r:id="rId16"/>
          <w:pgSz w:w="12240" w:h="15840"/>
          <w:pgMar w:top="1166" w:right="1195" w:bottom="1440" w:left="1195" w:header="720" w:footer="970" w:gutter="0"/>
          <w:cols w:space="720"/>
          <w:docGrid w:linePitch="272"/>
        </w:sectPr>
      </w:pPr>
    </w:p>
    <w:p w14:paraId="0A235FE1" w14:textId="089220DA" w:rsidR="009A2D2E" w:rsidRPr="000C2134" w:rsidRDefault="009A2D2E" w:rsidP="009A2D2E">
      <w:pPr>
        <w:spacing w:after="120"/>
        <w:rPr>
          <w:b/>
          <w:color w:val="000000"/>
          <w:lang w:val="en-GB"/>
        </w:rPr>
      </w:pPr>
      <w:r w:rsidRPr="000C2134">
        <w:rPr>
          <w:b/>
          <w:color w:val="000000"/>
          <w:sz w:val="24"/>
          <w:szCs w:val="24"/>
          <w:lang w:val="en-GB"/>
        </w:rPr>
        <w:lastRenderedPageBreak/>
        <w:t xml:space="preserve">Annex. Results and resources framework for </w:t>
      </w:r>
      <w:r>
        <w:rPr>
          <w:b/>
          <w:color w:val="000000"/>
          <w:sz w:val="24"/>
          <w:szCs w:val="24"/>
          <w:lang w:val="en-GB"/>
        </w:rPr>
        <w:t>El Salvador</w:t>
      </w:r>
      <w:r w:rsidRPr="000C2134">
        <w:rPr>
          <w:b/>
          <w:sz w:val="24"/>
          <w:szCs w:val="24"/>
          <w:lang w:val="en-GB"/>
        </w:rPr>
        <w:t xml:space="preserve"> (20</w:t>
      </w:r>
      <w:r w:rsidRPr="000C2134">
        <w:rPr>
          <w:b/>
          <w:color w:val="000000"/>
          <w:sz w:val="24"/>
          <w:szCs w:val="24"/>
          <w:lang w:val="en-GB"/>
        </w:rPr>
        <w:t>22-202</w:t>
      </w:r>
      <w:r>
        <w:rPr>
          <w:b/>
          <w:color w:val="000000"/>
          <w:sz w:val="24"/>
          <w:szCs w:val="24"/>
          <w:lang w:val="en-GB"/>
        </w:rPr>
        <w:t>6</w:t>
      </w:r>
      <w:r w:rsidRPr="000C2134">
        <w:rPr>
          <w:b/>
          <w:color w:val="000000"/>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1"/>
        <w:gridCol w:w="3062"/>
        <w:gridCol w:w="2838"/>
        <w:gridCol w:w="2584"/>
        <w:gridCol w:w="1660"/>
      </w:tblGrid>
      <w:tr w:rsidR="00E46AD9" w:rsidRPr="009A2D2E" w14:paraId="648407B3" w14:textId="77777777" w:rsidTr="004B5567">
        <w:trPr>
          <w:trHeight w:val="368"/>
        </w:trPr>
        <w:tc>
          <w:tcPr>
            <w:tcW w:w="12995" w:type="dxa"/>
            <w:gridSpan w:val="5"/>
            <w:shd w:val="clear" w:color="auto" w:fill="DBE5F1" w:themeFill="accent1" w:themeFillTint="33"/>
            <w:vAlign w:val="center"/>
          </w:tcPr>
          <w:p w14:paraId="69F7DA71" w14:textId="309504ED" w:rsidR="00E46AD9" w:rsidRPr="009A2D2E" w:rsidRDefault="00E46AD9" w:rsidP="00003A3C">
            <w:pPr>
              <w:rPr>
                <w:color w:val="0000FF"/>
                <w:sz w:val="16"/>
                <w:szCs w:val="16"/>
                <w:lang w:val="en-GB"/>
              </w:rPr>
            </w:pPr>
            <w:r w:rsidRPr="009A2D2E">
              <w:rPr>
                <w:b/>
                <w:color w:val="000000" w:themeColor="text1"/>
                <w:sz w:val="16"/>
                <w:szCs w:val="16"/>
                <w:lang w:val="en-GB"/>
              </w:rPr>
              <w:t xml:space="preserve">NATIONAL PRIORITY OR GOAL: Reduce poverty, extreme income poverty and multidimensional poverty </w:t>
            </w:r>
          </w:p>
        </w:tc>
      </w:tr>
      <w:tr w:rsidR="00E46AD9" w:rsidRPr="009A2D2E" w14:paraId="16A8D4BB" w14:textId="77777777" w:rsidTr="00AB7383">
        <w:trPr>
          <w:trHeight w:val="620"/>
        </w:trPr>
        <w:tc>
          <w:tcPr>
            <w:tcW w:w="12995" w:type="dxa"/>
            <w:gridSpan w:val="5"/>
            <w:shd w:val="clear" w:color="auto" w:fill="DBE5F1" w:themeFill="accent1" w:themeFillTint="33"/>
          </w:tcPr>
          <w:p w14:paraId="7ED39930" w14:textId="52CB29CD" w:rsidR="00E91F77" w:rsidRPr="009A2D2E" w:rsidRDefault="00E46AD9" w:rsidP="0077092C">
            <w:pPr>
              <w:rPr>
                <w:color w:val="000000" w:themeColor="text1"/>
                <w:sz w:val="16"/>
                <w:szCs w:val="16"/>
                <w:lang w:val="en-GB"/>
              </w:rPr>
            </w:pPr>
            <w:r w:rsidRPr="009A2D2E">
              <w:rPr>
                <w:b/>
                <w:color w:val="000000" w:themeColor="text1"/>
                <w:sz w:val="16"/>
                <w:szCs w:val="16"/>
                <w:lang w:val="en-GB"/>
              </w:rPr>
              <w:t xml:space="preserve">COOPERATION FRAMEWORK (OR EQUIVALENT) OUTCOME INVOLVING UNDP #1 </w:t>
            </w:r>
            <w:r w:rsidRPr="009A2D2E">
              <w:rPr>
                <w:color w:val="000000" w:themeColor="text1"/>
                <w:sz w:val="16"/>
                <w:szCs w:val="16"/>
                <w:lang w:val="en-GB"/>
              </w:rPr>
              <w:t xml:space="preserve">By 2026, individuals, especially those who are in the most vulnerable </w:t>
            </w:r>
            <w:r w:rsidR="000117E2" w:rsidRPr="009A2D2E">
              <w:rPr>
                <w:color w:val="000000" w:themeColor="text1"/>
                <w:sz w:val="16"/>
                <w:szCs w:val="16"/>
                <w:lang w:val="en-GB"/>
              </w:rPr>
              <w:t xml:space="preserve">and exclusion </w:t>
            </w:r>
            <w:r w:rsidRPr="009A2D2E">
              <w:rPr>
                <w:color w:val="000000" w:themeColor="text1"/>
                <w:sz w:val="16"/>
                <w:szCs w:val="16"/>
                <w:lang w:val="en-GB"/>
              </w:rPr>
              <w:t xml:space="preserve">situations, have equitable </w:t>
            </w:r>
            <w:r w:rsidRPr="009A2D2E">
              <w:rPr>
                <w:b/>
                <w:color w:val="000000" w:themeColor="text1"/>
                <w:sz w:val="16"/>
                <w:szCs w:val="16"/>
                <w:lang w:val="en-GB"/>
              </w:rPr>
              <w:t>access to education, healthcare, basic services and integrated social protection systems</w:t>
            </w:r>
            <w:r w:rsidRPr="009A2D2E">
              <w:rPr>
                <w:color w:val="000000" w:themeColor="text1"/>
                <w:sz w:val="16"/>
                <w:szCs w:val="16"/>
                <w:lang w:val="en-GB"/>
              </w:rPr>
              <w:t xml:space="preserve">, thus contributing to the reduction of multidimensional poverty and inequality gaps in all </w:t>
            </w:r>
            <w:r w:rsidR="0077092C">
              <w:rPr>
                <w:color w:val="000000" w:themeColor="text1"/>
                <w:sz w:val="16"/>
                <w:szCs w:val="16"/>
                <w:lang w:val="en-GB"/>
              </w:rPr>
              <w:t>their</w:t>
            </w:r>
            <w:r w:rsidR="0077092C" w:rsidRPr="009A2D2E">
              <w:rPr>
                <w:color w:val="000000" w:themeColor="text1"/>
                <w:sz w:val="16"/>
                <w:szCs w:val="16"/>
                <w:lang w:val="en-GB"/>
              </w:rPr>
              <w:t xml:space="preserve"> </w:t>
            </w:r>
            <w:r w:rsidRPr="009A2D2E">
              <w:rPr>
                <w:color w:val="000000" w:themeColor="text1"/>
                <w:sz w:val="16"/>
                <w:szCs w:val="16"/>
                <w:lang w:val="en-GB"/>
              </w:rPr>
              <w:t>manifestations</w:t>
            </w:r>
          </w:p>
        </w:tc>
      </w:tr>
      <w:tr w:rsidR="00E46AD9" w:rsidRPr="009A2D2E" w14:paraId="1F143AF5" w14:textId="77777777" w:rsidTr="00260E84">
        <w:trPr>
          <w:trHeight w:val="260"/>
        </w:trPr>
        <w:tc>
          <w:tcPr>
            <w:tcW w:w="12995" w:type="dxa"/>
            <w:gridSpan w:val="5"/>
            <w:shd w:val="clear" w:color="auto" w:fill="DBE5F1" w:themeFill="accent1" w:themeFillTint="33"/>
          </w:tcPr>
          <w:p w14:paraId="65F5BB02" w14:textId="079A3B2C" w:rsidR="00E46AD9" w:rsidRPr="009A2D2E" w:rsidRDefault="00E46AD9" w:rsidP="00003A3C">
            <w:pPr>
              <w:rPr>
                <w:color w:val="000000" w:themeColor="text1"/>
                <w:sz w:val="16"/>
                <w:szCs w:val="16"/>
                <w:lang w:val="en-GB"/>
              </w:rPr>
            </w:pPr>
            <w:r w:rsidRPr="009A2D2E">
              <w:rPr>
                <w:b/>
                <w:bCs/>
                <w:color w:val="000000" w:themeColor="text1"/>
                <w:sz w:val="16"/>
                <w:szCs w:val="16"/>
                <w:lang w:val="en-GB"/>
              </w:rPr>
              <w:t xml:space="preserve">RELATED STRATEGIC PLAN OUTCOME:  Outcome </w:t>
            </w:r>
            <w:r w:rsidR="00EE4AF0" w:rsidRPr="009A2D2E">
              <w:rPr>
                <w:b/>
                <w:bCs/>
                <w:color w:val="000000" w:themeColor="text1"/>
                <w:sz w:val="16"/>
                <w:szCs w:val="16"/>
                <w:lang w:val="en-GB"/>
              </w:rPr>
              <w:t>2</w:t>
            </w:r>
            <w:r w:rsidRPr="009A2D2E">
              <w:rPr>
                <w:b/>
                <w:bCs/>
                <w:color w:val="000000" w:themeColor="text1"/>
                <w:sz w:val="16"/>
                <w:szCs w:val="16"/>
                <w:lang w:val="en-GB"/>
              </w:rPr>
              <w:t>.</w:t>
            </w:r>
            <w:r w:rsidR="00EE4AF0" w:rsidRPr="009A2D2E">
              <w:rPr>
                <w:b/>
                <w:bCs/>
                <w:color w:val="000000" w:themeColor="text1"/>
                <w:sz w:val="16"/>
                <w:szCs w:val="16"/>
                <w:lang w:val="en-GB"/>
              </w:rPr>
              <w:t xml:space="preserve"> Leave </w:t>
            </w:r>
            <w:r w:rsidR="0077092C">
              <w:rPr>
                <w:b/>
                <w:bCs/>
                <w:color w:val="000000" w:themeColor="text1"/>
                <w:sz w:val="16"/>
                <w:szCs w:val="16"/>
                <w:lang w:val="en-GB"/>
              </w:rPr>
              <w:t>n</w:t>
            </w:r>
            <w:r w:rsidR="00EE4AF0" w:rsidRPr="009A2D2E">
              <w:rPr>
                <w:b/>
                <w:bCs/>
                <w:color w:val="000000" w:themeColor="text1"/>
                <w:sz w:val="16"/>
                <w:szCs w:val="16"/>
                <w:lang w:val="en-GB"/>
              </w:rPr>
              <w:t xml:space="preserve">o one </w:t>
            </w:r>
            <w:r w:rsidR="0077092C">
              <w:rPr>
                <w:b/>
                <w:bCs/>
                <w:color w:val="000000" w:themeColor="text1"/>
                <w:sz w:val="16"/>
                <w:szCs w:val="16"/>
                <w:lang w:val="en-GB"/>
              </w:rPr>
              <w:t>b</w:t>
            </w:r>
            <w:r w:rsidR="00EE4AF0" w:rsidRPr="009A2D2E">
              <w:rPr>
                <w:b/>
                <w:bCs/>
                <w:color w:val="000000" w:themeColor="text1"/>
                <w:sz w:val="16"/>
                <w:szCs w:val="16"/>
                <w:lang w:val="en-GB"/>
              </w:rPr>
              <w:t>ehind</w:t>
            </w:r>
          </w:p>
        </w:tc>
      </w:tr>
      <w:tr w:rsidR="00E46AD9" w:rsidRPr="009A2D2E" w14:paraId="6D981234" w14:textId="77777777" w:rsidTr="00D54F79">
        <w:trPr>
          <w:trHeight w:val="315"/>
        </w:trPr>
        <w:tc>
          <w:tcPr>
            <w:tcW w:w="2851" w:type="dxa"/>
            <w:shd w:val="clear" w:color="auto" w:fill="DBE5F1" w:themeFill="accent1" w:themeFillTint="33"/>
            <w:vAlign w:val="center"/>
          </w:tcPr>
          <w:p w14:paraId="66268CD0" w14:textId="7AC733AE" w:rsidR="00E46AD9" w:rsidRPr="009A2D2E" w:rsidRDefault="00FA2F71" w:rsidP="00003A3C">
            <w:pPr>
              <w:jc w:val="center"/>
              <w:rPr>
                <w:sz w:val="16"/>
                <w:szCs w:val="16"/>
                <w:lang w:val="en-GB"/>
              </w:rPr>
            </w:pPr>
            <w:r>
              <w:rPr>
                <w:b/>
                <w:bCs/>
                <w:color w:val="000000" w:themeColor="text1"/>
                <w:sz w:val="16"/>
                <w:szCs w:val="16"/>
                <w:lang w:val="en-GB"/>
              </w:rPr>
              <w:t>C</w:t>
            </w:r>
            <w:r w:rsidRPr="009A2D2E">
              <w:rPr>
                <w:b/>
                <w:bCs/>
                <w:color w:val="000000" w:themeColor="text1"/>
                <w:sz w:val="16"/>
                <w:szCs w:val="16"/>
                <w:lang w:val="en-GB"/>
              </w:rPr>
              <w:t xml:space="preserve">ooperation </w:t>
            </w:r>
            <w:r>
              <w:rPr>
                <w:b/>
                <w:bCs/>
                <w:color w:val="000000" w:themeColor="text1"/>
                <w:sz w:val="16"/>
                <w:szCs w:val="16"/>
                <w:lang w:val="en-GB"/>
              </w:rPr>
              <w:t>F</w:t>
            </w:r>
            <w:r w:rsidRPr="009A2D2E">
              <w:rPr>
                <w:b/>
                <w:bCs/>
                <w:color w:val="000000" w:themeColor="text1"/>
                <w:sz w:val="16"/>
                <w:szCs w:val="16"/>
                <w:lang w:val="en-GB"/>
              </w:rPr>
              <w:t>ramework outcome indicator(s), baselines, target(s)</w:t>
            </w:r>
            <w:r w:rsidR="00ED0A39">
              <w:rPr>
                <w:rStyle w:val="FootnoteReference"/>
                <w:b/>
                <w:bCs/>
                <w:color w:val="000000" w:themeColor="text1"/>
                <w:sz w:val="16"/>
                <w:szCs w:val="16"/>
                <w:lang w:val="en-GB"/>
              </w:rPr>
              <w:footnoteReference w:id="2"/>
            </w:r>
          </w:p>
        </w:tc>
        <w:tc>
          <w:tcPr>
            <w:tcW w:w="3062" w:type="dxa"/>
            <w:shd w:val="clear" w:color="auto" w:fill="DBE5F1" w:themeFill="accent1" w:themeFillTint="33"/>
            <w:vAlign w:val="center"/>
          </w:tcPr>
          <w:p w14:paraId="6FF4F029" w14:textId="6AFD4288" w:rsidR="00E46AD9" w:rsidRPr="009A2D2E" w:rsidRDefault="00FA2F71" w:rsidP="00003A3C">
            <w:pPr>
              <w:jc w:val="center"/>
              <w:rPr>
                <w:sz w:val="16"/>
                <w:szCs w:val="16"/>
                <w:lang w:val="en-GB"/>
              </w:rPr>
            </w:pPr>
            <w:r>
              <w:rPr>
                <w:b/>
                <w:bCs/>
                <w:color w:val="000000" w:themeColor="text1"/>
                <w:sz w:val="16"/>
                <w:szCs w:val="16"/>
                <w:lang w:val="en-GB"/>
              </w:rPr>
              <w:t>D</w:t>
            </w:r>
            <w:r w:rsidRPr="009A2D2E">
              <w:rPr>
                <w:b/>
                <w:bCs/>
                <w:color w:val="000000" w:themeColor="text1"/>
                <w:sz w:val="16"/>
                <w:szCs w:val="16"/>
                <w:lang w:val="en-GB"/>
              </w:rPr>
              <w:t>ata source and frequency of data collection, and responsibilities</w:t>
            </w:r>
          </w:p>
        </w:tc>
        <w:tc>
          <w:tcPr>
            <w:tcW w:w="2838" w:type="dxa"/>
            <w:shd w:val="clear" w:color="auto" w:fill="DBE5F1" w:themeFill="accent1" w:themeFillTint="33"/>
            <w:vAlign w:val="center"/>
          </w:tcPr>
          <w:p w14:paraId="22AE449D" w14:textId="42B9DE61" w:rsidR="00E46AD9" w:rsidRPr="009A2D2E" w:rsidRDefault="00FA2F71" w:rsidP="00003A3C">
            <w:pPr>
              <w:jc w:val="center"/>
              <w:rPr>
                <w:sz w:val="16"/>
                <w:szCs w:val="16"/>
                <w:lang w:val="en-GB"/>
              </w:rPr>
            </w:pPr>
            <w:r>
              <w:rPr>
                <w:b/>
                <w:bCs/>
                <w:color w:val="000000" w:themeColor="text1"/>
                <w:sz w:val="16"/>
                <w:szCs w:val="16"/>
                <w:lang w:val="en-GB"/>
              </w:rPr>
              <w:t>I</w:t>
            </w:r>
            <w:r w:rsidRPr="009A2D2E">
              <w:rPr>
                <w:b/>
                <w:bCs/>
                <w:color w:val="000000" w:themeColor="text1"/>
                <w:sz w:val="16"/>
                <w:szCs w:val="16"/>
                <w:lang w:val="en-GB"/>
              </w:rPr>
              <w:t>ndicative country programme outputs (including indicators, baselines</w:t>
            </w:r>
            <w:r w:rsidR="0077092C">
              <w:rPr>
                <w:b/>
                <w:bCs/>
                <w:color w:val="000000" w:themeColor="text1"/>
                <w:sz w:val="16"/>
                <w:szCs w:val="16"/>
                <w:lang w:val="en-GB"/>
              </w:rPr>
              <w:t>,</w:t>
            </w:r>
            <w:r w:rsidRPr="009A2D2E">
              <w:rPr>
                <w:b/>
                <w:bCs/>
                <w:color w:val="000000" w:themeColor="text1"/>
                <w:sz w:val="16"/>
                <w:szCs w:val="16"/>
                <w:lang w:val="en-GB"/>
              </w:rPr>
              <w:t xml:space="preserve"> targets)</w:t>
            </w:r>
          </w:p>
        </w:tc>
        <w:tc>
          <w:tcPr>
            <w:tcW w:w="2584" w:type="dxa"/>
            <w:shd w:val="clear" w:color="auto" w:fill="DBE5F1" w:themeFill="accent1" w:themeFillTint="33"/>
            <w:vAlign w:val="center"/>
          </w:tcPr>
          <w:p w14:paraId="128B0E49" w14:textId="1D3F9047" w:rsidR="00E46AD9" w:rsidRPr="009A2D2E" w:rsidRDefault="00FA2F71" w:rsidP="00003A3C">
            <w:pPr>
              <w:jc w:val="center"/>
              <w:rPr>
                <w:sz w:val="16"/>
                <w:szCs w:val="16"/>
                <w:lang w:val="en-GB"/>
              </w:rPr>
            </w:pPr>
            <w:r>
              <w:rPr>
                <w:b/>
                <w:bCs/>
                <w:color w:val="000000" w:themeColor="text1"/>
                <w:sz w:val="16"/>
                <w:szCs w:val="16"/>
                <w:lang w:val="en-GB"/>
              </w:rPr>
              <w:t>M</w:t>
            </w:r>
            <w:r w:rsidRPr="009A2D2E">
              <w:rPr>
                <w:b/>
                <w:bCs/>
                <w:color w:val="000000" w:themeColor="text1"/>
                <w:sz w:val="16"/>
                <w:szCs w:val="16"/>
                <w:lang w:val="en-GB"/>
              </w:rPr>
              <w:t>ajor partners / partnerships</w:t>
            </w:r>
          </w:p>
          <w:p w14:paraId="7BAFB26D" w14:textId="247648A9" w:rsidR="00E46AD9" w:rsidRPr="009A2D2E" w:rsidRDefault="00FA2F71" w:rsidP="00003A3C">
            <w:pPr>
              <w:jc w:val="center"/>
              <w:rPr>
                <w:sz w:val="16"/>
                <w:szCs w:val="16"/>
                <w:lang w:val="en-GB"/>
              </w:rPr>
            </w:pPr>
            <w:r w:rsidRPr="009A2D2E">
              <w:rPr>
                <w:b/>
                <w:bCs/>
                <w:color w:val="000000" w:themeColor="text1"/>
                <w:sz w:val="16"/>
                <w:szCs w:val="16"/>
                <w:lang w:val="en-GB"/>
              </w:rPr>
              <w:t>frameworks</w:t>
            </w:r>
          </w:p>
        </w:tc>
        <w:tc>
          <w:tcPr>
            <w:tcW w:w="1660" w:type="dxa"/>
            <w:shd w:val="clear" w:color="auto" w:fill="DBE5F1" w:themeFill="accent1" w:themeFillTint="33"/>
            <w:vAlign w:val="center"/>
          </w:tcPr>
          <w:p w14:paraId="1E5CEA5F" w14:textId="33631DCA" w:rsidR="00E46AD9" w:rsidRPr="009A2D2E" w:rsidRDefault="00FA2F71" w:rsidP="00003A3C">
            <w:pPr>
              <w:jc w:val="center"/>
              <w:rPr>
                <w:sz w:val="16"/>
                <w:szCs w:val="16"/>
                <w:lang w:val="en-GB"/>
              </w:rPr>
            </w:pPr>
            <w:r>
              <w:rPr>
                <w:b/>
                <w:bCs/>
                <w:color w:val="000000" w:themeColor="text1"/>
                <w:sz w:val="16"/>
                <w:szCs w:val="16"/>
                <w:lang w:val="en-GB"/>
              </w:rPr>
              <w:t>E</w:t>
            </w:r>
            <w:r w:rsidRPr="009A2D2E">
              <w:rPr>
                <w:b/>
                <w:bCs/>
                <w:color w:val="000000" w:themeColor="text1"/>
                <w:sz w:val="16"/>
                <w:szCs w:val="16"/>
                <w:lang w:val="en-GB"/>
              </w:rPr>
              <w:t>stimated cost by outcome ($</w:t>
            </w:r>
            <w:r w:rsidR="007F32DE">
              <w:rPr>
                <w:b/>
                <w:bCs/>
                <w:color w:val="000000" w:themeColor="text1"/>
                <w:sz w:val="16"/>
                <w:szCs w:val="16"/>
                <w:lang w:val="en-GB"/>
              </w:rPr>
              <w:t> thousands</w:t>
            </w:r>
            <w:r w:rsidRPr="009A2D2E">
              <w:rPr>
                <w:b/>
                <w:bCs/>
                <w:color w:val="000000" w:themeColor="text1"/>
                <w:sz w:val="16"/>
                <w:szCs w:val="16"/>
                <w:lang w:val="en-GB"/>
              </w:rPr>
              <w:t>)</w:t>
            </w:r>
          </w:p>
        </w:tc>
      </w:tr>
      <w:tr w:rsidR="00E46AD9" w:rsidRPr="009A2D2E" w14:paraId="3AFEBB19" w14:textId="77777777" w:rsidTr="00AC6F70">
        <w:trPr>
          <w:trHeight w:val="296"/>
        </w:trPr>
        <w:tc>
          <w:tcPr>
            <w:tcW w:w="2851" w:type="dxa"/>
            <w:vMerge w:val="restart"/>
          </w:tcPr>
          <w:p w14:paraId="7DFF50F8" w14:textId="27D84AB2" w:rsidR="00E46AD9" w:rsidRPr="009A2D2E" w:rsidRDefault="00E46AD9" w:rsidP="00003A3C">
            <w:pPr>
              <w:rPr>
                <w:sz w:val="16"/>
                <w:szCs w:val="16"/>
                <w:lang w:val="en-GB"/>
              </w:rPr>
            </w:pPr>
            <w:r w:rsidRPr="009A2D2E">
              <w:rPr>
                <w:color w:val="2B579A"/>
                <w:sz w:val="16"/>
                <w:szCs w:val="16"/>
                <w:shd w:val="clear" w:color="auto" w:fill="E6E6E6"/>
                <w:lang w:val="en-GB"/>
              </w:rPr>
              <w:t xml:space="preserve"> </w:t>
            </w:r>
            <w:r w:rsidRPr="009A2D2E">
              <w:rPr>
                <w:b/>
                <w:bCs/>
                <w:sz w:val="16"/>
                <w:szCs w:val="16"/>
                <w:lang w:val="en-GB"/>
              </w:rPr>
              <w:t>Indicator 1.1</w:t>
            </w:r>
            <w:r w:rsidRPr="009A2D2E">
              <w:rPr>
                <w:sz w:val="16"/>
                <w:szCs w:val="16"/>
                <w:lang w:val="en-GB"/>
              </w:rPr>
              <w:t xml:space="preserve"> Multidimension</w:t>
            </w:r>
            <w:r w:rsidR="0077092C">
              <w:rPr>
                <w:sz w:val="16"/>
                <w:szCs w:val="16"/>
                <w:lang w:val="en-GB"/>
              </w:rPr>
              <w:t>al</w:t>
            </w:r>
            <w:r w:rsidRPr="009A2D2E">
              <w:rPr>
                <w:sz w:val="16"/>
                <w:szCs w:val="16"/>
                <w:lang w:val="en-GB"/>
              </w:rPr>
              <w:t xml:space="preserve"> poverty rate – total </w:t>
            </w:r>
            <w:r w:rsidR="0002782A" w:rsidRPr="00BD1816">
              <w:rPr>
                <w:iCs/>
                <w:sz w:val="16"/>
                <w:szCs w:val="16"/>
                <w:lang w:val="en-GB"/>
              </w:rPr>
              <w:t>(SP</w:t>
            </w:r>
            <w:r w:rsidR="00893A61" w:rsidRPr="00BD1816">
              <w:rPr>
                <w:iCs/>
                <w:sz w:val="16"/>
                <w:szCs w:val="16"/>
                <w:lang w:val="en-GB"/>
              </w:rPr>
              <w:t>1)</w:t>
            </w:r>
          </w:p>
          <w:p w14:paraId="46D23281" w14:textId="3E0C5E3F" w:rsidR="00E46AD9" w:rsidRPr="00BD1816" w:rsidRDefault="0077092C" w:rsidP="00BD1816">
            <w:pPr>
              <w:rPr>
                <w:sz w:val="16"/>
                <w:szCs w:val="16"/>
                <w:lang w:val="en-GB"/>
              </w:rPr>
            </w:pPr>
            <w:r>
              <w:rPr>
                <w:sz w:val="16"/>
                <w:szCs w:val="16"/>
                <w:lang w:val="en-GB"/>
              </w:rPr>
              <w:t xml:space="preserve">(a) </w:t>
            </w:r>
            <w:r w:rsidR="00E46AD9" w:rsidRPr="00BD1816">
              <w:rPr>
                <w:sz w:val="16"/>
                <w:szCs w:val="16"/>
                <w:lang w:val="en-GB"/>
              </w:rPr>
              <w:t>Male-headed households</w:t>
            </w:r>
          </w:p>
          <w:p w14:paraId="08E854CF" w14:textId="647ACC39" w:rsidR="00E46AD9" w:rsidRPr="00BD1816" w:rsidRDefault="0077092C" w:rsidP="00BD1816">
            <w:pPr>
              <w:rPr>
                <w:sz w:val="16"/>
                <w:szCs w:val="16"/>
                <w:lang w:val="en-GB"/>
              </w:rPr>
            </w:pPr>
            <w:r>
              <w:rPr>
                <w:sz w:val="16"/>
                <w:szCs w:val="16"/>
                <w:lang w:val="en-GB"/>
              </w:rPr>
              <w:t xml:space="preserve">(b) </w:t>
            </w:r>
            <w:r w:rsidR="00E46AD9" w:rsidRPr="00BD1816">
              <w:rPr>
                <w:sz w:val="16"/>
                <w:szCs w:val="16"/>
                <w:lang w:val="en-GB"/>
              </w:rPr>
              <w:t>Female-headed households</w:t>
            </w:r>
          </w:p>
          <w:p w14:paraId="540A49C9" w14:textId="480CB97B" w:rsidR="00E46AD9" w:rsidRPr="00BD1816" w:rsidRDefault="0077092C" w:rsidP="00BD1816">
            <w:pPr>
              <w:rPr>
                <w:sz w:val="16"/>
                <w:szCs w:val="16"/>
                <w:lang w:val="en-GB"/>
              </w:rPr>
            </w:pPr>
            <w:r>
              <w:rPr>
                <w:sz w:val="16"/>
                <w:szCs w:val="16"/>
                <w:lang w:val="en-GB"/>
              </w:rPr>
              <w:t xml:space="preserve">(c) </w:t>
            </w:r>
            <w:r w:rsidR="00E46AD9" w:rsidRPr="00BD1816">
              <w:rPr>
                <w:sz w:val="16"/>
                <w:szCs w:val="16"/>
                <w:lang w:val="en-GB"/>
              </w:rPr>
              <w:t>Rural</w:t>
            </w:r>
          </w:p>
          <w:p w14:paraId="29BD93E4" w14:textId="2C143266" w:rsidR="00E46AD9" w:rsidRPr="00BD1816" w:rsidRDefault="0077092C" w:rsidP="00BD1816">
            <w:pPr>
              <w:rPr>
                <w:sz w:val="16"/>
                <w:szCs w:val="16"/>
                <w:lang w:val="en-GB"/>
              </w:rPr>
            </w:pPr>
            <w:r>
              <w:rPr>
                <w:sz w:val="16"/>
                <w:szCs w:val="16"/>
                <w:lang w:val="en-GB"/>
              </w:rPr>
              <w:t xml:space="preserve">(d) </w:t>
            </w:r>
            <w:r w:rsidR="00E46AD9" w:rsidRPr="00BD1816">
              <w:rPr>
                <w:sz w:val="16"/>
                <w:szCs w:val="16"/>
                <w:lang w:val="en-GB"/>
              </w:rPr>
              <w:t>Urban</w:t>
            </w:r>
          </w:p>
          <w:p w14:paraId="68DF4C92" w14:textId="77777777" w:rsidR="00E46AD9" w:rsidRPr="009A2D2E" w:rsidRDefault="00E46AD9" w:rsidP="00003A3C">
            <w:pPr>
              <w:rPr>
                <w:sz w:val="16"/>
                <w:szCs w:val="16"/>
                <w:lang w:val="en-GB"/>
              </w:rPr>
            </w:pPr>
            <w:r w:rsidRPr="009A2D2E">
              <w:rPr>
                <w:sz w:val="16"/>
                <w:szCs w:val="16"/>
                <w:lang w:val="en-GB"/>
              </w:rPr>
              <w:t>Baseline (2019 – published in 2020):</w:t>
            </w:r>
          </w:p>
          <w:p w14:paraId="59896676" w14:textId="77777777" w:rsidR="00E46AD9" w:rsidRPr="009A2D2E" w:rsidRDefault="00E46AD9" w:rsidP="008F64BB">
            <w:pPr>
              <w:pStyle w:val="ListParagraph"/>
              <w:numPr>
                <w:ilvl w:val="1"/>
                <w:numId w:val="4"/>
              </w:numPr>
              <w:rPr>
                <w:color w:val="000000" w:themeColor="text1"/>
                <w:sz w:val="16"/>
                <w:szCs w:val="16"/>
                <w:lang w:val="en-GB"/>
              </w:rPr>
            </w:pPr>
            <w:r w:rsidRPr="009A2D2E">
              <w:rPr>
                <w:color w:val="000000" w:themeColor="text1"/>
                <w:sz w:val="16"/>
                <w:szCs w:val="16"/>
                <w:shd w:val="clear" w:color="auto" w:fill="E6E6E6"/>
                <w:lang w:val="en-GB"/>
              </w:rPr>
              <w:t>28.1%</w:t>
            </w:r>
          </w:p>
          <w:p w14:paraId="072CAC84" w14:textId="42DCB8BD" w:rsidR="00E46AD9" w:rsidRPr="009A2D2E" w:rsidRDefault="0077092C" w:rsidP="00003A3C">
            <w:pPr>
              <w:pStyle w:val="ListParagraph"/>
              <w:ind w:left="360"/>
              <w:rPr>
                <w:sz w:val="16"/>
                <w:szCs w:val="16"/>
                <w:lang w:val="en-GB"/>
              </w:rPr>
            </w:pPr>
            <w:r>
              <w:rPr>
                <w:sz w:val="16"/>
                <w:szCs w:val="16"/>
                <w:lang w:val="en-GB"/>
              </w:rPr>
              <w:t xml:space="preserve">(a) </w:t>
            </w:r>
            <w:r w:rsidR="00E46AD9" w:rsidRPr="009A2D2E">
              <w:rPr>
                <w:sz w:val="16"/>
                <w:szCs w:val="16"/>
                <w:lang w:val="en-GB"/>
              </w:rPr>
              <w:t>29.89%</w:t>
            </w:r>
          </w:p>
          <w:p w14:paraId="57E2E9CA" w14:textId="7B633917" w:rsidR="00E46AD9" w:rsidRPr="009A2D2E" w:rsidRDefault="0077092C" w:rsidP="00003A3C">
            <w:pPr>
              <w:pStyle w:val="ListParagraph"/>
              <w:ind w:left="360"/>
              <w:rPr>
                <w:sz w:val="16"/>
                <w:szCs w:val="16"/>
                <w:lang w:val="en-GB"/>
              </w:rPr>
            </w:pPr>
            <w:r>
              <w:rPr>
                <w:sz w:val="16"/>
                <w:szCs w:val="16"/>
                <w:lang w:val="en-GB"/>
              </w:rPr>
              <w:t>(</w:t>
            </w:r>
            <w:r w:rsidR="00E46AD9" w:rsidRPr="009A2D2E">
              <w:rPr>
                <w:sz w:val="16"/>
                <w:szCs w:val="16"/>
                <w:lang w:val="en-GB"/>
              </w:rPr>
              <w:t>b)24.95%</w:t>
            </w:r>
          </w:p>
          <w:p w14:paraId="372FE02C" w14:textId="28921A99" w:rsidR="00E46AD9" w:rsidRPr="009A2D2E" w:rsidRDefault="0077092C" w:rsidP="00003A3C">
            <w:pPr>
              <w:pStyle w:val="ListParagraph"/>
              <w:ind w:left="360"/>
              <w:rPr>
                <w:sz w:val="16"/>
                <w:szCs w:val="16"/>
                <w:lang w:val="en-GB"/>
              </w:rPr>
            </w:pPr>
            <w:r>
              <w:rPr>
                <w:sz w:val="16"/>
                <w:szCs w:val="16"/>
                <w:lang w:val="en-GB"/>
              </w:rPr>
              <w:t>(</w:t>
            </w:r>
            <w:r w:rsidR="00E46AD9" w:rsidRPr="009A2D2E">
              <w:rPr>
                <w:sz w:val="16"/>
                <w:szCs w:val="16"/>
                <w:lang w:val="en-GB"/>
              </w:rPr>
              <w:t>c)</w:t>
            </w:r>
            <w:r w:rsidR="755021DC" w:rsidRPr="009A2D2E">
              <w:rPr>
                <w:sz w:val="16"/>
                <w:szCs w:val="16"/>
                <w:lang w:val="en-GB"/>
              </w:rPr>
              <w:t>46.0</w:t>
            </w:r>
            <w:r w:rsidR="00E46AD9" w:rsidRPr="009A2D2E">
              <w:rPr>
                <w:sz w:val="16"/>
                <w:szCs w:val="16"/>
                <w:lang w:val="en-GB"/>
              </w:rPr>
              <w:t>%</w:t>
            </w:r>
          </w:p>
          <w:p w14:paraId="42B7C024" w14:textId="08132126" w:rsidR="00E46AD9" w:rsidRPr="009A2D2E" w:rsidRDefault="0077092C" w:rsidP="00003A3C">
            <w:pPr>
              <w:pStyle w:val="ListParagraph"/>
              <w:ind w:left="360"/>
              <w:rPr>
                <w:sz w:val="16"/>
                <w:szCs w:val="16"/>
                <w:lang w:val="en-GB"/>
              </w:rPr>
            </w:pPr>
            <w:r>
              <w:rPr>
                <w:sz w:val="16"/>
                <w:szCs w:val="16"/>
                <w:lang w:val="en-GB"/>
              </w:rPr>
              <w:t>(</w:t>
            </w:r>
            <w:r w:rsidR="00E46AD9" w:rsidRPr="009A2D2E">
              <w:rPr>
                <w:sz w:val="16"/>
                <w:szCs w:val="16"/>
                <w:lang w:val="en-GB"/>
              </w:rPr>
              <w:t>d)</w:t>
            </w:r>
            <w:r w:rsidR="0B44E9DC" w:rsidRPr="009A2D2E">
              <w:rPr>
                <w:sz w:val="16"/>
                <w:szCs w:val="16"/>
                <w:lang w:val="en-GB"/>
              </w:rPr>
              <w:t>17.5</w:t>
            </w:r>
            <w:r w:rsidR="00E46AD9" w:rsidRPr="009A2D2E">
              <w:rPr>
                <w:sz w:val="16"/>
                <w:szCs w:val="16"/>
                <w:lang w:val="en-GB"/>
              </w:rPr>
              <w:t>%</w:t>
            </w:r>
          </w:p>
          <w:p w14:paraId="1E52FBD9" w14:textId="77777777" w:rsidR="00E46AD9" w:rsidRPr="009A2D2E" w:rsidRDefault="00E46AD9" w:rsidP="00003A3C">
            <w:pPr>
              <w:rPr>
                <w:sz w:val="16"/>
                <w:szCs w:val="16"/>
                <w:lang w:val="en-GB"/>
              </w:rPr>
            </w:pPr>
          </w:p>
          <w:p w14:paraId="07ED7B63" w14:textId="333431C0" w:rsidR="00A83E77" w:rsidRPr="009A2D2E" w:rsidRDefault="00E46AD9" w:rsidP="008F64BB">
            <w:pPr>
              <w:pStyle w:val="ListParagraph"/>
              <w:numPr>
                <w:ilvl w:val="1"/>
                <w:numId w:val="4"/>
              </w:numPr>
              <w:rPr>
                <w:color w:val="000000" w:themeColor="text1"/>
                <w:sz w:val="16"/>
                <w:szCs w:val="16"/>
                <w:lang w:val="en-GB"/>
              </w:rPr>
            </w:pPr>
            <w:r w:rsidRPr="009A2D2E">
              <w:rPr>
                <w:sz w:val="16"/>
                <w:szCs w:val="16"/>
                <w:lang w:val="en-GB"/>
              </w:rPr>
              <w:t xml:space="preserve">Target (2026): </w:t>
            </w:r>
            <w:r w:rsidR="0077092C">
              <w:rPr>
                <w:sz w:val="16"/>
                <w:szCs w:val="16"/>
                <w:lang w:val="en-GB"/>
              </w:rPr>
              <w:t>To be determined (</w:t>
            </w:r>
            <w:r w:rsidR="00CE46D0" w:rsidRPr="009A2D2E">
              <w:rPr>
                <w:color w:val="000000" w:themeColor="text1"/>
                <w:sz w:val="16"/>
                <w:szCs w:val="16"/>
                <w:shd w:val="clear" w:color="auto" w:fill="E6E6E6"/>
                <w:lang w:val="en-GB"/>
              </w:rPr>
              <w:t>TBD</w:t>
            </w:r>
            <w:r w:rsidR="0077092C">
              <w:rPr>
                <w:color w:val="000000" w:themeColor="text1"/>
                <w:sz w:val="16"/>
                <w:szCs w:val="16"/>
                <w:shd w:val="clear" w:color="auto" w:fill="E6E6E6"/>
                <w:lang w:val="en-GB"/>
              </w:rPr>
              <w:t>)</w:t>
            </w:r>
          </w:p>
          <w:p w14:paraId="3CA33B83" w14:textId="74655C2D" w:rsidR="00A83E77" w:rsidRPr="009A2D2E" w:rsidRDefault="0077092C" w:rsidP="00A83E77">
            <w:pPr>
              <w:pStyle w:val="ListParagraph"/>
              <w:ind w:left="360"/>
              <w:rPr>
                <w:sz w:val="16"/>
                <w:szCs w:val="16"/>
                <w:lang w:val="en-GB"/>
              </w:rPr>
            </w:pPr>
            <w:r>
              <w:rPr>
                <w:sz w:val="16"/>
                <w:szCs w:val="16"/>
                <w:lang w:val="en-GB"/>
              </w:rPr>
              <w:t>(</w:t>
            </w:r>
            <w:r w:rsidR="073C67B0" w:rsidRPr="009A2D2E">
              <w:rPr>
                <w:sz w:val="16"/>
                <w:szCs w:val="16"/>
                <w:lang w:val="en-GB"/>
              </w:rPr>
              <w:t>a)</w:t>
            </w:r>
            <w:r w:rsidR="2084ACFC" w:rsidRPr="009A2D2E">
              <w:rPr>
                <w:sz w:val="16"/>
                <w:szCs w:val="16"/>
                <w:lang w:val="en-GB"/>
              </w:rPr>
              <w:t xml:space="preserve"> </w:t>
            </w:r>
            <w:r w:rsidR="19A07C15" w:rsidRPr="009A2D2E">
              <w:rPr>
                <w:sz w:val="16"/>
                <w:szCs w:val="16"/>
                <w:lang w:val="en-GB"/>
              </w:rPr>
              <w:t>TBD</w:t>
            </w:r>
          </w:p>
          <w:p w14:paraId="5D2EF36B" w14:textId="6F8E2AD9" w:rsidR="00A83E77" w:rsidRPr="009A2D2E" w:rsidRDefault="0077092C" w:rsidP="00A83E77">
            <w:pPr>
              <w:pStyle w:val="ListParagraph"/>
              <w:ind w:left="360"/>
              <w:rPr>
                <w:sz w:val="16"/>
                <w:szCs w:val="16"/>
                <w:lang w:val="en-GB"/>
              </w:rPr>
            </w:pPr>
            <w:r>
              <w:rPr>
                <w:sz w:val="16"/>
                <w:szCs w:val="16"/>
                <w:lang w:val="en-GB"/>
              </w:rPr>
              <w:t>(</w:t>
            </w:r>
            <w:r w:rsidR="073C67B0" w:rsidRPr="009A2D2E">
              <w:rPr>
                <w:sz w:val="16"/>
                <w:szCs w:val="16"/>
                <w:lang w:val="en-GB"/>
              </w:rPr>
              <w:t>b)</w:t>
            </w:r>
            <w:r w:rsidR="65606B66" w:rsidRPr="009A2D2E">
              <w:rPr>
                <w:sz w:val="16"/>
                <w:szCs w:val="16"/>
                <w:lang w:val="en-GB"/>
              </w:rPr>
              <w:t xml:space="preserve"> </w:t>
            </w:r>
            <w:r w:rsidR="19A07C15" w:rsidRPr="009A2D2E">
              <w:rPr>
                <w:sz w:val="16"/>
                <w:szCs w:val="16"/>
                <w:lang w:val="en-GB"/>
              </w:rPr>
              <w:t>TBD</w:t>
            </w:r>
          </w:p>
          <w:p w14:paraId="6D3D401C" w14:textId="3C0EB474" w:rsidR="00A83E77" w:rsidRPr="009A2D2E" w:rsidRDefault="0077092C" w:rsidP="00A83E77">
            <w:pPr>
              <w:pStyle w:val="ListParagraph"/>
              <w:ind w:left="360"/>
              <w:rPr>
                <w:sz w:val="16"/>
                <w:szCs w:val="16"/>
                <w:lang w:val="en-GB"/>
              </w:rPr>
            </w:pPr>
            <w:r>
              <w:rPr>
                <w:sz w:val="16"/>
                <w:szCs w:val="16"/>
                <w:lang w:val="en-GB"/>
              </w:rPr>
              <w:t>(</w:t>
            </w:r>
            <w:r w:rsidR="00A83E77" w:rsidRPr="009A2D2E">
              <w:rPr>
                <w:sz w:val="16"/>
                <w:szCs w:val="16"/>
                <w:lang w:val="en-GB"/>
              </w:rPr>
              <w:t>c)</w:t>
            </w:r>
            <w:r w:rsidR="00CE46D0" w:rsidRPr="009A2D2E">
              <w:rPr>
                <w:sz w:val="16"/>
                <w:szCs w:val="16"/>
                <w:lang w:val="en-GB"/>
              </w:rPr>
              <w:t>TBD</w:t>
            </w:r>
          </w:p>
          <w:p w14:paraId="61D1761E" w14:textId="1B2D9617" w:rsidR="00A83E77" w:rsidRPr="009A2D2E" w:rsidRDefault="0077092C" w:rsidP="00A83E77">
            <w:pPr>
              <w:pStyle w:val="ListParagraph"/>
              <w:ind w:left="360"/>
              <w:rPr>
                <w:sz w:val="16"/>
                <w:szCs w:val="16"/>
                <w:lang w:val="en-GB"/>
              </w:rPr>
            </w:pPr>
            <w:r>
              <w:rPr>
                <w:sz w:val="16"/>
                <w:szCs w:val="16"/>
                <w:lang w:val="en-GB"/>
              </w:rPr>
              <w:t>(</w:t>
            </w:r>
            <w:r w:rsidR="00A83E77" w:rsidRPr="009A2D2E">
              <w:rPr>
                <w:sz w:val="16"/>
                <w:szCs w:val="16"/>
                <w:lang w:val="en-GB"/>
              </w:rPr>
              <w:t>d)</w:t>
            </w:r>
            <w:r w:rsidR="00CE46D0" w:rsidRPr="009A2D2E">
              <w:rPr>
                <w:sz w:val="16"/>
                <w:szCs w:val="16"/>
                <w:lang w:val="en-GB"/>
              </w:rPr>
              <w:t>TBD</w:t>
            </w:r>
          </w:p>
          <w:p w14:paraId="0A403CDF" w14:textId="3BAD5828" w:rsidR="00E46AD9" w:rsidRPr="009A2D2E" w:rsidRDefault="00E46AD9" w:rsidP="00003A3C">
            <w:pPr>
              <w:rPr>
                <w:sz w:val="16"/>
                <w:szCs w:val="16"/>
                <w:lang w:val="en-GB"/>
              </w:rPr>
            </w:pPr>
          </w:p>
          <w:p w14:paraId="5D6BF5E0" w14:textId="3EE3C2ED" w:rsidR="00E46AD9" w:rsidRPr="009A2D2E" w:rsidRDefault="00E46AD9" w:rsidP="00003A3C">
            <w:pPr>
              <w:rPr>
                <w:sz w:val="16"/>
                <w:szCs w:val="16"/>
                <w:lang w:val="en-GB"/>
              </w:rPr>
            </w:pPr>
            <w:r w:rsidRPr="009A2D2E">
              <w:rPr>
                <w:b/>
                <w:bCs/>
                <w:sz w:val="16"/>
                <w:szCs w:val="16"/>
                <w:lang w:val="en-GB"/>
              </w:rPr>
              <w:t>Indicator 1.2</w:t>
            </w:r>
            <w:r w:rsidRPr="009A2D2E">
              <w:rPr>
                <w:sz w:val="16"/>
                <w:szCs w:val="16"/>
                <w:lang w:val="en-GB"/>
              </w:rPr>
              <w:t xml:space="preserve"> Proportion of government spending </w:t>
            </w:r>
            <w:r w:rsidR="0077092C">
              <w:rPr>
                <w:sz w:val="16"/>
                <w:szCs w:val="16"/>
                <w:lang w:val="en-GB"/>
              </w:rPr>
              <w:t xml:space="preserve">on </w:t>
            </w:r>
            <w:r w:rsidRPr="009A2D2E">
              <w:rPr>
                <w:sz w:val="16"/>
                <w:szCs w:val="16"/>
                <w:lang w:val="en-GB"/>
              </w:rPr>
              <w:t xml:space="preserve">social services </w:t>
            </w:r>
          </w:p>
          <w:p w14:paraId="11C47B6D" w14:textId="77777777" w:rsidR="00E46AD9" w:rsidRPr="009A2D2E" w:rsidRDefault="00E46AD9" w:rsidP="00003A3C">
            <w:pPr>
              <w:rPr>
                <w:sz w:val="16"/>
                <w:szCs w:val="16"/>
                <w:lang w:val="en-GB"/>
              </w:rPr>
            </w:pPr>
          </w:p>
          <w:p w14:paraId="39BFD166" w14:textId="77777777" w:rsidR="00E46AD9" w:rsidRPr="009A2D2E" w:rsidRDefault="00E46AD9" w:rsidP="00003A3C">
            <w:pPr>
              <w:rPr>
                <w:sz w:val="16"/>
                <w:szCs w:val="16"/>
                <w:lang w:val="en-GB"/>
              </w:rPr>
            </w:pPr>
            <w:r w:rsidRPr="009A2D2E">
              <w:rPr>
                <w:sz w:val="16"/>
                <w:szCs w:val="16"/>
                <w:lang w:val="en-GB"/>
              </w:rPr>
              <w:t>Baseline:41% (262.1/636.8) (2020)</w:t>
            </w:r>
          </w:p>
          <w:p w14:paraId="35259082" w14:textId="0127EC05" w:rsidR="00E46AD9" w:rsidRPr="009A2D2E" w:rsidRDefault="00E46AD9" w:rsidP="00003A3C">
            <w:pPr>
              <w:rPr>
                <w:sz w:val="16"/>
                <w:szCs w:val="16"/>
                <w:lang w:val="en-GB"/>
              </w:rPr>
            </w:pPr>
            <w:r w:rsidRPr="009A2D2E">
              <w:rPr>
                <w:sz w:val="16"/>
                <w:szCs w:val="16"/>
                <w:lang w:val="en-GB"/>
              </w:rPr>
              <w:t xml:space="preserve">Target (2026): </w:t>
            </w:r>
            <w:r w:rsidR="00CE46D0" w:rsidRPr="009A2D2E">
              <w:rPr>
                <w:sz w:val="16"/>
                <w:szCs w:val="16"/>
                <w:lang w:val="en-GB"/>
              </w:rPr>
              <w:t>TBD</w:t>
            </w:r>
            <w:r w:rsidR="00A83E77" w:rsidRPr="009A2D2E">
              <w:rPr>
                <w:sz w:val="16"/>
                <w:szCs w:val="16"/>
                <w:lang w:val="en-GB"/>
              </w:rPr>
              <w:t xml:space="preserve"> </w:t>
            </w:r>
          </w:p>
        </w:tc>
        <w:tc>
          <w:tcPr>
            <w:tcW w:w="3062" w:type="dxa"/>
            <w:vMerge w:val="restart"/>
          </w:tcPr>
          <w:p w14:paraId="7D2595ED" w14:textId="28A7F584" w:rsidR="00E46AD9" w:rsidRPr="009A2D2E" w:rsidRDefault="00E46AD9" w:rsidP="00003A3C">
            <w:pPr>
              <w:rPr>
                <w:sz w:val="16"/>
                <w:szCs w:val="16"/>
                <w:lang w:val="en-GB"/>
              </w:rPr>
            </w:pPr>
            <w:r w:rsidRPr="00D9493A">
              <w:rPr>
                <w:b/>
                <w:bCs/>
                <w:sz w:val="16"/>
                <w:szCs w:val="16"/>
                <w:lang w:val="en-GB"/>
              </w:rPr>
              <w:t>Source 1.1</w:t>
            </w:r>
            <w:r w:rsidRPr="009A2D2E">
              <w:rPr>
                <w:sz w:val="16"/>
                <w:szCs w:val="16"/>
                <w:lang w:val="en-GB"/>
              </w:rPr>
              <w:t xml:space="preserve">: Ministry of the Economy. </w:t>
            </w:r>
            <w:r w:rsidR="000624B6" w:rsidRPr="009A2D2E">
              <w:rPr>
                <w:sz w:val="16"/>
                <w:szCs w:val="16"/>
                <w:lang w:val="en-GB"/>
              </w:rPr>
              <w:t xml:space="preserve">General Directorate of Statistics and Censuses. </w:t>
            </w:r>
            <w:r w:rsidRPr="009A2D2E">
              <w:rPr>
                <w:sz w:val="16"/>
                <w:szCs w:val="16"/>
                <w:lang w:val="en-GB"/>
              </w:rPr>
              <w:t>Multi-purpose Household Survey</w:t>
            </w:r>
            <w:r w:rsidR="00647714" w:rsidRPr="009A2D2E">
              <w:rPr>
                <w:sz w:val="16"/>
                <w:szCs w:val="16"/>
                <w:lang w:val="en-GB"/>
              </w:rPr>
              <w:t>;</w:t>
            </w:r>
            <w:r w:rsidRPr="009A2D2E">
              <w:rPr>
                <w:sz w:val="16"/>
                <w:szCs w:val="16"/>
                <w:lang w:val="en-GB"/>
              </w:rPr>
              <w:t xml:space="preserve"> annual</w:t>
            </w:r>
          </w:p>
          <w:p w14:paraId="25F5A8F9" w14:textId="77777777" w:rsidR="00E46AD9" w:rsidRPr="009A2D2E" w:rsidRDefault="00E46AD9" w:rsidP="00003A3C">
            <w:pPr>
              <w:shd w:val="clear" w:color="auto" w:fill="FFFFFF" w:themeFill="background1"/>
              <w:rPr>
                <w:sz w:val="16"/>
                <w:szCs w:val="16"/>
                <w:lang w:val="en-GB"/>
              </w:rPr>
            </w:pPr>
          </w:p>
          <w:p w14:paraId="5C60264E" w14:textId="77777777" w:rsidR="00E46AD9" w:rsidRPr="009A2D2E" w:rsidRDefault="00E46AD9" w:rsidP="00003A3C">
            <w:pPr>
              <w:rPr>
                <w:sz w:val="16"/>
                <w:szCs w:val="16"/>
                <w:lang w:val="en-GB"/>
              </w:rPr>
            </w:pPr>
          </w:p>
          <w:p w14:paraId="6FAA73F9" w14:textId="77777777" w:rsidR="00E46AD9" w:rsidRPr="009A2D2E" w:rsidRDefault="00E46AD9" w:rsidP="00003A3C">
            <w:pPr>
              <w:rPr>
                <w:sz w:val="16"/>
                <w:szCs w:val="16"/>
                <w:lang w:val="en-GB"/>
              </w:rPr>
            </w:pPr>
          </w:p>
          <w:p w14:paraId="792FF809" w14:textId="77777777" w:rsidR="00E46AD9" w:rsidRPr="009A2D2E" w:rsidRDefault="00E46AD9" w:rsidP="00003A3C">
            <w:pPr>
              <w:rPr>
                <w:sz w:val="16"/>
                <w:szCs w:val="16"/>
                <w:lang w:val="en-GB"/>
              </w:rPr>
            </w:pPr>
          </w:p>
          <w:p w14:paraId="404B76B8" w14:textId="77777777" w:rsidR="00E46AD9" w:rsidRPr="009A2D2E" w:rsidRDefault="00E46AD9" w:rsidP="00003A3C">
            <w:pPr>
              <w:rPr>
                <w:sz w:val="16"/>
                <w:szCs w:val="16"/>
                <w:lang w:val="en-GB"/>
              </w:rPr>
            </w:pPr>
          </w:p>
          <w:p w14:paraId="2A1637A7" w14:textId="77777777" w:rsidR="00E46AD9" w:rsidRPr="009A2D2E" w:rsidRDefault="00E46AD9" w:rsidP="00003A3C">
            <w:pPr>
              <w:rPr>
                <w:sz w:val="16"/>
                <w:szCs w:val="16"/>
                <w:lang w:val="en-GB"/>
              </w:rPr>
            </w:pPr>
          </w:p>
          <w:p w14:paraId="3161CE19" w14:textId="77777777" w:rsidR="00E46AD9" w:rsidRPr="009A2D2E" w:rsidRDefault="00E46AD9" w:rsidP="00003A3C">
            <w:pPr>
              <w:rPr>
                <w:sz w:val="16"/>
                <w:szCs w:val="16"/>
                <w:lang w:val="en-GB"/>
              </w:rPr>
            </w:pPr>
          </w:p>
          <w:p w14:paraId="102C530D" w14:textId="166E8A1E" w:rsidR="00E46AD9" w:rsidRPr="009A2D2E" w:rsidRDefault="00E46AD9" w:rsidP="00003A3C">
            <w:pPr>
              <w:rPr>
                <w:sz w:val="16"/>
                <w:szCs w:val="16"/>
                <w:lang w:val="en-GB"/>
              </w:rPr>
            </w:pPr>
          </w:p>
          <w:p w14:paraId="29B567A2" w14:textId="2B5F6596" w:rsidR="00A54F25" w:rsidRPr="009A2D2E" w:rsidRDefault="00A54F25" w:rsidP="00003A3C">
            <w:pPr>
              <w:rPr>
                <w:sz w:val="16"/>
                <w:szCs w:val="16"/>
                <w:lang w:val="en-GB"/>
              </w:rPr>
            </w:pPr>
          </w:p>
          <w:p w14:paraId="67119734" w14:textId="4B715130" w:rsidR="00A54F25" w:rsidRPr="009A2D2E" w:rsidRDefault="00A54F25" w:rsidP="00003A3C">
            <w:pPr>
              <w:rPr>
                <w:sz w:val="16"/>
                <w:szCs w:val="16"/>
                <w:lang w:val="en-GB"/>
              </w:rPr>
            </w:pPr>
          </w:p>
          <w:p w14:paraId="55446F6F" w14:textId="77777777" w:rsidR="00A54F25" w:rsidRPr="009A2D2E" w:rsidRDefault="00A54F25" w:rsidP="00003A3C">
            <w:pPr>
              <w:rPr>
                <w:sz w:val="16"/>
                <w:szCs w:val="16"/>
                <w:lang w:val="en-GB"/>
              </w:rPr>
            </w:pPr>
          </w:p>
          <w:p w14:paraId="0F7AD585" w14:textId="77777777" w:rsidR="00E46AD9" w:rsidRPr="009A2D2E" w:rsidRDefault="00E46AD9" w:rsidP="00003A3C">
            <w:pPr>
              <w:rPr>
                <w:sz w:val="16"/>
                <w:szCs w:val="16"/>
                <w:lang w:val="en-GB"/>
              </w:rPr>
            </w:pPr>
          </w:p>
          <w:p w14:paraId="765E00D7" w14:textId="77777777" w:rsidR="00E46AD9" w:rsidRPr="009A2D2E" w:rsidRDefault="00E46AD9" w:rsidP="00003A3C">
            <w:pPr>
              <w:rPr>
                <w:sz w:val="16"/>
                <w:szCs w:val="16"/>
                <w:lang w:val="en-GB"/>
              </w:rPr>
            </w:pPr>
          </w:p>
          <w:p w14:paraId="0F533AC9" w14:textId="77777777" w:rsidR="00E46AD9" w:rsidRPr="009A2D2E" w:rsidRDefault="00E46AD9" w:rsidP="00003A3C">
            <w:pPr>
              <w:rPr>
                <w:sz w:val="16"/>
                <w:szCs w:val="16"/>
                <w:lang w:val="en-GB"/>
              </w:rPr>
            </w:pPr>
          </w:p>
          <w:p w14:paraId="0702DC1B" w14:textId="77777777" w:rsidR="00E46AD9" w:rsidRPr="009A2D2E" w:rsidRDefault="00E46AD9" w:rsidP="00003A3C">
            <w:pPr>
              <w:rPr>
                <w:sz w:val="16"/>
                <w:szCs w:val="16"/>
                <w:lang w:val="en-GB"/>
              </w:rPr>
            </w:pPr>
          </w:p>
          <w:p w14:paraId="4C723598" w14:textId="77777777" w:rsidR="00A00776" w:rsidRPr="009A2D2E" w:rsidRDefault="00A00776" w:rsidP="00003A3C">
            <w:pPr>
              <w:rPr>
                <w:b/>
                <w:bCs/>
                <w:sz w:val="16"/>
                <w:szCs w:val="16"/>
                <w:lang w:val="en-GB"/>
              </w:rPr>
            </w:pPr>
          </w:p>
          <w:p w14:paraId="13C2BC4C" w14:textId="13899207" w:rsidR="00E46AD9" w:rsidRPr="009A2D2E" w:rsidRDefault="00E46AD9" w:rsidP="00003A3C">
            <w:pPr>
              <w:rPr>
                <w:sz w:val="16"/>
                <w:szCs w:val="16"/>
                <w:lang w:val="en-GB"/>
              </w:rPr>
            </w:pPr>
            <w:r w:rsidRPr="009A2D2E">
              <w:rPr>
                <w:b/>
                <w:bCs/>
                <w:sz w:val="16"/>
                <w:szCs w:val="16"/>
                <w:lang w:val="en-GB"/>
              </w:rPr>
              <w:t>Source 1.2</w:t>
            </w:r>
            <w:r w:rsidRPr="009A2D2E">
              <w:rPr>
                <w:sz w:val="16"/>
                <w:szCs w:val="16"/>
                <w:lang w:val="en-GB"/>
              </w:rPr>
              <w:t xml:space="preserve"> Ministry of Finance: General State Budget</w:t>
            </w:r>
            <w:r w:rsidR="00647714" w:rsidRPr="009A2D2E">
              <w:rPr>
                <w:sz w:val="16"/>
                <w:szCs w:val="16"/>
                <w:lang w:val="en-GB"/>
              </w:rPr>
              <w:t>;</w:t>
            </w:r>
            <w:r w:rsidRPr="009A2D2E">
              <w:rPr>
                <w:sz w:val="16"/>
                <w:szCs w:val="16"/>
                <w:lang w:val="en-GB"/>
              </w:rPr>
              <w:t xml:space="preserve"> annual</w:t>
            </w:r>
          </w:p>
        </w:tc>
        <w:tc>
          <w:tcPr>
            <w:tcW w:w="2838" w:type="dxa"/>
            <w:vMerge w:val="restart"/>
          </w:tcPr>
          <w:p w14:paraId="30BE63D6" w14:textId="4E828E09" w:rsidR="00E46AD9" w:rsidRPr="009A2D2E" w:rsidRDefault="00E46AD9" w:rsidP="00003A3C">
            <w:pPr>
              <w:rPr>
                <w:b/>
                <w:bCs/>
                <w:sz w:val="16"/>
                <w:szCs w:val="16"/>
                <w:lang w:val="en-GB"/>
              </w:rPr>
            </w:pPr>
            <w:r w:rsidRPr="009A2D2E">
              <w:rPr>
                <w:b/>
                <w:bCs/>
                <w:sz w:val="16"/>
                <w:szCs w:val="16"/>
                <w:lang w:val="en-GB"/>
              </w:rPr>
              <w:t xml:space="preserve">Output 1.1: Targeted </w:t>
            </w:r>
            <w:r w:rsidR="0077092C">
              <w:rPr>
                <w:b/>
                <w:bCs/>
                <w:sz w:val="16"/>
                <w:szCs w:val="16"/>
                <w:lang w:val="en-GB"/>
              </w:rPr>
              <w:t>n</w:t>
            </w:r>
            <w:r w:rsidRPr="009A2D2E">
              <w:rPr>
                <w:b/>
                <w:sz w:val="16"/>
                <w:szCs w:val="16"/>
                <w:lang w:val="en-GB"/>
              </w:rPr>
              <w:t>ational institutions of the health sector have better capacities to provide adequate access to health services</w:t>
            </w:r>
          </w:p>
          <w:p w14:paraId="1308D360" w14:textId="77777777" w:rsidR="00E46AD9" w:rsidRPr="009A2D2E" w:rsidRDefault="00E46AD9" w:rsidP="00003A3C">
            <w:pPr>
              <w:rPr>
                <w:sz w:val="16"/>
                <w:szCs w:val="16"/>
                <w:shd w:val="clear" w:color="auto" w:fill="E6E6E6"/>
                <w:lang w:val="en-GB"/>
              </w:rPr>
            </w:pPr>
          </w:p>
          <w:p w14:paraId="54A1BA0E" w14:textId="45E2DAE9" w:rsidR="00E46AD9" w:rsidRPr="009A2D2E" w:rsidRDefault="00E46AD9" w:rsidP="00003A3C">
            <w:pPr>
              <w:rPr>
                <w:sz w:val="16"/>
                <w:szCs w:val="16"/>
                <w:lang w:val="en-GB"/>
              </w:rPr>
            </w:pPr>
            <w:r w:rsidRPr="009A2D2E">
              <w:rPr>
                <w:b/>
                <w:bCs/>
                <w:sz w:val="16"/>
                <w:szCs w:val="16"/>
                <w:lang w:val="en-GB"/>
              </w:rPr>
              <w:t>Indicator 1.1.1</w:t>
            </w:r>
            <w:r w:rsidR="0077092C">
              <w:rPr>
                <w:b/>
                <w:bCs/>
                <w:sz w:val="16"/>
                <w:szCs w:val="16"/>
                <w:lang w:val="en-GB"/>
              </w:rPr>
              <w:t>.</w:t>
            </w:r>
            <w:r w:rsidRPr="009A2D2E">
              <w:rPr>
                <w:sz w:val="16"/>
                <w:szCs w:val="16"/>
                <w:lang w:val="en-GB"/>
              </w:rPr>
              <w:t xml:space="preserve"> Number of national institutions </w:t>
            </w:r>
            <w:r w:rsidR="003F3457" w:rsidRPr="009A2D2E">
              <w:rPr>
                <w:sz w:val="16"/>
                <w:szCs w:val="16"/>
                <w:lang w:val="en-GB"/>
              </w:rPr>
              <w:t xml:space="preserve">with </w:t>
            </w:r>
            <w:r w:rsidR="00D34AFA" w:rsidRPr="009A2D2E">
              <w:rPr>
                <w:sz w:val="16"/>
                <w:szCs w:val="16"/>
                <w:lang w:val="en-GB"/>
              </w:rPr>
              <w:t>strengthened</w:t>
            </w:r>
            <w:r w:rsidR="005E5D05" w:rsidRPr="009A2D2E">
              <w:rPr>
                <w:sz w:val="16"/>
                <w:szCs w:val="16"/>
                <w:lang w:val="en-GB"/>
              </w:rPr>
              <w:t xml:space="preserve"> public administration and core government function for</w:t>
            </w:r>
            <w:r w:rsidR="00320752" w:rsidRPr="009A2D2E">
              <w:rPr>
                <w:sz w:val="16"/>
                <w:szCs w:val="16"/>
                <w:lang w:val="en-GB"/>
              </w:rPr>
              <w:t xml:space="preserve"> improved </w:t>
            </w:r>
            <w:r w:rsidRPr="009A2D2E">
              <w:rPr>
                <w:sz w:val="16"/>
                <w:szCs w:val="16"/>
                <w:lang w:val="en-GB"/>
              </w:rPr>
              <w:t xml:space="preserve">health </w:t>
            </w:r>
            <w:r w:rsidR="00320752" w:rsidRPr="009A2D2E">
              <w:rPr>
                <w:sz w:val="16"/>
                <w:szCs w:val="16"/>
                <w:lang w:val="en-GB"/>
              </w:rPr>
              <w:t xml:space="preserve">service delivery </w:t>
            </w:r>
            <w:r w:rsidR="00320752" w:rsidRPr="009A2D2E">
              <w:rPr>
                <w:i/>
                <w:iCs/>
                <w:sz w:val="16"/>
                <w:szCs w:val="16"/>
                <w:lang w:val="en-GB"/>
              </w:rPr>
              <w:t>(SP</w:t>
            </w:r>
            <w:r w:rsidR="00D34AFA" w:rsidRPr="009A2D2E">
              <w:rPr>
                <w:i/>
                <w:iCs/>
                <w:sz w:val="16"/>
                <w:szCs w:val="16"/>
                <w:lang w:val="en-GB"/>
              </w:rPr>
              <w:t>.</w:t>
            </w:r>
            <w:r w:rsidR="00320752" w:rsidRPr="009A2D2E">
              <w:rPr>
                <w:i/>
                <w:iCs/>
                <w:sz w:val="16"/>
                <w:szCs w:val="16"/>
                <w:lang w:val="en-GB"/>
              </w:rPr>
              <w:t>2.3.1)</w:t>
            </w:r>
          </w:p>
          <w:p w14:paraId="5B6B7D0E" w14:textId="77777777" w:rsidR="00E46AD9" w:rsidRPr="009A2D2E" w:rsidRDefault="00E46AD9" w:rsidP="00003A3C">
            <w:pPr>
              <w:rPr>
                <w:sz w:val="16"/>
                <w:szCs w:val="16"/>
                <w:lang w:val="en-GB"/>
              </w:rPr>
            </w:pPr>
            <w:r w:rsidRPr="009A2D2E">
              <w:rPr>
                <w:sz w:val="16"/>
                <w:szCs w:val="16"/>
                <w:lang w:val="en-GB"/>
              </w:rPr>
              <w:t xml:space="preserve">Baseline (2020): 2 </w:t>
            </w:r>
          </w:p>
          <w:p w14:paraId="45A97759" w14:textId="77777777" w:rsidR="00E46AD9" w:rsidRPr="009A2D2E" w:rsidRDefault="00E46AD9" w:rsidP="00003A3C">
            <w:pPr>
              <w:rPr>
                <w:bCs/>
                <w:sz w:val="16"/>
                <w:szCs w:val="16"/>
                <w:lang w:val="en-GB"/>
              </w:rPr>
            </w:pPr>
            <w:r w:rsidRPr="009A2D2E">
              <w:rPr>
                <w:bCs/>
                <w:sz w:val="16"/>
                <w:szCs w:val="16"/>
                <w:lang w:val="en-GB"/>
              </w:rPr>
              <w:t>Target (2026): 4</w:t>
            </w:r>
          </w:p>
          <w:p w14:paraId="11547570" w14:textId="06DAA98D" w:rsidR="00E46AD9" w:rsidRPr="009A2D2E" w:rsidRDefault="00647714" w:rsidP="00003A3C">
            <w:pPr>
              <w:rPr>
                <w:sz w:val="16"/>
                <w:szCs w:val="16"/>
                <w:lang w:val="en-GB"/>
              </w:rPr>
            </w:pPr>
            <w:r w:rsidRPr="009A2D2E">
              <w:rPr>
                <w:bCs/>
                <w:sz w:val="16"/>
                <w:szCs w:val="16"/>
                <w:lang w:val="en-GB"/>
              </w:rPr>
              <w:t>Source</w:t>
            </w:r>
            <w:r w:rsidR="00E46AD9" w:rsidRPr="009A2D2E">
              <w:rPr>
                <w:bCs/>
                <w:sz w:val="16"/>
                <w:szCs w:val="16"/>
                <w:lang w:val="en-GB"/>
              </w:rPr>
              <w:t>: Ministry of Health,</w:t>
            </w:r>
            <w:r w:rsidR="00E46AD9" w:rsidRPr="009A2D2E">
              <w:rPr>
                <w:sz w:val="16"/>
                <w:szCs w:val="16"/>
                <w:lang w:val="en-GB"/>
              </w:rPr>
              <w:t xml:space="preserve"> </w:t>
            </w:r>
            <w:r w:rsidR="00824E0A" w:rsidRPr="009A2D2E">
              <w:rPr>
                <w:sz w:val="16"/>
                <w:szCs w:val="16"/>
                <w:lang w:val="en-GB"/>
              </w:rPr>
              <w:t xml:space="preserve">National Institute of </w:t>
            </w:r>
            <w:r w:rsidR="0077092C">
              <w:rPr>
                <w:sz w:val="16"/>
                <w:szCs w:val="16"/>
                <w:lang w:val="en-GB"/>
              </w:rPr>
              <w:t>T</w:t>
            </w:r>
            <w:r w:rsidR="00824E0A" w:rsidRPr="009A2D2E">
              <w:rPr>
                <w:sz w:val="16"/>
                <w:szCs w:val="16"/>
                <w:lang w:val="en-GB"/>
              </w:rPr>
              <w:t xml:space="preserve">eacher </w:t>
            </w:r>
            <w:r w:rsidR="0077092C">
              <w:rPr>
                <w:sz w:val="16"/>
                <w:szCs w:val="16"/>
                <w:lang w:val="en-GB"/>
              </w:rPr>
              <w:t>W</w:t>
            </w:r>
            <w:r w:rsidR="00824E0A" w:rsidRPr="009A2D2E">
              <w:rPr>
                <w:sz w:val="16"/>
                <w:szCs w:val="16"/>
                <w:lang w:val="en-GB"/>
              </w:rPr>
              <w:t>elfare (ISBM)</w:t>
            </w:r>
            <w:r w:rsidR="00E46AD9" w:rsidRPr="009A2D2E">
              <w:rPr>
                <w:sz w:val="16"/>
                <w:szCs w:val="16"/>
                <w:lang w:val="en-GB"/>
              </w:rPr>
              <w:t>,</w:t>
            </w:r>
          </w:p>
          <w:p w14:paraId="702A16F0" w14:textId="01D177B6" w:rsidR="00E46AD9" w:rsidRPr="009A2D2E" w:rsidRDefault="00E46AD9" w:rsidP="00003A3C">
            <w:pPr>
              <w:rPr>
                <w:sz w:val="16"/>
                <w:szCs w:val="16"/>
                <w:lang w:val="en-GB"/>
              </w:rPr>
            </w:pPr>
            <w:r w:rsidRPr="009A2D2E">
              <w:rPr>
                <w:sz w:val="16"/>
                <w:szCs w:val="16"/>
                <w:lang w:val="en-GB"/>
              </w:rPr>
              <w:t xml:space="preserve">Social Security Institute </w:t>
            </w:r>
            <w:r w:rsidR="00FB3358" w:rsidRPr="009A2D2E">
              <w:rPr>
                <w:sz w:val="16"/>
                <w:szCs w:val="16"/>
                <w:lang w:val="en-GB"/>
              </w:rPr>
              <w:t>(</w:t>
            </w:r>
            <w:r w:rsidRPr="009A2D2E">
              <w:rPr>
                <w:sz w:val="16"/>
                <w:szCs w:val="16"/>
                <w:lang w:val="en-GB"/>
              </w:rPr>
              <w:t>ISSS</w:t>
            </w:r>
            <w:r w:rsidR="00FB3358" w:rsidRPr="009A2D2E">
              <w:rPr>
                <w:sz w:val="16"/>
                <w:szCs w:val="16"/>
                <w:lang w:val="en-GB"/>
              </w:rPr>
              <w:t>)</w:t>
            </w:r>
            <w:r w:rsidRPr="009A2D2E">
              <w:rPr>
                <w:sz w:val="16"/>
                <w:szCs w:val="16"/>
                <w:lang w:val="en-GB"/>
              </w:rPr>
              <w:t xml:space="preserve">  </w:t>
            </w:r>
          </w:p>
          <w:p w14:paraId="49A89F63" w14:textId="44DDB1C3" w:rsidR="00E46AD9" w:rsidRPr="009A2D2E" w:rsidRDefault="00E46AD9" w:rsidP="00E53CF4">
            <w:pPr>
              <w:rPr>
                <w:bCs/>
                <w:sz w:val="16"/>
                <w:szCs w:val="16"/>
                <w:lang w:val="en-GB"/>
              </w:rPr>
            </w:pPr>
            <w:r w:rsidRPr="009A2D2E">
              <w:rPr>
                <w:sz w:val="16"/>
                <w:szCs w:val="16"/>
                <w:lang w:val="en-GB"/>
              </w:rPr>
              <w:t xml:space="preserve">National Bureau of Medicine </w:t>
            </w:r>
            <w:r w:rsidR="00FB3358" w:rsidRPr="009A2D2E">
              <w:rPr>
                <w:sz w:val="16"/>
                <w:szCs w:val="16"/>
                <w:lang w:val="en-GB"/>
              </w:rPr>
              <w:t>(</w:t>
            </w:r>
            <w:r w:rsidRPr="009A2D2E">
              <w:rPr>
                <w:sz w:val="16"/>
                <w:szCs w:val="16"/>
                <w:lang w:val="en-GB"/>
              </w:rPr>
              <w:t>DNM</w:t>
            </w:r>
            <w:r w:rsidR="00FB3358" w:rsidRPr="009A2D2E">
              <w:rPr>
                <w:sz w:val="16"/>
                <w:szCs w:val="16"/>
                <w:lang w:val="en-GB"/>
              </w:rPr>
              <w:t>)</w:t>
            </w:r>
            <w:r w:rsidR="00E53CF4" w:rsidRPr="009A2D2E">
              <w:rPr>
                <w:sz w:val="16"/>
                <w:szCs w:val="16"/>
                <w:lang w:val="en-GB"/>
              </w:rPr>
              <w:t xml:space="preserve">, </w:t>
            </w:r>
            <w:r w:rsidRPr="009A2D2E">
              <w:rPr>
                <w:bCs/>
                <w:sz w:val="16"/>
                <w:szCs w:val="16"/>
                <w:lang w:val="en-GB"/>
              </w:rPr>
              <w:t>annual</w:t>
            </w:r>
          </w:p>
          <w:p w14:paraId="64F782E9" w14:textId="77777777" w:rsidR="00E46AD9" w:rsidRPr="009A2D2E" w:rsidRDefault="00E46AD9" w:rsidP="00003A3C">
            <w:pPr>
              <w:rPr>
                <w:sz w:val="16"/>
                <w:szCs w:val="16"/>
                <w:lang w:val="en-GB"/>
              </w:rPr>
            </w:pPr>
          </w:p>
          <w:p w14:paraId="06661EB5" w14:textId="77777777" w:rsidR="00E46AD9" w:rsidRPr="009A2D2E" w:rsidRDefault="00E46AD9" w:rsidP="00003A3C">
            <w:pPr>
              <w:rPr>
                <w:sz w:val="16"/>
                <w:szCs w:val="16"/>
                <w:lang w:val="en-GB"/>
              </w:rPr>
            </w:pPr>
            <w:r w:rsidRPr="009A2D2E">
              <w:rPr>
                <w:b/>
                <w:bCs/>
                <w:sz w:val="16"/>
                <w:szCs w:val="16"/>
                <w:lang w:val="en-GB"/>
              </w:rPr>
              <w:t>Indicator 1.1.2</w:t>
            </w:r>
            <w:r w:rsidRPr="009A2D2E">
              <w:rPr>
                <w:sz w:val="16"/>
                <w:szCs w:val="16"/>
                <w:lang w:val="en-GB"/>
              </w:rPr>
              <w:t xml:space="preserve"> Number of national institutions that transitioned towards digital health services</w:t>
            </w:r>
          </w:p>
          <w:p w14:paraId="16B4B51D" w14:textId="77777777" w:rsidR="00E46AD9" w:rsidRPr="009A2D2E" w:rsidRDefault="00E46AD9" w:rsidP="00003A3C">
            <w:pPr>
              <w:rPr>
                <w:sz w:val="16"/>
                <w:szCs w:val="16"/>
                <w:lang w:val="en-GB"/>
              </w:rPr>
            </w:pPr>
            <w:r w:rsidRPr="009A2D2E">
              <w:rPr>
                <w:sz w:val="16"/>
                <w:szCs w:val="16"/>
                <w:lang w:val="en-GB"/>
              </w:rPr>
              <w:t xml:space="preserve">Baseline (2020):1 </w:t>
            </w:r>
          </w:p>
          <w:p w14:paraId="2D94C538" w14:textId="77777777" w:rsidR="00E46AD9" w:rsidRPr="009A2D2E" w:rsidRDefault="00E46AD9" w:rsidP="00003A3C">
            <w:pPr>
              <w:rPr>
                <w:sz w:val="16"/>
                <w:szCs w:val="16"/>
                <w:lang w:val="en-GB"/>
              </w:rPr>
            </w:pPr>
            <w:r w:rsidRPr="009A2D2E">
              <w:rPr>
                <w:sz w:val="16"/>
                <w:szCs w:val="16"/>
                <w:lang w:val="en-GB"/>
              </w:rPr>
              <w:t>Target (2026): 4</w:t>
            </w:r>
          </w:p>
          <w:p w14:paraId="32A6B69A" w14:textId="287B4E8C" w:rsidR="00E46AD9" w:rsidRPr="009A2D2E" w:rsidRDefault="00947236" w:rsidP="00003A3C">
            <w:pPr>
              <w:rPr>
                <w:bCs/>
                <w:sz w:val="16"/>
                <w:szCs w:val="16"/>
                <w:lang w:val="en-GB"/>
              </w:rPr>
            </w:pPr>
            <w:r w:rsidRPr="009A2D2E">
              <w:rPr>
                <w:sz w:val="16"/>
                <w:szCs w:val="16"/>
                <w:lang w:val="en-GB"/>
              </w:rPr>
              <w:t>Source</w:t>
            </w:r>
            <w:r w:rsidR="00E46AD9" w:rsidRPr="009A2D2E">
              <w:rPr>
                <w:sz w:val="16"/>
                <w:szCs w:val="16"/>
                <w:lang w:val="en-GB"/>
              </w:rPr>
              <w:t>: Official reports of Ministry of Health, ISBM, ISSS, DNM</w:t>
            </w:r>
            <w:r w:rsidR="00E53CF4" w:rsidRPr="009A2D2E">
              <w:rPr>
                <w:sz w:val="16"/>
                <w:szCs w:val="16"/>
                <w:lang w:val="en-GB"/>
              </w:rPr>
              <w:t>;</w:t>
            </w:r>
            <w:r w:rsidR="00E46AD9" w:rsidRPr="009A2D2E">
              <w:rPr>
                <w:bCs/>
                <w:sz w:val="16"/>
                <w:szCs w:val="16"/>
                <w:lang w:val="en-GB"/>
              </w:rPr>
              <w:t xml:space="preserve"> annual</w:t>
            </w:r>
          </w:p>
          <w:p w14:paraId="40B7FF92" w14:textId="77777777" w:rsidR="00E46AD9" w:rsidRPr="009A2D2E" w:rsidRDefault="00E46AD9" w:rsidP="00003A3C">
            <w:pPr>
              <w:rPr>
                <w:sz w:val="16"/>
                <w:szCs w:val="16"/>
                <w:lang w:val="en-GB"/>
              </w:rPr>
            </w:pPr>
          </w:p>
          <w:p w14:paraId="6DD464C5" w14:textId="19CA655E" w:rsidR="00E46AD9" w:rsidRPr="009A2D2E" w:rsidRDefault="00E46AD9" w:rsidP="00003A3C">
            <w:pPr>
              <w:rPr>
                <w:b/>
                <w:sz w:val="16"/>
                <w:szCs w:val="16"/>
                <w:lang w:val="en-GB"/>
              </w:rPr>
            </w:pPr>
            <w:r w:rsidRPr="009A2D2E">
              <w:rPr>
                <w:b/>
                <w:bCs/>
                <w:sz w:val="16"/>
                <w:szCs w:val="16"/>
                <w:lang w:val="en-GB"/>
              </w:rPr>
              <w:t xml:space="preserve">Output 1.2 </w:t>
            </w:r>
          </w:p>
          <w:p w14:paraId="2B6A9D18" w14:textId="13BE020A" w:rsidR="008B5053" w:rsidRPr="009A2D2E" w:rsidRDefault="008B5053" w:rsidP="00CE77B6">
            <w:pPr>
              <w:pStyle w:val="NoSpacing"/>
              <w:rPr>
                <w:rFonts w:ascii="Times New Roman" w:eastAsia="Times New Roman" w:hAnsi="Times New Roman" w:cs="Times New Roman"/>
                <w:sz w:val="16"/>
                <w:szCs w:val="16"/>
                <w:lang w:val="en-GB"/>
              </w:rPr>
            </w:pPr>
            <w:r w:rsidRPr="009A2D2E">
              <w:rPr>
                <w:rFonts w:ascii="Times New Roman" w:eastAsia="Times New Roman" w:hAnsi="Times New Roman" w:cs="Times New Roman"/>
                <w:sz w:val="16"/>
                <w:szCs w:val="16"/>
                <w:lang w:val="en-GB"/>
              </w:rPr>
              <w:t xml:space="preserve">Improved capacities for selected national institutions on social protection and social inclusion </w:t>
            </w:r>
            <w:r w:rsidR="00DC3227" w:rsidRPr="009A2D2E">
              <w:rPr>
                <w:rFonts w:ascii="Times New Roman" w:eastAsia="Times New Roman" w:hAnsi="Times New Roman" w:cs="Times New Roman"/>
                <w:sz w:val="16"/>
                <w:szCs w:val="16"/>
                <w:lang w:val="en-GB"/>
              </w:rPr>
              <w:t>for advancing to universality</w:t>
            </w:r>
            <w:r w:rsidR="0077092C">
              <w:rPr>
                <w:rFonts w:ascii="Times New Roman" w:eastAsia="Times New Roman" w:hAnsi="Times New Roman" w:cs="Times New Roman"/>
                <w:sz w:val="16"/>
                <w:szCs w:val="16"/>
                <w:lang w:val="en-GB"/>
              </w:rPr>
              <w:t>,</w:t>
            </w:r>
            <w:r w:rsidR="00DC3227" w:rsidRPr="009A2D2E">
              <w:rPr>
                <w:rFonts w:ascii="Times New Roman" w:eastAsia="Times New Roman" w:hAnsi="Times New Roman" w:cs="Times New Roman"/>
                <w:sz w:val="16"/>
                <w:szCs w:val="16"/>
                <w:lang w:val="en-GB"/>
              </w:rPr>
              <w:t xml:space="preserve"> </w:t>
            </w:r>
            <w:r w:rsidRPr="009A2D2E">
              <w:rPr>
                <w:rFonts w:ascii="Times New Roman" w:eastAsia="Times New Roman" w:hAnsi="Times New Roman" w:cs="Times New Roman"/>
                <w:sz w:val="16"/>
                <w:szCs w:val="16"/>
                <w:lang w:val="en-GB"/>
              </w:rPr>
              <w:t>with an emphasis on vulnerable populations</w:t>
            </w:r>
            <w:r w:rsidR="00BD1EC2" w:rsidRPr="009A2D2E">
              <w:rPr>
                <w:rFonts w:ascii="Times New Roman" w:eastAsia="Times New Roman" w:hAnsi="Times New Roman" w:cs="Times New Roman"/>
                <w:sz w:val="16"/>
                <w:szCs w:val="16"/>
                <w:lang w:val="en-GB"/>
              </w:rPr>
              <w:t xml:space="preserve"> </w:t>
            </w:r>
          </w:p>
          <w:p w14:paraId="7911655D" w14:textId="234523AA" w:rsidR="008B5053" w:rsidRDefault="008B5053" w:rsidP="00003A3C">
            <w:pPr>
              <w:rPr>
                <w:b/>
                <w:bCs/>
                <w:sz w:val="16"/>
                <w:szCs w:val="16"/>
                <w:lang w:val="en-GB"/>
              </w:rPr>
            </w:pPr>
          </w:p>
          <w:p w14:paraId="2E75FB3D" w14:textId="7F341BC3" w:rsidR="004B5567" w:rsidRDefault="004B5567" w:rsidP="00003A3C">
            <w:pPr>
              <w:rPr>
                <w:b/>
                <w:bCs/>
                <w:sz w:val="16"/>
                <w:szCs w:val="16"/>
                <w:lang w:val="en-GB"/>
              </w:rPr>
            </w:pPr>
          </w:p>
          <w:p w14:paraId="0D1A086C" w14:textId="77777777" w:rsidR="004B5567" w:rsidRPr="009A2D2E" w:rsidRDefault="004B5567" w:rsidP="00003A3C">
            <w:pPr>
              <w:rPr>
                <w:b/>
                <w:bCs/>
                <w:sz w:val="16"/>
                <w:szCs w:val="16"/>
                <w:lang w:val="en-GB"/>
              </w:rPr>
            </w:pPr>
          </w:p>
          <w:p w14:paraId="210C6F5F" w14:textId="64D9D6E1" w:rsidR="0066744D" w:rsidRPr="009A2D2E" w:rsidRDefault="00E46AD9" w:rsidP="00003A3C">
            <w:pPr>
              <w:rPr>
                <w:sz w:val="16"/>
                <w:szCs w:val="16"/>
                <w:lang w:val="en-GB"/>
              </w:rPr>
            </w:pPr>
            <w:r w:rsidRPr="009A2D2E">
              <w:rPr>
                <w:b/>
                <w:bCs/>
                <w:sz w:val="16"/>
                <w:szCs w:val="16"/>
                <w:lang w:val="en-GB"/>
              </w:rPr>
              <w:lastRenderedPageBreak/>
              <w:t>Indicator 1.2.1</w:t>
            </w:r>
            <w:r w:rsidRPr="009A2D2E">
              <w:rPr>
                <w:sz w:val="16"/>
                <w:szCs w:val="16"/>
                <w:lang w:val="en-GB"/>
              </w:rPr>
              <w:t xml:space="preserve"> </w:t>
            </w:r>
          </w:p>
          <w:p w14:paraId="6C0E6D9F" w14:textId="0DA73967" w:rsidR="00E46AD9" w:rsidRPr="009A2D2E" w:rsidRDefault="0066744D" w:rsidP="00CD5828">
            <w:pPr>
              <w:pStyle w:val="NoSpacing"/>
              <w:rPr>
                <w:rFonts w:ascii="Times New Roman" w:hAnsi="Times New Roman" w:cs="Times New Roman"/>
                <w:sz w:val="16"/>
                <w:szCs w:val="16"/>
                <w:lang w:val="en-GB"/>
              </w:rPr>
            </w:pPr>
            <w:r w:rsidRPr="009A2D2E">
              <w:rPr>
                <w:rFonts w:ascii="Times New Roman" w:eastAsia="Times New Roman" w:hAnsi="Times New Roman" w:cs="Times New Roman"/>
                <w:sz w:val="16"/>
                <w:szCs w:val="16"/>
                <w:lang w:val="en-GB"/>
              </w:rPr>
              <w:t xml:space="preserve">Number of social protection and inclusion programmes </w:t>
            </w:r>
            <w:r w:rsidR="00E36B37" w:rsidRPr="009A2D2E">
              <w:rPr>
                <w:rFonts w:ascii="Times New Roman" w:hAnsi="Times New Roman" w:cs="Times New Roman"/>
                <w:sz w:val="16"/>
                <w:szCs w:val="16"/>
                <w:lang w:val="en-GB"/>
              </w:rPr>
              <w:t xml:space="preserve">in place </w:t>
            </w:r>
            <w:r w:rsidRPr="009A2D2E">
              <w:rPr>
                <w:rFonts w:ascii="Times New Roman" w:eastAsia="Times New Roman" w:hAnsi="Times New Roman" w:cs="Times New Roman"/>
                <w:sz w:val="16"/>
                <w:szCs w:val="16"/>
                <w:lang w:val="en-GB"/>
              </w:rPr>
              <w:t>with renewed and strengthen</w:t>
            </w:r>
            <w:r w:rsidR="0077092C">
              <w:rPr>
                <w:rFonts w:ascii="Times New Roman" w:eastAsia="Times New Roman" w:hAnsi="Times New Roman" w:cs="Times New Roman"/>
                <w:sz w:val="16"/>
                <w:szCs w:val="16"/>
                <w:lang w:val="en-GB"/>
              </w:rPr>
              <w:t>ed</w:t>
            </w:r>
            <w:r w:rsidRPr="009A2D2E">
              <w:rPr>
                <w:rFonts w:ascii="Times New Roman" w:eastAsia="Times New Roman" w:hAnsi="Times New Roman" w:cs="Times New Roman"/>
                <w:sz w:val="16"/>
                <w:szCs w:val="16"/>
                <w:lang w:val="en-GB"/>
              </w:rPr>
              <w:t xml:space="preserve"> approaches </w:t>
            </w:r>
            <w:r w:rsidR="0077092C">
              <w:rPr>
                <w:rFonts w:ascii="Times New Roman" w:eastAsia="Times New Roman" w:hAnsi="Times New Roman" w:cs="Times New Roman"/>
                <w:sz w:val="16"/>
                <w:szCs w:val="16"/>
                <w:lang w:val="en-GB"/>
              </w:rPr>
              <w:t>to</w:t>
            </w:r>
            <w:r w:rsidR="0077092C" w:rsidRPr="009A2D2E">
              <w:rPr>
                <w:rFonts w:ascii="Times New Roman" w:eastAsia="Times New Roman" w:hAnsi="Times New Roman" w:cs="Times New Roman"/>
                <w:sz w:val="16"/>
                <w:szCs w:val="16"/>
                <w:lang w:val="en-GB"/>
              </w:rPr>
              <w:t xml:space="preserve"> </w:t>
            </w:r>
            <w:r w:rsidR="7029104F" w:rsidRPr="009A2D2E">
              <w:rPr>
                <w:rFonts w:ascii="Times New Roman" w:eastAsia="Times New Roman" w:hAnsi="Times New Roman" w:cs="Times New Roman"/>
                <w:sz w:val="16"/>
                <w:szCs w:val="16"/>
                <w:lang w:val="en-GB"/>
              </w:rPr>
              <w:t>coverage</w:t>
            </w:r>
            <w:r w:rsidR="001B6E76" w:rsidRPr="009A2D2E">
              <w:rPr>
                <w:rFonts w:ascii="Times New Roman" w:eastAsia="Times New Roman" w:hAnsi="Times New Roman" w:cs="Times New Roman"/>
                <w:sz w:val="16"/>
                <w:szCs w:val="16"/>
                <w:lang w:val="en-GB"/>
              </w:rPr>
              <w:t xml:space="preserve"> sc</w:t>
            </w:r>
            <w:r w:rsidR="00D942D1" w:rsidRPr="009A2D2E">
              <w:rPr>
                <w:rFonts w:ascii="Times New Roman" w:eastAsia="Times New Roman" w:hAnsi="Times New Roman" w:cs="Times New Roman"/>
                <w:sz w:val="16"/>
                <w:szCs w:val="16"/>
                <w:lang w:val="en-GB"/>
              </w:rPr>
              <w:t>ope</w:t>
            </w:r>
            <w:r w:rsidR="003B71D4" w:rsidRPr="009A2D2E">
              <w:rPr>
                <w:rFonts w:ascii="Times New Roman" w:hAnsi="Times New Roman" w:cs="Times New Roman"/>
                <w:sz w:val="16"/>
                <w:szCs w:val="16"/>
                <w:lang w:val="en-GB"/>
              </w:rPr>
              <w:t>,</w:t>
            </w:r>
            <w:r w:rsidR="006873A7" w:rsidRPr="009A2D2E">
              <w:rPr>
                <w:rFonts w:ascii="Times New Roman" w:hAnsi="Times New Roman" w:cs="Times New Roman"/>
                <w:sz w:val="16"/>
                <w:szCs w:val="16"/>
                <w:lang w:val="en-GB"/>
              </w:rPr>
              <w:t xml:space="preserve"> </w:t>
            </w:r>
            <w:r w:rsidR="003B71D4" w:rsidRPr="009A2D2E">
              <w:rPr>
                <w:rFonts w:ascii="Times New Roman" w:hAnsi="Times New Roman" w:cs="Times New Roman"/>
                <w:sz w:val="16"/>
                <w:szCs w:val="16"/>
                <w:lang w:val="en-GB"/>
              </w:rPr>
              <w:t xml:space="preserve">targeting </w:t>
            </w:r>
            <w:r w:rsidRPr="009A2D2E">
              <w:rPr>
                <w:rFonts w:ascii="Times New Roman" w:eastAsia="Times New Roman" w:hAnsi="Times New Roman" w:cs="Times New Roman"/>
                <w:sz w:val="16"/>
                <w:szCs w:val="16"/>
                <w:lang w:val="en-GB"/>
              </w:rPr>
              <w:t xml:space="preserve">beneficiaries or </w:t>
            </w:r>
            <w:r w:rsidR="003B71D4" w:rsidRPr="009A2D2E">
              <w:rPr>
                <w:rFonts w:ascii="Times New Roman" w:hAnsi="Times New Roman" w:cs="Times New Roman"/>
                <w:sz w:val="16"/>
                <w:szCs w:val="16"/>
                <w:lang w:val="en-GB"/>
              </w:rPr>
              <w:t xml:space="preserve">their </w:t>
            </w:r>
            <w:r w:rsidRPr="009A2D2E">
              <w:rPr>
                <w:rFonts w:ascii="Times New Roman" w:eastAsia="Times New Roman" w:hAnsi="Times New Roman" w:cs="Times New Roman"/>
                <w:sz w:val="16"/>
                <w:szCs w:val="16"/>
                <w:lang w:val="en-GB"/>
              </w:rPr>
              <w:t xml:space="preserve">financing </w:t>
            </w:r>
            <w:r w:rsidR="002C46DF" w:rsidRPr="009A2D2E">
              <w:rPr>
                <w:rFonts w:ascii="Times New Roman" w:hAnsi="Times New Roman" w:cs="Times New Roman"/>
                <w:sz w:val="16"/>
                <w:szCs w:val="16"/>
                <w:lang w:val="en-GB"/>
              </w:rPr>
              <w:t>(SP</w:t>
            </w:r>
            <w:r w:rsidR="004A4EAE" w:rsidRPr="009A2D2E">
              <w:rPr>
                <w:rFonts w:ascii="Times New Roman" w:hAnsi="Times New Roman" w:cs="Times New Roman"/>
                <w:sz w:val="16"/>
                <w:szCs w:val="16"/>
                <w:lang w:val="en-GB"/>
              </w:rPr>
              <w:t xml:space="preserve"> 1.2.</w:t>
            </w:r>
            <w:r w:rsidR="00E04CBD" w:rsidRPr="009A2D2E">
              <w:rPr>
                <w:rFonts w:ascii="Times New Roman" w:hAnsi="Times New Roman" w:cs="Times New Roman"/>
                <w:sz w:val="16"/>
                <w:szCs w:val="16"/>
                <w:lang w:val="en-GB"/>
              </w:rPr>
              <w:t>2</w:t>
            </w:r>
            <w:r w:rsidR="004A4EAE" w:rsidRPr="009A2D2E">
              <w:rPr>
                <w:rFonts w:ascii="Times New Roman" w:hAnsi="Times New Roman" w:cs="Times New Roman"/>
                <w:sz w:val="16"/>
                <w:szCs w:val="16"/>
                <w:lang w:val="en-GB"/>
              </w:rPr>
              <w:t>)</w:t>
            </w:r>
          </w:p>
          <w:p w14:paraId="00906B65" w14:textId="77777777" w:rsidR="00E46AD9" w:rsidRPr="009A2D2E" w:rsidRDefault="00E46AD9" w:rsidP="00003A3C">
            <w:pPr>
              <w:rPr>
                <w:sz w:val="16"/>
                <w:szCs w:val="16"/>
                <w:lang w:val="en-GB"/>
              </w:rPr>
            </w:pPr>
            <w:r w:rsidRPr="009A2D2E">
              <w:rPr>
                <w:sz w:val="16"/>
                <w:szCs w:val="16"/>
                <w:lang w:val="en-GB"/>
              </w:rPr>
              <w:t>Baseline (2020): 0</w:t>
            </w:r>
          </w:p>
          <w:p w14:paraId="3F74B445" w14:textId="77777777" w:rsidR="00E46AD9" w:rsidRPr="009A2D2E" w:rsidRDefault="00E46AD9" w:rsidP="00003A3C">
            <w:pPr>
              <w:rPr>
                <w:sz w:val="16"/>
                <w:szCs w:val="16"/>
                <w:lang w:val="en-GB"/>
              </w:rPr>
            </w:pPr>
            <w:r w:rsidRPr="009A2D2E">
              <w:rPr>
                <w:sz w:val="16"/>
                <w:szCs w:val="16"/>
                <w:lang w:val="en-GB"/>
              </w:rPr>
              <w:t>Target (2026): 2</w:t>
            </w:r>
          </w:p>
          <w:p w14:paraId="28FF9F6A" w14:textId="6B30160F" w:rsidR="00E46AD9" w:rsidRPr="009A2D2E" w:rsidRDefault="00947236" w:rsidP="00003A3C">
            <w:pPr>
              <w:rPr>
                <w:sz w:val="16"/>
                <w:szCs w:val="16"/>
                <w:lang w:val="en-GB"/>
              </w:rPr>
            </w:pPr>
            <w:r w:rsidRPr="009A2D2E">
              <w:rPr>
                <w:sz w:val="16"/>
                <w:szCs w:val="16"/>
                <w:lang w:val="en-GB"/>
              </w:rPr>
              <w:t>Source</w:t>
            </w:r>
            <w:r w:rsidR="00E46AD9" w:rsidRPr="009A2D2E">
              <w:rPr>
                <w:sz w:val="16"/>
                <w:szCs w:val="16"/>
                <w:lang w:val="en-GB"/>
              </w:rPr>
              <w:t xml:space="preserve">: </w:t>
            </w:r>
            <w:r w:rsidR="00D51499" w:rsidRPr="009A2D2E">
              <w:rPr>
                <w:sz w:val="16"/>
                <w:szCs w:val="16"/>
                <w:lang w:val="en-GB"/>
              </w:rPr>
              <w:t>Presidency,</w:t>
            </w:r>
            <w:r w:rsidR="00E46AD9" w:rsidRPr="009A2D2E">
              <w:rPr>
                <w:sz w:val="16"/>
                <w:szCs w:val="16"/>
                <w:lang w:val="en-GB"/>
              </w:rPr>
              <w:t xml:space="preserve"> annual</w:t>
            </w:r>
          </w:p>
          <w:p w14:paraId="7193675E" w14:textId="77777777" w:rsidR="00E46AD9" w:rsidRPr="009A2D2E" w:rsidRDefault="00E46AD9" w:rsidP="00003A3C">
            <w:pPr>
              <w:rPr>
                <w:sz w:val="16"/>
                <w:szCs w:val="16"/>
                <w:lang w:val="en-GB"/>
              </w:rPr>
            </w:pPr>
          </w:p>
          <w:p w14:paraId="3DC3FDD3" w14:textId="3B0F347E" w:rsidR="00FA55A6" w:rsidRPr="009A2D2E" w:rsidRDefault="00E46AD9" w:rsidP="00003A3C">
            <w:pPr>
              <w:rPr>
                <w:sz w:val="16"/>
                <w:szCs w:val="16"/>
                <w:lang w:val="en-GB"/>
              </w:rPr>
            </w:pPr>
            <w:r w:rsidRPr="009A2D2E">
              <w:rPr>
                <w:b/>
                <w:bCs/>
                <w:sz w:val="16"/>
                <w:szCs w:val="16"/>
                <w:lang w:val="en-GB"/>
              </w:rPr>
              <w:t>Indicator 1.2.2</w:t>
            </w:r>
            <w:r w:rsidRPr="009A2D2E">
              <w:rPr>
                <w:sz w:val="16"/>
                <w:szCs w:val="16"/>
                <w:lang w:val="en-GB"/>
              </w:rPr>
              <w:t xml:space="preserve"> </w:t>
            </w:r>
            <w:r w:rsidR="002352DD" w:rsidRPr="009A2D2E">
              <w:rPr>
                <w:sz w:val="16"/>
                <w:szCs w:val="16"/>
                <w:lang w:val="en-GB"/>
              </w:rPr>
              <w:t xml:space="preserve">Number of knowledge products on social </w:t>
            </w:r>
            <w:r w:rsidR="003A5F0F" w:rsidRPr="009A2D2E">
              <w:rPr>
                <w:sz w:val="16"/>
                <w:szCs w:val="16"/>
                <w:lang w:val="en-GB"/>
              </w:rPr>
              <w:t>protection that</w:t>
            </w:r>
            <w:r w:rsidR="00656805" w:rsidRPr="009A2D2E">
              <w:rPr>
                <w:sz w:val="16"/>
                <w:szCs w:val="16"/>
                <w:lang w:val="en-GB"/>
              </w:rPr>
              <w:t xml:space="preserve"> support </w:t>
            </w:r>
            <w:r w:rsidR="00D16525" w:rsidRPr="009A2D2E">
              <w:rPr>
                <w:sz w:val="16"/>
                <w:szCs w:val="16"/>
                <w:lang w:val="en-GB"/>
              </w:rPr>
              <w:t xml:space="preserve">advocacy </w:t>
            </w:r>
            <w:r w:rsidR="00656805" w:rsidRPr="009A2D2E">
              <w:rPr>
                <w:sz w:val="16"/>
                <w:szCs w:val="16"/>
                <w:lang w:val="en-GB"/>
              </w:rPr>
              <w:t>on coverage scope, improved targeting of beneficiaries or new approaches for their financing</w:t>
            </w:r>
          </w:p>
          <w:p w14:paraId="500AE1E4" w14:textId="317DAF8A" w:rsidR="00E46AD9" w:rsidRPr="009A2D2E" w:rsidRDefault="00E46AD9" w:rsidP="00003A3C">
            <w:pPr>
              <w:rPr>
                <w:sz w:val="16"/>
                <w:szCs w:val="16"/>
                <w:lang w:val="en-GB"/>
              </w:rPr>
            </w:pPr>
            <w:r w:rsidRPr="009A2D2E">
              <w:rPr>
                <w:sz w:val="16"/>
                <w:szCs w:val="16"/>
                <w:lang w:val="en-GB"/>
              </w:rPr>
              <w:t xml:space="preserve">Baseline (2020): </w:t>
            </w:r>
            <w:r w:rsidR="00532B00" w:rsidRPr="009A2D2E">
              <w:rPr>
                <w:sz w:val="16"/>
                <w:szCs w:val="16"/>
                <w:lang w:val="en-GB"/>
              </w:rPr>
              <w:t>0</w:t>
            </w:r>
          </w:p>
          <w:p w14:paraId="4C88BF32" w14:textId="77777777" w:rsidR="00E46AD9" w:rsidRPr="009A2D2E" w:rsidRDefault="00E46AD9" w:rsidP="00003A3C">
            <w:pPr>
              <w:rPr>
                <w:sz w:val="16"/>
                <w:szCs w:val="16"/>
                <w:lang w:val="en-GB"/>
              </w:rPr>
            </w:pPr>
            <w:r w:rsidRPr="009A2D2E">
              <w:rPr>
                <w:sz w:val="16"/>
                <w:szCs w:val="16"/>
                <w:lang w:val="en-GB"/>
              </w:rPr>
              <w:t>Target (2026): 3</w:t>
            </w:r>
          </w:p>
          <w:p w14:paraId="02B134BF" w14:textId="3C70589D" w:rsidR="00E46AD9" w:rsidRPr="009A2D2E" w:rsidRDefault="00947236" w:rsidP="00003A3C">
            <w:pPr>
              <w:rPr>
                <w:sz w:val="16"/>
                <w:szCs w:val="16"/>
                <w:lang w:val="en-GB"/>
              </w:rPr>
            </w:pPr>
            <w:r w:rsidRPr="009A2D2E">
              <w:rPr>
                <w:sz w:val="16"/>
                <w:szCs w:val="16"/>
                <w:lang w:val="en-GB"/>
              </w:rPr>
              <w:t>Source</w:t>
            </w:r>
            <w:r w:rsidR="00E46AD9" w:rsidRPr="009A2D2E">
              <w:rPr>
                <w:sz w:val="16"/>
                <w:szCs w:val="16"/>
                <w:lang w:val="en-GB"/>
              </w:rPr>
              <w:t>: UNDP</w:t>
            </w:r>
            <w:r w:rsidR="00D51499" w:rsidRPr="009A2D2E">
              <w:rPr>
                <w:sz w:val="16"/>
                <w:szCs w:val="16"/>
                <w:lang w:val="en-GB"/>
              </w:rPr>
              <w:t>,</w:t>
            </w:r>
            <w:r w:rsidR="00E46AD9" w:rsidRPr="009A2D2E">
              <w:rPr>
                <w:sz w:val="16"/>
                <w:szCs w:val="16"/>
                <w:lang w:val="en-GB"/>
              </w:rPr>
              <w:t xml:space="preserve"> annual</w:t>
            </w:r>
          </w:p>
          <w:p w14:paraId="6341453F" w14:textId="77777777" w:rsidR="00E46AD9" w:rsidRPr="009A2D2E" w:rsidRDefault="00E46AD9" w:rsidP="00003A3C">
            <w:pPr>
              <w:rPr>
                <w:sz w:val="16"/>
                <w:szCs w:val="16"/>
                <w:lang w:val="en-GB"/>
              </w:rPr>
            </w:pPr>
          </w:p>
          <w:p w14:paraId="5A0A7521" w14:textId="6351E5B7" w:rsidR="00E46AD9" w:rsidRPr="009A2D2E" w:rsidRDefault="00E46AD9" w:rsidP="00003A3C">
            <w:pPr>
              <w:rPr>
                <w:b/>
                <w:bCs/>
                <w:sz w:val="16"/>
                <w:szCs w:val="16"/>
                <w:lang w:val="en-GB"/>
              </w:rPr>
            </w:pPr>
            <w:r w:rsidRPr="009A2D2E">
              <w:rPr>
                <w:b/>
                <w:bCs/>
                <w:sz w:val="16"/>
                <w:szCs w:val="16"/>
                <w:lang w:val="en-GB"/>
              </w:rPr>
              <w:t xml:space="preserve">Output 1.3 </w:t>
            </w:r>
            <w:r w:rsidRPr="009A2D2E">
              <w:rPr>
                <w:b/>
                <w:sz w:val="16"/>
                <w:szCs w:val="16"/>
                <w:lang w:val="en-GB"/>
              </w:rPr>
              <w:t>Members of the educational community have physical and digital infrastructure to guarantee access to education</w:t>
            </w:r>
          </w:p>
          <w:p w14:paraId="5E3C4B67" w14:textId="77777777" w:rsidR="00E46AD9" w:rsidRPr="009A2D2E" w:rsidRDefault="00E46AD9" w:rsidP="00003A3C">
            <w:pPr>
              <w:rPr>
                <w:sz w:val="16"/>
                <w:szCs w:val="16"/>
                <w:lang w:val="en-GB"/>
              </w:rPr>
            </w:pPr>
          </w:p>
          <w:p w14:paraId="4A259525" w14:textId="28D02B2B" w:rsidR="00E46AD9" w:rsidRPr="009A2D2E" w:rsidRDefault="00E46AD9" w:rsidP="00003A3C">
            <w:pPr>
              <w:rPr>
                <w:sz w:val="16"/>
                <w:szCs w:val="16"/>
                <w:lang w:val="en-GB"/>
              </w:rPr>
            </w:pPr>
            <w:r w:rsidRPr="009A2D2E">
              <w:rPr>
                <w:b/>
                <w:bCs/>
                <w:sz w:val="16"/>
                <w:szCs w:val="16"/>
                <w:lang w:val="en-GB"/>
              </w:rPr>
              <w:t>Indicator 1.3.1</w:t>
            </w:r>
            <w:r w:rsidRPr="009A2D2E">
              <w:rPr>
                <w:sz w:val="16"/>
                <w:szCs w:val="16"/>
                <w:lang w:val="en-GB"/>
              </w:rPr>
              <w:t xml:space="preserve"> Number of </w:t>
            </w:r>
            <w:r w:rsidR="003B5491" w:rsidRPr="009A2D2E">
              <w:rPr>
                <w:sz w:val="16"/>
                <w:szCs w:val="16"/>
                <w:lang w:val="en-GB"/>
              </w:rPr>
              <w:t>persons</w:t>
            </w:r>
            <w:r w:rsidR="004C2758" w:rsidRPr="009A2D2E">
              <w:rPr>
                <w:sz w:val="16"/>
                <w:szCs w:val="16"/>
                <w:lang w:val="en-GB"/>
              </w:rPr>
              <w:t xml:space="preserve"> that </w:t>
            </w:r>
            <w:r w:rsidR="004775B5" w:rsidRPr="009A2D2E">
              <w:rPr>
                <w:sz w:val="16"/>
                <w:szCs w:val="16"/>
                <w:lang w:val="en-GB"/>
              </w:rPr>
              <w:t>integrate the</w:t>
            </w:r>
            <w:r w:rsidR="004C2758" w:rsidRPr="009A2D2E">
              <w:rPr>
                <w:sz w:val="16"/>
                <w:szCs w:val="16"/>
                <w:lang w:val="en-GB"/>
              </w:rPr>
              <w:t xml:space="preserve"> </w:t>
            </w:r>
            <w:r w:rsidR="002730C5" w:rsidRPr="009A2D2E">
              <w:rPr>
                <w:sz w:val="16"/>
                <w:szCs w:val="16"/>
                <w:lang w:val="en-GB"/>
              </w:rPr>
              <w:t>national</w:t>
            </w:r>
            <w:r w:rsidRPr="009A2D2E">
              <w:rPr>
                <w:sz w:val="16"/>
                <w:szCs w:val="16"/>
                <w:lang w:val="en-GB"/>
              </w:rPr>
              <w:t xml:space="preserve"> educational </w:t>
            </w:r>
            <w:r w:rsidR="005D127B" w:rsidRPr="009A2D2E">
              <w:rPr>
                <w:sz w:val="16"/>
                <w:szCs w:val="16"/>
                <w:lang w:val="en-GB"/>
              </w:rPr>
              <w:t xml:space="preserve">system </w:t>
            </w:r>
            <w:r w:rsidRPr="009A2D2E">
              <w:rPr>
                <w:sz w:val="16"/>
                <w:szCs w:val="16"/>
                <w:lang w:val="en-GB"/>
              </w:rPr>
              <w:t>with technological tools</w:t>
            </w:r>
          </w:p>
          <w:p w14:paraId="1ED78768" w14:textId="77777777" w:rsidR="00E46AD9" w:rsidRPr="009A2D2E" w:rsidRDefault="00E46AD9" w:rsidP="00003A3C">
            <w:pPr>
              <w:rPr>
                <w:sz w:val="16"/>
                <w:szCs w:val="16"/>
                <w:lang w:val="en-GB"/>
              </w:rPr>
            </w:pPr>
            <w:r w:rsidRPr="009A2D2E">
              <w:rPr>
                <w:sz w:val="16"/>
                <w:szCs w:val="16"/>
                <w:lang w:val="en-GB"/>
              </w:rPr>
              <w:t xml:space="preserve">Baseline (2020): </w:t>
            </w:r>
          </w:p>
          <w:p w14:paraId="4D7267E3" w14:textId="415BCEE1" w:rsidR="00E46AD9" w:rsidRPr="009A2D2E" w:rsidRDefault="00E46AD9" w:rsidP="00003A3C">
            <w:pPr>
              <w:rPr>
                <w:sz w:val="16"/>
                <w:szCs w:val="16"/>
                <w:lang w:val="en-GB"/>
              </w:rPr>
            </w:pPr>
            <w:r w:rsidRPr="009A2D2E">
              <w:rPr>
                <w:sz w:val="16"/>
                <w:szCs w:val="16"/>
                <w:lang w:val="en-GB"/>
              </w:rPr>
              <w:t xml:space="preserve">1.3.1 </w:t>
            </w:r>
            <w:r w:rsidR="000A2B2E">
              <w:rPr>
                <w:sz w:val="16"/>
                <w:szCs w:val="16"/>
                <w:lang w:val="en-GB"/>
              </w:rPr>
              <w:t>(</w:t>
            </w:r>
            <w:r w:rsidRPr="009A2D2E">
              <w:rPr>
                <w:sz w:val="16"/>
                <w:szCs w:val="16"/>
                <w:lang w:val="en-GB"/>
              </w:rPr>
              <w:t xml:space="preserve">a) Teachers 5,941 </w:t>
            </w:r>
          </w:p>
          <w:p w14:paraId="390857C4" w14:textId="7A1C6DB8" w:rsidR="00E46AD9" w:rsidRPr="009A2D2E" w:rsidRDefault="00E46AD9" w:rsidP="00003A3C">
            <w:pPr>
              <w:rPr>
                <w:sz w:val="16"/>
                <w:szCs w:val="16"/>
                <w:lang w:val="en-GB"/>
              </w:rPr>
            </w:pPr>
            <w:r w:rsidRPr="009A2D2E">
              <w:rPr>
                <w:sz w:val="16"/>
                <w:szCs w:val="16"/>
                <w:lang w:val="en-GB"/>
              </w:rPr>
              <w:t xml:space="preserve">1.3.1 </w:t>
            </w:r>
            <w:r w:rsidR="000A2B2E">
              <w:rPr>
                <w:sz w:val="16"/>
                <w:szCs w:val="16"/>
                <w:lang w:val="en-GB"/>
              </w:rPr>
              <w:t>(</w:t>
            </w:r>
            <w:r w:rsidRPr="009A2D2E">
              <w:rPr>
                <w:sz w:val="16"/>
                <w:szCs w:val="16"/>
                <w:lang w:val="en-GB"/>
              </w:rPr>
              <w:t xml:space="preserve">b) Students 0 </w:t>
            </w:r>
          </w:p>
          <w:p w14:paraId="101BCE0D" w14:textId="77777777" w:rsidR="00E46AD9" w:rsidRPr="009A2D2E" w:rsidRDefault="00E46AD9" w:rsidP="00003A3C">
            <w:pPr>
              <w:rPr>
                <w:sz w:val="16"/>
                <w:szCs w:val="16"/>
                <w:lang w:val="en-GB"/>
              </w:rPr>
            </w:pPr>
            <w:r w:rsidRPr="009A2D2E">
              <w:rPr>
                <w:sz w:val="16"/>
                <w:szCs w:val="16"/>
                <w:lang w:val="en-GB"/>
              </w:rPr>
              <w:t>Target (2026):</w:t>
            </w:r>
          </w:p>
          <w:p w14:paraId="15BC8604" w14:textId="2FAA1FD6" w:rsidR="00E46AD9" w:rsidRPr="009A2D2E" w:rsidRDefault="00E46AD9" w:rsidP="00003A3C">
            <w:pPr>
              <w:rPr>
                <w:sz w:val="16"/>
                <w:szCs w:val="16"/>
                <w:lang w:val="en-GB"/>
              </w:rPr>
            </w:pPr>
            <w:r w:rsidRPr="009A2D2E">
              <w:rPr>
                <w:sz w:val="16"/>
                <w:szCs w:val="16"/>
                <w:lang w:val="en-GB"/>
              </w:rPr>
              <w:t xml:space="preserve">1.3.1 </w:t>
            </w:r>
            <w:r w:rsidR="000A2B2E">
              <w:rPr>
                <w:sz w:val="16"/>
                <w:szCs w:val="16"/>
                <w:lang w:val="en-GB"/>
              </w:rPr>
              <w:t>(</w:t>
            </w:r>
            <w:r w:rsidRPr="009A2D2E">
              <w:rPr>
                <w:sz w:val="16"/>
                <w:szCs w:val="16"/>
                <w:lang w:val="en-GB"/>
              </w:rPr>
              <w:t xml:space="preserve">a) 46,117 </w:t>
            </w:r>
          </w:p>
          <w:p w14:paraId="7C6E1141" w14:textId="2C940F1D" w:rsidR="00E46AD9" w:rsidRPr="009A2D2E" w:rsidRDefault="00E46AD9" w:rsidP="00003A3C">
            <w:pPr>
              <w:rPr>
                <w:sz w:val="16"/>
                <w:szCs w:val="16"/>
                <w:lang w:val="en-GB"/>
              </w:rPr>
            </w:pPr>
            <w:r w:rsidRPr="009A2D2E">
              <w:rPr>
                <w:sz w:val="16"/>
                <w:szCs w:val="16"/>
                <w:lang w:val="en-GB"/>
              </w:rPr>
              <w:t xml:space="preserve">1.3.2 </w:t>
            </w:r>
            <w:r w:rsidR="000A2B2E">
              <w:rPr>
                <w:sz w:val="16"/>
                <w:szCs w:val="16"/>
                <w:lang w:val="en-GB"/>
              </w:rPr>
              <w:t>(</w:t>
            </w:r>
            <w:r w:rsidRPr="009A2D2E">
              <w:rPr>
                <w:sz w:val="16"/>
                <w:szCs w:val="16"/>
                <w:lang w:val="en-GB"/>
              </w:rPr>
              <w:t xml:space="preserve">b) 500,000 </w:t>
            </w:r>
          </w:p>
          <w:p w14:paraId="75F98B28" w14:textId="20A6D6BC" w:rsidR="00E46AD9" w:rsidRPr="009A2D2E" w:rsidRDefault="00947236" w:rsidP="00003A3C">
            <w:pPr>
              <w:rPr>
                <w:sz w:val="16"/>
                <w:szCs w:val="16"/>
                <w:lang w:val="en-GB"/>
              </w:rPr>
            </w:pPr>
            <w:r w:rsidRPr="009A2D2E">
              <w:rPr>
                <w:sz w:val="16"/>
                <w:szCs w:val="16"/>
                <w:lang w:val="en-GB"/>
              </w:rPr>
              <w:t>Source</w:t>
            </w:r>
            <w:r w:rsidR="00E46AD9" w:rsidRPr="009A2D2E">
              <w:rPr>
                <w:sz w:val="16"/>
                <w:szCs w:val="16"/>
                <w:lang w:val="en-GB"/>
              </w:rPr>
              <w:t>: M</w:t>
            </w:r>
            <w:r w:rsidR="00E1693A" w:rsidRPr="009A2D2E">
              <w:rPr>
                <w:sz w:val="16"/>
                <w:szCs w:val="16"/>
                <w:lang w:val="en-GB"/>
              </w:rPr>
              <w:t xml:space="preserve">inistry of Education, Science and </w:t>
            </w:r>
            <w:r w:rsidR="0006416B" w:rsidRPr="009A2D2E">
              <w:rPr>
                <w:sz w:val="16"/>
                <w:szCs w:val="16"/>
                <w:lang w:val="en-GB"/>
              </w:rPr>
              <w:t>Technology,</w:t>
            </w:r>
            <w:r w:rsidR="00E46AD9" w:rsidRPr="009A2D2E">
              <w:rPr>
                <w:sz w:val="16"/>
                <w:szCs w:val="16"/>
                <w:lang w:val="en-GB"/>
              </w:rPr>
              <w:t xml:space="preserve"> annual</w:t>
            </w:r>
          </w:p>
          <w:p w14:paraId="015C6EAD" w14:textId="77777777" w:rsidR="00E46AD9" w:rsidRPr="009A2D2E" w:rsidRDefault="00E46AD9" w:rsidP="00003A3C">
            <w:pPr>
              <w:rPr>
                <w:sz w:val="16"/>
                <w:szCs w:val="16"/>
                <w:lang w:val="en-GB"/>
              </w:rPr>
            </w:pPr>
            <w:r w:rsidRPr="009A2D2E">
              <w:rPr>
                <w:sz w:val="16"/>
                <w:szCs w:val="16"/>
                <w:lang w:val="en-GB"/>
              </w:rPr>
              <w:t xml:space="preserve"> </w:t>
            </w:r>
          </w:p>
          <w:p w14:paraId="520EA11D" w14:textId="77777777" w:rsidR="00E46AD9" w:rsidRPr="009A2D2E" w:rsidRDefault="00E46AD9" w:rsidP="00003A3C">
            <w:pPr>
              <w:rPr>
                <w:b/>
                <w:bCs/>
                <w:sz w:val="16"/>
                <w:szCs w:val="16"/>
                <w:lang w:val="en-GB"/>
              </w:rPr>
            </w:pPr>
            <w:r w:rsidRPr="009A2D2E">
              <w:rPr>
                <w:b/>
                <w:bCs/>
                <w:sz w:val="16"/>
                <w:szCs w:val="16"/>
                <w:lang w:val="en-GB"/>
              </w:rPr>
              <w:t>Output 1.4 Public and private bodies and selected communities have better capacities to access quality water and contribute to an integrated management of water resources</w:t>
            </w:r>
          </w:p>
          <w:p w14:paraId="1647AD35" w14:textId="77777777" w:rsidR="00E46AD9" w:rsidRPr="009A2D2E" w:rsidRDefault="00E46AD9" w:rsidP="00003A3C">
            <w:pPr>
              <w:rPr>
                <w:sz w:val="16"/>
                <w:szCs w:val="16"/>
                <w:lang w:val="en-GB"/>
              </w:rPr>
            </w:pPr>
          </w:p>
          <w:p w14:paraId="56CC76C3" w14:textId="77777777" w:rsidR="00E46AD9" w:rsidRPr="009A2D2E" w:rsidRDefault="00E46AD9" w:rsidP="00003A3C">
            <w:pPr>
              <w:rPr>
                <w:sz w:val="16"/>
                <w:szCs w:val="16"/>
                <w:lang w:val="en-GB"/>
              </w:rPr>
            </w:pPr>
            <w:r w:rsidRPr="009A2D2E">
              <w:rPr>
                <w:b/>
                <w:bCs/>
                <w:sz w:val="16"/>
                <w:szCs w:val="16"/>
                <w:lang w:val="en-GB"/>
              </w:rPr>
              <w:t>Indicator 1.4.1</w:t>
            </w:r>
            <w:r w:rsidRPr="009A2D2E">
              <w:rPr>
                <w:sz w:val="16"/>
                <w:szCs w:val="16"/>
                <w:lang w:val="en-GB"/>
              </w:rPr>
              <w:t xml:space="preserve"> Number of innovative solutions in integrated water management implemented based on </w:t>
            </w:r>
          </w:p>
          <w:p w14:paraId="7CF4ECA1" w14:textId="77777777" w:rsidR="00E46AD9" w:rsidRPr="009A2D2E" w:rsidRDefault="00E46AD9" w:rsidP="00003A3C">
            <w:pPr>
              <w:rPr>
                <w:sz w:val="16"/>
                <w:szCs w:val="16"/>
                <w:lang w:val="en-GB"/>
              </w:rPr>
            </w:pPr>
            <w:r w:rsidRPr="009A2D2E">
              <w:rPr>
                <w:sz w:val="16"/>
                <w:szCs w:val="16"/>
                <w:lang w:val="en-GB"/>
              </w:rPr>
              <w:t>the methodology of the Acceleration Lab</w:t>
            </w:r>
          </w:p>
          <w:p w14:paraId="5B26DBDD" w14:textId="77777777" w:rsidR="00E46AD9" w:rsidRPr="009A2D2E" w:rsidRDefault="00E46AD9" w:rsidP="00003A3C">
            <w:pPr>
              <w:rPr>
                <w:sz w:val="16"/>
                <w:szCs w:val="16"/>
                <w:lang w:val="en-GB"/>
              </w:rPr>
            </w:pPr>
            <w:r w:rsidRPr="009A2D2E">
              <w:rPr>
                <w:sz w:val="16"/>
                <w:szCs w:val="16"/>
                <w:lang w:val="en-GB"/>
              </w:rPr>
              <w:t>Baseline (2021): 0</w:t>
            </w:r>
          </w:p>
          <w:p w14:paraId="7CCDA564" w14:textId="77777777" w:rsidR="00E46AD9" w:rsidRPr="009A2D2E" w:rsidRDefault="00E46AD9" w:rsidP="00003A3C">
            <w:pPr>
              <w:rPr>
                <w:sz w:val="16"/>
                <w:szCs w:val="16"/>
                <w:lang w:val="en-GB"/>
              </w:rPr>
            </w:pPr>
            <w:r w:rsidRPr="009A2D2E">
              <w:rPr>
                <w:sz w:val="16"/>
                <w:szCs w:val="16"/>
                <w:lang w:val="en-GB"/>
              </w:rPr>
              <w:t>Target (2026); 10</w:t>
            </w:r>
          </w:p>
          <w:p w14:paraId="07F560FB" w14:textId="232577A1" w:rsidR="00E46AD9" w:rsidRPr="009A2D2E" w:rsidRDefault="00947236" w:rsidP="00D51499">
            <w:pPr>
              <w:rPr>
                <w:sz w:val="16"/>
                <w:szCs w:val="16"/>
                <w:lang w:val="en-GB"/>
              </w:rPr>
            </w:pPr>
            <w:r w:rsidRPr="009A2D2E">
              <w:rPr>
                <w:sz w:val="16"/>
                <w:szCs w:val="16"/>
                <w:lang w:val="en-GB"/>
              </w:rPr>
              <w:t>S</w:t>
            </w:r>
            <w:r w:rsidR="00E46AD9" w:rsidRPr="009A2D2E">
              <w:rPr>
                <w:sz w:val="16"/>
                <w:szCs w:val="16"/>
                <w:lang w:val="en-GB"/>
              </w:rPr>
              <w:t>ource: UNDP</w:t>
            </w:r>
            <w:r w:rsidR="00D51499" w:rsidRPr="009A2D2E">
              <w:rPr>
                <w:sz w:val="16"/>
                <w:szCs w:val="16"/>
                <w:lang w:val="en-GB"/>
              </w:rPr>
              <w:t>;</w:t>
            </w:r>
            <w:r w:rsidR="00E46AD9" w:rsidRPr="009A2D2E">
              <w:rPr>
                <w:sz w:val="16"/>
                <w:szCs w:val="16"/>
                <w:lang w:val="en-GB"/>
              </w:rPr>
              <w:t xml:space="preserve"> annual</w:t>
            </w:r>
          </w:p>
        </w:tc>
        <w:tc>
          <w:tcPr>
            <w:tcW w:w="2584" w:type="dxa"/>
            <w:vMerge w:val="restart"/>
          </w:tcPr>
          <w:p w14:paraId="6B9630F5"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lastRenderedPageBreak/>
              <w:t>Ministry of Health</w:t>
            </w:r>
          </w:p>
          <w:p w14:paraId="7BE1148C"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Ministry of Education</w:t>
            </w:r>
          </w:p>
          <w:p w14:paraId="04DE2E48"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 xml:space="preserve">Salvadoran Institute of Teachers’ Welfare </w:t>
            </w:r>
          </w:p>
          <w:p w14:paraId="5AA23787"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 xml:space="preserve">Salvadoran Social Security Institute </w:t>
            </w:r>
          </w:p>
          <w:p w14:paraId="1C3918CD" w14:textId="4415718A" w:rsidR="00E46AD9" w:rsidRPr="009A2D2E" w:rsidRDefault="00613FE7" w:rsidP="00003A3C">
            <w:pPr>
              <w:rPr>
                <w:color w:val="000000" w:themeColor="text1"/>
                <w:sz w:val="16"/>
                <w:szCs w:val="16"/>
                <w:lang w:val="en-GB"/>
              </w:rPr>
            </w:pPr>
            <w:r w:rsidRPr="009A2D2E">
              <w:rPr>
                <w:color w:val="000000" w:themeColor="text1"/>
                <w:sz w:val="16"/>
                <w:szCs w:val="16"/>
                <w:lang w:val="en-GB"/>
              </w:rPr>
              <w:t>P</w:t>
            </w:r>
            <w:r w:rsidR="00E46AD9" w:rsidRPr="009A2D2E">
              <w:rPr>
                <w:color w:val="000000" w:themeColor="text1"/>
                <w:sz w:val="16"/>
                <w:szCs w:val="16"/>
                <w:lang w:val="en-GB"/>
              </w:rPr>
              <w:t xml:space="preserve">ublic </w:t>
            </w:r>
            <w:r w:rsidR="0077092C">
              <w:rPr>
                <w:color w:val="000000" w:themeColor="text1"/>
                <w:sz w:val="16"/>
                <w:szCs w:val="16"/>
                <w:lang w:val="en-GB"/>
              </w:rPr>
              <w:t>W</w:t>
            </w:r>
            <w:r w:rsidR="00E46AD9" w:rsidRPr="009A2D2E">
              <w:rPr>
                <w:color w:val="000000" w:themeColor="text1"/>
                <w:sz w:val="16"/>
                <w:szCs w:val="16"/>
                <w:lang w:val="en-GB"/>
              </w:rPr>
              <w:t xml:space="preserve">ater </w:t>
            </w:r>
            <w:r w:rsidR="001B32B0" w:rsidRPr="009A2D2E">
              <w:rPr>
                <w:color w:val="000000" w:themeColor="text1"/>
                <w:sz w:val="16"/>
                <w:szCs w:val="16"/>
                <w:lang w:val="en-GB"/>
              </w:rPr>
              <w:t>Administration</w:t>
            </w:r>
            <w:r w:rsidR="00D34AFA" w:rsidRPr="009A2D2E">
              <w:rPr>
                <w:color w:val="000000" w:themeColor="text1"/>
                <w:sz w:val="16"/>
                <w:szCs w:val="16"/>
                <w:lang w:val="en-GB"/>
              </w:rPr>
              <w:t xml:space="preserve"> </w:t>
            </w:r>
          </w:p>
          <w:p w14:paraId="55793362"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UNICEF</w:t>
            </w:r>
          </w:p>
          <w:p w14:paraId="6CBD042E" w14:textId="32FA6174" w:rsidR="00B84D5E" w:rsidRPr="009A2D2E" w:rsidRDefault="00B84D5E" w:rsidP="00003A3C">
            <w:pPr>
              <w:rPr>
                <w:color w:val="000000" w:themeColor="text1"/>
                <w:sz w:val="16"/>
                <w:szCs w:val="16"/>
                <w:lang w:val="en-GB"/>
              </w:rPr>
            </w:pPr>
            <w:r w:rsidRPr="009A2D2E">
              <w:rPr>
                <w:color w:val="000000" w:themeColor="text1"/>
                <w:sz w:val="16"/>
                <w:szCs w:val="16"/>
                <w:lang w:val="en-GB"/>
              </w:rPr>
              <w:t xml:space="preserve">Joint United Nations Programme on Human Immunodeficiency Virus </w:t>
            </w:r>
            <w:r w:rsidR="00690222" w:rsidRPr="009A2D2E">
              <w:rPr>
                <w:color w:val="000000" w:themeColor="text1"/>
                <w:sz w:val="16"/>
                <w:szCs w:val="16"/>
                <w:lang w:val="en-GB"/>
              </w:rPr>
              <w:t xml:space="preserve">and </w:t>
            </w:r>
            <w:r w:rsidRPr="009A2D2E">
              <w:rPr>
                <w:color w:val="000000" w:themeColor="text1"/>
                <w:sz w:val="16"/>
                <w:szCs w:val="16"/>
                <w:lang w:val="en-GB"/>
              </w:rPr>
              <w:t>A</w:t>
            </w:r>
            <w:r w:rsidR="00690222" w:rsidRPr="009A2D2E">
              <w:rPr>
                <w:color w:val="000000" w:themeColor="text1"/>
                <w:sz w:val="16"/>
                <w:szCs w:val="16"/>
                <w:lang w:val="en-GB"/>
              </w:rPr>
              <w:t xml:space="preserve">cquired </w:t>
            </w:r>
            <w:r w:rsidRPr="009A2D2E">
              <w:rPr>
                <w:color w:val="000000" w:themeColor="text1"/>
                <w:sz w:val="16"/>
                <w:szCs w:val="16"/>
                <w:lang w:val="en-GB"/>
              </w:rPr>
              <w:t>I</w:t>
            </w:r>
            <w:r w:rsidR="00690222" w:rsidRPr="009A2D2E">
              <w:rPr>
                <w:color w:val="000000" w:themeColor="text1"/>
                <w:sz w:val="16"/>
                <w:szCs w:val="16"/>
                <w:lang w:val="en-GB"/>
              </w:rPr>
              <w:t>mmunodeficiency Syndrome</w:t>
            </w:r>
          </w:p>
          <w:p w14:paraId="2F726325" w14:textId="05B1986C" w:rsidR="00E46AD9" w:rsidRPr="009A2D2E" w:rsidRDefault="0077092C" w:rsidP="00003A3C">
            <w:pPr>
              <w:rPr>
                <w:color w:val="000000" w:themeColor="text1"/>
                <w:sz w:val="16"/>
                <w:szCs w:val="16"/>
                <w:lang w:val="en-GB"/>
              </w:rPr>
            </w:pPr>
            <w:r>
              <w:rPr>
                <w:color w:val="000000" w:themeColor="text1"/>
                <w:sz w:val="16"/>
                <w:szCs w:val="16"/>
                <w:lang w:val="en-GB"/>
              </w:rPr>
              <w:t>C</w:t>
            </w:r>
            <w:r w:rsidR="00E46AD9" w:rsidRPr="009A2D2E">
              <w:rPr>
                <w:color w:val="000000" w:themeColor="text1"/>
                <w:sz w:val="16"/>
                <w:szCs w:val="16"/>
                <w:lang w:val="en-GB"/>
              </w:rPr>
              <w:t xml:space="preserve">ivil society, private sector, international financial institutions  </w:t>
            </w:r>
          </w:p>
        </w:tc>
        <w:tc>
          <w:tcPr>
            <w:tcW w:w="1660" w:type="dxa"/>
          </w:tcPr>
          <w:p w14:paraId="5252511E" w14:textId="0931202F" w:rsidR="00E46AD9" w:rsidRPr="009A2D2E" w:rsidRDefault="00E46AD9" w:rsidP="00003A3C">
            <w:pPr>
              <w:rPr>
                <w:b/>
                <w:bCs/>
                <w:color w:val="000000" w:themeColor="text1"/>
                <w:sz w:val="16"/>
                <w:szCs w:val="16"/>
                <w:lang w:val="en-GB"/>
              </w:rPr>
            </w:pPr>
            <w:r w:rsidRPr="009A2D2E">
              <w:rPr>
                <w:b/>
                <w:bCs/>
                <w:color w:val="000000" w:themeColor="text1"/>
                <w:sz w:val="16"/>
                <w:szCs w:val="16"/>
                <w:lang w:val="en-GB"/>
              </w:rPr>
              <w:t>R</w:t>
            </w:r>
            <w:r w:rsidR="00AC6F70">
              <w:rPr>
                <w:b/>
                <w:bCs/>
                <w:color w:val="000000" w:themeColor="text1"/>
                <w:sz w:val="16"/>
                <w:szCs w:val="16"/>
                <w:lang w:val="en-GB"/>
              </w:rPr>
              <w:t>egular</w:t>
            </w:r>
            <w:r w:rsidRPr="009A2D2E">
              <w:rPr>
                <w:b/>
                <w:bCs/>
                <w:color w:val="000000" w:themeColor="text1"/>
                <w:sz w:val="16"/>
                <w:szCs w:val="16"/>
                <w:lang w:val="en-GB"/>
              </w:rPr>
              <w:t>:</w:t>
            </w:r>
            <w:r w:rsidR="00AC6F70">
              <w:rPr>
                <w:b/>
                <w:bCs/>
                <w:color w:val="000000" w:themeColor="text1"/>
                <w:sz w:val="16"/>
                <w:szCs w:val="16"/>
                <w:lang w:val="en-GB"/>
              </w:rPr>
              <w:t xml:space="preserve"> </w:t>
            </w:r>
            <w:r w:rsidRPr="009A2D2E">
              <w:rPr>
                <w:b/>
                <w:bCs/>
                <w:color w:val="000000" w:themeColor="text1"/>
                <w:sz w:val="16"/>
                <w:szCs w:val="16"/>
                <w:lang w:val="en-GB"/>
              </w:rPr>
              <w:t>63</w:t>
            </w:r>
            <w:r w:rsidR="00CA14FE" w:rsidRPr="009A2D2E">
              <w:rPr>
                <w:b/>
                <w:bCs/>
                <w:color w:val="000000" w:themeColor="text1"/>
                <w:sz w:val="16"/>
                <w:szCs w:val="16"/>
                <w:lang w:val="en-GB"/>
              </w:rPr>
              <w:t>3</w:t>
            </w:r>
          </w:p>
        </w:tc>
      </w:tr>
      <w:tr w:rsidR="00E46AD9" w:rsidRPr="009A2D2E" w14:paraId="3FE0B9EB" w14:textId="77777777" w:rsidTr="00D54F79">
        <w:trPr>
          <w:trHeight w:val="465"/>
        </w:trPr>
        <w:tc>
          <w:tcPr>
            <w:tcW w:w="2851" w:type="dxa"/>
            <w:vMerge/>
            <w:vAlign w:val="center"/>
          </w:tcPr>
          <w:p w14:paraId="595C87B2" w14:textId="77777777" w:rsidR="00E46AD9" w:rsidRPr="009A2D2E" w:rsidRDefault="00E46AD9" w:rsidP="00003A3C">
            <w:pPr>
              <w:rPr>
                <w:sz w:val="16"/>
                <w:szCs w:val="16"/>
                <w:lang w:val="en-GB"/>
              </w:rPr>
            </w:pPr>
          </w:p>
        </w:tc>
        <w:tc>
          <w:tcPr>
            <w:tcW w:w="3062" w:type="dxa"/>
            <w:vMerge/>
            <w:vAlign w:val="center"/>
          </w:tcPr>
          <w:p w14:paraId="4DCE9ACB" w14:textId="77777777" w:rsidR="00E46AD9" w:rsidRPr="009A2D2E" w:rsidRDefault="00E46AD9" w:rsidP="00003A3C">
            <w:pPr>
              <w:rPr>
                <w:sz w:val="16"/>
                <w:szCs w:val="16"/>
                <w:lang w:val="en-GB"/>
              </w:rPr>
            </w:pPr>
          </w:p>
        </w:tc>
        <w:tc>
          <w:tcPr>
            <w:tcW w:w="2838" w:type="dxa"/>
            <w:vMerge/>
            <w:vAlign w:val="center"/>
          </w:tcPr>
          <w:p w14:paraId="0A154381" w14:textId="77777777" w:rsidR="00E46AD9" w:rsidRPr="009A2D2E" w:rsidRDefault="00E46AD9" w:rsidP="00003A3C">
            <w:pPr>
              <w:rPr>
                <w:sz w:val="16"/>
                <w:szCs w:val="16"/>
                <w:lang w:val="en-GB"/>
              </w:rPr>
            </w:pPr>
          </w:p>
        </w:tc>
        <w:tc>
          <w:tcPr>
            <w:tcW w:w="2584" w:type="dxa"/>
            <w:vMerge/>
            <w:vAlign w:val="center"/>
          </w:tcPr>
          <w:p w14:paraId="6CCB5299" w14:textId="77777777" w:rsidR="00E46AD9" w:rsidRPr="009A2D2E" w:rsidRDefault="00E46AD9" w:rsidP="00003A3C">
            <w:pPr>
              <w:rPr>
                <w:sz w:val="16"/>
                <w:szCs w:val="16"/>
                <w:lang w:val="en-GB"/>
              </w:rPr>
            </w:pPr>
          </w:p>
        </w:tc>
        <w:tc>
          <w:tcPr>
            <w:tcW w:w="1660" w:type="dxa"/>
          </w:tcPr>
          <w:p w14:paraId="4F2CB443" w14:textId="3BF915CB" w:rsidR="00E46AD9" w:rsidRPr="009A2D2E" w:rsidRDefault="00E46AD9" w:rsidP="00003A3C">
            <w:pPr>
              <w:rPr>
                <w:sz w:val="16"/>
                <w:szCs w:val="16"/>
                <w:lang w:val="en-GB"/>
              </w:rPr>
            </w:pPr>
            <w:r w:rsidRPr="009A2D2E">
              <w:rPr>
                <w:b/>
                <w:bCs/>
                <w:color w:val="000000" w:themeColor="text1"/>
                <w:sz w:val="16"/>
                <w:szCs w:val="16"/>
                <w:lang w:val="en-GB"/>
              </w:rPr>
              <w:t>O</w:t>
            </w:r>
            <w:r w:rsidR="00AC6F70">
              <w:rPr>
                <w:b/>
                <w:bCs/>
                <w:color w:val="000000" w:themeColor="text1"/>
                <w:sz w:val="16"/>
                <w:szCs w:val="16"/>
                <w:lang w:val="en-GB"/>
              </w:rPr>
              <w:t>ther:</w:t>
            </w:r>
            <w:r w:rsidRPr="009A2D2E">
              <w:rPr>
                <w:b/>
                <w:bCs/>
                <w:color w:val="000000" w:themeColor="text1"/>
                <w:sz w:val="16"/>
                <w:szCs w:val="16"/>
                <w:lang w:val="en-GB"/>
              </w:rPr>
              <w:t xml:space="preserve"> </w:t>
            </w:r>
            <w:r w:rsidRPr="009A2D2E">
              <w:rPr>
                <w:b/>
                <w:bCs/>
                <w:sz w:val="16"/>
                <w:szCs w:val="16"/>
                <w:lang w:val="en-GB"/>
              </w:rPr>
              <w:t>78,61</w:t>
            </w:r>
            <w:r w:rsidR="00AF2EEC" w:rsidRPr="009A2D2E">
              <w:rPr>
                <w:b/>
                <w:bCs/>
                <w:sz w:val="16"/>
                <w:szCs w:val="16"/>
                <w:lang w:val="en-GB"/>
              </w:rPr>
              <w:t>2</w:t>
            </w:r>
            <w:r w:rsidRPr="009A2D2E">
              <w:rPr>
                <w:b/>
                <w:bCs/>
                <w:color w:val="000000" w:themeColor="text1"/>
                <w:sz w:val="16"/>
                <w:szCs w:val="16"/>
                <w:lang w:val="en-GB"/>
              </w:rPr>
              <w:t xml:space="preserve"> </w:t>
            </w:r>
          </w:p>
          <w:p w14:paraId="1D4A2100" w14:textId="7D95D066" w:rsidR="00E46AD9" w:rsidRPr="009A2D2E" w:rsidRDefault="00E46AD9" w:rsidP="00003A3C">
            <w:pPr>
              <w:rPr>
                <w:sz w:val="16"/>
                <w:szCs w:val="16"/>
                <w:lang w:val="en-GB"/>
              </w:rPr>
            </w:pPr>
          </w:p>
        </w:tc>
      </w:tr>
      <w:tr w:rsidR="00E46AD9" w:rsidRPr="009A2D2E" w14:paraId="73C2D77D" w14:textId="77777777" w:rsidTr="00260E84">
        <w:trPr>
          <w:trHeight w:val="494"/>
        </w:trPr>
        <w:tc>
          <w:tcPr>
            <w:tcW w:w="12995" w:type="dxa"/>
            <w:gridSpan w:val="5"/>
            <w:shd w:val="clear" w:color="auto" w:fill="DBE5F1" w:themeFill="accent1" w:themeFillTint="33"/>
          </w:tcPr>
          <w:p w14:paraId="2D2F78CB" w14:textId="23868CD5" w:rsidR="00E46AD9" w:rsidRPr="009A2D2E" w:rsidRDefault="00D12870" w:rsidP="00003A3C">
            <w:pPr>
              <w:rPr>
                <w:b/>
                <w:bCs/>
                <w:color w:val="000000" w:themeColor="text1"/>
                <w:sz w:val="16"/>
                <w:szCs w:val="16"/>
                <w:lang w:val="en-GB"/>
              </w:rPr>
            </w:pPr>
            <w:r>
              <w:lastRenderedPageBreak/>
              <w:br w:type="page"/>
            </w:r>
            <w:r w:rsidR="00E46AD9" w:rsidRPr="009A2D2E">
              <w:rPr>
                <w:b/>
                <w:bCs/>
                <w:color w:val="000000" w:themeColor="text1"/>
                <w:sz w:val="16"/>
                <w:szCs w:val="16"/>
                <w:lang w:val="en-GB"/>
              </w:rPr>
              <w:t xml:space="preserve">NATIONAL PRIORITY OR GOAL: </w:t>
            </w:r>
          </w:p>
          <w:p w14:paraId="1139DC3D" w14:textId="78CB4F4B" w:rsidR="00E46AD9" w:rsidRPr="009A2D2E" w:rsidRDefault="00E46AD9" w:rsidP="000A2B2E">
            <w:pPr>
              <w:rPr>
                <w:color w:val="000000" w:themeColor="text1"/>
                <w:sz w:val="16"/>
                <w:szCs w:val="16"/>
                <w:lang w:val="en-GB"/>
              </w:rPr>
            </w:pPr>
            <w:r w:rsidRPr="009A2D2E">
              <w:rPr>
                <w:color w:val="000000" w:themeColor="text1"/>
                <w:sz w:val="16"/>
                <w:szCs w:val="16"/>
                <w:lang w:val="en-GB"/>
              </w:rPr>
              <w:t xml:space="preserve">The thrust on innovation and business competitiveness; </w:t>
            </w:r>
            <w:r w:rsidR="000A2B2E">
              <w:rPr>
                <w:color w:val="000000" w:themeColor="text1"/>
                <w:sz w:val="16"/>
                <w:szCs w:val="16"/>
                <w:lang w:val="en-GB"/>
              </w:rPr>
              <w:t>p</w:t>
            </w:r>
            <w:r w:rsidRPr="009A2D2E">
              <w:rPr>
                <w:color w:val="000000" w:themeColor="text1"/>
                <w:sz w:val="16"/>
                <w:szCs w:val="16"/>
                <w:lang w:val="en-GB"/>
              </w:rPr>
              <w:t xml:space="preserve">romote agriculture that </w:t>
            </w:r>
            <w:r w:rsidR="000A2B2E">
              <w:rPr>
                <w:color w:val="000000" w:themeColor="text1"/>
                <w:sz w:val="16"/>
                <w:szCs w:val="16"/>
                <w:lang w:val="en-GB"/>
              </w:rPr>
              <w:t xml:space="preserve">is </w:t>
            </w:r>
            <w:r w:rsidRPr="009A2D2E">
              <w:rPr>
                <w:color w:val="000000" w:themeColor="text1"/>
                <w:sz w:val="16"/>
                <w:szCs w:val="16"/>
                <w:lang w:val="en-GB"/>
              </w:rPr>
              <w:t xml:space="preserve">sustainable, resilient and adaptable to climate change </w:t>
            </w:r>
          </w:p>
        </w:tc>
      </w:tr>
      <w:tr w:rsidR="00E46AD9" w:rsidRPr="009A2D2E" w14:paraId="50B01BF4" w14:textId="77777777" w:rsidTr="00260E84">
        <w:trPr>
          <w:trHeight w:val="440"/>
        </w:trPr>
        <w:tc>
          <w:tcPr>
            <w:tcW w:w="12995" w:type="dxa"/>
            <w:gridSpan w:val="5"/>
            <w:shd w:val="clear" w:color="auto" w:fill="DBE5F1" w:themeFill="accent1" w:themeFillTint="33"/>
          </w:tcPr>
          <w:p w14:paraId="14D1D39E" w14:textId="77777777" w:rsidR="00E46AD9" w:rsidRPr="009A2D2E" w:rsidRDefault="00E46AD9" w:rsidP="00003A3C">
            <w:pPr>
              <w:rPr>
                <w:sz w:val="16"/>
                <w:szCs w:val="16"/>
                <w:lang w:val="en-GB"/>
              </w:rPr>
            </w:pPr>
            <w:r w:rsidRPr="009A2D2E">
              <w:rPr>
                <w:b/>
                <w:color w:val="000000" w:themeColor="text1"/>
                <w:sz w:val="16"/>
                <w:szCs w:val="16"/>
                <w:lang w:val="en-GB"/>
              </w:rPr>
              <w:t>COOPERATION FRAMEWORK (OR EQUIVALENT) OUTCOME INVOLVING UNDP #2:</w:t>
            </w:r>
            <w:r w:rsidRPr="009A2D2E">
              <w:rPr>
                <w:color w:val="000000" w:themeColor="text1"/>
                <w:sz w:val="16"/>
                <w:szCs w:val="16"/>
                <w:lang w:val="en-GB"/>
              </w:rPr>
              <w:t xml:space="preserve"> By 2026, individuals, particularly those in vulnerable situations, have greater opportunities to access decent, productive work and sustainable livelihoods, in an environment of inclusive, innovative and sustainable economic transformation.</w:t>
            </w:r>
          </w:p>
        </w:tc>
      </w:tr>
      <w:tr w:rsidR="00E46AD9" w:rsidRPr="009A2D2E" w14:paraId="57B1F672" w14:textId="77777777" w:rsidTr="00260E84">
        <w:trPr>
          <w:trHeight w:val="260"/>
        </w:trPr>
        <w:tc>
          <w:tcPr>
            <w:tcW w:w="12995" w:type="dxa"/>
            <w:gridSpan w:val="5"/>
            <w:shd w:val="clear" w:color="auto" w:fill="DBE5F1" w:themeFill="accent1" w:themeFillTint="33"/>
          </w:tcPr>
          <w:p w14:paraId="0F2D4B64" w14:textId="6A3F67F1" w:rsidR="00E46AD9" w:rsidRPr="009A2D2E" w:rsidRDefault="00E46AD9" w:rsidP="000A2B2E">
            <w:pPr>
              <w:rPr>
                <w:color w:val="000000" w:themeColor="text1"/>
                <w:sz w:val="16"/>
                <w:szCs w:val="16"/>
                <w:lang w:val="en-GB"/>
              </w:rPr>
            </w:pPr>
            <w:r w:rsidRPr="009A2D2E">
              <w:rPr>
                <w:b/>
                <w:bCs/>
                <w:color w:val="000000" w:themeColor="text1"/>
                <w:sz w:val="16"/>
                <w:szCs w:val="16"/>
                <w:lang w:val="en-GB"/>
              </w:rPr>
              <w:t>RELATED STRATEGIC PLAN OUTCOME:</w:t>
            </w:r>
            <w:r w:rsidRPr="009A2D2E">
              <w:rPr>
                <w:color w:val="0000FF"/>
                <w:sz w:val="16"/>
                <w:szCs w:val="16"/>
                <w:lang w:val="en-GB"/>
              </w:rPr>
              <w:t xml:space="preserve"> </w:t>
            </w:r>
            <w:r w:rsidRPr="009A2D2E">
              <w:rPr>
                <w:sz w:val="16"/>
                <w:szCs w:val="16"/>
                <w:lang w:val="en-GB"/>
              </w:rPr>
              <w:t xml:space="preserve">Outcome </w:t>
            </w:r>
            <w:r w:rsidR="005B1948" w:rsidRPr="009A2D2E">
              <w:rPr>
                <w:sz w:val="16"/>
                <w:szCs w:val="16"/>
                <w:lang w:val="en-GB"/>
              </w:rPr>
              <w:t>1</w:t>
            </w:r>
            <w:r w:rsidRPr="009A2D2E">
              <w:rPr>
                <w:sz w:val="16"/>
                <w:szCs w:val="16"/>
                <w:lang w:val="en-GB"/>
              </w:rPr>
              <w:t xml:space="preserve">. </w:t>
            </w:r>
            <w:r w:rsidR="005B1948" w:rsidRPr="009A2D2E">
              <w:rPr>
                <w:sz w:val="16"/>
                <w:szCs w:val="16"/>
                <w:lang w:val="en-GB"/>
              </w:rPr>
              <w:t>S</w:t>
            </w:r>
            <w:r w:rsidRPr="009A2D2E">
              <w:rPr>
                <w:sz w:val="16"/>
                <w:szCs w:val="16"/>
                <w:lang w:val="en-GB"/>
              </w:rPr>
              <w:t>tructural transformation</w:t>
            </w:r>
            <w:r w:rsidRPr="009A2D2E">
              <w:rPr>
                <w:color w:val="0000FF"/>
                <w:sz w:val="16"/>
                <w:szCs w:val="16"/>
                <w:lang w:val="en-GB"/>
              </w:rPr>
              <w:t xml:space="preserve">  </w:t>
            </w:r>
          </w:p>
        </w:tc>
      </w:tr>
      <w:tr w:rsidR="00E46AD9" w:rsidRPr="009A2D2E" w14:paraId="16388637" w14:textId="77777777" w:rsidTr="00AC6F70">
        <w:trPr>
          <w:trHeight w:val="260"/>
        </w:trPr>
        <w:tc>
          <w:tcPr>
            <w:tcW w:w="2851" w:type="dxa"/>
            <w:vMerge w:val="restart"/>
          </w:tcPr>
          <w:p w14:paraId="6311535B" w14:textId="5DA4CB1E" w:rsidR="00E46AD9" w:rsidRPr="009A2D2E" w:rsidRDefault="00E46AD9" w:rsidP="00003A3C">
            <w:pPr>
              <w:rPr>
                <w:sz w:val="16"/>
                <w:szCs w:val="16"/>
                <w:lang w:val="en-GB"/>
              </w:rPr>
            </w:pPr>
            <w:r w:rsidRPr="009A2D2E">
              <w:rPr>
                <w:b/>
                <w:bCs/>
                <w:sz w:val="16"/>
                <w:szCs w:val="16"/>
                <w:lang w:val="en-GB"/>
              </w:rPr>
              <w:t>Indicator 2.1</w:t>
            </w:r>
            <w:r w:rsidRPr="009A2D2E">
              <w:rPr>
                <w:sz w:val="16"/>
                <w:szCs w:val="16"/>
                <w:lang w:val="en-GB"/>
              </w:rPr>
              <w:t xml:space="preserve"> Percentage of employed population that is registered with or covered by a social security system, disaggregated by geographical area and sex</w:t>
            </w:r>
            <w:r w:rsidR="00893A61" w:rsidRPr="009A2D2E">
              <w:rPr>
                <w:sz w:val="16"/>
                <w:szCs w:val="16"/>
                <w:lang w:val="en-GB"/>
              </w:rPr>
              <w:t xml:space="preserve"> </w:t>
            </w:r>
          </w:p>
          <w:p w14:paraId="2AB7B7C1" w14:textId="77777777" w:rsidR="00E46AD9" w:rsidRPr="009A2D2E" w:rsidRDefault="00E46AD9" w:rsidP="00003A3C">
            <w:pPr>
              <w:rPr>
                <w:sz w:val="16"/>
                <w:szCs w:val="16"/>
                <w:lang w:val="en-GB"/>
              </w:rPr>
            </w:pPr>
            <w:r w:rsidRPr="009A2D2E">
              <w:rPr>
                <w:sz w:val="16"/>
                <w:szCs w:val="16"/>
                <w:lang w:val="en-GB"/>
              </w:rPr>
              <w:t>2.1.1 Male</w:t>
            </w:r>
          </w:p>
          <w:p w14:paraId="65113DF4" w14:textId="77777777" w:rsidR="00E46AD9" w:rsidRPr="009A2D2E" w:rsidRDefault="00E46AD9" w:rsidP="00003A3C">
            <w:pPr>
              <w:rPr>
                <w:sz w:val="16"/>
                <w:szCs w:val="16"/>
                <w:lang w:val="en-GB"/>
              </w:rPr>
            </w:pPr>
            <w:r w:rsidRPr="009A2D2E">
              <w:rPr>
                <w:sz w:val="16"/>
                <w:szCs w:val="16"/>
                <w:lang w:val="en-GB"/>
              </w:rPr>
              <w:t>2.1.2 Female</w:t>
            </w:r>
          </w:p>
          <w:p w14:paraId="6182A77C" w14:textId="77777777" w:rsidR="00E46AD9" w:rsidRPr="009A2D2E" w:rsidRDefault="00E46AD9" w:rsidP="00003A3C">
            <w:pPr>
              <w:rPr>
                <w:sz w:val="16"/>
                <w:szCs w:val="16"/>
                <w:lang w:val="en-GB"/>
              </w:rPr>
            </w:pPr>
            <w:r w:rsidRPr="009A2D2E">
              <w:rPr>
                <w:sz w:val="16"/>
                <w:szCs w:val="16"/>
                <w:lang w:val="en-GB"/>
              </w:rPr>
              <w:t>2.1.3 Rural</w:t>
            </w:r>
          </w:p>
          <w:p w14:paraId="6C6024D3" w14:textId="77777777" w:rsidR="00E46AD9" w:rsidRPr="009A2D2E" w:rsidRDefault="00E46AD9" w:rsidP="00003A3C">
            <w:pPr>
              <w:rPr>
                <w:sz w:val="16"/>
                <w:szCs w:val="16"/>
                <w:lang w:val="en-GB"/>
              </w:rPr>
            </w:pPr>
            <w:r w:rsidRPr="009A2D2E">
              <w:rPr>
                <w:sz w:val="16"/>
                <w:szCs w:val="16"/>
                <w:lang w:val="en-GB"/>
              </w:rPr>
              <w:t>2.1.4 Urban</w:t>
            </w:r>
          </w:p>
          <w:p w14:paraId="3F719841" w14:textId="77777777" w:rsidR="00E46AD9" w:rsidRPr="009A2D2E" w:rsidRDefault="00E46AD9" w:rsidP="00003A3C">
            <w:pPr>
              <w:rPr>
                <w:sz w:val="16"/>
                <w:szCs w:val="16"/>
                <w:lang w:val="en-GB"/>
              </w:rPr>
            </w:pPr>
          </w:p>
          <w:p w14:paraId="03EADB25" w14:textId="77777777" w:rsidR="00E46AD9" w:rsidRPr="009A2D2E" w:rsidRDefault="00E46AD9" w:rsidP="00003A3C">
            <w:pPr>
              <w:rPr>
                <w:sz w:val="16"/>
                <w:szCs w:val="16"/>
                <w:lang w:val="en-GB"/>
              </w:rPr>
            </w:pPr>
            <w:r w:rsidRPr="009A2D2E">
              <w:rPr>
                <w:sz w:val="16"/>
                <w:szCs w:val="16"/>
                <w:lang w:val="en-GB"/>
              </w:rPr>
              <w:t>Baseline (2019-published in 2020)</w:t>
            </w:r>
          </w:p>
          <w:p w14:paraId="63E5D2A3" w14:textId="77777777" w:rsidR="00E46AD9" w:rsidRPr="009A2D2E" w:rsidRDefault="00E46AD9" w:rsidP="00003A3C">
            <w:pPr>
              <w:rPr>
                <w:sz w:val="16"/>
                <w:szCs w:val="16"/>
                <w:lang w:val="en-GB"/>
              </w:rPr>
            </w:pPr>
            <w:r w:rsidRPr="009A2D2E">
              <w:rPr>
                <w:sz w:val="16"/>
                <w:szCs w:val="16"/>
                <w:lang w:val="en-GB"/>
              </w:rPr>
              <w:t>2.1: 34.7%</w:t>
            </w:r>
          </w:p>
          <w:p w14:paraId="02CE99E6" w14:textId="77777777" w:rsidR="00E46AD9" w:rsidRPr="009A2D2E" w:rsidRDefault="00E46AD9" w:rsidP="00003A3C">
            <w:pPr>
              <w:rPr>
                <w:sz w:val="16"/>
                <w:szCs w:val="16"/>
                <w:lang w:val="en-GB"/>
              </w:rPr>
            </w:pPr>
            <w:r w:rsidRPr="009A2D2E">
              <w:rPr>
                <w:sz w:val="16"/>
                <w:szCs w:val="16"/>
                <w:lang w:val="en-GB"/>
              </w:rPr>
              <w:t>2.1.1 34.5%</w:t>
            </w:r>
          </w:p>
          <w:p w14:paraId="4AF2C87F" w14:textId="77777777" w:rsidR="00E46AD9" w:rsidRPr="009A2D2E" w:rsidRDefault="00E46AD9" w:rsidP="00003A3C">
            <w:pPr>
              <w:rPr>
                <w:sz w:val="16"/>
                <w:szCs w:val="16"/>
                <w:lang w:val="en-GB"/>
              </w:rPr>
            </w:pPr>
            <w:r w:rsidRPr="009A2D2E">
              <w:rPr>
                <w:sz w:val="16"/>
                <w:szCs w:val="16"/>
                <w:lang w:val="en-GB"/>
              </w:rPr>
              <w:t>2.1.2: 35.0%</w:t>
            </w:r>
          </w:p>
          <w:p w14:paraId="5F0295F7" w14:textId="77777777" w:rsidR="00E46AD9" w:rsidRPr="009A2D2E" w:rsidRDefault="00E46AD9" w:rsidP="00003A3C">
            <w:pPr>
              <w:rPr>
                <w:sz w:val="16"/>
                <w:szCs w:val="16"/>
                <w:lang w:val="en-GB"/>
              </w:rPr>
            </w:pPr>
            <w:r w:rsidRPr="009A2D2E">
              <w:rPr>
                <w:sz w:val="16"/>
                <w:szCs w:val="16"/>
                <w:lang w:val="en-GB"/>
              </w:rPr>
              <w:t>2.1.3: 18.9%</w:t>
            </w:r>
          </w:p>
          <w:p w14:paraId="01400FCF" w14:textId="77777777" w:rsidR="00E46AD9" w:rsidRPr="009A2D2E" w:rsidRDefault="00E46AD9" w:rsidP="00003A3C">
            <w:pPr>
              <w:rPr>
                <w:sz w:val="16"/>
                <w:szCs w:val="16"/>
                <w:lang w:val="en-GB"/>
              </w:rPr>
            </w:pPr>
            <w:r w:rsidRPr="009A2D2E">
              <w:rPr>
                <w:sz w:val="16"/>
                <w:szCs w:val="16"/>
                <w:lang w:val="en-GB"/>
              </w:rPr>
              <w:t>2.1.4 43.1%</w:t>
            </w:r>
          </w:p>
          <w:p w14:paraId="11AB1AF8" w14:textId="77777777" w:rsidR="00E46AD9" w:rsidRPr="009A2D2E" w:rsidRDefault="00E46AD9" w:rsidP="00003A3C">
            <w:pPr>
              <w:rPr>
                <w:sz w:val="16"/>
                <w:szCs w:val="16"/>
                <w:lang w:val="en-GB"/>
              </w:rPr>
            </w:pPr>
          </w:p>
          <w:p w14:paraId="4F6741F3" w14:textId="1A0B586B" w:rsidR="00A83E77" w:rsidRPr="009A2D2E" w:rsidRDefault="00E46AD9" w:rsidP="00A83E77">
            <w:pPr>
              <w:rPr>
                <w:sz w:val="16"/>
                <w:szCs w:val="16"/>
                <w:lang w:val="en-GB"/>
              </w:rPr>
            </w:pPr>
            <w:r w:rsidRPr="009A2D2E">
              <w:rPr>
                <w:sz w:val="16"/>
                <w:szCs w:val="16"/>
                <w:lang w:val="en-GB"/>
              </w:rPr>
              <w:t>Target</w:t>
            </w:r>
            <w:r w:rsidR="00A40C1B" w:rsidRPr="009A2D2E">
              <w:rPr>
                <w:sz w:val="16"/>
                <w:szCs w:val="16"/>
                <w:lang w:val="en-GB"/>
              </w:rPr>
              <w:t xml:space="preserve"> 2026</w:t>
            </w:r>
            <w:r w:rsidRPr="009A2D2E">
              <w:rPr>
                <w:sz w:val="16"/>
                <w:szCs w:val="16"/>
                <w:lang w:val="en-GB"/>
              </w:rPr>
              <w:t xml:space="preserve">: </w:t>
            </w:r>
            <w:r w:rsidR="00A83E77" w:rsidRPr="009A2D2E">
              <w:rPr>
                <w:sz w:val="16"/>
                <w:szCs w:val="16"/>
                <w:lang w:val="en-GB"/>
              </w:rPr>
              <w:t xml:space="preserve">2.1: </w:t>
            </w:r>
            <w:r w:rsidR="006F5B3D" w:rsidRPr="009A2D2E">
              <w:rPr>
                <w:sz w:val="16"/>
                <w:szCs w:val="16"/>
                <w:lang w:val="en-GB"/>
              </w:rPr>
              <w:t>TBD</w:t>
            </w:r>
          </w:p>
          <w:p w14:paraId="4759DA86" w14:textId="398590D6" w:rsidR="00A83E77" w:rsidRPr="009A2D2E" w:rsidRDefault="00A83E77" w:rsidP="00A83E77">
            <w:pPr>
              <w:rPr>
                <w:sz w:val="16"/>
                <w:szCs w:val="16"/>
                <w:lang w:val="en-GB"/>
              </w:rPr>
            </w:pPr>
            <w:r w:rsidRPr="009A2D2E">
              <w:rPr>
                <w:sz w:val="16"/>
                <w:szCs w:val="16"/>
                <w:lang w:val="en-GB"/>
              </w:rPr>
              <w:t xml:space="preserve">2.1.1 </w:t>
            </w:r>
            <w:r w:rsidR="006F5B3D" w:rsidRPr="009A2D2E">
              <w:rPr>
                <w:sz w:val="16"/>
                <w:szCs w:val="16"/>
                <w:lang w:val="en-GB"/>
              </w:rPr>
              <w:t>TBD</w:t>
            </w:r>
          </w:p>
          <w:p w14:paraId="5D2118F3" w14:textId="1E2AAAA8" w:rsidR="00A83E77" w:rsidRPr="009A2D2E" w:rsidRDefault="00A83E77" w:rsidP="00A83E77">
            <w:pPr>
              <w:rPr>
                <w:sz w:val="16"/>
                <w:szCs w:val="16"/>
                <w:lang w:val="en-GB"/>
              </w:rPr>
            </w:pPr>
            <w:r w:rsidRPr="009A2D2E">
              <w:rPr>
                <w:sz w:val="16"/>
                <w:szCs w:val="16"/>
                <w:lang w:val="en-GB"/>
              </w:rPr>
              <w:t xml:space="preserve">2.1.2: </w:t>
            </w:r>
            <w:r w:rsidR="006F5B3D" w:rsidRPr="009A2D2E">
              <w:rPr>
                <w:sz w:val="16"/>
                <w:szCs w:val="16"/>
                <w:lang w:val="en-GB"/>
              </w:rPr>
              <w:t>TBD</w:t>
            </w:r>
          </w:p>
          <w:p w14:paraId="59C70D0D" w14:textId="4D5AED20" w:rsidR="00A83E77" w:rsidRPr="009A2D2E" w:rsidRDefault="00A83E77" w:rsidP="00A83E77">
            <w:pPr>
              <w:rPr>
                <w:sz w:val="16"/>
                <w:szCs w:val="16"/>
                <w:lang w:val="en-GB"/>
              </w:rPr>
            </w:pPr>
            <w:r w:rsidRPr="009A2D2E">
              <w:rPr>
                <w:sz w:val="16"/>
                <w:szCs w:val="16"/>
                <w:lang w:val="en-GB"/>
              </w:rPr>
              <w:t xml:space="preserve">2.1.3: </w:t>
            </w:r>
            <w:r w:rsidR="006F5B3D" w:rsidRPr="009A2D2E">
              <w:rPr>
                <w:sz w:val="16"/>
                <w:szCs w:val="16"/>
                <w:lang w:val="en-GB"/>
              </w:rPr>
              <w:t>TBD</w:t>
            </w:r>
          </w:p>
          <w:p w14:paraId="6C365A5C" w14:textId="228D0941" w:rsidR="00E46AD9" w:rsidRPr="009A2D2E" w:rsidRDefault="00A83E77" w:rsidP="00A83E77">
            <w:pPr>
              <w:rPr>
                <w:sz w:val="16"/>
                <w:szCs w:val="16"/>
                <w:lang w:val="en-GB"/>
              </w:rPr>
            </w:pPr>
            <w:r w:rsidRPr="009A2D2E">
              <w:rPr>
                <w:sz w:val="16"/>
                <w:szCs w:val="16"/>
                <w:lang w:val="en-GB"/>
              </w:rPr>
              <w:t xml:space="preserve">2.1.4 </w:t>
            </w:r>
            <w:r w:rsidR="006F5B3D" w:rsidRPr="009A2D2E">
              <w:rPr>
                <w:sz w:val="16"/>
                <w:szCs w:val="16"/>
                <w:lang w:val="en-GB"/>
              </w:rPr>
              <w:t>TBD</w:t>
            </w:r>
          </w:p>
          <w:p w14:paraId="7C355E96" w14:textId="77777777" w:rsidR="00E46AD9" w:rsidRPr="009A2D2E" w:rsidRDefault="00E46AD9" w:rsidP="00003A3C">
            <w:pPr>
              <w:rPr>
                <w:sz w:val="16"/>
                <w:szCs w:val="16"/>
                <w:lang w:val="en-GB"/>
              </w:rPr>
            </w:pPr>
          </w:p>
          <w:p w14:paraId="267A9CF3" w14:textId="1D8371E7" w:rsidR="00E46AD9" w:rsidRPr="009A2D2E" w:rsidRDefault="00E46AD9" w:rsidP="00003A3C">
            <w:pPr>
              <w:rPr>
                <w:sz w:val="16"/>
                <w:szCs w:val="16"/>
                <w:lang w:val="en-GB"/>
              </w:rPr>
            </w:pPr>
            <w:r w:rsidRPr="009A2D2E">
              <w:rPr>
                <w:b/>
                <w:bCs/>
                <w:sz w:val="16"/>
                <w:szCs w:val="16"/>
                <w:lang w:val="en-GB"/>
              </w:rPr>
              <w:t>Indicator 2.2</w:t>
            </w:r>
            <w:r w:rsidRPr="009A2D2E">
              <w:rPr>
                <w:sz w:val="16"/>
                <w:szCs w:val="16"/>
                <w:lang w:val="en-GB"/>
              </w:rPr>
              <w:t xml:space="preserve"> Salary gap between men and women (%) - Total; 2.2.1 agricultural workers </w:t>
            </w:r>
          </w:p>
          <w:p w14:paraId="48E3E4E0" w14:textId="77777777" w:rsidR="00E46AD9" w:rsidRPr="009A2D2E" w:rsidRDefault="00E46AD9" w:rsidP="00003A3C">
            <w:pPr>
              <w:rPr>
                <w:sz w:val="16"/>
                <w:szCs w:val="16"/>
                <w:lang w:val="en-GB"/>
              </w:rPr>
            </w:pPr>
          </w:p>
          <w:p w14:paraId="69D053F8" w14:textId="77777777" w:rsidR="00E46AD9" w:rsidRPr="009A2D2E" w:rsidRDefault="00E46AD9" w:rsidP="00003A3C">
            <w:pPr>
              <w:rPr>
                <w:sz w:val="16"/>
                <w:szCs w:val="16"/>
                <w:lang w:val="en-GB"/>
              </w:rPr>
            </w:pPr>
            <w:r w:rsidRPr="009A2D2E">
              <w:rPr>
                <w:sz w:val="16"/>
                <w:szCs w:val="16"/>
                <w:lang w:val="en-GB"/>
              </w:rPr>
              <w:t>Baseline (2019-published in 2020)</w:t>
            </w:r>
          </w:p>
          <w:p w14:paraId="78322ED3" w14:textId="77777777" w:rsidR="00E46AD9" w:rsidRPr="009A2D2E" w:rsidRDefault="00E46AD9" w:rsidP="00003A3C">
            <w:pPr>
              <w:rPr>
                <w:sz w:val="16"/>
                <w:szCs w:val="16"/>
                <w:lang w:val="en-GB"/>
              </w:rPr>
            </w:pPr>
            <w:r w:rsidRPr="009A2D2E">
              <w:rPr>
                <w:sz w:val="16"/>
                <w:szCs w:val="16"/>
                <w:lang w:val="en-GB"/>
              </w:rPr>
              <w:t>2.2. 18.02%</w:t>
            </w:r>
          </w:p>
          <w:p w14:paraId="383B5DC6" w14:textId="77777777" w:rsidR="00E46AD9" w:rsidRPr="009A2D2E" w:rsidRDefault="00E46AD9" w:rsidP="00003A3C">
            <w:pPr>
              <w:rPr>
                <w:sz w:val="16"/>
                <w:szCs w:val="16"/>
                <w:lang w:val="en-GB"/>
              </w:rPr>
            </w:pPr>
            <w:r w:rsidRPr="009A2D2E">
              <w:rPr>
                <w:sz w:val="16"/>
                <w:szCs w:val="16"/>
                <w:lang w:val="en-GB"/>
              </w:rPr>
              <w:t>2.2.1 25.9%</w:t>
            </w:r>
          </w:p>
          <w:p w14:paraId="588937FD" w14:textId="77777777" w:rsidR="00E46AD9" w:rsidRPr="009A2D2E" w:rsidRDefault="00E46AD9" w:rsidP="00003A3C">
            <w:pPr>
              <w:rPr>
                <w:sz w:val="16"/>
                <w:szCs w:val="16"/>
                <w:lang w:val="en-GB"/>
              </w:rPr>
            </w:pPr>
          </w:p>
          <w:p w14:paraId="13598FFD" w14:textId="207D86F9" w:rsidR="00A83E77" w:rsidRPr="009A2D2E" w:rsidRDefault="00E46AD9" w:rsidP="00A83E77">
            <w:pPr>
              <w:rPr>
                <w:sz w:val="16"/>
                <w:szCs w:val="16"/>
                <w:lang w:val="en-GB"/>
              </w:rPr>
            </w:pPr>
            <w:r w:rsidRPr="009A2D2E">
              <w:rPr>
                <w:sz w:val="16"/>
                <w:szCs w:val="16"/>
                <w:lang w:val="en-GB"/>
              </w:rPr>
              <w:t xml:space="preserve">Target 2026: </w:t>
            </w:r>
            <w:r w:rsidR="00A83E77" w:rsidRPr="009A2D2E">
              <w:rPr>
                <w:sz w:val="16"/>
                <w:szCs w:val="16"/>
                <w:lang w:val="en-GB"/>
              </w:rPr>
              <w:t xml:space="preserve">2.2. </w:t>
            </w:r>
            <w:r w:rsidR="006F5B3D" w:rsidRPr="009A2D2E">
              <w:rPr>
                <w:sz w:val="16"/>
                <w:szCs w:val="16"/>
                <w:lang w:val="en-GB"/>
              </w:rPr>
              <w:t>TBD</w:t>
            </w:r>
          </w:p>
          <w:p w14:paraId="6DF5A9EF" w14:textId="5C2EE1C2" w:rsidR="00A83E77" w:rsidRPr="009A2D2E" w:rsidRDefault="00A83E77" w:rsidP="00A83E77">
            <w:pPr>
              <w:rPr>
                <w:sz w:val="16"/>
                <w:szCs w:val="16"/>
                <w:lang w:val="en-GB"/>
              </w:rPr>
            </w:pPr>
            <w:r w:rsidRPr="009A2D2E">
              <w:rPr>
                <w:sz w:val="16"/>
                <w:szCs w:val="16"/>
                <w:lang w:val="en-GB"/>
              </w:rPr>
              <w:t xml:space="preserve">2.2.1 </w:t>
            </w:r>
            <w:r w:rsidR="006F5B3D" w:rsidRPr="009A2D2E">
              <w:rPr>
                <w:sz w:val="16"/>
                <w:szCs w:val="16"/>
                <w:lang w:val="en-GB"/>
              </w:rPr>
              <w:t>TBD</w:t>
            </w:r>
          </w:p>
          <w:p w14:paraId="632817C9" w14:textId="04852B8A" w:rsidR="00E46AD9" w:rsidRPr="009A2D2E" w:rsidRDefault="00E46AD9" w:rsidP="00003A3C">
            <w:pPr>
              <w:rPr>
                <w:sz w:val="16"/>
                <w:szCs w:val="16"/>
                <w:lang w:val="en-GB"/>
              </w:rPr>
            </w:pPr>
          </w:p>
          <w:p w14:paraId="14256FCF" w14:textId="77777777" w:rsidR="00E46AD9" w:rsidRPr="009A2D2E" w:rsidRDefault="00E46AD9" w:rsidP="00003A3C">
            <w:pPr>
              <w:rPr>
                <w:sz w:val="16"/>
                <w:szCs w:val="16"/>
                <w:lang w:val="en-GB"/>
              </w:rPr>
            </w:pPr>
            <w:r w:rsidRPr="009A2D2E">
              <w:rPr>
                <w:b/>
                <w:bCs/>
                <w:sz w:val="16"/>
                <w:szCs w:val="16"/>
                <w:lang w:val="en-GB"/>
              </w:rPr>
              <w:t>Indicator 2.3.</w:t>
            </w:r>
            <w:r w:rsidRPr="009A2D2E">
              <w:rPr>
                <w:sz w:val="16"/>
                <w:szCs w:val="16"/>
                <w:lang w:val="en-GB"/>
              </w:rPr>
              <w:t xml:space="preserve"> Ranking in the Global Innovation Index</w:t>
            </w:r>
          </w:p>
          <w:p w14:paraId="7B3F205A" w14:textId="77777777" w:rsidR="00E46AD9" w:rsidRPr="009A2D2E" w:rsidRDefault="00E46AD9" w:rsidP="00003A3C">
            <w:pPr>
              <w:rPr>
                <w:sz w:val="16"/>
                <w:szCs w:val="16"/>
                <w:lang w:val="en-GB"/>
              </w:rPr>
            </w:pPr>
          </w:p>
          <w:p w14:paraId="3FC919D3" w14:textId="77777777" w:rsidR="00E46AD9" w:rsidRPr="009A2D2E" w:rsidRDefault="00E46AD9" w:rsidP="00003A3C">
            <w:pPr>
              <w:rPr>
                <w:sz w:val="16"/>
                <w:szCs w:val="16"/>
                <w:lang w:val="en-GB"/>
              </w:rPr>
            </w:pPr>
            <w:r w:rsidRPr="009A2D2E">
              <w:rPr>
                <w:sz w:val="16"/>
                <w:szCs w:val="16"/>
                <w:lang w:val="en-GB"/>
              </w:rPr>
              <w:t>Baseline: 92/131 (2020)</w:t>
            </w:r>
          </w:p>
          <w:p w14:paraId="22947790" w14:textId="046CB2A6" w:rsidR="00E46AD9" w:rsidRPr="009A2D2E" w:rsidRDefault="00E46AD9" w:rsidP="00003A3C">
            <w:pPr>
              <w:rPr>
                <w:sz w:val="16"/>
                <w:szCs w:val="16"/>
                <w:lang w:val="en-GB"/>
              </w:rPr>
            </w:pPr>
            <w:r w:rsidRPr="009A2D2E">
              <w:rPr>
                <w:sz w:val="16"/>
                <w:szCs w:val="16"/>
                <w:lang w:val="en-GB"/>
              </w:rPr>
              <w:t xml:space="preserve">Target 2026: </w:t>
            </w:r>
            <w:r w:rsidR="006F5B3D" w:rsidRPr="009A2D2E">
              <w:rPr>
                <w:sz w:val="16"/>
                <w:szCs w:val="16"/>
                <w:lang w:val="en-GB"/>
              </w:rPr>
              <w:t>TBD</w:t>
            </w:r>
            <w:r w:rsidR="00A83E77" w:rsidRPr="009A2D2E">
              <w:rPr>
                <w:sz w:val="16"/>
                <w:szCs w:val="16"/>
                <w:lang w:val="en-GB"/>
              </w:rPr>
              <w:t xml:space="preserve"> </w:t>
            </w:r>
          </w:p>
          <w:p w14:paraId="511C8D48" w14:textId="77777777" w:rsidR="00E46AD9" w:rsidRPr="009A2D2E" w:rsidRDefault="00E46AD9" w:rsidP="00003A3C">
            <w:pPr>
              <w:rPr>
                <w:sz w:val="16"/>
                <w:szCs w:val="16"/>
                <w:lang w:val="en-GB"/>
              </w:rPr>
            </w:pPr>
          </w:p>
        </w:tc>
        <w:tc>
          <w:tcPr>
            <w:tcW w:w="3062" w:type="dxa"/>
            <w:vMerge w:val="restart"/>
          </w:tcPr>
          <w:p w14:paraId="1AC3D88D" w14:textId="12F6D2A3" w:rsidR="00D51499" w:rsidRPr="009A2D2E" w:rsidRDefault="00E46AD9" w:rsidP="00D51499">
            <w:pPr>
              <w:rPr>
                <w:sz w:val="16"/>
                <w:szCs w:val="16"/>
                <w:lang w:val="en-GB"/>
              </w:rPr>
            </w:pPr>
            <w:r w:rsidRPr="009A2D2E">
              <w:rPr>
                <w:b/>
                <w:bCs/>
                <w:sz w:val="16"/>
                <w:szCs w:val="16"/>
                <w:lang w:val="en-GB"/>
              </w:rPr>
              <w:t>Source 2.1</w:t>
            </w:r>
            <w:r w:rsidRPr="009A2D2E">
              <w:rPr>
                <w:sz w:val="16"/>
                <w:szCs w:val="16"/>
                <w:lang w:val="en-GB"/>
              </w:rPr>
              <w:t xml:space="preserve"> </w:t>
            </w:r>
            <w:r w:rsidR="00D51499" w:rsidRPr="009A2D2E">
              <w:rPr>
                <w:sz w:val="16"/>
                <w:szCs w:val="16"/>
                <w:lang w:val="en-GB"/>
              </w:rPr>
              <w:t>Ministry of the Economy. General Directorate of Statistics and Censuses.  Multi-purpose Household Survey; annual</w:t>
            </w:r>
          </w:p>
          <w:p w14:paraId="4F64ECF4" w14:textId="66575EAE" w:rsidR="00E46AD9" w:rsidRPr="009A2D2E" w:rsidRDefault="00E46AD9" w:rsidP="00003A3C">
            <w:pPr>
              <w:spacing w:line="259" w:lineRule="auto"/>
              <w:rPr>
                <w:b/>
                <w:bCs/>
                <w:color w:val="000000" w:themeColor="text1"/>
                <w:sz w:val="16"/>
                <w:szCs w:val="16"/>
                <w:lang w:val="en-GB"/>
              </w:rPr>
            </w:pPr>
          </w:p>
          <w:p w14:paraId="6DE338C2" w14:textId="77777777" w:rsidR="00E46AD9" w:rsidRPr="009A2D2E" w:rsidRDefault="00E46AD9" w:rsidP="00003A3C">
            <w:pPr>
              <w:pStyle w:val="ListParagraph"/>
              <w:spacing w:line="259" w:lineRule="auto"/>
              <w:rPr>
                <w:b/>
                <w:color w:val="000000" w:themeColor="text1"/>
                <w:sz w:val="16"/>
                <w:szCs w:val="16"/>
                <w:lang w:val="en-GB"/>
              </w:rPr>
            </w:pPr>
          </w:p>
          <w:p w14:paraId="41056ECD" w14:textId="77777777" w:rsidR="00E46AD9" w:rsidRPr="009A2D2E" w:rsidRDefault="00E46AD9" w:rsidP="00003A3C">
            <w:pPr>
              <w:pStyle w:val="ListParagraph"/>
              <w:spacing w:line="259" w:lineRule="auto"/>
              <w:rPr>
                <w:b/>
                <w:color w:val="000000" w:themeColor="text1"/>
                <w:sz w:val="16"/>
                <w:szCs w:val="16"/>
                <w:lang w:val="en-GB"/>
              </w:rPr>
            </w:pPr>
          </w:p>
          <w:p w14:paraId="08787FEC" w14:textId="77777777" w:rsidR="00E46AD9" w:rsidRPr="009A2D2E" w:rsidRDefault="00E46AD9" w:rsidP="00003A3C">
            <w:pPr>
              <w:pStyle w:val="ListParagraph"/>
              <w:spacing w:line="259" w:lineRule="auto"/>
              <w:rPr>
                <w:b/>
                <w:color w:val="000000" w:themeColor="text1"/>
                <w:sz w:val="16"/>
                <w:szCs w:val="16"/>
                <w:lang w:val="en-GB"/>
              </w:rPr>
            </w:pPr>
          </w:p>
          <w:p w14:paraId="11D04539" w14:textId="77777777" w:rsidR="00E46AD9" w:rsidRPr="009A2D2E" w:rsidRDefault="00E46AD9" w:rsidP="00003A3C">
            <w:pPr>
              <w:pStyle w:val="ListParagraph"/>
              <w:spacing w:line="259" w:lineRule="auto"/>
              <w:rPr>
                <w:b/>
                <w:color w:val="000000" w:themeColor="text1"/>
                <w:sz w:val="16"/>
                <w:szCs w:val="16"/>
                <w:lang w:val="en-GB"/>
              </w:rPr>
            </w:pPr>
          </w:p>
          <w:p w14:paraId="7DFC4FEE" w14:textId="77777777" w:rsidR="00E46AD9" w:rsidRPr="009A2D2E" w:rsidRDefault="00E46AD9" w:rsidP="00003A3C">
            <w:pPr>
              <w:pStyle w:val="ListParagraph"/>
              <w:spacing w:line="259" w:lineRule="auto"/>
              <w:rPr>
                <w:b/>
                <w:color w:val="000000" w:themeColor="text1"/>
                <w:sz w:val="16"/>
                <w:szCs w:val="16"/>
                <w:lang w:val="en-GB"/>
              </w:rPr>
            </w:pPr>
          </w:p>
          <w:p w14:paraId="53934E74" w14:textId="77777777" w:rsidR="00E46AD9" w:rsidRPr="009A2D2E" w:rsidRDefault="00E46AD9" w:rsidP="00003A3C">
            <w:pPr>
              <w:pStyle w:val="ListParagraph"/>
              <w:spacing w:line="259" w:lineRule="auto"/>
              <w:rPr>
                <w:b/>
                <w:color w:val="000000" w:themeColor="text1"/>
                <w:sz w:val="16"/>
                <w:szCs w:val="16"/>
                <w:lang w:val="en-GB"/>
              </w:rPr>
            </w:pPr>
          </w:p>
          <w:p w14:paraId="55358EAF" w14:textId="77777777" w:rsidR="00E46AD9" w:rsidRPr="009A2D2E" w:rsidRDefault="00E46AD9" w:rsidP="00003A3C">
            <w:pPr>
              <w:pStyle w:val="ListParagraph"/>
              <w:spacing w:line="259" w:lineRule="auto"/>
              <w:rPr>
                <w:b/>
                <w:color w:val="000000" w:themeColor="text1"/>
                <w:sz w:val="16"/>
                <w:szCs w:val="16"/>
                <w:lang w:val="en-GB"/>
              </w:rPr>
            </w:pPr>
          </w:p>
          <w:p w14:paraId="02AFA18D" w14:textId="77777777" w:rsidR="00E46AD9" w:rsidRPr="009A2D2E" w:rsidRDefault="00E46AD9" w:rsidP="00003A3C">
            <w:pPr>
              <w:pStyle w:val="ListParagraph"/>
              <w:spacing w:line="259" w:lineRule="auto"/>
              <w:rPr>
                <w:b/>
                <w:color w:val="000000" w:themeColor="text1"/>
                <w:sz w:val="16"/>
                <w:szCs w:val="16"/>
                <w:lang w:val="en-GB"/>
              </w:rPr>
            </w:pPr>
          </w:p>
          <w:p w14:paraId="26D546C3" w14:textId="77777777" w:rsidR="00E46AD9" w:rsidRPr="009A2D2E" w:rsidRDefault="00E46AD9" w:rsidP="00003A3C">
            <w:pPr>
              <w:pStyle w:val="ListParagraph"/>
              <w:spacing w:line="259" w:lineRule="auto"/>
              <w:rPr>
                <w:b/>
                <w:color w:val="000000" w:themeColor="text1"/>
                <w:sz w:val="16"/>
                <w:szCs w:val="16"/>
                <w:lang w:val="en-GB"/>
              </w:rPr>
            </w:pPr>
          </w:p>
          <w:p w14:paraId="5F086495" w14:textId="77777777" w:rsidR="00E46AD9" w:rsidRPr="009A2D2E" w:rsidRDefault="00E46AD9" w:rsidP="00003A3C">
            <w:pPr>
              <w:pStyle w:val="ListParagraph"/>
              <w:spacing w:line="259" w:lineRule="auto"/>
              <w:rPr>
                <w:b/>
                <w:color w:val="000000" w:themeColor="text1"/>
                <w:sz w:val="16"/>
                <w:szCs w:val="16"/>
                <w:lang w:val="en-GB"/>
              </w:rPr>
            </w:pPr>
          </w:p>
          <w:p w14:paraId="60078C62" w14:textId="77777777" w:rsidR="00E46AD9" w:rsidRPr="009A2D2E" w:rsidRDefault="00E46AD9" w:rsidP="00003A3C">
            <w:pPr>
              <w:pStyle w:val="ListParagraph"/>
              <w:spacing w:line="259" w:lineRule="auto"/>
              <w:rPr>
                <w:b/>
                <w:color w:val="000000" w:themeColor="text1"/>
                <w:sz w:val="16"/>
                <w:szCs w:val="16"/>
                <w:lang w:val="en-GB"/>
              </w:rPr>
            </w:pPr>
          </w:p>
          <w:p w14:paraId="1CA166CB" w14:textId="77777777" w:rsidR="00E46AD9" w:rsidRPr="009A2D2E" w:rsidRDefault="00E46AD9" w:rsidP="00003A3C">
            <w:pPr>
              <w:pStyle w:val="ListParagraph"/>
              <w:spacing w:line="259" w:lineRule="auto"/>
              <w:rPr>
                <w:b/>
                <w:color w:val="000000" w:themeColor="text1"/>
                <w:sz w:val="16"/>
                <w:szCs w:val="16"/>
                <w:lang w:val="en-GB"/>
              </w:rPr>
            </w:pPr>
          </w:p>
          <w:p w14:paraId="76F12F64" w14:textId="77777777" w:rsidR="00E46AD9" w:rsidRPr="009A2D2E" w:rsidRDefault="00E46AD9" w:rsidP="00003A3C">
            <w:pPr>
              <w:pStyle w:val="ListParagraph"/>
              <w:spacing w:line="259" w:lineRule="auto"/>
              <w:rPr>
                <w:b/>
                <w:color w:val="000000" w:themeColor="text1"/>
                <w:sz w:val="16"/>
                <w:szCs w:val="16"/>
                <w:lang w:val="en-GB"/>
              </w:rPr>
            </w:pPr>
          </w:p>
          <w:p w14:paraId="1DB411A1" w14:textId="77777777" w:rsidR="00E46AD9" w:rsidRPr="009A2D2E" w:rsidRDefault="00E46AD9" w:rsidP="00003A3C">
            <w:pPr>
              <w:pStyle w:val="ListParagraph"/>
              <w:spacing w:line="259" w:lineRule="auto"/>
              <w:rPr>
                <w:b/>
                <w:color w:val="000000" w:themeColor="text1"/>
                <w:sz w:val="16"/>
                <w:szCs w:val="16"/>
                <w:lang w:val="en-GB"/>
              </w:rPr>
            </w:pPr>
          </w:p>
          <w:p w14:paraId="37E7573D" w14:textId="77777777" w:rsidR="00A40C1B" w:rsidRPr="009A2D2E" w:rsidRDefault="00A40C1B" w:rsidP="00D51499">
            <w:pPr>
              <w:rPr>
                <w:b/>
                <w:bCs/>
                <w:sz w:val="16"/>
                <w:szCs w:val="16"/>
                <w:lang w:val="en-GB"/>
              </w:rPr>
            </w:pPr>
          </w:p>
          <w:p w14:paraId="4F881C11" w14:textId="77777777" w:rsidR="00A40C1B" w:rsidRPr="009A2D2E" w:rsidRDefault="00A40C1B" w:rsidP="00D51499">
            <w:pPr>
              <w:rPr>
                <w:b/>
                <w:bCs/>
                <w:sz w:val="16"/>
                <w:szCs w:val="16"/>
                <w:lang w:val="en-GB"/>
              </w:rPr>
            </w:pPr>
          </w:p>
          <w:p w14:paraId="0C5BE93B" w14:textId="77777777" w:rsidR="00A40C1B" w:rsidRPr="009A2D2E" w:rsidRDefault="00A40C1B" w:rsidP="00D51499">
            <w:pPr>
              <w:rPr>
                <w:b/>
                <w:bCs/>
                <w:sz w:val="16"/>
                <w:szCs w:val="16"/>
                <w:lang w:val="en-GB"/>
              </w:rPr>
            </w:pPr>
          </w:p>
          <w:p w14:paraId="4749C22D" w14:textId="1AAACE20" w:rsidR="00D51499" w:rsidRPr="009A2D2E" w:rsidRDefault="00E46AD9" w:rsidP="00D51499">
            <w:pPr>
              <w:rPr>
                <w:sz w:val="16"/>
                <w:szCs w:val="16"/>
                <w:lang w:val="en-GB"/>
              </w:rPr>
            </w:pPr>
            <w:r w:rsidRPr="009A2D2E">
              <w:rPr>
                <w:b/>
                <w:bCs/>
                <w:sz w:val="16"/>
                <w:szCs w:val="16"/>
                <w:lang w:val="en-GB"/>
              </w:rPr>
              <w:t>Source 2.2</w:t>
            </w:r>
            <w:r w:rsidRPr="009A2D2E">
              <w:rPr>
                <w:sz w:val="16"/>
                <w:szCs w:val="16"/>
                <w:lang w:val="en-GB"/>
              </w:rPr>
              <w:t xml:space="preserve"> </w:t>
            </w:r>
            <w:r w:rsidR="00D51499" w:rsidRPr="009A2D2E">
              <w:rPr>
                <w:sz w:val="16"/>
                <w:szCs w:val="16"/>
                <w:lang w:val="en-GB"/>
              </w:rPr>
              <w:t xml:space="preserve">Ministry of the Economy. General Directorate of Statistics and Censuses.  Multi-purpose Household </w:t>
            </w:r>
            <w:r w:rsidR="004775B5" w:rsidRPr="009A2D2E">
              <w:rPr>
                <w:sz w:val="16"/>
                <w:szCs w:val="16"/>
                <w:lang w:val="en-GB"/>
              </w:rPr>
              <w:t>Survey; annual</w:t>
            </w:r>
          </w:p>
          <w:p w14:paraId="20152289" w14:textId="73AB1ABA" w:rsidR="00E46AD9" w:rsidRPr="009A2D2E" w:rsidRDefault="00E46AD9" w:rsidP="00003A3C">
            <w:pPr>
              <w:spacing w:line="259" w:lineRule="auto"/>
              <w:rPr>
                <w:sz w:val="16"/>
                <w:szCs w:val="16"/>
                <w:lang w:val="en-GB"/>
              </w:rPr>
            </w:pPr>
          </w:p>
          <w:p w14:paraId="65DA9B76" w14:textId="77777777" w:rsidR="00E46AD9" w:rsidRPr="009A2D2E" w:rsidRDefault="00E46AD9" w:rsidP="00003A3C">
            <w:pPr>
              <w:spacing w:line="259" w:lineRule="auto"/>
              <w:rPr>
                <w:b/>
                <w:color w:val="000000" w:themeColor="text1"/>
                <w:sz w:val="16"/>
                <w:szCs w:val="16"/>
                <w:lang w:val="en-GB"/>
              </w:rPr>
            </w:pPr>
          </w:p>
          <w:p w14:paraId="0E8AF8D4" w14:textId="77777777" w:rsidR="00E46AD9" w:rsidRPr="009A2D2E" w:rsidRDefault="00E46AD9" w:rsidP="00003A3C">
            <w:pPr>
              <w:spacing w:line="259" w:lineRule="auto"/>
              <w:rPr>
                <w:b/>
                <w:color w:val="000000" w:themeColor="text1"/>
                <w:sz w:val="16"/>
                <w:szCs w:val="16"/>
                <w:lang w:val="en-GB"/>
              </w:rPr>
            </w:pPr>
          </w:p>
          <w:p w14:paraId="04789345" w14:textId="77777777" w:rsidR="00E46AD9" w:rsidRPr="009A2D2E" w:rsidRDefault="00E46AD9" w:rsidP="00003A3C">
            <w:pPr>
              <w:spacing w:line="259" w:lineRule="auto"/>
              <w:rPr>
                <w:b/>
                <w:color w:val="000000" w:themeColor="text1"/>
                <w:sz w:val="16"/>
                <w:szCs w:val="16"/>
                <w:lang w:val="en-GB"/>
              </w:rPr>
            </w:pPr>
          </w:p>
          <w:p w14:paraId="20B65EAA" w14:textId="77777777" w:rsidR="00E46AD9" w:rsidRPr="009A2D2E" w:rsidRDefault="00E46AD9" w:rsidP="00003A3C">
            <w:pPr>
              <w:spacing w:line="259" w:lineRule="auto"/>
              <w:rPr>
                <w:b/>
                <w:color w:val="000000" w:themeColor="text1"/>
                <w:sz w:val="16"/>
                <w:szCs w:val="16"/>
                <w:lang w:val="en-GB"/>
              </w:rPr>
            </w:pPr>
          </w:p>
          <w:p w14:paraId="0F5A53C3" w14:textId="77777777" w:rsidR="00E46AD9" w:rsidRPr="009A2D2E" w:rsidRDefault="00E46AD9" w:rsidP="004B5567">
            <w:pPr>
              <w:spacing w:after="60" w:line="259" w:lineRule="auto"/>
              <w:rPr>
                <w:b/>
                <w:color w:val="000000" w:themeColor="text1"/>
                <w:sz w:val="16"/>
                <w:szCs w:val="16"/>
                <w:lang w:val="en-GB"/>
              </w:rPr>
            </w:pPr>
          </w:p>
          <w:p w14:paraId="53F26814" w14:textId="1F7CD7D9" w:rsidR="00E46AD9" w:rsidRDefault="00E46AD9" w:rsidP="000A2B2E">
            <w:pPr>
              <w:spacing w:line="259" w:lineRule="auto"/>
              <w:rPr>
                <w:sz w:val="16"/>
                <w:szCs w:val="16"/>
                <w:lang w:val="en-GB"/>
              </w:rPr>
            </w:pPr>
            <w:r w:rsidRPr="009A2D2E">
              <w:rPr>
                <w:b/>
                <w:bCs/>
                <w:sz w:val="16"/>
                <w:szCs w:val="16"/>
                <w:lang w:val="en-GB"/>
              </w:rPr>
              <w:t>Source 2.3:</w:t>
            </w:r>
            <w:r w:rsidRPr="009A2D2E">
              <w:rPr>
                <w:sz w:val="16"/>
                <w:szCs w:val="16"/>
                <w:lang w:val="en-GB"/>
              </w:rPr>
              <w:t xml:space="preserve"> World Intellectual Property Organization. Global Innovation Index</w:t>
            </w:r>
            <w:r w:rsidR="00D51499" w:rsidRPr="009A2D2E">
              <w:rPr>
                <w:sz w:val="16"/>
                <w:szCs w:val="16"/>
                <w:lang w:val="en-GB"/>
              </w:rPr>
              <w:t xml:space="preserve">; </w:t>
            </w:r>
            <w:r w:rsidRPr="009A2D2E">
              <w:rPr>
                <w:sz w:val="16"/>
                <w:szCs w:val="16"/>
                <w:lang w:val="en-GB"/>
              </w:rPr>
              <w:t>annual</w:t>
            </w:r>
          </w:p>
          <w:p w14:paraId="158FA980" w14:textId="77777777" w:rsidR="000A2B2E" w:rsidRDefault="000A2B2E" w:rsidP="000A2B2E">
            <w:pPr>
              <w:spacing w:line="259" w:lineRule="auto"/>
              <w:rPr>
                <w:sz w:val="16"/>
                <w:szCs w:val="16"/>
                <w:lang w:val="en-GB"/>
              </w:rPr>
            </w:pPr>
          </w:p>
          <w:p w14:paraId="5CE41837" w14:textId="1A01D91A" w:rsidR="000A2B2E" w:rsidRPr="009A2D2E" w:rsidRDefault="000A2B2E" w:rsidP="000A2B2E">
            <w:pPr>
              <w:spacing w:line="259" w:lineRule="auto"/>
              <w:rPr>
                <w:sz w:val="16"/>
                <w:szCs w:val="16"/>
                <w:lang w:val="en-GB"/>
              </w:rPr>
            </w:pPr>
          </w:p>
        </w:tc>
        <w:tc>
          <w:tcPr>
            <w:tcW w:w="2838" w:type="dxa"/>
            <w:vMerge w:val="restart"/>
          </w:tcPr>
          <w:p w14:paraId="3581ED31" w14:textId="77777777" w:rsidR="00E46AD9" w:rsidRPr="009A2D2E" w:rsidRDefault="00E46AD9" w:rsidP="00003A3C">
            <w:pPr>
              <w:rPr>
                <w:b/>
                <w:color w:val="000000" w:themeColor="text1"/>
                <w:sz w:val="16"/>
                <w:szCs w:val="16"/>
                <w:lang w:val="en-GB"/>
              </w:rPr>
            </w:pPr>
            <w:r w:rsidRPr="009A2D2E">
              <w:rPr>
                <w:b/>
                <w:color w:val="000000" w:themeColor="text1"/>
                <w:sz w:val="16"/>
                <w:szCs w:val="16"/>
                <w:lang w:val="en-GB"/>
              </w:rPr>
              <w:t>Output 2.1: Rural families in the eastern part of the country reduce their economic vulnerability</w:t>
            </w:r>
          </w:p>
          <w:p w14:paraId="54754A44" w14:textId="77777777" w:rsidR="00E46AD9" w:rsidRPr="009A2D2E" w:rsidRDefault="00E46AD9" w:rsidP="00003A3C">
            <w:pPr>
              <w:rPr>
                <w:sz w:val="16"/>
                <w:szCs w:val="16"/>
                <w:lang w:val="en-GB"/>
              </w:rPr>
            </w:pPr>
            <w:r w:rsidRPr="009A2D2E">
              <w:rPr>
                <w:color w:val="000000" w:themeColor="text1"/>
                <w:sz w:val="16"/>
                <w:szCs w:val="16"/>
                <w:lang w:val="en-GB"/>
              </w:rPr>
              <w:t xml:space="preserve"> </w:t>
            </w:r>
          </w:p>
          <w:p w14:paraId="32AEE7E6" w14:textId="43664BFF" w:rsidR="00E46AD9" w:rsidRPr="009A2D2E" w:rsidRDefault="00E46AD9" w:rsidP="00003A3C">
            <w:pPr>
              <w:rPr>
                <w:sz w:val="16"/>
                <w:szCs w:val="16"/>
                <w:lang w:val="en-GB"/>
              </w:rPr>
            </w:pPr>
            <w:r w:rsidRPr="009A2D2E">
              <w:rPr>
                <w:sz w:val="16"/>
                <w:szCs w:val="16"/>
                <w:lang w:val="en-GB"/>
              </w:rPr>
              <w:t xml:space="preserve">Indicator 2.1.1: Number of </w:t>
            </w:r>
            <w:r w:rsidR="00B921A0" w:rsidRPr="009A2D2E">
              <w:rPr>
                <w:sz w:val="16"/>
                <w:szCs w:val="16"/>
                <w:lang w:val="en-GB"/>
              </w:rPr>
              <w:t xml:space="preserve">new </w:t>
            </w:r>
            <w:r w:rsidR="346C4A9D" w:rsidRPr="009A2D2E">
              <w:rPr>
                <w:sz w:val="16"/>
                <w:szCs w:val="16"/>
                <w:lang w:val="en-GB"/>
              </w:rPr>
              <w:t>jobs generated</w:t>
            </w:r>
            <w:r w:rsidR="000A2B2E">
              <w:rPr>
                <w:sz w:val="16"/>
                <w:szCs w:val="16"/>
                <w:lang w:val="en-GB"/>
              </w:rPr>
              <w:t>,</w:t>
            </w:r>
            <w:r w:rsidR="346C4A9D" w:rsidRPr="009A2D2E">
              <w:rPr>
                <w:sz w:val="16"/>
                <w:szCs w:val="16"/>
                <w:lang w:val="en-GB"/>
              </w:rPr>
              <w:t xml:space="preserve"> </w:t>
            </w:r>
            <w:r w:rsidR="004775B5" w:rsidRPr="009A2D2E">
              <w:rPr>
                <w:sz w:val="16"/>
                <w:szCs w:val="16"/>
                <w:lang w:val="en-GB"/>
              </w:rPr>
              <w:t>disaggregated</w:t>
            </w:r>
            <w:r w:rsidR="00B921A0" w:rsidRPr="009A2D2E">
              <w:rPr>
                <w:sz w:val="16"/>
                <w:szCs w:val="16"/>
                <w:lang w:val="en-GB"/>
              </w:rPr>
              <w:t xml:space="preserve"> by sex </w:t>
            </w:r>
            <w:r w:rsidRPr="009A2D2E">
              <w:rPr>
                <w:sz w:val="16"/>
                <w:szCs w:val="16"/>
                <w:lang w:val="en-GB"/>
              </w:rPr>
              <w:t xml:space="preserve"> </w:t>
            </w:r>
          </w:p>
          <w:p w14:paraId="7B032A2F" w14:textId="3F1F9934" w:rsidR="00E46AD9" w:rsidRPr="009A2D2E" w:rsidRDefault="00E46AD9" w:rsidP="00003A3C">
            <w:pPr>
              <w:rPr>
                <w:sz w:val="16"/>
                <w:szCs w:val="16"/>
                <w:lang w:val="en-GB"/>
              </w:rPr>
            </w:pPr>
            <w:r w:rsidRPr="009A2D2E">
              <w:rPr>
                <w:sz w:val="16"/>
                <w:szCs w:val="16"/>
                <w:lang w:val="en-GB"/>
              </w:rPr>
              <w:t xml:space="preserve">Baseline (2021):  </w:t>
            </w:r>
            <w:r w:rsidR="13201BFB" w:rsidRPr="009A2D2E">
              <w:rPr>
                <w:sz w:val="16"/>
                <w:szCs w:val="16"/>
                <w:lang w:val="en-GB"/>
              </w:rPr>
              <w:t>0</w:t>
            </w:r>
          </w:p>
          <w:p w14:paraId="248CE46D" w14:textId="77777777" w:rsidR="003713A8" w:rsidRPr="009A2D2E" w:rsidRDefault="00E46AD9" w:rsidP="00003A3C">
            <w:pPr>
              <w:rPr>
                <w:sz w:val="16"/>
                <w:szCs w:val="16"/>
                <w:lang w:val="en-GB"/>
              </w:rPr>
            </w:pPr>
            <w:r w:rsidRPr="009A2D2E">
              <w:rPr>
                <w:sz w:val="16"/>
                <w:szCs w:val="16"/>
                <w:lang w:val="en-GB"/>
              </w:rPr>
              <w:t xml:space="preserve">Target (2026): </w:t>
            </w:r>
          </w:p>
          <w:p w14:paraId="43763FCA" w14:textId="3A4535AF" w:rsidR="00E46AD9" w:rsidRPr="009A2D2E" w:rsidRDefault="003713A8" w:rsidP="00003A3C">
            <w:pPr>
              <w:rPr>
                <w:sz w:val="16"/>
                <w:szCs w:val="16"/>
                <w:lang w:val="en-GB"/>
              </w:rPr>
            </w:pPr>
            <w:r w:rsidRPr="009A2D2E">
              <w:rPr>
                <w:sz w:val="16"/>
                <w:szCs w:val="16"/>
                <w:lang w:val="en-GB"/>
              </w:rPr>
              <w:t>2.1.1:</w:t>
            </w:r>
            <w:r w:rsidR="7D025E19" w:rsidRPr="009A2D2E">
              <w:rPr>
                <w:sz w:val="16"/>
                <w:szCs w:val="16"/>
                <w:lang w:val="en-GB"/>
              </w:rPr>
              <w:t>300</w:t>
            </w:r>
          </w:p>
          <w:p w14:paraId="728BF1A3" w14:textId="467E4DD4" w:rsidR="003713A8" w:rsidRPr="009A2D2E" w:rsidRDefault="000A2B2E" w:rsidP="00003A3C">
            <w:pPr>
              <w:rPr>
                <w:sz w:val="16"/>
                <w:szCs w:val="16"/>
                <w:lang w:val="en-GB"/>
              </w:rPr>
            </w:pPr>
            <w:r>
              <w:rPr>
                <w:sz w:val="16"/>
                <w:szCs w:val="16"/>
                <w:lang w:val="en-GB"/>
              </w:rPr>
              <w:t>(</w:t>
            </w:r>
            <w:r w:rsidR="00FE7D5B" w:rsidRPr="009A2D2E">
              <w:rPr>
                <w:sz w:val="16"/>
                <w:szCs w:val="16"/>
                <w:lang w:val="en-GB"/>
              </w:rPr>
              <w:t>a)</w:t>
            </w:r>
            <w:r w:rsidR="003713A8" w:rsidRPr="009A2D2E">
              <w:rPr>
                <w:sz w:val="16"/>
                <w:szCs w:val="16"/>
                <w:lang w:val="en-GB"/>
              </w:rPr>
              <w:t xml:space="preserve"> Male:</w:t>
            </w:r>
            <w:r w:rsidR="00FE7D5B" w:rsidRPr="009A2D2E">
              <w:rPr>
                <w:sz w:val="16"/>
                <w:szCs w:val="16"/>
                <w:lang w:val="en-GB"/>
              </w:rPr>
              <w:t>165</w:t>
            </w:r>
          </w:p>
          <w:p w14:paraId="2458BAD6" w14:textId="767C8FD6" w:rsidR="00FE7D5B" w:rsidRPr="009A2D2E" w:rsidRDefault="000A2B2E" w:rsidP="00003A3C">
            <w:pPr>
              <w:rPr>
                <w:sz w:val="16"/>
                <w:szCs w:val="16"/>
                <w:lang w:val="en-GB"/>
              </w:rPr>
            </w:pPr>
            <w:r>
              <w:rPr>
                <w:sz w:val="16"/>
                <w:szCs w:val="16"/>
                <w:lang w:val="en-GB"/>
              </w:rPr>
              <w:t>(</w:t>
            </w:r>
            <w:r w:rsidR="00FE7D5B" w:rsidRPr="009A2D2E">
              <w:rPr>
                <w:sz w:val="16"/>
                <w:szCs w:val="16"/>
                <w:lang w:val="en-GB"/>
              </w:rPr>
              <w:t xml:space="preserve">b) Female: </w:t>
            </w:r>
            <w:r w:rsidR="00575C42" w:rsidRPr="009A2D2E">
              <w:rPr>
                <w:sz w:val="16"/>
                <w:szCs w:val="16"/>
                <w:lang w:val="en-GB"/>
              </w:rPr>
              <w:t>135</w:t>
            </w:r>
          </w:p>
          <w:p w14:paraId="263E102C" w14:textId="48EEA8BC" w:rsidR="00E46AD9" w:rsidRPr="009A2D2E" w:rsidRDefault="00947236" w:rsidP="00003A3C">
            <w:pPr>
              <w:rPr>
                <w:sz w:val="16"/>
                <w:szCs w:val="16"/>
                <w:lang w:val="en-GB"/>
              </w:rPr>
            </w:pPr>
            <w:r w:rsidRPr="009A2D2E">
              <w:rPr>
                <w:sz w:val="16"/>
                <w:szCs w:val="16"/>
                <w:lang w:val="en-GB"/>
              </w:rPr>
              <w:t>S</w:t>
            </w:r>
            <w:r w:rsidR="00E46AD9" w:rsidRPr="009A2D2E">
              <w:rPr>
                <w:sz w:val="16"/>
                <w:szCs w:val="16"/>
                <w:lang w:val="en-GB"/>
              </w:rPr>
              <w:t xml:space="preserve">ource: </w:t>
            </w:r>
            <w:r w:rsidR="00E57341" w:rsidRPr="009A2D2E">
              <w:rPr>
                <w:sz w:val="16"/>
                <w:szCs w:val="16"/>
                <w:lang w:val="en-GB"/>
              </w:rPr>
              <w:t>Ministry of Agriculture</w:t>
            </w:r>
            <w:r w:rsidR="00D51499" w:rsidRPr="009A2D2E">
              <w:rPr>
                <w:sz w:val="16"/>
                <w:szCs w:val="16"/>
                <w:lang w:val="en-GB"/>
              </w:rPr>
              <w:t>;</w:t>
            </w:r>
            <w:r w:rsidR="00E46AD9" w:rsidRPr="009A2D2E">
              <w:rPr>
                <w:sz w:val="16"/>
                <w:szCs w:val="16"/>
                <w:lang w:val="en-GB"/>
              </w:rPr>
              <w:t xml:space="preserve"> annual</w:t>
            </w:r>
          </w:p>
          <w:p w14:paraId="35FF3B61" w14:textId="77777777" w:rsidR="00E46AD9" w:rsidRPr="009A2D2E" w:rsidRDefault="00E46AD9" w:rsidP="00003A3C">
            <w:pPr>
              <w:rPr>
                <w:sz w:val="16"/>
                <w:szCs w:val="16"/>
                <w:lang w:val="en-GB"/>
              </w:rPr>
            </w:pPr>
            <w:r w:rsidRPr="009A2D2E">
              <w:rPr>
                <w:b/>
                <w:color w:val="000000" w:themeColor="text1"/>
                <w:sz w:val="16"/>
                <w:szCs w:val="16"/>
                <w:lang w:val="en-GB"/>
              </w:rPr>
              <w:t xml:space="preserve"> </w:t>
            </w:r>
          </w:p>
          <w:p w14:paraId="1B95D873" w14:textId="77777777" w:rsidR="00E46AD9" w:rsidRPr="009A2D2E" w:rsidRDefault="00E46AD9" w:rsidP="00003A3C">
            <w:pPr>
              <w:rPr>
                <w:b/>
                <w:color w:val="000000" w:themeColor="text1"/>
                <w:sz w:val="16"/>
                <w:szCs w:val="16"/>
                <w:lang w:val="en-GB"/>
              </w:rPr>
            </w:pPr>
            <w:r w:rsidRPr="009A2D2E">
              <w:rPr>
                <w:b/>
                <w:color w:val="000000" w:themeColor="text1"/>
                <w:sz w:val="16"/>
                <w:szCs w:val="16"/>
                <w:lang w:val="en-GB"/>
              </w:rPr>
              <w:t>Output 2.2 Entrepreneurial women enjoy digital and financial inclusion.</w:t>
            </w:r>
          </w:p>
          <w:p w14:paraId="5E9D6FF1"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 xml:space="preserve"> </w:t>
            </w:r>
          </w:p>
          <w:p w14:paraId="58DC6B48" w14:textId="76B6644D" w:rsidR="00E46AD9" w:rsidRPr="009A2D2E" w:rsidRDefault="00E46AD9" w:rsidP="00003A3C">
            <w:pPr>
              <w:rPr>
                <w:color w:val="000000" w:themeColor="text1"/>
                <w:sz w:val="16"/>
                <w:szCs w:val="16"/>
                <w:lang w:val="en-GB"/>
              </w:rPr>
            </w:pPr>
            <w:r w:rsidRPr="009A2D2E">
              <w:rPr>
                <w:b/>
                <w:bCs/>
                <w:color w:val="000000" w:themeColor="text1"/>
                <w:sz w:val="16"/>
                <w:szCs w:val="16"/>
                <w:lang w:val="en-GB"/>
              </w:rPr>
              <w:t>Indicator 2.2.1:</w:t>
            </w:r>
            <w:r w:rsidRPr="009A2D2E">
              <w:rPr>
                <w:color w:val="000000" w:themeColor="text1"/>
                <w:sz w:val="16"/>
                <w:szCs w:val="16"/>
                <w:lang w:val="en-GB"/>
              </w:rPr>
              <w:t xml:space="preserve"> Number of women entrepreneurs </w:t>
            </w:r>
            <w:r w:rsidR="00CE55C4" w:rsidRPr="009A2D2E">
              <w:rPr>
                <w:color w:val="000000" w:themeColor="text1"/>
                <w:sz w:val="16"/>
                <w:szCs w:val="16"/>
                <w:lang w:val="en-GB"/>
              </w:rPr>
              <w:t xml:space="preserve">with </w:t>
            </w:r>
            <w:r w:rsidR="004775B5" w:rsidRPr="009A2D2E">
              <w:rPr>
                <w:color w:val="000000" w:themeColor="text1"/>
                <w:sz w:val="16"/>
                <w:szCs w:val="16"/>
                <w:lang w:val="en-GB"/>
              </w:rPr>
              <w:t>access to</w:t>
            </w:r>
            <w:r w:rsidR="00257F5E" w:rsidRPr="009A2D2E">
              <w:rPr>
                <w:color w:val="000000" w:themeColor="text1"/>
                <w:sz w:val="16"/>
                <w:szCs w:val="16"/>
                <w:lang w:val="en-GB"/>
              </w:rPr>
              <w:t xml:space="preserve"> </w:t>
            </w:r>
            <w:r w:rsidR="00395B07" w:rsidRPr="009A2D2E">
              <w:rPr>
                <w:sz w:val="16"/>
                <w:szCs w:val="16"/>
              </w:rPr>
              <w:t>digital technologies</w:t>
            </w:r>
            <w:r w:rsidR="00F53537" w:rsidRPr="009A2D2E">
              <w:rPr>
                <w:sz w:val="16"/>
                <w:szCs w:val="16"/>
              </w:rPr>
              <w:t xml:space="preserve"> for </w:t>
            </w:r>
            <w:r w:rsidR="00395B07" w:rsidRPr="009A2D2E">
              <w:rPr>
                <w:sz w:val="16"/>
                <w:szCs w:val="16"/>
              </w:rPr>
              <w:t>finan</w:t>
            </w:r>
            <w:r w:rsidR="003314F0" w:rsidRPr="009A2D2E">
              <w:rPr>
                <w:sz w:val="16"/>
                <w:szCs w:val="16"/>
              </w:rPr>
              <w:t>ces</w:t>
            </w:r>
            <w:r w:rsidR="00395B07" w:rsidRPr="009A2D2E">
              <w:rPr>
                <w:sz w:val="16"/>
                <w:szCs w:val="16"/>
              </w:rPr>
              <w:t>, e-commerce, digital marketing</w:t>
            </w:r>
            <w:r w:rsidR="00EA24EF" w:rsidRPr="009A2D2E">
              <w:rPr>
                <w:sz w:val="16"/>
                <w:szCs w:val="16"/>
              </w:rPr>
              <w:t xml:space="preserve"> </w:t>
            </w:r>
            <w:r w:rsidR="00E50FDB" w:rsidRPr="00BD1816">
              <w:rPr>
                <w:iCs/>
                <w:color w:val="000000" w:themeColor="text1"/>
                <w:sz w:val="16"/>
                <w:szCs w:val="16"/>
                <w:lang w:val="en-GB"/>
              </w:rPr>
              <w:t>(SP</w:t>
            </w:r>
            <w:r w:rsidR="000C33A5" w:rsidRPr="00BD1816">
              <w:rPr>
                <w:iCs/>
                <w:color w:val="000000" w:themeColor="text1"/>
                <w:sz w:val="16"/>
                <w:szCs w:val="16"/>
                <w:lang w:val="en-GB"/>
              </w:rPr>
              <w:t>.</w:t>
            </w:r>
            <w:r w:rsidR="00E50FDB" w:rsidRPr="00BD1816">
              <w:rPr>
                <w:iCs/>
                <w:color w:val="000000" w:themeColor="text1"/>
                <w:sz w:val="16"/>
                <w:szCs w:val="16"/>
                <w:lang w:val="en-GB"/>
              </w:rPr>
              <w:t>1.3</w:t>
            </w:r>
            <w:r w:rsidR="003101FE" w:rsidRPr="00BD1816">
              <w:rPr>
                <w:iCs/>
                <w:color w:val="000000" w:themeColor="text1"/>
                <w:sz w:val="16"/>
                <w:szCs w:val="16"/>
                <w:lang w:val="en-GB"/>
              </w:rPr>
              <w:t>.2</w:t>
            </w:r>
            <w:r w:rsidR="00E50FDB" w:rsidRPr="009A2D2E">
              <w:rPr>
                <w:i/>
                <w:iCs/>
                <w:color w:val="000000" w:themeColor="text1"/>
                <w:sz w:val="16"/>
                <w:szCs w:val="16"/>
                <w:lang w:val="en-GB"/>
              </w:rPr>
              <w:t>)</w:t>
            </w:r>
          </w:p>
          <w:p w14:paraId="1B0C973A"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Baseline (2021): 0</w:t>
            </w:r>
          </w:p>
          <w:p w14:paraId="4D125F64"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Target (2026): 2,500</w:t>
            </w:r>
          </w:p>
          <w:p w14:paraId="0A6C9955" w14:textId="16377F8A" w:rsidR="00E46AD9" w:rsidRPr="009A2D2E" w:rsidRDefault="00947236" w:rsidP="00003A3C">
            <w:pPr>
              <w:rPr>
                <w:color w:val="000000" w:themeColor="text1"/>
                <w:sz w:val="16"/>
                <w:szCs w:val="16"/>
                <w:lang w:val="en-GB"/>
              </w:rPr>
            </w:pPr>
            <w:r w:rsidRPr="009A2D2E">
              <w:rPr>
                <w:color w:val="000000" w:themeColor="text1"/>
                <w:sz w:val="16"/>
                <w:szCs w:val="16"/>
                <w:lang w:val="en-GB"/>
              </w:rPr>
              <w:t>S</w:t>
            </w:r>
            <w:r w:rsidR="00E46AD9" w:rsidRPr="009A2D2E">
              <w:rPr>
                <w:color w:val="000000" w:themeColor="text1"/>
                <w:sz w:val="16"/>
                <w:szCs w:val="16"/>
                <w:lang w:val="en-GB"/>
              </w:rPr>
              <w:t>ource: UNDP</w:t>
            </w:r>
            <w:r w:rsidR="00D51499" w:rsidRPr="009A2D2E">
              <w:rPr>
                <w:color w:val="000000" w:themeColor="text1"/>
                <w:sz w:val="16"/>
                <w:szCs w:val="16"/>
                <w:lang w:val="en-GB"/>
              </w:rPr>
              <w:t>;</w:t>
            </w:r>
            <w:r w:rsidR="00E46AD9" w:rsidRPr="009A2D2E">
              <w:rPr>
                <w:color w:val="000000" w:themeColor="text1"/>
                <w:sz w:val="16"/>
                <w:szCs w:val="16"/>
                <w:lang w:val="en-GB"/>
              </w:rPr>
              <w:t xml:space="preserve"> annual</w:t>
            </w:r>
          </w:p>
          <w:p w14:paraId="0342FF84" w14:textId="77777777" w:rsidR="00E46AD9" w:rsidRPr="009A2D2E" w:rsidRDefault="00E46AD9" w:rsidP="00003A3C">
            <w:pPr>
              <w:rPr>
                <w:color w:val="000000" w:themeColor="text1"/>
                <w:sz w:val="16"/>
                <w:szCs w:val="16"/>
                <w:lang w:val="en-GB"/>
              </w:rPr>
            </w:pPr>
          </w:p>
          <w:p w14:paraId="3C510FD2" w14:textId="02053C4B" w:rsidR="00E46AD9" w:rsidRPr="009A2D2E" w:rsidRDefault="00E46AD9" w:rsidP="00003A3C">
            <w:pPr>
              <w:rPr>
                <w:b/>
                <w:color w:val="000000" w:themeColor="text1"/>
                <w:sz w:val="16"/>
                <w:szCs w:val="16"/>
                <w:lang w:val="en-GB"/>
              </w:rPr>
            </w:pPr>
            <w:r w:rsidRPr="009A2D2E">
              <w:rPr>
                <w:b/>
                <w:color w:val="000000" w:themeColor="text1"/>
                <w:sz w:val="16"/>
                <w:szCs w:val="16"/>
                <w:lang w:val="en-GB"/>
              </w:rPr>
              <w:t xml:space="preserve">Output 2.3 Targeted </w:t>
            </w:r>
            <w:r w:rsidR="000A2B2E">
              <w:rPr>
                <w:b/>
                <w:color w:val="000000" w:themeColor="text1"/>
                <w:sz w:val="16"/>
                <w:szCs w:val="16"/>
                <w:lang w:val="en-GB"/>
              </w:rPr>
              <w:t>n</w:t>
            </w:r>
            <w:r w:rsidRPr="009A2D2E">
              <w:rPr>
                <w:b/>
                <w:color w:val="000000" w:themeColor="text1"/>
                <w:sz w:val="16"/>
                <w:szCs w:val="16"/>
                <w:lang w:val="en-GB"/>
              </w:rPr>
              <w:t xml:space="preserve">ational institutions have </w:t>
            </w:r>
            <w:r w:rsidR="00B419C1" w:rsidRPr="009A2D2E">
              <w:rPr>
                <w:b/>
                <w:color w:val="000000" w:themeColor="text1"/>
                <w:sz w:val="16"/>
                <w:szCs w:val="16"/>
                <w:lang w:val="en-GB"/>
              </w:rPr>
              <w:t>access</w:t>
            </w:r>
            <w:r w:rsidR="00AB0616" w:rsidRPr="009A2D2E">
              <w:rPr>
                <w:b/>
                <w:color w:val="000000" w:themeColor="text1"/>
                <w:sz w:val="16"/>
                <w:szCs w:val="16"/>
                <w:lang w:val="en-GB"/>
              </w:rPr>
              <w:t xml:space="preserve"> to quality</w:t>
            </w:r>
            <w:r w:rsidR="00B419C1" w:rsidRPr="009A2D2E">
              <w:rPr>
                <w:b/>
                <w:color w:val="000000" w:themeColor="text1"/>
                <w:sz w:val="16"/>
                <w:szCs w:val="16"/>
                <w:lang w:val="en-GB"/>
              </w:rPr>
              <w:t xml:space="preserve"> </w:t>
            </w:r>
            <w:r w:rsidR="00F36BDB" w:rsidRPr="009A2D2E">
              <w:rPr>
                <w:b/>
                <w:color w:val="000000" w:themeColor="text1"/>
                <w:sz w:val="16"/>
                <w:szCs w:val="16"/>
                <w:lang w:val="en-GB"/>
              </w:rPr>
              <w:t xml:space="preserve">information </w:t>
            </w:r>
            <w:r w:rsidRPr="009A2D2E">
              <w:rPr>
                <w:b/>
                <w:color w:val="000000" w:themeColor="text1"/>
                <w:sz w:val="16"/>
                <w:szCs w:val="16"/>
                <w:lang w:val="en-GB"/>
              </w:rPr>
              <w:t xml:space="preserve">to design evidence-based policies for sustainable economic transformation and the inclusion of populations in </w:t>
            </w:r>
            <w:r w:rsidR="000A2B2E">
              <w:rPr>
                <w:b/>
                <w:color w:val="000000" w:themeColor="text1"/>
                <w:sz w:val="16"/>
                <w:szCs w:val="16"/>
                <w:lang w:val="en-GB"/>
              </w:rPr>
              <w:t xml:space="preserve">vulnerable </w:t>
            </w:r>
            <w:r w:rsidRPr="009A2D2E">
              <w:rPr>
                <w:b/>
                <w:color w:val="000000" w:themeColor="text1"/>
                <w:sz w:val="16"/>
                <w:szCs w:val="16"/>
                <w:lang w:val="en-GB"/>
              </w:rPr>
              <w:t xml:space="preserve">conditions </w:t>
            </w:r>
          </w:p>
          <w:p w14:paraId="0CD8ACDB" w14:textId="77777777" w:rsidR="00E46AD9" w:rsidRPr="009A2D2E" w:rsidRDefault="00E46AD9" w:rsidP="00003A3C">
            <w:pPr>
              <w:rPr>
                <w:color w:val="000000" w:themeColor="text1"/>
                <w:sz w:val="16"/>
                <w:szCs w:val="16"/>
                <w:lang w:val="en-GB"/>
              </w:rPr>
            </w:pPr>
          </w:p>
          <w:p w14:paraId="6F6C1590" w14:textId="1C01922D" w:rsidR="00E46AD9" w:rsidRPr="009A2D2E" w:rsidRDefault="00E46AD9" w:rsidP="00003A3C">
            <w:pPr>
              <w:spacing w:before="40" w:after="40" w:line="210" w:lineRule="exact"/>
              <w:rPr>
                <w:color w:val="000000" w:themeColor="text1"/>
                <w:sz w:val="16"/>
                <w:szCs w:val="16"/>
                <w:lang w:val="en-GB"/>
              </w:rPr>
            </w:pPr>
            <w:r w:rsidRPr="009A2D2E">
              <w:rPr>
                <w:b/>
                <w:bCs/>
                <w:color w:val="000000" w:themeColor="text1"/>
                <w:sz w:val="16"/>
                <w:szCs w:val="16"/>
                <w:lang w:val="en-GB"/>
              </w:rPr>
              <w:t>Indicator 2.</w:t>
            </w:r>
            <w:r w:rsidR="00A44C79" w:rsidRPr="009A2D2E">
              <w:rPr>
                <w:b/>
                <w:bCs/>
                <w:color w:val="000000" w:themeColor="text1"/>
                <w:sz w:val="16"/>
                <w:szCs w:val="16"/>
                <w:lang w:val="en-GB"/>
              </w:rPr>
              <w:t>3</w:t>
            </w:r>
            <w:r w:rsidRPr="009A2D2E">
              <w:rPr>
                <w:b/>
                <w:bCs/>
                <w:color w:val="000000" w:themeColor="text1"/>
                <w:sz w:val="16"/>
                <w:szCs w:val="16"/>
                <w:lang w:val="en-GB"/>
              </w:rPr>
              <w:t>.1</w:t>
            </w:r>
            <w:r w:rsidRPr="009A2D2E">
              <w:rPr>
                <w:color w:val="000000" w:themeColor="text1"/>
                <w:sz w:val="16"/>
                <w:szCs w:val="16"/>
                <w:lang w:val="en-GB"/>
              </w:rPr>
              <w:t xml:space="preserve"> Number of knowledge products on produced and disseminated to inform public policies</w:t>
            </w:r>
          </w:p>
          <w:p w14:paraId="20842482" w14:textId="77777777" w:rsidR="00E46AD9" w:rsidRPr="009A2D2E" w:rsidRDefault="00E46AD9" w:rsidP="00003A3C">
            <w:pPr>
              <w:rPr>
                <w:sz w:val="16"/>
                <w:szCs w:val="16"/>
                <w:lang w:val="en-GB"/>
              </w:rPr>
            </w:pPr>
            <w:r w:rsidRPr="009A2D2E">
              <w:rPr>
                <w:color w:val="000000" w:themeColor="text1"/>
                <w:sz w:val="16"/>
                <w:szCs w:val="16"/>
                <w:lang w:val="en-GB"/>
              </w:rPr>
              <w:t>Baseline (2020): 6</w:t>
            </w:r>
          </w:p>
          <w:p w14:paraId="087957FC"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 xml:space="preserve">Target (2026): 11 </w:t>
            </w:r>
          </w:p>
          <w:p w14:paraId="32312056" w14:textId="64562BC5" w:rsidR="00E46AD9" w:rsidRPr="009A2D2E" w:rsidRDefault="00947236" w:rsidP="00003A3C">
            <w:pPr>
              <w:rPr>
                <w:sz w:val="16"/>
                <w:szCs w:val="16"/>
                <w:lang w:val="en-GB"/>
              </w:rPr>
            </w:pPr>
            <w:r w:rsidRPr="009A2D2E">
              <w:rPr>
                <w:color w:val="000000" w:themeColor="text1"/>
                <w:sz w:val="16"/>
                <w:szCs w:val="16"/>
                <w:lang w:val="en-GB"/>
              </w:rPr>
              <w:t>Source</w:t>
            </w:r>
            <w:r w:rsidR="00E46AD9" w:rsidRPr="009A2D2E">
              <w:rPr>
                <w:color w:val="000000" w:themeColor="text1"/>
                <w:sz w:val="16"/>
                <w:szCs w:val="16"/>
                <w:lang w:val="en-GB"/>
              </w:rPr>
              <w:t xml:space="preserve">: </w:t>
            </w:r>
            <w:r w:rsidR="00E57341" w:rsidRPr="009A2D2E">
              <w:rPr>
                <w:color w:val="000000" w:themeColor="text1"/>
                <w:sz w:val="16"/>
                <w:szCs w:val="16"/>
                <w:lang w:val="en-GB"/>
              </w:rPr>
              <w:t>UNDP</w:t>
            </w:r>
            <w:r w:rsidR="00D51499" w:rsidRPr="009A2D2E">
              <w:rPr>
                <w:color w:val="000000" w:themeColor="text1"/>
                <w:sz w:val="16"/>
                <w:szCs w:val="16"/>
                <w:lang w:val="en-GB"/>
              </w:rPr>
              <w:t>; annual</w:t>
            </w:r>
          </w:p>
        </w:tc>
        <w:tc>
          <w:tcPr>
            <w:tcW w:w="2584" w:type="dxa"/>
            <w:vMerge w:val="restart"/>
          </w:tcPr>
          <w:p w14:paraId="21B24927"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 xml:space="preserve">Ministry of Agriculture </w:t>
            </w:r>
          </w:p>
          <w:p w14:paraId="4FAD22B3" w14:textId="77777777" w:rsidR="00E46AD9" w:rsidRPr="009A2D2E" w:rsidRDefault="00E46AD9" w:rsidP="00003A3C">
            <w:pPr>
              <w:rPr>
                <w:color w:val="000000" w:themeColor="text1"/>
                <w:sz w:val="16"/>
                <w:szCs w:val="16"/>
                <w:lang w:val="en-GB"/>
              </w:rPr>
            </w:pPr>
            <w:r w:rsidRPr="009A2D2E">
              <w:rPr>
                <w:color w:val="000000" w:themeColor="text1"/>
                <w:sz w:val="16"/>
                <w:szCs w:val="16"/>
                <w:lang w:val="en-GB"/>
              </w:rPr>
              <w:t>IFAD</w:t>
            </w:r>
          </w:p>
          <w:p w14:paraId="1E651F14" w14:textId="5950C227" w:rsidR="00E46AD9" w:rsidRPr="009A2D2E" w:rsidRDefault="44A93D7A" w:rsidP="00003A3C">
            <w:pPr>
              <w:rPr>
                <w:color w:val="000000" w:themeColor="text1"/>
                <w:sz w:val="16"/>
                <w:szCs w:val="16"/>
                <w:lang w:val="en-GB"/>
              </w:rPr>
            </w:pPr>
            <w:r w:rsidRPr="009A2D2E">
              <w:rPr>
                <w:color w:val="000000" w:themeColor="text1"/>
                <w:sz w:val="16"/>
                <w:szCs w:val="16"/>
                <w:lang w:val="en-GB"/>
              </w:rPr>
              <w:t>Executive and Autonomous Port Commission.</w:t>
            </w:r>
          </w:p>
          <w:p w14:paraId="21705DFF" w14:textId="77777777" w:rsidR="00E46AD9" w:rsidRPr="009A2D2E" w:rsidRDefault="44A93D7A" w:rsidP="00003A3C">
            <w:pPr>
              <w:rPr>
                <w:color w:val="000000" w:themeColor="text1"/>
                <w:sz w:val="16"/>
                <w:szCs w:val="16"/>
                <w:lang w:val="en-GB"/>
              </w:rPr>
            </w:pPr>
            <w:r w:rsidRPr="009A2D2E">
              <w:rPr>
                <w:color w:val="000000" w:themeColor="text1"/>
                <w:sz w:val="16"/>
                <w:szCs w:val="16"/>
                <w:lang w:val="en-GB"/>
              </w:rPr>
              <w:t xml:space="preserve">Ministry of Public Works and Transportation </w:t>
            </w:r>
          </w:p>
          <w:p w14:paraId="1EA8C8AA" w14:textId="0A9968A1" w:rsidR="429B4E4A" w:rsidRPr="00BD1816" w:rsidRDefault="429B4E4A" w:rsidP="21B23D79">
            <w:pPr>
              <w:rPr>
                <w:color w:val="000000" w:themeColor="text1"/>
                <w:sz w:val="16"/>
                <w:szCs w:val="16"/>
                <w:lang w:val="fr-FR"/>
              </w:rPr>
            </w:pPr>
            <w:r w:rsidRPr="00BD1816">
              <w:rPr>
                <w:color w:val="000000" w:themeColor="text1"/>
                <w:sz w:val="16"/>
                <w:szCs w:val="16"/>
                <w:lang w:val="fr-FR"/>
              </w:rPr>
              <w:t>Ministry of Tourism</w:t>
            </w:r>
          </w:p>
          <w:p w14:paraId="429E27DE" w14:textId="7E61CD7B" w:rsidR="00836C60" w:rsidRPr="00BD1816" w:rsidRDefault="000A2B2E" w:rsidP="00003A3C">
            <w:pPr>
              <w:rPr>
                <w:color w:val="000000" w:themeColor="text1"/>
                <w:sz w:val="16"/>
                <w:szCs w:val="16"/>
                <w:lang w:val="fr-FR"/>
              </w:rPr>
            </w:pPr>
            <w:r w:rsidRPr="00BD1816">
              <w:rPr>
                <w:color w:val="000000" w:themeColor="text1"/>
                <w:sz w:val="16"/>
                <w:szCs w:val="16"/>
                <w:lang w:val="fr-FR"/>
              </w:rPr>
              <w:t>Comisión Nacional de la Micro y Pequeña Empresa</w:t>
            </w:r>
            <w:r w:rsidRPr="00BD1816" w:rsidDel="000A2B2E">
              <w:rPr>
                <w:color w:val="000000" w:themeColor="text1"/>
                <w:sz w:val="16"/>
                <w:szCs w:val="16"/>
                <w:lang w:val="fr-FR"/>
              </w:rPr>
              <w:t xml:space="preserve"> </w:t>
            </w:r>
          </w:p>
          <w:p w14:paraId="2865F7B1" w14:textId="2CA06C88" w:rsidR="00A15CBD" w:rsidRPr="00BD1816" w:rsidRDefault="00A15CBD" w:rsidP="00003A3C">
            <w:pPr>
              <w:rPr>
                <w:color w:val="000000" w:themeColor="text1"/>
                <w:sz w:val="16"/>
                <w:szCs w:val="16"/>
                <w:lang w:val="fr-FR"/>
              </w:rPr>
            </w:pPr>
          </w:p>
        </w:tc>
        <w:tc>
          <w:tcPr>
            <w:tcW w:w="1660" w:type="dxa"/>
          </w:tcPr>
          <w:p w14:paraId="6ADC0855" w14:textId="0914D469" w:rsidR="00E46AD9" w:rsidRPr="009A2D2E" w:rsidRDefault="00E46AD9" w:rsidP="00003A3C">
            <w:pPr>
              <w:rPr>
                <w:b/>
                <w:bCs/>
                <w:color w:val="000000" w:themeColor="text1"/>
                <w:sz w:val="16"/>
                <w:szCs w:val="16"/>
                <w:lang w:val="en-GB"/>
              </w:rPr>
            </w:pPr>
            <w:r w:rsidRPr="009A2D2E">
              <w:rPr>
                <w:b/>
                <w:bCs/>
                <w:color w:val="000000" w:themeColor="text1"/>
                <w:sz w:val="16"/>
                <w:szCs w:val="16"/>
                <w:lang w:val="en-GB"/>
              </w:rPr>
              <w:t>R</w:t>
            </w:r>
            <w:r w:rsidR="00AC6F70">
              <w:rPr>
                <w:b/>
                <w:bCs/>
                <w:color w:val="000000" w:themeColor="text1"/>
                <w:sz w:val="16"/>
                <w:szCs w:val="16"/>
                <w:lang w:val="en-GB"/>
              </w:rPr>
              <w:t xml:space="preserve">egular: </w:t>
            </w:r>
            <w:r w:rsidR="005E5896" w:rsidRPr="009A2D2E">
              <w:rPr>
                <w:b/>
                <w:bCs/>
                <w:color w:val="000000" w:themeColor="text1"/>
                <w:sz w:val="16"/>
                <w:szCs w:val="16"/>
                <w:lang w:val="en-GB"/>
              </w:rPr>
              <w:t>370</w:t>
            </w:r>
          </w:p>
        </w:tc>
      </w:tr>
      <w:tr w:rsidR="00E46AD9" w:rsidRPr="009A2D2E" w14:paraId="211239DC" w14:textId="77777777" w:rsidTr="00E92CE0">
        <w:trPr>
          <w:trHeight w:val="465"/>
        </w:trPr>
        <w:tc>
          <w:tcPr>
            <w:tcW w:w="2851" w:type="dxa"/>
            <w:vMerge/>
            <w:vAlign w:val="center"/>
          </w:tcPr>
          <w:p w14:paraId="11819DA9" w14:textId="77777777" w:rsidR="00E46AD9" w:rsidRPr="009A2D2E" w:rsidRDefault="00E46AD9" w:rsidP="00003A3C">
            <w:pPr>
              <w:rPr>
                <w:sz w:val="16"/>
                <w:szCs w:val="16"/>
                <w:lang w:val="en-GB"/>
              </w:rPr>
            </w:pPr>
          </w:p>
        </w:tc>
        <w:tc>
          <w:tcPr>
            <w:tcW w:w="3062" w:type="dxa"/>
            <w:vMerge/>
            <w:vAlign w:val="center"/>
          </w:tcPr>
          <w:p w14:paraId="348A2048" w14:textId="77777777" w:rsidR="00E46AD9" w:rsidRPr="009A2D2E" w:rsidRDefault="00E46AD9" w:rsidP="00003A3C">
            <w:pPr>
              <w:rPr>
                <w:sz w:val="16"/>
                <w:szCs w:val="16"/>
                <w:lang w:val="en-GB"/>
              </w:rPr>
            </w:pPr>
          </w:p>
        </w:tc>
        <w:tc>
          <w:tcPr>
            <w:tcW w:w="2838" w:type="dxa"/>
            <w:vMerge/>
            <w:vAlign w:val="center"/>
          </w:tcPr>
          <w:p w14:paraId="3205335D" w14:textId="77777777" w:rsidR="00E46AD9" w:rsidRPr="009A2D2E" w:rsidRDefault="00E46AD9" w:rsidP="00003A3C">
            <w:pPr>
              <w:rPr>
                <w:sz w:val="16"/>
                <w:szCs w:val="16"/>
                <w:lang w:val="en-GB"/>
              </w:rPr>
            </w:pPr>
          </w:p>
        </w:tc>
        <w:tc>
          <w:tcPr>
            <w:tcW w:w="2584" w:type="dxa"/>
            <w:vMerge/>
            <w:vAlign w:val="center"/>
          </w:tcPr>
          <w:p w14:paraId="0C903C06" w14:textId="77777777" w:rsidR="00E46AD9" w:rsidRPr="009A2D2E" w:rsidRDefault="00E46AD9" w:rsidP="00003A3C">
            <w:pPr>
              <w:rPr>
                <w:sz w:val="16"/>
                <w:szCs w:val="16"/>
                <w:lang w:val="en-GB"/>
              </w:rPr>
            </w:pPr>
          </w:p>
        </w:tc>
        <w:tc>
          <w:tcPr>
            <w:tcW w:w="1660" w:type="dxa"/>
          </w:tcPr>
          <w:p w14:paraId="145B5F5D" w14:textId="584D8967" w:rsidR="00E46AD9" w:rsidRPr="009A2D2E" w:rsidRDefault="00E46AD9" w:rsidP="00003A3C">
            <w:pPr>
              <w:rPr>
                <w:b/>
                <w:bCs/>
                <w:color w:val="000000" w:themeColor="text1"/>
                <w:sz w:val="16"/>
                <w:szCs w:val="16"/>
                <w:lang w:val="en-GB"/>
              </w:rPr>
            </w:pPr>
            <w:r w:rsidRPr="009A2D2E">
              <w:rPr>
                <w:b/>
                <w:bCs/>
                <w:color w:val="000000" w:themeColor="text1"/>
                <w:sz w:val="16"/>
                <w:szCs w:val="16"/>
                <w:lang w:val="en-GB"/>
              </w:rPr>
              <w:t>O</w:t>
            </w:r>
            <w:r w:rsidR="00AC6F70">
              <w:rPr>
                <w:b/>
                <w:bCs/>
                <w:color w:val="000000" w:themeColor="text1"/>
                <w:sz w:val="16"/>
                <w:szCs w:val="16"/>
                <w:lang w:val="en-GB"/>
              </w:rPr>
              <w:t>ther</w:t>
            </w:r>
            <w:r w:rsidRPr="009A2D2E">
              <w:rPr>
                <w:b/>
                <w:bCs/>
                <w:color w:val="000000" w:themeColor="text1"/>
                <w:sz w:val="16"/>
                <w:szCs w:val="16"/>
                <w:lang w:val="en-GB"/>
              </w:rPr>
              <w:t xml:space="preserve">: </w:t>
            </w:r>
            <w:r w:rsidR="00E467FC" w:rsidRPr="009A2D2E">
              <w:rPr>
                <w:b/>
                <w:bCs/>
                <w:color w:val="000000" w:themeColor="text1"/>
                <w:sz w:val="16"/>
                <w:szCs w:val="16"/>
                <w:lang w:val="en-GB"/>
              </w:rPr>
              <w:t>19,</w:t>
            </w:r>
            <w:r w:rsidR="00581087" w:rsidRPr="009A2D2E">
              <w:rPr>
                <w:b/>
                <w:bCs/>
                <w:color w:val="000000" w:themeColor="text1"/>
                <w:sz w:val="16"/>
                <w:szCs w:val="16"/>
                <w:lang w:val="en-GB"/>
              </w:rPr>
              <w:t>32</w:t>
            </w:r>
            <w:r w:rsidR="009E091A" w:rsidRPr="009A2D2E">
              <w:rPr>
                <w:b/>
                <w:bCs/>
                <w:color w:val="000000" w:themeColor="text1"/>
                <w:sz w:val="16"/>
                <w:szCs w:val="16"/>
                <w:lang w:val="en-GB"/>
              </w:rPr>
              <w:t>5</w:t>
            </w:r>
          </w:p>
          <w:p w14:paraId="37CF26DA" w14:textId="77777777" w:rsidR="00E46AD9" w:rsidRPr="009A2D2E" w:rsidRDefault="00E46AD9" w:rsidP="00003A3C">
            <w:pPr>
              <w:rPr>
                <w:sz w:val="16"/>
                <w:szCs w:val="16"/>
                <w:lang w:val="en-GB"/>
              </w:rPr>
            </w:pPr>
            <w:r w:rsidRPr="009A2D2E">
              <w:rPr>
                <w:color w:val="000000" w:themeColor="text1"/>
                <w:sz w:val="16"/>
                <w:szCs w:val="16"/>
                <w:lang w:val="en-GB"/>
              </w:rPr>
              <w:t xml:space="preserve"> </w:t>
            </w:r>
          </w:p>
        </w:tc>
      </w:tr>
    </w:tbl>
    <w:p w14:paraId="11527452" w14:textId="77777777" w:rsidR="004B5567" w:rsidRDefault="004B556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6"/>
        <w:gridCol w:w="275"/>
        <w:gridCol w:w="2025"/>
        <w:gridCol w:w="1037"/>
        <w:gridCol w:w="2838"/>
        <w:gridCol w:w="2584"/>
        <w:gridCol w:w="1660"/>
      </w:tblGrid>
      <w:tr w:rsidR="00E46AD9" w:rsidRPr="00A60414" w14:paraId="38D168AE" w14:textId="77777777" w:rsidTr="00260E84">
        <w:trPr>
          <w:trHeight w:val="260"/>
        </w:trPr>
        <w:tc>
          <w:tcPr>
            <w:tcW w:w="12995" w:type="dxa"/>
            <w:gridSpan w:val="7"/>
            <w:shd w:val="clear" w:color="auto" w:fill="DBE5F1" w:themeFill="accent1" w:themeFillTint="33"/>
          </w:tcPr>
          <w:p w14:paraId="53427D65" w14:textId="784BDC61" w:rsidR="00E46AD9" w:rsidRPr="00A60414" w:rsidRDefault="00E46AD9" w:rsidP="00947FBE">
            <w:pPr>
              <w:rPr>
                <w:sz w:val="16"/>
                <w:szCs w:val="16"/>
                <w:lang w:val="en-GB"/>
              </w:rPr>
            </w:pPr>
            <w:r w:rsidRPr="00A60414">
              <w:rPr>
                <w:b/>
                <w:color w:val="000000" w:themeColor="text1"/>
                <w:sz w:val="16"/>
                <w:szCs w:val="16"/>
                <w:lang w:val="en-GB"/>
              </w:rPr>
              <w:lastRenderedPageBreak/>
              <w:t xml:space="preserve">NATIONAL PRIORITY OR GOAL: </w:t>
            </w:r>
            <w:r w:rsidRPr="00A60414">
              <w:rPr>
                <w:sz w:val="16"/>
                <w:szCs w:val="16"/>
                <w:lang w:val="en-GB"/>
              </w:rPr>
              <w:t>Integrated disaster risk management, environmental management</w:t>
            </w:r>
            <w:r w:rsidR="00947FBE">
              <w:rPr>
                <w:sz w:val="16"/>
                <w:szCs w:val="16"/>
                <w:lang w:val="en-GB"/>
              </w:rPr>
              <w:t>,</w:t>
            </w:r>
            <w:r w:rsidRPr="00A60414">
              <w:rPr>
                <w:sz w:val="16"/>
                <w:szCs w:val="16"/>
                <w:lang w:val="en-GB"/>
              </w:rPr>
              <w:t xml:space="preserve"> adaptation to climate change and mitigation of greenhouse gases </w:t>
            </w:r>
          </w:p>
        </w:tc>
      </w:tr>
      <w:tr w:rsidR="00E46AD9" w:rsidRPr="00A60414" w14:paraId="0A380C11" w14:textId="77777777" w:rsidTr="00260E84">
        <w:trPr>
          <w:trHeight w:val="440"/>
        </w:trPr>
        <w:tc>
          <w:tcPr>
            <w:tcW w:w="12995" w:type="dxa"/>
            <w:gridSpan w:val="7"/>
            <w:shd w:val="clear" w:color="auto" w:fill="DBE5F1" w:themeFill="accent1" w:themeFillTint="33"/>
          </w:tcPr>
          <w:p w14:paraId="54A99EA5" w14:textId="71894806" w:rsidR="00E46AD9" w:rsidRPr="00A60414" w:rsidRDefault="00E46AD9" w:rsidP="00947FBE">
            <w:pPr>
              <w:rPr>
                <w:color w:val="000000" w:themeColor="text1"/>
                <w:sz w:val="16"/>
                <w:szCs w:val="16"/>
                <w:lang w:val="en-GB"/>
              </w:rPr>
            </w:pPr>
            <w:r w:rsidRPr="00A60414">
              <w:rPr>
                <w:b/>
                <w:color w:val="000000" w:themeColor="text1"/>
                <w:sz w:val="16"/>
                <w:szCs w:val="16"/>
                <w:lang w:val="en-GB"/>
              </w:rPr>
              <w:t>COOPERATION FRAMEWORK (OR EQUIVALENT) OUTCOME INVOLVING UNDP #3</w:t>
            </w:r>
            <w:r w:rsidR="00947FBE">
              <w:rPr>
                <w:b/>
                <w:color w:val="000000" w:themeColor="text1"/>
                <w:sz w:val="16"/>
                <w:szCs w:val="16"/>
                <w:lang w:val="en-GB"/>
              </w:rPr>
              <w:t>.</w:t>
            </w:r>
            <w:r w:rsidRPr="00A60414">
              <w:rPr>
                <w:color w:val="000000" w:themeColor="text1"/>
                <w:sz w:val="16"/>
                <w:szCs w:val="16"/>
                <w:lang w:val="en-GB"/>
              </w:rPr>
              <w:t xml:space="preserve"> By 2026, institutions and the population in El Salvador are more prepared and resilient to disasters, manage risks effectively, adapt better, and mitigate the effects of climate change.</w:t>
            </w:r>
          </w:p>
        </w:tc>
      </w:tr>
      <w:tr w:rsidR="00E46AD9" w:rsidRPr="00A60414" w14:paraId="0E85403B" w14:textId="77777777" w:rsidTr="00260E84">
        <w:trPr>
          <w:trHeight w:val="260"/>
        </w:trPr>
        <w:tc>
          <w:tcPr>
            <w:tcW w:w="12995" w:type="dxa"/>
            <w:gridSpan w:val="7"/>
            <w:shd w:val="clear" w:color="auto" w:fill="DBE5F1" w:themeFill="accent1" w:themeFillTint="33"/>
          </w:tcPr>
          <w:p w14:paraId="23339FC6" w14:textId="227E24B5" w:rsidR="00E46AD9" w:rsidRPr="00A60414" w:rsidRDefault="00E46AD9" w:rsidP="00003A3C">
            <w:pPr>
              <w:rPr>
                <w:b/>
                <w:color w:val="000000" w:themeColor="text1"/>
                <w:sz w:val="16"/>
                <w:szCs w:val="16"/>
                <w:lang w:val="en-GB"/>
              </w:rPr>
            </w:pPr>
            <w:r w:rsidRPr="00A60414">
              <w:rPr>
                <w:b/>
                <w:bCs/>
                <w:color w:val="000000" w:themeColor="text1"/>
                <w:sz w:val="16"/>
                <w:szCs w:val="16"/>
                <w:lang w:val="en-GB"/>
              </w:rPr>
              <w:t xml:space="preserve">RELATED STRATEGIC PLAN OUTCOME: Outcome 3. </w:t>
            </w:r>
            <w:r w:rsidR="00B508E6" w:rsidRPr="00A60414">
              <w:rPr>
                <w:b/>
                <w:bCs/>
                <w:color w:val="000000" w:themeColor="text1"/>
                <w:sz w:val="16"/>
                <w:szCs w:val="16"/>
                <w:lang w:val="en-GB"/>
              </w:rPr>
              <w:t>Building Resilience</w:t>
            </w:r>
            <w:r w:rsidRPr="00A60414">
              <w:rPr>
                <w:b/>
                <w:bCs/>
                <w:color w:val="000000" w:themeColor="text1"/>
                <w:sz w:val="16"/>
                <w:szCs w:val="16"/>
                <w:lang w:val="en-GB"/>
              </w:rPr>
              <w:t xml:space="preserve">. </w:t>
            </w:r>
          </w:p>
        </w:tc>
      </w:tr>
      <w:tr w:rsidR="00E46AD9" w:rsidRPr="00A60414" w14:paraId="5ADA8180" w14:textId="77777777" w:rsidTr="00260E84">
        <w:trPr>
          <w:trHeight w:val="404"/>
        </w:trPr>
        <w:tc>
          <w:tcPr>
            <w:tcW w:w="2851" w:type="dxa"/>
            <w:gridSpan w:val="2"/>
            <w:vMerge w:val="restart"/>
          </w:tcPr>
          <w:p w14:paraId="085E9E0B" w14:textId="2AB9DD70" w:rsidR="00E46AD9" w:rsidRPr="00A60414" w:rsidRDefault="00E46AD9" w:rsidP="00003A3C">
            <w:pPr>
              <w:rPr>
                <w:sz w:val="16"/>
                <w:szCs w:val="16"/>
                <w:lang w:val="en-GB"/>
              </w:rPr>
            </w:pPr>
            <w:r w:rsidRPr="00A60414">
              <w:rPr>
                <w:b/>
                <w:bCs/>
                <w:sz w:val="16"/>
                <w:szCs w:val="16"/>
                <w:lang w:val="en-GB"/>
              </w:rPr>
              <w:t>Indicator 3.1</w:t>
            </w:r>
            <w:r w:rsidRPr="00A60414">
              <w:rPr>
                <w:sz w:val="16"/>
                <w:szCs w:val="16"/>
                <w:lang w:val="en-GB"/>
              </w:rPr>
              <w:t xml:space="preserve"> </w:t>
            </w:r>
            <w:r w:rsidR="00146A3B" w:rsidRPr="00A60414">
              <w:rPr>
                <w:sz w:val="16"/>
                <w:szCs w:val="16"/>
                <w:lang w:val="en-GB"/>
              </w:rPr>
              <w:t xml:space="preserve">Existence of </w:t>
            </w:r>
            <w:r w:rsidR="00D54111">
              <w:rPr>
                <w:sz w:val="16"/>
                <w:szCs w:val="16"/>
                <w:lang w:val="en-GB"/>
              </w:rPr>
              <w:t>nationally determined contribution (</w:t>
            </w:r>
            <w:r w:rsidR="00146A3B" w:rsidRPr="00A60414">
              <w:rPr>
                <w:sz w:val="16"/>
                <w:szCs w:val="16"/>
                <w:lang w:val="en-GB"/>
              </w:rPr>
              <w:t>NDC</w:t>
            </w:r>
            <w:r w:rsidR="00D54111">
              <w:rPr>
                <w:sz w:val="16"/>
                <w:szCs w:val="16"/>
                <w:lang w:val="en-GB"/>
              </w:rPr>
              <w:t>)</w:t>
            </w:r>
            <w:r w:rsidR="00146A3B" w:rsidRPr="00A60414">
              <w:rPr>
                <w:sz w:val="16"/>
                <w:szCs w:val="16"/>
                <w:lang w:val="en-GB"/>
              </w:rPr>
              <w:t xml:space="preserve"> communication by </w:t>
            </w:r>
            <w:r w:rsidRPr="00A60414">
              <w:rPr>
                <w:sz w:val="16"/>
                <w:szCs w:val="16"/>
                <w:lang w:val="en-GB"/>
              </w:rPr>
              <w:t>El Salvador</w:t>
            </w:r>
            <w:r w:rsidR="004D3653" w:rsidRPr="00A60414">
              <w:rPr>
                <w:sz w:val="16"/>
                <w:szCs w:val="16"/>
                <w:lang w:val="en-GB"/>
              </w:rPr>
              <w:t xml:space="preserve"> </w:t>
            </w:r>
            <w:r w:rsidR="001E21B0" w:rsidRPr="00A60414">
              <w:rPr>
                <w:sz w:val="16"/>
                <w:szCs w:val="16"/>
                <w:lang w:val="en-GB"/>
              </w:rPr>
              <w:t xml:space="preserve">to </w:t>
            </w:r>
            <w:r w:rsidR="004D3653" w:rsidRPr="00A60414">
              <w:rPr>
                <w:sz w:val="16"/>
                <w:szCs w:val="16"/>
                <w:lang w:val="en-GB"/>
              </w:rPr>
              <w:t>the Convention</w:t>
            </w:r>
            <w:r w:rsidR="001E21B0" w:rsidRPr="00A60414">
              <w:rPr>
                <w:sz w:val="16"/>
                <w:szCs w:val="16"/>
                <w:lang w:val="en-GB"/>
              </w:rPr>
              <w:t xml:space="preserve"> on Climate Change</w:t>
            </w:r>
          </w:p>
          <w:p w14:paraId="30E1C2D8" w14:textId="3620D8A4" w:rsidR="00E46AD9" w:rsidRPr="00A60414" w:rsidRDefault="00E46AD9" w:rsidP="00003A3C">
            <w:pPr>
              <w:rPr>
                <w:sz w:val="16"/>
                <w:szCs w:val="16"/>
                <w:lang w:val="en-GB"/>
              </w:rPr>
            </w:pPr>
            <w:r w:rsidRPr="00A60414">
              <w:rPr>
                <w:sz w:val="16"/>
                <w:szCs w:val="16"/>
                <w:lang w:val="en-GB"/>
              </w:rPr>
              <w:t xml:space="preserve"> (Y</w:t>
            </w:r>
            <w:r w:rsidR="00947FBE">
              <w:rPr>
                <w:sz w:val="16"/>
                <w:szCs w:val="16"/>
                <w:lang w:val="en-GB"/>
              </w:rPr>
              <w:t>es</w:t>
            </w:r>
            <w:r w:rsidRPr="00A60414">
              <w:rPr>
                <w:sz w:val="16"/>
                <w:szCs w:val="16"/>
                <w:lang w:val="en-GB"/>
              </w:rPr>
              <w:t>/N</w:t>
            </w:r>
            <w:r w:rsidR="00947FBE">
              <w:rPr>
                <w:sz w:val="16"/>
                <w:szCs w:val="16"/>
                <w:lang w:val="en-GB"/>
              </w:rPr>
              <w:t>o</w:t>
            </w:r>
            <w:r w:rsidRPr="00A60414">
              <w:rPr>
                <w:sz w:val="16"/>
                <w:szCs w:val="16"/>
                <w:lang w:val="en-GB"/>
              </w:rPr>
              <w:t>)</w:t>
            </w:r>
          </w:p>
          <w:p w14:paraId="5FFCB0CF" w14:textId="77777777" w:rsidR="00E46AD9" w:rsidRPr="00A60414" w:rsidRDefault="00E46AD9" w:rsidP="00003A3C">
            <w:pPr>
              <w:rPr>
                <w:sz w:val="16"/>
                <w:szCs w:val="16"/>
                <w:lang w:val="en-GB"/>
              </w:rPr>
            </w:pPr>
          </w:p>
          <w:p w14:paraId="7C17D4F4" w14:textId="2523EEC9" w:rsidR="00E46AD9" w:rsidRPr="00A60414" w:rsidRDefault="00E46AD9" w:rsidP="00003A3C">
            <w:pPr>
              <w:rPr>
                <w:sz w:val="16"/>
                <w:szCs w:val="16"/>
                <w:lang w:val="en-GB"/>
              </w:rPr>
            </w:pPr>
            <w:r w:rsidRPr="00A60414">
              <w:rPr>
                <w:sz w:val="16"/>
                <w:szCs w:val="16"/>
                <w:lang w:val="en-GB"/>
              </w:rPr>
              <w:t>Baseline (2020): Y</w:t>
            </w:r>
            <w:r w:rsidR="00947FBE">
              <w:rPr>
                <w:sz w:val="16"/>
                <w:szCs w:val="16"/>
                <w:lang w:val="en-GB"/>
              </w:rPr>
              <w:t>es</w:t>
            </w:r>
            <w:r w:rsidRPr="00A60414">
              <w:rPr>
                <w:sz w:val="16"/>
                <w:szCs w:val="16"/>
                <w:lang w:val="en-GB"/>
              </w:rPr>
              <w:t xml:space="preserve"> – first NDC 2017</w:t>
            </w:r>
          </w:p>
          <w:p w14:paraId="39519A17" w14:textId="2A0B21F4" w:rsidR="00E46AD9" w:rsidRPr="00A60414" w:rsidRDefault="00E46AD9" w:rsidP="00003A3C">
            <w:pPr>
              <w:rPr>
                <w:sz w:val="16"/>
                <w:szCs w:val="16"/>
                <w:lang w:val="en-GB"/>
              </w:rPr>
            </w:pPr>
            <w:r w:rsidRPr="00A60414">
              <w:rPr>
                <w:sz w:val="16"/>
                <w:szCs w:val="16"/>
                <w:lang w:val="en-GB"/>
              </w:rPr>
              <w:t>Target</w:t>
            </w:r>
            <w:r w:rsidR="00293000" w:rsidRPr="00A60414">
              <w:rPr>
                <w:sz w:val="16"/>
                <w:szCs w:val="16"/>
                <w:lang w:val="en-GB"/>
              </w:rPr>
              <w:t xml:space="preserve"> 2026</w:t>
            </w:r>
            <w:r w:rsidRPr="00A60414">
              <w:rPr>
                <w:sz w:val="16"/>
                <w:szCs w:val="16"/>
                <w:lang w:val="en-GB"/>
              </w:rPr>
              <w:t xml:space="preserve">: </w:t>
            </w:r>
            <w:r w:rsidR="006F5B3D" w:rsidRPr="00A60414">
              <w:rPr>
                <w:sz w:val="16"/>
                <w:szCs w:val="16"/>
                <w:lang w:val="en-GB"/>
              </w:rPr>
              <w:t>TBD</w:t>
            </w:r>
            <w:r w:rsidRPr="00A60414">
              <w:rPr>
                <w:sz w:val="16"/>
                <w:szCs w:val="16"/>
                <w:lang w:val="en-GB"/>
              </w:rPr>
              <w:t xml:space="preserve"> </w:t>
            </w:r>
          </w:p>
          <w:p w14:paraId="7E31B6AE" w14:textId="77777777" w:rsidR="00E46AD9" w:rsidRPr="00A60414" w:rsidRDefault="00E46AD9" w:rsidP="00003A3C">
            <w:pPr>
              <w:rPr>
                <w:sz w:val="16"/>
                <w:szCs w:val="16"/>
                <w:lang w:val="en-GB"/>
              </w:rPr>
            </w:pPr>
          </w:p>
          <w:p w14:paraId="543A3BE7" w14:textId="77777777" w:rsidR="00E46AD9" w:rsidRPr="00A60414" w:rsidRDefault="00E46AD9" w:rsidP="00003A3C">
            <w:pPr>
              <w:rPr>
                <w:sz w:val="16"/>
                <w:szCs w:val="16"/>
                <w:lang w:val="en-GB"/>
              </w:rPr>
            </w:pPr>
            <w:r w:rsidRPr="00A60414">
              <w:rPr>
                <w:b/>
                <w:bCs/>
                <w:sz w:val="16"/>
                <w:szCs w:val="16"/>
                <w:lang w:val="en-GB"/>
              </w:rPr>
              <w:t>Indicator 3.2</w:t>
            </w:r>
            <w:r w:rsidRPr="00A60414">
              <w:rPr>
                <w:sz w:val="16"/>
                <w:szCs w:val="16"/>
                <w:lang w:val="en-GB"/>
              </w:rPr>
              <w:t xml:space="preserve"> Percentage of renewable energy generated</w:t>
            </w:r>
          </w:p>
          <w:p w14:paraId="5918EF26" w14:textId="77777777" w:rsidR="00E46AD9" w:rsidRPr="00A60414" w:rsidRDefault="00E46AD9" w:rsidP="00003A3C">
            <w:pPr>
              <w:rPr>
                <w:sz w:val="16"/>
                <w:szCs w:val="16"/>
                <w:lang w:val="en-GB"/>
              </w:rPr>
            </w:pPr>
          </w:p>
          <w:p w14:paraId="2C9B63AA" w14:textId="59BA6EE2" w:rsidR="00E46AD9" w:rsidRPr="00A60414" w:rsidRDefault="00E46AD9" w:rsidP="00003A3C">
            <w:pPr>
              <w:rPr>
                <w:sz w:val="16"/>
                <w:szCs w:val="16"/>
                <w:lang w:val="en-GB"/>
              </w:rPr>
            </w:pPr>
            <w:r w:rsidRPr="00A60414">
              <w:rPr>
                <w:sz w:val="16"/>
                <w:szCs w:val="16"/>
                <w:lang w:val="en-GB"/>
              </w:rPr>
              <w:t xml:space="preserve">Baseline 3.2: </w:t>
            </w:r>
            <w:r w:rsidR="5A2A3E61" w:rsidRPr="00A60414">
              <w:rPr>
                <w:sz w:val="16"/>
                <w:szCs w:val="16"/>
                <w:lang w:val="en-GB"/>
              </w:rPr>
              <w:t>84</w:t>
            </w:r>
            <w:r w:rsidRPr="00A60414">
              <w:rPr>
                <w:sz w:val="16"/>
                <w:szCs w:val="16"/>
                <w:lang w:val="en-GB"/>
              </w:rPr>
              <w:t>% (202</w:t>
            </w:r>
            <w:r w:rsidR="37E2DEB7" w:rsidRPr="00A60414">
              <w:rPr>
                <w:sz w:val="16"/>
                <w:szCs w:val="16"/>
                <w:lang w:val="en-GB"/>
              </w:rPr>
              <w:t>1</w:t>
            </w:r>
            <w:r w:rsidRPr="00A60414">
              <w:rPr>
                <w:sz w:val="16"/>
                <w:szCs w:val="16"/>
                <w:lang w:val="en-GB"/>
              </w:rPr>
              <w:t>)</w:t>
            </w:r>
          </w:p>
          <w:p w14:paraId="604B48F2" w14:textId="4D1BBDAA" w:rsidR="00E46AD9" w:rsidRPr="00A60414" w:rsidRDefault="00E46AD9" w:rsidP="00003A3C">
            <w:pPr>
              <w:rPr>
                <w:sz w:val="16"/>
                <w:szCs w:val="16"/>
                <w:lang w:val="en-GB"/>
              </w:rPr>
            </w:pPr>
            <w:r w:rsidRPr="00A60414">
              <w:rPr>
                <w:sz w:val="16"/>
                <w:szCs w:val="16"/>
                <w:lang w:val="en-GB"/>
              </w:rPr>
              <w:t xml:space="preserve">Target 2026: </w:t>
            </w:r>
            <w:r w:rsidR="006F5B3D" w:rsidRPr="00A60414">
              <w:rPr>
                <w:sz w:val="16"/>
                <w:szCs w:val="16"/>
                <w:lang w:val="en-GB"/>
              </w:rPr>
              <w:t>TBD</w:t>
            </w:r>
          </w:p>
          <w:p w14:paraId="433A6419" w14:textId="77777777" w:rsidR="00E46AD9" w:rsidRPr="00A60414" w:rsidRDefault="00E46AD9" w:rsidP="00003A3C">
            <w:pPr>
              <w:rPr>
                <w:sz w:val="16"/>
                <w:szCs w:val="16"/>
                <w:lang w:val="en-GB"/>
              </w:rPr>
            </w:pPr>
          </w:p>
          <w:p w14:paraId="321EFA69" w14:textId="31C7DA04" w:rsidR="00E46AD9" w:rsidRDefault="005C5853" w:rsidP="00003A3C">
            <w:pPr>
              <w:rPr>
                <w:iCs/>
                <w:sz w:val="16"/>
                <w:szCs w:val="16"/>
                <w:lang w:val="en-GB"/>
              </w:rPr>
            </w:pPr>
            <w:bookmarkStart w:id="1" w:name="_Hlk78289794"/>
            <w:r w:rsidRPr="004B5567">
              <w:rPr>
                <w:b/>
                <w:bCs/>
                <w:sz w:val="16"/>
                <w:szCs w:val="16"/>
                <w:lang w:val="en-GB"/>
              </w:rPr>
              <w:t>Indicator 3.3</w:t>
            </w:r>
            <w:r w:rsidRPr="00A60414">
              <w:rPr>
                <w:sz w:val="16"/>
                <w:szCs w:val="16"/>
                <w:lang w:val="en-GB"/>
              </w:rPr>
              <w:t xml:space="preserve"> Proportion of women on boards in climate mechanisms and funds</w:t>
            </w:r>
            <w:r w:rsidR="00ED3BE6" w:rsidRPr="00A60414">
              <w:rPr>
                <w:sz w:val="16"/>
                <w:szCs w:val="16"/>
                <w:lang w:val="en-GB"/>
              </w:rPr>
              <w:t xml:space="preserve"> </w:t>
            </w:r>
            <w:r w:rsidR="00ED3BE6" w:rsidRPr="00BD1816">
              <w:rPr>
                <w:iCs/>
                <w:sz w:val="16"/>
                <w:szCs w:val="16"/>
                <w:lang w:val="en-GB"/>
              </w:rPr>
              <w:t>(SP</w:t>
            </w:r>
            <w:r w:rsidR="009A54C7" w:rsidRPr="00BD1816">
              <w:rPr>
                <w:iCs/>
                <w:sz w:val="16"/>
                <w:szCs w:val="16"/>
                <w:lang w:val="en-GB"/>
              </w:rPr>
              <w:t>6)</w:t>
            </w:r>
          </w:p>
          <w:p w14:paraId="4CC22BDA" w14:textId="77777777" w:rsidR="00947FBE" w:rsidRPr="00A60414" w:rsidRDefault="00947FBE" w:rsidP="00003A3C">
            <w:pPr>
              <w:rPr>
                <w:sz w:val="16"/>
                <w:szCs w:val="16"/>
                <w:lang w:val="en-GB"/>
              </w:rPr>
            </w:pPr>
          </w:p>
          <w:p w14:paraId="0DC9DD79" w14:textId="15B88D39" w:rsidR="004E68AD" w:rsidRPr="00BD1816" w:rsidRDefault="00947FBE" w:rsidP="00BD1816">
            <w:pPr>
              <w:rPr>
                <w:sz w:val="16"/>
                <w:szCs w:val="16"/>
                <w:lang w:val="en-GB"/>
              </w:rPr>
            </w:pPr>
            <w:r>
              <w:rPr>
                <w:sz w:val="16"/>
                <w:szCs w:val="16"/>
                <w:lang w:val="en-GB"/>
              </w:rPr>
              <w:t xml:space="preserve">(a) </w:t>
            </w:r>
            <w:r w:rsidR="00BD3C0E" w:rsidRPr="00BD1816">
              <w:rPr>
                <w:sz w:val="16"/>
                <w:szCs w:val="16"/>
                <w:lang w:val="en-GB"/>
              </w:rPr>
              <w:t>International</w:t>
            </w:r>
          </w:p>
          <w:p w14:paraId="7638B3B2" w14:textId="5CB6AB36" w:rsidR="00BD3C0E" w:rsidRPr="00BD1816" w:rsidRDefault="00947FBE" w:rsidP="00BD1816">
            <w:pPr>
              <w:rPr>
                <w:sz w:val="16"/>
                <w:szCs w:val="16"/>
                <w:lang w:val="en-GB"/>
              </w:rPr>
            </w:pPr>
            <w:r>
              <w:rPr>
                <w:sz w:val="16"/>
                <w:szCs w:val="16"/>
                <w:lang w:val="en-GB"/>
              </w:rPr>
              <w:t xml:space="preserve">(b) </w:t>
            </w:r>
            <w:r w:rsidR="00BD3C0E" w:rsidRPr="00BD1816">
              <w:rPr>
                <w:sz w:val="16"/>
                <w:szCs w:val="16"/>
                <w:lang w:val="en-GB"/>
              </w:rPr>
              <w:t>National</w:t>
            </w:r>
          </w:p>
          <w:p w14:paraId="026C0263" w14:textId="77777777" w:rsidR="00947FBE" w:rsidRDefault="00947FBE" w:rsidP="00BD3C0E">
            <w:pPr>
              <w:rPr>
                <w:sz w:val="16"/>
                <w:szCs w:val="16"/>
                <w:lang w:val="en-GB"/>
              </w:rPr>
            </w:pPr>
          </w:p>
          <w:p w14:paraId="531C595D" w14:textId="5019356B" w:rsidR="00BD3C0E" w:rsidRPr="00A60414" w:rsidRDefault="00BD3C0E" w:rsidP="00BD3C0E">
            <w:pPr>
              <w:rPr>
                <w:sz w:val="16"/>
                <w:szCs w:val="16"/>
                <w:lang w:val="en-GB"/>
              </w:rPr>
            </w:pPr>
            <w:r w:rsidRPr="00A60414">
              <w:rPr>
                <w:sz w:val="16"/>
                <w:szCs w:val="16"/>
                <w:lang w:val="en-GB"/>
              </w:rPr>
              <w:t>Baseline:</w:t>
            </w:r>
          </w:p>
          <w:p w14:paraId="2C154198" w14:textId="04A44FF5" w:rsidR="00BD3C0E" w:rsidRPr="00A60414" w:rsidRDefault="008A4FF3" w:rsidP="00BD3C0E">
            <w:pPr>
              <w:rPr>
                <w:sz w:val="16"/>
                <w:szCs w:val="16"/>
                <w:lang w:val="en-GB"/>
              </w:rPr>
            </w:pPr>
            <w:r w:rsidRPr="00A60414">
              <w:rPr>
                <w:sz w:val="16"/>
                <w:szCs w:val="16"/>
                <w:lang w:val="en-GB"/>
              </w:rPr>
              <w:t xml:space="preserve">3.3. </w:t>
            </w:r>
            <w:r w:rsidR="00947FBE">
              <w:rPr>
                <w:sz w:val="16"/>
                <w:szCs w:val="16"/>
                <w:lang w:val="en-GB"/>
              </w:rPr>
              <w:t>(</w:t>
            </w:r>
            <w:r w:rsidRPr="00A60414">
              <w:rPr>
                <w:sz w:val="16"/>
                <w:szCs w:val="16"/>
                <w:lang w:val="en-GB"/>
              </w:rPr>
              <w:t>a) 42% (COP25)</w:t>
            </w:r>
          </w:p>
          <w:p w14:paraId="693A22E6" w14:textId="2E9C2221" w:rsidR="008A4FF3" w:rsidRPr="00A60414" w:rsidRDefault="008A4FF3" w:rsidP="00BD3C0E">
            <w:pPr>
              <w:rPr>
                <w:sz w:val="16"/>
                <w:szCs w:val="16"/>
                <w:lang w:val="en-GB"/>
              </w:rPr>
            </w:pPr>
            <w:r w:rsidRPr="00A60414">
              <w:rPr>
                <w:sz w:val="16"/>
                <w:szCs w:val="16"/>
                <w:lang w:val="en-GB"/>
              </w:rPr>
              <w:t xml:space="preserve">3.3. </w:t>
            </w:r>
            <w:r w:rsidR="00947FBE">
              <w:rPr>
                <w:sz w:val="16"/>
                <w:szCs w:val="16"/>
                <w:lang w:val="en-GB"/>
              </w:rPr>
              <w:t>(</w:t>
            </w:r>
            <w:r w:rsidRPr="00A60414">
              <w:rPr>
                <w:sz w:val="16"/>
                <w:szCs w:val="16"/>
                <w:lang w:val="en-GB"/>
              </w:rPr>
              <w:t xml:space="preserve">b) </w:t>
            </w:r>
            <w:r w:rsidR="00C16DA1" w:rsidRPr="00A60414">
              <w:rPr>
                <w:sz w:val="16"/>
                <w:szCs w:val="16"/>
                <w:lang w:val="en-GB"/>
              </w:rPr>
              <w:t>0% (2021)</w:t>
            </w:r>
          </w:p>
          <w:p w14:paraId="5F2DF1FB" w14:textId="77777777" w:rsidR="00E46AD9" w:rsidRPr="00A60414" w:rsidRDefault="00B2767E" w:rsidP="00003A3C">
            <w:pPr>
              <w:rPr>
                <w:sz w:val="16"/>
                <w:szCs w:val="16"/>
                <w:lang w:val="en-GB"/>
              </w:rPr>
            </w:pPr>
            <w:r w:rsidRPr="00A60414">
              <w:rPr>
                <w:sz w:val="16"/>
                <w:szCs w:val="16"/>
                <w:lang w:val="en-GB"/>
              </w:rPr>
              <w:t>Target 2026:</w:t>
            </w:r>
          </w:p>
          <w:p w14:paraId="3EA18882" w14:textId="36D61855" w:rsidR="00B2767E" w:rsidRPr="00A60414" w:rsidRDefault="002F0A65" w:rsidP="00003A3C">
            <w:pPr>
              <w:rPr>
                <w:sz w:val="16"/>
                <w:szCs w:val="16"/>
                <w:lang w:val="en-GB"/>
              </w:rPr>
            </w:pPr>
            <w:r w:rsidRPr="00A60414">
              <w:rPr>
                <w:sz w:val="16"/>
                <w:szCs w:val="16"/>
                <w:lang w:val="en-GB"/>
              </w:rPr>
              <w:t xml:space="preserve">3.3. </w:t>
            </w:r>
            <w:r w:rsidR="00947FBE">
              <w:rPr>
                <w:sz w:val="16"/>
                <w:szCs w:val="16"/>
                <w:lang w:val="en-GB"/>
              </w:rPr>
              <w:t>(</w:t>
            </w:r>
            <w:r w:rsidRPr="00A60414">
              <w:rPr>
                <w:sz w:val="16"/>
                <w:szCs w:val="16"/>
                <w:lang w:val="en-GB"/>
              </w:rPr>
              <w:t>a)</w:t>
            </w:r>
            <w:r w:rsidR="00C16DA1" w:rsidRPr="00A60414">
              <w:rPr>
                <w:sz w:val="16"/>
                <w:szCs w:val="16"/>
                <w:lang w:val="en-GB"/>
              </w:rPr>
              <w:t xml:space="preserve"> </w:t>
            </w:r>
            <w:r w:rsidR="006F5B3D" w:rsidRPr="00A60414">
              <w:rPr>
                <w:sz w:val="16"/>
                <w:szCs w:val="16"/>
                <w:lang w:val="en-GB"/>
              </w:rPr>
              <w:t>TBD</w:t>
            </w:r>
          </w:p>
          <w:p w14:paraId="69795420" w14:textId="4E7042FE" w:rsidR="002F0A65" w:rsidRPr="00A60414" w:rsidRDefault="002F0A65" w:rsidP="00003A3C">
            <w:pPr>
              <w:rPr>
                <w:sz w:val="16"/>
                <w:szCs w:val="16"/>
                <w:lang w:val="en-GB"/>
              </w:rPr>
            </w:pPr>
            <w:r w:rsidRPr="00A60414">
              <w:rPr>
                <w:sz w:val="16"/>
                <w:szCs w:val="16"/>
                <w:lang w:val="en-GB"/>
              </w:rPr>
              <w:t xml:space="preserve">3.3 </w:t>
            </w:r>
            <w:r w:rsidR="00947FBE">
              <w:rPr>
                <w:sz w:val="16"/>
                <w:szCs w:val="16"/>
                <w:lang w:val="en-GB"/>
              </w:rPr>
              <w:t>(</w:t>
            </w:r>
            <w:r w:rsidRPr="00A60414">
              <w:rPr>
                <w:sz w:val="16"/>
                <w:szCs w:val="16"/>
                <w:lang w:val="en-GB"/>
              </w:rPr>
              <w:t>b)</w:t>
            </w:r>
            <w:bookmarkEnd w:id="1"/>
            <w:r w:rsidR="00C16DA1" w:rsidRPr="00A60414">
              <w:rPr>
                <w:sz w:val="16"/>
                <w:szCs w:val="16"/>
                <w:lang w:val="en-GB"/>
              </w:rPr>
              <w:t xml:space="preserve"> </w:t>
            </w:r>
            <w:r w:rsidR="006F5B3D" w:rsidRPr="00A60414">
              <w:rPr>
                <w:sz w:val="16"/>
                <w:szCs w:val="16"/>
                <w:lang w:val="en-GB"/>
              </w:rPr>
              <w:t>TBD</w:t>
            </w:r>
          </w:p>
        </w:tc>
        <w:tc>
          <w:tcPr>
            <w:tcW w:w="3062" w:type="dxa"/>
            <w:gridSpan w:val="2"/>
            <w:vMerge w:val="restart"/>
          </w:tcPr>
          <w:p w14:paraId="220CA0B6" w14:textId="6C7F7B4D" w:rsidR="00A1531A" w:rsidRPr="00A60414" w:rsidRDefault="00E46AD9" w:rsidP="00A1531A">
            <w:pPr>
              <w:rPr>
                <w:sz w:val="16"/>
                <w:szCs w:val="16"/>
                <w:lang w:val="en-GB"/>
              </w:rPr>
            </w:pPr>
            <w:r w:rsidRPr="00A60414">
              <w:rPr>
                <w:b/>
                <w:bCs/>
                <w:sz w:val="16"/>
                <w:szCs w:val="16"/>
                <w:lang w:val="en-GB"/>
              </w:rPr>
              <w:t>Source 3.1</w:t>
            </w:r>
            <w:r w:rsidRPr="00A60414">
              <w:rPr>
                <w:sz w:val="16"/>
                <w:szCs w:val="16"/>
                <w:lang w:val="en-GB"/>
              </w:rPr>
              <w:t xml:space="preserve">. United Nations Framework Convention on Climate Change. NDC Submission </w:t>
            </w:r>
            <w:r w:rsidR="003A5F0F" w:rsidRPr="00A60414">
              <w:rPr>
                <w:sz w:val="16"/>
                <w:szCs w:val="16"/>
                <w:lang w:val="en-GB"/>
              </w:rPr>
              <w:t>Portal.</w:t>
            </w:r>
            <w:r w:rsidR="00A1531A" w:rsidRPr="00A60414">
              <w:rPr>
                <w:sz w:val="16"/>
                <w:szCs w:val="16"/>
                <w:lang w:val="en-GB"/>
              </w:rPr>
              <w:t xml:space="preserve"> </w:t>
            </w:r>
          </w:p>
          <w:p w14:paraId="597E1DCA" w14:textId="7D4942F0" w:rsidR="00E46AD9" w:rsidRPr="00A60414" w:rsidRDefault="00E46AD9" w:rsidP="00003A3C">
            <w:pPr>
              <w:rPr>
                <w:sz w:val="16"/>
                <w:szCs w:val="16"/>
                <w:lang w:val="en-GB"/>
              </w:rPr>
            </w:pPr>
            <w:r w:rsidRPr="00A60414">
              <w:rPr>
                <w:sz w:val="16"/>
                <w:szCs w:val="16"/>
                <w:lang w:val="en-GB"/>
              </w:rPr>
              <w:t>Once in the programming cycle.</w:t>
            </w:r>
          </w:p>
          <w:p w14:paraId="5649A6A6" w14:textId="77777777" w:rsidR="00E46AD9" w:rsidRPr="00A60414" w:rsidRDefault="00E46AD9" w:rsidP="00003A3C">
            <w:pPr>
              <w:rPr>
                <w:sz w:val="16"/>
                <w:szCs w:val="16"/>
                <w:lang w:val="en-GB"/>
              </w:rPr>
            </w:pPr>
          </w:p>
          <w:p w14:paraId="628B0718" w14:textId="77777777" w:rsidR="00E46AD9" w:rsidRPr="00A60414" w:rsidRDefault="00E46AD9" w:rsidP="00003A3C">
            <w:pPr>
              <w:rPr>
                <w:sz w:val="16"/>
                <w:szCs w:val="16"/>
                <w:lang w:val="en-GB"/>
              </w:rPr>
            </w:pPr>
          </w:p>
          <w:p w14:paraId="0A9C06ED" w14:textId="77777777" w:rsidR="00E46AD9" w:rsidRPr="00A60414" w:rsidRDefault="00E46AD9" w:rsidP="00003A3C">
            <w:pPr>
              <w:rPr>
                <w:sz w:val="16"/>
                <w:szCs w:val="16"/>
                <w:lang w:val="en-GB"/>
              </w:rPr>
            </w:pPr>
          </w:p>
          <w:p w14:paraId="1EC27875" w14:textId="77777777" w:rsidR="00E46AD9" w:rsidRPr="00A60414" w:rsidRDefault="00E46AD9" w:rsidP="00003A3C">
            <w:pPr>
              <w:rPr>
                <w:sz w:val="16"/>
                <w:szCs w:val="16"/>
                <w:lang w:val="en-GB"/>
              </w:rPr>
            </w:pPr>
          </w:p>
          <w:p w14:paraId="2593E97C" w14:textId="27A5F77E" w:rsidR="00E46AD9" w:rsidRDefault="00E46AD9" w:rsidP="00003A3C">
            <w:pPr>
              <w:rPr>
                <w:sz w:val="16"/>
                <w:szCs w:val="16"/>
                <w:lang w:val="en-GB"/>
              </w:rPr>
            </w:pPr>
          </w:p>
          <w:p w14:paraId="30A8DF99" w14:textId="0B0CD369" w:rsidR="00E46AD9" w:rsidRPr="00A60414" w:rsidRDefault="00E46AD9" w:rsidP="007A3ED1">
            <w:pPr>
              <w:rPr>
                <w:sz w:val="16"/>
                <w:szCs w:val="16"/>
                <w:lang w:val="en-GB"/>
              </w:rPr>
            </w:pPr>
            <w:r w:rsidRPr="00A60414">
              <w:rPr>
                <w:b/>
                <w:bCs/>
                <w:sz w:val="16"/>
                <w:szCs w:val="16"/>
                <w:lang w:val="en-GB"/>
              </w:rPr>
              <w:t>Source 3.2</w:t>
            </w:r>
            <w:r w:rsidR="00947FBE">
              <w:rPr>
                <w:sz w:val="16"/>
                <w:szCs w:val="16"/>
                <w:lang w:val="en-GB"/>
              </w:rPr>
              <w:t>.</w:t>
            </w:r>
            <w:r w:rsidRPr="00A60414">
              <w:rPr>
                <w:sz w:val="16"/>
                <w:szCs w:val="16"/>
                <w:lang w:val="en-GB"/>
              </w:rPr>
              <w:t xml:space="preserve"> National Energy Council. Accumulative Generation Matrix by year (GWh)</w:t>
            </w:r>
            <w:r w:rsidR="007A3ED1" w:rsidRPr="00A60414">
              <w:rPr>
                <w:sz w:val="16"/>
                <w:szCs w:val="16"/>
                <w:lang w:val="en-GB"/>
              </w:rPr>
              <w:t>;</w:t>
            </w:r>
            <w:r w:rsidRPr="00A60414">
              <w:rPr>
                <w:sz w:val="16"/>
                <w:szCs w:val="16"/>
                <w:lang w:val="en-GB"/>
              </w:rPr>
              <w:t xml:space="preserve"> annual</w:t>
            </w:r>
          </w:p>
          <w:p w14:paraId="2067B8B6" w14:textId="4625E8BF" w:rsidR="00C21845" w:rsidRPr="00A60414" w:rsidRDefault="00C21845" w:rsidP="007A3ED1">
            <w:pPr>
              <w:rPr>
                <w:sz w:val="16"/>
                <w:szCs w:val="16"/>
                <w:lang w:val="en-GB"/>
              </w:rPr>
            </w:pPr>
          </w:p>
          <w:p w14:paraId="375EBDEE" w14:textId="48A9256F" w:rsidR="00C21845" w:rsidRPr="00A60414" w:rsidRDefault="00C21845" w:rsidP="007A3ED1">
            <w:pPr>
              <w:rPr>
                <w:sz w:val="16"/>
                <w:szCs w:val="16"/>
                <w:lang w:val="en-GB"/>
              </w:rPr>
            </w:pPr>
          </w:p>
          <w:p w14:paraId="1C0DE23A" w14:textId="5BAC88CF" w:rsidR="00C21845" w:rsidRPr="00A60414" w:rsidRDefault="00C21845" w:rsidP="007A3ED1">
            <w:pPr>
              <w:rPr>
                <w:sz w:val="16"/>
                <w:szCs w:val="16"/>
                <w:lang w:val="en-GB"/>
              </w:rPr>
            </w:pPr>
          </w:p>
          <w:p w14:paraId="35D925E4" w14:textId="77777777" w:rsidR="00947FBE" w:rsidRPr="004B5567" w:rsidRDefault="00C21845" w:rsidP="007A3ED1">
            <w:pPr>
              <w:rPr>
                <w:b/>
                <w:bCs/>
                <w:sz w:val="16"/>
                <w:szCs w:val="16"/>
                <w:lang w:val="en-GB"/>
              </w:rPr>
            </w:pPr>
            <w:bookmarkStart w:id="2" w:name="_Hlk78289807"/>
            <w:r w:rsidRPr="004B5567">
              <w:rPr>
                <w:b/>
                <w:bCs/>
                <w:sz w:val="16"/>
                <w:szCs w:val="16"/>
                <w:lang w:val="en-GB"/>
              </w:rPr>
              <w:t xml:space="preserve">Source 3.3 </w:t>
            </w:r>
          </w:p>
          <w:p w14:paraId="36DDBACC" w14:textId="583239A8" w:rsidR="00C21845" w:rsidRPr="00A60414" w:rsidRDefault="00947FBE" w:rsidP="007A3ED1">
            <w:pPr>
              <w:rPr>
                <w:sz w:val="16"/>
                <w:szCs w:val="16"/>
                <w:lang w:val="en-GB"/>
              </w:rPr>
            </w:pPr>
            <w:r>
              <w:rPr>
                <w:sz w:val="16"/>
                <w:szCs w:val="16"/>
                <w:lang w:val="en-GB"/>
              </w:rPr>
              <w:t>(</w:t>
            </w:r>
            <w:r w:rsidR="00C21845" w:rsidRPr="00A60414">
              <w:rPr>
                <w:sz w:val="16"/>
                <w:szCs w:val="16"/>
                <w:lang w:val="en-GB"/>
              </w:rPr>
              <w:t xml:space="preserve">a) Gender climate Tracker. </w:t>
            </w:r>
            <w:r w:rsidR="004D3653" w:rsidRPr="00A60414">
              <w:rPr>
                <w:sz w:val="16"/>
                <w:szCs w:val="16"/>
                <w:lang w:val="en-GB"/>
              </w:rPr>
              <w:t>Women’s</w:t>
            </w:r>
            <w:r w:rsidR="00C21845" w:rsidRPr="00A60414">
              <w:rPr>
                <w:sz w:val="16"/>
                <w:szCs w:val="16"/>
                <w:lang w:val="en-GB"/>
              </w:rPr>
              <w:t xml:space="preserve"> participation </w:t>
            </w:r>
            <w:r>
              <w:rPr>
                <w:sz w:val="16"/>
                <w:szCs w:val="16"/>
                <w:lang w:val="en-GB"/>
              </w:rPr>
              <w:t xml:space="preserve">in </w:t>
            </w:r>
            <w:r w:rsidR="00C21845" w:rsidRPr="00A60414">
              <w:rPr>
                <w:sz w:val="16"/>
                <w:szCs w:val="16"/>
                <w:lang w:val="en-GB"/>
              </w:rPr>
              <w:t>party delegations</w:t>
            </w:r>
            <w:r>
              <w:rPr>
                <w:sz w:val="16"/>
                <w:szCs w:val="16"/>
                <w:lang w:val="en-GB"/>
              </w:rPr>
              <w:t>;</w:t>
            </w:r>
            <w:r w:rsidR="00C21845" w:rsidRPr="00A60414">
              <w:rPr>
                <w:sz w:val="16"/>
                <w:szCs w:val="16"/>
                <w:lang w:val="en-GB"/>
              </w:rPr>
              <w:t xml:space="preserve"> </w:t>
            </w:r>
            <w:r>
              <w:rPr>
                <w:sz w:val="16"/>
                <w:szCs w:val="16"/>
                <w:lang w:val="en-GB"/>
              </w:rPr>
              <w:t>a</w:t>
            </w:r>
            <w:r w:rsidR="00C21845" w:rsidRPr="00A60414">
              <w:rPr>
                <w:sz w:val="16"/>
                <w:szCs w:val="16"/>
                <w:lang w:val="en-GB"/>
              </w:rPr>
              <w:t>nnual</w:t>
            </w:r>
          </w:p>
          <w:p w14:paraId="5EA0CDAC" w14:textId="78AAFD11" w:rsidR="00B34A60" w:rsidRPr="00BD1816" w:rsidRDefault="00947FBE" w:rsidP="00BD1816">
            <w:pPr>
              <w:rPr>
                <w:sz w:val="16"/>
                <w:szCs w:val="16"/>
                <w:lang w:val="en-GB"/>
              </w:rPr>
            </w:pPr>
            <w:r>
              <w:rPr>
                <w:sz w:val="16"/>
                <w:szCs w:val="16"/>
                <w:lang w:val="en-GB"/>
              </w:rPr>
              <w:t xml:space="preserve">(b) </w:t>
            </w:r>
            <w:r w:rsidR="00B34A60" w:rsidRPr="00BD1816">
              <w:rPr>
                <w:sz w:val="16"/>
                <w:szCs w:val="16"/>
                <w:lang w:val="en-GB"/>
              </w:rPr>
              <w:t>UNDP</w:t>
            </w:r>
            <w:r w:rsidRPr="00BD1816">
              <w:rPr>
                <w:sz w:val="16"/>
                <w:szCs w:val="16"/>
                <w:lang w:val="en-GB"/>
              </w:rPr>
              <w:t>;</w:t>
            </w:r>
            <w:r w:rsidR="00B34A60" w:rsidRPr="00BD1816">
              <w:rPr>
                <w:sz w:val="16"/>
                <w:szCs w:val="16"/>
                <w:lang w:val="en-GB"/>
              </w:rPr>
              <w:t xml:space="preserve"> </w:t>
            </w:r>
            <w:r w:rsidRPr="00BD1816">
              <w:rPr>
                <w:sz w:val="16"/>
                <w:szCs w:val="16"/>
                <w:lang w:val="en-GB"/>
              </w:rPr>
              <w:t>a</w:t>
            </w:r>
            <w:r w:rsidR="00B34A60" w:rsidRPr="00BD1816">
              <w:rPr>
                <w:sz w:val="16"/>
                <w:szCs w:val="16"/>
                <w:lang w:val="en-GB"/>
              </w:rPr>
              <w:t>nnual</w:t>
            </w:r>
          </w:p>
          <w:bookmarkEnd w:id="2"/>
          <w:p w14:paraId="2A9C0292" w14:textId="693FBD3A" w:rsidR="00136C04" w:rsidRPr="00A60414" w:rsidRDefault="00136C04" w:rsidP="00D12870">
            <w:pPr>
              <w:rPr>
                <w:sz w:val="16"/>
                <w:szCs w:val="16"/>
                <w:lang w:val="en-GB"/>
              </w:rPr>
            </w:pPr>
          </w:p>
        </w:tc>
        <w:tc>
          <w:tcPr>
            <w:tcW w:w="2838" w:type="dxa"/>
            <w:vMerge w:val="restart"/>
          </w:tcPr>
          <w:p w14:paraId="3E1B61B2" w14:textId="290A3989" w:rsidR="00E46AD9" w:rsidRPr="00A60414" w:rsidRDefault="00E46AD9" w:rsidP="00003A3C">
            <w:pPr>
              <w:rPr>
                <w:b/>
                <w:bCs/>
                <w:color w:val="000000" w:themeColor="text1"/>
                <w:sz w:val="16"/>
                <w:szCs w:val="16"/>
                <w:lang w:val="en-GB"/>
              </w:rPr>
            </w:pPr>
            <w:r w:rsidRPr="00A60414">
              <w:rPr>
                <w:b/>
                <w:bCs/>
                <w:color w:val="000000" w:themeColor="text1"/>
                <w:sz w:val="16"/>
                <w:szCs w:val="16"/>
                <w:lang w:val="en-GB"/>
              </w:rPr>
              <w:t>Output 3.1</w:t>
            </w:r>
            <w:r w:rsidR="00947FBE">
              <w:rPr>
                <w:b/>
                <w:bCs/>
                <w:color w:val="000000" w:themeColor="text1"/>
                <w:sz w:val="16"/>
                <w:szCs w:val="16"/>
                <w:lang w:val="en-GB"/>
              </w:rPr>
              <w:t>.</w:t>
            </w:r>
            <w:r w:rsidRPr="00A60414">
              <w:rPr>
                <w:b/>
                <w:bCs/>
                <w:color w:val="000000" w:themeColor="text1"/>
                <w:sz w:val="16"/>
                <w:szCs w:val="16"/>
                <w:lang w:val="en-GB"/>
              </w:rPr>
              <w:t xml:space="preserve"> Targeted national institutions have better the capacities to prepare sectoral plans for the expansion and implementation of the </w:t>
            </w:r>
            <w:r w:rsidR="00947FBE">
              <w:rPr>
                <w:b/>
                <w:bCs/>
                <w:color w:val="000000" w:themeColor="text1"/>
                <w:sz w:val="16"/>
                <w:szCs w:val="16"/>
                <w:lang w:val="en-GB"/>
              </w:rPr>
              <w:t>n</w:t>
            </w:r>
            <w:r w:rsidRPr="00A60414">
              <w:rPr>
                <w:b/>
                <w:bCs/>
                <w:color w:val="000000" w:themeColor="text1"/>
                <w:sz w:val="16"/>
                <w:szCs w:val="16"/>
                <w:lang w:val="en-GB"/>
              </w:rPr>
              <w:t xml:space="preserve">ationally </w:t>
            </w:r>
            <w:r w:rsidR="00947FBE">
              <w:rPr>
                <w:b/>
                <w:bCs/>
                <w:color w:val="000000" w:themeColor="text1"/>
                <w:sz w:val="16"/>
                <w:szCs w:val="16"/>
                <w:lang w:val="en-GB"/>
              </w:rPr>
              <w:t>d</w:t>
            </w:r>
            <w:r w:rsidRPr="00A60414">
              <w:rPr>
                <w:b/>
                <w:bCs/>
                <w:color w:val="000000" w:themeColor="text1"/>
                <w:sz w:val="16"/>
                <w:szCs w:val="16"/>
                <w:lang w:val="en-GB"/>
              </w:rPr>
              <w:t xml:space="preserve">etermined </w:t>
            </w:r>
            <w:r w:rsidR="00947FBE">
              <w:rPr>
                <w:b/>
                <w:bCs/>
                <w:color w:val="000000" w:themeColor="text1"/>
                <w:sz w:val="16"/>
                <w:szCs w:val="16"/>
                <w:lang w:val="en-GB"/>
              </w:rPr>
              <w:t>c</w:t>
            </w:r>
            <w:r w:rsidRPr="00A60414">
              <w:rPr>
                <w:b/>
                <w:bCs/>
                <w:color w:val="000000" w:themeColor="text1"/>
                <w:sz w:val="16"/>
                <w:szCs w:val="16"/>
                <w:lang w:val="en-GB"/>
              </w:rPr>
              <w:t>ontributions</w:t>
            </w:r>
          </w:p>
          <w:p w14:paraId="3B7FCE85" w14:textId="77777777" w:rsidR="00E46AD9" w:rsidRPr="00A60414" w:rsidRDefault="00E46AD9" w:rsidP="00003A3C">
            <w:pPr>
              <w:rPr>
                <w:b/>
                <w:bCs/>
                <w:color w:val="000000" w:themeColor="text1"/>
                <w:sz w:val="16"/>
                <w:szCs w:val="16"/>
                <w:lang w:val="en-GB"/>
              </w:rPr>
            </w:pPr>
          </w:p>
          <w:p w14:paraId="31228A87" w14:textId="50E79C75" w:rsidR="00E46AD9" w:rsidRPr="00A60414" w:rsidRDefault="00E46AD9" w:rsidP="00003A3C">
            <w:pPr>
              <w:rPr>
                <w:color w:val="000000" w:themeColor="text1"/>
                <w:sz w:val="16"/>
                <w:szCs w:val="16"/>
                <w:lang w:val="en-GB"/>
              </w:rPr>
            </w:pPr>
            <w:r w:rsidRPr="00A60414">
              <w:rPr>
                <w:b/>
                <w:bCs/>
                <w:color w:val="000000" w:themeColor="text1"/>
                <w:sz w:val="16"/>
                <w:szCs w:val="16"/>
                <w:lang w:val="en-GB"/>
              </w:rPr>
              <w:t>Indicator 3.1.1</w:t>
            </w:r>
            <w:r w:rsidR="00947FBE">
              <w:rPr>
                <w:b/>
                <w:bCs/>
                <w:color w:val="000000" w:themeColor="text1"/>
                <w:sz w:val="16"/>
                <w:szCs w:val="16"/>
                <w:lang w:val="en-GB"/>
              </w:rPr>
              <w:t>.</w:t>
            </w:r>
            <w:r w:rsidRPr="00A60414">
              <w:rPr>
                <w:color w:val="000000" w:themeColor="text1"/>
                <w:sz w:val="16"/>
                <w:szCs w:val="16"/>
                <w:lang w:val="en-GB"/>
              </w:rPr>
              <w:t xml:space="preserve"> Number of sectoral plans prepared for the implementation of the NDCs</w:t>
            </w:r>
          </w:p>
          <w:p w14:paraId="15291817" w14:textId="77777777" w:rsidR="00E46AD9" w:rsidRPr="00A60414" w:rsidRDefault="00E46AD9" w:rsidP="00003A3C">
            <w:pPr>
              <w:rPr>
                <w:sz w:val="16"/>
                <w:szCs w:val="16"/>
                <w:lang w:val="en-GB"/>
              </w:rPr>
            </w:pPr>
            <w:r w:rsidRPr="00A60414">
              <w:rPr>
                <w:color w:val="000000" w:themeColor="text1"/>
                <w:sz w:val="16"/>
                <w:szCs w:val="16"/>
                <w:lang w:val="en-GB"/>
              </w:rPr>
              <w:t>Baseline (2020): 0</w:t>
            </w:r>
          </w:p>
          <w:p w14:paraId="6E57CE32" w14:textId="77777777" w:rsidR="00947236" w:rsidRPr="00A60414" w:rsidRDefault="00E46AD9" w:rsidP="00003A3C">
            <w:pPr>
              <w:rPr>
                <w:color w:val="000000" w:themeColor="text1"/>
                <w:sz w:val="16"/>
                <w:szCs w:val="16"/>
                <w:lang w:val="en-GB"/>
              </w:rPr>
            </w:pPr>
            <w:r w:rsidRPr="00A60414">
              <w:rPr>
                <w:color w:val="000000" w:themeColor="text1"/>
                <w:sz w:val="16"/>
                <w:szCs w:val="16"/>
                <w:lang w:val="en-GB"/>
              </w:rPr>
              <w:t>Target (2026): 4</w:t>
            </w:r>
          </w:p>
          <w:p w14:paraId="7B9D1AAD" w14:textId="52863AB5" w:rsidR="00E46AD9" w:rsidRPr="00A60414" w:rsidRDefault="00947236" w:rsidP="00003A3C">
            <w:pPr>
              <w:rPr>
                <w:color w:val="000000" w:themeColor="text1"/>
                <w:sz w:val="16"/>
                <w:szCs w:val="16"/>
                <w:lang w:val="en-GB"/>
              </w:rPr>
            </w:pPr>
            <w:r w:rsidRPr="00A60414">
              <w:rPr>
                <w:color w:val="000000" w:themeColor="text1"/>
                <w:sz w:val="16"/>
                <w:szCs w:val="16"/>
                <w:lang w:val="en-GB"/>
              </w:rPr>
              <w:t>S</w:t>
            </w:r>
            <w:r w:rsidR="00E46AD9" w:rsidRPr="00A60414">
              <w:rPr>
                <w:color w:val="000000" w:themeColor="text1"/>
                <w:sz w:val="16"/>
                <w:szCs w:val="16"/>
                <w:lang w:val="en-GB"/>
              </w:rPr>
              <w:t xml:space="preserve">ource: </w:t>
            </w:r>
            <w:r w:rsidR="00D54111">
              <w:rPr>
                <w:color w:val="000000" w:themeColor="text1"/>
                <w:sz w:val="16"/>
                <w:szCs w:val="16"/>
                <w:lang w:val="en-GB"/>
              </w:rPr>
              <w:t>Ministry of Environment and Natural Resources (</w:t>
            </w:r>
            <w:r w:rsidR="00E46AD9" w:rsidRPr="00A60414">
              <w:rPr>
                <w:color w:val="000000" w:themeColor="text1"/>
                <w:sz w:val="16"/>
                <w:szCs w:val="16"/>
                <w:lang w:val="en-GB"/>
              </w:rPr>
              <w:t>MARN</w:t>
            </w:r>
            <w:r w:rsidR="00D54111">
              <w:rPr>
                <w:color w:val="000000" w:themeColor="text1"/>
                <w:sz w:val="16"/>
                <w:szCs w:val="16"/>
                <w:lang w:val="en-GB"/>
              </w:rPr>
              <w:t>)</w:t>
            </w:r>
            <w:r w:rsidR="005463E2" w:rsidRPr="00A60414">
              <w:rPr>
                <w:color w:val="000000" w:themeColor="text1"/>
                <w:sz w:val="16"/>
                <w:szCs w:val="16"/>
                <w:lang w:val="en-GB"/>
              </w:rPr>
              <w:t xml:space="preserve">; </w:t>
            </w:r>
            <w:r w:rsidR="00E46AD9" w:rsidRPr="00A60414">
              <w:rPr>
                <w:color w:val="000000" w:themeColor="text1"/>
                <w:sz w:val="16"/>
                <w:szCs w:val="16"/>
                <w:lang w:val="en-GB"/>
              </w:rPr>
              <w:t>Annual</w:t>
            </w:r>
          </w:p>
          <w:p w14:paraId="5515468C" w14:textId="77777777" w:rsidR="00E46AD9" w:rsidRPr="00A60414" w:rsidRDefault="00E46AD9" w:rsidP="00003A3C">
            <w:pPr>
              <w:rPr>
                <w:color w:val="000000" w:themeColor="text1"/>
                <w:sz w:val="16"/>
                <w:szCs w:val="16"/>
                <w:lang w:val="en-GB"/>
              </w:rPr>
            </w:pPr>
            <w:r w:rsidRPr="00A60414">
              <w:rPr>
                <w:b/>
                <w:bCs/>
                <w:color w:val="000000" w:themeColor="text1"/>
                <w:sz w:val="16"/>
                <w:szCs w:val="16"/>
                <w:lang w:val="en-GB"/>
              </w:rPr>
              <w:t xml:space="preserve"> </w:t>
            </w:r>
          </w:p>
          <w:p w14:paraId="2C4051B0" w14:textId="606A251F" w:rsidR="00E46AD9" w:rsidRPr="00A60414" w:rsidRDefault="00E46AD9" w:rsidP="00003A3C">
            <w:pPr>
              <w:rPr>
                <w:b/>
                <w:bCs/>
                <w:color w:val="000000" w:themeColor="text1"/>
                <w:sz w:val="16"/>
                <w:szCs w:val="16"/>
                <w:lang w:val="en-GB"/>
              </w:rPr>
            </w:pPr>
            <w:r w:rsidRPr="00A60414">
              <w:rPr>
                <w:b/>
                <w:bCs/>
                <w:color w:val="000000" w:themeColor="text1"/>
                <w:sz w:val="16"/>
                <w:szCs w:val="16"/>
                <w:lang w:val="en-GB"/>
              </w:rPr>
              <w:t>Output 3.2</w:t>
            </w:r>
            <w:r w:rsidR="00947FBE">
              <w:rPr>
                <w:b/>
                <w:bCs/>
                <w:color w:val="000000" w:themeColor="text1"/>
                <w:sz w:val="16"/>
                <w:szCs w:val="16"/>
                <w:lang w:val="en-GB"/>
              </w:rPr>
              <w:t>.</w:t>
            </w:r>
            <w:r w:rsidRPr="00A60414">
              <w:rPr>
                <w:b/>
                <w:bCs/>
                <w:color w:val="000000" w:themeColor="text1"/>
                <w:sz w:val="16"/>
                <w:szCs w:val="16"/>
                <w:lang w:val="en-GB"/>
              </w:rPr>
              <w:t xml:space="preserve"> Selected institutions have updated information for decision-making on climate change.</w:t>
            </w:r>
          </w:p>
          <w:p w14:paraId="3A8A84D6" w14:textId="77777777" w:rsidR="00E46AD9" w:rsidRPr="00A60414" w:rsidRDefault="00E46AD9" w:rsidP="00003A3C">
            <w:pPr>
              <w:rPr>
                <w:b/>
                <w:bCs/>
                <w:sz w:val="16"/>
                <w:szCs w:val="16"/>
                <w:lang w:val="en-GB"/>
              </w:rPr>
            </w:pPr>
            <w:r w:rsidRPr="00A60414">
              <w:rPr>
                <w:b/>
                <w:bCs/>
                <w:color w:val="000000" w:themeColor="text1"/>
                <w:sz w:val="16"/>
                <w:szCs w:val="16"/>
                <w:lang w:val="en-GB"/>
              </w:rPr>
              <w:t xml:space="preserve"> </w:t>
            </w:r>
          </w:p>
          <w:p w14:paraId="6F16CC8C" w14:textId="631EF053" w:rsidR="00E46AD9" w:rsidRPr="00A60414" w:rsidRDefault="00E46AD9" w:rsidP="00003A3C">
            <w:pPr>
              <w:rPr>
                <w:color w:val="000000" w:themeColor="text1"/>
                <w:sz w:val="16"/>
                <w:szCs w:val="16"/>
                <w:lang w:val="en-GB"/>
              </w:rPr>
            </w:pPr>
            <w:r w:rsidRPr="00A60414">
              <w:rPr>
                <w:b/>
                <w:bCs/>
                <w:color w:val="000000" w:themeColor="text1"/>
                <w:sz w:val="16"/>
                <w:szCs w:val="16"/>
                <w:lang w:val="en-GB"/>
              </w:rPr>
              <w:t>Indicator 3.2.1</w:t>
            </w:r>
            <w:r w:rsidR="00947FBE">
              <w:rPr>
                <w:b/>
                <w:bCs/>
                <w:color w:val="000000" w:themeColor="text1"/>
                <w:sz w:val="16"/>
                <w:szCs w:val="16"/>
                <w:lang w:val="en-GB"/>
              </w:rPr>
              <w:t>.</w:t>
            </w:r>
            <w:r w:rsidRPr="00A60414">
              <w:rPr>
                <w:color w:val="000000" w:themeColor="text1"/>
                <w:sz w:val="16"/>
                <w:szCs w:val="16"/>
                <w:lang w:val="en-GB"/>
              </w:rPr>
              <w:t xml:space="preserve"> Number of climate knowledge products </w:t>
            </w:r>
          </w:p>
          <w:p w14:paraId="58B209A6" w14:textId="77777777" w:rsidR="00E46AD9" w:rsidRPr="00A60414" w:rsidRDefault="00E46AD9" w:rsidP="00003A3C">
            <w:pPr>
              <w:rPr>
                <w:sz w:val="16"/>
                <w:szCs w:val="16"/>
                <w:lang w:val="en-GB"/>
              </w:rPr>
            </w:pPr>
            <w:r w:rsidRPr="00A60414">
              <w:rPr>
                <w:color w:val="000000" w:themeColor="text1"/>
                <w:sz w:val="16"/>
                <w:szCs w:val="16"/>
                <w:lang w:val="en-GB"/>
              </w:rPr>
              <w:t>Baseline (2020): 0</w:t>
            </w:r>
          </w:p>
          <w:p w14:paraId="412909A2" w14:textId="77777777" w:rsidR="00E46AD9" w:rsidRPr="00A60414" w:rsidRDefault="00E46AD9" w:rsidP="00003A3C">
            <w:pPr>
              <w:rPr>
                <w:sz w:val="16"/>
                <w:szCs w:val="16"/>
                <w:lang w:val="en-GB"/>
              </w:rPr>
            </w:pPr>
            <w:r w:rsidRPr="00A60414">
              <w:rPr>
                <w:color w:val="000000" w:themeColor="text1"/>
                <w:sz w:val="16"/>
                <w:szCs w:val="16"/>
                <w:lang w:val="en-GB"/>
              </w:rPr>
              <w:t>Target (2026): 8</w:t>
            </w:r>
          </w:p>
          <w:p w14:paraId="27801A9F" w14:textId="084E0707" w:rsidR="00E46AD9" w:rsidRPr="00A60414" w:rsidRDefault="00947236" w:rsidP="00003A3C">
            <w:pPr>
              <w:rPr>
                <w:color w:val="000000" w:themeColor="text1"/>
                <w:sz w:val="16"/>
                <w:szCs w:val="16"/>
                <w:lang w:val="en-GB"/>
              </w:rPr>
            </w:pPr>
            <w:r w:rsidRPr="00A60414">
              <w:rPr>
                <w:color w:val="000000" w:themeColor="text1"/>
                <w:sz w:val="16"/>
                <w:szCs w:val="16"/>
                <w:lang w:val="en-GB"/>
              </w:rPr>
              <w:t>S</w:t>
            </w:r>
            <w:r w:rsidR="00E46AD9" w:rsidRPr="00A60414">
              <w:rPr>
                <w:color w:val="000000" w:themeColor="text1"/>
                <w:sz w:val="16"/>
                <w:szCs w:val="16"/>
                <w:lang w:val="en-GB"/>
              </w:rPr>
              <w:t>ource: MARN</w:t>
            </w:r>
            <w:r w:rsidR="005463E2" w:rsidRPr="00A60414">
              <w:rPr>
                <w:color w:val="000000" w:themeColor="text1"/>
                <w:sz w:val="16"/>
                <w:szCs w:val="16"/>
                <w:lang w:val="en-GB"/>
              </w:rPr>
              <w:t>;</w:t>
            </w:r>
            <w:r w:rsidR="00E46AD9" w:rsidRPr="00A60414">
              <w:rPr>
                <w:color w:val="000000" w:themeColor="text1"/>
                <w:sz w:val="16"/>
                <w:szCs w:val="16"/>
                <w:lang w:val="en-GB"/>
              </w:rPr>
              <w:t xml:space="preserve"> </w:t>
            </w:r>
            <w:r w:rsidR="00947FBE">
              <w:rPr>
                <w:color w:val="000000" w:themeColor="text1"/>
                <w:sz w:val="16"/>
                <w:szCs w:val="16"/>
                <w:lang w:val="en-GB"/>
              </w:rPr>
              <w:t>a</w:t>
            </w:r>
            <w:r w:rsidR="00E46AD9" w:rsidRPr="00A60414">
              <w:rPr>
                <w:color w:val="000000" w:themeColor="text1"/>
                <w:sz w:val="16"/>
                <w:szCs w:val="16"/>
                <w:lang w:val="en-GB"/>
              </w:rPr>
              <w:t>nnual</w:t>
            </w:r>
          </w:p>
          <w:p w14:paraId="7889FBB5" w14:textId="77777777" w:rsidR="00E46AD9" w:rsidRPr="00A60414" w:rsidRDefault="00E46AD9" w:rsidP="00003A3C">
            <w:pPr>
              <w:rPr>
                <w:sz w:val="16"/>
                <w:szCs w:val="16"/>
                <w:lang w:val="en-GB"/>
              </w:rPr>
            </w:pPr>
            <w:r w:rsidRPr="00A60414">
              <w:rPr>
                <w:color w:val="000000" w:themeColor="text1"/>
                <w:sz w:val="16"/>
                <w:szCs w:val="16"/>
                <w:lang w:val="en-GB"/>
              </w:rPr>
              <w:t xml:space="preserve"> </w:t>
            </w:r>
          </w:p>
          <w:p w14:paraId="608A4690" w14:textId="34704B3F" w:rsidR="00E46AD9" w:rsidRPr="00A60414" w:rsidRDefault="00E46AD9" w:rsidP="00003A3C">
            <w:pPr>
              <w:rPr>
                <w:b/>
                <w:color w:val="000000" w:themeColor="text1"/>
                <w:sz w:val="16"/>
                <w:szCs w:val="16"/>
                <w:lang w:val="en-GB"/>
              </w:rPr>
            </w:pPr>
            <w:r w:rsidRPr="00A60414">
              <w:rPr>
                <w:b/>
                <w:color w:val="000000" w:themeColor="text1"/>
                <w:sz w:val="16"/>
                <w:szCs w:val="16"/>
                <w:lang w:val="en-GB"/>
              </w:rPr>
              <w:t>Output 3.3</w:t>
            </w:r>
            <w:r w:rsidR="00947FBE">
              <w:rPr>
                <w:b/>
                <w:color w:val="000000" w:themeColor="text1"/>
                <w:sz w:val="16"/>
                <w:szCs w:val="16"/>
                <w:lang w:val="en-GB"/>
              </w:rPr>
              <w:t>.</w:t>
            </w:r>
            <w:r w:rsidRPr="00A60414">
              <w:rPr>
                <w:b/>
                <w:color w:val="000000" w:themeColor="text1"/>
                <w:sz w:val="16"/>
                <w:szCs w:val="16"/>
                <w:lang w:val="en-GB"/>
              </w:rPr>
              <w:t xml:space="preserve"> Targeted </w:t>
            </w:r>
            <w:r w:rsidR="00947FBE">
              <w:rPr>
                <w:b/>
                <w:color w:val="000000" w:themeColor="text1"/>
                <w:sz w:val="16"/>
                <w:szCs w:val="16"/>
                <w:lang w:val="en-GB"/>
              </w:rPr>
              <w:t>m</w:t>
            </w:r>
            <w:r w:rsidRPr="00A60414">
              <w:rPr>
                <w:b/>
                <w:color w:val="000000" w:themeColor="text1"/>
                <w:sz w:val="16"/>
                <w:szCs w:val="16"/>
                <w:lang w:val="en-GB"/>
              </w:rPr>
              <w:t xml:space="preserve">unicipalities have incorporated energy efficiency actions </w:t>
            </w:r>
          </w:p>
          <w:p w14:paraId="33C1ED3C" w14:textId="77777777" w:rsidR="00E46AD9" w:rsidRPr="00A60414" w:rsidRDefault="00E46AD9" w:rsidP="00003A3C">
            <w:pPr>
              <w:rPr>
                <w:sz w:val="16"/>
                <w:szCs w:val="16"/>
                <w:lang w:val="en-GB"/>
              </w:rPr>
            </w:pPr>
            <w:r w:rsidRPr="00A60414">
              <w:rPr>
                <w:color w:val="000000" w:themeColor="text1"/>
                <w:sz w:val="16"/>
                <w:szCs w:val="16"/>
                <w:lang w:val="en-GB"/>
              </w:rPr>
              <w:t xml:space="preserve"> </w:t>
            </w:r>
          </w:p>
          <w:p w14:paraId="31B6F85B" w14:textId="709B80F5" w:rsidR="00E46AD9" w:rsidRPr="00A60414" w:rsidRDefault="00E46AD9" w:rsidP="00003A3C">
            <w:pPr>
              <w:rPr>
                <w:color w:val="000000" w:themeColor="text1"/>
                <w:sz w:val="16"/>
                <w:szCs w:val="16"/>
                <w:lang w:val="en-GB"/>
              </w:rPr>
            </w:pPr>
            <w:r w:rsidRPr="00A60414">
              <w:rPr>
                <w:b/>
                <w:bCs/>
                <w:color w:val="000000" w:themeColor="text1"/>
                <w:sz w:val="16"/>
                <w:szCs w:val="16"/>
                <w:lang w:val="en-GB"/>
              </w:rPr>
              <w:t>Indicator 3.3.1</w:t>
            </w:r>
            <w:r w:rsidR="00947FBE">
              <w:rPr>
                <w:b/>
                <w:bCs/>
                <w:color w:val="000000" w:themeColor="text1"/>
                <w:sz w:val="16"/>
                <w:szCs w:val="16"/>
                <w:lang w:val="en-GB"/>
              </w:rPr>
              <w:t>.</w:t>
            </w:r>
            <w:r w:rsidRPr="00A60414">
              <w:rPr>
                <w:color w:val="000000" w:themeColor="text1"/>
                <w:sz w:val="16"/>
                <w:szCs w:val="16"/>
                <w:lang w:val="en-GB"/>
              </w:rPr>
              <w:t xml:space="preserve"> Number of municipalities with energy efficiency </w:t>
            </w:r>
            <w:r w:rsidR="00547DB1" w:rsidRPr="00A60414">
              <w:rPr>
                <w:color w:val="000000" w:themeColor="text1"/>
                <w:sz w:val="16"/>
                <w:szCs w:val="16"/>
                <w:lang w:val="en-GB"/>
              </w:rPr>
              <w:t xml:space="preserve">measures </w:t>
            </w:r>
            <w:r w:rsidRPr="00A60414">
              <w:rPr>
                <w:color w:val="000000" w:themeColor="text1"/>
                <w:sz w:val="16"/>
                <w:szCs w:val="16"/>
                <w:lang w:val="en-GB"/>
              </w:rPr>
              <w:t>under implementation</w:t>
            </w:r>
            <w:r w:rsidR="00DE0E7A" w:rsidRPr="00A60414">
              <w:rPr>
                <w:color w:val="000000" w:themeColor="text1"/>
                <w:sz w:val="16"/>
                <w:szCs w:val="16"/>
                <w:lang w:val="en-GB"/>
              </w:rPr>
              <w:t xml:space="preserve"> with UNDP acco</w:t>
            </w:r>
            <w:r w:rsidR="00256673" w:rsidRPr="00A60414">
              <w:rPr>
                <w:color w:val="000000" w:themeColor="text1"/>
                <w:sz w:val="16"/>
                <w:szCs w:val="16"/>
                <w:lang w:val="en-GB"/>
              </w:rPr>
              <w:t>mpaniment</w:t>
            </w:r>
            <w:r w:rsidRPr="00A60414">
              <w:rPr>
                <w:color w:val="000000" w:themeColor="text1"/>
                <w:sz w:val="16"/>
                <w:szCs w:val="16"/>
                <w:lang w:val="en-GB"/>
              </w:rPr>
              <w:t xml:space="preserve">. </w:t>
            </w:r>
          </w:p>
          <w:p w14:paraId="53628191" w14:textId="77777777" w:rsidR="00E46AD9" w:rsidRPr="00A60414" w:rsidRDefault="00E46AD9" w:rsidP="00003A3C">
            <w:pPr>
              <w:rPr>
                <w:sz w:val="16"/>
                <w:szCs w:val="16"/>
                <w:lang w:val="en-GB"/>
              </w:rPr>
            </w:pPr>
            <w:r w:rsidRPr="00A60414">
              <w:rPr>
                <w:color w:val="000000" w:themeColor="text1"/>
                <w:sz w:val="16"/>
                <w:szCs w:val="16"/>
                <w:lang w:val="en-GB"/>
              </w:rPr>
              <w:t>Baseline (2020): 0</w:t>
            </w:r>
          </w:p>
          <w:p w14:paraId="05116E99"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Target (2026): 4</w:t>
            </w:r>
          </w:p>
          <w:p w14:paraId="2A16FFC8" w14:textId="53037019" w:rsidR="00E46AD9" w:rsidRPr="00A60414" w:rsidRDefault="00947236" w:rsidP="00003A3C">
            <w:pPr>
              <w:rPr>
                <w:color w:val="000000" w:themeColor="text1"/>
                <w:sz w:val="16"/>
                <w:szCs w:val="16"/>
                <w:lang w:val="en-GB"/>
              </w:rPr>
            </w:pPr>
            <w:r w:rsidRPr="00A60414">
              <w:rPr>
                <w:color w:val="000000" w:themeColor="text1"/>
                <w:sz w:val="16"/>
                <w:szCs w:val="16"/>
                <w:lang w:val="en-GB"/>
              </w:rPr>
              <w:t>S</w:t>
            </w:r>
            <w:r w:rsidR="00E46AD9" w:rsidRPr="00A60414">
              <w:rPr>
                <w:color w:val="000000" w:themeColor="text1"/>
                <w:sz w:val="16"/>
                <w:szCs w:val="16"/>
                <w:lang w:val="en-GB"/>
              </w:rPr>
              <w:t>ource: CNE</w:t>
            </w:r>
            <w:r w:rsidR="00872C36" w:rsidRPr="00A60414">
              <w:rPr>
                <w:color w:val="000000" w:themeColor="text1"/>
                <w:sz w:val="16"/>
                <w:szCs w:val="16"/>
                <w:lang w:val="en-GB"/>
              </w:rPr>
              <w:t>;</w:t>
            </w:r>
            <w:r w:rsidR="00E46AD9" w:rsidRPr="00A60414">
              <w:rPr>
                <w:color w:val="000000" w:themeColor="text1"/>
                <w:sz w:val="16"/>
                <w:szCs w:val="16"/>
                <w:lang w:val="en-GB"/>
              </w:rPr>
              <w:t xml:space="preserve"> </w:t>
            </w:r>
            <w:r w:rsidR="00947FBE">
              <w:rPr>
                <w:color w:val="000000" w:themeColor="text1"/>
                <w:sz w:val="16"/>
                <w:szCs w:val="16"/>
                <w:lang w:val="en-GB"/>
              </w:rPr>
              <w:t>a</w:t>
            </w:r>
            <w:r w:rsidR="00E46AD9" w:rsidRPr="00A60414">
              <w:rPr>
                <w:color w:val="000000" w:themeColor="text1"/>
                <w:sz w:val="16"/>
                <w:szCs w:val="16"/>
                <w:lang w:val="en-GB"/>
              </w:rPr>
              <w:t xml:space="preserve">nnual </w:t>
            </w:r>
          </w:p>
          <w:p w14:paraId="4F5F5B45" w14:textId="77777777" w:rsidR="00E46AD9" w:rsidRPr="00A60414" w:rsidRDefault="00E46AD9" w:rsidP="00003A3C">
            <w:pPr>
              <w:rPr>
                <w:color w:val="000000" w:themeColor="text1"/>
                <w:sz w:val="16"/>
                <w:szCs w:val="16"/>
                <w:lang w:val="en-GB"/>
              </w:rPr>
            </w:pPr>
          </w:p>
          <w:p w14:paraId="0202CADC" w14:textId="18AF2CB8" w:rsidR="00E46AD9" w:rsidRPr="00A60414" w:rsidRDefault="00E46AD9" w:rsidP="00003A3C">
            <w:pPr>
              <w:rPr>
                <w:b/>
                <w:bCs/>
                <w:color w:val="000000" w:themeColor="text1"/>
                <w:sz w:val="16"/>
                <w:szCs w:val="16"/>
                <w:lang w:val="en-GB"/>
              </w:rPr>
            </w:pPr>
            <w:r w:rsidRPr="00A60414">
              <w:rPr>
                <w:b/>
                <w:bCs/>
                <w:color w:val="000000" w:themeColor="text1"/>
                <w:sz w:val="16"/>
                <w:szCs w:val="16"/>
                <w:lang w:val="en-GB"/>
              </w:rPr>
              <w:t>Output 3.4</w:t>
            </w:r>
            <w:r w:rsidR="00947FBE">
              <w:rPr>
                <w:b/>
                <w:bCs/>
                <w:color w:val="000000" w:themeColor="text1"/>
                <w:sz w:val="16"/>
                <w:szCs w:val="16"/>
                <w:lang w:val="en-GB"/>
              </w:rPr>
              <w:t>.</w:t>
            </w:r>
            <w:r w:rsidRPr="00A60414">
              <w:rPr>
                <w:b/>
                <w:bCs/>
                <w:color w:val="000000" w:themeColor="text1"/>
                <w:sz w:val="16"/>
                <w:szCs w:val="16"/>
                <w:lang w:val="en-GB"/>
              </w:rPr>
              <w:t xml:space="preserve"> Targeted rural communities incorporate climate change adaptation practices </w:t>
            </w:r>
          </w:p>
          <w:p w14:paraId="402D181D" w14:textId="77777777" w:rsidR="00E46AD9" w:rsidRPr="00A60414" w:rsidRDefault="00E46AD9" w:rsidP="00003A3C">
            <w:pPr>
              <w:rPr>
                <w:sz w:val="16"/>
                <w:szCs w:val="16"/>
                <w:lang w:val="en-GB"/>
              </w:rPr>
            </w:pPr>
          </w:p>
          <w:p w14:paraId="1D02E13D" w14:textId="0D3316E4" w:rsidR="00E46AD9" w:rsidRPr="00A60414" w:rsidRDefault="00E46AD9" w:rsidP="00003A3C">
            <w:pPr>
              <w:rPr>
                <w:color w:val="000000" w:themeColor="text1"/>
                <w:sz w:val="16"/>
                <w:szCs w:val="16"/>
                <w:lang w:val="en-GB"/>
              </w:rPr>
            </w:pPr>
            <w:r w:rsidRPr="00A60414">
              <w:rPr>
                <w:b/>
                <w:bCs/>
                <w:color w:val="000000" w:themeColor="text1"/>
                <w:sz w:val="16"/>
                <w:szCs w:val="16"/>
                <w:lang w:val="en-GB"/>
              </w:rPr>
              <w:t>Indicator 3.4.1</w:t>
            </w:r>
            <w:r w:rsidR="00947FBE">
              <w:rPr>
                <w:b/>
                <w:bCs/>
                <w:color w:val="000000" w:themeColor="text1"/>
                <w:sz w:val="16"/>
                <w:szCs w:val="16"/>
                <w:lang w:val="en-GB"/>
              </w:rPr>
              <w:t>.</w:t>
            </w:r>
            <w:r w:rsidRPr="00A60414">
              <w:rPr>
                <w:color w:val="000000" w:themeColor="text1"/>
                <w:sz w:val="16"/>
                <w:szCs w:val="16"/>
                <w:lang w:val="en-GB"/>
              </w:rPr>
              <w:t xml:space="preserve"> Number of climate</w:t>
            </w:r>
            <w:r w:rsidR="00947FBE">
              <w:rPr>
                <w:color w:val="000000" w:themeColor="text1"/>
                <w:sz w:val="16"/>
                <w:szCs w:val="16"/>
                <w:lang w:val="en-GB"/>
              </w:rPr>
              <w:t>-</w:t>
            </w:r>
            <w:r w:rsidRPr="00A60414">
              <w:rPr>
                <w:color w:val="000000" w:themeColor="text1"/>
                <w:sz w:val="16"/>
                <w:szCs w:val="16"/>
                <w:lang w:val="en-GB"/>
              </w:rPr>
              <w:t>resilient products/practices developed by rural communities</w:t>
            </w:r>
          </w:p>
          <w:p w14:paraId="12879D55" w14:textId="5A9DCE83" w:rsidR="00E46AD9" w:rsidRPr="00BD1816" w:rsidRDefault="00E46AD9" w:rsidP="00003A3C">
            <w:pPr>
              <w:rPr>
                <w:sz w:val="16"/>
                <w:szCs w:val="16"/>
                <w:lang w:val="es-ES"/>
              </w:rPr>
            </w:pPr>
            <w:r w:rsidRPr="00010425">
              <w:rPr>
                <w:color w:val="000000" w:themeColor="text1"/>
                <w:sz w:val="16"/>
                <w:szCs w:val="16"/>
                <w:lang w:val="en-GB"/>
              </w:rPr>
              <w:t>Baseline</w:t>
            </w:r>
            <w:r w:rsidRPr="00BD1816">
              <w:rPr>
                <w:color w:val="000000" w:themeColor="text1"/>
                <w:sz w:val="16"/>
                <w:szCs w:val="16"/>
                <w:lang w:val="es-ES"/>
              </w:rPr>
              <w:t xml:space="preserve"> (2021): 0</w:t>
            </w:r>
          </w:p>
          <w:p w14:paraId="77AB73E2" w14:textId="77777777" w:rsidR="00E46AD9" w:rsidRPr="00BD1816" w:rsidRDefault="00E46AD9" w:rsidP="00003A3C">
            <w:pPr>
              <w:rPr>
                <w:color w:val="000000" w:themeColor="text1"/>
                <w:sz w:val="16"/>
                <w:szCs w:val="16"/>
                <w:lang w:val="es-ES"/>
              </w:rPr>
            </w:pPr>
            <w:r w:rsidRPr="00BD1816">
              <w:rPr>
                <w:color w:val="000000" w:themeColor="text1"/>
                <w:sz w:val="16"/>
                <w:szCs w:val="16"/>
                <w:lang w:val="es-ES"/>
              </w:rPr>
              <w:t>Target (2026): 3</w:t>
            </w:r>
          </w:p>
          <w:p w14:paraId="0789932D" w14:textId="7C01DD59" w:rsidR="00E46AD9" w:rsidRPr="00BD1816" w:rsidRDefault="00816309" w:rsidP="00003A3C">
            <w:pPr>
              <w:rPr>
                <w:color w:val="000000" w:themeColor="text1"/>
                <w:sz w:val="16"/>
                <w:szCs w:val="16"/>
                <w:lang w:val="fr-FR"/>
              </w:rPr>
            </w:pPr>
            <w:r w:rsidRPr="00BD1816">
              <w:rPr>
                <w:color w:val="000000" w:themeColor="text1"/>
                <w:sz w:val="16"/>
                <w:szCs w:val="16"/>
                <w:lang w:val="fr-FR"/>
              </w:rPr>
              <w:lastRenderedPageBreak/>
              <w:t>S</w:t>
            </w:r>
            <w:r w:rsidR="00E46AD9" w:rsidRPr="00BD1816">
              <w:rPr>
                <w:color w:val="000000" w:themeColor="text1"/>
                <w:sz w:val="16"/>
                <w:szCs w:val="16"/>
                <w:lang w:val="fr-FR"/>
              </w:rPr>
              <w:t xml:space="preserve">ource: </w:t>
            </w:r>
            <w:r w:rsidR="00947FBE" w:rsidRPr="00BD1816">
              <w:rPr>
                <w:color w:val="000000" w:themeColor="text1"/>
                <w:sz w:val="16"/>
                <w:szCs w:val="16"/>
                <w:lang w:val="es-ES"/>
              </w:rPr>
              <w:t>Ministerio de Agricultura y Ganadería</w:t>
            </w:r>
          </w:p>
          <w:p w14:paraId="3C6EFEF2" w14:textId="52C7EDF1" w:rsidR="00E46AD9" w:rsidRPr="00A60414" w:rsidRDefault="00E46AD9" w:rsidP="00260E84">
            <w:pPr>
              <w:spacing w:after="60"/>
              <w:rPr>
                <w:sz w:val="16"/>
                <w:szCs w:val="16"/>
                <w:lang w:val="en-GB"/>
              </w:rPr>
            </w:pPr>
            <w:r w:rsidRPr="00A60414">
              <w:rPr>
                <w:color w:val="000000" w:themeColor="text1"/>
                <w:sz w:val="16"/>
                <w:szCs w:val="16"/>
                <w:lang w:val="en-GB"/>
              </w:rPr>
              <w:t>Frequency: Annual</w:t>
            </w:r>
          </w:p>
        </w:tc>
        <w:tc>
          <w:tcPr>
            <w:tcW w:w="2584" w:type="dxa"/>
            <w:vMerge w:val="restart"/>
          </w:tcPr>
          <w:p w14:paraId="09375E5D" w14:textId="7EFBE695" w:rsidR="00E46AD9" w:rsidRPr="00A60414" w:rsidRDefault="00E46AD9" w:rsidP="00003A3C">
            <w:pPr>
              <w:rPr>
                <w:color w:val="000000" w:themeColor="text1"/>
                <w:sz w:val="16"/>
                <w:szCs w:val="16"/>
                <w:lang w:val="en-GB"/>
              </w:rPr>
            </w:pPr>
            <w:r w:rsidRPr="00A60414">
              <w:rPr>
                <w:color w:val="000000" w:themeColor="text1"/>
                <w:sz w:val="16"/>
                <w:szCs w:val="16"/>
                <w:lang w:val="en-GB"/>
              </w:rPr>
              <w:lastRenderedPageBreak/>
              <w:t>MARN</w:t>
            </w:r>
          </w:p>
          <w:p w14:paraId="2C2BBE19" w14:textId="77777777" w:rsidR="00E46AD9" w:rsidRPr="00A60414" w:rsidRDefault="00E46AD9" w:rsidP="00003A3C">
            <w:pPr>
              <w:rPr>
                <w:color w:val="000000" w:themeColor="text1"/>
                <w:sz w:val="16"/>
                <w:szCs w:val="16"/>
                <w:lang w:val="en-GB"/>
              </w:rPr>
            </w:pPr>
          </w:p>
          <w:p w14:paraId="25289448"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Municipalities</w:t>
            </w:r>
          </w:p>
          <w:p w14:paraId="20CD67C6" w14:textId="20C9DC0A"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 Metropolitan </w:t>
            </w:r>
            <w:r w:rsidR="00947FBE">
              <w:rPr>
                <w:color w:val="000000" w:themeColor="text1"/>
                <w:sz w:val="16"/>
                <w:szCs w:val="16"/>
                <w:lang w:val="en-GB"/>
              </w:rPr>
              <w:t>a</w:t>
            </w:r>
            <w:r w:rsidRPr="00A60414">
              <w:rPr>
                <w:color w:val="000000" w:themeColor="text1"/>
                <w:sz w:val="16"/>
                <w:szCs w:val="16"/>
                <w:lang w:val="en-GB"/>
              </w:rPr>
              <w:t>rea of San Salvador</w:t>
            </w:r>
          </w:p>
          <w:p w14:paraId="0312D3B3" w14:textId="77777777" w:rsidR="00E46AD9" w:rsidRPr="00A60414" w:rsidRDefault="00E46AD9" w:rsidP="00003A3C">
            <w:pPr>
              <w:rPr>
                <w:color w:val="000000" w:themeColor="text1"/>
                <w:sz w:val="16"/>
                <w:szCs w:val="16"/>
                <w:lang w:val="en-GB"/>
              </w:rPr>
            </w:pPr>
          </w:p>
          <w:p w14:paraId="0450396C"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Municipalities of San Francisco Menéndez and Tacuba</w:t>
            </w:r>
          </w:p>
          <w:p w14:paraId="14B78AFA" w14:textId="77777777" w:rsidR="00E46AD9" w:rsidRPr="00A60414" w:rsidRDefault="00E46AD9" w:rsidP="00003A3C">
            <w:pPr>
              <w:rPr>
                <w:color w:val="000000" w:themeColor="text1"/>
                <w:sz w:val="16"/>
                <w:szCs w:val="16"/>
                <w:lang w:val="en-GB"/>
              </w:rPr>
            </w:pPr>
          </w:p>
          <w:p w14:paraId="605B5FC4" w14:textId="7725E230" w:rsidR="00E46AD9" w:rsidRPr="00A60414" w:rsidRDefault="00E46AD9" w:rsidP="00003A3C">
            <w:pPr>
              <w:rPr>
                <w:color w:val="000000" w:themeColor="text1"/>
                <w:sz w:val="16"/>
                <w:szCs w:val="16"/>
                <w:lang w:val="en-GB"/>
              </w:rPr>
            </w:pPr>
            <w:r w:rsidRPr="00A60414">
              <w:rPr>
                <w:color w:val="000000" w:themeColor="text1"/>
                <w:sz w:val="16"/>
                <w:szCs w:val="16"/>
                <w:lang w:val="en-GB"/>
              </w:rPr>
              <w:t>National Energy Council</w:t>
            </w:r>
            <w:r w:rsidR="00872C36" w:rsidRPr="00A60414">
              <w:rPr>
                <w:color w:val="000000" w:themeColor="text1"/>
                <w:sz w:val="16"/>
                <w:szCs w:val="16"/>
                <w:lang w:val="en-GB"/>
              </w:rPr>
              <w:t xml:space="preserve"> (CNE)</w:t>
            </w:r>
          </w:p>
          <w:p w14:paraId="2C75D3AF" w14:textId="77777777" w:rsidR="00E46AD9" w:rsidRPr="00A60414" w:rsidRDefault="00E46AD9" w:rsidP="00003A3C">
            <w:pPr>
              <w:rPr>
                <w:color w:val="000000" w:themeColor="text1"/>
                <w:sz w:val="16"/>
                <w:szCs w:val="16"/>
                <w:lang w:val="en-GB"/>
              </w:rPr>
            </w:pPr>
          </w:p>
          <w:p w14:paraId="3F46AAE7" w14:textId="7B0B337C" w:rsidR="00E46AD9" w:rsidRPr="00A60414" w:rsidRDefault="00E46AD9" w:rsidP="00003A3C">
            <w:pPr>
              <w:rPr>
                <w:color w:val="000000" w:themeColor="text1"/>
                <w:sz w:val="16"/>
                <w:szCs w:val="16"/>
                <w:lang w:val="en-GB"/>
              </w:rPr>
            </w:pPr>
            <w:r w:rsidRPr="00A60414">
              <w:rPr>
                <w:color w:val="000000" w:themeColor="text1"/>
                <w:sz w:val="16"/>
                <w:szCs w:val="16"/>
                <w:lang w:val="en-GB"/>
              </w:rPr>
              <w:t>Global Environment Facility</w:t>
            </w:r>
          </w:p>
          <w:p w14:paraId="151740F4" w14:textId="77777777" w:rsidR="00E46AD9" w:rsidRPr="00A60414" w:rsidRDefault="00E46AD9" w:rsidP="00003A3C">
            <w:pPr>
              <w:rPr>
                <w:color w:val="000000" w:themeColor="text1"/>
                <w:sz w:val="16"/>
                <w:szCs w:val="16"/>
                <w:lang w:val="en-GB"/>
              </w:rPr>
            </w:pPr>
          </w:p>
          <w:p w14:paraId="38238CBC"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Adaptation Fund</w:t>
            </w:r>
          </w:p>
          <w:p w14:paraId="6EDB027C" w14:textId="33E1AB01" w:rsidR="00E46AD9" w:rsidRPr="00A60414" w:rsidRDefault="00E46AD9" w:rsidP="00E92CE0">
            <w:pPr>
              <w:rPr>
                <w:sz w:val="16"/>
                <w:szCs w:val="16"/>
                <w:lang w:val="en-GB"/>
              </w:rPr>
            </w:pPr>
          </w:p>
        </w:tc>
        <w:tc>
          <w:tcPr>
            <w:tcW w:w="1660" w:type="dxa"/>
          </w:tcPr>
          <w:p w14:paraId="62FB3985" w14:textId="77C323AA" w:rsidR="00E46AD9" w:rsidRPr="00A60414" w:rsidRDefault="00E46AD9" w:rsidP="00003A3C">
            <w:pPr>
              <w:rPr>
                <w:b/>
                <w:bCs/>
                <w:color w:val="000000" w:themeColor="text1"/>
                <w:sz w:val="16"/>
                <w:szCs w:val="16"/>
                <w:lang w:val="en-GB"/>
              </w:rPr>
            </w:pPr>
            <w:r w:rsidRPr="00A60414">
              <w:rPr>
                <w:b/>
                <w:bCs/>
                <w:color w:val="000000" w:themeColor="text1"/>
                <w:sz w:val="16"/>
                <w:szCs w:val="16"/>
                <w:lang w:val="en-GB"/>
              </w:rPr>
              <w:t>R</w:t>
            </w:r>
            <w:r w:rsidR="00AC6F70">
              <w:rPr>
                <w:b/>
                <w:bCs/>
                <w:color w:val="000000" w:themeColor="text1"/>
                <w:sz w:val="16"/>
                <w:szCs w:val="16"/>
                <w:lang w:val="en-GB"/>
              </w:rPr>
              <w:t>egular</w:t>
            </w:r>
            <w:r w:rsidRPr="00A60414">
              <w:rPr>
                <w:b/>
                <w:bCs/>
                <w:color w:val="000000" w:themeColor="text1"/>
                <w:sz w:val="16"/>
                <w:szCs w:val="16"/>
                <w:lang w:val="en-GB"/>
              </w:rPr>
              <w:t>:106</w:t>
            </w:r>
          </w:p>
        </w:tc>
      </w:tr>
      <w:tr w:rsidR="00E46AD9" w:rsidRPr="00A60414" w14:paraId="0BA184C9" w14:textId="77777777" w:rsidTr="00AB7383">
        <w:tc>
          <w:tcPr>
            <w:tcW w:w="2851" w:type="dxa"/>
            <w:gridSpan w:val="2"/>
            <w:vMerge/>
            <w:vAlign w:val="center"/>
          </w:tcPr>
          <w:p w14:paraId="0BA6F1B5" w14:textId="77777777" w:rsidR="00E46AD9" w:rsidRPr="00A60414" w:rsidRDefault="00E46AD9" w:rsidP="00003A3C">
            <w:pPr>
              <w:rPr>
                <w:sz w:val="16"/>
                <w:szCs w:val="16"/>
                <w:lang w:val="en-GB"/>
              </w:rPr>
            </w:pPr>
          </w:p>
        </w:tc>
        <w:tc>
          <w:tcPr>
            <w:tcW w:w="3062" w:type="dxa"/>
            <w:gridSpan w:val="2"/>
            <w:vMerge/>
            <w:vAlign w:val="center"/>
          </w:tcPr>
          <w:p w14:paraId="1E9356F1" w14:textId="77777777" w:rsidR="00E46AD9" w:rsidRPr="00A60414" w:rsidRDefault="00E46AD9" w:rsidP="00003A3C">
            <w:pPr>
              <w:rPr>
                <w:sz w:val="16"/>
                <w:szCs w:val="16"/>
                <w:lang w:val="en-GB"/>
              </w:rPr>
            </w:pPr>
          </w:p>
        </w:tc>
        <w:tc>
          <w:tcPr>
            <w:tcW w:w="2838" w:type="dxa"/>
            <w:vMerge/>
            <w:vAlign w:val="center"/>
          </w:tcPr>
          <w:p w14:paraId="157B1925" w14:textId="77777777" w:rsidR="00E46AD9" w:rsidRPr="00A60414" w:rsidRDefault="00E46AD9" w:rsidP="00003A3C">
            <w:pPr>
              <w:rPr>
                <w:sz w:val="16"/>
                <w:szCs w:val="16"/>
                <w:lang w:val="en-GB"/>
              </w:rPr>
            </w:pPr>
          </w:p>
        </w:tc>
        <w:tc>
          <w:tcPr>
            <w:tcW w:w="2584" w:type="dxa"/>
            <w:vMerge/>
            <w:vAlign w:val="center"/>
          </w:tcPr>
          <w:p w14:paraId="2E805FC2" w14:textId="77777777" w:rsidR="00E46AD9" w:rsidRPr="00A60414" w:rsidRDefault="00E46AD9" w:rsidP="00003A3C">
            <w:pPr>
              <w:rPr>
                <w:sz w:val="16"/>
                <w:szCs w:val="16"/>
                <w:lang w:val="en-GB"/>
              </w:rPr>
            </w:pPr>
          </w:p>
        </w:tc>
        <w:tc>
          <w:tcPr>
            <w:tcW w:w="1660" w:type="dxa"/>
          </w:tcPr>
          <w:p w14:paraId="4B014ADB" w14:textId="143C2845" w:rsidR="00E46AD9" w:rsidRPr="00A60414" w:rsidRDefault="00E46AD9" w:rsidP="00003A3C">
            <w:pPr>
              <w:rPr>
                <w:sz w:val="16"/>
                <w:szCs w:val="16"/>
                <w:lang w:val="en-GB"/>
              </w:rPr>
            </w:pPr>
            <w:r w:rsidRPr="00A60414">
              <w:rPr>
                <w:b/>
                <w:bCs/>
                <w:color w:val="000000" w:themeColor="text1"/>
                <w:sz w:val="16"/>
                <w:szCs w:val="16"/>
                <w:lang w:val="en-GB"/>
              </w:rPr>
              <w:t>O</w:t>
            </w:r>
            <w:r w:rsidR="00AC6F70">
              <w:rPr>
                <w:b/>
                <w:bCs/>
                <w:color w:val="000000" w:themeColor="text1"/>
                <w:sz w:val="16"/>
                <w:szCs w:val="16"/>
                <w:lang w:val="en-GB"/>
              </w:rPr>
              <w:t>ther</w:t>
            </w:r>
            <w:r w:rsidRPr="00A60414">
              <w:rPr>
                <w:b/>
                <w:bCs/>
                <w:color w:val="000000" w:themeColor="text1"/>
                <w:sz w:val="16"/>
                <w:szCs w:val="16"/>
                <w:lang w:val="en-GB"/>
              </w:rPr>
              <w:t xml:space="preserve">: </w:t>
            </w:r>
            <w:r w:rsidRPr="00A60414">
              <w:rPr>
                <w:b/>
                <w:bCs/>
                <w:sz w:val="16"/>
                <w:szCs w:val="16"/>
                <w:lang w:val="en-GB"/>
              </w:rPr>
              <w:t>10,11</w:t>
            </w:r>
            <w:r w:rsidR="00B22347" w:rsidRPr="00A60414">
              <w:rPr>
                <w:b/>
                <w:bCs/>
                <w:sz w:val="16"/>
                <w:szCs w:val="16"/>
                <w:lang w:val="en-GB"/>
              </w:rPr>
              <w:t>1</w:t>
            </w:r>
          </w:p>
        </w:tc>
      </w:tr>
      <w:tr w:rsidR="000528D6" w:rsidRPr="009A1437" w14:paraId="79C8929D" w14:textId="77777777" w:rsidTr="00260E84">
        <w:trPr>
          <w:trHeight w:val="476"/>
        </w:trPr>
        <w:tc>
          <w:tcPr>
            <w:tcW w:w="12995" w:type="dxa"/>
            <w:gridSpan w:val="7"/>
            <w:shd w:val="clear" w:color="auto" w:fill="DBE5F1" w:themeFill="accent1" w:themeFillTint="33"/>
          </w:tcPr>
          <w:p w14:paraId="05286573" w14:textId="3E6A8B72" w:rsidR="00E46AD9" w:rsidRPr="00A60414" w:rsidRDefault="00E46AD9" w:rsidP="00085EBF">
            <w:pPr>
              <w:rPr>
                <w:sz w:val="16"/>
                <w:szCs w:val="16"/>
                <w:shd w:val="clear" w:color="auto" w:fill="E6E6E6"/>
                <w:lang w:val="en-GB"/>
              </w:rPr>
            </w:pPr>
            <w:r w:rsidRPr="00A60414">
              <w:rPr>
                <w:b/>
                <w:bCs/>
                <w:color w:val="000000" w:themeColor="text1"/>
                <w:sz w:val="16"/>
                <w:szCs w:val="16"/>
                <w:lang w:val="en-GB"/>
              </w:rPr>
              <w:t>NATIONAL PRIORITY OR GOAL:</w:t>
            </w:r>
            <w:r w:rsidRPr="00A60414">
              <w:rPr>
                <w:color w:val="000000" w:themeColor="text1"/>
                <w:sz w:val="16"/>
                <w:szCs w:val="16"/>
                <w:lang w:val="en-GB"/>
              </w:rPr>
              <w:t xml:space="preserve"> Territorial Control Plan</w:t>
            </w:r>
            <w:r w:rsidR="00085EBF">
              <w:rPr>
                <w:color w:val="000000" w:themeColor="text1"/>
                <w:sz w:val="16"/>
                <w:szCs w:val="16"/>
                <w:lang w:val="en-GB"/>
              </w:rPr>
              <w:t>:</w:t>
            </w:r>
            <w:r w:rsidRPr="00A60414">
              <w:rPr>
                <w:color w:val="000000" w:themeColor="text1"/>
                <w:sz w:val="16"/>
                <w:szCs w:val="16"/>
                <w:lang w:val="en-GB"/>
              </w:rPr>
              <w:t xml:space="preserve"> Citizen </w:t>
            </w:r>
            <w:r w:rsidR="00085EBF">
              <w:rPr>
                <w:color w:val="000000" w:themeColor="text1"/>
                <w:sz w:val="16"/>
                <w:szCs w:val="16"/>
                <w:lang w:val="en-GB"/>
              </w:rPr>
              <w:t>s</w:t>
            </w:r>
            <w:r w:rsidRPr="00A60414">
              <w:rPr>
                <w:color w:val="000000" w:themeColor="text1"/>
                <w:sz w:val="16"/>
                <w:szCs w:val="16"/>
                <w:lang w:val="en-GB"/>
              </w:rPr>
              <w:t>ecurity</w:t>
            </w:r>
            <w:r w:rsidR="00085EBF">
              <w:rPr>
                <w:color w:val="000000" w:themeColor="text1"/>
                <w:sz w:val="16"/>
                <w:szCs w:val="16"/>
                <w:lang w:val="en-GB"/>
              </w:rPr>
              <w:t>,</w:t>
            </w:r>
            <w:r w:rsidRPr="00A60414">
              <w:rPr>
                <w:color w:val="000000" w:themeColor="text1"/>
                <w:sz w:val="16"/>
                <w:szCs w:val="16"/>
                <w:lang w:val="en-GB"/>
              </w:rPr>
              <w:t xml:space="preserve"> Digital </w:t>
            </w:r>
            <w:r w:rsidR="00085EBF">
              <w:rPr>
                <w:color w:val="000000" w:themeColor="text1"/>
                <w:sz w:val="16"/>
                <w:szCs w:val="16"/>
                <w:lang w:val="en-GB"/>
              </w:rPr>
              <w:t>a</w:t>
            </w:r>
            <w:r w:rsidRPr="00A60414">
              <w:rPr>
                <w:color w:val="000000" w:themeColor="text1"/>
                <w:sz w:val="16"/>
                <w:szCs w:val="16"/>
                <w:lang w:val="en-GB"/>
              </w:rPr>
              <w:t>genda 2020</w:t>
            </w:r>
            <w:r w:rsidR="00085EBF">
              <w:rPr>
                <w:color w:val="000000" w:themeColor="text1"/>
                <w:sz w:val="16"/>
                <w:szCs w:val="16"/>
                <w:lang w:val="en-GB"/>
              </w:rPr>
              <w:t>-</w:t>
            </w:r>
            <w:r w:rsidRPr="00A60414">
              <w:rPr>
                <w:color w:val="000000" w:themeColor="text1"/>
                <w:sz w:val="16"/>
                <w:szCs w:val="16"/>
                <w:lang w:val="en-GB"/>
              </w:rPr>
              <w:t xml:space="preserve">2030: Digital </w:t>
            </w:r>
            <w:r w:rsidR="00085EBF">
              <w:rPr>
                <w:color w:val="000000" w:themeColor="text1"/>
                <w:sz w:val="16"/>
                <w:szCs w:val="16"/>
                <w:lang w:val="en-GB"/>
              </w:rPr>
              <w:t>g</w:t>
            </w:r>
            <w:r w:rsidRPr="00A60414">
              <w:rPr>
                <w:color w:val="000000" w:themeColor="text1"/>
                <w:sz w:val="16"/>
                <w:szCs w:val="16"/>
                <w:lang w:val="en-GB"/>
              </w:rPr>
              <w:t xml:space="preserve">overnance, Digital </w:t>
            </w:r>
            <w:r w:rsidR="00085EBF">
              <w:rPr>
                <w:color w:val="000000" w:themeColor="text1"/>
                <w:sz w:val="16"/>
                <w:szCs w:val="16"/>
                <w:lang w:val="en-GB"/>
              </w:rPr>
              <w:t>i</w:t>
            </w:r>
            <w:r w:rsidRPr="00A60414">
              <w:rPr>
                <w:color w:val="000000" w:themeColor="text1"/>
                <w:sz w:val="16"/>
                <w:szCs w:val="16"/>
                <w:lang w:val="en-GB"/>
              </w:rPr>
              <w:t xml:space="preserve">dentity and </w:t>
            </w:r>
            <w:r w:rsidR="00085EBF">
              <w:rPr>
                <w:color w:val="000000" w:themeColor="text1"/>
                <w:sz w:val="16"/>
                <w:szCs w:val="16"/>
                <w:lang w:val="en-GB"/>
              </w:rPr>
              <w:t>m</w:t>
            </w:r>
            <w:r w:rsidRPr="00A60414">
              <w:rPr>
                <w:color w:val="000000" w:themeColor="text1"/>
                <w:sz w:val="16"/>
                <w:szCs w:val="16"/>
                <w:lang w:val="en-GB"/>
              </w:rPr>
              <w:t>odernization of the State</w:t>
            </w:r>
            <w:r w:rsidR="00085EBF">
              <w:rPr>
                <w:color w:val="000000" w:themeColor="text1"/>
                <w:sz w:val="16"/>
                <w:szCs w:val="16"/>
                <w:lang w:val="en-GB"/>
              </w:rPr>
              <w:t>,</w:t>
            </w:r>
            <w:r w:rsidRPr="00A60414">
              <w:rPr>
                <w:color w:val="000000" w:themeColor="text1"/>
                <w:sz w:val="16"/>
                <w:szCs w:val="16"/>
                <w:lang w:val="en-GB"/>
              </w:rPr>
              <w:t xml:space="preserve"> Fight against corruption</w:t>
            </w:r>
            <w:r w:rsidRPr="00A60414">
              <w:rPr>
                <w:sz w:val="16"/>
                <w:szCs w:val="16"/>
                <w:lang w:val="en-GB"/>
              </w:rPr>
              <w:t xml:space="preserve"> </w:t>
            </w:r>
          </w:p>
        </w:tc>
      </w:tr>
      <w:tr w:rsidR="00E46AD9" w:rsidRPr="00F21449" w14:paraId="021A14D0" w14:textId="77777777" w:rsidTr="00260E84">
        <w:trPr>
          <w:trHeight w:val="467"/>
        </w:trPr>
        <w:tc>
          <w:tcPr>
            <w:tcW w:w="12995" w:type="dxa"/>
            <w:gridSpan w:val="7"/>
            <w:shd w:val="clear" w:color="auto" w:fill="DBE5F1" w:themeFill="accent1" w:themeFillTint="33"/>
          </w:tcPr>
          <w:p w14:paraId="1EAD86D3" w14:textId="18745981" w:rsidR="00E46AD9" w:rsidRPr="00A60414" w:rsidRDefault="00E46AD9" w:rsidP="00085EBF">
            <w:pPr>
              <w:rPr>
                <w:color w:val="000000" w:themeColor="text1"/>
                <w:sz w:val="16"/>
                <w:szCs w:val="16"/>
                <w:lang w:val="en-GB"/>
              </w:rPr>
            </w:pPr>
            <w:r w:rsidRPr="00A60414">
              <w:rPr>
                <w:b/>
                <w:color w:val="000000" w:themeColor="text1"/>
                <w:sz w:val="16"/>
                <w:szCs w:val="16"/>
                <w:lang w:val="en-GB"/>
              </w:rPr>
              <w:t>COOPERATION FRAMEWORK (OR EQUIVALENT) OUTCOME INVOLVING UNDP #4:</w:t>
            </w:r>
            <w:r w:rsidRPr="00A60414">
              <w:rPr>
                <w:color w:val="000000" w:themeColor="text1"/>
                <w:sz w:val="16"/>
                <w:szCs w:val="16"/>
                <w:lang w:val="en-GB"/>
              </w:rPr>
              <w:t xml:space="preserve"> By 2026, Salvadoran institutions strengthen democratic governance, guarantee the rule of law and inclusive political and civic participation, </w:t>
            </w:r>
            <w:r w:rsidR="00085EBF">
              <w:rPr>
                <w:color w:val="000000" w:themeColor="text1"/>
                <w:sz w:val="16"/>
                <w:szCs w:val="16"/>
                <w:lang w:val="en-GB"/>
              </w:rPr>
              <w:t>and</w:t>
            </w:r>
            <w:r w:rsidRPr="00A60414">
              <w:rPr>
                <w:color w:val="000000" w:themeColor="text1"/>
                <w:sz w:val="16"/>
                <w:szCs w:val="16"/>
                <w:lang w:val="en-GB"/>
              </w:rPr>
              <w:t xml:space="preserve"> prevent and combat corruption, promoting transparency and accountability.</w:t>
            </w:r>
          </w:p>
        </w:tc>
      </w:tr>
      <w:tr w:rsidR="00E46AD9" w:rsidRPr="00F21449" w14:paraId="4FE02D9C" w14:textId="77777777" w:rsidTr="00260E84">
        <w:trPr>
          <w:trHeight w:val="260"/>
        </w:trPr>
        <w:tc>
          <w:tcPr>
            <w:tcW w:w="12995" w:type="dxa"/>
            <w:gridSpan w:val="7"/>
            <w:shd w:val="clear" w:color="auto" w:fill="DBE5F1" w:themeFill="accent1" w:themeFillTint="33"/>
          </w:tcPr>
          <w:p w14:paraId="3D9D1FF7" w14:textId="3765FF7E" w:rsidR="00E46AD9" w:rsidRPr="00A60414" w:rsidRDefault="00E46AD9" w:rsidP="00003A3C">
            <w:pPr>
              <w:rPr>
                <w:color w:val="000000" w:themeColor="text1"/>
                <w:sz w:val="16"/>
                <w:szCs w:val="16"/>
                <w:lang w:val="en-GB"/>
              </w:rPr>
            </w:pPr>
            <w:r w:rsidRPr="00A60414">
              <w:rPr>
                <w:b/>
                <w:bCs/>
                <w:color w:val="000000" w:themeColor="text1"/>
                <w:sz w:val="16"/>
                <w:szCs w:val="16"/>
                <w:lang w:val="en-GB"/>
              </w:rPr>
              <w:t xml:space="preserve">RELATED STRATEGIC PLAN OUTCOME: Outcome </w:t>
            </w:r>
            <w:r w:rsidR="00B508E6" w:rsidRPr="00A60414">
              <w:rPr>
                <w:b/>
                <w:bCs/>
                <w:color w:val="000000" w:themeColor="text1"/>
                <w:sz w:val="16"/>
                <w:szCs w:val="16"/>
                <w:lang w:val="en-GB"/>
              </w:rPr>
              <w:t>2</w:t>
            </w:r>
            <w:r w:rsidRPr="00A60414">
              <w:rPr>
                <w:b/>
                <w:bCs/>
                <w:color w:val="000000" w:themeColor="text1"/>
                <w:sz w:val="16"/>
                <w:szCs w:val="16"/>
                <w:lang w:val="en-GB"/>
              </w:rPr>
              <w:t xml:space="preserve">. </w:t>
            </w:r>
            <w:r w:rsidR="00B508E6" w:rsidRPr="00A60414">
              <w:rPr>
                <w:b/>
                <w:bCs/>
                <w:color w:val="000000" w:themeColor="text1"/>
                <w:sz w:val="16"/>
                <w:szCs w:val="16"/>
                <w:lang w:val="en-GB"/>
              </w:rPr>
              <w:t xml:space="preserve">Leaving </w:t>
            </w:r>
            <w:r w:rsidR="00085EBF">
              <w:rPr>
                <w:b/>
                <w:bCs/>
                <w:color w:val="000000" w:themeColor="text1"/>
                <w:sz w:val="16"/>
                <w:szCs w:val="16"/>
                <w:lang w:val="en-GB"/>
              </w:rPr>
              <w:t>n</w:t>
            </w:r>
            <w:r w:rsidR="00B508E6" w:rsidRPr="00A60414">
              <w:rPr>
                <w:b/>
                <w:bCs/>
                <w:color w:val="000000" w:themeColor="text1"/>
                <w:sz w:val="16"/>
                <w:szCs w:val="16"/>
                <w:lang w:val="en-GB"/>
              </w:rPr>
              <w:t xml:space="preserve">o one </w:t>
            </w:r>
            <w:r w:rsidR="00085EBF">
              <w:rPr>
                <w:b/>
                <w:bCs/>
                <w:color w:val="000000" w:themeColor="text1"/>
                <w:sz w:val="16"/>
                <w:szCs w:val="16"/>
                <w:lang w:val="en-GB"/>
              </w:rPr>
              <w:t>b</w:t>
            </w:r>
            <w:r w:rsidR="00B508E6" w:rsidRPr="00A60414">
              <w:rPr>
                <w:b/>
                <w:bCs/>
                <w:color w:val="000000" w:themeColor="text1"/>
                <w:sz w:val="16"/>
                <w:szCs w:val="16"/>
                <w:lang w:val="en-GB"/>
              </w:rPr>
              <w:t>ehind</w:t>
            </w:r>
            <w:r w:rsidRPr="00A60414">
              <w:rPr>
                <w:b/>
                <w:bCs/>
                <w:color w:val="000000" w:themeColor="text1"/>
                <w:sz w:val="16"/>
                <w:szCs w:val="16"/>
                <w:lang w:val="en-GB"/>
              </w:rPr>
              <w:t xml:space="preserve">. </w:t>
            </w:r>
          </w:p>
        </w:tc>
      </w:tr>
      <w:tr w:rsidR="00E46AD9" w:rsidRPr="00F21449" w14:paraId="0338FC92" w14:textId="77777777" w:rsidTr="00AB7383">
        <w:tc>
          <w:tcPr>
            <w:tcW w:w="2576" w:type="dxa"/>
            <w:vMerge w:val="restart"/>
          </w:tcPr>
          <w:p w14:paraId="2E777A9F" w14:textId="77777777" w:rsidR="00E46AD9" w:rsidRPr="00A60414" w:rsidRDefault="00E46AD9" w:rsidP="00003A3C">
            <w:pPr>
              <w:rPr>
                <w:color w:val="000000" w:themeColor="text1"/>
                <w:sz w:val="16"/>
                <w:szCs w:val="16"/>
                <w:lang w:val="en-GB"/>
              </w:rPr>
            </w:pPr>
            <w:r w:rsidRPr="00A60414">
              <w:rPr>
                <w:b/>
                <w:bCs/>
                <w:color w:val="000000" w:themeColor="text1"/>
                <w:sz w:val="16"/>
                <w:szCs w:val="16"/>
                <w:lang w:val="en-GB"/>
              </w:rPr>
              <w:t xml:space="preserve">Indicator 4.1. </w:t>
            </w:r>
            <w:r w:rsidRPr="00A60414">
              <w:rPr>
                <w:color w:val="000000" w:themeColor="text1"/>
                <w:sz w:val="16"/>
                <w:szCs w:val="16"/>
                <w:lang w:val="en-GB"/>
              </w:rPr>
              <w:t>Rule of Law Index</w:t>
            </w:r>
          </w:p>
          <w:p w14:paraId="38A7F1BD"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Baseline 2020:  Score: 0.49 (2020) </w:t>
            </w:r>
          </w:p>
          <w:p w14:paraId="1DF1C08B" w14:textId="41CD7BCB" w:rsidR="00E46AD9" w:rsidRPr="00A60414" w:rsidRDefault="00E46AD9" w:rsidP="00003A3C">
            <w:pPr>
              <w:rPr>
                <w:color w:val="000000" w:themeColor="text1"/>
                <w:sz w:val="16"/>
                <w:szCs w:val="16"/>
                <w:lang w:val="en-GB"/>
              </w:rPr>
            </w:pPr>
            <w:r w:rsidRPr="00A60414">
              <w:rPr>
                <w:color w:val="000000" w:themeColor="text1"/>
                <w:sz w:val="16"/>
                <w:szCs w:val="16"/>
                <w:lang w:val="en-GB"/>
              </w:rPr>
              <w:t>Target 2026: Score</w:t>
            </w:r>
            <w:r w:rsidR="006F5B3D" w:rsidRPr="00A60414">
              <w:rPr>
                <w:color w:val="000000" w:themeColor="text1"/>
                <w:sz w:val="16"/>
                <w:szCs w:val="16"/>
                <w:lang w:val="en-GB"/>
              </w:rPr>
              <w:t>: TBD</w:t>
            </w:r>
            <w:r w:rsidRPr="00A60414">
              <w:rPr>
                <w:color w:val="000000" w:themeColor="text1"/>
                <w:sz w:val="16"/>
                <w:szCs w:val="16"/>
                <w:lang w:val="en-GB"/>
              </w:rPr>
              <w:t xml:space="preserve"> </w:t>
            </w:r>
          </w:p>
          <w:p w14:paraId="5E746904" w14:textId="77777777" w:rsidR="00E46AD9" w:rsidRPr="00A60414" w:rsidRDefault="00E46AD9" w:rsidP="00003A3C">
            <w:pPr>
              <w:rPr>
                <w:sz w:val="16"/>
                <w:szCs w:val="16"/>
                <w:lang w:val="en-GB"/>
              </w:rPr>
            </w:pPr>
          </w:p>
          <w:p w14:paraId="32ED9419" w14:textId="77777777" w:rsidR="00E46AD9" w:rsidRPr="00A60414" w:rsidRDefault="00E46AD9" w:rsidP="00003A3C">
            <w:pPr>
              <w:rPr>
                <w:sz w:val="16"/>
                <w:szCs w:val="16"/>
                <w:lang w:val="en-GB"/>
              </w:rPr>
            </w:pPr>
          </w:p>
          <w:p w14:paraId="30B99999" w14:textId="77777777" w:rsidR="00361F55" w:rsidRPr="00A60414" w:rsidRDefault="00361F55" w:rsidP="00361F55">
            <w:pPr>
              <w:rPr>
                <w:sz w:val="16"/>
                <w:szCs w:val="16"/>
                <w:lang w:val="en-GB"/>
              </w:rPr>
            </w:pPr>
            <w:r w:rsidRPr="00A60414">
              <w:rPr>
                <w:b/>
                <w:bCs/>
                <w:sz w:val="16"/>
                <w:szCs w:val="16"/>
                <w:lang w:val="en-GB"/>
              </w:rPr>
              <w:t>Indicator 4.2</w:t>
            </w:r>
            <w:r w:rsidRPr="00A60414">
              <w:rPr>
                <w:sz w:val="16"/>
                <w:szCs w:val="16"/>
                <w:lang w:val="en-GB"/>
              </w:rPr>
              <w:t xml:space="preserve"> Corruption Perception Index</w:t>
            </w:r>
          </w:p>
          <w:p w14:paraId="5B4647D1" w14:textId="77777777" w:rsidR="00361F55" w:rsidRPr="00A60414" w:rsidRDefault="00361F55" w:rsidP="00361F55">
            <w:pPr>
              <w:rPr>
                <w:sz w:val="16"/>
                <w:szCs w:val="16"/>
                <w:lang w:val="en-GB"/>
              </w:rPr>
            </w:pPr>
            <w:r w:rsidRPr="00A60414">
              <w:rPr>
                <w:sz w:val="16"/>
                <w:szCs w:val="16"/>
                <w:lang w:val="en-GB"/>
              </w:rPr>
              <w:t>Baseline (2020): 36</w:t>
            </w:r>
          </w:p>
          <w:p w14:paraId="323E077A" w14:textId="205EF257" w:rsidR="00361F55" w:rsidRPr="00A60414" w:rsidRDefault="00361F55" w:rsidP="00361F55">
            <w:pPr>
              <w:rPr>
                <w:i/>
                <w:iCs/>
                <w:sz w:val="16"/>
                <w:szCs w:val="16"/>
                <w:lang w:val="en-GB"/>
              </w:rPr>
            </w:pPr>
            <w:r w:rsidRPr="00A60414">
              <w:rPr>
                <w:sz w:val="16"/>
                <w:szCs w:val="16"/>
                <w:lang w:val="en-GB"/>
              </w:rPr>
              <w:t>Target 2026</w:t>
            </w:r>
            <w:r w:rsidR="00A83E77" w:rsidRPr="00A60414">
              <w:rPr>
                <w:sz w:val="16"/>
                <w:szCs w:val="16"/>
                <w:lang w:val="en-GB"/>
              </w:rPr>
              <w:t xml:space="preserve">: </w:t>
            </w:r>
            <w:r w:rsidR="00DB68D0" w:rsidRPr="00A60414">
              <w:rPr>
                <w:sz w:val="16"/>
                <w:szCs w:val="16"/>
                <w:lang w:val="en-GB"/>
              </w:rPr>
              <w:t>TBD</w:t>
            </w:r>
          </w:p>
          <w:p w14:paraId="36C463AE" w14:textId="77777777" w:rsidR="00E46AD9" w:rsidRPr="00A60414" w:rsidRDefault="00E46AD9" w:rsidP="00003A3C">
            <w:pPr>
              <w:rPr>
                <w:sz w:val="16"/>
                <w:szCs w:val="16"/>
                <w:lang w:val="en-GB"/>
              </w:rPr>
            </w:pPr>
          </w:p>
          <w:p w14:paraId="2730CEEC" w14:textId="77777777" w:rsidR="00E46AD9" w:rsidRPr="00A60414" w:rsidRDefault="00E46AD9" w:rsidP="00003A3C">
            <w:pPr>
              <w:rPr>
                <w:sz w:val="16"/>
                <w:szCs w:val="16"/>
                <w:lang w:val="en-GB"/>
              </w:rPr>
            </w:pPr>
            <w:r w:rsidRPr="00A60414">
              <w:rPr>
                <w:b/>
                <w:bCs/>
                <w:sz w:val="16"/>
                <w:szCs w:val="16"/>
                <w:lang w:val="en-GB"/>
              </w:rPr>
              <w:t>Indicator 4.3</w:t>
            </w:r>
            <w:r w:rsidRPr="00A60414">
              <w:rPr>
                <w:sz w:val="16"/>
                <w:szCs w:val="16"/>
                <w:lang w:val="en-GB"/>
              </w:rPr>
              <w:t xml:space="preserve"> Democracy Index</w:t>
            </w:r>
          </w:p>
          <w:p w14:paraId="167EFCDE" w14:textId="77777777" w:rsidR="00E46AD9" w:rsidRPr="00A60414" w:rsidRDefault="00E46AD9" w:rsidP="00003A3C">
            <w:pPr>
              <w:rPr>
                <w:sz w:val="16"/>
                <w:szCs w:val="16"/>
                <w:lang w:val="en-GB"/>
              </w:rPr>
            </w:pPr>
            <w:r w:rsidRPr="00A60414">
              <w:rPr>
                <w:sz w:val="16"/>
                <w:szCs w:val="16"/>
                <w:lang w:val="en-GB"/>
              </w:rPr>
              <w:t>Baseline (2020): 5.9</w:t>
            </w:r>
          </w:p>
          <w:p w14:paraId="20B78EEB" w14:textId="23DA6244" w:rsidR="00E46AD9" w:rsidRPr="00A60414" w:rsidRDefault="00E46AD9" w:rsidP="00003A3C">
            <w:pPr>
              <w:rPr>
                <w:sz w:val="16"/>
                <w:szCs w:val="16"/>
                <w:lang w:val="en-GB"/>
              </w:rPr>
            </w:pPr>
            <w:r w:rsidRPr="00A60414">
              <w:rPr>
                <w:sz w:val="16"/>
                <w:szCs w:val="16"/>
                <w:lang w:val="en-GB"/>
              </w:rPr>
              <w:t>Target 2026</w:t>
            </w:r>
            <w:r w:rsidR="00A83E77" w:rsidRPr="00A60414">
              <w:rPr>
                <w:sz w:val="16"/>
                <w:szCs w:val="16"/>
                <w:lang w:val="en-GB"/>
              </w:rPr>
              <w:t>:</w:t>
            </w:r>
            <w:r w:rsidR="00535BD7" w:rsidRPr="00A60414">
              <w:rPr>
                <w:sz w:val="16"/>
                <w:szCs w:val="16"/>
                <w:lang w:val="en-GB"/>
              </w:rPr>
              <w:t xml:space="preserve"> </w:t>
            </w:r>
            <w:r w:rsidR="00DB68D0" w:rsidRPr="00A60414">
              <w:rPr>
                <w:sz w:val="16"/>
                <w:szCs w:val="16"/>
                <w:lang w:val="en-GB"/>
              </w:rPr>
              <w:t>TBD</w:t>
            </w:r>
          </w:p>
          <w:p w14:paraId="3CF27EAD" w14:textId="77777777" w:rsidR="00E46AD9" w:rsidRPr="00A60414" w:rsidRDefault="00E46AD9" w:rsidP="00003A3C">
            <w:pPr>
              <w:rPr>
                <w:sz w:val="16"/>
                <w:szCs w:val="16"/>
                <w:lang w:val="en-GB"/>
              </w:rPr>
            </w:pPr>
          </w:p>
          <w:p w14:paraId="3DF27A41" w14:textId="77777777" w:rsidR="00E46AD9" w:rsidRPr="00A60414" w:rsidRDefault="00E46AD9" w:rsidP="00003A3C">
            <w:pPr>
              <w:rPr>
                <w:sz w:val="16"/>
                <w:szCs w:val="16"/>
                <w:lang w:val="en-GB"/>
              </w:rPr>
            </w:pPr>
          </w:p>
          <w:p w14:paraId="1A48ED6D" w14:textId="77777777" w:rsidR="00E46AD9" w:rsidRPr="00A60414" w:rsidRDefault="00E46AD9" w:rsidP="00003A3C">
            <w:pPr>
              <w:rPr>
                <w:sz w:val="16"/>
                <w:szCs w:val="16"/>
                <w:lang w:val="en-GB"/>
              </w:rPr>
            </w:pPr>
            <w:r w:rsidRPr="00A60414">
              <w:rPr>
                <w:b/>
                <w:bCs/>
                <w:sz w:val="16"/>
                <w:szCs w:val="16"/>
                <w:lang w:val="en-GB"/>
              </w:rPr>
              <w:t>Indicator 4.4</w:t>
            </w:r>
            <w:r w:rsidRPr="00A60414">
              <w:rPr>
                <w:sz w:val="16"/>
                <w:szCs w:val="16"/>
                <w:lang w:val="en-GB"/>
              </w:rPr>
              <w:t xml:space="preserve"> Homicide rate per 100,000 inhabitants, disaggregated by sex. </w:t>
            </w:r>
          </w:p>
          <w:p w14:paraId="7AC931F4" w14:textId="77777777" w:rsidR="00E46AD9" w:rsidRPr="00A60414" w:rsidRDefault="00E46AD9" w:rsidP="00003A3C">
            <w:pPr>
              <w:rPr>
                <w:sz w:val="16"/>
                <w:szCs w:val="16"/>
                <w:lang w:val="en-GB"/>
              </w:rPr>
            </w:pPr>
            <w:r w:rsidRPr="00A60414">
              <w:rPr>
                <w:sz w:val="16"/>
                <w:szCs w:val="16"/>
                <w:lang w:val="en-GB"/>
              </w:rPr>
              <w:t>4.4.1 Women</w:t>
            </w:r>
          </w:p>
          <w:p w14:paraId="138E6929" w14:textId="77777777" w:rsidR="00E46AD9" w:rsidRPr="00A60414" w:rsidRDefault="00E46AD9" w:rsidP="00003A3C">
            <w:pPr>
              <w:rPr>
                <w:sz w:val="16"/>
                <w:szCs w:val="16"/>
                <w:lang w:val="en-GB"/>
              </w:rPr>
            </w:pPr>
            <w:r w:rsidRPr="00A60414">
              <w:rPr>
                <w:sz w:val="16"/>
                <w:szCs w:val="16"/>
                <w:lang w:val="en-GB"/>
              </w:rPr>
              <w:t>4.4.3 Femicides</w:t>
            </w:r>
          </w:p>
          <w:p w14:paraId="596505C3" w14:textId="77777777" w:rsidR="00E46AD9" w:rsidRPr="00A60414" w:rsidRDefault="00E46AD9" w:rsidP="00003A3C">
            <w:pPr>
              <w:rPr>
                <w:sz w:val="16"/>
                <w:szCs w:val="16"/>
                <w:lang w:val="en-GB"/>
              </w:rPr>
            </w:pPr>
          </w:p>
          <w:p w14:paraId="139AE8B4" w14:textId="77777777" w:rsidR="00E46AD9" w:rsidRPr="00A60414" w:rsidRDefault="00E46AD9" w:rsidP="00003A3C">
            <w:pPr>
              <w:rPr>
                <w:sz w:val="16"/>
                <w:szCs w:val="16"/>
                <w:lang w:val="en-GB"/>
              </w:rPr>
            </w:pPr>
            <w:r w:rsidRPr="00A60414">
              <w:rPr>
                <w:sz w:val="16"/>
                <w:szCs w:val="16"/>
                <w:lang w:val="en-GB"/>
              </w:rPr>
              <w:t>Baseline: (2020)</w:t>
            </w:r>
          </w:p>
          <w:p w14:paraId="38DDF338" w14:textId="77777777" w:rsidR="00E46AD9" w:rsidRPr="00A60414" w:rsidRDefault="00E46AD9" w:rsidP="00003A3C">
            <w:pPr>
              <w:rPr>
                <w:sz w:val="16"/>
                <w:szCs w:val="16"/>
                <w:lang w:val="en-GB"/>
              </w:rPr>
            </w:pPr>
            <w:r w:rsidRPr="00A60414">
              <w:rPr>
                <w:sz w:val="16"/>
                <w:szCs w:val="16"/>
                <w:lang w:val="en-GB"/>
              </w:rPr>
              <w:t>4.4: 19.5</w:t>
            </w:r>
          </w:p>
          <w:p w14:paraId="35C87D2B" w14:textId="77777777" w:rsidR="00E46AD9" w:rsidRPr="00A60414" w:rsidRDefault="00E46AD9" w:rsidP="00003A3C">
            <w:pPr>
              <w:rPr>
                <w:sz w:val="16"/>
                <w:szCs w:val="16"/>
                <w:lang w:val="en-GB"/>
              </w:rPr>
            </w:pPr>
            <w:r w:rsidRPr="00A60414">
              <w:rPr>
                <w:sz w:val="16"/>
                <w:szCs w:val="16"/>
                <w:lang w:val="en-GB"/>
              </w:rPr>
              <w:t>4.4.1: 3.6</w:t>
            </w:r>
          </w:p>
          <w:p w14:paraId="67769B95" w14:textId="77777777" w:rsidR="00E46AD9" w:rsidRPr="00A60414" w:rsidRDefault="00E46AD9" w:rsidP="00003A3C">
            <w:pPr>
              <w:rPr>
                <w:sz w:val="16"/>
                <w:szCs w:val="16"/>
                <w:lang w:val="en-GB"/>
              </w:rPr>
            </w:pPr>
            <w:r w:rsidRPr="00A60414">
              <w:rPr>
                <w:sz w:val="16"/>
                <w:szCs w:val="16"/>
                <w:lang w:val="en-GB"/>
              </w:rPr>
              <w:t>4.4.2: 2</w:t>
            </w:r>
          </w:p>
          <w:p w14:paraId="4D5F1C71" w14:textId="3C9FB7A0" w:rsidR="00535BD7" w:rsidRPr="00A60414" w:rsidRDefault="00E46AD9" w:rsidP="00535BD7">
            <w:pPr>
              <w:rPr>
                <w:sz w:val="16"/>
                <w:szCs w:val="16"/>
                <w:lang w:val="en-GB"/>
              </w:rPr>
            </w:pPr>
            <w:r w:rsidRPr="00A60414">
              <w:rPr>
                <w:sz w:val="16"/>
                <w:szCs w:val="16"/>
                <w:lang w:val="en-GB"/>
              </w:rPr>
              <w:t xml:space="preserve">Target 2026: </w:t>
            </w:r>
            <w:r w:rsidR="00535BD7" w:rsidRPr="00A60414">
              <w:rPr>
                <w:sz w:val="16"/>
                <w:szCs w:val="16"/>
                <w:lang w:val="en-GB"/>
              </w:rPr>
              <w:t xml:space="preserve">4.4: </w:t>
            </w:r>
            <w:r w:rsidR="00DB68D0" w:rsidRPr="00A60414">
              <w:rPr>
                <w:sz w:val="16"/>
                <w:szCs w:val="16"/>
                <w:lang w:val="en-GB"/>
              </w:rPr>
              <w:t>TBD</w:t>
            </w:r>
          </w:p>
          <w:p w14:paraId="54D2FDBB" w14:textId="7F12EF95" w:rsidR="00535BD7" w:rsidRPr="00A60414" w:rsidRDefault="00535BD7" w:rsidP="00535BD7">
            <w:pPr>
              <w:rPr>
                <w:sz w:val="16"/>
                <w:szCs w:val="16"/>
                <w:lang w:val="en-GB"/>
              </w:rPr>
            </w:pPr>
            <w:r w:rsidRPr="00A60414">
              <w:rPr>
                <w:sz w:val="16"/>
                <w:szCs w:val="16"/>
                <w:lang w:val="en-GB"/>
              </w:rPr>
              <w:t xml:space="preserve">4.4.1: </w:t>
            </w:r>
            <w:r w:rsidR="00DB68D0" w:rsidRPr="00A60414">
              <w:rPr>
                <w:sz w:val="16"/>
                <w:szCs w:val="16"/>
                <w:lang w:val="en-GB"/>
              </w:rPr>
              <w:t>TBD</w:t>
            </w:r>
          </w:p>
          <w:p w14:paraId="3D5CD13D" w14:textId="73F317CA" w:rsidR="00535BD7" w:rsidRPr="00A60414" w:rsidRDefault="00535BD7" w:rsidP="00535BD7">
            <w:pPr>
              <w:rPr>
                <w:sz w:val="16"/>
                <w:szCs w:val="16"/>
                <w:lang w:val="en-GB"/>
              </w:rPr>
            </w:pPr>
            <w:r w:rsidRPr="00A60414">
              <w:rPr>
                <w:sz w:val="16"/>
                <w:szCs w:val="16"/>
                <w:lang w:val="en-GB"/>
              </w:rPr>
              <w:t xml:space="preserve">4.4.2: </w:t>
            </w:r>
            <w:r w:rsidR="00DB68D0" w:rsidRPr="00A60414">
              <w:rPr>
                <w:sz w:val="16"/>
                <w:szCs w:val="16"/>
                <w:lang w:val="en-GB"/>
              </w:rPr>
              <w:t>TBD</w:t>
            </w:r>
          </w:p>
          <w:p w14:paraId="23FC07D3" w14:textId="2CD3F6FD" w:rsidR="00E46AD9" w:rsidRPr="00A60414" w:rsidRDefault="00E46AD9" w:rsidP="00003A3C">
            <w:pPr>
              <w:rPr>
                <w:sz w:val="16"/>
                <w:szCs w:val="16"/>
                <w:lang w:val="en-GB"/>
              </w:rPr>
            </w:pPr>
          </w:p>
          <w:p w14:paraId="16C4EE97" w14:textId="45DB0FB5" w:rsidR="00E46AD9" w:rsidRPr="00A60414" w:rsidRDefault="00E46AD9" w:rsidP="00003A3C">
            <w:pPr>
              <w:rPr>
                <w:sz w:val="16"/>
                <w:szCs w:val="16"/>
                <w:lang w:val="en-GB"/>
              </w:rPr>
            </w:pPr>
            <w:r w:rsidRPr="00A60414">
              <w:rPr>
                <w:b/>
                <w:bCs/>
                <w:sz w:val="16"/>
                <w:szCs w:val="16"/>
                <w:lang w:val="en-GB"/>
              </w:rPr>
              <w:t>Indicator 4.5</w:t>
            </w:r>
            <w:r w:rsidRPr="00A60414">
              <w:rPr>
                <w:sz w:val="16"/>
                <w:szCs w:val="16"/>
                <w:lang w:val="en-GB"/>
              </w:rPr>
              <w:t xml:space="preserve"> Victimization rate</w:t>
            </w:r>
          </w:p>
          <w:p w14:paraId="1C01CE88" w14:textId="77777777" w:rsidR="00E46AD9" w:rsidRPr="00A60414" w:rsidRDefault="00E46AD9" w:rsidP="00003A3C">
            <w:pPr>
              <w:rPr>
                <w:sz w:val="16"/>
                <w:szCs w:val="16"/>
                <w:lang w:val="en-GB"/>
              </w:rPr>
            </w:pPr>
          </w:p>
          <w:p w14:paraId="0C5CE950" w14:textId="77777777" w:rsidR="00E46AD9" w:rsidRPr="00A60414" w:rsidRDefault="00E46AD9" w:rsidP="00003A3C">
            <w:pPr>
              <w:rPr>
                <w:sz w:val="16"/>
                <w:szCs w:val="16"/>
                <w:lang w:val="en-GB"/>
              </w:rPr>
            </w:pPr>
            <w:r w:rsidRPr="00A60414">
              <w:rPr>
                <w:sz w:val="16"/>
                <w:szCs w:val="16"/>
                <w:lang w:val="en-GB"/>
              </w:rPr>
              <w:t>Baseline (2019): 9.8</w:t>
            </w:r>
          </w:p>
          <w:p w14:paraId="636F547D" w14:textId="7798664F" w:rsidR="00E46AD9" w:rsidRPr="00A60414" w:rsidRDefault="00E46AD9" w:rsidP="00003A3C">
            <w:pPr>
              <w:rPr>
                <w:sz w:val="16"/>
                <w:szCs w:val="16"/>
                <w:lang w:val="en-GB"/>
              </w:rPr>
            </w:pPr>
            <w:r w:rsidRPr="00A60414">
              <w:rPr>
                <w:sz w:val="16"/>
                <w:szCs w:val="16"/>
                <w:lang w:val="en-GB"/>
              </w:rPr>
              <w:t xml:space="preserve">Target 2026: </w:t>
            </w:r>
            <w:r w:rsidR="00DB68D0" w:rsidRPr="00A60414">
              <w:rPr>
                <w:sz w:val="16"/>
                <w:szCs w:val="16"/>
                <w:lang w:val="en-GB"/>
              </w:rPr>
              <w:t>TBD</w:t>
            </w:r>
          </w:p>
        </w:tc>
        <w:tc>
          <w:tcPr>
            <w:tcW w:w="2300" w:type="dxa"/>
            <w:gridSpan w:val="2"/>
            <w:vMerge w:val="restart"/>
          </w:tcPr>
          <w:p w14:paraId="1681CDC2" w14:textId="5F075F23" w:rsidR="00E46AD9" w:rsidRPr="00A60414" w:rsidRDefault="00E46AD9" w:rsidP="00003A3C">
            <w:pPr>
              <w:rPr>
                <w:color w:val="000000" w:themeColor="text1"/>
                <w:sz w:val="16"/>
                <w:szCs w:val="16"/>
                <w:lang w:val="en-GB"/>
              </w:rPr>
            </w:pPr>
            <w:r w:rsidRPr="00A60414">
              <w:rPr>
                <w:b/>
                <w:bCs/>
                <w:color w:val="000000" w:themeColor="text1"/>
                <w:sz w:val="16"/>
                <w:szCs w:val="16"/>
                <w:lang w:val="en-GB"/>
              </w:rPr>
              <w:t>Source 4.1:</w:t>
            </w:r>
            <w:r w:rsidRPr="00A60414">
              <w:rPr>
                <w:color w:val="000000" w:themeColor="text1"/>
                <w:sz w:val="16"/>
                <w:szCs w:val="16"/>
                <w:lang w:val="en-GB"/>
              </w:rPr>
              <w:t xml:space="preserve"> World Justice Project</w:t>
            </w:r>
            <w:r w:rsidR="007A3ED1" w:rsidRPr="00A60414">
              <w:rPr>
                <w:color w:val="000000" w:themeColor="text1"/>
                <w:sz w:val="16"/>
                <w:szCs w:val="16"/>
                <w:lang w:val="en-GB"/>
              </w:rPr>
              <w:t>;</w:t>
            </w:r>
            <w:r w:rsidRPr="00A60414">
              <w:rPr>
                <w:color w:val="000000" w:themeColor="text1"/>
                <w:sz w:val="16"/>
                <w:szCs w:val="16"/>
                <w:lang w:val="en-GB"/>
              </w:rPr>
              <w:t xml:space="preserve"> </w:t>
            </w:r>
            <w:r w:rsidR="00085EBF">
              <w:rPr>
                <w:color w:val="000000" w:themeColor="text1"/>
                <w:sz w:val="16"/>
                <w:szCs w:val="16"/>
                <w:lang w:val="en-GB"/>
              </w:rPr>
              <w:t>a</w:t>
            </w:r>
            <w:r w:rsidRPr="00A60414">
              <w:rPr>
                <w:color w:val="000000" w:themeColor="text1"/>
                <w:sz w:val="16"/>
                <w:szCs w:val="16"/>
                <w:lang w:val="en-GB"/>
              </w:rPr>
              <w:t>nnual.</w:t>
            </w:r>
          </w:p>
          <w:p w14:paraId="0CBF5476" w14:textId="77777777" w:rsidR="00E46AD9" w:rsidRPr="00A60414" w:rsidRDefault="00E46AD9" w:rsidP="00003A3C">
            <w:pPr>
              <w:rPr>
                <w:color w:val="000000" w:themeColor="text1"/>
                <w:sz w:val="16"/>
                <w:szCs w:val="16"/>
                <w:lang w:val="en-GB"/>
              </w:rPr>
            </w:pPr>
          </w:p>
          <w:p w14:paraId="2317E333" w14:textId="5CAC0274" w:rsidR="00E46AD9" w:rsidRPr="00A60414" w:rsidRDefault="00E46AD9" w:rsidP="00003A3C">
            <w:pPr>
              <w:rPr>
                <w:color w:val="000000" w:themeColor="text1"/>
                <w:sz w:val="16"/>
                <w:szCs w:val="16"/>
                <w:lang w:val="en-GB"/>
              </w:rPr>
            </w:pPr>
          </w:p>
          <w:p w14:paraId="4DE6FCB9" w14:textId="77777777" w:rsidR="00257ECD" w:rsidRPr="00A60414" w:rsidRDefault="00257ECD" w:rsidP="00003A3C">
            <w:pPr>
              <w:rPr>
                <w:color w:val="000000" w:themeColor="text1"/>
                <w:sz w:val="16"/>
                <w:szCs w:val="16"/>
                <w:lang w:val="en-GB"/>
              </w:rPr>
            </w:pPr>
          </w:p>
          <w:p w14:paraId="219C52CE" w14:textId="36A3F037" w:rsidR="00E46AD9" w:rsidRPr="00A60414" w:rsidRDefault="00921D09" w:rsidP="00003A3C">
            <w:pPr>
              <w:rPr>
                <w:color w:val="000000" w:themeColor="text1"/>
                <w:sz w:val="16"/>
                <w:szCs w:val="16"/>
                <w:lang w:val="en-GB"/>
              </w:rPr>
            </w:pPr>
            <w:r w:rsidRPr="00A60414">
              <w:rPr>
                <w:b/>
                <w:bCs/>
                <w:color w:val="000000" w:themeColor="text1"/>
                <w:sz w:val="16"/>
                <w:szCs w:val="16"/>
                <w:lang w:val="en-GB"/>
              </w:rPr>
              <w:t xml:space="preserve">Source 4.2: </w:t>
            </w:r>
            <w:r w:rsidRPr="00A60414">
              <w:rPr>
                <w:color w:val="000000" w:themeColor="text1"/>
                <w:sz w:val="16"/>
                <w:szCs w:val="16"/>
                <w:lang w:val="en-GB"/>
              </w:rPr>
              <w:t>Transparency International. Frequency: annual</w:t>
            </w:r>
            <w:r w:rsidRPr="00A60414">
              <w:rPr>
                <w:b/>
                <w:bCs/>
                <w:color w:val="000000" w:themeColor="text1"/>
                <w:sz w:val="16"/>
                <w:szCs w:val="16"/>
                <w:lang w:val="en-GB"/>
              </w:rPr>
              <w:t xml:space="preserve"> </w:t>
            </w:r>
          </w:p>
          <w:p w14:paraId="05216F0C" w14:textId="77777777" w:rsidR="00E46AD9" w:rsidRPr="00A60414" w:rsidRDefault="00E46AD9" w:rsidP="00003A3C">
            <w:pPr>
              <w:rPr>
                <w:color w:val="000000" w:themeColor="text1"/>
                <w:sz w:val="16"/>
                <w:szCs w:val="16"/>
                <w:lang w:val="en-GB"/>
              </w:rPr>
            </w:pPr>
          </w:p>
          <w:p w14:paraId="6EADDA66" w14:textId="13ACD3FE" w:rsidR="00E46AD9" w:rsidRDefault="00E46AD9" w:rsidP="00003A3C">
            <w:pPr>
              <w:rPr>
                <w:color w:val="000000" w:themeColor="text1"/>
                <w:sz w:val="16"/>
                <w:szCs w:val="16"/>
                <w:lang w:val="en-GB"/>
              </w:rPr>
            </w:pPr>
          </w:p>
          <w:p w14:paraId="684D856C" w14:textId="77777777" w:rsidR="004B5567" w:rsidRPr="00A60414" w:rsidRDefault="004B5567" w:rsidP="00003A3C">
            <w:pPr>
              <w:rPr>
                <w:color w:val="000000" w:themeColor="text1"/>
                <w:sz w:val="16"/>
                <w:szCs w:val="16"/>
                <w:lang w:val="en-GB"/>
              </w:rPr>
            </w:pPr>
          </w:p>
          <w:p w14:paraId="1EA0805B" w14:textId="3D1F4548" w:rsidR="00E46AD9" w:rsidRPr="00A60414" w:rsidRDefault="00E46AD9" w:rsidP="00003A3C">
            <w:pPr>
              <w:rPr>
                <w:color w:val="000000" w:themeColor="text1"/>
                <w:sz w:val="16"/>
                <w:szCs w:val="16"/>
                <w:lang w:val="en-GB"/>
              </w:rPr>
            </w:pPr>
            <w:r w:rsidRPr="00A60414">
              <w:rPr>
                <w:b/>
                <w:bCs/>
                <w:color w:val="000000" w:themeColor="text1"/>
                <w:sz w:val="16"/>
                <w:szCs w:val="16"/>
                <w:lang w:val="en-GB"/>
              </w:rPr>
              <w:t>Source 4.3:</w:t>
            </w:r>
            <w:r w:rsidRPr="00A60414">
              <w:rPr>
                <w:color w:val="000000" w:themeColor="text1"/>
                <w:sz w:val="16"/>
                <w:szCs w:val="16"/>
                <w:lang w:val="en-GB"/>
              </w:rPr>
              <w:t xml:space="preserve"> The Economist. Intelligence Unit</w:t>
            </w:r>
            <w:r w:rsidR="000042C7" w:rsidRPr="00A60414">
              <w:rPr>
                <w:color w:val="000000" w:themeColor="text1"/>
                <w:sz w:val="16"/>
                <w:szCs w:val="16"/>
                <w:lang w:val="en-GB"/>
              </w:rPr>
              <w:t xml:space="preserve">; </w:t>
            </w:r>
            <w:r w:rsidRPr="00A60414">
              <w:rPr>
                <w:color w:val="000000" w:themeColor="text1"/>
                <w:sz w:val="16"/>
                <w:szCs w:val="16"/>
                <w:lang w:val="en-GB"/>
              </w:rPr>
              <w:t>annual</w:t>
            </w:r>
          </w:p>
          <w:p w14:paraId="0E68DBEF" w14:textId="77777777" w:rsidR="00E46AD9" w:rsidRPr="00A60414" w:rsidRDefault="00E46AD9" w:rsidP="00003A3C">
            <w:pPr>
              <w:rPr>
                <w:color w:val="000000" w:themeColor="text1"/>
                <w:sz w:val="16"/>
                <w:szCs w:val="16"/>
                <w:lang w:val="en-GB"/>
              </w:rPr>
            </w:pPr>
          </w:p>
          <w:p w14:paraId="67CA0E21" w14:textId="317A2438" w:rsidR="00E46AD9" w:rsidRPr="00A60414" w:rsidRDefault="00E46AD9" w:rsidP="00003A3C">
            <w:pPr>
              <w:rPr>
                <w:color w:val="000000" w:themeColor="text1"/>
                <w:sz w:val="16"/>
                <w:szCs w:val="16"/>
                <w:lang w:val="en-GB"/>
              </w:rPr>
            </w:pPr>
          </w:p>
          <w:p w14:paraId="35CC381C" w14:textId="769153C0" w:rsidR="00257ECD" w:rsidRPr="00A60414" w:rsidRDefault="00257ECD" w:rsidP="00003A3C">
            <w:pPr>
              <w:rPr>
                <w:color w:val="000000" w:themeColor="text1"/>
                <w:sz w:val="16"/>
                <w:szCs w:val="16"/>
                <w:lang w:val="en-GB"/>
              </w:rPr>
            </w:pPr>
          </w:p>
          <w:p w14:paraId="4D8CEB91" w14:textId="34EF9B75" w:rsidR="00E46AD9" w:rsidRPr="00A60414" w:rsidRDefault="44A93D7A" w:rsidP="00003A3C">
            <w:pPr>
              <w:rPr>
                <w:color w:val="000000" w:themeColor="text1"/>
                <w:sz w:val="16"/>
                <w:szCs w:val="16"/>
                <w:lang w:val="en-GB"/>
              </w:rPr>
            </w:pPr>
            <w:r w:rsidRPr="00A60414">
              <w:rPr>
                <w:b/>
                <w:bCs/>
                <w:color w:val="000000" w:themeColor="text1"/>
                <w:sz w:val="16"/>
                <w:szCs w:val="16"/>
                <w:lang w:val="en-GB"/>
              </w:rPr>
              <w:t>Source 4.4:</w:t>
            </w:r>
            <w:r w:rsidRPr="00A60414">
              <w:rPr>
                <w:color w:val="000000" w:themeColor="text1"/>
                <w:sz w:val="16"/>
                <w:szCs w:val="16"/>
                <w:lang w:val="en-GB"/>
              </w:rPr>
              <w:t xml:space="preserve"> Infosegura. Analysis of </w:t>
            </w:r>
            <w:r w:rsidR="00085EBF">
              <w:rPr>
                <w:color w:val="000000" w:themeColor="text1"/>
                <w:sz w:val="16"/>
                <w:szCs w:val="16"/>
                <w:lang w:val="en-GB"/>
              </w:rPr>
              <w:t>c</w:t>
            </w:r>
            <w:r w:rsidRPr="00A60414">
              <w:rPr>
                <w:color w:val="000000" w:themeColor="text1"/>
                <w:sz w:val="16"/>
                <w:szCs w:val="16"/>
                <w:lang w:val="en-GB"/>
              </w:rPr>
              <w:t>itizen</w:t>
            </w:r>
            <w:r w:rsidR="0C7EB704" w:rsidRPr="00A60414">
              <w:rPr>
                <w:color w:val="000000" w:themeColor="text1"/>
                <w:sz w:val="16"/>
                <w:szCs w:val="16"/>
                <w:lang w:val="en-GB"/>
              </w:rPr>
              <w:t xml:space="preserve"> </w:t>
            </w:r>
            <w:r w:rsidR="00085EBF">
              <w:rPr>
                <w:color w:val="000000" w:themeColor="text1"/>
                <w:sz w:val="16"/>
                <w:szCs w:val="16"/>
                <w:lang w:val="en-GB"/>
              </w:rPr>
              <w:t>s</w:t>
            </w:r>
            <w:r w:rsidRPr="00A60414">
              <w:rPr>
                <w:color w:val="000000" w:themeColor="text1"/>
                <w:sz w:val="16"/>
                <w:szCs w:val="16"/>
                <w:lang w:val="en-GB"/>
              </w:rPr>
              <w:t>ecurity</w:t>
            </w:r>
            <w:r w:rsidR="0C7EB704" w:rsidRPr="00A60414">
              <w:rPr>
                <w:color w:val="000000" w:themeColor="text1"/>
                <w:sz w:val="16"/>
                <w:szCs w:val="16"/>
                <w:lang w:val="en-GB"/>
              </w:rPr>
              <w:t xml:space="preserve"> based on</w:t>
            </w:r>
            <w:r w:rsidR="22372DD7" w:rsidRPr="00A60414">
              <w:rPr>
                <w:color w:val="000000" w:themeColor="text1"/>
                <w:sz w:val="16"/>
                <w:szCs w:val="16"/>
                <w:lang w:val="en-GB"/>
              </w:rPr>
              <w:t xml:space="preserve"> </w:t>
            </w:r>
            <w:r w:rsidR="00085EBF">
              <w:rPr>
                <w:color w:val="000000" w:themeColor="text1"/>
                <w:sz w:val="16"/>
                <w:szCs w:val="16"/>
                <w:lang w:val="en-GB"/>
              </w:rPr>
              <w:t>approv</w:t>
            </w:r>
            <w:r w:rsidR="00085EBF" w:rsidRPr="00A60414">
              <w:rPr>
                <w:color w:val="000000" w:themeColor="text1"/>
                <w:sz w:val="16"/>
                <w:szCs w:val="16"/>
                <w:lang w:val="en-GB"/>
              </w:rPr>
              <w:t xml:space="preserve">ed </w:t>
            </w:r>
            <w:r w:rsidR="545F4194" w:rsidRPr="00A60414">
              <w:rPr>
                <w:color w:val="000000" w:themeColor="text1"/>
                <w:sz w:val="16"/>
                <w:szCs w:val="16"/>
                <w:lang w:val="en-GB"/>
              </w:rPr>
              <w:t xml:space="preserve">figures from the </w:t>
            </w:r>
            <w:r w:rsidR="62366E90" w:rsidRPr="00A60414">
              <w:rPr>
                <w:color w:val="000000" w:themeColor="text1"/>
                <w:sz w:val="16"/>
                <w:szCs w:val="16"/>
                <w:lang w:val="en-GB"/>
              </w:rPr>
              <w:t>National Police, Attorney General</w:t>
            </w:r>
            <w:r w:rsidR="00085EBF">
              <w:rPr>
                <w:color w:val="000000" w:themeColor="text1"/>
                <w:sz w:val="16"/>
                <w:szCs w:val="16"/>
                <w:lang w:val="en-GB"/>
              </w:rPr>
              <w:t>’s</w:t>
            </w:r>
            <w:r w:rsidR="62366E90" w:rsidRPr="00A60414">
              <w:rPr>
                <w:color w:val="000000" w:themeColor="text1"/>
                <w:sz w:val="16"/>
                <w:szCs w:val="16"/>
                <w:lang w:val="en-GB"/>
              </w:rPr>
              <w:t xml:space="preserve"> Office and Institute of Legal Medicine</w:t>
            </w:r>
            <w:r w:rsidR="2FC503F4" w:rsidRPr="00A60414">
              <w:rPr>
                <w:color w:val="000000" w:themeColor="text1"/>
                <w:sz w:val="16"/>
                <w:szCs w:val="16"/>
                <w:lang w:val="en-GB"/>
              </w:rPr>
              <w:t>;</w:t>
            </w:r>
            <w:r w:rsidRPr="00A60414">
              <w:rPr>
                <w:color w:val="000000" w:themeColor="text1"/>
                <w:sz w:val="16"/>
                <w:szCs w:val="16"/>
                <w:lang w:val="en-GB"/>
              </w:rPr>
              <w:t xml:space="preserve"> annual</w:t>
            </w:r>
            <w:r w:rsidR="64100020" w:rsidRPr="00A60414">
              <w:rPr>
                <w:color w:val="000000" w:themeColor="text1"/>
                <w:sz w:val="16"/>
                <w:szCs w:val="16"/>
                <w:lang w:val="en-GB"/>
              </w:rPr>
              <w:t>.</w:t>
            </w:r>
            <w:r w:rsidRPr="00A60414">
              <w:rPr>
                <w:color w:val="000000" w:themeColor="text1"/>
                <w:sz w:val="16"/>
                <w:szCs w:val="16"/>
                <w:lang w:val="en-GB"/>
              </w:rPr>
              <w:t xml:space="preserve"> </w:t>
            </w:r>
          </w:p>
          <w:p w14:paraId="323602E0" w14:textId="77777777" w:rsidR="00E46AD9" w:rsidRPr="00A60414" w:rsidRDefault="00E46AD9" w:rsidP="00003A3C">
            <w:pPr>
              <w:rPr>
                <w:color w:val="000000" w:themeColor="text1"/>
                <w:sz w:val="16"/>
                <w:szCs w:val="16"/>
                <w:lang w:val="en-GB"/>
              </w:rPr>
            </w:pPr>
          </w:p>
          <w:p w14:paraId="5D19261D" w14:textId="77777777" w:rsidR="00E46AD9" w:rsidRPr="00A60414" w:rsidRDefault="00E46AD9" w:rsidP="00003A3C">
            <w:pPr>
              <w:rPr>
                <w:color w:val="000000" w:themeColor="text1"/>
                <w:sz w:val="16"/>
                <w:szCs w:val="16"/>
                <w:lang w:val="en-GB"/>
              </w:rPr>
            </w:pPr>
          </w:p>
          <w:p w14:paraId="28D7FF1A" w14:textId="77777777" w:rsidR="00E46AD9" w:rsidRPr="00A60414" w:rsidRDefault="00E46AD9" w:rsidP="00003A3C">
            <w:pPr>
              <w:rPr>
                <w:color w:val="000000" w:themeColor="text1"/>
                <w:sz w:val="16"/>
                <w:szCs w:val="16"/>
                <w:lang w:val="en-GB"/>
              </w:rPr>
            </w:pPr>
          </w:p>
          <w:p w14:paraId="016256C0" w14:textId="77777777" w:rsidR="00E46AD9" w:rsidRPr="00A60414" w:rsidRDefault="00E46AD9" w:rsidP="00003A3C">
            <w:pPr>
              <w:rPr>
                <w:color w:val="000000" w:themeColor="text1"/>
                <w:sz w:val="16"/>
                <w:szCs w:val="16"/>
                <w:lang w:val="en-GB"/>
              </w:rPr>
            </w:pPr>
          </w:p>
          <w:p w14:paraId="34A6B01C" w14:textId="77777777" w:rsidR="00E46AD9" w:rsidRPr="00A60414" w:rsidRDefault="00E46AD9" w:rsidP="00003A3C">
            <w:pPr>
              <w:rPr>
                <w:color w:val="000000" w:themeColor="text1"/>
                <w:sz w:val="16"/>
                <w:szCs w:val="16"/>
                <w:lang w:val="en-GB"/>
              </w:rPr>
            </w:pPr>
          </w:p>
          <w:p w14:paraId="79BEEA07" w14:textId="77777777" w:rsidR="00E46AD9" w:rsidRPr="00A60414" w:rsidRDefault="00E46AD9" w:rsidP="00003A3C">
            <w:pPr>
              <w:rPr>
                <w:color w:val="000000" w:themeColor="text1"/>
                <w:sz w:val="16"/>
                <w:szCs w:val="16"/>
                <w:lang w:val="en-GB"/>
              </w:rPr>
            </w:pPr>
          </w:p>
          <w:p w14:paraId="2C24FB4E" w14:textId="77777777" w:rsidR="00E46AD9" w:rsidRPr="00A60414" w:rsidRDefault="00E46AD9" w:rsidP="00003A3C">
            <w:pPr>
              <w:rPr>
                <w:color w:val="000000" w:themeColor="text1"/>
                <w:sz w:val="16"/>
                <w:szCs w:val="16"/>
                <w:lang w:val="en-GB"/>
              </w:rPr>
            </w:pPr>
          </w:p>
          <w:p w14:paraId="21C998A9" w14:textId="77777777" w:rsidR="00E46AD9" w:rsidRPr="00A60414" w:rsidRDefault="00E46AD9" w:rsidP="00003A3C">
            <w:pPr>
              <w:rPr>
                <w:color w:val="000000" w:themeColor="text1"/>
                <w:sz w:val="16"/>
                <w:szCs w:val="16"/>
                <w:lang w:val="en-GB"/>
              </w:rPr>
            </w:pPr>
          </w:p>
          <w:p w14:paraId="0B9BF477" w14:textId="7BA105BE" w:rsidR="00E46AD9" w:rsidRPr="00A60414" w:rsidRDefault="00E46AD9" w:rsidP="00A60414">
            <w:pPr>
              <w:rPr>
                <w:color w:val="000000" w:themeColor="text1"/>
                <w:sz w:val="16"/>
                <w:szCs w:val="16"/>
                <w:lang w:val="en-GB"/>
              </w:rPr>
            </w:pPr>
            <w:r w:rsidRPr="00A60414">
              <w:rPr>
                <w:b/>
                <w:bCs/>
                <w:color w:val="000000" w:themeColor="text1"/>
                <w:sz w:val="16"/>
                <w:szCs w:val="16"/>
                <w:lang w:val="en-GB"/>
              </w:rPr>
              <w:t>Source 4.5</w:t>
            </w:r>
            <w:r w:rsidRPr="00A60414">
              <w:rPr>
                <w:color w:val="000000" w:themeColor="text1"/>
                <w:sz w:val="16"/>
                <w:szCs w:val="16"/>
                <w:lang w:val="en-GB"/>
              </w:rPr>
              <w:t xml:space="preserve">: Ministry of the Economy. </w:t>
            </w:r>
            <w:r w:rsidR="00085EBF" w:rsidRPr="00BD1816">
              <w:rPr>
                <w:color w:val="000000" w:themeColor="text1"/>
                <w:sz w:val="16"/>
                <w:szCs w:val="16"/>
                <w:lang w:val="es-ES"/>
              </w:rPr>
              <w:t>Dirección General de Estadística y Censos</w:t>
            </w:r>
            <w:r w:rsidRPr="00BD1816">
              <w:rPr>
                <w:color w:val="000000" w:themeColor="text1"/>
                <w:sz w:val="16"/>
                <w:szCs w:val="16"/>
                <w:lang w:val="es-ES"/>
              </w:rPr>
              <w:t>.</w:t>
            </w:r>
            <w:r w:rsidRPr="00BD1816">
              <w:rPr>
                <w:color w:val="000000" w:themeColor="text1"/>
                <w:sz w:val="16"/>
                <w:szCs w:val="16"/>
                <w:lang w:val="fr-FR"/>
              </w:rPr>
              <w:t xml:space="preserve"> </w:t>
            </w:r>
            <w:r w:rsidRPr="00A60414">
              <w:rPr>
                <w:color w:val="000000" w:themeColor="text1"/>
                <w:sz w:val="16"/>
                <w:szCs w:val="16"/>
                <w:lang w:val="en-GB"/>
              </w:rPr>
              <w:t xml:space="preserve">Survey on </w:t>
            </w:r>
            <w:r w:rsidR="00085EBF">
              <w:rPr>
                <w:color w:val="000000" w:themeColor="text1"/>
                <w:sz w:val="16"/>
                <w:szCs w:val="16"/>
                <w:lang w:val="en-GB"/>
              </w:rPr>
              <w:t>v</w:t>
            </w:r>
            <w:r w:rsidRPr="00A60414">
              <w:rPr>
                <w:color w:val="000000" w:themeColor="text1"/>
                <w:sz w:val="16"/>
                <w:szCs w:val="16"/>
                <w:lang w:val="en-GB"/>
              </w:rPr>
              <w:t xml:space="preserve">ictimization and </w:t>
            </w:r>
            <w:r w:rsidR="00085EBF">
              <w:rPr>
                <w:color w:val="000000" w:themeColor="text1"/>
                <w:sz w:val="16"/>
                <w:szCs w:val="16"/>
                <w:lang w:val="en-GB"/>
              </w:rPr>
              <w:t>p</w:t>
            </w:r>
            <w:r w:rsidRPr="00A60414">
              <w:rPr>
                <w:color w:val="000000" w:themeColor="text1"/>
                <w:sz w:val="16"/>
                <w:szCs w:val="16"/>
                <w:lang w:val="en-GB"/>
              </w:rPr>
              <w:t xml:space="preserve">erception of </w:t>
            </w:r>
            <w:r w:rsidR="00085EBF">
              <w:rPr>
                <w:color w:val="000000" w:themeColor="text1"/>
                <w:sz w:val="16"/>
                <w:szCs w:val="16"/>
                <w:lang w:val="en-GB"/>
              </w:rPr>
              <w:t>i</w:t>
            </w:r>
            <w:r w:rsidRPr="00A60414">
              <w:rPr>
                <w:color w:val="000000" w:themeColor="text1"/>
                <w:sz w:val="16"/>
                <w:szCs w:val="16"/>
                <w:lang w:val="en-GB"/>
              </w:rPr>
              <w:t>nsecurity in El Salvador</w:t>
            </w:r>
            <w:r w:rsidR="000042C7" w:rsidRPr="00A60414">
              <w:rPr>
                <w:color w:val="000000" w:themeColor="text1"/>
                <w:sz w:val="16"/>
                <w:szCs w:val="16"/>
                <w:lang w:val="en-GB"/>
              </w:rPr>
              <w:t>;</w:t>
            </w:r>
            <w:r w:rsidRPr="00A60414">
              <w:rPr>
                <w:color w:val="000000" w:themeColor="text1"/>
                <w:sz w:val="16"/>
                <w:szCs w:val="16"/>
                <w:lang w:val="en-GB"/>
              </w:rPr>
              <w:t xml:space="preserve"> annual.</w:t>
            </w:r>
          </w:p>
        </w:tc>
        <w:tc>
          <w:tcPr>
            <w:tcW w:w="3875" w:type="dxa"/>
            <w:gridSpan w:val="2"/>
            <w:vMerge w:val="restart"/>
          </w:tcPr>
          <w:p w14:paraId="78FE3EFC" w14:textId="77777777" w:rsidR="00E46AD9" w:rsidRPr="00A60414" w:rsidRDefault="00E46AD9" w:rsidP="00003A3C">
            <w:pPr>
              <w:rPr>
                <w:b/>
                <w:bCs/>
                <w:color w:val="000000" w:themeColor="text1"/>
                <w:sz w:val="16"/>
                <w:szCs w:val="16"/>
                <w:lang w:val="en-GB"/>
              </w:rPr>
            </w:pPr>
            <w:r w:rsidRPr="00A60414">
              <w:rPr>
                <w:b/>
                <w:bCs/>
                <w:color w:val="000000" w:themeColor="text1"/>
                <w:sz w:val="16"/>
                <w:szCs w:val="16"/>
                <w:lang w:val="en-GB"/>
              </w:rPr>
              <w:t>Output 4.1 Prioritized institutions have better capacity for effective and transparent public management</w:t>
            </w:r>
          </w:p>
          <w:p w14:paraId="4CC34DDF" w14:textId="77777777" w:rsidR="00E46AD9" w:rsidRPr="00A60414" w:rsidRDefault="00E46AD9" w:rsidP="00003A3C">
            <w:pPr>
              <w:rPr>
                <w:sz w:val="16"/>
                <w:szCs w:val="16"/>
                <w:lang w:val="en-GB"/>
              </w:rPr>
            </w:pPr>
          </w:p>
          <w:p w14:paraId="7B8F3575" w14:textId="77777777" w:rsidR="00E46AD9" w:rsidRPr="00A60414" w:rsidRDefault="00E46AD9" w:rsidP="00003A3C">
            <w:pPr>
              <w:rPr>
                <w:sz w:val="16"/>
                <w:szCs w:val="16"/>
                <w:lang w:val="en-GB"/>
              </w:rPr>
            </w:pPr>
            <w:r w:rsidRPr="00A60414">
              <w:rPr>
                <w:b/>
                <w:bCs/>
                <w:sz w:val="16"/>
                <w:szCs w:val="16"/>
                <w:lang w:val="en-GB"/>
              </w:rPr>
              <w:t>Indicator 4.1.1</w:t>
            </w:r>
            <w:r w:rsidRPr="00A60414">
              <w:rPr>
                <w:sz w:val="16"/>
                <w:szCs w:val="16"/>
                <w:lang w:val="en-GB"/>
              </w:rPr>
              <w:t>. Degree of improvement in the capacities of the civil society organizations to advocate transparency and anti-corruption</w:t>
            </w:r>
          </w:p>
          <w:p w14:paraId="4002B45A" w14:textId="77777777" w:rsidR="00E46AD9" w:rsidRPr="00A60414" w:rsidRDefault="00E46AD9" w:rsidP="00003A3C">
            <w:pPr>
              <w:rPr>
                <w:sz w:val="16"/>
                <w:szCs w:val="16"/>
                <w:lang w:val="en-GB"/>
              </w:rPr>
            </w:pPr>
            <w:r w:rsidRPr="00A60414">
              <w:rPr>
                <w:sz w:val="16"/>
                <w:szCs w:val="16"/>
                <w:lang w:val="en-GB"/>
              </w:rPr>
              <w:t>Baseline: low</w:t>
            </w:r>
          </w:p>
          <w:p w14:paraId="42CDBB6F" w14:textId="77777777" w:rsidR="00E46AD9" w:rsidRPr="00A60414" w:rsidRDefault="00E46AD9" w:rsidP="00003A3C">
            <w:pPr>
              <w:rPr>
                <w:sz w:val="16"/>
                <w:szCs w:val="16"/>
                <w:lang w:val="en-GB"/>
              </w:rPr>
            </w:pPr>
            <w:r w:rsidRPr="00A60414">
              <w:rPr>
                <w:sz w:val="16"/>
                <w:szCs w:val="16"/>
                <w:lang w:val="en-GB"/>
              </w:rPr>
              <w:t xml:space="preserve">Target 2026: large </w:t>
            </w:r>
          </w:p>
          <w:p w14:paraId="699C69E3" w14:textId="0358834B"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Source: </w:t>
            </w:r>
            <w:r w:rsidR="00323D5E" w:rsidRPr="00A60414">
              <w:rPr>
                <w:color w:val="000000" w:themeColor="text1"/>
                <w:sz w:val="16"/>
                <w:szCs w:val="16"/>
                <w:lang w:val="en-GB"/>
              </w:rPr>
              <w:t xml:space="preserve">UNDP, annual </w:t>
            </w:r>
          </w:p>
          <w:p w14:paraId="30971E21" w14:textId="77777777" w:rsidR="00E46AD9" w:rsidRPr="00A60414" w:rsidRDefault="00E46AD9" w:rsidP="00003A3C">
            <w:pPr>
              <w:rPr>
                <w:color w:val="000000" w:themeColor="text1"/>
                <w:sz w:val="16"/>
                <w:szCs w:val="16"/>
                <w:lang w:val="en-GB"/>
              </w:rPr>
            </w:pPr>
          </w:p>
          <w:p w14:paraId="306BAAB6" w14:textId="77777777" w:rsidR="00E46AD9" w:rsidRPr="00A60414" w:rsidRDefault="00E46AD9" w:rsidP="00003A3C">
            <w:pPr>
              <w:rPr>
                <w:sz w:val="16"/>
                <w:szCs w:val="16"/>
                <w:lang w:val="en-GB"/>
              </w:rPr>
            </w:pPr>
            <w:r w:rsidRPr="00A60414">
              <w:rPr>
                <w:b/>
                <w:bCs/>
                <w:sz w:val="16"/>
                <w:szCs w:val="16"/>
                <w:lang w:val="en-GB"/>
              </w:rPr>
              <w:t>Indicator 4.1.2:</w:t>
            </w:r>
            <w:r w:rsidRPr="00A60414">
              <w:rPr>
                <w:sz w:val="16"/>
                <w:szCs w:val="16"/>
                <w:lang w:val="en-GB"/>
              </w:rPr>
              <w:t xml:space="preserve"> Number of open data web portals on citizen security and justice with gender-sensitivity</w:t>
            </w:r>
          </w:p>
          <w:p w14:paraId="2D80CFFA" w14:textId="77777777" w:rsidR="00E46AD9" w:rsidRPr="00A60414" w:rsidRDefault="00E46AD9" w:rsidP="00003A3C">
            <w:pPr>
              <w:rPr>
                <w:sz w:val="16"/>
                <w:szCs w:val="16"/>
                <w:lang w:val="en-GB"/>
              </w:rPr>
            </w:pPr>
            <w:r w:rsidRPr="00A60414">
              <w:rPr>
                <w:sz w:val="16"/>
                <w:szCs w:val="16"/>
                <w:lang w:val="en-GB"/>
              </w:rPr>
              <w:t>Baseline (2021): 2</w:t>
            </w:r>
          </w:p>
          <w:p w14:paraId="41B764B7" w14:textId="77777777" w:rsidR="00E46AD9" w:rsidRPr="00A60414" w:rsidRDefault="00E46AD9" w:rsidP="00003A3C">
            <w:pPr>
              <w:rPr>
                <w:sz w:val="16"/>
                <w:szCs w:val="16"/>
                <w:lang w:val="en-GB"/>
              </w:rPr>
            </w:pPr>
            <w:r w:rsidRPr="00A60414">
              <w:rPr>
                <w:sz w:val="16"/>
                <w:szCs w:val="16"/>
                <w:lang w:val="en-GB"/>
              </w:rPr>
              <w:t xml:space="preserve">Target (2026): 4 </w:t>
            </w:r>
          </w:p>
          <w:p w14:paraId="339F917B" w14:textId="02E41724" w:rsidR="00E46AD9" w:rsidRPr="00A60414" w:rsidRDefault="00E46AD9" w:rsidP="00003A3C">
            <w:pPr>
              <w:rPr>
                <w:sz w:val="16"/>
                <w:szCs w:val="16"/>
                <w:lang w:val="en-GB"/>
              </w:rPr>
            </w:pPr>
            <w:r w:rsidRPr="00A60414">
              <w:rPr>
                <w:sz w:val="16"/>
                <w:szCs w:val="16"/>
                <w:lang w:val="en-GB"/>
              </w:rPr>
              <w:t xml:space="preserve">Source: </w:t>
            </w:r>
            <w:r w:rsidR="00323D5E" w:rsidRPr="00A60414">
              <w:rPr>
                <w:sz w:val="16"/>
                <w:szCs w:val="16"/>
                <w:lang w:val="en-GB"/>
              </w:rPr>
              <w:t xml:space="preserve">Ministry of Justice </w:t>
            </w:r>
            <w:r w:rsidRPr="00A60414">
              <w:rPr>
                <w:sz w:val="16"/>
                <w:szCs w:val="16"/>
                <w:lang w:val="en-GB"/>
              </w:rPr>
              <w:t xml:space="preserve">data web portal </w:t>
            </w:r>
          </w:p>
          <w:p w14:paraId="0B9CDCBA" w14:textId="77777777" w:rsidR="00E46AD9" w:rsidRPr="00A60414" w:rsidRDefault="00E46AD9" w:rsidP="00003A3C">
            <w:pPr>
              <w:rPr>
                <w:color w:val="000000" w:themeColor="text1"/>
                <w:sz w:val="16"/>
                <w:szCs w:val="16"/>
                <w:lang w:val="en-GB"/>
              </w:rPr>
            </w:pPr>
          </w:p>
          <w:p w14:paraId="1BCC7229" w14:textId="77777777" w:rsidR="00E46AD9" w:rsidRPr="00A60414" w:rsidRDefault="00E46AD9" w:rsidP="00003A3C">
            <w:pPr>
              <w:rPr>
                <w:b/>
                <w:bCs/>
                <w:color w:val="000000" w:themeColor="text1"/>
                <w:sz w:val="16"/>
                <w:szCs w:val="16"/>
                <w:lang w:val="en-GB"/>
              </w:rPr>
            </w:pPr>
            <w:r w:rsidRPr="00A60414">
              <w:rPr>
                <w:rFonts w:eastAsia="Calibri"/>
                <w:b/>
                <w:bCs/>
                <w:color w:val="000000" w:themeColor="text1"/>
                <w:sz w:val="16"/>
                <w:szCs w:val="16"/>
                <w:lang w:val="en-GB"/>
              </w:rPr>
              <w:t xml:space="preserve">Output 4.2 </w:t>
            </w:r>
            <w:r w:rsidRPr="00A60414">
              <w:rPr>
                <w:b/>
                <w:bCs/>
                <w:color w:val="000000" w:themeColor="text1"/>
                <w:sz w:val="16"/>
                <w:szCs w:val="16"/>
                <w:lang w:val="en-GB"/>
              </w:rPr>
              <w:t>Supreme Electoral Tribunal has management systems modernized for more inclusive, efficient and transparent electoral processes</w:t>
            </w:r>
          </w:p>
          <w:p w14:paraId="0D445747" w14:textId="77777777" w:rsidR="00E46AD9" w:rsidRPr="00A60414" w:rsidRDefault="00E46AD9" w:rsidP="00003A3C">
            <w:pPr>
              <w:rPr>
                <w:color w:val="000000" w:themeColor="text1"/>
                <w:sz w:val="16"/>
                <w:szCs w:val="16"/>
                <w:lang w:val="en-GB"/>
              </w:rPr>
            </w:pPr>
          </w:p>
          <w:p w14:paraId="11D5041B" w14:textId="6F8FFBF6" w:rsidR="00E46AD9" w:rsidRPr="00D82FBD" w:rsidRDefault="00E46AD9" w:rsidP="00003A3C">
            <w:pPr>
              <w:rPr>
                <w:color w:val="000000" w:themeColor="text1"/>
                <w:sz w:val="16"/>
                <w:szCs w:val="16"/>
                <w:lang w:val="en-GB"/>
              </w:rPr>
            </w:pPr>
            <w:r w:rsidRPr="00A60414">
              <w:rPr>
                <w:b/>
                <w:bCs/>
                <w:color w:val="000000" w:themeColor="text1"/>
                <w:sz w:val="16"/>
                <w:szCs w:val="16"/>
                <w:lang w:val="en-GB"/>
              </w:rPr>
              <w:t>Indicator 4.2.1</w:t>
            </w:r>
            <w:r w:rsidRPr="00A60414">
              <w:rPr>
                <w:color w:val="000000" w:themeColor="text1"/>
                <w:sz w:val="16"/>
                <w:szCs w:val="16"/>
                <w:lang w:val="en-GB"/>
              </w:rPr>
              <w:t xml:space="preserve">: Percentage of citizen participation in </w:t>
            </w:r>
            <w:r w:rsidRPr="00AA74B2">
              <w:rPr>
                <w:color w:val="000000" w:themeColor="text1"/>
                <w:sz w:val="16"/>
                <w:szCs w:val="16"/>
                <w:lang w:val="en-GB"/>
              </w:rPr>
              <w:t xml:space="preserve">the presidential and legislative elections, </w:t>
            </w:r>
            <w:r w:rsidRPr="00D82FBD">
              <w:rPr>
                <w:color w:val="000000" w:themeColor="text1"/>
                <w:sz w:val="16"/>
                <w:szCs w:val="16"/>
                <w:lang w:val="en-GB"/>
              </w:rPr>
              <w:t>disaggregated by sex</w:t>
            </w:r>
            <w:r w:rsidR="00660098" w:rsidRPr="00AA74B2">
              <w:rPr>
                <w:color w:val="000000" w:themeColor="text1"/>
                <w:sz w:val="16"/>
                <w:szCs w:val="16"/>
                <w:lang w:val="en-GB"/>
              </w:rPr>
              <w:t xml:space="preserve"> </w:t>
            </w:r>
            <w:r w:rsidR="00D07B81" w:rsidRPr="00D82FBD">
              <w:rPr>
                <w:iCs/>
                <w:color w:val="000000" w:themeColor="text1"/>
                <w:sz w:val="16"/>
                <w:szCs w:val="16"/>
                <w:lang w:val="en-GB"/>
              </w:rPr>
              <w:t>(SP</w:t>
            </w:r>
            <w:r w:rsidR="00BB13E9" w:rsidRPr="00D82FBD">
              <w:rPr>
                <w:iCs/>
                <w:color w:val="000000" w:themeColor="text1"/>
                <w:sz w:val="16"/>
                <w:szCs w:val="16"/>
                <w:lang w:val="en-GB"/>
              </w:rPr>
              <w:t>.</w:t>
            </w:r>
            <w:r w:rsidR="00D07B81" w:rsidRPr="00D82FBD">
              <w:rPr>
                <w:iCs/>
                <w:color w:val="000000" w:themeColor="text1"/>
                <w:sz w:val="16"/>
                <w:szCs w:val="16"/>
                <w:lang w:val="en-GB"/>
              </w:rPr>
              <w:t>2.4.</w:t>
            </w:r>
            <w:r w:rsidR="00C76F0F" w:rsidRPr="00D82FBD">
              <w:rPr>
                <w:iCs/>
                <w:color w:val="000000" w:themeColor="text1"/>
                <w:sz w:val="16"/>
                <w:szCs w:val="16"/>
                <w:lang w:val="en-GB"/>
              </w:rPr>
              <w:t>3</w:t>
            </w:r>
            <w:r w:rsidR="00D07B81" w:rsidRPr="00D82FBD">
              <w:rPr>
                <w:iCs/>
                <w:color w:val="000000" w:themeColor="text1"/>
                <w:sz w:val="16"/>
                <w:szCs w:val="16"/>
                <w:lang w:val="en-GB"/>
              </w:rPr>
              <w:t>)</w:t>
            </w:r>
          </w:p>
          <w:p w14:paraId="340B33F6" w14:textId="77777777" w:rsidR="00E46AD9" w:rsidRPr="00D82FBD" w:rsidRDefault="00E46AD9" w:rsidP="00003A3C">
            <w:pPr>
              <w:rPr>
                <w:color w:val="000000" w:themeColor="text1"/>
                <w:sz w:val="16"/>
                <w:szCs w:val="16"/>
                <w:lang w:val="en-GB"/>
              </w:rPr>
            </w:pPr>
            <w:r w:rsidRPr="00D82FBD">
              <w:rPr>
                <w:color w:val="000000" w:themeColor="text1"/>
                <w:sz w:val="16"/>
                <w:szCs w:val="16"/>
                <w:lang w:val="en-GB"/>
              </w:rPr>
              <w:t xml:space="preserve">Baseline </w:t>
            </w:r>
          </w:p>
          <w:p w14:paraId="2CD52807" w14:textId="6B6656D0" w:rsidR="00E46AD9" w:rsidRPr="00D82FBD" w:rsidRDefault="00E46AD9" w:rsidP="00003A3C">
            <w:pPr>
              <w:rPr>
                <w:color w:val="000000" w:themeColor="text1"/>
                <w:sz w:val="16"/>
                <w:szCs w:val="16"/>
                <w:lang w:val="en-GB"/>
              </w:rPr>
            </w:pPr>
            <w:r w:rsidRPr="00D82FBD">
              <w:rPr>
                <w:color w:val="000000" w:themeColor="text1"/>
                <w:sz w:val="16"/>
                <w:szCs w:val="16"/>
                <w:lang w:val="en-GB"/>
              </w:rPr>
              <w:t>4.2.1.1 Presiden</w:t>
            </w:r>
            <w:r w:rsidR="00110E34" w:rsidRPr="00D82FBD">
              <w:rPr>
                <w:color w:val="000000" w:themeColor="text1"/>
                <w:sz w:val="16"/>
                <w:szCs w:val="16"/>
                <w:lang w:val="en-GB"/>
              </w:rPr>
              <w:t>t</w:t>
            </w:r>
            <w:r w:rsidRPr="00D82FBD">
              <w:rPr>
                <w:color w:val="000000" w:themeColor="text1"/>
                <w:sz w:val="16"/>
                <w:szCs w:val="16"/>
                <w:lang w:val="en-GB"/>
              </w:rPr>
              <w:t>ial:51.87% (2019)</w:t>
            </w:r>
          </w:p>
          <w:p w14:paraId="086D6F36" w14:textId="77F08D17" w:rsidR="00E46AD9" w:rsidRPr="00AA74B2" w:rsidRDefault="00110E34" w:rsidP="00003A3C">
            <w:pPr>
              <w:ind w:left="720"/>
              <w:rPr>
                <w:color w:val="000000" w:themeColor="text1"/>
                <w:sz w:val="16"/>
                <w:szCs w:val="16"/>
                <w:lang w:val="en-GB"/>
              </w:rPr>
            </w:pPr>
            <w:r w:rsidRPr="00D82FBD">
              <w:rPr>
                <w:color w:val="000000" w:themeColor="text1"/>
                <w:sz w:val="16"/>
                <w:szCs w:val="16"/>
                <w:lang w:val="en-GB"/>
              </w:rPr>
              <w:t>(</w:t>
            </w:r>
            <w:r w:rsidR="00E46AD9" w:rsidRPr="00D82FBD">
              <w:rPr>
                <w:color w:val="000000" w:themeColor="text1"/>
                <w:sz w:val="16"/>
                <w:szCs w:val="16"/>
                <w:lang w:val="en-GB"/>
              </w:rPr>
              <w:t xml:space="preserve">a) men 45.89%; </w:t>
            </w:r>
            <w:r w:rsidRPr="00D82FBD">
              <w:rPr>
                <w:color w:val="000000" w:themeColor="text1"/>
                <w:sz w:val="16"/>
                <w:szCs w:val="16"/>
                <w:lang w:val="en-GB"/>
              </w:rPr>
              <w:t>(</w:t>
            </w:r>
            <w:r w:rsidR="00E46AD9" w:rsidRPr="00D82FBD">
              <w:rPr>
                <w:color w:val="000000" w:themeColor="text1"/>
                <w:sz w:val="16"/>
                <w:szCs w:val="16"/>
                <w:lang w:val="en-GB"/>
              </w:rPr>
              <w:t>b) women 54.11%</w:t>
            </w:r>
          </w:p>
          <w:p w14:paraId="695015D9" w14:textId="77777777" w:rsidR="00E46AD9" w:rsidRPr="00D82FBD" w:rsidRDefault="00E46AD9" w:rsidP="00003A3C">
            <w:pPr>
              <w:rPr>
                <w:color w:val="000000" w:themeColor="text1"/>
                <w:sz w:val="16"/>
                <w:szCs w:val="16"/>
                <w:lang w:val="en-GB"/>
              </w:rPr>
            </w:pPr>
            <w:r w:rsidRPr="00D82FBD">
              <w:rPr>
                <w:color w:val="000000" w:themeColor="text1"/>
                <w:sz w:val="16"/>
                <w:szCs w:val="16"/>
                <w:lang w:val="en-GB"/>
              </w:rPr>
              <w:t>4.2.1.2 Legislative 45.68% (2018)</w:t>
            </w:r>
          </w:p>
          <w:p w14:paraId="40631E9E" w14:textId="5744872D" w:rsidR="00E46AD9" w:rsidRPr="00AA74B2" w:rsidRDefault="00110E34" w:rsidP="00003A3C">
            <w:pPr>
              <w:ind w:left="720"/>
              <w:rPr>
                <w:color w:val="000000" w:themeColor="text1"/>
                <w:sz w:val="16"/>
                <w:szCs w:val="16"/>
                <w:lang w:val="en-GB"/>
              </w:rPr>
            </w:pPr>
            <w:r w:rsidRPr="00D82FBD">
              <w:rPr>
                <w:color w:val="000000" w:themeColor="text1"/>
                <w:sz w:val="16"/>
                <w:szCs w:val="16"/>
                <w:lang w:val="en-GB"/>
              </w:rPr>
              <w:t>(</w:t>
            </w:r>
            <w:r w:rsidR="00E46AD9" w:rsidRPr="00D82FBD">
              <w:rPr>
                <w:color w:val="000000" w:themeColor="text1"/>
                <w:sz w:val="16"/>
                <w:szCs w:val="16"/>
                <w:lang w:val="en-GB"/>
              </w:rPr>
              <w:t xml:space="preserve">a) men 44.91%; </w:t>
            </w:r>
            <w:r w:rsidRPr="00D82FBD">
              <w:rPr>
                <w:color w:val="000000" w:themeColor="text1"/>
                <w:sz w:val="16"/>
                <w:szCs w:val="16"/>
                <w:lang w:val="en-GB"/>
              </w:rPr>
              <w:t>(</w:t>
            </w:r>
            <w:r w:rsidR="00E46AD9" w:rsidRPr="00D82FBD">
              <w:rPr>
                <w:color w:val="000000" w:themeColor="text1"/>
                <w:sz w:val="16"/>
                <w:szCs w:val="16"/>
                <w:lang w:val="en-GB"/>
              </w:rPr>
              <w:t>b) women 55.09%</w:t>
            </w:r>
          </w:p>
          <w:p w14:paraId="359A65BF" w14:textId="77777777" w:rsidR="00E46AD9" w:rsidRPr="00D82FBD" w:rsidRDefault="00E46AD9" w:rsidP="00003A3C">
            <w:pPr>
              <w:rPr>
                <w:color w:val="000000" w:themeColor="text1"/>
                <w:sz w:val="16"/>
                <w:szCs w:val="16"/>
                <w:lang w:val="en-GB"/>
              </w:rPr>
            </w:pPr>
          </w:p>
          <w:p w14:paraId="7F3E1BC3" w14:textId="77777777" w:rsidR="00E46AD9" w:rsidRPr="00D82FBD" w:rsidRDefault="00E46AD9" w:rsidP="00003A3C">
            <w:pPr>
              <w:rPr>
                <w:color w:val="000000" w:themeColor="text1"/>
                <w:sz w:val="16"/>
                <w:szCs w:val="16"/>
                <w:lang w:val="en-GB"/>
              </w:rPr>
            </w:pPr>
            <w:r w:rsidRPr="00D82FBD">
              <w:rPr>
                <w:color w:val="000000" w:themeColor="text1"/>
                <w:sz w:val="16"/>
                <w:szCs w:val="16"/>
                <w:lang w:val="en-GB"/>
              </w:rPr>
              <w:t xml:space="preserve">Target 2026: </w:t>
            </w:r>
          </w:p>
          <w:p w14:paraId="0CBBFDB5" w14:textId="471DE918" w:rsidR="00E46AD9" w:rsidRPr="00D82FBD" w:rsidRDefault="00E46AD9" w:rsidP="00003A3C">
            <w:pPr>
              <w:rPr>
                <w:color w:val="000000" w:themeColor="text1"/>
                <w:sz w:val="16"/>
                <w:szCs w:val="16"/>
                <w:lang w:val="en-GB"/>
              </w:rPr>
            </w:pPr>
            <w:r w:rsidRPr="00D82FBD">
              <w:rPr>
                <w:color w:val="000000" w:themeColor="text1"/>
                <w:sz w:val="16"/>
                <w:szCs w:val="16"/>
                <w:lang w:val="en-GB"/>
              </w:rPr>
              <w:t>4.2.1.1 Presiden</w:t>
            </w:r>
            <w:r w:rsidR="00110E34" w:rsidRPr="00D82FBD">
              <w:rPr>
                <w:color w:val="000000" w:themeColor="text1"/>
                <w:sz w:val="16"/>
                <w:szCs w:val="16"/>
                <w:lang w:val="en-GB"/>
              </w:rPr>
              <w:t>t</w:t>
            </w:r>
            <w:r w:rsidRPr="00D82FBD">
              <w:rPr>
                <w:color w:val="000000" w:themeColor="text1"/>
                <w:sz w:val="16"/>
                <w:szCs w:val="16"/>
                <w:lang w:val="en-GB"/>
              </w:rPr>
              <w:t>ial:</w:t>
            </w:r>
            <w:r w:rsidR="0095547A">
              <w:rPr>
                <w:color w:val="000000" w:themeColor="text1"/>
                <w:sz w:val="16"/>
                <w:szCs w:val="16"/>
                <w:lang w:val="en-GB"/>
              </w:rPr>
              <w:t>55</w:t>
            </w:r>
            <w:r w:rsidRPr="00D82FBD">
              <w:rPr>
                <w:color w:val="000000" w:themeColor="text1"/>
                <w:sz w:val="16"/>
                <w:szCs w:val="16"/>
                <w:lang w:val="en-GB"/>
              </w:rPr>
              <w:t>%</w:t>
            </w:r>
          </w:p>
          <w:p w14:paraId="2300B198" w14:textId="6A26C15C" w:rsidR="00E46AD9" w:rsidRPr="00AA74B2" w:rsidRDefault="00110E34" w:rsidP="00003A3C">
            <w:pPr>
              <w:ind w:left="720"/>
              <w:rPr>
                <w:color w:val="000000" w:themeColor="text1"/>
                <w:sz w:val="16"/>
                <w:szCs w:val="16"/>
                <w:lang w:val="en-GB"/>
              </w:rPr>
            </w:pPr>
            <w:r w:rsidRPr="00D82FBD">
              <w:rPr>
                <w:color w:val="000000" w:themeColor="text1"/>
                <w:sz w:val="16"/>
                <w:szCs w:val="16"/>
                <w:lang w:val="en-GB"/>
              </w:rPr>
              <w:t>(</w:t>
            </w:r>
            <w:r w:rsidR="00E46AD9" w:rsidRPr="00D82FBD">
              <w:rPr>
                <w:color w:val="000000" w:themeColor="text1"/>
                <w:sz w:val="16"/>
                <w:szCs w:val="16"/>
                <w:lang w:val="en-GB"/>
              </w:rPr>
              <w:t xml:space="preserve">a) </w:t>
            </w:r>
            <w:r w:rsidR="00E057F7">
              <w:rPr>
                <w:color w:val="000000" w:themeColor="text1"/>
                <w:sz w:val="16"/>
                <w:szCs w:val="16"/>
                <w:lang w:val="en-GB"/>
              </w:rPr>
              <w:t xml:space="preserve">46.6 </w:t>
            </w:r>
            <w:r w:rsidR="00E46AD9" w:rsidRPr="00D82FBD">
              <w:rPr>
                <w:color w:val="000000" w:themeColor="text1"/>
                <w:sz w:val="16"/>
                <w:szCs w:val="16"/>
                <w:lang w:val="en-GB"/>
              </w:rPr>
              <w:t xml:space="preserve">men; </w:t>
            </w:r>
            <w:r w:rsidRPr="00D82FBD">
              <w:rPr>
                <w:color w:val="000000" w:themeColor="text1"/>
                <w:sz w:val="16"/>
                <w:szCs w:val="16"/>
                <w:lang w:val="en-GB"/>
              </w:rPr>
              <w:t>(</w:t>
            </w:r>
            <w:r w:rsidR="00E46AD9" w:rsidRPr="00D82FBD">
              <w:rPr>
                <w:color w:val="000000" w:themeColor="text1"/>
                <w:sz w:val="16"/>
                <w:szCs w:val="16"/>
                <w:lang w:val="en-GB"/>
              </w:rPr>
              <w:t xml:space="preserve">b) </w:t>
            </w:r>
            <w:r w:rsidR="005B6613">
              <w:rPr>
                <w:color w:val="000000" w:themeColor="text1"/>
                <w:sz w:val="16"/>
                <w:szCs w:val="16"/>
                <w:lang w:val="en-GB"/>
              </w:rPr>
              <w:t xml:space="preserve">53.4 </w:t>
            </w:r>
            <w:r w:rsidR="00E46AD9" w:rsidRPr="00D82FBD">
              <w:rPr>
                <w:color w:val="000000" w:themeColor="text1"/>
                <w:sz w:val="16"/>
                <w:szCs w:val="16"/>
                <w:lang w:val="en-GB"/>
              </w:rPr>
              <w:t>women</w:t>
            </w:r>
            <w:r w:rsidR="00E46AD9" w:rsidRPr="00AA74B2">
              <w:rPr>
                <w:color w:val="000000" w:themeColor="text1"/>
                <w:sz w:val="16"/>
                <w:szCs w:val="16"/>
                <w:lang w:val="en-GB"/>
              </w:rPr>
              <w:t xml:space="preserve"> </w:t>
            </w:r>
          </w:p>
          <w:p w14:paraId="6CA9C778" w14:textId="618416A8" w:rsidR="00E46AD9" w:rsidRPr="00D82FBD" w:rsidRDefault="00E46AD9" w:rsidP="00003A3C">
            <w:pPr>
              <w:rPr>
                <w:color w:val="000000" w:themeColor="text1"/>
                <w:sz w:val="16"/>
                <w:szCs w:val="16"/>
                <w:lang w:val="en-GB"/>
              </w:rPr>
            </w:pPr>
            <w:r w:rsidRPr="00D82FBD">
              <w:rPr>
                <w:color w:val="000000" w:themeColor="text1"/>
                <w:sz w:val="16"/>
                <w:szCs w:val="16"/>
                <w:lang w:val="en-GB"/>
              </w:rPr>
              <w:t>4.2.1.2 Legislative 5</w:t>
            </w:r>
            <w:r w:rsidR="0095547A">
              <w:rPr>
                <w:color w:val="000000" w:themeColor="text1"/>
                <w:sz w:val="16"/>
                <w:szCs w:val="16"/>
                <w:lang w:val="en-GB"/>
              </w:rPr>
              <w:t>0</w:t>
            </w:r>
            <w:r w:rsidRPr="00D82FBD">
              <w:rPr>
                <w:color w:val="000000" w:themeColor="text1"/>
                <w:sz w:val="16"/>
                <w:szCs w:val="16"/>
                <w:lang w:val="en-GB"/>
              </w:rPr>
              <w:t xml:space="preserve">.00% </w:t>
            </w:r>
          </w:p>
          <w:p w14:paraId="485629B9" w14:textId="1ABFEC6A" w:rsidR="00E46AD9" w:rsidRPr="00A60414" w:rsidRDefault="00110E34" w:rsidP="00003A3C">
            <w:pPr>
              <w:ind w:left="720"/>
              <w:rPr>
                <w:color w:val="000000" w:themeColor="text1"/>
                <w:sz w:val="16"/>
                <w:szCs w:val="16"/>
                <w:lang w:val="en-GB"/>
              </w:rPr>
            </w:pPr>
            <w:r w:rsidRPr="00D82FBD">
              <w:rPr>
                <w:color w:val="000000" w:themeColor="text1"/>
                <w:sz w:val="16"/>
                <w:szCs w:val="16"/>
                <w:lang w:val="en-GB"/>
              </w:rPr>
              <w:t>(</w:t>
            </w:r>
            <w:r w:rsidR="00E46AD9" w:rsidRPr="00D82FBD">
              <w:rPr>
                <w:color w:val="000000" w:themeColor="text1"/>
                <w:sz w:val="16"/>
                <w:szCs w:val="16"/>
                <w:lang w:val="en-GB"/>
              </w:rPr>
              <w:t xml:space="preserve">a) </w:t>
            </w:r>
            <w:r w:rsidR="00571AF3">
              <w:rPr>
                <w:color w:val="000000" w:themeColor="text1"/>
                <w:sz w:val="16"/>
                <w:szCs w:val="16"/>
                <w:lang w:val="en-GB"/>
              </w:rPr>
              <w:t xml:space="preserve">46.6 </w:t>
            </w:r>
            <w:r w:rsidR="00E46AD9" w:rsidRPr="00D82FBD">
              <w:rPr>
                <w:color w:val="000000" w:themeColor="text1"/>
                <w:sz w:val="16"/>
                <w:szCs w:val="16"/>
                <w:lang w:val="en-GB"/>
              </w:rPr>
              <w:t xml:space="preserve">men; </w:t>
            </w:r>
            <w:r w:rsidRPr="00D82FBD">
              <w:rPr>
                <w:color w:val="000000" w:themeColor="text1"/>
                <w:sz w:val="16"/>
                <w:szCs w:val="16"/>
                <w:lang w:val="en-GB"/>
              </w:rPr>
              <w:t>(</w:t>
            </w:r>
            <w:r w:rsidR="00E46AD9" w:rsidRPr="00D82FBD">
              <w:rPr>
                <w:color w:val="000000" w:themeColor="text1"/>
                <w:sz w:val="16"/>
                <w:szCs w:val="16"/>
                <w:lang w:val="en-GB"/>
              </w:rPr>
              <w:t xml:space="preserve">b) </w:t>
            </w:r>
            <w:r w:rsidR="00571AF3">
              <w:rPr>
                <w:color w:val="000000" w:themeColor="text1"/>
                <w:sz w:val="16"/>
                <w:szCs w:val="16"/>
                <w:lang w:val="en-GB"/>
              </w:rPr>
              <w:t xml:space="preserve">53.4 </w:t>
            </w:r>
            <w:r w:rsidR="00E46AD9" w:rsidRPr="00D82FBD">
              <w:rPr>
                <w:color w:val="000000" w:themeColor="text1"/>
                <w:sz w:val="16"/>
                <w:szCs w:val="16"/>
                <w:lang w:val="en-GB"/>
              </w:rPr>
              <w:t>women</w:t>
            </w:r>
            <w:r w:rsidR="00E46AD9" w:rsidRPr="00A60414">
              <w:rPr>
                <w:color w:val="000000" w:themeColor="text1"/>
                <w:sz w:val="16"/>
                <w:szCs w:val="16"/>
                <w:lang w:val="en-GB"/>
              </w:rPr>
              <w:t xml:space="preserve"> </w:t>
            </w:r>
          </w:p>
          <w:p w14:paraId="2C8B8409" w14:textId="77777777" w:rsidR="00E46AD9" w:rsidRPr="00A60414" w:rsidRDefault="00E46AD9" w:rsidP="00003A3C">
            <w:pPr>
              <w:rPr>
                <w:color w:val="000000" w:themeColor="text1"/>
                <w:sz w:val="16"/>
                <w:szCs w:val="16"/>
                <w:lang w:val="en-GB"/>
              </w:rPr>
            </w:pPr>
          </w:p>
          <w:p w14:paraId="7F552156" w14:textId="05F77F87" w:rsidR="00E46AD9" w:rsidRPr="00A60414" w:rsidRDefault="00E46AD9" w:rsidP="00003A3C">
            <w:pPr>
              <w:rPr>
                <w:sz w:val="16"/>
                <w:szCs w:val="16"/>
                <w:lang w:val="en-GB"/>
              </w:rPr>
            </w:pPr>
            <w:r w:rsidRPr="00A60414">
              <w:rPr>
                <w:sz w:val="16"/>
                <w:szCs w:val="16"/>
                <w:lang w:val="en-GB"/>
              </w:rPr>
              <w:t xml:space="preserve">Source: Supreme Electoral Tribunal </w:t>
            </w:r>
          </w:p>
          <w:p w14:paraId="7FECD8CC" w14:textId="0F7003FE" w:rsidR="00E46AD9" w:rsidRPr="00A60414" w:rsidRDefault="00E46AD9" w:rsidP="00003A3C">
            <w:pPr>
              <w:rPr>
                <w:sz w:val="16"/>
                <w:szCs w:val="16"/>
                <w:lang w:val="en-GB"/>
              </w:rPr>
            </w:pPr>
            <w:r w:rsidRPr="00A60414">
              <w:rPr>
                <w:sz w:val="16"/>
                <w:szCs w:val="16"/>
                <w:lang w:val="en-GB"/>
              </w:rPr>
              <w:t>Frequency: Legislative elections, every 3 years</w:t>
            </w:r>
            <w:r w:rsidR="00110E34">
              <w:rPr>
                <w:sz w:val="16"/>
                <w:szCs w:val="16"/>
                <w:lang w:val="en-GB"/>
              </w:rPr>
              <w:t>;</w:t>
            </w:r>
            <w:r w:rsidRPr="00A60414">
              <w:rPr>
                <w:sz w:val="16"/>
                <w:szCs w:val="16"/>
                <w:lang w:val="en-GB"/>
              </w:rPr>
              <w:t xml:space="preserve"> presidential elections</w:t>
            </w:r>
            <w:r w:rsidR="00110E34">
              <w:rPr>
                <w:sz w:val="16"/>
                <w:szCs w:val="16"/>
                <w:lang w:val="en-GB"/>
              </w:rPr>
              <w:t>,</w:t>
            </w:r>
            <w:r w:rsidRPr="00A60414">
              <w:rPr>
                <w:sz w:val="16"/>
                <w:szCs w:val="16"/>
                <w:lang w:val="en-GB"/>
              </w:rPr>
              <w:t xml:space="preserve"> every 5 years</w:t>
            </w:r>
          </w:p>
          <w:p w14:paraId="3C46145A" w14:textId="77777777" w:rsidR="00E46AD9" w:rsidRPr="00A60414" w:rsidRDefault="00E46AD9" w:rsidP="00003A3C">
            <w:pPr>
              <w:rPr>
                <w:color w:val="000000" w:themeColor="text1"/>
                <w:sz w:val="16"/>
                <w:szCs w:val="16"/>
                <w:lang w:val="en-GB"/>
              </w:rPr>
            </w:pPr>
          </w:p>
          <w:p w14:paraId="67879F7A" w14:textId="1845AE18" w:rsidR="00E46AD9" w:rsidRPr="00A60414" w:rsidRDefault="00E46AD9" w:rsidP="00003A3C">
            <w:pPr>
              <w:rPr>
                <w:b/>
                <w:bCs/>
                <w:color w:val="000000" w:themeColor="text1"/>
                <w:sz w:val="16"/>
                <w:szCs w:val="16"/>
                <w:lang w:val="en-GB"/>
              </w:rPr>
            </w:pPr>
            <w:r w:rsidRPr="00A60414">
              <w:rPr>
                <w:b/>
                <w:bCs/>
                <w:color w:val="000000" w:themeColor="text1"/>
                <w:sz w:val="16"/>
                <w:szCs w:val="16"/>
                <w:lang w:val="en-GB"/>
              </w:rPr>
              <w:t>Output 4.3: State and civil society institutions have better capacities to promote human rights, social cohesion, protection and reparation for victims</w:t>
            </w:r>
            <w:r w:rsidR="00110E34">
              <w:rPr>
                <w:b/>
                <w:bCs/>
                <w:color w:val="000000" w:themeColor="text1"/>
                <w:sz w:val="16"/>
                <w:szCs w:val="16"/>
                <w:lang w:val="en-GB"/>
              </w:rPr>
              <w:t>.</w:t>
            </w:r>
            <w:r w:rsidRPr="00A60414">
              <w:rPr>
                <w:b/>
                <w:bCs/>
                <w:color w:val="000000" w:themeColor="text1"/>
                <w:sz w:val="16"/>
                <w:szCs w:val="16"/>
                <w:lang w:val="en-GB"/>
              </w:rPr>
              <w:t xml:space="preserve"> </w:t>
            </w:r>
          </w:p>
          <w:p w14:paraId="58FE02E8" w14:textId="77777777" w:rsidR="00E46AD9" w:rsidRPr="00A60414" w:rsidRDefault="00E46AD9" w:rsidP="00003A3C">
            <w:pPr>
              <w:rPr>
                <w:color w:val="000000" w:themeColor="text1"/>
                <w:sz w:val="16"/>
                <w:szCs w:val="16"/>
                <w:lang w:val="en-GB"/>
              </w:rPr>
            </w:pPr>
          </w:p>
          <w:p w14:paraId="23C2543A" w14:textId="44348FE8" w:rsidR="00E46AD9" w:rsidRPr="007F32DE" w:rsidRDefault="00E46AD9" w:rsidP="00003A3C">
            <w:pPr>
              <w:rPr>
                <w:color w:val="000000" w:themeColor="text1"/>
                <w:sz w:val="16"/>
                <w:szCs w:val="16"/>
                <w:lang w:val="en-GB"/>
              </w:rPr>
            </w:pPr>
            <w:r w:rsidRPr="00A60414">
              <w:rPr>
                <w:b/>
                <w:bCs/>
                <w:color w:val="000000" w:themeColor="text1"/>
                <w:sz w:val="16"/>
                <w:szCs w:val="16"/>
                <w:lang w:val="en-GB"/>
              </w:rPr>
              <w:t>Indicator 4.3.1</w:t>
            </w:r>
            <w:r w:rsidRPr="00A60414">
              <w:rPr>
                <w:color w:val="000000" w:themeColor="text1"/>
                <w:sz w:val="16"/>
                <w:szCs w:val="16"/>
                <w:lang w:val="en-GB"/>
              </w:rPr>
              <w:t xml:space="preserve"> New normative or institutional frameworks that support social reintegration, improve the reception, protection and reintegration mechanisms of people from mixed movements (</w:t>
            </w:r>
            <w:r w:rsidR="00BD5C39" w:rsidRPr="00A60414">
              <w:rPr>
                <w:color w:val="000000" w:themeColor="text1"/>
                <w:sz w:val="16"/>
                <w:szCs w:val="16"/>
                <w:lang w:val="en-GB"/>
              </w:rPr>
              <w:t>internal</w:t>
            </w:r>
            <w:r w:rsidR="00110E34">
              <w:rPr>
                <w:color w:val="000000" w:themeColor="text1"/>
                <w:sz w:val="16"/>
                <w:szCs w:val="16"/>
                <w:lang w:val="en-GB"/>
              </w:rPr>
              <w:t>ly</w:t>
            </w:r>
            <w:r w:rsidR="00BD5C39" w:rsidRPr="00A60414">
              <w:rPr>
                <w:color w:val="000000" w:themeColor="text1"/>
                <w:sz w:val="16"/>
                <w:szCs w:val="16"/>
                <w:lang w:val="en-GB"/>
              </w:rPr>
              <w:t xml:space="preserve"> displaced persons</w:t>
            </w:r>
            <w:r w:rsidRPr="00A60414">
              <w:rPr>
                <w:color w:val="000000" w:themeColor="text1"/>
                <w:sz w:val="16"/>
                <w:szCs w:val="16"/>
                <w:lang w:val="en-GB"/>
              </w:rPr>
              <w:t xml:space="preserve">, returned migrants, refugees and asylum seekers) </w:t>
            </w:r>
            <w:r w:rsidR="00346EC3" w:rsidRPr="00BD1816">
              <w:rPr>
                <w:iCs/>
                <w:color w:val="000000" w:themeColor="text1"/>
                <w:sz w:val="16"/>
                <w:szCs w:val="16"/>
                <w:lang w:val="en-GB"/>
              </w:rPr>
              <w:t>(SP</w:t>
            </w:r>
            <w:r w:rsidR="00C76F0F" w:rsidRPr="00BD1816">
              <w:rPr>
                <w:iCs/>
                <w:color w:val="000000" w:themeColor="text1"/>
                <w:sz w:val="16"/>
                <w:szCs w:val="16"/>
                <w:lang w:val="en-GB"/>
              </w:rPr>
              <w:t>.</w:t>
            </w:r>
            <w:r w:rsidR="00346EC3" w:rsidRPr="00BD1816">
              <w:rPr>
                <w:iCs/>
                <w:color w:val="000000" w:themeColor="text1"/>
                <w:sz w:val="16"/>
                <w:szCs w:val="16"/>
                <w:lang w:val="en-GB"/>
              </w:rPr>
              <w:t>3.2.1)</w:t>
            </w:r>
          </w:p>
          <w:p w14:paraId="7125F5A8"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Baseline 1 (2020): 3 </w:t>
            </w:r>
          </w:p>
          <w:p w14:paraId="584E1DE6" w14:textId="262A47C8" w:rsidR="00E46AD9" w:rsidRPr="00A60414" w:rsidRDefault="00E46AD9" w:rsidP="00003A3C">
            <w:pPr>
              <w:rPr>
                <w:color w:val="000000" w:themeColor="text1"/>
                <w:sz w:val="16"/>
                <w:szCs w:val="16"/>
                <w:lang w:val="en-GB"/>
              </w:rPr>
            </w:pPr>
            <w:r w:rsidRPr="00A60414">
              <w:rPr>
                <w:color w:val="000000" w:themeColor="text1"/>
                <w:sz w:val="16"/>
                <w:szCs w:val="16"/>
                <w:lang w:val="en-GB"/>
              </w:rPr>
              <w:t>Target 2026:</w:t>
            </w:r>
            <w:r w:rsidR="007F32DE">
              <w:rPr>
                <w:color w:val="000000" w:themeColor="text1"/>
                <w:sz w:val="16"/>
                <w:szCs w:val="16"/>
                <w:lang w:val="en-GB"/>
              </w:rPr>
              <w:t xml:space="preserve"> </w:t>
            </w:r>
            <w:r w:rsidRPr="00A60414">
              <w:rPr>
                <w:color w:val="000000" w:themeColor="text1"/>
                <w:sz w:val="16"/>
                <w:szCs w:val="16"/>
                <w:lang w:val="en-GB"/>
              </w:rPr>
              <w:t xml:space="preserve">7 </w:t>
            </w:r>
          </w:p>
          <w:p w14:paraId="2629D9B1" w14:textId="0DE75A4E" w:rsidR="00E46AD9" w:rsidRPr="00A60414" w:rsidRDefault="00E46AD9" w:rsidP="00003A3C">
            <w:pPr>
              <w:spacing w:line="259" w:lineRule="auto"/>
              <w:rPr>
                <w:color w:val="000000" w:themeColor="text1"/>
                <w:sz w:val="16"/>
                <w:szCs w:val="16"/>
                <w:lang w:val="en-GB"/>
              </w:rPr>
            </w:pPr>
            <w:r w:rsidRPr="00A60414">
              <w:rPr>
                <w:color w:val="000000" w:themeColor="text1"/>
                <w:sz w:val="16"/>
                <w:szCs w:val="16"/>
                <w:lang w:val="en-GB"/>
              </w:rPr>
              <w:t>Source: Legislative Assembly</w:t>
            </w:r>
            <w:r w:rsidR="009618A0" w:rsidRPr="00A60414">
              <w:rPr>
                <w:color w:val="000000" w:themeColor="text1"/>
                <w:sz w:val="16"/>
                <w:szCs w:val="16"/>
                <w:lang w:val="en-GB"/>
              </w:rPr>
              <w:t>,</w:t>
            </w:r>
            <w:r w:rsidRPr="00A60414">
              <w:rPr>
                <w:color w:val="000000" w:themeColor="text1"/>
                <w:sz w:val="16"/>
                <w:szCs w:val="16"/>
                <w:lang w:val="en-GB"/>
              </w:rPr>
              <w:t xml:space="preserve"> annual</w:t>
            </w:r>
          </w:p>
          <w:p w14:paraId="2E912076" w14:textId="77777777" w:rsidR="00E46AD9" w:rsidRPr="00A60414" w:rsidRDefault="00E46AD9" w:rsidP="00003A3C">
            <w:pPr>
              <w:rPr>
                <w:color w:val="000000" w:themeColor="text1"/>
                <w:sz w:val="16"/>
                <w:szCs w:val="16"/>
                <w:lang w:val="en-GB"/>
              </w:rPr>
            </w:pPr>
          </w:p>
          <w:p w14:paraId="10971B72" w14:textId="16144E23" w:rsidR="00E46AD9" w:rsidRPr="00A60414" w:rsidRDefault="00E46AD9" w:rsidP="00003A3C">
            <w:pPr>
              <w:rPr>
                <w:b/>
                <w:bCs/>
                <w:color w:val="000000" w:themeColor="text1"/>
                <w:sz w:val="16"/>
                <w:szCs w:val="16"/>
                <w:lang w:val="en-GB"/>
              </w:rPr>
            </w:pPr>
            <w:r w:rsidRPr="00A60414">
              <w:rPr>
                <w:b/>
                <w:bCs/>
                <w:color w:val="000000" w:themeColor="text1"/>
                <w:sz w:val="16"/>
                <w:szCs w:val="16"/>
                <w:lang w:val="en-GB"/>
              </w:rPr>
              <w:t xml:space="preserve">Output 4.4 Victims of violence have institutional care and protection mechanisms </w:t>
            </w:r>
            <w:r w:rsidR="007F32DE">
              <w:rPr>
                <w:b/>
                <w:bCs/>
                <w:color w:val="000000" w:themeColor="text1"/>
                <w:sz w:val="16"/>
                <w:szCs w:val="16"/>
                <w:lang w:val="en-GB"/>
              </w:rPr>
              <w:t>that</w:t>
            </w:r>
            <w:r w:rsidR="007F32DE" w:rsidRPr="00A60414">
              <w:rPr>
                <w:b/>
                <w:bCs/>
                <w:color w:val="000000" w:themeColor="text1"/>
                <w:sz w:val="16"/>
                <w:szCs w:val="16"/>
                <w:lang w:val="en-GB"/>
              </w:rPr>
              <w:t xml:space="preserve"> </w:t>
            </w:r>
            <w:r w:rsidRPr="00A60414">
              <w:rPr>
                <w:b/>
                <w:bCs/>
                <w:color w:val="000000" w:themeColor="text1"/>
                <w:sz w:val="16"/>
                <w:szCs w:val="16"/>
                <w:lang w:val="en-GB"/>
              </w:rPr>
              <w:t>facilitate and guarantee access to essential services.</w:t>
            </w:r>
          </w:p>
          <w:p w14:paraId="1004B052" w14:textId="77777777" w:rsidR="00E46AD9" w:rsidRPr="00A60414" w:rsidRDefault="00E46AD9" w:rsidP="00003A3C">
            <w:pPr>
              <w:rPr>
                <w:color w:val="000000" w:themeColor="text1"/>
                <w:sz w:val="16"/>
                <w:szCs w:val="16"/>
                <w:lang w:val="en-GB"/>
              </w:rPr>
            </w:pPr>
          </w:p>
          <w:p w14:paraId="1EECED58" w14:textId="77777777" w:rsidR="00E46AD9" w:rsidRPr="00A60414" w:rsidRDefault="00E46AD9" w:rsidP="00003A3C">
            <w:pPr>
              <w:rPr>
                <w:color w:val="000000" w:themeColor="text1"/>
                <w:sz w:val="16"/>
                <w:szCs w:val="16"/>
                <w:lang w:val="en-GB"/>
              </w:rPr>
            </w:pPr>
            <w:r w:rsidRPr="00A60414">
              <w:rPr>
                <w:b/>
                <w:color w:val="000000" w:themeColor="text1"/>
                <w:sz w:val="16"/>
                <w:szCs w:val="16"/>
                <w:lang w:val="en-GB"/>
              </w:rPr>
              <w:t>Indicator 4.4.1</w:t>
            </w:r>
            <w:r w:rsidRPr="00A60414">
              <w:rPr>
                <w:color w:val="000000" w:themeColor="text1"/>
                <w:sz w:val="16"/>
                <w:szCs w:val="16"/>
                <w:lang w:val="en-GB"/>
              </w:rPr>
              <w:t>: Number of gender-sensitive citizen security policy initiatives in place aimed at improving care and protection for victims of violence against women</w:t>
            </w:r>
          </w:p>
          <w:p w14:paraId="0259FB40"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Baseline (2020): 0 </w:t>
            </w:r>
          </w:p>
          <w:p w14:paraId="51087528" w14:textId="2406548E" w:rsidR="00E46AD9" w:rsidRPr="00A60414" w:rsidRDefault="00E46AD9" w:rsidP="00003A3C">
            <w:pPr>
              <w:rPr>
                <w:color w:val="000000" w:themeColor="text1"/>
                <w:sz w:val="16"/>
                <w:szCs w:val="16"/>
                <w:lang w:val="en-GB"/>
              </w:rPr>
            </w:pPr>
            <w:r w:rsidRPr="00A60414">
              <w:rPr>
                <w:color w:val="000000" w:themeColor="text1"/>
                <w:sz w:val="16"/>
                <w:szCs w:val="16"/>
                <w:lang w:val="en-GB"/>
              </w:rPr>
              <w:t>Target (2024): 3</w:t>
            </w:r>
          </w:p>
          <w:p w14:paraId="64594D95" w14:textId="0299984C" w:rsidR="00E46AD9" w:rsidRPr="00A60414" w:rsidRDefault="00816309" w:rsidP="00003A3C">
            <w:pPr>
              <w:rPr>
                <w:color w:val="000000" w:themeColor="text1"/>
                <w:sz w:val="16"/>
                <w:szCs w:val="16"/>
                <w:lang w:val="en-GB"/>
              </w:rPr>
            </w:pPr>
            <w:r w:rsidRPr="00A60414">
              <w:rPr>
                <w:color w:val="000000" w:themeColor="text1"/>
                <w:sz w:val="16"/>
                <w:szCs w:val="16"/>
                <w:lang w:val="en-GB"/>
              </w:rPr>
              <w:t>Source:</w:t>
            </w:r>
            <w:r w:rsidR="00984A30" w:rsidRPr="00A60414">
              <w:rPr>
                <w:color w:val="000000" w:themeColor="text1"/>
                <w:sz w:val="16"/>
                <w:szCs w:val="16"/>
                <w:lang w:val="en-GB"/>
              </w:rPr>
              <w:t xml:space="preserve"> </w:t>
            </w:r>
            <w:r w:rsidR="00374848" w:rsidRPr="00A60414">
              <w:rPr>
                <w:color w:val="000000" w:themeColor="text1"/>
                <w:sz w:val="16"/>
                <w:szCs w:val="16"/>
                <w:lang w:val="en-GB"/>
              </w:rPr>
              <w:t>Solicitor</w:t>
            </w:r>
            <w:r w:rsidR="00622D98" w:rsidRPr="00A60414">
              <w:rPr>
                <w:color w:val="000000" w:themeColor="text1"/>
                <w:sz w:val="16"/>
                <w:szCs w:val="16"/>
                <w:lang w:val="en-GB"/>
              </w:rPr>
              <w:t xml:space="preserve"> </w:t>
            </w:r>
            <w:r w:rsidR="00511B57" w:rsidRPr="00A60414">
              <w:rPr>
                <w:color w:val="000000" w:themeColor="text1"/>
                <w:sz w:val="16"/>
                <w:szCs w:val="16"/>
                <w:lang w:val="en-GB"/>
              </w:rPr>
              <w:t>for the Defence of Human Rights; Supreme Court of Justice</w:t>
            </w:r>
            <w:r w:rsidR="00244EC4" w:rsidRPr="00A60414">
              <w:rPr>
                <w:color w:val="000000" w:themeColor="text1"/>
                <w:sz w:val="16"/>
                <w:szCs w:val="16"/>
                <w:lang w:val="en-GB"/>
              </w:rPr>
              <w:t xml:space="preserve">; </w:t>
            </w:r>
            <w:r w:rsidR="00E46AD9" w:rsidRPr="00A60414">
              <w:rPr>
                <w:color w:val="000000" w:themeColor="text1"/>
                <w:sz w:val="16"/>
                <w:szCs w:val="16"/>
                <w:lang w:val="en-GB"/>
              </w:rPr>
              <w:t>annual</w:t>
            </w:r>
          </w:p>
          <w:p w14:paraId="51024829" w14:textId="77777777" w:rsidR="00E46AD9" w:rsidRPr="00A60414" w:rsidRDefault="00E46AD9" w:rsidP="00003A3C">
            <w:pPr>
              <w:rPr>
                <w:color w:val="000000" w:themeColor="text1"/>
                <w:sz w:val="16"/>
                <w:szCs w:val="16"/>
                <w:lang w:val="en-GB"/>
              </w:rPr>
            </w:pPr>
          </w:p>
          <w:p w14:paraId="5F973079" w14:textId="1ED0AE45" w:rsidR="00E46AD9" w:rsidRPr="00A60414" w:rsidRDefault="00E46AD9" w:rsidP="00003A3C">
            <w:pPr>
              <w:rPr>
                <w:rFonts w:eastAsia="Calibri"/>
                <w:color w:val="000000" w:themeColor="text1"/>
                <w:sz w:val="16"/>
                <w:szCs w:val="16"/>
                <w:lang w:val="en-GB"/>
              </w:rPr>
            </w:pPr>
            <w:r w:rsidRPr="00A60414">
              <w:rPr>
                <w:rFonts w:eastAsia="Calibri"/>
                <w:b/>
                <w:bCs/>
                <w:color w:val="000000" w:themeColor="text1"/>
                <w:sz w:val="16"/>
                <w:szCs w:val="16"/>
                <w:lang w:val="en-GB"/>
              </w:rPr>
              <w:t xml:space="preserve">Indicator 4.4.2: </w:t>
            </w:r>
            <w:r w:rsidRPr="00A60414">
              <w:rPr>
                <w:color w:val="000000" w:themeColor="text1"/>
                <w:sz w:val="16"/>
                <w:szCs w:val="16"/>
                <w:lang w:val="en-GB"/>
              </w:rPr>
              <w:t xml:space="preserve">Percentage of people who feel safe on public transport in selected municipalities of the San Salvador </w:t>
            </w:r>
            <w:r w:rsidR="007F32DE">
              <w:rPr>
                <w:color w:val="000000" w:themeColor="text1"/>
                <w:sz w:val="16"/>
                <w:szCs w:val="16"/>
                <w:lang w:val="en-GB"/>
              </w:rPr>
              <w:t>m</w:t>
            </w:r>
            <w:r w:rsidRPr="00A60414">
              <w:rPr>
                <w:color w:val="000000" w:themeColor="text1"/>
                <w:sz w:val="16"/>
                <w:szCs w:val="16"/>
                <w:lang w:val="en-GB"/>
              </w:rPr>
              <w:t xml:space="preserve">etropolitan </w:t>
            </w:r>
            <w:r w:rsidR="00F90DA1">
              <w:rPr>
                <w:color w:val="000000" w:themeColor="text1"/>
                <w:sz w:val="16"/>
                <w:szCs w:val="16"/>
                <w:lang w:val="en-GB"/>
              </w:rPr>
              <w:t>a</w:t>
            </w:r>
            <w:r w:rsidR="00F90DA1" w:rsidRPr="00A60414">
              <w:rPr>
                <w:color w:val="000000" w:themeColor="text1"/>
                <w:sz w:val="16"/>
                <w:szCs w:val="16"/>
                <w:lang w:val="en-GB"/>
              </w:rPr>
              <w:t>rea</w:t>
            </w:r>
            <w:r w:rsidR="00F90DA1">
              <w:rPr>
                <w:color w:val="000000" w:themeColor="text1"/>
                <w:sz w:val="16"/>
                <w:szCs w:val="16"/>
                <w:lang w:val="en-GB"/>
              </w:rPr>
              <w:t>,</w:t>
            </w:r>
            <w:r w:rsidR="00F90DA1" w:rsidRPr="00A60414">
              <w:rPr>
                <w:color w:val="000000" w:themeColor="text1"/>
                <w:sz w:val="16"/>
                <w:szCs w:val="16"/>
                <w:lang w:val="en-GB"/>
              </w:rPr>
              <w:t xml:space="preserve"> disaggregated</w:t>
            </w:r>
            <w:r w:rsidRPr="00A60414">
              <w:rPr>
                <w:color w:val="000000" w:themeColor="text1"/>
                <w:sz w:val="16"/>
                <w:szCs w:val="16"/>
                <w:lang w:val="en-GB"/>
              </w:rPr>
              <w:t xml:space="preserve"> by sex</w:t>
            </w:r>
          </w:p>
          <w:p w14:paraId="462B7B28" w14:textId="77777777" w:rsidR="00E46AD9" w:rsidRPr="00A60414" w:rsidRDefault="00E46AD9" w:rsidP="00003A3C">
            <w:pPr>
              <w:rPr>
                <w:color w:val="000000" w:themeColor="text1"/>
                <w:sz w:val="16"/>
                <w:szCs w:val="16"/>
                <w:lang w:val="en-GB"/>
              </w:rPr>
            </w:pPr>
          </w:p>
          <w:p w14:paraId="0D208846"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Baseline (2020)</w:t>
            </w:r>
          </w:p>
          <w:p w14:paraId="341897A2"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4.4.1.1 San Salvador</w:t>
            </w:r>
          </w:p>
          <w:p w14:paraId="2E7DF027" w14:textId="714F5088" w:rsidR="00E46AD9" w:rsidRPr="00A60414" w:rsidRDefault="007F32DE" w:rsidP="00003A3C">
            <w:pPr>
              <w:ind w:left="720"/>
              <w:rPr>
                <w:color w:val="000000" w:themeColor="text1"/>
                <w:sz w:val="16"/>
                <w:szCs w:val="16"/>
                <w:lang w:val="en-GB"/>
              </w:rPr>
            </w:pPr>
            <w:r>
              <w:rPr>
                <w:color w:val="000000" w:themeColor="text1"/>
                <w:sz w:val="16"/>
                <w:szCs w:val="16"/>
                <w:lang w:val="en-GB"/>
              </w:rPr>
              <w:t>(</w:t>
            </w:r>
            <w:r w:rsidR="00E46AD9" w:rsidRPr="00A60414">
              <w:rPr>
                <w:color w:val="000000" w:themeColor="text1"/>
                <w:sz w:val="16"/>
                <w:szCs w:val="16"/>
                <w:lang w:val="en-GB"/>
              </w:rPr>
              <w:t>a) 65% women</w:t>
            </w:r>
          </w:p>
          <w:p w14:paraId="3072DAE4" w14:textId="0AD176DB" w:rsidR="00E46AD9" w:rsidRPr="00A60414" w:rsidRDefault="007F32DE" w:rsidP="00003A3C">
            <w:pPr>
              <w:ind w:left="720"/>
              <w:rPr>
                <w:color w:val="000000" w:themeColor="text1"/>
                <w:sz w:val="16"/>
                <w:szCs w:val="16"/>
                <w:lang w:val="en-GB"/>
              </w:rPr>
            </w:pPr>
            <w:r>
              <w:rPr>
                <w:color w:val="000000" w:themeColor="text1"/>
                <w:sz w:val="16"/>
                <w:szCs w:val="16"/>
                <w:lang w:val="en-GB"/>
              </w:rPr>
              <w:t>(</w:t>
            </w:r>
            <w:r w:rsidR="00E46AD9" w:rsidRPr="00A60414">
              <w:rPr>
                <w:color w:val="000000" w:themeColor="text1"/>
                <w:sz w:val="16"/>
                <w:szCs w:val="16"/>
                <w:lang w:val="en-GB"/>
              </w:rPr>
              <w:t>b) 61% men</w:t>
            </w:r>
          </w:p>
          <w:p w14:paraId="414424AF" w14:textId="56D2217B" w:rsidR="00E46AD9" w:rsidRPr="00A60414" w:rsidRDefault="00E46AD9" w:rsidP="00003A3C">
            <w:pPr>
              <w:rPr>
                <w:color w:val="000000" w:themeColor="text1"/>
                <w:sz w:val="16"/>
                <w:szCs w:val="16"/>
                <w:lang w:val="en-GB"/>
              </w:rPr>
            </w:pPr>
            <w:r w:rsidRPr="00A60414">
              <w:rPr>
                <w:color w:val="000000" w:themeColor="text1"/>
                <w:sz w:val="16"/>
                <w:szCs w:val="16"/>
                <w:lang w:val="en-GB"/>
              </w:rPr>
              <w:t>4.4.1.2</w:t>
            </w:r>
            <w:r w:rsidR="00084FBA" w:rsidRPr="00A60414">
              <w:rPr>
                <w:color w:val="000000" w:themeColor="text1"/>
                <w:sz w:val="16"/>
                <w:szCs w:val="16"/>
                <w:lang w:val="en-GB"/>
              </w:rPr>
              <w:t xml:space="preserve"> </w:t>
            </w:r>
            <w:r w:rsidRPr="00A60414">
              <w:rPr>
                <w:color w:val="000000" w:themeColor="text1"/>
                <w:sz w:val="16"/>
                <w:szCs w:val="16"/>
                <w:lang w:val="en-GB"/>
              </w:rPr>
              <w:t>Santa Tecla</w:t>
            </w:r>
          </w:p>
          <w:p w14:paraId="6E402ED4" w14:textId="20C9765E" w:rsidR="00E46AD9" w:rsidRPr="00A60414" w:rsidRDefault="007F32DE" w:rsidP="00003A3C">
            <w:pPr>
              <w:ind w:left="720"/>
              <w:rPr>
                <w:color w:val="000000" w:themeColor="text1"/>
                <w:sz w:val="16"/>
                <w:szCs w:val="16"/>
                <w:lang w:val="en-GB"/>
              </w:rPr>
            </w:pPr>
            <w:r>
              <w:rPr>
                <w:color w:val="000000" w:themeColor="text1"/>
                <w:sz w:val="16"/>
                <w:szCs w:val="16"/>
                <w:lang w:val="en-GB"/>
              </w:rPr>
              <w:t>(</w:t>
            </w:r>
            <w:r w:rsidR="00E46AD9" w:rsidRPr="00A60414">
              <w:rPr>
                <w:color w:val="000000" w:themeColor="text1"/>
                <w:sz w:val="16"/>
                <w:szCs w:val="16"/>
                <w:lang w:val="en-GB"/>
              </w:rPr>
              <w:t>a) 54% women</w:t>
            </w:r>
          </w:p>
          <w:p w14:paraId="2F517261" w14:textId="6BCEC093" w:rsidR="00E46AD9" w:rsidRPr="00A60414" w:rsidRDefault="007F32DE" w:rsidP="00003A3C">
            <w:pPr>
              <w:ind w:left="720"/>
              <w:rPr>
                <w:color w:val="000000" w:themeColor="text1"/>
                <w:sz w:val="16"/>
                <w:szCs w:val="16"/>
                <w:lang w:val="en-GB"/>
              </w:rPr>
            </w:pPr>
            <w:r>
              <w:rPr>
                <w:color w:val="000000" w:themeColor="text1"/>
                <w:sz w:val="16"/>
                <w:szCs w:val="16"/>
                <w:lang w:val="en-GB"/>
              </w:rPr>
              <w:t>(</w:t>
            </w:r>
            <w:r w:rsidR="00E46AD9" w:rsidRPr="00A60414">
              <w:rPr>
                <w:color w:val="000000" w:themeColor="text1"/>
                <w:sz w:val="16"/>
                <w:szCs w:val="16"/>
                <w:lang w:val="en-GB"/>
              </w:rPr>
              <w:t>b) 56% men</w:t>
            </w:r>
          </w:p>
          <w:p w14:paraId="629DB459" w14:textId="77777777" w:rsidR="00E46AD9" w:rsidRPr="00A60414" w:rsidRDefault="00E46AD9" w:rsidP="00003A3C">
            <w:pPr>
              <w:rPr>
                <w:rFonts w:eastAsia="Calibri"/>
                <w:color w:val="000000" w:themeColor="text1"/>
                <w:sz w:val="16"/>
                <w:szCs w:val="16"/>
                <w:lang w:val="en-GB"/>
              </w:rPr>
            </w:pPr>
            <w:r w:rsidRPr="00A60414">
              <w:rPr>
                <w:rFonts w:eastAsia="Calibri"/>
                <w:color w:val="000000" w:themeColor="text1"/>
                <w:sz w:val="16"/>
                <w:szCs w:val="16"/>
                <w:lang w:val="en-GB"/>
              </w:rPr>
              <w:t xml:space="preserve">Target 2026: </w:t>
            </w:r>
          </w:p>
          <w:p w14:paraId="571CB49D"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4.4.1.1 San Salvador</w:t>
            </w:r>
          </w:p>
          <w:p w14:paraId="0349D5AA" w14:textId="75BEABBA" w:rsidR="00E46AD9" w:rsidRPr="00A60414" w:rsidRDefault="007F32DE" w:rsidP="00003A3C">
            <w:pPr>
              <w:ind w:left="720"/>
              <w:rPr>
                <w:color w:val="000000" w:themeColor="text1"/>
                <w:sz w:val="16"/>
                <w:szCs w:val="16"/>
                <w:lang w:val="en-GB"/>
              </w:rPr>
            </w:pPr>
            <w:r>
              <w:rPr>
                <w:color w:val="000000" w:themeColor="text1"/>
                <w:sz w:val="16"/>
                <w:szCs w:val="16"/>
                <w:lang w:val="en-GB"/>
              </w:rPr>
              <w:t>(</w:t>
            </w:r>
            <w:r w:rsidR="00E46AD9" w:rsidRPr="00A60414">
              <w:rPr>
                <w:color w:val="000000" w:themeColor="text1"/>
                <w:sz w:val="16"/>
                <w:szCs w:val="16"/>
                <w:lang w:val="en-GB"/>
              </w:rPr>
              <w:t>a) 75% women</w:t>
            </w:r>
          </w:p>
          <w:p w14:paraId="42967A14" w14:textId="2ECF072A" w:rsidR="00E46AD9" w:rsidRPr="00A60414" w:rsidRDefault="007F32DE" w:rsidP="00003A3C">
            <w:pPr>
              <w:ind w:left="720"/>
              <w:rPr>
                <w:color w:val="000000" w:themeColor="text1"/>
                <w:sz w:val="16"/>
                <w:szCs w:val="16"/>
                <w:lang w:val="en-GB"/>
              </w:rPr>
            </w:pPr>
            <w:r>
              <w:rPr>
                <w:color w:val="000000" w:themeColor="text1"/>
                <w:sz w:val="16"/>
                <w:szCs w:val="16"/>
                <w:lang w:val="en-GB"/>
              </w:rPr>
              <w:t>(</w:t>
            </w:r>
            <w:r w:rsidR="00E46AD9" w:rsidRPr="00A60414">
              <w:rPr>
                <w:color w:val="000000" w:themeColor="text1"/>
                <w:sz w:val="16"/>
                <w:szCs w:val="16"/>
                <w:lang w:val="en-GB"/>
              </w:rPr>
              <w:t>b) 71% men</w:t>
            </w:r>
          </w:p>
          <w:p w14:paraId="21D62843" w14:textId="565B5089" w:rsidR="00E46AD9" w:rsidRPr="00A60414" w:rsidRDefault="00E46AD9" w:rsidP="00003A3C">
            <w:pPr>
              <w:rPr>
                <w:color w:val="000000" w:themeColor="text1"/>
                <w:sz w:val="16"/>
                <w:szCs w:val="16"/>
                <w:lang w:val="en-GB"/>
              </w:rPr>
            </w:pPr>
            <w:r w:rsidRPr="00A60414">
              <w:rPr>
                <w:color w:val="000000" w:themeColor="text1"/>
                <w:sz w:val="16"/>
                <w:szCs w:val="16"/>
                <w:lang w:val="en-GB"/>
              </w:rPr>
              <w:t>4.4.1.2</w:t>
            </w:r>
            <w:r w:rsidR="00084FBA" w:rsidRPr="00A60414">
              <w:rPr>
                <w:color w:val="000000" w:themeColor="text1"/>
                <w:sz w:val="16"/>
                <w:szCs w:val="16"/>
                <w:lang w:val="en-GB"/>
              </w:rPr>
              <w:t xml:space="preserve"> </w:t>
            </w:r>
            <w:r w:rsidRPr="00A60414">
              <w:rPr>
                <w:color w:val="000000" w:themeColor="text1"/>
                <w:sz w:val="16"/>
                <w:szCs w:val="16"/>
                <w:lang w:val="en-GB"/>
              </w:rPr>
              <w:t>Santa Tecla</w:t>
            </w:r>
          </w:p>
          <w:p w14:paraId="2FD35866" w14:textId="5752B531" w:rsidR="00E46AD9" w:rsidRPr="00A60414" w:rsidRDefault="007F32DE" w:rsidP="00003A3C">
            <w:pPr>
              <w:ind w:left="720"/>
              <w:rPr>
                <w:color w:val="000000" w:themeColor="text1"/>
                <w:sz w:val="16"/>
                <w:szCs w:val="16"/>
                <w:lang w:val="en-GB"/>
              </w:rPr>
            </w:pPr>
            <w:r>
              <w:rPr>
                <w:color w:val="000000" w:themeColor="text1"/>
                <w:sz w:val="16"/>
                <w:szCs w:val="16"/>
                <w:lang w:val="en-GB"/>
              </w:rPr>
              <w:t>(</w:t>
            </w:r>
            <w:r w:rsidR="00E46AD9" w:rsidRPr="00A60414">
              <w:rPr>
                <w:color w:val="000000" w:themeColor="text1"/>
                <w:sz w:val="16"/>
                <w:szCs w:val="16"/>
                <w:lang w:val="en-GB"/>
              </w:rPr>
              <w:t>a) 64% women</w:t>
            </w:r>
          </w:p>
          <w:p w14:paraId="59F31486" w14:textId="1AFDF7F6" w:rsidR="00E46AD9" w:rsidRPr="00A60414" w:rsidRDefault="007F32DE" w:rsidP="00003A3C">
            <w:pPr>
              <w:ind w:left="720"/>
              <w:rPr>
                <w:rFonts w:eastAsia="Calibri"/>
                <w:color w:val="000000" w:themeColor="text1"/>
                <w:sz w:val="16"/>
                <w:szCs w:val="16"/>
                <w:lang w:val="en-GB"/>
              </w:rPr>
            </w:pPr>
            <w:r>
              <w:rPr>
                <w:color w:val="000000" w:themeColor="text1"/>
                <w:sz w:val="16"/>
                <w:szCs w:val="16"/>
                <w:lang w:val="en-GB"/>
              </w:rPr>
              <w:t>(</w:t>
            </w:r>
            <w:r w:rsidR="00E46AD9" w:rsidRPr="00A60414">
              <w:rPr>
                <w:color w:val="000000" w:themeColor="text1"/>
                <w:sz w:val="16"/>
                <w:szCs w:val="16"/>
                <w:lang w:val="en-GB"/>
              </w:rPr>
              <w:t>b) 66% men</w:t>
            </w:r>
            <w:r w:rsidR="00E46AD9" w:rsidRPr="00A60414">
              <w:rPr>
                <w:rFonts w:eastAsia="Calibri"/>
                <w:color w:val="000000" w:themeColor="text1"/>
                <w:sz w:val="16"/>
                <w:szCs w:val="16"/>
                <w:lang w:val="en-GB"/>
              </w:rPr>
              <w:t xml:space="preserve"> </w:t>
            </w:r>
          </w:p>
          <w:p w14:paraId="5D0992F7" w14:textId="2408CF79" w:rsidR="00E46AD9" w:rsidRPr="00A60414" w:rsidRDefault="00816309" w:rsidP="00244EC4">
            <w:pPr>
              <w:rPr>
                <w:color w:val="000000" w:themeColor="text1"/>
                <w:sz w:val="16"/>
                <w:szCs w:val="16"/>
                <w:lang w:val="en-GB"/>
              </w:rPr>
            </w:pPr>
            <w:r w:rsidRPr="00A60414">
              <w:rPr>
                <w:rFonts w:eastAsia="Calibri"/>
                <w:color w:val="000000" w:themeColor="text1"/>
                <w:sz w:val="16"/>
                <w:szCs w:val="16"/>
              </w:rPr>
              <w:t>Source:</w:t>
            </w:r>
            <w:r w:rsidR="00A103AB" w:rsidRPr="00A60414">
              <w:rPr>
                <w:rFonts w:eastAsia="Calibri"/>
                <w:color w:val="000000" w:themeColor="text1"/>
                <w:sz w:val="16"/>
                <w:szCs w:val="16"/>
              </w:rPr>
              <w:t xml:space="preserve"> Salvadoran Foundation for Economic an</w:t>
            </w:r>
            <w:r w:rsidR="00984A30" w:rsidRPr="00A60414">
              <w:rPr>
                <w:rFonts w:eastAsia="Calibri"/>
                <w:color w:val="000000" w:themeColor="text1"/>
                <w:sz w:val="16"/>
                <w:szCs w:val="16"/>
              </w:rPr>
              <w:t>d</w:t>
            </w:r>
            <w:r w:rsidR="00A103AB" w:rsidRPr="00A60414">
              <w:rPr>
                <w:rFonts w:eastAsia="Calibri"/>
                <w:color w:val="000000" w:themeColor="text1"/>
                <w:sz w:val="16"/>
                <w:szCs w:val="16"/>
              </w:rPr>
              <w:t xml:space="preserve"> Social Development;</w:t>
            </w:r>
            <w:r w:rsidR="00E46AD9" w:rsidRPr="00A60414">
              <w:rPr>
                <w:rFonts w:eastAsia="Calibri"/>
                <w:color w:val="000000" w:themeColor="text1"/>
                <w:sz w:val="16"/>
                <w:szCs w:val="16"/>
                <w:lang w:val="en-GB"/>
              </w:rPr>
              <w:t xml:space="preserve"> annual</w:t>
            </w:r>
          </w:p>
        </w:tc>
        <w:tc>
          <w:tcPr>
            <w:tcW w:w="2584" w:type="dxa"/>
            <w:vMerge w:val="restart"/>
          </w:tcPr>
          <w:p w14:paraId="535808D6"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lastRenderedPageBreak/>
              <w:t>Supreme Court of Justice</w:t>
            </w:r>
          </w:p>
          <w:p w14:paraId="7357E44A"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Governmental Ethics Court</w:t>
            </w:r>
          </w:p>
          <w:p w14:paraId="0DDDCFF7"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Institute on Access to Public Information</w:t>
            </w:r>
          </w:p>
          <w:p w14:paraId="117FEB8F"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Office of the Attorney General</w:t>
            </w:r>
          </w:p>
          <w:p w14:paraId="737C8298"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Court of Auditors</w:t>
            </w:r>
          </w:p>
          <w:p w14:paraId="0AAB0386" w14:textId="46BA5E37" w:rsidR="00E46AD9" w:rsidRPr="00A60414" w:rsidRDefault="00E46AD9" w:rsidP="00003A3C">
            <w:pPr>
              <w:rPr>
                <w:color w:val="000000" w:themeColor="text1"/>
                <w:sz w:val="16"/>
                <w:szCs w:val="16"/>
                <w:lang w:val="en-GB"/>
              </w:rPr>
            </w:pPr>
            <w:r w:rsidRPr="00A60414">
              <w:rPr>
                <w:color w:val="000000" w:themeColor="text1"/>
                <w:sz w:val="16"/>
                <w:szCs w:val="16"/>
                <w:lang w:val="en-GB"/>
              </w:rPr>
              <w:t>Ministry of Foreign Affairs</w:t>
            </w:r>
          </w:p>
          <w:p w14:paraId="5DB2DA5C"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National Civil Police</w:t>
            </w:r>
          </w:p>
          <w:p w14:paraId="316FDB7B"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Civil society organizations</w:t>
            </w:r>
          </w:p>
          <w:p w14:paraId="2B43D247"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Ministry of Justice and</w:t>
            </w:r>
          </w:p>
          <w:p w14:paraId="63E6CA67" w14:textId="3B4FD62C" w:rsidR="00E46AD9" w:rsidRPr="00A60414" w:rsidRDefault="00110E34" w:rsidP="00003A3C">
            <w:pPr>
              <w:rPr>
                <w:color w:val="000000" w:themeColor="text1"/>
                <w:sz w:val="16"/>
                <w:szCs w:val="16"/>
                <w:lang w:val="en-GB"/>
              </w:rPr>
            </w:pPr>
            <w:r>
              <w:rPr>
                <w:color w:val="000000" w:themeColor="text1"/>
                <w:sz w:val="16"/>
                <w:szCs w:val="16"/>
                <w:lang w:val="en-GB"/>
              </w:rPr>
              <w:t xml:space="preserve">  </w:t>
            </w:r>
            <w:r w:rsidR="00E46AD9" w:rsidRPr="00A60414">
              <w:rPr>
                <w:color w:val="000000" w:themeColor="text1"/>
                <w:sz w:val="16"/>
                <w:szCs w:val="16"/>
                <w:lang w:val="en-GB"/>
              </w:rPr>
              <w:t xml:space="preserve">Public Security </w:t>
            </w:r>
          </w:p>
          <w:p w14:paraId="00D8203E" w14:textId="77777777" w:rsidR="00110E34" w:rsidRDefault="00E46AD9" w:rsidP="00003A3C">
            <w:pPr>
              <w:rPr>
                <w:color w:val="000000" w:themeColor="text1"/>
                <w:sz w:val="16"/>
                <w:szCs w:val="16"/>
                <w:lang w:val="en-GB"/>
              </w:rPr>
            </w:pPr>
            <w:r w:rsidRPr="00A60414">
              <w:rPr>
                <w:color w:val="000000" w:themeColor="text1"/>
                <w:sz w:val="16"/>
                <w:szCs w:val="16"/>
                <w:lang w:val="en-GB"/>
              </w:rPr>
              <w:t>General Directorate of Statistics and</w:t>
            </w:r>
          </w:p>
          <w:p w14:paraId="27EFBEBD" w14:textId="4F17D749" w:rsidR="00E46AD9" w:rsidRPr="00A60414" w:rsidRDefault="00110E34" w:rsidP="00003A3C">
            <w:pPr>
              <w:rPr>
                <w:color w:val="000000" w:themeColor="text1"/>
                <w:sz w:val="16"/>
                <w:szCs w:val="16"/>
                <w:lang w:val="en-GB"/>
              </w:rPr>
            </w:pPr>
            <w:r>
              <w:rPr>
                <w:color w:val="000000" w:themeColor="text1"/>
                <w:sz w:val="16"/>
                <w:szCs w:val="16"/>
                <w:lang w:val="en-GB"/>
              </w:rPr>
              <w:t xml:space="preserve"> </w:t>
            </w:r>
            <w:r w:rsidR="00E46AD9" w:rsidRPr="00A60414">
              <w:rPr>
                <w:color w:val="000000" w:themeColor="text1"/>
                <w:sz w:val="16"/>
                <w:szCs w:val="16"/>
                <w:lang w:val="en-GB"/>
              </w:rPr>
              <w:t xml:space="preserve"> Censuses</w:t>
            </w:r>
          </w:p>
          <w:p w14:paraId="33753306"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Ministry of Health</w:t>
            </w:r>
          </w:p>
          <w:p w14:paraId="32334945"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Ministry of Education </w:t>
            </w:r>
          </w:p>
          <w:p w14:paraId="748E989B"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Ministry of Agriculture </w:t>
            </w:r>
          </w:p>
          <w:p w14:paraId="1D816986"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Municipal governments</w:t>
            </w:r>
          </w:p>
          <w:p w14:paraId="60AAE428" w14:textId="77777777" w:rsidR="00110E34" w:rsidRDefault="00E46AD9" w:rsidP="00003A3C">
            <w:pPr>
              <w:rPr>
                <w:color w:val="000000" w:themeColor="text1"/>
                <w:sz w:val="16"/>
                <w:szCs w:val="16"/>
                <w:lang w:val="en-GB"/>
              </w:rPr>
            </w:pPr>
            <w:r w:rsidRPr="00A60414">
              <w:rPr>
                <w:color w:val="000000" w:themeColor="text1"/>
                <w:sz w:val="16"/>
                <w:szCs w:val="16"/>
                <w:lang w:val="en-GB"/>
              </w:rPr>
              <w:t>National Commission of Micro and</w:t>
            </w:r>
          </w:p>
          <w:p w14:paraId="08B9ECDC" w14:textId="76BD32F4" w:rsidR="00E46AD9" w:rsidRPr="00A60414" w:rsidRDefault="00110E34" w:rsidP="00003A3C">
            <w:pPr>
              <w:rPr>
                <w:color w:val="000000" w:themeColor="text1"/>
                <w:sz w:val="16"/>
                <w:szCs w:val="16"/>
                <w:lang w:val="en-GB"/>
              </w:rPr>
            </w:pPr>
            <w:r>
              <w:rPr>
                <w:color w:val="000000" w:themeColor="text1"/>
                <w:sz w:val="16"/>
                <w:szCs w:val="16"/>
                <w:lang w:val="en-GB"/>
              </w:rPr>
              <w:t xml:space="preserve">  </w:t>
            </w:r>
            <w:r w:rsidR="00E46AD9" w:rsidRPr="00A60414">
              <w:rPr>
                <w:color w:val="000000" w:themeColor="text1"/>
                <w:sz w:val="16"/>
                <w:szCs w:val="16"/>
                <w:lang w:val="en-GB"/>
              </w:rPr>
              <w:t xml:space="preserve">Small Enterprises </w:t>
            </w:r>
          </w:p>
          <w:p w14:paraId="5FC069B8"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Ministry of Tourism </w:t>
            </w:r>
          </w:p>
          <w:p w14:paraId="73A4A1B7"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National Youth Institute </w:t>
            </w:r>
          </w:p>
          <w:p w14:paraId="0DDCDC93"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Supreme Electoral Tribunal</w:t>
            </w:r>
          </w:p>
          <w:p w14:paraId="6D06A6E0"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National Registry of </w:t>
            </w:r>
          </w:p>
          <w:p w14:paraId="333CD769" w14:textId="62C29327" w:rsidR="00E46AD9" w:rsidRPr="00A60414" w:rsidRDefault="00110E34" w:rsidP="00003A3C">
            <w:pPr>
              <w:rPr>
                <w:color w:val="000000" w:themeColor="text1"/>
                <w:sz w:val="16"/>
                <w:szCs w:val="16"/>
                <w:lang w:val="en-GB"/>
              </w:rPr>
            </w:pPr>
            <w:r>
              <w:rPr>
                <w:color w:val="000000" w:themeColor="text1"/>
                <w:sz w:val="16"/>
                <w:szCs w:val="16"/>
                <w:lang w:val="en-GB"/>
              </w:rPr>
              <w:t xml:space="preserve">  </w:t>
            </w:r>
            <w:r w:rsidR="00E46AD9" w:rsidRPr="00A60414">
              <w:rPr>
                <w:color w:val="000000" w:themeColor="text1"/>
                <w:sz w:val="16"/>
                <w:szCs w:val="16"/>
                <w:lang w:val="en-GB"/>
              </w:rPr>
              <w:t>Natural Persons</w:t>
            </w:r>
          </w:p>
          <w:p w14:paraId="4020B0AF"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Legislative Assembly</w:t>
            </w:r>
          </w:p>
          <w:p w14:paraId="412705BC"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Faith-based organizations</w:t>
            </w:r>
          </w:p>
          <w:p w14:paraId="1113E72C"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Private sector</w:t>
            </w:r>
          </w:p>
          <w:p w14:paraId="5D941CE7" w14:textId="77777777" w:rsidR="00110E34" w:rsidRDefault="00E46AD9" w:rsidP="00003A3C">
            <w:pPr>
              <w:rPr>
                <w:color w:val="000000" w:themeColor="text1"/>
                <w:sz w:val="16"/>
                <w:szCs w:val="16"/>
                <w:lang w:val="en-GB"/>
              </w:rPr>
            </w:pPr>
            <w:r w:rsidRPr="00A60414">
              <w:rPr>
                <w:color w:val="000000" w:themeColor="text1"/>
                <w:sz w:val="16"/>
                <w:szCs w:val="16"/>
                <w:lang w:val="en-GB"/>
              </w:rPr>
              <w:t>Salvadoran Institute for the Integral</w:t>
            </w:r>
          </w:p>
          <w:p w14:paraId="3DC1932F" w14:textId="77777777" w:rsidR="00110E34" w:rsidRDefault="00110E34" w:rsidP="00003A3C">
            <w:pPr>
              <w:rPr>
                <w:color w:val="000000" w:themeColor="text1"/>
                <w:sz w:val="16"/>
                <w:szCs w:val="16"/>
                <w:lang w:val="en-GB"/>
              </w:rPr>
            </w:pPr>
            <w:r>
              <w:rPr>
                <w:color w:val="000000" w:themeColor="text1"/>
                <w:sz w:val="16"/>
                <w:szCs w:val="16"/>
                <w:lang w:val="en-GB"/>
              </w:rPr>
              <w:t xml:space="preserve"> </w:t>
            </w:r>
            <w:r w:rsidR="00E46AD9" w:rsidRPr="00A60414">
              <w:rPr>
                <w:color w:val="000000" w:themeColor="text1"/>
                <w:sz w:val="16"/>
                <w:szCs w:val="16"/>
                <w:lang w:val="en-GB"/>
              </w:rPr>
              <w:t xml:space="preserve"> Development of Childhood and</w:t>
            </w:r>
          </w:p>
          <w:p w14:paraId="43984FB6" w14:textId="77F62AFD" w:rsidR="00E46AD9" w:rsidRPr="00A60414" w:rsidRDefault="00110E34" w:rsidP="00003A3C">
            <w:pPr>
              <w:rPr>
                <w:color w:val="000000" w:themeColor="text1"/>
                <w:sz w:val="16"/>
                <w:szCs w:val="16"/>
                <w:lang w:val="en-GB"/>
              </w:rPr>
            </w:pPr>
            <w:r>
              <w:rPr>
                <w:color w:val="000000" w:themeColor="text1"/>
                <w:sz w:val="16"/>
                <w:szCs w:val="16"/>
                <w:lang w:val="en-GB"/>
              </w:rPr>
              <w:t xml:space="preserve"> </w:t>
            </w:r>
            <w:r w:rsidR="00E46AD9" w:rsidRPr="00A60414">
              <w:rPr>
                <w:color w:val="000000" w:themeColor="text1"/>
                <w:sz w:val="16"/>
                <w:szCs w:val="16"/>
                <w:lang w:val="en-GB"/>
              </w:rPr>
              <w:t xml:space="preserve"> Adolescence</w:t>
            </w:r>
          </w:p>
          <w:p w14:paraId="4536D2F5" w14:textId="77777777" w:rsidR="00E46AD9" w:rsidRPr="00A60414" w:rsidRDefault="00E46AD9" w:rsidP="00003A3C">
            <w:pPr>
              <w:rPr>
                <w:color w:val="000000" w:themeColor="text1"/>
                <w:sz w:val="16"/>
                <w:szCs w:val="16"/>
                <w:lang w:val="en-GB"/>
              </w:rPr>
            </w:pPr>
          </w:p>
          <w:p w14:paraId="6347D2AD" w14:textId="4CFCF8A5"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Directorate for the Reconstruction of the Social </w:t>
            </w:r>
            <w:r w:rsidR="00110E34">
              <w:rPr>
                <w:color w:val="000000" w:themeColor="text1"/>
                <w:sz w:val="16"/>
                <w:szCs w:val="16"/>
                <w:lang w:val="en-GB"/>
              </w:rPr>
              <w:t>Fabric</w:t>
            </w:r>
          </w:p>
          <w:p w14:paraId="556A103C"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UNICEF</w:t>
            </w:r>
          </w:p>
          <w:p w14:paraId="60FDC262"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IOM</w:t>
            </w:r>
          </w:p>
          <w:p w14:paraId="1FDBBC0B" w14:textId="77777777" w:rsidR="00110E34" w:rsidRDefault="00E46AD9" w:rsidP="00003A3C">
            <w:pPr>
              <w:rPr>
                <w:color w:val="000000" w:themeColor="text1"/>
                <w:sz w:val="16"/>
                <w:szCs w:val="16"/>
                <w:lang w:val="en-GB"/>
              </w:rPr>
            </w:pPr>
            <w:r w:rsidRPr="00A60414">
              <w:rPr>
                <w:color w:val="000000" w:themeColor="text1"/>
                <w:sz w:val="16"/>
                <w:szCs w:val="16"/>
                <w:lang w:val="en-GB"/>
              </w:rPr>
              <w:t>Central American Integration</w:t>
            </w:r>
          </w:p>
          <w:p w14:paraId="02171BB9" w14:textId="1308D72F"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 </w:t>
            </w:r>
            <w:r w:rsidR="00110E34">
              <w:rPr>
                <w:color w:val="000000" w:themeColor="text1"/>
                <w:sz w:val="16"/>
                <w:szCs w:val="16"/>
                <w:lang w:val="en-GB"/>
              </w:rPr>
              <w:t xml:space="preserve"> </w:t>
            </w:r>
            <w:r w:rsidRPr="00A60414">
              <w:rPr>
                <w:color w:val="000000" w:themeColor="text1"/>
                <w:sz w:val="16"/>
                <w:szCs w:val="16"/>
                <w:lang w:val="en-GB"/>
              </w:rPr>
              <w:t xml:space="preserve">System </w:t>
            </w:r>
          </w:p>
          <w:p w14:paraId="4B8F2DD2" w14:textId="77777777" w:rsidR="00E46AD9" w:rsidRDefault="00E46AD9" w:rsidP="00003A3C">
            <w:pPr>
              <w:rPr>
                <w:color w:val="000000" w:themeColor="text1"/>
                <w:sz w:val="16"/>
                <w:szCs w:val="16"/>
                <w:lang w:val="en-GB"/>
              </w:rPr>
            </w:pPr>
            <w:r w:rsidRPr="00A60414">
              <w:rPr>
                <w:color w:val="000000" w:themeColor="text1"/>
                <w:sz w:val="16"/>
                <w:szCs w:val="16"/>
                <w:lang w:val="en-GB"/>
              </w:rPr>
              <w:t>Vice-Presidency of the Republic</w:t>
            </w:r>
          </w:p>
          <w:p w14:paraId="3758304B" w14:textId="77777777" w:rsidR="00110E34" w:rsidRPr="00A60414" w:rsidRDefault="00110E34" w:rsidP="00003A3C">
            <w:pPr>
              <w:rPr>
                <w:color w:val="000000" w:themeColor="text1"/>
                <w:sz w:val="16"/>
                <w:szCs w:val="16"/>
                <w:lang w:val="en-GB"/>
              </w:rPr>
            </w:pPr>
          </w:p>
          <w:p w14:paraId="5533D281" w14:textId="77777777" w:rsidR="00110E34" w:rsidRDefault="00003A3C" w:rsidP="00003A3C">
            <w:pPr>
              <w:rPr>
                <w:color w:val="000000" w:themeColor="text1"/>
                <w:sz w:val="16"/>
                <w:szCs w:val="16"/>
                <w:lang w:val="en-GB"/>
              </w:rPr>
            </w:pPr>
            <w:r w:rsidRPr="00A60414">
              <w:rPr>
                <w:color w:val="000000" w:themeColor="text1"/>
                <w:sz w:val="16"/>
                <w:szCs w:val="16"/>
                <w:lang w:val="en-GB"/>
              </w:rPr>
              <w:lastRenderedPageBreak/>
              <w:t xml:space="preserve">Solicitor </w:t>
            </w:r>
            <w:r w:rsidR="00E46AD9" w:rsidRPr="00A60414">
              <w:rPr>
                <w:color w:val="000000" w:themeColor="text1"/>
                <w:sz w:val="16"/>
                <w:szCs w:val="16"/>
                <w:lang w:val="en-GB"/>
              </w:rPr>
              <w:t>for the Defence of Human</w:t>
            </w:r>
          </w:p>
          <w:p w14:paraId="4EDDB22C" w14:textId="167F93DD" w:rsidR="00E46AD9" w:rsidRPr="00A60414" w:rsidRDefault="00110E34" w:rsidP="00003A3C">
            <w:pPr>
              <w:rPr>
                <w:color w:val="000000" w:themeColor="text1"/>
                <w:sz w:val="16"/>
                <w:szCs w:val="16"/>
                <w:lang w:val="en-GB"/>
              </w:rPr>
            </w:pPr>
            <w:r>
              <w:rPr>
                <w:color w:val="000000" w:themeColor="text1"/>
                <w:sz w:val="16"/>
                <w:szCs w:val="16"/>
                <w:lang w:val="en-GB"/>
              </w:rPr>
              <w:t xml:space="preserve"> </w:t>
            </w:r>
            <w:r w:rsidR="00E46AD9" w:rsidRPr="00A60414">
              <w:rPr>
                <w:color w:val="000000" w:themeColor="text1"/>
                <w:sz w:val="16"/>
                <w:szCs w:val="16"/>
                <w:lang w:val="en-GB"/>
              </w:rPr>
              <w:t xml:space="preserve"> Rights.</w:t>
            </w:r>
          </w:p>
          <w:p w14:paraId="4D419120" w14:textId="77777777" w:rsidR="00110E34" w:rsidRDefault="00E46AD9" w:rsidP="00003A3C">
            <w:pPr>
              <w:rPr>
                <w:color w:val="000000" w:themeColor="text1"/>
                <w:sz w:val="16"/>
                <w:szCs w:val="16"/>
                <w:lang w:val="en-GB"/>
              </w:rPr>
            </w:pPr>
            <w:r w:rsidRPr="00A60414">
              <w:rPr>
                <w:color w:val="000000" w:themeColor="text1"/>
                <w:sz w:val="16"/>
                <w:szCs w:val="16"/>
                <w:lang w:val="en-GB"/>
              </w:rPr>
              <w:t>National Search Commission for</w:t>
            </w:r>
          </w:p>
          <w:p w14:paraId="2A092D82" w14:textId="4F48487F" w:rsidR="00E46AD9" w:rsidRPr="00A60414" w:rsidRDefault="00110E34" w:rsidP="00003A3C">
            <w:pPr>
              <w:rPr>
                <w:color w:val="000000" w:themeColor="text1"/>
                <w:sz w:val="16"/>
                <w:szCs w:val="16"/>
                <w:lang w:val="en-GB"/>
              </w:rPr>
            </w:pPr>
            <w:r>
              <w:rPr>
                <w:color w:val="000000" w:themeColor="text1"/>
                <w:sz w:val="16"/>
                <w:szCs w:val="16"/>
                <w:lang w:val="en-GB"/>
              </w:rPr>
              <w:t xml:space="preserve"> </w:t>
            </w:r>
            <w:r w:rsidR="00E46AD9" w:rsidRPr="00A60414">
              <w:rPr>
                <w:color w:val="000000" w:themeColor="text1"/>
                <w:sz w:val="16"/>
                <w:szCs w:val="16"/>
                <w:lang w:val="en-GB"/>
              </w:rPr>
              <w:t xml:space="preserve"> Missing Persons</w:t>
            </w:r>
          </w:p>
          <w:p w14:paraId="3D23A0CE" w14:textId="77777777" w:rsidR="00E46AD9" w:rsidRPr="00A60414" w:rsidRDefault="00E46AD9" w:rsidP="00003A3C">
            <w:pPr>
              <w:spacing w:line="259" w:lineRule="auto"/>
              <w:rPr>
                <w:color w:val="000000" w:themeColor="text1"/>
                <w:sz w:val="16"/>
                <w:szCs w:val="16"/>
                <w:lang w:val="en-GB"/>
              </w:rPr>
            </w:pPr>
            <w:r w:rsidRPr="00A60414">
              <w:rPr>
                <w:color w:val="000000" w:themeColor="text1"/>
                <w:sz w:val="16"/>
                <w:szCs w:val="16"/>
                <w:lang w:val="en-GB"/>
              </w:rPr>
              <w:t>National Institute on Women</w:t>
            </w:r>
          </w:p>
          <w:p w14:paraId="23120A34" w14:textId="77777777" w:rsidR="00110E34" w:rsidRDefault="00E46AD9" w:rsidP="00003A3C">
            <w:pPr>
              <w:rPr>
                <w:color w:val="000000" w:themeColor="text1"/>
                <w:sz w:val="16"/>
                <w:szCs w:val="16"/>
                <w:lang w:val="en-GB"/>
              </w:rPr>
            </w:pPr>
            <w:r w:rsidRPr="00A60414">
              <w:rPr>
                <w:color w:val="000000" w:themeColor="text1"/>
                <w:sz w:val="16"/>
                <w:szCs w:val="16"/>
                <w:lang w:val="en-GB"/>
              </w:rPr>
              <w:t>Salvadoran Institute for the</w:t>
            </w:r>
          </w:p>
          <w:p w14:paraId="1ADCCABE" w14:textId="4EB531D6" w:rsidR="00E46AD9" w:rsidRPr="00A60414" w:rsidRDefault="00110E34" w:rsidP="00003A3C">
            <w:pPr>
              <w:rPr>
                <w:color w:val="000000" w:themeColor="text1"/>
                <w:sz w:val="16"/>
                <w:szCs w:val="16"/>
                <w:lang w:val="en-GB"/>
              </w:rPr>
            </w:pPr>
            <w:r>
              <w:rPr>
                <w:color w:val="000000" w:themeColor="text1"/>
                <w:sz w:val="16"/>
                <w:szCs w:val="16"/>
                <w:lang w:val="en-GB"/>
              </w:rPr>
              <w:t xml:space="preserve"> </w:t>
            </w:r>
            <w:r w:rsidR="00E46AD9" w:rsidRPr="00A60414">
              <w:rPr>
                <w:color w:val="000000" w:themeColor="text1"/>
                <w:sz w:val="16"/>
                <w:szCs w:val="16"/>
                <w:lang w:val="en-GB"/>
              </w:rPr>
              <w:t xml:space="preserve"> Advancement of Women</w:t>
            </w:r>
          </w:p>
          <w:p w14:paraId="235A8E94"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 xml:space="preserve">Office of the Public Prosecutor </w:t>
            </w:r>
          </w:p>
          <w:p w14:paraId="641C760A" w14:textId="77777777" w:rsidR="00E46AD9" w:rsidRPr="00A60414" w:rsidRDefault="00E46AD9" w:rsidP="00003A3C">
            <w:pPr>
              <w:rPr>
                <w:color w:val="000000" w:themeColor="text1"/>
                <w:sz w:val="16"/>
                <w:szCs w:val="16"/>
                <w:lang w:val="en-GB"/>
              </w:rPr>
            </w:pPr>
            <w:r w:rsidRPr="00A60414">
              <w:rPr>
                <w:color w:val="000000" w:themeColor="text1"/>
                <w:sz w:val="16"/>
                <w:szCs w:val="16"/>
                <w:lang w:val="en-GB"/>
              </w:rPr>
              <w:t>Deputy Ministry of Transportation</w:t>
            </w:r>
          </w:p>
          <w:p w14:paraId="32E95944" w14:textId="77777777" w:rsidR="00E46AD9" w:rsidRPr="00A60414" w:rsidRDefault="00E46AD9" w:rsidP="00003A3C">
            <w:pPr>
              <w:rPr>
                <w:color w:val="000000" w:themeColor="text1"/>
                <w:sz w:val="16"/>
                <w:szCs w:val="16"/>
                <w:lang w:val="en-GB"/>
              </w:rPr>
            </w:pPr>
          </w:p>
        </w:tc>
        <w:tc>
          <w:tcPr>
            <w:tcW w:w="1660" w:type="dxa"/>
          </w:tcPr>
          <w:p w14:paraId="3D12544E" w14:textId="5358A5B6" w:rsidR="00E46AD9" w:rsidRPr="00A60414" w:rsidRDefault="00E46AD9" w:rsidP="00003A3C">
            <w:pPr>
              <w:rPr>
                <w:b/>
                <w:bCs/>
                <w:color w:val="000000" w:themeColor="text1"/>
                <w:sz w:val="16"/>
                <w:szCs w:val="16"/>
                <w:lang w:val="en-GB"/>
              </w:rPr>
            </w:pPr>
            <w:r w:rsidRPr="00A60414">
              <w:rPr>
                <w:b/>
                <w:bCs/>
                <w:color w:val="000000" w:themeColor="text1"/>
                <w:sz w:val="16"/>
                <w:szCs w:val="16"/>
                <w:lang w:val="en-GB"/>
              </w:rPr>
              <w:lastRenderedPageBreak/>
              <w:t>R</w:t>
            </w:r>
            <w:r w:rsidR="00CB3C7B">
              <w:rPr>
                <w:b/>
                <w:bCs/>
                <w:color w:val="000000" w:themeColor="text1"/>
                <w:sz w:val="16"/>
                <w:szCs w:val="16"/>
                <w:lang w:val="en-GB"/>
              </w:rPr>
              <w:t>egular</w:t>
            </w:r>
            <w:r w:rsidRPr="00A60414">
              <w:rPr>
                <w:b/>
                <w:bCs/>
                <w:color w:val="000000" w:themeColor="text1"/>
                <w:sz w:val="16"/>
                <w:szCs w:val="16"/>
                <w:lang w:val="en-GB"/>
              </w:rPr>
              <w:t>:</w:t>
            </w:r>
            <w:r w:rsidR="00F73B4C" w:rsidRPr="00A60414">
              <w:rPr>
                <w:b/>
                <w:bCs/>
                <w:color w:val="000000" w:themeColor="text1"/>
                <w:sz w:val="16"/>
                <w:szCs w:val="16"/>
                <w:lang w:val="en-GB"/>
              </w:rPr>
              <w:t>75</w:t>
            </w:r>
            <w:r w:rsidR="00CA14FE" w:rsidRPr="00A60414">
              <w:rPr>
                <w:b/>
                <w:bCs/>
                <w:color w:val="000000" w:themeColor="text1"/>
                <w:sz w:val="16"/>
                <w:szCs w:val="16"/>
                <w:lang w:val="en-GB"/>
              </w:rPr>
              <w:t>0</w:t>
            </w:r>
          </w:p>
        </w:tc>
      </w:tr>
      <w:tr w:rsidR="00E46AD9" w:rsidRPr="00F21449" w14:paraId="1331B459" w14:textId="77777777" w:rsidTr="00AB7383">
        <w:tc>
          <w:tcPr>
            <w:tcW w:w="2576" w:type="dxa"/>
            <w:vMerge/>
            <w:vAlign w:val="center"/>
          </w:tcPr>
          <w:p w14:paraId="3C3E2469" w14:textId="77777777" w:rsidR="00E46AD9" w:rsidRPr="00A60414" w:rsidRDefault="00E46AD9" w:rsidP="00003A3C">
            <w:pPr>
              <w:rPr>
                <w:sz w:val="16"/>
                <w:szCs w:val="16"/>
                <w:lang w:val="en-GB"/>
              </w:rPr>
            </w:pPr>
          </w:p>
        </w:tc>
        <w:tc>
          <w:tcPr>
            <w:tcW w:w="2300" w:type="dxa"/>
            <w:gridSpan w:val="2"/>
            <w:vMerge/>
            <w:vAlign w:val="center"/>
          </w:tcPr>
          <w:p w14:paraId="3707B2E7" w14:textId="77777777" w:rsidR="00E46AD9" w:rsidRPr="00A60414" w:rsidRDefault="00E46AD9" w:rsidP="00003A3C">
            <w:pPr>
              <w:rPr>
                <w:sz w:val="16"/>
                <w:szCs w:val="16"/>
                <w:lang w:val="en-GB"/>
              </w:rPr>
            </w:pPr>
          </w:p>
        </w:tc>
        <w:tc>
          <w:tcPr>
            <w:tcW w:w="3875" w:type="dxa"/>
            <w:gridSpan w:val="2"/>
            <w:vMerge/>
            <w:vAlign w:val="center"/>
          </w:tcPr>
          <w:p w14:paraId="3D6721D5" w14:textId="77777777" w:rsidR="00E46AD9" w:rsidRPr="00A60414" w:rsidRDefault="00E46AD9" w:rsidP="00003A3C">
            <w:pPr>
              <w:rPr>
                <w:sz w:val="16"/>
                <w:szCs w:val="16"/>
                <w:lang w:val="en-GB"/>
              </w:rPr>
            </w:pPr>
          </w:p>
        </w:tc>
        <w:tc>
          <w:tcPr>
            <w:tcW w:w="2584" w:type="dxa"/>
            <w:vMerge/>
            <w:vAlign w:val="center"/>
          </w:tcPr>
          <w:p w14:paraId="3889C105" w14:textId="77777777" w:rsidR="00E46AD9" w:rsidRPr="00A60414" w:rsidRDefault="00E46AD9" w:rsidP="00003A3C">
            <w:pPr>
              <w:rPr>
                <w:sz w:val="16"/>
                <w:szCs w:val="16"/>
                <w:lang w:val="en-GB"/>
              </w:rPr>
            </w:pPr>
          </w:p>
        </w:tc>
        <w:tc>
          <w:tcPr>
            <w:tcW w:w="1660" w:type="dxa"/>
          </w:tcPr>
          <w:p w14:paraId="17BEB216" w14:textId="0ADA26B0" w:rsidR="00E46AD9" w:rsidRPr="00A60414" w:rsidRDefault="00E46AD9" w:rsidP="00003A3C">
            <w:pPr>
              <w:rPr>
                <w:color w:val="000000" w:themeColor="text1"/>
                <w:sz w:val="16"/>
                <w:szCs w:val="16"/>
                <w:lang w:val="en-GB"/>
              </w:rPr>
            </w:pPr>
            <w:r w:rsidRPr="00A60414">
              <w:rPr>
                <w:b/>
                <w:bCs/>
                <w:color w:val="000000" w:themeColor="text1"/>
                <w:sz w:val="16"/>
                <w:szCs w:val="16"/>
                <w:lang w:val="en-GB"/>
              </w:rPr>
              <w:t>O</w:t>
            </w:r>
            <w:r w:rsidR="00CB3C7B">
              <w:rPr>
                <w:b/>
                <w:bCs/>
                <w:color w:val="000000" w:themeColor="text1"/>
                <w:sz w:val="16"/>
                <w:szCs w:val="16"/>
                <w:lang w:val="en-GB"/>
              </w:rPr>
              <w:t>ther</w:t>
            </w:r>
            <w:r w:rsidRPr="00A60414">
              <w:rPr>
                <w:b/>
                <w:bCs/>
                <w:color w:val="000000" w:themeColor="text1"/>
                <w:sz w:val="16"/>
                <w:szCs w:val="16"/>
                <w:lang w:val="en-GB"/>
              </w:rPr>
              <w:t>:</w:t>
            </w:r>
            <w:r w:rsidR="00CB3C7B">
              <w:rPr>
                <w:b/>
                <w:bCs/>
                <w:color w:val="000000" w:themeColor="text1"/>
                <w:sz w:val="16"/>
                <w:szCs w:val="16"/>
                <w:lang w:val="en-GB"/>
              </w:rPr>
              <w:t xml:space="preserve"> </w:t>
            </w:r>
            <w:r w:rsidR="009E6D8C" w:rsidRPr="00A60414">
              <w:rPr>
                <w:b/>
                <w:bCs/>
                <w:color w:val="000000" w:themeColor="text1"/>
                <w:sz w:val="16"/>
                <w:szCs w:val="16"/>
                <w:lang w:val="en-GB"/>
              </w:rPr>
              <w:t>8,55</w:t>
            </w:r>
            <w:r w:rsidR="00B22347" w:rsidRPr="00A60414">
              <w:rPr>
                <w:b/>
                <w:bCs/>
                <w:color w:val="000000" w:themeColor="text1"/>
                <w:sz w:val="16"/>
                <w:szCs w:val="16"/>
                <w:lang w:val="en-GB"/>
              </w:rPr>
              <w:t>6</w:t>
            </w:r>
          </w:p>
          <w:p w14:paraId="6EE2F083" w14:textId="7ADC982F" w:rsidR="00E46AD9" w:rsidRPr="00A60414" w:rsidRDefault="00E46AD9" w:rsidP="00003A3C">
            <w:pPr>
              <w:rPr>
                <w:color w:val="000000" w:themeColor="text1"/>
                <w:sz w:val="16"/>
                <w:szCs w:val="16"/>
                <w:lang w:val="en-GB"/>
              </w:rPr>
            </w:pPr>
          </w:p>
        </w:tc>
      </w:tr>
    </w:tbl>
    <w:p w14:paraId="1C1E6612" w14:textId="77777777" w:rsidR="007F32DE" w:rsidRDefault="007F32DE" w:rsidP="00D12870">
      <w:pPr>
        <w:jc w:val="center"/>
      </w:pPr>
    </w:p>
    <w:p w14:paraId="1714A16F" w14:textId="1C10D344" w:rsidR="00A60414" w:rsidRDefault="00D12870" w:rsidP="00BD1816">
      <w:pPr>
        <w:jc w:val="center"/>
      </w:pPr>
      <w:r w:rsidRPr="00D16CF5">
        <w:rPr>
          <w:noProof/>
        </w:rPr>
        <w:drawing>
          <wp:inline distT="0" distB="0" distL="0" distR="0" wp14:anchorId="70C3C067" wp14:editId="20B91A31">
            <wp:extent cx="9207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A60414" w:rsidSect="00BD6A1B">
      <w:headerReference w:type="even" r:id="rId18"/>
      <w:headerReference w:type="default" r:id="rId19"/>
      <w:footerReference w:type="even" r:id="rId20"/>
      <w:foot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FAF57" w14:textId="77777777" w:rsidR="0077092C" w:rsidRDefault="0077092C" w:rsidP="00441061">
      <w:r>
        <w:separator/>
      </w:r>
    </w:p>
  </w:endnote>
  <w:endnote w:type="continuationSeparator" w:id="0">
    <w:p w14:paraId="3201CA34" w14:textId="77777777" w:rsidR="0077092C" w:rsidRDefault="0077092C" w:rsidP="00441061">
      <w:r>
        <w:continuationSeparator/>
      </w:r>
    </w:p>
  </w:endnote>
  <w:endnote w:type="continuationNotice" w:id="1">
    <w:p w14:paraId="4C7EB1A2" w14:textId="77777777" w:rsidR="0077092C" w:rsidRDefault="00770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77092C" w:rsidRPr="005841A3" w:rsidRDefault="0077092C" w:rsidP="00D55429">
    <w:pPr>
      <w:pStyle w:val="Footer"/>
      <w:ind w:firstLine="1080"/>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sidR="000D5DE7">
      <w:rPr>
        <w:b/>
        <w:noProof/>
        <w:sz w:val="17"/>
        <w:szCs w:val="17"/>
      </w:rPr>
      <w:t>8</w:t>
    </w:r>
    <w:r w:rsidRPr="005841A3">
      <w:rPr>
        <w:b/>
        <w:color w:val="2B579A"/>
        <w:sz w:val="17"/>
        <w:szCs w:val="17"/>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923938"/>
      <w:docPartObj>
        <w:docPartGallery w:val="Page Numbers (Bottom of Page)"/>
        <w:docPartUnique/>
      </w:docPartObj>
    </w:sdtPr>
    <w:sdtEndPr>
      <w:rPr>
        <w:b/>
        <w:bCs/>
        <w:noProof/>
        <w:sz w:val="17"/>
        <w:szCs w:val="17"/>
      </w:rPr>
    </w:sdtEndPr>
    <w:sdtContent>
      <w:p w14:paraId="2440D556" w14:textId="22BC9679" w:rsidR="0077092C" w:rsidRPr="0040535D" w:rsidRDefault="0077092C" w:rsidP="0040535D">
        <w:pPr>
          <w:pStyle w:val="Footer"/>
          <w:ind w:right="850"/>
          <w:jc w:val="right"/>
          <w:rPr>
            <w:b/>
            <w:bCs/>
            <w:sz w:val="17"/>
            <w:szCs w:val="17"/>
          </w:rPr>
        </w:pPr>
        <w:r w:rsidRPr="0040535D">
          <w:rPr>
            <w:b/>
            <w:bCs/>
            <w:sz w:val="17"/>
            <w:szCs w:val="17"/>
          </w:rPr>
          <w:fldChar w:fldCharType="begin"/>
        </w:r>
        <w:r w:rsidRPr="0040535D">
          <w:rPr>
            <w:b/>
            <w:bCs/>
            <w:sz w:val="17"/>
            <w:szCs w:val="17"/>
          </w:rPr>
          <w:instrText xml:space="preserve"> PAGE   \* MERGEFORMAT </w:instrText>
        </w:r>
        <w:r w:rsidRPr="0040535D">
          <w:rPr>
            <w:b/>
            <w:bCs/>
            <w:sz w:val="17"/>
            <w:szCs w:val="17"/>
          </w:rPr>
          <w:fldChar w:fldCharType="separate"/>
        </w:r>
        <w:r w:rsidR="000D5DE7">
          <w:rPr>
            <w:b/>
            <w:bCs/>
            <w:noProof/>
            <w:sz w:val="17"/>
            <w:szCs w:val="17"/>
          </w:rPr>
          <w:t>7</w:t>
        </w:r>
        <w:r w:rsidRPr="0040535D">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FE7FF" w14:textId="77777777" w:rsidR="0077092C" w:rsidRPr="005841A3" w:rsidRDefault="0077092C" w:rsidP="00E40289">
    <w:pPr>
      <w:pStyle w:val="Footer"/>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sidR="000D5DE7">
      <w:rPr>
        <w:b/>
        <w:noProof/>
        <w:sz w:val="17"/>
        <w:szCs w:val="17"/>
      </w:rPr>
      <w:t>14</w:t>
    </w:r>
    <w:r w:rsidRPr="005841A3">
      <w:rPr>
        <w:b/>
        <w:color w:val="2B579A"/>
        <w:sz w:val="17"/>
        <w:szCs w:val="17"/>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501319"/>
      <w:docPartObj>
        <w:docPartGallery w:val="Page Numbers (Bottom of Page)"/>
        <w:docPartUnique/>
      </w:docPartObj>
    </w:sdtPr>
    <w:sdtEndPr>
      <w:rPr>
        <w:b/>
        <w:bCs/>
        <w:sz w:val="17"/>
        <w:szCs w:val="17"/>
      </w:rPr>
    </w:sdtEndPr>
    <w:sdtContent>
      <w:p w14:paraId="520AA13E" w14:textId="25224462" w:rsidR="0077092C" w:rsidRPr="00E40289" w:rsidRDefault="0077092C" w:rsidP="00E40289">
        <w:pPr>
          <w:pStyle w:val="Footer"/>
          <w:ind w:right="486"/>
          <w:jc w:val="right"/>
          <w:rPr>
            <w:b/>
            <w:bCs/>
            <w:sz w:val="17"/>
            <w:szCs w:val="17"/>
          </w:rPr>
        </w:pPr>
        <w:r w:rsidRPr="00E40289">
          <w:rPr>
            <w:b/>
            <w:bCs/>
            <w:sz w:val="17"/>
            <w:szCs w:val="17"/>
          </w:rPr>
          <w:fldChar w:fldCharType="begin"/>
        </w:r>
        <w:r w:rsidRPr="00E40289">
          <w:rPr>
            <w:b/>
            <w:bCs/>
            <w:sz w:val="17"/>
            <w:szCs w:val="17"/>
          </w:rPr>
          <w:instrText>PAGE   \* MERGEFORMAT</w:instrText>
        </w:r>
        <w:r w:rsidRPr="00E40289">
          <w:rPr>
            <w:b/>
            <w:bCs/>
            <w:sz w:val="17"/>
            <w:szCs w:val="17"/>
          </w:rPr>
          <w:fldChar w:fldCharType="separate"/>
        </w:r>
        <w:r w:rsidR="000D5DE7" w:rsidRPr="000D5DE7">
          <w:rPr>
            <w:b/>
            <w:bCs/>
            <w:noProof/>
            <w:sz w:val="17"/>
            <w:szCs w:val="17"/>
            <w:lang w:val="it-IT"/>
          </w:rPr>
          <w:t>13</w:t>
        </w:r>
        <w:r w:rsidRPr="00E40289">
          <w:rPr>
            <w:b/>
            <w:bCs/>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977B7" w14:textId="77777777" w:rsidR="0077092C" w:rsidRDefault="0077092C" w:rsidP="00441061">
      <w:r>
        <w:separator/>
      </w:r>
    </w:p>
  </w:footnote>
  <w:footnote w:type="continuationSeparator" w:id="0">
    <w:p w14:paraId="33A9BA37" w14:textId="77777777" w:rsidR="0077092C" w:rsidRDefault="0077092C" w:rsidP="00441061">
      <w:r>
        <w:continuationSeparator/>
      </w:r>
    </w:p>
  </w:footnote>
  <w:footnote w:type="continuationNotice" w:id="1">
    <w:p w14:paraId="37FA0D48" w14:textId="77777777" w:rsidR="0077092C" w:rsidRDefault="0077092C"/>
  </w:footnote>
  <w:footnote w:id="2">
    <w:p w14:paraId="09622C47" w14:textId="16C03842" w:rsidR="00ED0A39" w:rsidRPr="00A8289B" w:rsidRDefault="00ED0A39">
      <w:pPr>
        <w:pStyle w:val="FootnoteText"/>
        <w:rPr>
          <w:rFonts w:ascii="Times New Roman" w:hAnsi="Times New Roman"/>
          <w:sz w:val="16"/>
          <w:szCs w:val="16"/>
        </w:rPr>
      </w:pPr>
      <w:r w:rsidRPr="00A8289B">
        <w:rPr>
          <w:rStyle w:val="FootnoteReference"/>
          <w:rFonts w:ascii="Times New Roman" w:hAnsi="Times New Roman"/>
          <w:sz w:val="16"/>
          <w:szCs w:val="16"/>
        </w:rPr>
        <w:footnoteRef/>
      </w:r>
      <w:r w:rsidRPr="00A8289B">
        <w:rPr>
          <w:rFonts w:ascii="Times New Roman" w:hAnsi="Times New Roman"/>
          <w:sz w:val="16"/>
          <w:szCs w:val="16"/>
        </w:rPr>
        <w:t xml:space="preserve"> The targets for the outcome indicators are in the process of being determined under the Cooperation Framework in collaboration with the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7092C" w:rsidRPr="00617935" w14:paraId="65096975" w14:textId="77777777" w:rsidTr="005159F7">
      <w:trPr>
        <w:trHeight w:hRule="exact" w:val="864"/>
      </w:trPr>
      <w:tc>
        <w:tcPr>
          <w:tcW w:w="4838" w:type="dxa"/>
          <w:shd w:val="clear" w:color="auto" w:fill="auto"/>
          <w:vAlign w:val="bottom"/>
        </w:tcPr>
        <w:p w14:paraId="791CD46F" w14:textId="77777777" w:rsidR="0077092C" w:rsidRPr="00617935" w:rsidRDefault="0077092C" w:rsidP="00BD6349">
          <w:pPr>
            <w:tabs>
              <w:tab w:val="center" w:pos="4320"/>
              <w:tab w:val="right" w:pos="8640"/>
            </w:tabs>
            <w:spacing w:after="80"/>
            <w:rPr>
              <w:b/>
              <w:noProof/>
              <w:sz w:val="17"/>
            </w:rPr>
          </w:pPr>
        </w:p>
      </w:tc>
      <w:tc>
        <w:tcPr>
          <w:tcW w:w="5033" w:type="dxa"/>
          <w:shd w:val="clear" w:color="auto" w:fill="auto"/>
          <w:vAlign w:val="bottom"/>
        </w:tcPr>
        <w:p w14:paraId="620E98D1" w14:textId="0BD81B54" w:rsidR="0077092C" w:rsidRPr="00617935" w:rsidRDefault="0077092C" w:rsidP="00BD6349">
          <w:pPr>
            <w:tabs>
              <w:tab w:val="center" w:pos="4320"/>
              <w:tab w:val="right" w:pos="8640"/>
            </w:tabs>
            <w:jc w:val="right"/>
            <w:rPr>
              <w:b/>
              <w:noProof/>
              <w:sz w:val="17"/>
            </w:rPr>
          </w:pPr>
          <w:r w:rsidRPr="00617935">
            <w:rPr>
              <w:b/>
              <w:noProof/>
              <w:sz w:val="17"/>
            </w:rPr>
            <w:t>DP/DCP/</w:t>
          </w:r>
          <w:r>
            <w:rPr>
              <w:b/>
              <w:noProof/>
              <w:sz w:val="17"/>
            </w:rPr>
            <w:t>SLV</w:t>
          </w:r>
          <w:r w:rsidRPr="00617935">
            <w:rPr>
              <w:b/>
              <w:noProof/>
              <w:sz w:val="17"/>
            </w:rPr>
            <w:t>/4</w:t>
          </w:r>
        </w:p>
      </w:tc>
    </w:tr>
  </w:tbl>
  <w:p w14:paraId="55C28130" w14:textId="77777777" w:rsidR="0077092C" w:rsidRPr="00BD6349" w:rsidRDefault="0077092C">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7092C" w:rsidRPr="00657A41" w14:paraId="2A27CA6F" w14:textId="77777777" w:rsidTr="005159F7">
      <w:trPr>
        <w:trHeight w:hRule="exact" w:val="864"/>
      </w:trPr>
      <w:tc>
        <w:tcPr>
          <w:tcW w:w="1267" w:type="dxa"/>
          <w:tcBorders>
            <w:bottom w:val="single" w:sz="4" w:space="0" w:color="auto"/>
          </w:tcBorders>
          <w:shd w:val="clear" w:color="auto" w:fill="auto"/>
          <w:vAlign w:val="bottom"/>
        </w:tcPr>
        <w:p w14:paraId="39ABA2FB" w14:textId="77777777" w:rsidR="0077092C" w:rsidRPr="00657A41" w:rsidRDefault="0077092C" w:rsidP="003C56D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08984EB4" w14:textId="77777777" w:rsidR="0077092C" w:rsidRPr="00657A41" w:rsidRDefault="0077092C" w:rsidP="003C56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561008DC" w14:textId="77777777" w:rsidR="0077092C" w:rsidRPr="00657A41" w:rsidRDefault="0077092C" w:rsidP="003C56D0">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4030C5F9" w14:textId="403D55FF" w:rsidR="0077092C" w:rsidRPr="00657A41" w:rsidRDefault="0077092C" w:rsidP="003C56D0">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SLV</w:t>
          </w:r>
          <w:r w:rsidRPr="00657A41">
            <w:rPr>
              <w:spacing w:val="4"/>
              <w:w w:val="103"/>
              <w:kern w:val="14"/>
              <w:position w:val="-4"/>
            </w:rPr>
            <w:t>/4</w:t>
          </w:r>
        </w:p>
      </w:tc>
    </w:tr>
    <w:tr w:rsidR="0077092C" w:rsidRPr="00657A41" w14:paraId="2FE48DF7" w14:textId="77777777" w:rsidTr="005159F7">
      <w:trPr>
        <w:gridAfter w:val="1"/>
        <w:wAfter w:w="28" w:type="dxa"/>
        <w:trHeight w:hRule="exact" w:val="2880"/>
      </w:trPr>
      <w:tc>
        <w:tcPr>
          <w:tcW w:w="1267" w:type="dxa"/>
          <w:tcBorders>
            <w:top w:val="single" w:sz="4" w:space="0" w:color="auto"/>
            <w:bottom w:val="single" w:sz="12" w:space="0" w:color="auto"/>
          </w:tcBorders>
          <w:shd w:val="clear" w:color="auto" w:fill="auto"/>
        </w:tcPr>
        <w:p w14:paraId="538DCA28" w14:textId="77777777" w:rsidR="0077092C" w:rsidRPr="00657A41" w:rsidRDefault="0077092C" w:rsidP="003C56D0">
          <w:pPr>
            <w:tabs>
              <w:tab w:val="center" w:pos="4320"/>
              <w:tab w:val="right" w:pos="8640"/>
            </w:tabs>
            <w:spacing w:before="109"/>
            <w:rPr>
              <w:noProof/>
              <w:sz w:val="17"/>
            </w:rPr>
          </w:pPr>
          <w:r w:rsidRPr="00657A41">
            <w:rPr>
              <w:noProof/>
              <w:sz w:val="17"/>
            </w:rPr>
            <w:t xml:space="preserve"> </w:t>
          </w:r>
          <w:r w:rsidRPr="00657A41">
            <w:rPr>
              <w:noProof/>
              <w:sz w:val="17"/>
            </w:rPr>
            <w:drawing>
              <wp:inline distT="0" distB="0" distL="0" distR="0" wp14:anchorId="6E26F719" wp14:editId="67E26707">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01914577" w14:textId="77777777" w:rsidR="0077092C" w:rsidRPr="00657A41" w:rsidRDefault="0077092C" w:rsidP="003C56D0">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3D228D0B" w14:textId="77777777" w:rsidR="0077092C" w:rsidRPr="00657A41" w:rsidRDefault="0077092C" w:rsidP="003C56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57A41">
            <w:rPr>
              <w:b/>
              <w:sz w:val="34"/>
            </w:rPr>
            <w:t>Executive Board of the</w:t>
          </w:r>
          <w:r w:rsidRPr="00657A41">
            <w:rPr>
              <w:b/>
              <w:sz w:val="34"/>
            </w:rPr>
            <w:br/>
            <w:t>United Nations Development</w:t>
          </w:r>
          <w:r w:rsidRPr="00657A41">
            <w:rPr>
              <w:b/>
              <w:sz w:val="34"/>
            </w:rPr>
            <w:br/>
            <w:t xml:space="preserve">Programme, the United Nations Population Fund and the </w:t>
          </w:r>
        </w:p>
        <w:p w14:paraId="7189BC48" w14:textId="77777777" w:rsidR="0077092C" w:rsidRPr="00657A41" w:rsidRDefault="0077092C" w:rsidP="003C56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57A41">
            <w:rPr>
              <w:b/>
              <w:sz w:val="34"/>
            </w:rPr>
            <w:t xml:space="preserve">United Nations Office for </w:t>
          </w:r>
        </w:p>
        <w:p w14:paraId="4C0900EE" w14:textId="77777777" w:rsidR="0077092C" w:rsidRPr="00657A41" w:rsidRDefault="0077092C" w:rsidP="003C56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57A41">
            <w:rPr>
              <w:b/>
              <w:sz w:val="34"/>
            </w:rPr>
            <w:t>Project Services</w:t>
          </w:r>
        </w:p>
      </w:tc>
      <w:tc>
        <w:tcPr>
          <w:tcW w:w="245" w:type="dxa"/>
          <w:tcBorders>
            <w:top w:val="single" w:sz="4" w:space="0" w:color="auto"/>
            <w:bottom w:val="single" w:sz="12" w:space="0" w:color="auto"/>
          </w:tcBorders>
          <w:shd w:val="clear" w:color="auto" w:fill="auto"/>
        </w:tcPr>
        <w:p w14:paraId="10757E29" w14:textId="77777777" w:rsidR="0077092C" w:rsidRPr="00657A41" w:rsidRDefault="0077092C" w:rsidP="003C56D0">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06759A41" w14:textId="77777777" w:rsidR="0077092C" w:rsidRPr="00657A41" w:rsidRDefault="0077092C" w:rsidP="003C56D0">
          <w:pPr>
            <w:suppressAutoHyphens/>
            <w:spacing w:before="240" w:line="240" w:lineRule="exact"/>
            <w:rPr>
              <w:spacing w:val="4"/>
              <w:w w:val="103"/>
              <w:kern w:val="14"/>
            </w:rPr>
          </w:pPr>
          <w:r w:rsidRPr="00657A41">
            <w:rPr>
              <w:spacing w:val="4"/>
              <w:w w:val="103"/>
              <w:kern w:val="14"/>
            </w:rPr>
            <w:t>Distr.: General</w:t>
          </w:r>
        </w:p>
        <w:p w14:paraId="68AB5B4B" w14:textId="228A02B0" w:rsidR="0077092C" w:rsidRPr="00657A41" w:rsidRDefault="004B5567" w:rsidP="003C56D0">
          <w:pPr>
            <w:suppressAutoHyphens/>
            <w:spacing w:line="240" w:lineRule="exact"/>
            <w:rPr>
              <w:spacing w:val="4"/>
              <w:w w:val="103"/>
              <w:kern w:val="14"/>
            </w:rPr>
          </w:pPr>
          <w:r>
            <w:rPr>
              <w:spacing w:val="4"/>
              <w:w w:val="103"/>
              <w:kern w:val="14"/>
            </w:rPr>
            <w:t>8 November</w:t>
          </w:r>
          <w:r w:rsidR="0077092C" w:rsidRPr="00657A41">
            <w:rPr>
              <w:spacing w:val="4"/>
              <w:w w:val="103"/>
              <w:kern w:val="14"/>
            </w:rPr>
            <w:t xml:space="preserve"> 2021</w:t>
          </w:r>
        </w:p>
        <w:p w14:paraId="10DA487B" w14:textId="77777777" w:rsidR="0077092C" w:rsidRPr="00657A41" w:rsidRDefault="0077092C" w:rsidP="003C56D0">
          <w:pPr>
            <w:suppressAutoHyphens/>
            <w:spacing w:line="240" w:lineRule="exact"/>
            <w:rPr>
              <w:spacing w:val="4"/>
              <w:w w:val="103"/>
              <w:kern w:val="14"/>
            </w:rPr>
          </w:pPr>
        </w:p>
        <w:p w14:paraId="211B504E" w14:textId="77777777" w:rsidR="0077092C" w:rsidRPr="00657A41" w:rsidRDefault="0077092C" w:rsidP="003C56D0">
          <w:pPr>
            <w:suppressAutoHyphens/>
            <w:spacing w:line="240" w:lineRule="exact"/>
            <w:rPr>
              <w:spacing w:val="4"/>
              <w:w w:val="103"/>
              <w:kern w:val="14"/>
            </w:rPr>
          </w:pPr>
          <w:r w:rsidRPr="00657A41">
            <w:rPr>
              <w:spacing w:val="4"/>
              <w:w w:val="103"/>
              <w:kern w:val="14"/>
            </w:rPr>
            <w:t>Original: English</w:t>
          </w:r>
        </w:p>
      </w:tc>
    </w:tr>
  </w:tbl>
  <w:p w14:paraId="2440D565" w14:textId="77777777" w:rsidR="0077092C" w:rsidRPr="003C56D0" w:rsidRDefault="0077092C">
    <w:pPr>
      <w:pStyle w:val="Header"/>
      <w:rPr>
        <w:sz w:val="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7092C" w:rsidRPr="00657A41" w14:paraId="23A6F477" w14:textId="77777777" w:rsidTr="005159F7">
      <w:trPr>
        <w:trHeight w:hRule="exact" w:val="864"/>
      </w:trPr>
      <w:tc>
        <w:tcPr>
          <w:tcW w:w="4838" w:type="dxa"/>
          <w:shd w:val="clear" w:color="auto" w:fill="auto"/>
          <w:vAlign w:val="bottom"/>
        </w:tcPr>
        <w:p w14:paraId="433A843B" w14:textId="5AA0D87A" w:rsidR="0077092C" w:rsidRPr="00657A41" w:rsidRDefault="0077092C" w:rsidP="00BD6349">
          <w:pPr>
            <w:tabs>
              <w:tab w:val="center" w:pos="4320"/>
              <w:tab w:val="right" w:pos="8640"/>
            </w:tabs>
            <w:spacing w:after="80"/>
            <w:rPr>
              <w:b/>
              <w:noProof/>
              <w:sz w:val="17"/>
            </w:rPr>
          </w:pPr>
          <w:bookmarkStart w:id="0" w:name="_Hlk72161445"/>
          <w:r w:rsidRPr="00657A41">
            <w:rPr>
              <w:b/>
              <w:noProof/>
              <w:sz w:val="17"/>
            </w:rPr>
            <w:t>DP/DCP/</w:t>
          </w:r>
          <w:r>
            <w:rPr>
              <w:b/>
              <w:noProof/>
              <w:sz w:val="17"/>
            </w:rPr>
            <w:t>SLV</w:t>
          </w:r>
          <w:r w:rsidRPr="00657A41">
            <w:rPr>
              <w:b/>
              <w:noProof/>
              <w:sz w:val="17"/>
            </w:rPr>
            <w:t>/4</w:t>
          </w:r>
        </w:p>
      </w:tc>
      <w:tc>
        <w:tcPr>
          <w:tcW w:w="5033" w:type="dxa"/>
          <w:shd w:val="clear" w:color="auto" w:fill="auto"/>
          <w:vAlign w:val="bottom"/>
        </w:tcPr>
        <w:p w14:paraId="36EFAC04" w14:textId="77777777" w:rsidR="0077092C" w:rsidRPr="00657A41" w:rsidRDefault="0077092C" w:rsidP="00BD6349">
          <w:pPr>
            <w:tabs>
              <w:tab w:val="center" w:pos="4320"/>
              <w:tab w:val="right" w:pos="8640"/>
            </w:tabs>
            <w:jc w:val="right"/>
            <w:rPr>
              <w:b/>
              <w:noProof/>
              <w:sz w:val="17"/>
            </w:rPr>
          </w:pPr>
        </w:p>
      </w:tc>
    </w:tr>
    <w:bookmarkEnd w:id="0"/>
  </w:tbl>
  <w:p w14:paraId="2440D56A" w14:textId="4B96D0F3" w:rsidR="0077092C" w:rsidRPr="0040535D" w:rsidRDefault="0077092C" w:rsidP="00A144D3">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EC052" w14:textId="77777777" w:rsidR="0077092C" w:rsidRDefault="0077092C">
    <w:pPr>
      <w:pStyle w:val="Header"/>
    </w:pPr>
    <w:r>
      <w:rPr>
        <w:noProof/>
        <w:color w:val="2B579A"/>
        <w:shd w:val="clear" w:color="auto" w:fill="E6E6E6"/>
        <w:lang w:val="en-US" w:eastAsia="en-US"/>
      </w:rPr>
      <mc:AlternateContent>
        <mc:Choice Requires="wps">
          <w:drawing>
            <wp:anchor distT="0" distB="0" distL="114300" distR="114300" simplePos="0" relativeHeight="251658241" behindDoc="0" locked="0" layoutInCell="0" allowOverlap="1" wp14:anchorId="1ECCF1C9" wp14:editId="4E5DFC3C">
              <wp:simplePos x="0" y="0"/>
              <wp:positionH relativeFrom="margin">
                <wp:posOffset>-1269</wp:posOffset>
              </wp:positionH>
              <wp:positionV relativeFrom="paragraph">
                <wp:posOffset>-304800</wp:posOffset>
              </wp:positionV>
              <wp:extent cx="823595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7092C" w:rsidRPr="005841A3" w14:paraId="57FD028F" w14:textId="77777777">
                            <w:trPr>
                              <w:trHeight w:hRule="exact" w:val="864"/>
                            </w:trPr>
                            <w:tc>
                              <w:tcPr>
                                <w:tcW w:w="4838" w:type="dxa"/>
                                <w:tcBorders>
                                  <w:bottom w:val="single" w:sz="4" w:space="0" w:color="auto"/>
                                </w:tcBorders>
                                <w:vAlign w:val="bottom"/>
                              </w:tcPr>
                              <w:p w14:paraId="633754F8" w14:textId="346516A3" w:rsidR="0077092C" w:rsidRPr="007C6F85" w:rsidRDefault="0077092C"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SLV/4</w:t>
                                </w:r>
                              </w:p>
                            </w:tc>
                            <w:tc>
                              <w:tcPr>
                                <w:tcW w:w="8276" w:type="dxa"/>
                                <w:tcBorders>
                                  <w:bottom w:val="single" w:sz="4" w:space="0" w:color="auto"/>
                                </w:tcBorders>
                                <w:vAlign w:val="bottom"/>
                              </w:tcPr>
                              <w:p w14:paraId="5CC3A0CF" w14:textId="77777777" w:rsidR="0077092C" w:rsidRPr="007C6F85" w:rsidRDefault="0077092C">
                                <w:pPr>
                                  <w:pStyle w:val="Header"/>
                                  <w:rPr>
                                    <w:rFonts w:ascii="Times New Roman" w:hAnsi="Times New Roman"/>
                                    <w:sz w:val="17"/>
                                    <w:szCs w:val="17"/>
                                    <w:lang w:val="en-US" w:eastAsia="en-US"/>
                                  </w:rPr>
                                </w:pPr>
                              </w:p>
                            </w:tc>
                          </w:tr>
                        </w:tbl>
                        <w:p w14:paraId="20580E3B" w14:textId="77777777" w:rsidR="0077092C" w:rsidRDefault="0077092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ECCF1C9" id="_x0000_t202" coordsize="21600,21600" o:spt="202" path="m,l,21600r21600,l21600,xe">
              <v:stroke joinstyle="miter"/>
              <v:path gradientshapeok="t" o:connecttype="rect"/>
            </v:shapetype>
            <v:shape id="Text Box 3" o:spid="_x0000_s1026" type="#_x0000_t202" style="position:absolute;margin-left:-.1pt;margin-top:-24pt;width:648.5pt;height:50.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7092C" w:rsidRPr="005841A3" w14:paraId="57FD028F" w14:textId="77777777">
                      <w:trPr>
                        <w:trHeight w:hRule="exact" w:val="864"/>
                      </w:trPr>
                      <w:tc>
                        <w:tcPr>
                          <w:tcW w:w="4838" w:type="dxa"/>
                          <w:tcBorders>
                            <w:bottom w:val="single" w:sz="4" w:space="0" w:color="auto"/>
                          </w:tcBorders>
                          <w:vAlign w:val="bottom"/>
                        </w:tcPr>
                        <w:p w14:paraId="633754F8" w14:textId="346516A3" w:rsidR="0077092C" w:rsidRPr="007C6F85" w:rsidRDefault="0077092C"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SLV/4</w:t>
                          </w:r>
                        </w:p>
                      </w:tc>
                      <w:tc>
                        <w:tcPr>
                          <w:tcW w:w="8276" w:type="dxa"/>
                          <w:tcBorders>
                            <w:bottom w:val="single" w:sz="4" w:space="0" w:color="auto"/>
                          </w:tcBorders>
                          <w:vAlign w:val="bottom"/>
                        </w:tcPr>
                        <w:p w14:paraId="5CC3A0CF" w14:textId="77777777" w:rsidR="0077092C" w:rsidRPr="007C6F85" w:rsidRDefault="0077092C">
                          <w:pPr>
                            <w:pStyle w:val="Header"/>
                            <w:rPr>
                              <w:rFonts w:ascii="Times New Roman" w:hAnsi="Times New Roman"/>
                              <w:sz w:val="17"/>
                              <w:szCs w:val="17"/>
                              <w:lang w:val="en-US" w:eastAsia="en-US"/>
                            </w:rPr>
                          </w:pPr>
                        </w:p>
                      </w:tc>
                    </w:tr>
                  </w:tbl>
                  <w:p w14:paraId="20580E3B" w14:textId="77777777" w:rsidR="0077092C" w:rsidRDefault="0077092C"/>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87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032"/>
    </w:tblGrid>
    <w:tr w:rsidR="0077092C" w:rsidRPr="00617935" w14:paraId="233F1679" w14:textId="77777777" w:rsidTr="0040535D">
      <w:trPr>
        <w:trHeight w:hRule="exact" w:val="864"/>
      </w:trPr>
      <w:tc>
        <w:tcPr>
          <w:tcW w:w="4838" w:type="dxa"/>
          <w:shd w:val="clear" w:color="auto" w:fill="auto"/>
          <w:vAlign w:val="bottom"/>
        </w:tcPr>
        <w:p w14:paraId="0322B483" w14:textId="77777777" w:rsidR="0077092C" w:rsidRPr="00617935" w:rsidRDefault="0077092C" w:rsidP="0040535D">
          <w:pPr>
            <w:tabs>
              <w:tab w:val="center" w:pos="4320"/>
              <w:tab w:val="right" w:pos="8640"/>
            </w:tabs>
            <w:spacing w:after="80"/>
            <w:ind w:left="-10" w:firstLine="10"/>
            <w:rPr>
              <w:b/>
              <w:noProof/>
              <w:sz w:val="17"/>
            </w:rPr>
          </w:pPr>
        </w:p>
      </w:tc>
      <w:tc>
        <w:tcPr>
          <w:tcW w:w="8032" w:type="dxa"/>
          <w:shd w:val="clear" w:color="auto" w:fill="auto"/>
          <w:vAlign w:val="bottom"/>
        </w:tcPr>
        <w:p w14:paraId="6573B6F7" w14:textId="77777777" w:rsidR="0077092C" w:rsidRPr="00617935" w:rsidRDefault="0077092C" w:rsidP="00BD6349">
          <w:pPr>
            <w:tabs>
              <w:tab w:val="center" w:pos="4320"/>
              <w:tab w:val="right" w:pos="8640"/>
            </w:tabs>
            <w:jc w:val="right"/>
            <w:rPr>
              <w:b/>
              <w:noProof/>
              <w:sz w:val="17"/>
            </w:rPr>
          </w:pPr>
          <w:r w:rsidRPr="00617935">
            <w:rPr>
              <w:b/>
              <w:noProof/>
              <w:sz w:val="17"/>
            </w:rPr>
            <w:t>DP/DCP/</w:t>
          </w:r>
          <w:r>
            <w:rPr>
              <w:b/>
              <w:noProof/>
              <w:sz w:val="17"/>
            </w:rPr>
            <w:t>SLV</w:t>
          </w:r>
          <w:r w:rsidRPr="00617935">
            <w:rPr>
              <w:b/>
              <w:noProof/>
              <w:sz w:val="17"/>
            </w:rPr>
            <w:t>/4</w:t>
          </w:r>
        </w:p>
      </w:tc>
    </w:tr>
  </w:tbl>
  <w:p w14:paraId="464DEA49" w14:textId="77777777" w:rsidR="0077092C" w:rsidRPr="00BD6349" w:rsidRDefault="0077092C">
    <w:pPr>
      <w:pStyle w:val="Header"/>
      <w:rPr>
        <w:sz w:val="6"/>
        <w:szCs w:val="6"/>
      </w:rPr>
    </w:pPr>
  </w:p>
</w:hdr>
</file>

<file path=word/intelligence.xml><?xml version="1.0" encoding="utf-8"?>
<int:Intelligence xmlns:int="http://schemas.microsoft.com/office/intelligence/2019/intelligence">
  <int:IntelligenceSettings/>
  <int:Manifest>
    <int:WordHash hashCode="HVUAehjk8+LmZi" id="x25181xi"/>
    <int:WordHash hashCode="Q+0vaUrMPgYEIY" id="jhjJhJjq"/>
    <int:ParagraphRange paragraphId="2075544575" textId="1023017567" start="187" length="17" invalidationStart="187" invalidationLength="17" id="/vZBw4/D"/>
  </int:Manifest>
  <int:Observations>
    <int:Content id="x25181xi">
      <int:Rejection type="LegacyProofing"/>
    </int:Content>
    <int:Content id="jhjJhJjq">
      <int:Rejection type="LegacyProofing"/>
    </int:Content>
    <int:Content id="/vZBw4/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F6793"/>
    <w:multiLevelType w:val="hybridMultilevel"/>
    <w:tmpl w:val="E79A99D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F735E3A"/>
    <w:multiLevelType w:val="multilevel"/>
    <w:tmpl w:val="5E541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43611CEE"/>
    <w:multiLevelType w:val="hybridMultilevel"/>
    <w:tmpl w:val="E43081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A850BAE"/>
    <w:multiLevelType w:val="hybridMultilevel"/>
    <w:tmpl w:val="0E2C0042"/>
    <w:lvl w:ilvl="0" w:tplc="DA92BD84">
      <w:start w:val="1"/>
      <w:numFmt w:val="upperRoman"/>
      <w:lvlText w:val="%1."/>
      <w:lvlJc w:val="left"/>
      <w:pPr>
        <w:ind w:left="2160" w:hanging="72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5"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B2ED1"/>
    <w:multiLevelType w:val="hybridMultilevel"/>
    <w:tmpl w:val="760ADA0C"/>
    <w:lvl w:ilvl="0" w:tplc="1500DDCC">
      <w:start w:val="2"/>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73A9706B"/>
    <w:multiLevelType w:val="hybridMultilevel"/>
    <w:tmpl w:val="ECC62852"/>
    <w:lvl w:ilvl="0" w:tplc="5F36155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5241E"/>
    <w:multiLevelType w:val="hybridMultilevel"/>
    <w:tmpl w:val="A8E275A4"/>
    <w:lvl w:ilvl="0" w:tplc="3E6870DA">
      <w:start w:val="4"/>
      <w:numFmt w:val="upperRoman"/>
      <w:lvlText w:val="%1."/>
      <w:lvlJc w:val="righ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15:restartNumberingAfterBreak="0">
    <w:nsid w:val="7FCE440A"/>
    <w:multiLevelType w:val="hybridMultilevel"/>
    <w:tmpl w:val="15DAB732"/>
    <w:lvl w:ilvl="0" w:tplc="A8F8AE10">
      <w:start w:val="1"/>
      <w:numFmt w:val="decimal"/>
      <w:lvlText w:val="%1."/>
      <w:lvlJc w:val="left"/>
      <w:pPr>
        <w:ind w:left="720" w:hanging="360"/>
      </w:pPr>
      <w:rPr>
        <w:b w:val="0"/>
        <w:bCs w:val="0"/>
      </w:rPr>
    </w:lvl>
    <w:lvl w:ilvl="1" w:tplc="E7E4C65C">
      <w:start w:val="1"/>
      <w:numFmt w:val="lowerLetter"/>
      <w:lvlText w:val="%2."/>
      <w:lvlJc w:val="left"/>
      <w:pPr>
        <w:ind w:left="1440" w:hanging="360"/>
      </w:pPr>
    </w:lvl>
    <w:lvl w:ilvl="2" w:tplc="6D84C02A">
      <w:start w:val="1"/>
      <w:numFmt w:val="lowerRoman"/>
      <w:lvlText w:val="%3."/>
      <w:lvlJc w:val="right"/>
      <w:pPr>
        <w:ind w:left="2160" w:hanging="180"/>
      </w:pPr>
    </w:lvl>
    <w:lvl w:ilvl="3" w:tplc="C44AD5C2">
      <w:start w:val="1"/>
      <w:numFmt w:val="decimal"/>
      <w:lvlText w:val="%4."/>
      <w:lvlJc w:val="left"/>
      <w:pPr>
        <w:ind w:left="2880" w:hanging="360"/>
      </w:pPr>
    </w:lvl>
    <w:lvl w:ilvl="4" w:tplc="1CAC586C">
      <w:start w:val="1"/>
      <w:numFmt w:val="lowerLetter"/>
      <w:lvlText w:val="%5."/>
      <w:lvlJc w:val="left"/>
      <w:pPr>
        <w:ind w:left="3600" w:hanging="360"/>
      </w:pPr>
    </w:lvl>
    <w:lvl w:ilvl="5" w:tplc="910ABD48">
      <w:start w:val="1"/>
      <w:numFmt w:val="lowerRoman"/>
      <w:lvlText w:val="%6."/>
      <w:lvlJc w:val="right"/>
      <w:pPr>
        <w:ind w:left="4320" w:hanging="180"/>
      </w:pPr>
    </w:lvl>
    <w:lvl w:ilvl="6" w:tplc="213C4DE8">
      <w:start w:val="1"/>
      <w:numFmt w:val="decimal"/>
      <w:lvlText w:val="%7."/>
      <w:lvlJc w:val="left"/>
      <w:pPr>
        <w:ind w:left="5040" w:hanging="360"/>
      </w:pPr>
    </w:lvl>
    <w:lvl w:ilvl="7" w:tplc="516022F6">
      <w:start w:val="1"/>
      <w:numFmt w:val="lowerLetter"/>
      <w:lvlText w:val="%8."/>
      <w:lvlJc w:val="left"/>
      <w:pPr>
        <w:ind w:left="5760" w:hanging="360"/>
      </w:pPr>
    </w:lvl>
    <w:lvl w:ilvl="8" w:tplc="9E443242">
      <w:start w:val="1"/>
      <w:numFmt w:val="lowerRoman"/>
      <w:lvlText w:val="%9."/>
      <w:lvlJc w:val="right"/>
      <w:pPr>
        <w:ind w:left="6480" w:hanging="180"/>
      </w:pPr>
    </w:lvl>
  </w:abstractNum>
  <w:num w:numId="1">
    <w:abstractNumId w:val="9"/>
  </w:num>
  <w:num w:numId="2">
    <w:abstractNumId w:val="5"/>
  </w:num>
  <w:num w:numId="3">
    <w:abstractNumId w:val="2"/>
  </w:num>
  <w:num w:numId="4">
    <w:abstractNumId w:val="1"/>
  </w:num>
  <w:num w:numId="5">
    <w:abstractNumId w:val="8"/>
  </w:num>
  <w:num w:numId="6">
    <w:abstractNumId w:val="0"/>
  </w:num>
  <w:num w:numId="7">
    <w:abstractNumId w:val="6"/>
  </w:num>
  <w:num w:numId="8">
    <w:abstractNumId w:val="4"/>
  </w:num>
  <w:num w:numId="9">
    <w:abstractNumId w:val="3"/>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tbQ0NzIztjA3MDNR0lEKTi0uzszPAykwNK0FAPdnQWgtAAAA"/>
  </w:docVars>
  <w:rsids>
    <w:rsidRoot w:val="00D9153B"/>
    <w:rsid w:val="0000003D"/>
    <w:rsid w:val="00000062"/>
    <w:rsid w:val="00000EE3"/>
    <w:rsid w:val="000010B5"/>
    <w:rsid w:val="00001466"/>
    <w:rsid w:val="0000186F"/>
    <w:rsid w:val="00001CF7"/>
    <w:rsid w:val="000020FA"/>
    <w:rsid w:val="0000217B"/>
    <w:rsid w:val="000027D2"/>
    <w:rsid w:val="0000312F"/>
    <w:rsid w:val="00003688"/>
    <w:rsid w:val="00003A3C"/>
    <w:rsid w:val="00003E8B"/>
    <w:rsid w:val="000042C7"/>
    <w:rsid w:val="0000462B"/>
    <w:rsid w:val="00005509"/>
    <w:rsid w:val="000055F0"/>
    <w:rsid w:val="00005E26"/>
    <w:rsid w:val="00006E59"/>
    <w:rsid w:val="0000730F"/>
    <w:rsid w:val="00007802"/>
    <w:rsid w:val="000078DE"/>
    <w:rsid w:val="00007F65"/>
    <w:rsid w:val="00010425"/>
    <w:rsid w:val="000104D2"/>
    <w:rsid w:val="000109B8"/>
    <w:rsid w:val="00010DCD"/>
    <w:rsid w:val="00010DD6"/>
    <w:rsid w:val="000117E2"/>
    <w:rsid w:val="000119A2"/>
    <w:rsid w:val="00012496"/>
    <w:rsid w:val="00012E21"/>
    <w:rsid w:val="00012FE9"/>
    <w:rsid w:val="0001306A"/>
    <w:rsid w:val="0001309E"/>
    <w:rsid w:val="00013350"/>
    <w:rsid w:val="0001346F"/>
    <w:rsid w:val="00013B61"/>
    <w:rsid w:val="000150BD"/>
    <w:rsid w:val="000153EB"/>
    <w:rsid w:val="00015FDE"/>
    <w:rsid w:val="0001602C"/>
    <w:rsid w:val="00016217"/>
    <w:rsid w:val="00016460"/>
    <w:rsid w:val="00016861"/>
    <w:rsid w:val="00016D15"/>
    <w:rsid w:val="00016D4E"/>
    <w:rsid w:val="00016FBA"/>
    <w:rsid w:val="00017447"/>
    <w:rsid w:val="00017860"/>
    <w:rsid w:val="00017D05"/>
    <w:rsid w:val="000200CF"/>
    <w:rsid w:val="000203BF"/>
    <w:rsid w:val="000205F1"/>
    <w:rsid w:val="000215A2"/>
    <w:rsid w:val="00021741"/>
    <w:rsid w:val="00021C15"/>
    <w:rsid w:val="00022047"/>
    <w:rsid w:val="000224E1"/>
    <w:rsid w:val="000225E6"/>
    <w:rsid w:val="00022C51"/>
    <w:rsid w:val="0002319D"/>
    <w:rsid w:val="000231AD"/>
    <w:rsid w:val="000233E6"/>
    <w:rsid w:val="0002342B"/>
    <w:rsid w:val="00023604"/>
    <w:rsid w:val="00023831"/>
    <w:rsid w:val="00023AEE"/>
    <w:rsid w:val="00023B3A"/>
    <w:rsid w:val="0002614D"/>
    <w:rsid w:val="000264CC"/>
    <w:rsid w:val="00026523"/>
    <w:rsid w:val="00026BF7"/>
    <w:rsid w:val="00026C47"/>
    <w:rsid w:val="00027170"/>
    <w:rsid w:val="00027484"/>
    <w:rsid w:val="000274B9"/>
    <w:rsid w:val="0002758B"/>
    <w:rsid w:val="000276A0"/>
    <w:rsid w:val="0002782A"/>
    <w:rsid w:val="00030BCB"/>
    <w:rsid w:val="000316B4"/>
    <w:rsid w:val="0003257C"/>
    <w:rsid w:val="000327D3"/>
    <w:rsid w:val="000330DB"/>
    <w:rsid w:val="000331F1"/>
    <w:rsid w:val="000332B6"/>
    <w:rsid w:val="00033511"/>
    <w:rsid w:val="00034295"/>
    <w:rsid w:val="0003429F"/>
    <w:rsid w:val="00034BA8"/>
    <w:rsid w:val="0003562A"/>
    <w:rsid w:val="00036095"/>
    <w:rsid w:val="000367E0"/>
    <w:rsid w:val="00036AF4"/>
    <w:rsid w:val="00036BA2"/>
    <w:rsid w:val="00037948"/>
    <w:rsid w:val="00040E1C"/>
    <w:rsid w:val="00040E8A"/>
    <w:rsid w:val="0004154A"/>
    <w:rsid w:val="00041794"/>
    <w:rsid w:val="00041C10"/>
    <w:rsid w:val="00041C67"/>
    <w:rsid w:val="000429E3"/>
    <w:rsid w:val="00042E1F"/>
    <w:rsid w:val="000434C8"/>
    <w:rsid w:val="00043804"/>
    <w:rsid w:val="00044032"/>
    <w:rsid w:val="000441A1"/>
    <w:rsid w:val="0004467C"/>
    <w:rsid w:val="00044691"/>
    <w:rsid w:val="0004514E"/>
    <w:rsid w:val="00045531"/>
    <w:rsid w:val="00045F1B"/>
    <w:rsid w:val="000460D5"/>
    <w:rsid w:val="000468BC"/>
    <w:rsid w:val="00046ED8"/>
    <w:rsid w:val="00046F96"/>
    <w:rsid w:val="0004755B"/>
    <w:rsid w:val="0005018A"/>
    <w:rsid w:val="00050869"/>
    <w:rsid w:val="00050E06"/>
    <w:rsid w:val="000513C7"/>
    <w:rsid w:val="000514AD"/>
    <w:rsid w:val="0005162F"/>
    <w:rsid w:val="00051912"/>
    <w:rsid w:val="00051BCA"/>
    <w:rsid w:val="00051E3C"/>
    <w:rsid w:val="000525B3"/>
    <w:rsid w:val="000528D2"/>
    <w:rsid w:val="000528D6"/>
    <w:rsid w:val="00053305"/>
    <w:rsid w:val="0005374C"/>
    <w:rsid w:val="000539BC"/>
    <w:rsid w:val="00054742"/>
    <w:rsid w:val="00054865"/>
    <w:rsid w:val="00055596"/>
    <w:rsid w:val="00055EFC"/>
    <w:rsid w:val="00055FA7"/>
    <w:rsid w:val="00056014"/>
    <w:rsid w:val="000561C1"/>
    <w:rsid w:val="00056204"/>
    <w:rsid w:val="000562D8"/>
    <w:rsid w:val="000570D1"/>
    <w:rsid w:val="000571A9"/>
    <w:rsid w:val="00060049"/>
    <w:rsid w:val="00060290"/>
    <w:rsid w:val="000602BD"/>
    <w:rsid w:val="000611AB"/>
    <w:rsid w:val="000624B6"/>
    <w:rsid w:val="000632BF"/>
    <w:rsid w:val="00063E24"/>
    <w:rsid w:val="0006416B"/>
    <w:rsid w:val="00064235"/>
    <w:rsid w:val="000642B5"/>
    <w:rsid w:val="00064BA7"/>
    <w:rsid w:val="00064E09"/>
    <w:rsid w:val="00065014"/>
    <w:rsid w:val="000662C6"/>
    <w:rsid w:val="00066AF1"/>
    <w:rsid w:val="00070710"/>
    <w:rsid w:val="000716BF"/>
    <w:rsid w:val="00072229"/>
    <w:rsid w:val="000728F8"/>
    <w:rsid w:val="00072A9E"/>
    <w:rsid w:val="00072CD1"/>
    <w:rsid w:val="000737BE"/>
    <w:rsid w:val="00073C59"/>
    <w:rsid w:val="00073CF1"/>
    <w:rsid w:val="000742E4"/>
    <w:rsid w:val="0007457B"/>
    <w:rsid w:val="00074A9F"/>
    <w:rsid w:val="00074BD0"/>
    <w:rsid w:val="00074D9A"/>
    <w:rsid w:val="00074DB9"/>
    <w:rsid w:val="000753C4"/>
    <w:rsid w:val="0007596E"/>
    <w:rsid w:val="00075BE3"/>
    <w:rsid w:val="00075DF0"/>
    <w:rsid w:val="000762CA"/>
    <w:rsid w:val="000800D8"/>
    <w:rsid w:val="000803A4"/>
    <w:rsid w:val="000806E3"/>
    <w:rsid w:val="00080EDC"/>
    <w:rsid w:val="00080F21"/>
    <w:rsid w:val="00080F8A"/>
    <w:rsid w:val="00080FA7"/>
    <w:rsid w:val="00081423"/>
    <w:rsid w:val="000814F6"/>
    <w:rsid w:val="00081BD7"/>
    <w:rsid w:val="00082A2A"/>
    <w:rsid w:val="0008339E"/>
    <w:rsid w:val="0008349A"/>
    <w:rsid w:val="000839BC"/>
    <w:rsid w:val="00083E20"/>
    <w:rsid w:val="00084242"/>
    <w:rsid w:val="00084FBA"/>
    <w:rsid w:val="00085894"/>
    <w:rsid w:val="000858AB"/>
    <w:rsid w:val="00085CBA"/>
    <w:rsid w:val="00085E4A"/>
    <w:rsid w:val="00085EBF"/>
    <w:rsid w:val="00086756"/>
    <w:rsid w:val="00087015"/>
    <w:rsid w:val="00087EBE"/>
    <w:rsid w:val="000900E1"/>
    <w:rsid w:val="00090494"/>
    <w:rsid w:val="00090AD1"/>
    <w:rsid w:val="00090F4F"/>
    <w:rsid w:val="00091476"/>
    <w:rsid w:val="00091984"/>
    <w:rsid w:val="00091BF0"/>
    <w:rsid w:val="00091DA5"/>
    <w:rsid w:val="00091FFB"/>
    <w:rsid w:val="000924AF"/>
    <w:rsid w:val="00092879"/>
    <w:rsid w:val="000934A6"/>
    <w:rsid w:val="00093872"/>
    <w:rsid w:val="00093B17"/>
    <w:rsid w:val="00094266"/>
    <w:rsid w:val="00094E87"/>
    <w:rsid w:val="0009702C"/>
    <w:rsid w:val="00097CD0"/>
    <w:rsid w:val="00097D65"/>
    <w:rsid w:val="00097FB2"/>
    <w:rsid w:val="000A0A1C"/>
    <w:rsid w:val="000A151D"/>
    <w:rsid w:val="000A1D09"/>
    <w:rsid w:val="000A24C5"/>
    <w:rsid w:val="000A26E4"/>
    <w:rsid w:val="000A29EE"/>
    <w:rsid w:val="000A2B2E"/>
    <w:rsid w:val="000A30A1"/>
    <w:rsid w:val="000A37ED"/>
    <w:rsid w:val="000A39B8"/>
    <w:rsid w:val="000A3A38"/>
    <w:rsid w:val="000A3F7F"/>
    <w:rsid w:val="000A4223"/>
    <w:rsid w:val="000A47FD"/>
    <w:rsid w:val="000A4EF3"/>
    <w:rsid w:val="000A51FE"/>
    <w:rsid w:val="000A6275"/>
    <w:rsid w:val="000A7065"/>
    <w:rsid w:val="000A714D"/>
    <w:rsid w:val="000A7192"/>
    <w:rsid w:val="000B0228"/>
    <w:rsid w:val="000B2E16"/>
    <w:rsid w:val="000B37C0"/>
    <w:rsid w:val="000B37E8"/>
    <w:rsid w:val="000B3A13"/>
    <w:rsid w:val="000B3DAA"/>
    <w:rsid w:val="000B4343"/>
    <w:rsid w:val="000B4628"/>
    <w:rsid w:val="000B4748"/>
    <w:rsid w:val="000B4BB2"/>
    <w:rsid w:val="000B506A"/>
    <w:rsid w:val="000B59F1"/>
    <w:rsid w:val="000B5CF2"/>
    <w:rsid w:val="000B6379"/>
    <w:rsid w:val="000B77EF"/>
    <w:rsid w:val="000B78CC"/>
    <w:rsid w:val="000C06FC"/>
    <w:rsid w:val="000C1719"/>
    <w:rsid w:val="000C197B"/>
    <w:rsid w:val="000C1D24"/>
    <w:rsid w:val="000C1D52"/>
    <w:rsid w:val="000C2132"/>
    <w:rsid w:val="000C221D"/>
    <w:rsid w:val="000C30ED"/>
    <w:rsid w:val="000C31C8"/>
    <w:rsid w:val="000C33A5"/>
    <w:rsid w:val="000C37B5"/>
    <w:rsid w:val="000C3EF1"/>
    <w:rsid w:val="000C45AE"/>
    <w:rsid w:val="000C4E54"/>
    <w:rsid w:val="000C504C"/>
    <w:rsid w:val="000C6599"/>
    <w:rsid w:val="000C70F3"/>
    <w:rsid w:val="000C76B0"/>
    <w:rsid w:val="000C77B6"/>
    <w:rsid w:val="000C7BBE"/>
    <w:rsid w:val="000D01A4"/>
    <w:rsid w:val="000D0BAE"/>
    <w:rsid w:val="000D1389"/>
    <w:rsid w:val="000D140C"/>
    <w:rsid w:val="000D179F"/>
    <w:rsid w:val="000D224F"/>
    <w:rsid w:val="000D2475"/>
    <w:rsid w:val="000D3232"/>
    <w:rsid w:val="000D3B8E"/>
    <w:rsid w:val="000D424D"/>
    <w:rsid w:val="000D442C"/>
    <w:rsid w:val="000D4710"/>
    <w:rsid w:val="000D4866"/>
    <w:rsid w:val="000D4DC4"/>
    <w:rsid w:val="000D507E"/>
    <w:rsid w:val="000D52EB"/>
    <w:rsid w:val="000D5931"/>
    <w:rsid w:val="000D5DE7"/>
    <w:rsid w:val="000D5DFE"/>
    <w:rsid w:val="000D69BA"/>
    <w:rsid w:val="000D74C2"/>
    <w:rsid w:val="000E1ED5"/>
    <w:rsid w:val="000E260C"/>
    <w:rsid w:val="000E30AF"/>
    <w:rsid w:val="000E325E"/>
    <w:rsid w:val="000E4627"/>
    <w:rsid w:val="000E49DC"/>
    <w:rsid w:val="000E5569"/>
    <w:rsid w:val="000E55D6"/>
    <w:rsid w:val="000E612D"/>
    <w:rsid w:val="000E630E"/>
    <w:rsid w:val="000E6522"/>
    <w:rsid w:val="000E67CF"/>
    <w:rsid w:val="000E6AB1"/>
    <w:rsid w:val="000E732F"/>
    <w:rsid w:val="000E745A"/>
    <w:rsid w:val="000E7BDA"/>
    <w:rsid w:val="000E7D29"/>
    <w:rsid w:val="000E7E9E"/>
    <w:rsid w:val="000F0044"/>
    <w:rsid w:val="000F0345"/>
    <w:rsid w:val="000F06F3"/>
    <w:rsid w:val="000F09E2"/>
    <w:rsid w:val="000F0EFD"/>
    <w:rsid w:val="000F1401"/>
    <w:rsid w:val="000F1C39"/>
    <w:rsid w:val="000F20AA"/>
    <w:rsid w:val="000F318A"/>
    <w:rsid w:val="000F325B"/>
    <w:rsid w:val="000F340A"/>
    <w:rsid w:val="000F398D"/>
    <w:rsid w:val="000F3D47"/>
    <w:rsid w:val="000F46DC"/>
    <w:rsid w:val="000F5541"/>
    <w:rsid w:val="000F5AF7"/>
    <w:rsid w:val="000F6061"/>
    <w:rsid w:val="000F6383"/>
    <w:rsid w:val="000F65BB"/>
    <w:rsid w:val="000F69BD"/>
    <w:rsid w:val="000F6BB7"/>
    <w:rsid w:val="000F703B"/>
    <w:rsid w:val="000F72ED"/>
    <w:rsid w:val="000F7922"/>
    <w:rsid w:val="000F7A4C"/>
    <w:rsid w:val="00100B5C"/>
    <w:rsid w:val="001014F2"/>
    <w:rsid w:val="001018DC"/>
    <w:rsid w:val="0010266A"/>
    <w:rsid w:val="00102BB5"/>
    <w:rsid w:val="00103363"/>
    <w:rsid w:val="00103698"/>
    <w:rsid w:val="0010415E"/>
    <w:rsid w:val="001043A9"/>
    <w:rsid w:val="00104944"/>
    <w:rsid w:val="0010547F"/>
    <w:rsid w:val="00105A91"/>
    <w:rsid w:val="00105FBC"/>
    <w:rsid w:val="00106381"/>
    <w:rsid w:val="00106670"/>
    <w:rsid w:val="00106C7E"/>
    <w:rsid w:val="00106EF8"/>
    <w:rsid w:val="0010718E"/>
    <w:rsid w:val="001079CD"/>
    <w:rsid w:val="001101A2"/>
    <w:rsid w:val="00110298"/>
    <w:rsid w:val="001104D0"/>
    <w:rsid w:val="00110E34"/>
    <w:rsid w:val="001113F2"/>
    <w:rsid w:val="00111489"/>
    <w:rsid w:val="00111792"/>
    <w:rsid w:val="00111797"/>
    <w:rsid w:val="00111A30"/>
    <w:rsid w:val="00111B19"/>
    <w:rsid w:val="00112494"/>
    <w:rsid w:val="00113584"/>
    <w:rsid w:val="00113E5C"/>
    <w:rsid w:val="00113F27"/>
    <w:rsid w:val="001141DF"/>
    <w:rsid w:val="0011428F"/>
    <w:rsid w:val="001147F5"/>
    <w:rsid w:val="00114A64"/>
    <w:rsid w:val="00115395"/>
    <w:rsid w:val="00115F59"/>
    <w:rsid w:val="0011684A"/>
    <w:rsid w:val="00116C1A"/>
    <w:rsid w:val="00117895"/>
    <w:rsid w:val="001179CC"/>
    <w:rsid w:val="00120121"/>
    <w:rsid w:val="0012027B"/>
    <w:rsid w:val="001205E4"/>
    <w:rsid w:val="00120F39"/>
    <w:rsid w:val="00121513"/>
    <w:rsid w:val="00121554"/>
    <w:rsid w:val="00121927"/>
    <w:rsid w:val="00121AD7"/>
    <w:rsid w:val="00121B3C"/>
    <w:rsid w:val="00121CB2"/>
    <w:rsid w:val="00121F3E"/>
    <w:rsid w:val="0012229E"/>
    <w:rsid w:val="00122443"/>
    <w:rsid w:val="00122588"/>
    <w:rsid w:val="00122772"/>
    <w:rsid w:val="00122ADD"/>
    <w:rsid w:val="00123849"/>
    <w:rsid w:val="00123A5E"/>
    <w:rsid w:val="00124142"/>
    <w:rsid w:val="001243CB"/>
    <w:rsid w:val="001243ED"/>
    <w:rsid w:val="0012499E"/>
    <w:rsid w:val="00125010"/>
    <w:rsid w:val="001251C8"/>
    <w:rsid w:val="00125266"/>
    <w:rsid w:val="00125B82"/>
    <w:rsid w:val="0012639D"/>
    <w:rsid w:val="00127318"/>
    <w:rsid w:val="001305E6"/>
    <w:rsid w:val="001315CD"/>
    <w:rsid w:val="00131D42"/>
    <w:rsid w:val="00131EBC"/>
    <w:rsid w:val="00132005"/>
    <w:rsid w:val="0013239A"/>
    <w:rsid w:val="00132D93"/>
    <w:rsid w:val="001334D3"/>
    <w:rsid w:val="00134BB1"/>
    <w:rsid w:val="001358E1"/>
    <w:rsid w:val="00136C04"/>
    <w:rsid w:val="00136D08"/>
    <w:rsid w:val="00137354"/>
    <w:rsid w:val="0013761A"/>
    <w:rsid w:val="001378C3"/>
    <w:rsid w:val="00137AA8"/>
    <w:rsid w:val="00137EB1"/>
    <w:rsid w:val="001404AD"/>
    <w:rsid w:val="00140764"/>
    <w:rsid w:val="00140F1C"/>
    <w:rsid w:val="001411F7"/>
    <w:rsid w:val="0014209C"/>
    <w:rsid w:val="001425D7"/>
    <w:rsid w:val="001428CD"/>
    <w:rsid w:val="00143C0A"/>
    <w:rsid w:val="0014423A"/>
    <w:rsid w:val="00144606"/>
    <w:rsid w:val="00144F80"/>
    <w:rsid w:val="001462EC"/>
    <w:rsid w:val="00146448"/>
    <w:rsid w:val="00146512"/>
    <w:rsid w:val="00146951"/>
    <w:rsid w:val="00146A26"/>
    <w:rsid w:val="00146A3B"/>
    <w:rsid w:val="00146EE5"/>
    <w:rsid w:val="00147042"/>
    <w:rsid w:val="001471A7"/>
    <w:rsid w:val="001471F0"/>
    <w:rsid w:val="00147A18"/>
    <w:rsid w:val="00147BC5"/>
    <w:rsid w:val="00147BE0"/>
    <w:rsid w:val="001506F6"/>
    <w:rsid w:val="001508E6"/>
    <w:rsid w:val="00150DD3"/>
    <w:rsid w:val="00150FC7"/>
    <w:rsid w:val="001521F9"/>
    <w:rsid w:val="00152CA0"/>
    <w:rsid w:val="00152E63"/>
    <w:rsid w:val="0015389D"/>
    <w:rsid w:val="0015393E"/>
    <w:rsid w:val="00154032"/>
    <w:rsid w:val="001547C5"/>
    <w:rsid w:val="001547D3"/>
    <w:rsid w:val="00154E9C"/>
    <w:rsid w:val="001559BD"/>
    <w:rsid w:val="00155AA9"/>
    <w:rsid w:val="00155D41"/>
    <w:rsid w:val="0015605E"/>
    <w:rsid w:val="001562B1"/>
    <w:rsid w:val="00157537"/>
    <w:rsid w:val="00157F09"/>
    <w:rsid w:val="00157F79"/>
    <w:rsid w:val="00160293"/>
    <w:rsid w:val="00160FB0"/>
    <w:rsid w:val="0016127C"/>
    <w:rsid w:val="00162350"/>
    <w:rsid w:val="00162425"/>
    <w:rsid w:val="00162CA2"/>
    <w:rsid w:val="001635BA"/>
    <w:rsid w:val="00163E84"/>
    <w:rsid w:val="00165A12"/>
    <w:rsid w:val="00165A2C"/>
    <w:rsid w:val="001668AA"/>
    <w:rsid w:val="00166E3A"/>
    <w:rsid w:val="00166EF1"/>
    <w:rsid w:val="001675B1"/>
    <w:rsid w:val="0016789D"/>
    <w:rsid w:val="00167C87"/>
    <w:rsid w:val="0017031D"/>
    <w:rsid w:val="0017096F"/>
    <w:rsid w:val="00170C28"/>
    <w:rsid w:val="0017160A"/>
    <w:rsid w:val="00171F01"/>
    <w:rsid w:val="00172338"/>
    <w:rsid w:val="00172EE3"/>
    <w:rsid w:val="00173085"/>
    <w:rsid w:val="00173C5D"/>
    <w:rsid w:val="00174F19"/>
    <w:rsid w:val="00174F51"/>
    <w:rsid w:val="001754E2"/>
    <w:rsid w:val="001771A5"/>
    <w:rsid w:val="001777D5"/>
    <w:rsid w:val="00177D49"/>
    <w:rsid w:val="00177E7E"/>
    <w:rsid w:val="001806C8"/>
    <w:rsid w:val="001807CB"/>
    <w:rsid w:val="00180987"/>
    <w:rsid w:val="001809C7"/>
    <w:rsid w:val="00180BB5"/>
    <w:rsid w:val="00180D05"/>
    <w:rsid w:val="00180E17"/>
    <w:rsid w:val="001813BF"/>
    <w:rsid w:val="00181CFC"/>
    <w:rsid w:val="001821FD"/>
    <w:rsid w:val="0018356F"/>
    <w:rsid w:val="0018483D"/>
    <w:rsid w:val="001874A7"/>
    <w:rsid w:val="001876C5"/>
    <w:rsid w:val="001878C2"/>
    <w:rsid w:val="00187D68"/>
    <w:rsid w:val="00187EA3"/>
    <w:rsid w:val="0018C95F"/>
    <w:rsid w:val="0019014B"/>
    <w:rsid w:val="00190155"/>
    <w:rsid w:val="001906B5"/>
    <w:rsid w:val="0019123F"/>
    <w:rsid w:val="001913A7"/>
    <w:rsid w:val="00191914"/>
    <w:rsid w:val="00192198"/>
    <w:rsid w:val="0019234C"/>
    <w:rsid w:val="00192560"/>
    <w:rsid w:val="00193CA2"/>
    <w:rsid w:val="00194163"/>
    <w:rsid w:val="00194359"/>
    <w:rsid w:val="00194D0C"/>
    <w:rsid w:val="00194FEB"/>
    <w:rsid w:val="001959E7"/>
    <w:rsid w:val="00196202"/>
    <w:rsid w:val="00196392"/>
    <w:rsid w:val="001964F1"/>
    <w:rsid w:val="001970A4"/>
    <w:rsid w:val="001977F7"/>
    <w:rsid w:val="00197AD1"/>
    <w:rsid w:val="001A0503"/>
    <w:rsid w:val="001A0D31"/>
    <w:rsid w:val="001A0E22"/>
    <w:rsid w:val="001A0EA6"/>
    <w:rsid w:val="001A10BE"/>
    <w:rsid w:val="001A15FB"/>
    <w:rsid w:val="001A17DA"/>
    <w:rsid w:val="001A1F61"/>
    <w:rsid w:val="001A2367"/>
    <w:rsid w:val="001A2386"/>
    <w:rsid w:val="001A2847"/>
    <w:rsid w:val="001A4711"/>
    <w:rsid w:val="001A4ED4"/>
    <w:rsid w:val="001A54B9"/>
    <w:rsid w:val="001A5ED4"/>
    <w:rsid w:val="001A6066"/>
    <w:rsid w:val="001A67B6"/>
    <w:rsid w:val="001A7276"/>
    <w:rsid w:val="001B0020"/>
    <w:rsid w:val="001B135D"/>
    <w:rsid w:val="001B203E"/>
    <w:rsid w:val="001B2752"/>
    <w:rsid w:val="001B28C7"/>
    <w:rsid w:val="001B2CF7"/>
    <w:rsid w:val="001B306E"/>
    <w:rsid w:val="001B32B0"/>
    <w:rsid w:val="001B3C16"/>
    <w:rsid w:val="001B3E3B"/>
    <w:rsid w:val="001B3F87"/>
    <w:rsid w:val="001B4026"/>
    <w:rsid w:val="001B4D8C"/>
    <w:rsid w:val="001B542A"/>
    <w:rsid w:val="001B5981"/>
    <w:rsid w:val="001B598C"/>
    <w:rsid w:val="001B6005"/>
    <w:rsid w:val="001B6419"/>
    <w:rsid w:val="001B6E76"/>
    <w:rsid w:val="001B7638"/>
    <w:rsid w:val="001B76A6"/>
    <w:rsid w:val="001C0718"/>
    <w:rsid w:val="001C07F8"/>
    <w:rsid w:val="001C0D97"/>
    <w:rsid w:val="001C0F68"/>
    <w:rsid w:val="001C1147"/>
    <w:rsid w:val="001C17C7"/>
    <w:rsid w:val="001C187B"/>
    <w:rsid w:val="001C1A24"/>
    <w:rsid w:val="001C1C4C"/>
    <w:rsid w:val="001C2D7D"/>
    <w:rsid w:val="001C2F59"/>
    <w:rsid w:val="001C2F7A"/>
    <w:rsid w:val="001C3783"/>
    <w:rsid w:val="001C3C0C"/>
    <w:rsid w:val="001C47FD"/>
    <w:rsid w:val="001C4982"/>
    <w:rsid w:val="001C4B99"/>
    <w:rsid w:val="001C5A24"/>
    <w:rsid w:val="001C6827"/>
    <w:rsid w:val="001C6C08"/>
    <w:rsid w:val="001C73BB"/>
    <w:rsid w:val="001D0646"/>
    <w:rsid w:val="001D0C95"/>
    <w:rsid w:val="001D185A"/>
    <w:rsid w:val="001D19FA"/>
    <w:rsid w:val="001D1B55"/>
    <w:rsid w:val="001D1BA0"/>
    <w:rsid w:val="001D2056"/>
    <w:rsid w:val="001D220F"/>
    <w:rsid w:val="001D2B7C"/>
    <w:rsid w:val="001D42D1"/>
    <w:rsid w:val="001D547F"/>
    <w:rsid w:val="001D5F99"/>
    <w:rsid w:val="001D64E5"/>
    <w:rsid w:val="001D6721"/>
    <w:rsid w:val="001D681F"/>
    <w:rsid w:val="001D6EB8"/>
    <w:rsid w:val="001D73C0"/>
    <w:rsid w:val="001D7601"/>
    <w:rsid w:val="001D7A0D"/>
    <w:rsid w:val="001E05EC"/>
    <w:rsid w:val="001E1419"/>
    <w:rsid w:val="001E1BC4"/>
    <w:rsid w:val="001E1C52"/>
    <w:rsid w:val="001E2165"/>
    <w:rsid w:val="001E21B0"/>
    <w:rsid w:val="001E266C"/>
    <w:rsid w:val="001E2EC4"/>
    <w:rsid w:val="001E4293"/>
    <w:rsid w:val="001E42A7"/>
    <w:rsid w:val="001E434B"/>
    <w:rsid w:val="001E452B"/>
    <w:rsid w:val="001E46AD"/>
    <w:rsid w:val="001E4809"/>
    <w:rsid w:val="001E4EE9"/>
    <w:rsid w:val="001E4F4F"/>
    <w:rsid w:val="001E5215"/>
    <w:rsid w:val="001E66C7"/>
    <w:rsid w:val="001E6824"/>
    <w:rsid w:val="001E6EEB"/>
    <w:rsid w:val="001E7012"/>
    <w:rsid w:val="001E736F"/>
    <w:rsid w:val="001F05CD"/>
    <w:rsid w:val="001F0CD6"/>
    <w:rsid w:val="001F0F03"/>
    <w:rsid w:val="001F1C90"/>
    <w:rsid w:val="001F27F4"/>
    <w:rsid w:val="001F3DC0"/>
    <w:rsid w:val="001F3E49"/>
    <w:rsid w:val="001F4660"/>
    <w:rsid w:val="001F4983"/>
    <w:rsid w:val="001F4AF4"/>
    <w:rsid w:val="001F4C5A"/>
    <w:rsid w:val="001F4EA9"/>
    <w:rsid w:val="001F4F73"/>
    <w:rsid w:val="001F5235"/>
    <w:rsid w:val="001F62F1"/>
    <w:rsid w:val="001F633F"/>
    <w:rsid w:val="001F6425"/>
    <w:rsid w:val="001F6581"/>
    <w:rsid w:val="001F6772"/>
    <w:rsid w:val="001F694F"/>
    <w:rsid w:val="001F7153"/>
    <w:rsid w:val="001F7421"/>
    <w:rsid w:val="001F7B6F"/>
    <w:rsid w:val="001F7C2D"/>
    <w:rsid w:val="00200114"/>
    <w:rsid w:val="00200195"/>
    <w:rsid w:val="00200B3C"/>
    <w:rsid w:val="00200B5F"/>
    <w:rsid w:val="00201AB9"/>
    <w:rsid w:val="00201C82"/>
    <w:rsid w:val="00201DA4"/>
    <w:rsid w:val="00201EEF"/>
    <w:rsid w:val="00202476"/>
    <w:rsid w:val="00202B58"/>
    <w:rsid w:val="0020320B"/>
    <w:rsid w:val="002038CC"/>
    <w:rsid w:val="0020394B"/>
    <w:rsid w:val="00203B1A"/>
    <w:rsid w:val="00203B75"/>
    <w:rsid w:val="002047C8"/>
    <w:rsid w:val="00205131"/>
    <w:rsid w:val="002052B3"/>
    <w:rsid w:val="002053CB"/>
    <w:rsid w:val="00205453"/>
    <w:rsid w:val="002058F9"/>
    <w:rsid w:val="00205FC3"/>
    <w:rsid w:val="00206239"/>
    <w:rsid w:val="0020628B"/>
    <w:rsid w:val="0020650A"/>
    <w:rsid w:val="002069F8"/>
    <w:rsid w:val="0020715C"/>
    <w:rsid w:val="00207745"/>
    <w:rsid w:val="0020774C"/>
    <w:rsid w:val="00207F32"/>
    <w:rsid w:val="00210016"/>
    <w:rsid w:val="00210261"/>
    <w:rsid w:val="0021085E"/>
    <w:rsid w:val="00210A05"/>
    <w:rsid w:val="00210C0E"/>
    <w:rsid w:val="00210FCB"/>
    <w:rsid w:val="00211772"/>
    <w:rsid w:val="00211A47"/>
    <w:rsid w:val="00211D0C"/>
    <w:rsid w:val="002122A3"/>
    <w:rsid w:val="002128BB"/>
    <w:rsid w:val="002128DA"/>
    <w:rsid w:val="002129FD"/>
    <w:rsid w:val="00212B1F"/>
    <w:rsid w:val="00212D8D"/>
    <w:rsid w:val="00213146"/>
    <w:rsid w:val="00213340"/>
    <w:rsid w:val="0021395C"/>
    <w:rsid w:val="00213D7C"/>
    <w:rsid w:val="00213F6D"/>
    <w:rsid w:val="002140C6"/>
    <w:rsid w:val="00214513"/>
    <w:rsid w:val="0021486F"/>
    <w:rsid w:val="002155B7"/>
    <w:rsid w:val="00216B92"/>
    <w:rsid w:val="00216EEB"/>
    <w:rsid w:val="0021766A"/>
    <w:rsid w:val="0021778F"/>
    <w:rsid w:val="0022033C"/>
    <w:rsid w:val="00220C88"/>
    <w:rsid w:val="002219C0"/>
    <w:rsid w:val="002225D3"/>
    <w:rsid w:val="002227CC"/>
    <w:rsid w:val="00222A35"/>
    <w:rsid w:val="0022301D"/>
    <w:rsid w:val="002236F0"/>
    <w:rsid w:val="00223B31"/>
    <w:rsid w:val="00223BC9"/>
    <w:rsid w:val="00224457"/>
    <w:rsid w:val="00224B2C"/>
    <w:rsid w:val="00225A3F"/>
    <w:rsid w:val="00225C63"/>
    <w:rsid w:val="00225D24"/>
    <w:rsid w:val="00226709"/>
    <w:rsid w:val="00226A38"/>
    <w:rsid w:val="00226E0B"/>
    <w:rsid w:val="00226F3A"/>
    <w:rsid w:val="002272E2"/>
    <w:rsid w:val="00227E55"/>
    <w:rsid w:val="00230085"/>
    <w:rsid w:val="0023016F"/>
    <w:rsid w:val="002303A4"/>
    <w:rsid w:val="00231D0C"/>
    <w:rsid w:val="00231EF7"/>
    <w:rsid w:val="00232AA0"/>
    <w:rsid w:val="00233BDD"/>
    <w:rsid w:val="00234200"/>
    <w:rsid w:val="00234491"/>
    <w:rsid w:val="002345E5"/>
    <w:rsid w:val="00234762"/>
    <w:rsid w:val="00234CDF"/>
    <w:rsid w:val="002351A3"/>
    <w:rsid w:val="002352DD"/>
    <w:rsid w:val="0023562D"/>
    <w:rsid w:val="00235B88"/>
    <w:rsid w:val="00236027"/>
    <w:rsid w:val="0023609C"/>
    <w:rsid w:val="0023639F"/>
    <w:rsid w:val="0023676B"/>
    <w:rsid w:val="00236B91"/>
    <w:rsid w:val="00236BF6"/>
    <w:rsid w:val="00237D18"/>
    <w:rsid w:val="002401AC"/>
    <w:rsid w:val="00241E53"/>
    <w:rsid w:val="002424C0"/>
    <w:rsid w:val="00242617"/>
    <w:rsid w:val="00242CAA"/>
    <w:rsid w:val="00242ED7"/>
    <w:rsid w:val="00243231"/>
    <w:rsid w:val="00244EC4"/>
    <w:rsid w:val="0024503B"/>
    <w:rsid w:val="0024573D"/>
    <w:rsid w:val="00245D74"/>
    <w:rsid w:val="00246766"/>
    <w:rsid w:val="00246D03"/>
    <w:rsid w:val="00246DDF"/>
    <w:rsid w:val="00247067"/>
    <w:rsid w:val="002474E0"/>
    <w:rsid w:val="0024750C"/>
    <w:rsid w:val="0024757F"/>
    <w:rsid w:val="002479B0"/>
    <w:rsid w:val="002501C9"/>
    <w:rsid w:val="00250269"/>
    <w:rsid w:val="0025082D"/>
    <w:rsid w:val="002512BE"/>
    <w:rsid w:val="00251660"/>
    <w:rsid w:val="002517B5"/>
    <w:rsid w:val="0025190B"/>
    <w:rsid w:val="00251EE2"/>
    <w:rsid w:val="002534B5"/>
    <w:rsid w:val="002537F5"/>
    <w:rsid w:val="002541DF"/>
    <w:rsid w:val="00254A75"/>
    <w:rsid w:val="0025509F"/>
    <w:rsid w:val="002557C0"/>
    <w:rsid w:val="00255A43"/>
    <w:rsid w:val="00256673"/>
    <w:rsid w:val="0025712A"/>
    <w:rsid w:val="002573CC"/>
    <w:rsid w:val="00257ECD"/>
    <w:rsid w:val="00257F5E"/>
    <w:rsid w:val="00260609"/>
    <w:rsid w:val="00260ABD"/>
    <w:rsid w:val="00260CF7"/>
    <w:rsid w:val="00260E84"/>
    <w:rsid w:val="00260FAA"/>
    <w:rsid w:val="002614CB"/>
    <w:rsid w:val="0026224E"/>
    <w:rsid w:val="00262338"/>
    <w:rsid w:val="00262392"/>
    <w:rsid w:val="00262AD2"/>
    <w:rsid w:val="00262BA1"/>
    <w:rsid w:val="00262C87"/>
    <w:rsid w:val="00263694"/>
    <w:rsid w:val="00263938"/>
    <w:rsid w:val="002646D7"/>
    <w:rsid w:val="0026478D"/>
    <w:rsid w:val="00264990"/>
    <w:rsid w:val="00264D1B"/>
    <w:rsid w:val="00264F33"/>
    <w:rsid w:val="0026506D"/>
    <w:rsid w:val="002671D7"/>
    <w:rsid w:val="00267977"/>
    <w:rsid w:val="002704C2"/>
    <w:rsid w:val="002705DF"/>
    <w:rsid w:val="00270C2F"/>
    <w:rsid w:val="00271125"/>
    <w:rsid w:val="00271753"/>
    <w:rsid w:val="0027259C"/>
    <w:rsid w:val="00272DEB"/>
    <w:rsid w:val="002730C5"/>
    <w:rsid w:val="00273339"/>
    <w:rsid w:val="00273543"/>
    <w:rsid w:val="00274C82"/>
    <w:rsid w:val="00274DB5"/>
    <w:rsid w:val="0027654D"/>
    <w:rsid w:val="00276A3D"/>
    <w:rsid w:val="00277778"/>
    <w:rsid w:val="002777A9"/>
    <w:rsid w:val="00277BED"/>
    <w:rsid w:val="0027E61F"/>
    <w:rsid w:val="002802CD"/>
    <w:rsid w:val="002803AA"/>
    <w:rsid w:val="0028076D"/>
    <w:rsid w:val="002810DF"/>
    <w:rsid w:val="002812AB"/>
    <w:rsid w:val="002816D8"/>
    <w:rsid w:val="00281F8F"/>
    <w:rsid w:val="002820FB"/>
    <w:rsid w:val="00282A8C"/>
    <w:rsid w:val="002833D9"/>
    <w:rsid w:val="00283437"/>
    <w:rsid w:val="00283E7A"/>
    <w:rsid w:val="002841E4"/>
    <w:rsid w:val="002847BC"/>
    <w:rsid w:val="00284C68"/>
    <w:rsid w:val="002853AF"/>
    <w:rsid w:val="002854EE"/>
    <w:rsid w:val="0028565C"/>
    <w:rsid w:val="00285711"/>
    <w:rsid w:val="002857FF"/>
    <w:rsid w:val="00285851"/>
    <w:rsid w:val="00285C34"/>
    <w:rsid w:val="00286306"/>
    <w:rsid w:val="0028704F"/>
    <w:rsid w:val="002875DE"/>
    <w:rsid w:val="00287E07"/>
    <w:rsid w:val="00287EA7"/>
    <w:rsid w:val="00290EB3"/>
    <w:rsid w:val="00291471"/>
    <w:rsid w:val="002921C4"/>
    <w:rsid w:val="002925A4"/>
    <w:rsid w:val="00292846"/>
    <w:rsid w:val="00292A90"/>
    <w:rsid w:val="00292B16"/>
    <w:rsid w:val="00292DBC"/>
    <w:rsid w:val="00293000"/>
    <w:rsid w:val="002944CD"/>
    <w:rsid w:val="00295050"/>
    <w:rsid w:val="002952CE"/>
    <w:rsid w:val="002956DE"/>
    <w:rsid w:val="00296067"/>
    <w:rsid w:val="0029612C"/>
    <w:rsid w:val="002962CC"/>
    <w:rsid w:val="00296475"/>
    <w:rsid w:val="002971D6"/>
    <w:rsid w:val="00297C43"/>
    <w:rsid w:val="002A0B67"/>
    <w:rsid w:val="002A1C44"/>
    <w:rsid w:val="002A1C54"/>
    <w:rsid w:val="002A1EA1"/>
    <w:rsid w:val="002A2266"/>
    <w:rsid w:val="002A2B70"/>
    <w:rsid w:val="002A2F08"/>
    <w:rsid w:val="002A2F55"/>
    <w:rsid w:val="002A3641"/>
    <w:rsid w:val="002A495F"/>
    <w:rsid w:val="002A4B4D"/>
    <w:rsid w:val="002A4CE1"/>
    <w:rsid w:val="002A510C"/>
    <w:rsid w:val="002A5978"/>
    <w:rsid w:val="002A5A6F"/>
    <w:rsid w:val="002A5B7A"/>
    <w:rsid w:val="002A6858"/>
    <w:rsid w:val="002A706F"/>
    <w:rsid w:val="002A70EA"/>
    <w:rsid w:val="002A7363"/>
    <w:rsid w:val="002A7F43"/>
    <w:rsid w:val="002B0191"/>
    <w:rsid w:val="002B07A3"/>
    <w:rsid w:val="002B134D"/>
    <w:rsid w:val="002B1B79"/>
    <w:rsid w:val="002B1C09"/>
    <w:rsid w:val="002B272D"/>
    <w:rsid w:val="002B2A48"/>
    <w:rsid w:val="002B2CFB"/>
    <w:rsid w:val="002B2F63"/>
    <w:rsid w:val="002B340A"/>
    <w:rsid w:val="002B365E"/>
    <w:rsid w:val="002B3E6C"/>
    <w:rsid w:val="002B4827"/>
    <w:rsid w:val="002B489A"/>
    <w:rsid w:val="002B49F2"/>
    <w:rsid w:val="002B5628"/>
    <w:rsid w:val="002B5754"/>
    <w:rsid w:val="002B5C00"/>
    <w:rsid w:val="002B61A3"/>
    <w:rsid w:val="002B62EE"/>
    <w:rsid w:val="002B6341"/>
    <w:rsid w:val="002B6626"/>
    <w:rsid w:val="002B72B8"/>
    <w:rsid w:val="002B7718"/>
    <w:rsid w:val="002B7B40"/>
    <w:rsid w:val="002C031A"/>
    <w:rsid w:val="002C0526"/>
    <w:rsid w:val="002C121A"/>
    <w:rsid w:val="002C27A8"/>
    <w:rsid w:val="002C2926"/>
    <w:rsid w:val="002C310C"/>
    <w:rsid w:val="002C333E"/>
    <w:rsid w:val="002C36C8"/>
    <w:rsid w:val="002C3AAA"/>
    <w:rsid w:val="002C3B35"/>
    <w:rsid w:val="002C3BF1"/>
    <w:rsid w:val="002C459E"/>
    <w:rsid w:val="002C466A"/>
    <w:rsid w:val="002C46DF"/>
    <w:rsid w:val="002C485D"/>
    <w:rsid w:val="002C51A0"/>
    <w:rsid w:val="002C5481"/>
    <w:rsid w:val="002C57E0"/>
    <w:rsid w:val="002C5835"/>
    <w:rsid w:val="002C59CF"/>
    <w:rsid w:val="002C5F7F"/>
    <w:rsid w:val="002C6EA6"/>
    <w:rsid w:val="002C70FC"/>
    <w:rsid w:val="002C7529"/>
    <w:rsid w:val="002C7971"/>
    <w:rsid w:val="002C7BC9"/>
    <w:rsid w:val="002D0584"/>
    <w:rsid w:val="002D08E8"/>
    <w:rsid w:val="002D0CF4"/>
    <w:rsid w:val="002D1AE5"/>
    <w:rsid w:val="002D1BEA"/>
    <w:rsid w:val="002D1C56"/>
    <w:rsid w:val="002D1CFD"/>
    <w:rsid w:val="002D1DC0"/>
    <w:rsid w:val="002D1EAE"/>
    <w:rsid w:val="002D2E2A"/>
    <w:rsid w:val="002D37A5"/>
    <w:rsid w:val="002D3B81"/>
    <w:rsid w:val="002D3E24"/>
    <w:rsid w:val="002D3F21"/>
    <w:rsid w:val="002D4274"/>
    <w:rsid w:val="002D4F19"/>
    <w:rsid w:val="002D4FEC"/>
    <w:rsid w:val="002D51EA"/>
    <w:rsid w:val="002D5295"/>
    <w:rsid w:val="002D52BF"/>
    <w:rsid w:val="002D5DDB"/>
    <w:rsid w:val="002D6630"/>
    <w:rsid w:val="002D68F8"/>
    <w:rsid w:val="002D68FA"/>
    <w:rsid w:val="002D7068"/>
    <w:rsid w:val="002D75BF"/>
    <w:rsid w:val="002D785D"/>
    <w:rsid w:val="002D7ECA"/>
    <w:rsid w:val="002E0141"/>
    <w:rsid w:val="002E01D7"/>
    <w:rsid w:val="002E0B5D"/>
    <w:rsid w:val="002E0B76"/>
    <w:rsid w:val="002E0BC0"/>
    <w:rsid w:val="002E1301"/>
    <w:rsid w:val="002E1495"/>
    <w:rsid w:val="002E1BEF"/>
    <w:rsid w:val="002E1E74"/>
    <w:rsid w:val="002E2466"/>
    <w:rsid w:val="002E2900"/>
    <w:rsid w:val="002E2FAC"/>
    <w:rsid w:val="002E370D"/>
    <w:rsid w:val="002E3C0D"/>
    <w:rsid w:val="002E3FB1"/>
    <w:rsid w:val="002E43EC"/>
    <w:rsid w:val="002E4883"/>
    <w:rsid w:val="002E4C4C"/>
    <w:rsid w:val="002E50C4"/>
    <w:rsid w:val="002E59F1"/>
    <w:rsid w:val="002E5B3C"/>
    <w:rsid w:val="002E63F2"/>
    <w:rsid w:val="002E65E6"/>
    <w:rsid w:val="002E67A6"/>
    <w:rsid w:val="002E6AAC"/>
    <w:rsid w:val="002E6E99"/>
    <w:rsid w:val="002E74D5"/>
    <w:rsid w:val="002E7A79"/>
    <w:rsid w:val="002E7D5E"/>
    <w:rsid w:val="002F042F"/>
    <w:rsid w:val="002F04AE"/>
    <w:rsid w:val="002F04E2"/>
    <w:rsid w:val="002F09FD"/>
    <w:rsid w:val="002F0A65"/>
    <w:rsid w:val="002F0C11"/>
    <w:rsid w:val="002F0EB1"/>
    <w:rsid w:val="002F17CF"/>
    <w:rsid w:val="002F1D9E"/>
    <w:rsid w:val="002F1ECD"/>
    <w:rsid w:val="002F26AF"/>
    <w:rsid w:val="002F2C6E"/>
    <w:rsid w:val="002F2E85"/>
    <w:rsid w:val="002F2F8A"/>
    <w:rsid w:val="002F3C88"/>
    <w:rsid w:val="002F3F0D"/>
    <w:rsid w:val="002F4067"/>
    <w:rsid w:val="002F47EB"/>
    <w:rsid w:val="002F4D2F"/>
    <w:rsid w:val="002F4F1F"/>
    <w:rsid w:val="002F4F4A"/>
    <w:rsid w:val="002F501E"/>
    <w:rsid w:val="002F51F4"/>
    <w:rsid w:val="002F548D"/>
    <w:rsid w:val="002F586E"/>
    <w:rsid w:val="002F62A8"/>
    <w:rsid w:val="002F6A36"/>
    <w:rsid w:val="002F6F60"/>
    <w:rsid w:val="002F721D"/>
    <w:rsid w:val="002F7339"/>
    <w:rsid w:val="002F7461"/>
    <w:rsid w:val="002F7939"/>
    <w:rsid w:val="0030045E"/>
    <w:rsid w:val="00300625"/>
    <w:rsid w:val="00301A42"/>
    <w:rsid w:val="003025E2"/>
    <w:rsid w:val="00302F88"/>
    <w:rsid w:val="003030BF"/>
    <w:rsid w:val="00303283"/>
    <w:rsid w:val="00303CB0"/>
    <w:rsid w:val="0030412B"/>
    <w:rsid w:val="003057EB"/>
    <w:rsid w:val="00306D24"/>
    <w:rsid w:val="00307712"/>
    <w:rsid w:val="00307842"/>
    <w:rsid w:val="003101FE"/>
    <w:rsid w:val="003103FA"/>
    <w:rsid w:val="00310414"/>
    <w:rsid w:val="00310848"/>
    <w:rsid w:val="00310F96"/>
    <w:rsid w:val="0031107C"/>
    <w:rsid w:val="00311793"/>
    <w:rsid w:val="00311B8F"/>
    <w:rsid w:val="003129C0"/>
    <w:rsid w:val="00313659"/>
    <w:rsid w:val="00313A51"/>
    <w:rsid w:val="0031404A"/>
    <w:rsid w:val="0031449E"/>
    <w:rsid w:val="00314B7C"/>
    <w:rsid w:val="00314D92"/>
    <w:rsid w:val="00314E49"/>
    <w:rsid w:val="00314E82"/>
    <w:rsid w:val="00315445"/>
    <w:rsid w:val="003154C1"/>
    <w:rsid w:val="00315683"/>
    <w:rsid w:val="00315CCC"/>
    <w:rsid w:val="0031638F"/>
    <w:rsid w:val="00316F30"/>
    <w:rsid w:val="00317183"/>
    <w:rsid w:val="003178CF"/>
    <w:rsid w:val="00317BEF"/>
    <w:rsid w:val="00317DEF"/>
    <w:rsid w:val="003204AE"/>
    <w:rsid w:val="00320610"/>
    <w:rsid w:val="00320752"/>
    <w:rsid w:val="003208EF"/>
    <w:rsid w:val="003208F2"/>
    <w:rsid w:val="003218C9"/>
    <w:rsid w:val="00321E36"/>
    <w:rsid w:val="003225D9"/>
    <w:rsid w:val="00323835"/>
    <w:rsid w:val="00323D35"/>
    <w:rsid w:val="00323D5E"/>
    <w:rsid w:val="00323ED3"/>
    <w:rsid w:val="0032402E"/>
    <w:rsid w:val="00324846"/>
    <w:rsid w:val="00324ABD"/>
    <w:rsid w:val="00324B84"/>
    <w:rsid w:val="00324BC1"/>
    <w:rsid w:val="00324D9B"/>
    <w:rsid w:val="00325730"/>
    <w:rsid w:val="00325E05"/>
    <w:rsid w:val="00326081"/>
    <w:rsid w:val="003265AF"/>
    <w:rsid w:val="003269B4"/>
    <w:rsid w:val="003272A6"/>
    <w:rsid w:val="003273CB"/>
    <w:rsid w:val="003276F0"/>
    <w:rsid w:val="00327EBC"/>
    <w:rsid w:val="00327FEB"/>
    <w:rsid w:val="003301E7"/>
    <w:rsid w:val="003302D9"/>
    <w:rsid w:val="0033125E"/>
    <w:rsid w:val="00331495"/>
    <w:rsid w:val="003314F0"/>
    <w:rsid w:val="0033154B"/>
    <w:rsid w:val="003316E6"/>
    <w:rsid w:val="00332A6E"/>
    <w:rsid w:val="00332ED2"/>
    <w:rsid w:val="00332FC3"/>
    <w:rsid w:val="0033325E"/>
    <w:rsid w:val="00333287"/>
    <w:rsid w:val="00333B09"/>
    <w:rsid w:val="00333B65"/>
    <w:rsid w:val="00333DC4"/>
    <w:rsid w:val="00333DF0"/>
    <w:rsid w:val="00334FBE"/>
    <w:rsid w:val="00335275"/>
    <w:rsid w:val="0033556D"/>
    <w:rsid w:val="00335A10"/>
    <w:rsid w:val="00335A40"/>
    <w:rsid w:val="00335C99"/>
    <w:rsid w:val="0033652F"/>
    <w:rsid w:val="00336913"/>
    <w:rsid w:val="0033718C"/>
    <w:rsid w:val="00337407"/>
    <w:rsid w:val="0033779D"/>
    <w:rsid w:val="00337A74"/>
    <w:rsid w:val="00337BB8"/>
    <w:rsid w:val="00337E6A"/>
    <w:rsid w:val="00340689"/>
    <w:rsid w:val="003406DB"/>
    <w:rsid w:val="003407B2"/>
    <w:rsid w:val="003408AC"/>
    <w:rsid w:val="00340E02"/>
    <w:rsid w:val="00341735"/>
    <w:rsid w:val="00341F33"/>
    <w:rsid w:val="003423EE"/>
    <w:rsid w:val="00342E94"/>
    <w:rsid w:val="00343CD4"/>
    <w:rsid w:val="00343E6E"/>
    <w:rsid w:val="00343E9A"/>
    <w:rsid w:val="0034466A"/>
    <w:rsid w:val="003450C8"/>
    <w:rsid w:val="00345BA7"/>
    <w:rsid w:val="00345CD9"/>
    <w:rsid w:val="00346090"/>
    <w:rsid w:val="00346965"/>
    <w:rsid w:val="00346EC3"/>
    <w:rsid w:val="00347013"/>
    <w:rsid w:val="0034782B"/>
    <w:rsid w:val="00347BD3"/>
    <w:rsid w:val="00347C42"/>
    <w:rsid w:val="003500BA"/>
    <w:rsid w:val="00350B5D"/>
    <w:rsid w:val="00351E5C"/>
    <w:rsid w:val="00351F5A"/>
    <w:rsid w:val="003538F7"/>
    <w:rsid w:val="00354A27"/>
    <w:rsid w:val="0035580F"/>
    <w:rsid w:val="00355CA9"/>
    <w:rsid w:val="003565B5"/>
    <w:rsid w:val="00356AE7"/>
    <w:rsid w:val="00356D7A"/>
    <w:rsid w:val="00356EB9"/>
    <w:rsid w:val="00356EC9"/>
    <w:rsid w:val="003570E4"/>
    <w:rsid w:val="00357CB4"/>
    <w:rsid w:val="00357EFF"/>
    <w:rsid w:val="00357FB3"/>
    <w:rsid w:val="003604EE"/>
    <w:rsid w:val="00360638"/>
    <w:rsid w:val="003612F7"/>
    <w:rsid w:val="00361F55"/>
    <w:rsid w:val="00362586"/>
    <w:rsid w:val="0036286B"/>
    <w:rsid w:val="00363371"/>
    <w:rsid w:val="00363496"/>
    <w:rsid w:val="00363764"/>
    <w:rsid w:val="00363E60"/>
    <w:rsid w:val="00363EED"/>
    <w:rsid w:val="00364989"/>
    <w:rsid w:val="003651A8"/>
    <w:rsid w:val="00365815"/>
    <w:rsid w:val="00365B88"/>
    <w:rsid w:val="0036600B"/>
    <w:rsid w:val="003664C0"/>
    <w:rsid w:val="003665E1"/>
    <w:rsid w:val="003666D7"/>
    <w:rsid w:val="00366769"/>
    <w:rsid w:val="003672FB"/>
    <w:rsid w:val="00367494"/>
    <w:rsid w:val="00367A28"/>
    <w:rsid w:val="00367E04"/>
    <w:rsid w:val="00370315"/>
    <w:rsid w:val="00370394"/>
    <w:rsid w:val="00370770"/>
    <w:rsid w:val="003713A8"/>
    <w:rsid w:val="003718C7"/>
    <w:rsid w:val="0037190A"/>
    <w:rsid w:val="00372258"/>
    <w:rsid w:val="0037373C"/>
    <w:rsid w:val="00373BDD"/>
    <w:rsid w:val="00374848"/>
    <w:rsid w:val="00374FC7"/>
    <w:rsid w:val="00375542"/>
    <w:rsid w:val="003758BD"/>
    <w:rsid w:val="00375A39"/>
    <w:rsid w:val="003761F2"/>
    <w:rsid w:val="003762C9"/>
    <w:rsid w:val="00376723"/>
    <w:rsid w:val="00376A05"/>
    <w:rsid w:val="00376B50"/>
    <w:rsid w:val="00376BC2"/>
    <w:rsid w:val="00377262"/>
    <w:rsid w:val="003774FE"/>
    <w:rsid w:val="00380704"/>
    <w:rsid w:val="00381925"/>
    <w:rsid w:val="00381BC1"/>
    <w:rsid w:val="00381EDB"/>
    <w:rsid w:val="003840B5"/>
    <w:rsid w:val="0038589D"/>
    <w:rsid w:val="00385D6C"/>
    <w:rsid w:val="00387146"/>
    <w:rsid w:val="0038744C"/>
    <w:rsid w:val="00387803"/>
    <w:rsid w:val="0039073D"/>
    <w:rsid w:val="0039089D"/>
    <w:rsid w:val="00390C17"/>
    <w:rsid w:val="00390E30"/>
    <w:rsid w:val="00391C54"/>
    <w:rsid w:val="00391E29"/>
    <w:rsid w:val="00391EA1"/>
    <w:rsid w:val="00392823"/>
    <w:rsid w:val="0039291D"/>
    <w:rsid w:val="003938AC"/>
    <w:rsid w:val="00393ABE"/>
    <w:rsid w:val="00393F1A"/>
    <w:rsid w:val="0039458D"/>
    <w:rsid w:val="00394D61"/>
    <w:rsid w:val="00394DB4"/>
    <w:rsid w:val="00394FC1"/>
    <w:rsid w:val="003951C0"/>
    <w:rsid w:val="00395201"/>
    <w:rsid w:val="00395B07"/>
    <w:rsid w:val="00395DF1"/>
    <w:rsid w:val="0039684E"/>
    <w:rsid w:val="003971CE"/>
    <w:rsid w:val="00397548"/>
    <w:rsid w:val="003A013F"/>
    <w:rsid w:val="003A02A8"/>
    <w:rsid w:val="003A0395"/>
    <w:rsid w:val="003A0597"/>
    <w:rsid w:val="003A05FC"/>
    <w:rsid w:val="003A1A9D"/>
    <w:rsid w:val="003A1F5A"/>
    <w:rsid w:val="003A20C4"/>
    <w:rsid w:val="003A24D1"/>
    <w:rsid w:val="003A295D"/>
    <w:rsid w:val="003A2A85"/>
    <w:rsid w:val="003A2CF6"/>
    <w:rsid w:val="003A2ECE"/>
    <w:rsid w:val="003A32D0"/>
    <w:rsid w:val="003A33A7"/>
    <w:rsid w:val="003A3BB0"/>
    <w:rsid w:val="003A4252"/>
    <w:rsid w:val="003A4518"/>
    <w:rsid w:val="003A4BA3"/>
    <w:rsid w:val="003A539A"/>
    <w:rsid w:val="003A5571"/>
    <w:rsid w:val="003A5F0F"/>
    <w:rsid w:val="003A62A4"/>
    <w:rsid w:val="003A6641"/>
    <w:rsid w:val="003A6D72"/>
    <w:rsid w:val="003A7475"/>
    <w:rsid w:val="003A7476"/>
    <w:rsid w:val="003A7D86"/>
    <w:rsid w:val="003A7E96"/>
    <w:rsid w:val="003AFEF1"/>
    <w:rsid w:val="003B03F1"/>
    <w:rsid w:val="003B0618"/>
    <w:rsid w:val="003B061C"/>
    <w:rsid w:val="003B0AA1"/>
    <w:rsid w:val="003B14DD"/>
    <w:rsid w:val="003B1CC8"/>
    <w:rsid w:val="003B2398"/>
    <w:rsid w:val="003B243D"/>
    <w:rsid w:val="003B2DAB"/>
    <w:rsid w:val="003B304F"/>
    <w:rsid w:val="003B30D6"/>
    <w:rsid w:val="003B3409"/>
    <w:rsid w:val="003B4B1B"/>
    <w:rsid w:val="003B547C"/>
    <w:rsid w:val="003B5491"/>
    <w:rsid w:val="003B5537"/>
    <w:rsid w:val="003B5A74"/>
    <w:rsid w:val="003B5D18"/>
    <w:rsid w:val="003B65D1"/>
    <w:rsid w:val="003B6CEF"/>
    <w:rsid w:val="003B71D4"/>
    <w:rsid w:val="003B795D"/>
    <w:rsid w:val="003C0094"/>
    <w:rsid w:val="003C03F4"/>
    <w:rsid w:val="003C11C5"/>
    <w:rsid w:val="003C1801"/>
    <w:rsid w:val="003C1AE5"/>
    <w:rsid w:val="003C219A"/>
    <w:rsid w:val="003C26A6"/>
    <w:rsid w:val="003C26C1"/>
    <w:rsid w:val="003C39AC"/>
    <w:rsid w:val="003C3AF4"/>
    <w:rsid w:val="003C3D97"/>
    <w:rsid w:val="003C3EE6"/>
    <w:rsid w:val="003C41D2"/>
    <w:rsid w:val="003C4932"/>
    <w:rsid w:val="003C4B0B"/>
    <w:rsid w:val="003C4BB5"/>
    <w:rsid w:val="003C56D0"/>
    <w:rsid w:val="003C5C11"/>
    <w:rsid w:val="003C5E53"/>
    <w:rsid w:val="003C6807"/>
    <w:rsid w:val="003C69E2"/>
    <w:rsid w:val="003C6A5A"/>
    <w:rsid w:val="003C6AAD"/>
    <w:rsid w:val="003C73F8"/>
    <w:rsid w:val="003C76E4"/>
    <w:rsid w:val="003C775E"/>
    <w:rsid w:val="003D1A1C"/>
    <w:rsid w:val="003D1C6B"/>
    <w:rsid w:val="003D1D4D"/>
    <w:rsid w:val="003D22A7"/>
    <w:rsid w:val="003D2D68"/>
    <w:rsid w:val="003D3682"/>
    <w:rsid w:val="003D37DD"/>
    <w:rsid w:val="003D3CE3"/>
    <w:rsid w:val="003D45DF"/>
    <w:rsid w:val="003D46EA"/>
    <w:rsid w:val="003D47C6"/>
    <w:rsid w:val="003D4F46"/>
    <w:rsid w:val="003D51E4"/>
    <w:rsid w:val="003D58DD"/>
    <w:rsid w:val="003D6E39"/>
    <w:rsid w:val="003D7398"/>
    <w:rsid w:val="003D7637"/>
    <w:rsid w:val="003D7968"/>
    <w:rsid w:val="003D7E38"/>
    <w:rsid w:val="003D7EAC"/>
    <w:rsid w:val="003DB01C"/>
    <w:rsid w:val="003E03B3"/>
    <w:rsid w:val="003E087A"/>
    <w:rsid w:val="003E15A5"/>
    <w:rsid w:val="003E1AFA"/>
    <w:rsid w:val="003E1F93"/>
    <w:rsid w:val="003E209D"/>
    <w:rsid w:val="003E2125"/>
    <w:rsid w:val="003E2B19"/>
    <w:rsid w:val="003E2CE0"/>
    <w:rsid w:val="003E375F"/>
    <w:rsid w:val="003E379A"/>
    <w:rsid w:val="003E4A41"/>
    <w:rsid w:val="003E4E19"/>
    <w:rsid w:val="003E52B0"/>
    <w:rsid w:val="003E5EF8"/>
    <w:rsid w:val="003E64DC"/>
    <w:rsid w:val="003E6800"/>
    <w:rsid w:val="003E697E"/>
    <w:rsid w:val="003E7A43"/>
    <w:rsid w:val="003F0B58"/>
    <w:rsid w:val="003F0B84"/>
    <w:rsid w:val="003F0D40"/>
    <w:rsid w:val="003F0DAA"/>
    <w:rsid w:val="003F1A55"/>
    <w:rsid w:val="003F2184"/>
    <w:rsid w:val="003F2236"/>
    <w:rsid w:val="003F276C"/>
    <w:rsid w:val="003F2776"/>
    <w:rsid w:val="003F27B7"/>
    <w:rsid w:val="003F3457"/>
    <w:rsid w:val="003F3ED9"/>
    <w:rsid w:val="003F4051"/>
    <w:rsid w:val="003F4373"/>
    <w:rsid w:val="003F43B1"/>
    <w:rsid w:val="003F475F"/>
    <w:rsid w:val="003F478D"/>
    <w:rsid w:val="003F49EC"/>
    <w:rsid w:val="003F5812"/>
    <w:rsid w:val="003F5878"/>
    <w:rsid w:val="003F625A"/>
    <w:rsid w:val="003F6AA4"/>
    <w:rsid w:val="003F6EA1"/>
    <w:rsid w:val="003F76A9"/>
    <w:rsid w:val="004002CA"/>
    <w:rsid w:val="004003F1"/>
    <w:rsid w:val="00400A6E"/>
    <w:rsid w:val="00400E0F"/>
    <w:rsid w:val="00400E4A"/>
    <w:rsid w:val="0040108D"/>
    <w:rsid w:val="0040124A"/>
    <w:rsid w:val="004023C7"/>
    <w:rsid w:val="004028E7"/>
    <w:rsid w:val="00402D43"/>
    <w:rsid w:val="00402E9A"/>
    <w:rsid w:val="004033B0"/>
    <w:rsid w:val="00403631"/>
    <w:rsid w:val="00403FA8"/>
    <w:rsid w:val="00404040"/>
    <w:rsid w:val="004040E3"/>
    <w:rsid w:val="00404213"/>
    <w:rsid w:val="00404717"/>
    <w:rsid w:val="004048AC"/>
    <w:rsid w:val="0040493F"/>
    <w:rsid w:val="00404B8E"/>
    <w:rsid w:val="00404E1F"/>
    <w:rsid w:val="00404E74"/>
    <w:rsid w:val="00404EEC"/>
    <w:rsid w:val="0040535D"/>
    <w:rsid w:val="00405D76"/>
    <w:rsid w:val="00405DC7"/>
    <w:rsid w:val="004068C2"/>
    <w:rsid w:val="00406E61"/>
    <w:rsid w:val="0040717E"/>
    <w:rsid w:val="00407504"/>
    <w:rsid w:val="00407C23"/>
    <w:rsid w:val="00407DD6"/>
    <w:rsid w:val="00410138"/>
    <w:rsid w:val="00410D89"/>
    <w:rsid w:val="004110E5"/>
    <w:rsid w:val="004114D7"/>
    <w:rsid w:val="004114FB"/>
    <w:rsid w:val="00411767"/>
    <w:rsid w:val="00412559"/>
    <w:rsid w:val="004128D2"/>
    <w:rsid w:val="00412959"/>
    <w:rsid w:val="004137BC"/>
    <w:rsid w:val="00413917"/>
    <w:rsid w:val="00413927"/>
    <w:rsid w:val="004145F0"/>
    <w:rsid w:val="00415738"/>
    <w:rsid w:val="00415E7F"/>
    <w:rsid w:val="00416662"/>
    <w:rsid w:val="00416B48"/>
    <w:rsid w:val="0041F8D5"/>
    <w:rsid w:val="00420288"/>
    <w:rsid w:val="004207AB"/>
    <w:rsid w:val="00420EA5"/>
    <w:rsid w:val="00420F1E"/>
    <w:rsid w:val="0042100C"/>
    <w:rsid w:val="0042101E"/>
    <w:rsid w:val="00421244"/>
    <w:rsid w:val="0042147C"/>
    <w:rsid w:val="00421A69"/>
    <w:rsid w:val="00421C78"/>
    <w:rsid w:val="0042241B"/>
    <w:rsid w:val="004224CE"/>
    <w:rsid w:val="004228CE"/>
    <w:rsid w:val="00423B4E"/>
    <w:rsid w:val="00423D5E"/>
    <w:rsid w:val="004242D8"/>
    <w:rsid w:val="00424450"/>
    <w:rsid w:val="00424A78"/>
    <w:rsid w:val="004251B3"/>
    <w:rsid w:val="004254DB"/>
    <w:rsid w:val="00426529"/>
    <w:rsid w:val="00426B9A"/>
    <w:rsid w:val="004276BB"/>
    <w:rsid w:val="00427E9B"/>
    <w:rsid w:val="00427EEA"/>
    <w:rsid w:val="00430A58"/>
    <w:rsid w:val="0043106D"/>
    <w:rsid w:val="004311F0"/>
    <w:rsid w:val="00431836"/>
    <w:rsid w:val="004319E5"/>
    <w:rsid w:val="00431E0D"/>
    <w:rsid w:val="00431E59"/>
    <w:rsid w:val="004321E6"/>
    <w:rsid w:val="0043278E"/>
    <w:rsid w:val="0043294C"/>
    <w:rsid w:val="00432C78"/>
    <w:rsid w:val="00433149"/>
    <w:rsid w:val="004332A4"/>
    <w:rsid w:val="00434546"/>
    <w:rsid w:val="004346F1"/>
    <w:rsid w:val="004348D9"/>
    <w:rsid w:val="0043510E"/>
    <w:rsid w:val="0043588C"/>
    <w:rsid w:val="00435BDD"/>
    <w:rsid w:val="004360AC"/>
    <w:rsid w:val="004361C9"/>
    <w:rsid w:val="00436B83"/>
    <w:rsid w:val="00436CF5"/>
    <w:rsid w:val="004378A1"/>
    <w:rsid w:val="0044093E"/>
    <w:rsid w:val="00441061"/>
    <w:rsid w:val="004412A8"/>
    <w:rsid w:val="00441543"/>
    <w:rsid w:val="00441A8B"/>
    <w:rsid w:val="0044223A"/>
    <w:rsid w:val="0044250B"/>
    <w:rsid w:val="00442744"/>
    <w:rsid w:val="00442825"/>
    <w:rsid w:val="00442B16"/>
    <w:rsid w:val="004446B7"/>
    <w:rsid w:val="004447B3"/>
    <w:rsid w:val="0044560C"/>
    <w:rsid w:val="0044695D"/>
    <w:rsid w:val="00446A2C"/>
    <w:rsid w:val="00446AB7"/>
    <w:rsid w:val="00446FC7"/>
    <w:rsid w:val="004501C9"/>
    <w:rsid w:val="004508DC"/>
    <w:rsid w:val="00450C70"/>
    <w:rsid w:val="004516E0"/>
    <w:rsid w:val="00451E85"/>
    <w:rsid w:val="004523B8"/>
    <w:rsid w:val="00452892"/>
    <w:rsid w:val="00452BAB"/>
    <w:rsid w:val="00453344"/>
    <w:rsid w:val="004538F3"/>
    <w:rsid w:val="00453C56"/>
    <w:rsid w:val="00454E76"/>
    <w:rsid w:val="004550A9"/>
    <w:rsid w:val="0045573E"/>
    <w:rsid w:val="00455D1F"/>
    <w:rsid w:val="00455E67"/>
    <w:rsid w:val="00455F47"/>
    <w:rsid w:val="00456454"/>
    <w:rsid w:val="00456ABD"/>
    <w:rsid w:val="00457080"/>
    <w:rsid w:val="004606CD"/>
    <w:rsid w:val="00460891"/>
    <w:rsid w:val="00460AE0"/>
    <w:rsid w:val="004611C2"/>
    <w:rsid w:val="00461A67"/>
    <w:rsid w:val="00461AB9"/>
    <w:rsid w:val="00461E1F"/>
    <w:rsid w:val="00462A28"/>
    <w:rsid w:val="00464874"/>
    <w:rsid w:val="00464D42"/>
    <w:rsid w:val="00464DE6"/>
    <w:rsid w:val="00464FB2"/>
    <w:rsid w:val="004650D7"/>
    <w:rsid w:val="00465207"/>
    <w:rsid w:val="004656CF"/>
    <w:rsid w:val="00465873"/>
    <w:rsid w:val="0046600C"/>
    <w:rsid w:val="004662A8"/>
    <w:rsid w:val="00466CDC"/>
    <w:rsid w:val="00467456"/>
    <w:rsid w:val="0046745E"/>
    <w:rsid w:val="00467823"/>
    <w:rsid w:val="00467CA8"/>
    <w:rsid w:val="00470D1C"/>
    <w:rsid w:val="00470E8A"/>
    <w:rsid w:val="00471488"/>
    <w:rsid w:val="004716CC"/>
    <w:rsid w:val="00471805"/>
    <w:rsid w:val="00472060"/>
    <w:rsid w:val="004722E4"/>
    <w:rsid w:val="004725ED"/>
    <w:rsid w:val="00472AE4"/>
    <w:rsid w:val="0047337E"/>
    <w:rsid w:val="004736BE"/>
    <w:rsid w:val="00473C92"/>
    <w:rsid w:val="0047556D"/>
    <w:rsid w:val="00475789"/>
    <w:rsid w:val="004759D4"/>
    <w:rsid w:val="00476170"/>
    <w:rsid w:val="00476540"/>
    <w:rsid w:val="004775B5"/>
    <w:rsid w:val="004801D4"/>
    <w:rsid w:val="00480284"/>
    <w:rsid w:val="00480929"/>
    <w:rsid w:val="00480E36"/>
    <w:rsid w:val="0048131D"/>
    <w:rsid w:val="00481BA0"/>
    <w:rsid w:val="004820B0"/>
    <w:rsid w:val="00482117"/>
    <w:rsid w:val="004823DB"/>
    <w:rsid w:val="00482B93"/>
    <w:rsid w:val="00482BA4"/>
    <w:rsid w:val="00482E2F"/>
    <w:rsid w:val="00483013"/>
    <w:rsid w:val="004832D2"/>
    <w:rsid w:val="00483472"/>
    <w:rsid w:val="00483F2B"/>
    <w:rsid w:val="0048458E"/>
    <w:rsid w:val="00484BE0"/>
    <w:rsid w:val="0048510F"/>
    <w:rsid w:val="00485628"/>
    <w:rsid w:val="004859AB"/>
    <w:rsid w:val="004859B4"/>
    <w:rsid w:val="00486887"/>
    <w:rsid w:val="00486929"/>
    <w:rsid w:val="00486ACD"/>
    <w:rsid w:val="0049004F"/>
    <w:rsid w:val="00490B8D"/>
    <w:rsid w:val="0049182A"/>
    <w:rsid w:val="0049255A"/>
    <w:rsid w:val="00492C65"/>
    <w:rsid w:val="00492E22"/>
    <w:rsid w:val="0049399E"/>
    <w:rsid w:val="0049403F"/>
    <w:rsid w:val="00494323"/>
    <w:rsid w:val="00494349"/>
    <w:rsid w:val="00494485"/>
    <w:rsid w:val="00494735"/>
    <w:rsid w:val="00494C79"/>
    <w:rsid w:val="00494FC1"/>
    <w:rsid w:val="00495071"/>
    <w:rsid w:val="00495313"/>
    <w:rsid w:val="0049550E"/>
    <w:rsid w:val="00495A21"/>
    <w:rsid w:val="00496087"/>
    <w:rsid w:val="0049682B"/>
    <w:rsid w:val="00496899"/>
    <w:rsid w:val="00496913"/>
    <w:rsid w:val="00496A0C"/>
    <w:rsid w:val="00496BDE"/>
    <w:rsid w:val="004973D1"/>
    <w:rsid w:val="0049762B"/>
    <w:rsid w:val="00497638"/>
    <w:rsid w:val="004A0B4F"/>
    <w:rsid w:val="004A0F27"/>
    <w:rsid w:val="004A0F37"/>
    <w:rsid w:val="004A0F68"/>
    <w:rsid w:val="004A24BA"/>
    <w:rsid w:val="004A2A4E"/>
    <w:rsid w:val="004A2B4B"/>
    <w:rsid w:val="004A33BB"/>
    <w:rsid w:val="004A3457"/>
    <w:rsid w:val="004A3608"/>
    <w:rsid w:val="004A42ED"/>
    <w:rsid w:val="004A4EAE"/>
    <w:rsid w:val="004A4FBD"/>
    <w:rsid w:val="004A60C0"/>
    <w:rsid w:val="004A6985"/>
    <w:rsid w:val="004A76FF"/>
    <w:rsid w:val="004A7810"/>
    <w:rsid w:val="004A7B5B"/>
    <w:rsid w:val="004A7C79"/>
    <w:rsid w:val="004A7E93"/>
    <w:rsid w:val="004B021E"/>
    <w:rsid w:val="004B0FC5"/>
    <w:rsid w:val="004B1E46"/>
    <w:rsid w:val="004B344B"/>
    <w:rsid w:val="004B37FE"/>
    <w:rsid w:val="004B3CFB"/>
    <w:rsid w:val="004B40DD"/>
    <w:rsid w:val="004B541E"/>
    <w:rsid w:val="004B5567"/>
    <w:rsid w:val="004B5D6B"/>
    <w:rsid w:val="004B5D6E"/>
    <w:rsid w:val="004B64E9"/>
    <w:rsid w:val="004B6609"/>
    <w:rsid w:val="004B6EFB"/>
    <w:rsid w:val="004B76F8"/>
    <w:rsid w:val="004C1609"/>
    <w:rsid w:val="004C1FA6"/>
    <w:rsid w:val="004C20AA"/>
    <w:rsid w:val="004C2383"/>
    <w:rsid w:val="004C2758"/>
    <w:rsid w:val="004C2869"/>
    <w:rsid w:val="004C2D90"/>
    <w:rsid w:val="004C328F"/>
    <w:rsid w:val="004C3E99"/>
    <w:rsid w:val="004C3EA3"/>
    <w:rsid w:val="004C47BC"/>
    <w:rsid w:val="004C4EE6"/>
    <w:rsid w:val="004C5544"/>
    <w:rsid w:val="004C5C26"/>
    <w:rsid w:val="004C5CFD"/>
    <w:rsid w:val="004C6118"/>
    <w:rsid w:val="004C71EF"/>
    <w:rsid w:val="004C7569"/>
    <w:rsid w:val="004D02C5"/>
    <w:rsid w:val="004D0729"/>
    <w:rsid w:val="004D0821"/>
    <w:rsid w:val="004D0CD7"/>
    <w:rsid w:val="004D0DE7"/>
    <w:rsid w:val="004D129B"/>
    <w:rsid w:val="004D12C0"/>
    <w:rsid w:val="004D139B"/>
    <w:rsid w:val="004D1492"/>
    <w:rsid w:val="004D18EA"/>
    <w:rsid w:val="004D1DBB"/>
    <w:rsid w:val="004D1F76"/>
    <w:rsid w:val="004D26F1"/>
    <w:rsid w:val="004D2B29"/>
    <w:rsid w:val="004D3653"/>
    <w:rsid w:val="004D3713"/>
    <w:rsid w:val="004D3B84"/>
    <w:rsid w:val="004D44C5"/>
    <w:rsid w:val="004D4F75"/>
    <w:rsid w:val="004D6254"/>
    <w:rsid w:val="004D6260"/>
    <w:rsid w:val="004D6340"/>
    <w:rsid w:val="004D70FD"/>
    <w:rsid w:val="004D7E99"/>
    <w:rsid w:val="004E00CE"/>
    <w:rsid w:val="004E0F51"/>
    <w:rsid w:val="004E0FD1"/>
    <w:rsid w:val="004E1F3D"/>
    <w:rsid w:val="004E2BDB"/>
    <w:rsid w:val="004E307B"/>
    <w:rsid w:val="004E429D"/>
    <w:rsid w:val="004E48A9"/>
    <w:rsid w:val="004E4BF5"/>
    <w:rsid w:val="004E580D"/>
    <w:rsid w:val="004E64C9"/>
    <w:rsid w:val="004E68AD"/>
    <w:rsid w:val="004E6EB4"/>
    <w:rsid w:val="004E7177"/>
    <w:rsid w:val="004E7346"/>
    <w:rsid w:val="004E7873"/>
    <w:rsid w:val="004E7A64"/>
    <w:rsid w:val="004E7E16"/>
    <w:rsid w:val="004F0082"/>
    <w:rsid w:val="004F0966"/>
    <w:rsid w:val="004F10E1"/>
    <w:rsid w:val="004F1191"/>
    <w:rsid w:val="004F1FF1"/>
    <w:rsid w:val="004F24F4"/>
    <w:rsid w:val="004F2FD6"/>
    <w:rsid w:val="004F33F3"/>
    <w:rsid w:val="004F4977"/>
    <w:rsid w:val="004F4D34"/>
    <w:rsid w:val="004F50AF"/>
    <w:rsid w:val="004F5F4B"/>
    <w:rsid w:val="004F6056"/>
    <w:rsid w:val="004F65D9"/>
    <w:rsid w:val="004F6687"/>
    <w:rsid w:val="004F681D"/>
    <w:rsid w:val="004F6BA2"/>
    <w:rsid w:val="004F6E14"/>
    <w:rsid w:val="004F742B"/>
    <w:rsid w:val="00500330"/>
    <w:rsid w:val="0050077F"/>
    <w:rsid w:val="00500898"/>
    <w:rsid w:val="00500B57"/>
    <w:rsid w:val="00500C19"/>
    <w:rsid w:val="00500E4C"/>
    <w:rsid w:val="00502251"/>
    <w:rsid w:val="0050228C"/>
    <w:rsid w:val="00502857"/>
    <w:rsid w:val="005032CB"/>
    <w:rsid w:val="005044A9"/>
    <w:rsid w:val="00504F68"/>
    <w:rsid w:val="00505459"/>
    <w:rsid w:val="005054DC"/>
    <w:rsid w:val="005058FF"/>
    <w:rsid w:val="00505994"/>
    <w:rsid w:val="00505A4B"/>
    <w:rsid w:val="00505BCB"/>
    <w:rsid w:val="00505FD4"/>
    <w:rsid w:val="005062F0"/>
    <w:rsid w:val="00506E25"/>
    <w:rsid w:val="00507A41"/>
    <w:rsid w:val="00507C5C"/>
    <w:rsid w:val="00510265"/>
    <w:rsid w:val="005108EF"/>
    <w:rsid w:val="00510D8A"/>
    <w:rsid w:val="005112DD"/>
    <w:rsid w:val="0051132C"/>
    <w:rsid w:val="005119D0"/>
    <w:rsid w:val="00511B57"/>
    <w:rsid w:val="005125C7"/>
    <w:rsid w:val="005126E7"/>
    <w:rsid w:val="00513483"/>
    <w:rsid w:val="005149B5"/>
    <w:rsid w:val="00514A55"/>
    <w:rsid w:val="00514D9F"/>
    <w:rsid w:val="00514EA9"/>
    <w:rsid w:val="00514EF5"/>
    <w:rsid w:val="00514F88"/>
    <w:rsid w:val="0051537C"/>
    <w:rsid w:val="00515814"/>
    <w:rsid w:val="005159F7"/>
    <w:rsid w:val="00515C49"/>
    <w:rsid w:val="005164B7"/>
    <w:rsid w:val="00516E29"/>
    <w:rsid w:val="0051782D"/>
    <w:rsid w:val="00517BE6"/>
    <w:rsid w:val="00517CEB"/>
    <w:rsid w:val="00517DA2"/>
    <w:rsid w:val="00520837"/>
    <w:rsid w:val="0052087E"/>
    <w:rsid w:val="00521063"/>
    <w:rsid w:val="00521E89"/>
    <w:rsid w:val="00522563"/>
    <w:rsid w:val="00522AB0"/>
    <w:rsid w:val="00522BCF"/>
    <w:rsid w:val="0052315E"/>
    <w:rsid w:val="005234E5"/>
    <w:rsid w:val="005234F3"/>
    <w:rsid w:val="00523540"/>
    <w:rsid w:val="0052361E"/>
    <w:rsid w:val="005237CD"/>
    <w:rsid w:val="0052399C"/>
    <w:rsid w:val="00523B73"/>
    <w:rsid w:val="005261C8"/>
    <w:rsid w:val="0052675C"/>
    <w:rsid w:val="00526854"/>
    <w:rsid w:val="00526B8C"/>
    <w:rsid w:val="00526F84"/>
    <w:rsid w:val="00527064"/>
    <w:rsid w:val="005273B3"/>
    <w:rsid w:val="00530267"/>
    <w:rsid w:val="005303BA"/>
    <w:rsid w:val="00530ED3"/>
    <w:rsid w:val="00531DF2"/>
    <w:rsid w:val="0053220D"/>
    <w:rsid w:val="00532B00"/>
    <w:rsid w:val="00533714"/>
    <w:rsid w:val="00533AC8"/>
    <w:rsid w:val="00533D2D"/>
    <w:rsid w:val="0053438E"/>
    <w:rsid w:val="005343E5"/>
    <w:rsid w:val="005346B7"/>
    <w:rsid w:val="005351A5"/>
    <w:rsid w:val="005354CA"/>
    <w:rsid w:val="005355EE"/>
    <w:rsid w:val="0053582A"/>
    <w:rsid w:val="005358B4"/>
    <w:rsid w:val="00535B16"/>
    <w:rsid w:val="00535BD7"/>
    <w:rsid w:val="005366D0"/>
    <w:rsid w:val="0053729F"/>
    <w:rsid w:val="005372AD"/>
    <w:rsid w:val="005374E5"/>
    <w:rsid w:val="005377D2"/>
    <w:rsid w:val="00537B52"/>
    <w:rsid w:val="00537E27"/>
    <w:rsid w:val="00537FA0"/>
    <w:rsid w:val="00540369"/>
    <w:rsid w:val="0054037B"/>
    <w:rsid w:val="00540B4D"/>
    <w:rsid w:val="00540FFA"/>
    <w:rsid w:val="0054197A"/>
    <w:rsid w:val="00542930"/>
    <w:rsid w:val="00542D9A"/>
    <w:rsid w:val="005435B3"/>
    <w:rsid w:val="005438C8"/>
    <w:rsid w:val="00543A19"/>
    <w:rsid w:val="00544317"/>
    <w:rsid w:val="00544756"/>
    <w:rsid w:val="00545374"/>
    <w:rsid w:val="00545415"/>
    <w:rsid w:val="00545568"/>
    <w:rsid w:val="005456C7"/>
    <w:rsid w:val="005456F0"/>
    <w:rsid w:val="005457EB"/>
    <w:rsid w:val="00545F1D"/>
    <w:rsid w:val="0054612B"/>
    <w:rsid w:val="00546179"/>
    <w:rsid w:val="005463E2"/>
    <w:rsid w:val="00546405"/>
    <w:rsid w:val="00546CE6"/>
    <w:rsid w:val="00547DB1"/>
    <w:rsid w:val="005504D5"/>
    <w:rsid w:val="00550849"/>
    <w:rsid w:val="00550866"/>
    <w:rsid w:val="00551462"/>
    <w:rsid w:val="00551485"/>
    <w:rsid w:val="0055217A"/>
    <w:rsid w:val="00552464"/>
    <w:rsid w:val="005528A1"/>
    <w:rsid w:val="00553718"/>
    <w:rsid w:val="005541BD"/>
    <w:rsid w:val="005548A2"/>
    <w:rsid w:val="005549F1"/>
    <w:rsid w:val="00554BF3"/>
    <w:rsid w:val="0055655F"/>
    <w:rsid w:val="0055657D"/>
    <w:rsid w:val="00556B61"/>
    <w:rsid w:val="00556E00"/>
    <w:rsid w:val="00557513"/>
    <w:rsid w:val="005579B9"/>
    <w:rsid w:val="00557F26"/>
    <w:rsid w:val="00560241"/>
    <w:rsid w:val="005606AA"/>
    <w:rsid w:val="00560D0D"/>
    <w:rsid w:val="005615DE"/>
    <w:rsid w:val="00561CA9"/>
    <w:rsid w:val="00561D2C"/>
    <w:rsid w:val="00563103"/>
    <w:rsid w:val="005632F1"/>
    <w:rsid w:val="00563E04"/>
    <w:rsid w:val="00563E65"/>
    <w:rsid w:val="00563EDF"/>
    <w:rsid w:val="005644AD"/>
    <w:rsid w:val="00565485"/>
    <w:rsid w:val="00565E78"/>
    <w:rsid w:val="00565FB1"/>
    <w:rsid w:val="0056602E"/>
    <w:rsid w:val="005662FB"/>
    <w:rsid w:val="00566CE7"/>
    <w:rsid w:val="00566E4B"/>
    <w:rsid w:val="005670AD"/>
    <w:rsid w:val="00567781"/>
    <w:rsid w:val="00567A7E"/>
    <w:rsid w:val="00567ECC"/>
    <w:rsid w:val="0057019C"/>
    <w:rsid w:val="0057029F"/>
    <w:rsid w:val="00570861"/>
    <w:rsid w:val="00570AB1"/>
    <w:rsid w:val="00570B37"/>
    <w:rsid w:val="005713B1"/>
    <w:rsid w:val="00571AF3"/>
    <w:rsid w:val="00572659"/>
    <w:rsid w:val="00572C8F"/>
    <w:rsid w:val="00572DE9"/>
    <w:rsid w:val="00572E91"/>
    <w:rsid w:val="0057363E"/>
    <w:rsid w:val="00575C42"/>
    <w:rsid w:val="00575C71"/>
    <w:rsid w:val="0057624B"/>
    <w:rsid w:val="0057644D"/>
    <w:rsid w:val="0057649A"/>
    <w:rsid w:val="005768E6"/>
    <w:rsid w:val="00577810"/>
    <w:rsid w:val="00581087"/>
    <w:rsid w:val="00581BFC"/>
    <w:rsid w:val="005825CB"/>
    <w:rsid w:val="00583090"/>
    <w:rsid w:val="005835F4"/>
    <w:rsid w:val="00583EFE"/>
    <w:rsid w:val="00584076"/>
    <w:rsid w:val="005841A3"/>
    <w:rsid w:val="005856FD"/>
    <w:rsid w:val="00585961"/>
    <w:rsid w:val="005860B1"/>
    <w:rsid w:val="0058623C"/>
    <w:rsid w:val="005862A8"/>
    <w:rsid w:val="005866D6"/>
    <w:rsid w:val="005867BA"/>
    <w:rsid w:val="00586D9A"/>
    <w:rsid w:val="00587ABD"/>
    <w:rsid w:val="00587B11"/>
    <w:rsid w:val="00587D7B"/>
    <w:rsid w:val="00590264"/>
    <w:rsid w:val="00590292"/>
    <w:rsid w:val="005909A3"/>
    <w:rsid w:val="00590EAE"/>
    <w:rsid w:val="00590FF9"/>
    <w:rsid w:val="0059112A"/>
    <w:rsid w:val="0059116B"/>
    <w:rsid w:val="00591B65"/>
    <w:rsid w:val="00592935"/>
    <w:rsid w:val="00592A14"/>
    <w:rsid w:val="00593216"/>
    <w:rsid w:val="005936FC"/>
    <w:rsid w:val="00593E48"/>
    <w:rsid w:val="00594BC3"/>
    <w:rsid w:val="00594DD9"/>
    <w:rsid w:val="00594EA7"/>
    <w:rsid w:val="00595160"/>
    <w:rsid w:val="00595E62"/>
    <w:rsid w:val="0059649B"/>
    <w:rsid w:val="00596CA7"/>
    <w:rsid w:val="00596DAD"/>
    <w:rsid w:val="00596DC8"/>
    <w:rsid w:val="00596E16"/>
    <w:rsid w:val="00597416"/>
    <w:rsid w:val="00597A78"/>
    <w:rsid w:val="00597C6F"/>
    <w:rsid w:val="00597DC7"/>
    <w:rsid w:val="005A02A4"/>
    <w:rsid w:val="005A0407"/>
    <w:rsid w:val="005A0454"/>
    <w:rsid w:val="005A0A4F"/>
    <w:rsid w:val="005A16A3"/>
    <w:rsid w:val="005A1C48"/>
    <w:rsid w:val="005A253A"/>
    <w:rsid w:val="005A2AD8"/>
    <w:rsid w:val="005A3152"/>
    <w:rsid w:val="005A36DB"/>
    <w:rsid w:val="005A39F3"/>
    <w:rsid w:val="005A3E54"/>
    <w:rsid w:val="005A40AF"/>
    <w:rsid w:val="005A4F5F"/>
    <w:rsid w:val="005A509D"/>
    <w:rsid w:val="005A589A"/>
    <w:rsid w:val="005A64BF"/>
    <w:rsid w:val="005A65F4"/>
    <w:rsid w:val="005A6FA1"/>
    <w:rsid w:val="005A757E"/>
    <w:rsid w:val="005A7955"/>
    <w:rsid w:val="005B0565"/>
    <w:rsid w:val="005B07F4"/>
    <w:rsid w:val="005B0E96"/>
    <w:rsid w:val="005B1948"/>
    <w:rsid w:val="005B1EAC"/>
    <w:rsid w:val="005B2A3F"/>
    <w:rsid w:val="005B2AD9"/>
    <w:rsid w:val="005B2D64"/>
    <w:rsid w:val="005B3A0C"/>
    <w:rsid w:val="005B4421"/>
    <w:rsid w:val="005B4473"/>
    <w:rsid w:val="005B513F"/>
    <w:rsid w:val="005B52F7"/>
    <w:rsid w:val="005B5C0D"/>
    <w:rsid w:val="005B5D3B"/>
    <w:rsid w:val="005B5DB0"/>
    <w:rsid w:val="005B6056"/>
    <w:rsid w:val="005B63EB"/>
    <w:rsid w:val="005B6613"/>
    <w:rsid w:val="005B7483"/>
    <w:rsid w:val="005B7929"/>
    <w:rsid w:val="005B7967"/>
    <w:rsid w:val="005C0643"/>
    <w:rsid w:val="005C0929"/>
    <w:rsid w:val="005C09A7"/>
    <w:rsid w:val="005C09D1"/>
    <w:rsid w:val="005C0AE2"/>
    <w:rsid w:val="005C23AF"/>
    <w:rsid w:val="005C25D1"/>
    <w:rsid w:val="005C2739"/>
    <w:rsid w:val="005C29BC"/>
    <w:rsid w:val="005C2B10"/>
    <w:rsid w:val="005C3311"/>
    <w:rsid w:val="005C35A9"/>
    <w:rsid w:val="005C36FD"/>
    <w:rsid w:val="005C464B"/>
    <w:rsid w:val="005C499F"/>
    <w:rsid w:val="005C4B2C"/>
    <w:rsid w:val="005C4E5F"/>
    <w:rsid w:val="005C5853"/>
    <w:rsid w:val="005C5CF7"/>
    <w:rsid w:val="005C5F7D"/>
    <w:rsid w:val="005C5F91"/>
    <w:rsid w:val="005C60FD"/>
    <w:rsid w:val="005C74A0"/>
    <w:rsid w:val="005C76CE"/>
    <w:rsid w:val="005C7D6A"/>
    <w:rsid w:val="005C9B39"/>
    <w:rsid w:val="005D052C"/>
    <w:rsid w:val="005D0CC1"/>
    <w:rsid w:val="005D0EA6"/>
    <w:rsid w:val="005D127B"/>
    <w:rsid w:val="005D167D"/>
    <w:rsid w:val="005D16FE"/>
    <w:rsid w:val="005D22E0"/>
    <w:rsid w:val="005D24A1"/>
    <w:rsid w:val="005D2557"/>
    <w:rsid w:val="005D39DA"/>
    <w:rsid w:val="005D3A11"/>
    <w:rsid w:val="005D4084"/>
    <w:rsid w:val="005D466A"/>
    <w:rsid w:val="005D4777"/>
    <w:rsid w:val="005D4C2B"/>
    <w:rsid w:val="005D50A4"/>
    <w:rsid w:val="005D5784"/>
    <w:rsid w:val="005D6924"/>
    <w:rsid w:val="005D7653"/>
    <w:rsid w:val="005E00A4"/>
    <w:rsid w:val="005E034F"/>
    <w:rsid w:val="005E0676"/>
    <w:rsid w:val="005E0873"/>
    <w:rsid w:val="005E0A65"/>
    <w:rsid w:val="005E1713"/>
    <w:rsid w:val="005E22CD"/>
    <w:rsid w:val="005E2399"/>
    <w:rsid w:val="005E2C73"/>
    <w:rsid w:val="005E3294"/>
    <w:rsid w:val="005E32D6"/>
    <w:rsid w:val="005E580C"/>
    <w:rsid w:val="005E5896"/>
    <w:rsid w:val="005E5D05"/>
    <w:rsid w:val="005E623E"/>
    <w:rsid w:val="005E6B93"/>
    <w:rsid w:val="005E6B9E"/>
    <w:rsid w:val="005E7953"/>
    <w:rsid w:val="005E7E82"/>
    <w:rsid w:val="005F1276"/>
    <w:rsid w:val="005F1454"/>
    <w:rsid w:val="005F226C"/>
    <w:rsid w:val="005F2755"/>
    <w:rsid w:val="005F2C42"/>
    <w:rsid w:val="005F316F"/>
    <w:rsid w:val="005F44B9"/>
    <w:rsid w:val="005F4717"/>
    <w:rsid w:val="005F4A1E"/>
    <w:rsid w:val="005F62FC"/>
    <w:rsid w:val="005F66DC"/>
    <w:rsid w:val="005F6BAB"/>
    <w:rsid w:val="005F6C28"/>
    <w:rsid w:val="005F7AB6"/>
    <w:rsid w:val="005F7AD1"/>
    <w:rsid w:val="005F7E3C"/>
    <w:rsid w:val="005FF0CF"/>
    <w:rsid w:val="00600022"/>
    <w:rsid w:val="00600FA8"/>
    <w:rsid w:val="00602B52"/>
    <w:rsid w:val="00602DCB"/>
    <w:rsid w:val="00603D8A"/>
    <w:rsid w:val="00604E10"/>
    <w:rsid w:val="006053D0"/>
    <w:rsid w:val="00605839"/>
    <w:rsid w:val="006063DA"/>
    <w:rsid w:val="00606566"/>
    <w:rsid w:val="00606BEF"/>
    <w:rsid w:val="00606CD0"/>
    <w:rsid w:val="00606CE3"/>
    <w:rsid w:val="006071DD"/>
    <w:rsid w:val="0060759D"/>
    <w:rsid w:val="00610CBD"/>
    <w:rsid w:val="00610E95"/>
    <w:rsid w:val="006113D4"/>
    <w:rsid w:val="00611AD3"/>
    <w:rsid w:val="00611DD3"/>
    <w:rsid w:val="00611EF0"/>
    <w:rsid w:val="00612219"/>
    <w:rsid w:val="0061290B"/>
    <w:rsid w:val="0061292D"/>
    <w:rsid w:val="00612E04"/>
    <w:rsid w:val="00613FE7"/>
    <w:rsid w:val="006149A5"/>
    <w:rsid w:val="00615192"/>
    <w:rsid w:val="00615EC2"/>
    <w:rsid w:val="00616456"/>
    <w:rsid w:val="006173A4"/>
    <w:rsid w:val="00617C44"/>
    <w:rsid w:val="00620086"/>
    <w:rsid w:val="00620D65"/>
    <w:rsid w:val="00620EDD"/>
    <w:rsid w:val="0062131B"/>
    <w:rsid w:val="006213D9"/>
    <w:rsid w:val="0062151C"/>
    <w:rsid w:val="006215ED"/>
    <w:rsid w:val="00622074"/>
    <w:rsid w:val="0062222C"/>
    <w:rsid w:val="00622C71"/>
    <w:rsid w:val="00622CE4"/>
    <w:rsid w:val="00622D98"/>
    <w:rsid w:val="006234A7"/>
    <w:rsid w:val="00623805"/>
    <w:rsid w:val="00623F8E"/>
    <w:rsid w:val="00625917"/>
    <w:rsid w:val="00626D18"/>
    <w:rsid w:val="0062789F"/>
    <w:rsid w:val="006301BE"/>
    <w:rsid w:val="006305E4"/>
    <w:rsid w:val="0063096E"/>
    <w:rsid w:val="00630CD5"/>
    <w:rsid w:val="00630F9C"/>
    <w:rsid w:val="00631DD7"/>
    <w:rsid w:val="006322B1"/>
    <w:rsid w:val="00632A53"/>
    <w:rsid w:val="00632DB2"/>
    <w:rsid w:val="00632DE9"/>
    <w:rsid w:val="00632E36"/>
    <w:rsid w:val="00633349"/>
    <w:rsid w:val="00633D61"/>
    <w:rsid w:val="0063402B"/>
    <w:rsid w:val="00635841"/>
    <w:rsid w:val="006358F4"/>
    <w:rsid w:val="0063591D"/>
    <w:rsid w:val="00636570"/>
    <w:rsid w:val="00637859"/>
    <w:rsid w:val="00637901"/>
    <w:rsid w:val="00637C31"/>
    <w:rsid w:val="00637E1B"/>
    <w:rsid w:val="006400FF"/>
    <w:rsid w:val="006402DF"/>
    <w:rsid w:val="0064095C"/>
    <w:rsid w:val="00640A52"/>
    <w:rsid w:val="00640F54"/>
    <w:rsid w:val="0064156A"/>
    <w:rsid w:val="0064164B"/>
    <w:rsid w:val="0064416A"/>
    <w:rsid w:val="00644468"/>
    <w:rsid w:val="00644561"/>
    <w:rsid w:val="0064479E"/>
    <w:rsid w:val="00644DB3"/>
    <w:rsid w:val="00645579"/>
    <w:rsid w:val="00645F0D"/>
    <w:rsid w:val="00645F5E"/>
    <w:rsid w:val="006464D5"/>
    <w:rsid w:val="00647714"/>
    <w:rsid w:val="00647B1E"/>
    <w:rsid w:val="00647B50"/>
    <w:rsid w:val="00647C55"/>
    <w:rsid w:val="00647EA7"/>
    <w:rsid w:val="0065008B"/>
    <w:rsid w:val="006502F0"/>
    <w:rsid w:val="006504A6"/>
    <w:rsid w:val="006504E2"/>
    <w:rsid w:val="00650A6B"/>
    <w:rsid w:val="00650CC1"/>
    <w:rsid w:val="006513B1"/>
    <w:rsid w:val="0065141C"/>
    <w:rsid w:val="00652E9E"/>
    <w:rsid w:val="00653000"/>
    <w:rsid w:val="006536BB"/>
    <w:rsid w:val="00653721"/>
    <w:rsid w:val="00653A0C"/>
    <w:rsid w:val="00653A3B"/>
    <w:rsid w:val="00653FD9"/>
    <w:rsid w:val="00654220"/>
    <w:rsid w:val="006543A2"/>
    <w:rsid w:val="0065484B"/>
    <w:rsid w:val="00654D42"/>
    <w:rsid w:val="006550AF"/>
    <w:rsid w:val="00655399"/>
    <w:rsid w:val="00655BFF"/>
    <w:rsid w:val="00656328"/>
    <w:rsid w:val="00656805"/>
    <w:rsid w:val="00656872"/>
    <w:rsid w:val="006569A6"/>
    <w:rsid w:val="00656B64"/>
    <w:rsid w:val="006575D4"/>
    <w:rsid w:val="00660098"/>
    <w:rsid w:val="00660279"/>
    <w:rsid w:val="00660A94"/>
    <w:rsid w:val="00660AA7"/>
    <w:rsid w:val="00660F69"/>
    <w:rsid w:val="00661591"/>
    <w:rsid w:val="00661952"/>
    <w:rsid w:val="00662158"/>
    <w:rsid w:val="006622B9"/>
    <w:rsid w:val="00662E1E"/>
    <w:rsid w:val="00662F6C"/>
    <w:rsid w:val="0066371E"/>
    <w:rsid w:val="00663C58"/>
    <w:rsid w:val="00663D91"/>
    <w:rsid w:val="0066455B"/>
    <w:rsid w:val="00665A70"/>
    <w:rsid w:val="00666152"/>
    <w:rsid w:val="0066665C"/>
    <w:rsid w:val="0066669C"/>
    <w:rsid w:val="00666B71"/>
    <w:rsid w:val="0066744D"/>
    <w:rsid w:val="006678B7"/>
    <w:rsid w:val="006679AF"/>
    <w:rsid w:val="00667A29"/>
    <w:rsid w:val="00667BC8"/>
    <w:rsid w:val="006700A2"/>
    <w:rsid w:val="00670784"/>
    <w:rsid w:val="00670961"/>
    <w:rsid w:val="00670BC4"/>
    <w:rsid w:val="00671507"/>
    <w:rsid w:val="006718ED"/>
    <w:rsid w:val="0067241B"/>
    <w:rsid w:val="006724AD"/>
    <w:rsid w:val="0067280C"/>
    <w:rsid w:val="00672BAB"/>
    <w:rsid w:val="0067314A"/>
    <w:rsid w:val="006733E0"/>
    <w:rsid w:val="00673D1E"/>
    <w:rsid w:val="00673E5D"/>
    <w:rsid w:val="00674154"/>
    <w:rsid w:val="00674977"/>
    <w:rsid w:val="00674DF7"/>
    <w:rsid w:val="0067557E"/>
    <w:rsid w:val="00675E9D"/>
    <w:rsid w:val="00675F35"/>
    <w:rsid w:val="0067624D"/>
    <w:rsid w:val="00676DDA"/>
    <w:rsid w:val="00676E03"/>
    <w:rsid w:val="0067746A"/>
    <w:rsid w:val="006779CF"/>
    <w:rsid w:val="00677A8F"/>
    <w:rsid w:val="00677D63"/>
    <w:rsid w:val="00677F56"/>
    <w:rsid w:val="00677F8A"/>
    <w:rsid w:val="006800D1"/>
    <w:rsid w:val="00680957"/>
    <w:rsid w:val="00681C0F"/>
    <w:rsid w:val="00681EBB"/>
    <w:rsid w:val="00681F5A"/>
    <w:rsid w:val="006821E3"/>
    <w:rsid w:val="0068249B"/>
    <w:rsid w:val="0068261F"/>
    <w:rsid w:val="0068315F"/>
    <w:rsid w:val="00683AD6"/>
    <w:rsid w:val="00683DFC"/>
    <w:rsid w:val="00683EAE"/>
    <w:rsid w:val="006842A6"/>
    <w:rsid w:val="006842AE"/>
    <w:rsid w:val="0068591F"/>
    <w:rsid w:val="00687374"/>
    <w:rsid w:val="006873A7"/>
    <w:rsid w:val="006875BA"/>
    <w:rsid w:val="00687709"/>
    <w:rsid w:val="006878B8"/>
    <w:rsid w:val="00688437"/>
    <w:rsid w:val="00690222"/>
    <w:rsid w:val="0069097D"/>
    <w:rsid w:val="00690C75"/>
    <w:rsid w:val="006927E5"/>
    <w:rsid w:val="00692F28"/>
    <w:rsid w:val="00693C4D"/>
    <w:rsid w:val="00693FEA"/>
    <w:rsid w:val="00694010"/>
    <w:rsid w:val="00694767"/>
    <w:rsid w:val="00694B09"/>
    <w:rsid w:val="00694C2F"/>
    <w:rsid w:val="00694C68"/>
    <w:rsid w:val="00695223"/>
    <w:rsid w:val="00695C27"/>
    <w:rsid w:val="00696ED9"/>
    <w:rsid w:val="006970D5"/>
    <w:rsid w:val="006976C0"/>
    <w:rsid w:val="00697C81"/>
    <w:rsid w:val="006A00DD"/>
    <w:rsid w:val="006A1149"/>
    <w:rsid w:val="006A14A2"/>
    <w:rsid w:val="006A1DA3"/>
    <w:rsid w:val="006A2458"/>
    <w:rsid w:val="006A29BF"/>
    <w:rsid w:val="006A3775"/>
    <w:rsid w:val="006A386F"/>
    <w:rsid w:val="006A3A34"/>
    <w:rsid w:val="006A44B3"/>
    <w:rsid w:val="006A461F"/>
    <w:rsid w:val="006A49C7"/>
    <w:rsid w:val="006A4C6B"/>
    <w:rsid w:val="006A5773"/>
    <w:rsid w:val="006A5804"/>
    <w:rsid w:val="006A58F0"/>
    <w:rsid w:val="006A5FAF"/>
    <w:rsid w:val="006A6262"/>
    <w:rsid w:val="006A6551"/>
    <w:rsid w:val="006A6CE3"/>
    <w:rsid w:val="006A7EB7"/>
    <w:rsid w:val="006AEE85"/>
    <w:rsid w:val="006B0372"/>
    <w:rsid w:val="006B0764"/>
    <w:rsid w:val="006B081C"/>
    <w:rsid w:val="006B0978"/>
    <w:rsid w:val="006B0C9A"/>
    <w:rsid w:val="006B15ED"/>
    <w:rsid w:val="006B2A15"/>
    <w:rsid w:val="006B39FD"/>
    <w:rsid w:val="006B4467"/>
    <w:rsid w:val="006B4A67"/>
    <w:rsid w:val="006B4CF7"/>
    <w:rsid w:val="006B4FC6"/>
    <w:rsid w:val="006B515D"/>
    <w:rsid w:val="006B5FBA"/>
    <w:rsid w:val="006B61C5"/>
    <w:rsid w:val="006B6C46"/>
    <w:rsid w:val="006B6E78"/>
    <w:rsid w:val="006B6ED1"/>
    <w:rsid w:val="006B785F"/>
    <w:rsid w:val="006B7970"/>
    <w:rsid w:val="006C001B"/>
    <w:rsid w:val="006C0039"/>
    <w:rsid w:val="006C003A"/>
    <w:rsid w:val="006C1927"/>
    <w:rsid w:val="006C1F27"/>
    <w:rsid w:val="006C2585"/>
    <w:rsid w:val="006C25D9"/>
    <w:rsid w:val="006C2BF6"/>
    <w:rsid w:val="006C2F2A"/>
    <w:rsid w:val="006C3A51"/>
    <w:rsid w:val="006C4008"/>
    <w:rsid w:val="006C47F6"/>
    <w:rsid w:val="006C4E2C"/>
    <w:rsid w:val="006C5809"/>
    <w:rsid w:val="006C5931"/>
    <w:rsid w:val="006C5ADB"/>
    <w:rsid w:val="006C5EF4"/>
    <w:rsid w:val="006C6155"/>
    <w:rsid w:val="006C65F4"/>
    <w:rsid w:val="006C65FC"/>
    <w:rsid w:val="006C687F"/>
    <w:rsid w:val="006C73EF"/>
    <w:rsid w:val="006C7BA3"/>
    <w:rsid w:val="006D0F4A"/>
    <w:rsid w:val="006D1723"/>
    <w:rsid w:val="006D31AB"/>
    <w:rsid w:val="006D3B0F"/>
    <w:rsid w:val="006D4236"/>
    <w:rsid w:val="006D435B"/>
    <w:rsid w:val="006D5D3F"/>
    <w:rsid w:val="006D5E5E"/>
    <w:rsid w:val="006D60ED"/>
    <w:rsid w:val="006D6741"/>
    <w:rsid w:val="006E0327"/>
    <w:rsid w:val="006E047E"/>
    <w:rsid w:val="006E0CA6"/>
    <w:rsid w:val="006E0F88"/>
    <w:rsid w:val="006E1166"/>
    <w:rsid w:val="006E1303"/>
    <w:rsid w:val="006E136D"/>
    <w:rsid w:val="006E141E"/>
    <w:rsid w:val="006E1684"/>
    <w:rsid w:val="006E1FE2"/>
    <w:rsid w:val="006E2158"/>
    <w:rsid w:val="006E24D9"/>
    <w:rsid w:val="006E25BA"/>
    <w:rsid w:val="006E27A2"/>
    <w:rsid w:val="006E2A30"/>
    <w:rsid w:val="006E3785"/>
    <w:rsid w:val="006E406D"/>
    <w:rsid w:val="006E4526"/>
    <w:rsid w:val="006E48B9"/>
    <w:rsid w:val="006E497F"/>
    <w:rsid w:val="006E576A"/>
    <w:rsid w:val="006E596E"/>
    <w:rsid w:val="006E5C2E"/>
    <w:rsid w:val="006E5C63"/>
    <w:rsid w:val="006E65E0"/>
    <w:rsid w:val="006E70AF"/>
    <w:rsid w:val="006E7774"/>
    <w:rsid w:val="006E78F7"/>
    <w:rsid w:val="006E7E92"/>
    <w:rsid w:val="006F033F"/>
    <w:rsid w:val="006F136F"/>
    <w:rsid w:val="006F22F4"/>
    <w:rsid w:val="006F24D8"/>
    <w:rsid w:val="006F25B6"/>
    <w:rsid w:val="006F2ADF"/>
    <w:rsid w:val="006F2C5C"/>
    <w:rsid w:val="006F2E31"/>
    <w:rsid w:val="006F2F8E"/>
    <w:rsid w:val="006F30EE"/>
    <w:rsid w:val="006F33B8"/>
    <w:rsid w:val="006F396A"/>
    <w:rsid w:val="006F4C9C"/>
    <w:rsid w:val="006F4E1F"/>
    <w:rsid w:val="006F4F45"/>
    <w:rsid w:val="006F51C2"/>
    <w:rsid w:val="006F5683"/>
    <w:rsid w:val="006F5B3D"/>
    <w:rsid w:val="006F5C9C"/>
    <w:rsid w:val="006F640F"/>
    <w:rsid w:val="006F71ED"/>
    <w:rsid w:val="006F73B2"/>
    <w:rsid w:val="006F762A"/>
    <w:rsid w:val="006F7F2C"/>
    <w:rsid w:val="0070092D"/>
    <w:rsid w:val="00700E65"/>
    <w:rsid w:val="007012AE"/>
    <w:rsid w:val="007017D2"/>
    <w:rsid w:val="00701B6B"/>
    <w:rsid w:val="00701F5E"/>
    <w:rsid w:val="00702256"/>
    <w:rsid w:val="007026CB"/>
    <w:rsid w:val="00702D07"/>
    <w:rsid w:val="007031F9"/>
    <w:rsid w:val="00703228"/>
    <w:rsid w:val="007032A1"/>
    <w:rsid w:val="0070384F"/>
    <w:rsid w:val="00703A9E"/>
    <w:rsid w:val="00703D6D"/>
    <w:rsid w:val="00704095"/>
    <w:rsid w:val="00704152"/>
    <w:rsid w:val="00704AD3"/>
    <w:rsid w:val="00704FB5"/>
    <w:rsid w:val="007050D2"/>
    <w:rsid w:val="00706B71"/>
    <w:rsid w:val="0070786C"/>
    <w:rsid w:val="0070795E"/>
    <w:rsid w:val="0071022A"/>
    <w:rsid w:val="00711536"/>
    <w:rsid w:val="0071277A"/>
    <w:rsid w:val="007129FC"/>
    <w:rsid w:val="00712EE5"/>
    <w:rsid w:val="00713493"/>
    <w:rsid w:val="00713494"/>
    <w:rsid w:val="007138B7"/>
    <w:rsid w:val="00713A9B"/>
    <w:rsid w:val="00713EA7"/>
    <w:rsid w:val="00714031"/>
    <w:rsid w:val="007145A1"/>
    <w:rsid w:val="00714630"/>
    <w:rsid w:val="0071466E"/>
    <w:rsid w:val="00714A33"/>
    <w:rsid w:val="00714A6C"/>
    <w:rsid w:val="00714CD3"/>
    <w:rsid w:val="00714F8C"/>
    <w:rsid w:val="00715513"/>
    <w:rsid w:val="0071582C"/>
    <w:rsid w:val="00715F47"/>
    <w:rsid w:val="00716174"/>
    <w:rsid w:val="007167C5"/>
    <w:rsid w:val="007169E6"/>
    <w:rsid w:val="007178B6"/>
    <w:rsid w:val="00717BA4"/>
    <w:rsid w:val="007203D8"/>
    <w:rsid w:val="007206A8"/>
    <w:rsid w:val="007207C6"/>
    <w:rsid w:val="0072092D"/>
    <w:rsid w:val="00720F65"/>
    <w:rsid w:val="0072116D"/>
    <w:rsid w:val="007216A6"/>
    <w:rsid w:val="00721DC8"/>
    <w:rsid w:val="0072226F"/>
    <w:rsid w:val="00723960"/>
    <w:rsid w:val="0072490A"/>
    <w:rsid w:val="0072497D"/>
    <w:rsid w:val="00725113"/>
    <w:rsid w:val="00725B78"/>
    <w:rsid w:val="00725EBC"/>
    <w:rsid w:val="00726170"/>
    <w:rsid w:val="007262E3"/>
    <w:rsid w:val="00726B58"/>
    <w:rsid w:val="00727082"/>
    <w:rsid w:val="00727513"/>
    <w:rsid w:val="00727787"/>
    <w:rsid w:val="00727B89"/>
    <w:rsid w:val="00727F7D"/>
    <w:rsid w:val="007315A6"/>
    <w:rsid w:val="00731D1C"/>
    <w:rsid w:val="0073233C"/>
    <w:rsid w:val="00732740"/>
    <w:rsid w:val="00732C04"/>
    <w:rsid w:val="00732C70"/>
    <w:rsid w:val="00732D0C"/>
    <w:rsid w:val="00733C57"/>
    <w:rsid w:val="00733EAD"/>
    <w:rsid w:val="00734540"/>
    <w:rsid w:val="00734F54"/>
    <w:rsid w:val="007351E7"/>
    <w:rsid w:val="00735687"/>
    <w:rsid w:val="0073610C"/>
    <w:rsid w:val="00736D93"/>
    <w:rsid w:val="00737C04"/>
    <w:rsid w:val="00737F64"/>
    <w:rsid w:val="00740672"/>
    <w:rsid w:val="00740A7B"/>
    <w:rsid w:val="00740C89"/>
    <w:rsid w:val="00741A6E"/>
    <w:rsid w:val="007422C9"/>
    <w:rsid w:val="007423FD"/>
    <w:rsid w:val="0074302D"/>
    <w:rsid w:val="007433A3"/>
    <w:rsid w:val="0074396C"/>
    <w:rsid w:val="00744110"/>
    <w:rsid w:val="00744416"/>
    <w:rsid w:val="00744595"/>
    <w:rsid w:val="007445E6"/>
    <w:rsid w:val="0074695A"/>
    <w:rsid w:val="00746B32"/>
    <w:rsid w:val="0074761D"/>
    <w:rsid w:val="007476DE"/>
    <w:rsid w:val="00747A52"/>
    <w:rsid w:val="00747C89"/>
    <w:rsid w:val="00750C28"/>
    <w:rsid w:val="00750F1E"/>
    <w:rsid w:val="00751497"/>
    <w:rsid w:val="00751C12"/>
    <w:rsid w:val="00751E02"/>
    <w:rsid w:val="00751F99"/>
    <w:rsid w:val="00752691"/>
    <w:rsid w:val="007528F2"/>
    <w:rsid w:val="00754662"/>
    <w:rsid w:val="00754C4B"/>
    <w:rsid w:val="007554BD"/>
    <w:rsid w:val="00756885"/>
    <w:rsid w:val="0075699B"/>
    <w:rsid w:val="007575C4"/>
    <w:rsid w:val="00757BC6"/>
    <w:rsid w:val="00757D63"/>
    <w:rsid w:val="0076176A"/>
    <w:rsid w:val="00761BE8"/>
    <w:rsid w:val="00761F85"/>
    <w:rsid w:val="0076225B"/>
    <w:rsid w:val="00762388"/>
    <w:rsid w:val="00762A13"/>
    <w:rsid w:val="00762A1B"/>
    <w:rsid w:val="00762D6D"/>
    <w:rsid w:val="007630C3"/>
    <w:rsid w:val="00763700"/>
    <w:rsid w:val="0076427C"/>
    <w:rsid w:val="00765217"/>
    <w:rsid w:val="0076553B"/>
    <w:rsid w:val="007659AA"/>
    <w:rsid w:val="007659C8"/>
    <w:rsid w:val="00765EE5"/>
    <w:rsid w:val="00766334"/>
    <w:rsid w:val="00766DF5"/>
    <w:rsid w:val="00766F7C"/>
    <w:rsid w:val="00767645"/>
    <w:rsid w:val="00767B3C"/>
    <w:rsid w:val="007701EA"/>
    <w:rsid w:val="00770573"/>
    <w:rsid w:val="0077092C"/>
    <w:rsid w:val="00772471"/>
    <w:rsid w:val="0077266C"/>
    <w:rsid w:val="00772802"/>
    <w:rsid w:val="0077345E"/>
    <w:rsid w:val="00773563"/>
    <w:rsid w:val="00773C0D"/>
    <w:rsid w:val="00773E70"/>
    <w:rsid w:val="00774A81"/>
    <w:rsid w:val="00774AC5"/>
    <w:rsid w:val="00774E5E"/>
    <w:rsid w:val="00775066"/>
    <w:rsid w:val="0077545B"/>
    <w:rsid w:val="00776406"/>
    <w:rsid w:val="00776610"/>
    <w:rsid w:val="0077799B"/>
    <w:rsid w:val="007779E7"/>
    <w:rsid w:val="0078005A"/>
    <w:rsid w:val="007803DD"/>
    <w:rsid w:val="00780812"/>
    <w:rsid w:val="00780A00"/>
    <w:rsid w:val="00780F3C"/>
    <w:rsid w:val="00781B6F"/>
    <w:rsid w:val="00781F9C"/>
    <w:rsid w:val="007820ED"/>
    <w:rsid w:val="00782137"/>
    <w:rsid w:val="00782D23"/>
    <w:rsid w:val="00782DFD"/>
    <w:rsid w:val="00783A20"/>
    <w:rsid w:val="00784424"/>
    <w:rsid w:val="0078532D"/>
    <w:rsid w:val="00785474"/>
    <w:rsid w:val="00785642"/>
    <w:rsid w:val="0078591E"/>
    <w:rsid w:val="0078772C"/>
    <w:rsid w:val="00787B99"/>
    <w:rsid w:val="007902AC"/>
    <w:rsid w:val="007907C8"/>
    <w:rsid w:val="00790DF2"/>
    <w:rsid w:val="00790E2C"/>
    <w:rsid w:val="007925B6"/>
    <w:rsid w:val="007934F5"/>
    <w:rsid w:val="0079421C"/>
    <w:rsid w:val="00794687"/>
    <w:rsid w:val="0079526D"/>
    <w:rsid w:val="00795A2C"/>
    <w:rsid w:val="007960F1"/>
    <w:rsid w:val="00796187"/>
    <w:rsid w:val="007962E9"/>
    <w:rsid w:val="00797309"/>
    <w:rsid w:val="00797390"/>
    <w:rsid w:val="007A03A8"/>
    <w:rsid w:val="007A05B6"/>
    <w:rsid w:val="007A1010"/>
    <w:rsid w:val="007A1C0A"/>
    <w:rsid w:val="007A1C59"/>
    <w:rsid w:val="007A391B"/>
    <w:rsid w:val="007A3ED1"/>
    <w:rsid w:val="007A4397"/>
    <w:rsid w:val="007A43E2"/>
    <w:rsid w:val="007A5A5E"/>
    <w:rsid w:val="007A5B41"/>
    <w:rsid w:val="007A5E4E"/>
    <w:rsid w:val="007A7AA9"/>
    <w:rsid w:val="007A7AE5"/>
    <w:rsid w:val="007B002C"/>
    <w:rsid w:val="007B0358"/>
    <w:rsid w:val="007B0E2C"/>
    <w:rsid w:val="007B2911"/>
    <w:rsid w:val="007B2A6C"/>
    <w:rsid w:val="007B3124"/>
    <w:rsid w:val="007B3A2B"/>
    <w:rsid w:val="007B3A76"/>
    <w:rsid w:val="007B3BAA"/>
    <w:rsid w:val="007B3CA1"/>
    <w:rsid w:val="007B4123"/>
    <w:rsid w:val="007B4166"/>
    <w:rsid w:val="007B4254"/>
    <w:rsid w:val="007B459A"/>
    <w:rsid w:val="007B4F7C"/>
    <w:rsid w:val="007B5792"/>
    <w:rsid w:val="007B63FC"/>
    <w:rsid w:val="007B7573"/>
    <w:rsid w:val="007B7783"/>
    <w:rsid w:val="007C039E"/>
    <w:rsid w:val="007C0450"/>
    <w:rsid w:val="007C13F4"/>
    <w:rsid w:val="007C214D"/>
    <w:rsid w:val="007C2494"/>
    <w:rsid w:val="007C2934"/>
    <w:rsid w:val="007C31E2"/>
    <w:rsid w:val="007C36F4"/>
    <w:rsid w:val="007C4033"/>
    <w:rsid w:val="007C4E6D"/>
    <w:rsid w:val="007C5821"/>
    <w:rsid w:val="007C5CE1"/>
    <w:rsid w:val="007C62C2"/>
    <w:rsid w:val="007C6E24"/>
    <w:rsid w:val="007C6F85"/>
    <w:rsid w:val="007C7B2F"/>
    <w:rsid w:val="007C7DAB"/>
    <w:rsid w:val="007C7E0F"/>
    <w:rsid w:val="007CB66C"/>
    <w:rsid w:val="007D0569"/>
    <w:rsid w:val="007D0CE2"/>
    <w:rsid w:val="007D0E55"/>
    <w:rsid w:val="007D134C"/>
    <w:rsid w:val="007D16B1"/>
    <w:rsid w:val="007D180D"/>
    <w:rsid w:val="007D19E4"/>
    <w:rsid w:val="007D1C1B"/>
    <w:rsid w:val="007D1FAD"/>
    <w:rsid w:val="007D2001"/>
    <w:rsid w:val="007D2204"/>
    <w:rsid w:val="007D27AC"/>
    <w:rsid w:val="007D2BDC"/>
    <w:rsid w:val="007D3001"/>
    <w:rsid w:val="007D31D8"/>
    <w:rsid w:val="007D327D"/>
    <w:rsid w:val="007D348B"/>
    <w:rsid w:val="007D42CE"/>
    <w:rsid w:val="007D473B"/>
    <w:rsid w:val="007D4ED0"/>
    <w:rsid w:val="007D526A"/>
    <w:rsid w:val="007D547C"/>
    <w:rsid w:val="007D68DA"/>
    <w:rsid w:val="007D6D26"/>
    <w:rsid w:val="007D705B"/>
    <w:rsid w:val="007D7330"/>
    <w:rsid w:val="007D7400"/>
    <w:rsid w:val="007D7761"/>
    <w:rsid w:val="007D79FF"/>
    <w:rsid w:val="007E02A7"/>
    <w:rsid w:val="007E0B21"/>
    <w:rsid w:val="007E0C0A"/>
    <w:rsid w:val="007E0CB1"/>
    <w:rsid w:val="007E0E4C"/>
    <w:rsid w:val="007E18BD"/>
    <w:rsid w:val="007E18D5"/>
    <w:rsid w:val="007E20B6"/>
    <w:rsid w:val="007E3022"/>
    <w:rsid w:val="007E34EB"/>
    <w:rsid w:val="007E3FA3"/>
    <w:rsid w:val="007E4280"/>
    <w:rsid w:val="007E468A"/>
    <w:rsid w:val="007E50EE"/>
    <w:rsid w:val="007E51A5"/>
    <w:rsid w:val="007E5629"/>
    <w:rsid w:val="007E5A8F"/>
    <w:rsid w:val="007E5AC7"/>
    <w:rsid w:val="007E715B"/>
    <w:rsid w:val="007E71BF"/>
    <w:rsid w:val="007E7738"/>
    <w:rsid w:val="007E7866"/>
    <w:rsid w:val="007E7F4C"/>
    <w:rsid w:val="007E7FAF"/>
    <w:rsid w:val="007F007B"/>
    <w:rsid w:val="007F16FB"/>
    <w:rsid w:val="007F270E"/>
    <w:rsid w:val="007F2758"/>
    <w:rsid w:val="007F277C"/>
    <w:rsid w:val="007F2AEB"/>
    <w:rsid w:val="007F2EC6"/>
    <w:rsid w:val="007F3018"/>
    <w:rsid w:val="007F32DE"/>
    <w:rsid w:val="007F33CA"/>
    <w:rsid w:val="007F350F"/>
    <w:rsid w:val="007F3614"/>
    <w:rsid w:val="007F4829"/>
    <w:rsid w:val="007F4B46"/>
    <w:rsid w:val="007F50CE"/>
    <w:rsid w:val="007F5D1E"/>
    <w:rsid w:val="007F6058"/>
    <w:rsid w:val="007F6862"/>
    <w:rsid w:val="007F7CFF"/>
    <w:rsid w:val="008005AB"/>
    <w:rsid w:val="00800C34"/>
    <w:rsid w:val="008013FC"/>
    <w:rsid w:val="008017A3"/>
    <w:rsid w:val="008022CB"/>
    <w:rsid w:val="0080243C"/>
    <w:rsid w:val="008024B4"/>
    <w:rsid w:val="008024BD"/>
    <w:rsid w:val="0080289B"/>
    <w:rsid w:val="0080346B"/>
    <w:rsid w:val="008037FA"/>
    <w:rsid w:val="00803A85"/>
    <w:rsid w:val="00803B23"/>
    <w:rsid w:val="008040BE"/>
    <w:rsid w:val="008046BA"/>
    <w:rsid w:val="00805870"/>
    <w:rsid w:val="008060C3"/>
    <w:rsid w:val="008063A1"/>
    <w:rsid w:val="008078EB"/>
    <w:rsid w:val="00807F00"/>
    <w:rsid w:val="0081062E"/>
    <w:rsid w:val="0081173D"/>
    <w:rsid w:val="00811D10"/>
    <w:rsid w:val="00811FC2"/>
    <w:rsid w:val="00812007"/>
    <w:rsid w:val="00812095"/>
    <w:rsid w:val="008120BB"/>
    <w:rsid w:val="00812D9F"/>
    <w:rsid w:val="008134BA"/>
    <w:rsid w:val="008134BD"/>
    <w:rsid w:val="00813566"/>
    <w:rsid w:val="008136EB"/>
    <w:rsid w:val="008139A5"/>
    <w:rsid w:val="00814656"/>
    <w:rsid w:val="00814794"/>
    <w:rsid w:val="00814BA1"/>
    <w:rsid w:val="008151BC"/>
    <w:rsid w:val="0081529D"/>
    <w:rsid w:val="00815460"/>
    <w:rsid w:val="00815482"/>
    <w:rsid w:val="00816161"/>
    <w:rsid w:val="00816309"/>
    <w:rsid w:val="00816CF7"/>
    <w:rsid w:val="008171AF"/>
    <w:rsid w:val="008176FA"/>
    <w:rsid w:val="00817B74"/>
    <w:rsid w:val="00817E1C"/>
    <w:rsid w:val="00820E45"/>
    <w:rsid w:val="00820F77"/>
    <w:rsid w:val="008210A4"/>
    <w:rsid w:val="00821230"/>
    <w:rsid w:val="008213EE"/>
    <w:rsid w:val="00821A0F"/>
    <w:rsid w:val="00821CA3"/>
    <w:rsid w:val="00821E2C"/>
    <w:rsid w:val="00821ED5"/>
    <w:rsid w:val="0082256C"/>
    <w:rsid w:val="00822835"/>
    <w:rsid w:val="00822D1E"/>
    <w:rsid w:val="008230AC"/>
    <w:rsid w:val="008230C1"/>
    <w:rsid w:val="00823369"/>
    <w:rsid w:val="00823907"/>
    <w:rsid w:val="00823925"/>
    <w:rsid w:val="0082459B"/>
    <w:rsid w:val="00824E0A"/>
    <w:rsid w:val="00825746"/>
    <w:rsid w:val="008261DB"/>
    <w:rsid w:val="00826504"/>
    <w:rsid w:val="0082674E"/>
    <w:rsid w:val="00826758"/>
    <w:rsid w:val="00827347"/>
    <w:rsid w:val="00827ABB"/>
    <w:rsid w:val="00827FE9"/>
    <w:rsid w:val="008313D1"/>
    <w:rsid w:val="0083187A"/>
    <w:rsid w:val="00831CBB"/>
    <w:rsid w:val="008330F8"/>
    <w:rsid w:val="00833261"/>
    <w:rsid w:val="00834481"/>
    <w:rsid w:val="00834AB6"/>
    <w:rsid w:val="00834B3C"/>
    <w:rsid w:val="008353E0"/>
    <w:rsid w:val="00835956"/>
    <w:rsid w:val="00835BD7"/>
    <w:rsid w:val="00835CEA"/>
    <w:rsid w:val="00836402"/>
    <w:rsid w:val="008365F0"/>
    <w:rsid w:val="00836C60"/>
    <w:rsid w:val="0083795D"/>
    <w:rsid w:val="0084075D"/>
    <w:rsid w:val="00840BDC"/>
    <w:rsid w:val="00841534"/>
    <w:rsid w:val="00841699"/>
    <w:rsid w:val="00842703"/>
    <w:rsid w:val="00842B56"/>
    <w:rsid w:val="00844086"/>
    <w:rsid w:val="00844B03"/>
    <w:rsid w:val="00845B61"/>
    <w:rsid w:val="008462F1"/>
    <w:rsid w:val="008465BF"/>
    <w:rsid w:val="00846930"/>
    <w:rsid w:val="00846B89"/>
    <w:rsid w:val="00846CF9"/>
    <w:rsid w:val="00847128"/>
    <w:rsid w:val="00847BA5"/>
    <w:rsid w:val="00847F89"/>
    <w:rsid w:val="008506C4"/>
    <w:rsid w:val="0085075D"/>
    <w:rsid w:val="00850F5A"/>
    <w:rsid w:val="00850FDE"/>
    <w:rsid w:val="008517C0"/>
    <w:rsid w:val="00851C87"/>
    <w:rsid w:val="00852876"/>
    <w:rsid w:val="00853553"/>
    <w:rsid w:val="00853AA4"/>
    <w:rsid w:val="008543F5"/>
    <w:rsid w:val="00855004"/>
    <w:rsid w:val="00855939"/>
    <w:rsid w:val="00855F05"/>
    <w:rsid w:val="00856422"/>
    <w:rsid w:val="008572C4"/>
    <w:rsid w:val="0085733E"/>
    <w:rsid w:val="0085765A"/>
    <w:rsid w:val="00857BCF"/>
    <w:rsid w:val="008604A8"/>
    <w:rsid w:val="00860E64"/>
    <w:rsid w:val="008616A1"/>
    <w:rsid w:val="008616F7"/>
    <w:rsid w:val="008617BE"/>
    <w:rsid w:val="00861AFA"/>
    <w:rsid w:val="008622C1"/>
    <w:rsid w:val="00862673"/>
    <w:rsid w:val="00862AE0"/>
    <w:rsid w:val="008631C5"/>
    <w:rsid w:val="00863C61"/>
    <w:rsid w:val="00863C7B"/>
    <w:rsid w:val="00864802"/>
    <w:rsid w:val="00865522"/>
    <w:rsid w:val="00865ADF"/>
    <w:rsid w:val="00866257"/>
    <w:rsid w:val="0086636F"/>
    <w:rsid w:val="008663A5"/>
    <w:rsid w:val="0086644C"/>
    <w:rsid w:val="008666B5"/>
    <w:rsid w:val="00866E18"/>
    <w:rsid w:val="00867B6B"/>
    <w:rsid w:val="008703B3"/>
    <w:rsid w:val="00870827"/>
    <w:rsid w:val="00870A16"/>
    <w:rsid w:val="00870C74"/>
    <w:rsid w:val="00870CD1"/>
    <w:rsid w:val="00870DCC"/>
    <w:rsid w:val="00871823"/>
    <w:rsid w:val="008718CD"/>
    <w:rsid w:val="00871F13"/>
    <w:rsid w:val="00872C36"/>
    <w:rsid w:val="0087371F"/>
    <w:rsid w:val="00874BBE"/>
    <w:rsid w:val="008756E0"/>
    <w:rsid w:val="0087577E"/>
    <w:rsid w:val="00876183"/>
    <w:rsid w:val="00876609"/>
    <w:rsid w:val="00876812"/>
    <w:rsid w:val="00876985"/>
    <w:rsid w:val="008769D6"/>
    <w:rsid w:val="008771AF"/>
    <w:rsid w:val="00877A7E"/>
    <w:rsid w:val="0088045A"/>
    <w:rsid w:val="0088064F"/>
    <w:rsid w:val="008808E6"/>
    <w:rsid w:val="008809D7"/>
    <w:rsid w:val="00881808"/>
    <w:rsid w:val="00881C7E"/>
    <w:rsid w:val="00882838"/>
    <w:rsid w:val="00883780"/>
    <w:rsid w:val="00883B99"/>
    <w:rsid w:val="00883C0D"/>
    <w:rsid w:val="008842DB"/>
    <w:rsid w:val="008848F1"/>
    <w:rsid w:val="00884F2B"/>
    <w:rsid w:val="00884F76"/>
    <w:rsid w:val="00885041"/>
    <w:rsid w:val="00885066"/>
    <w:rsid w:val="00885740"/>
    <w:rsid w:val="00885833"/>
    <w:rsid w:val="00885F85"/>
    <w:rsid w:val="00886243"/>
    <w:rsid w:val="0088665E"/>
    <w:rsid w:val="00887445"/>
    <w:rsid w:val="008879B7"/>
    <w:rsid w:val="00887F48"/>
    <w:rsid w:val="00887F70"/>
    <w:rsid w:val="008903BB"/>
    <w:rsid w:val="008903CC"/>
    <w:rsid w:val="00891640"/>
    <w:rsid w:val="008923C8"/>
    <w:rsid w:val="008924B5"/>
    <w:rsid w:val="00893260"/>
    <w:rsid w:val="008932A8"/>
    <w:rsid w:val="0089355D"/>
    <w:rsid w:val="00893756"/>
    <w:rsid w:val="00893A61"/>
    <w:rsid w:val="00893F33"/>
    <w:rsid w:val="00894693"/>
    <w:rsid w:val="00894A9E"/>
    <w:rsid w:val="00894F77"/>
    <w:rsid w:val="008950F6"/>
    <w:rsid w:val="00895B7D"/>
    <w:rsid w:val="00896725"/>
    <w:rsid w:val="00896815"/>
    <w:rsid w:val="008968A4"/>
    <w:rsid w:val="00896A81"/>
    <w:rsid w:val="00897348"/>
    <w:rsid w:val="008974E1"/>
    <w:rsid w:val="008A0139"/>
    <w:rsid w:val="008A0744"/>
    <w:rsid w:val="008A086F"/>
    <w:rsid w:val="008A0A6E"/>
    <w:rsid w:val="008A0A93"/>
    <w:rsid w:val="008A0D0F"/>
    <w:rsid w:val="008A19C8"/>
    <w:rsid w:val="008A1C75"/>
    <w:rsid w:val="008A1EA1"/>
    <w:rsid w:val="008A2FB3"/>
    <w:rsid w:val="008A398B"/>
    <w:rsid w:val="008A3B47"/>
    <w:rsid w:val="008A4639"/>
    <w:rsid w:val="008A4757"/>
    <w:rsid w:val="008A4ADB"/>
    <w:rsid w:val="008A4BAF"/>
    <w:rsid w:val="008A4FF3"/>
    <w:rsid w:val="008A5324"/>
    <w:rsid w:val="008A55CC"/>
    <w:rsid w:val="008A5601"/>
    <w:rsid w:val="008A59AD"/>
    <w:rsid w:val="008A5AD6"/>
    <w:rsid w:val="008A6183"/>
    <w:rsid w:val="008A642B"/>
    <w:rsid w:val="008A6600"/>
    <w:rsid w:val="008A730F"/>
    <w:rsid w:val="008A77F3"/>
    <w:rsid w:val="008B0EEB"/>
    <w:rsid w:val="008B0F87"/>
    <w:rsid w:val="008B11EC"/>
    <w:rsid w:val="008B2286"/>
    <w:rsid w:val="008B26A9"/>
    <w:rsid w:val="008B27BA"/>
    <w:rsid w:val="008B304E"/>
    <w:rsid w:val="008B3742"/>
    <w:rsid w:val="008B3A66"/>
    <w:rsid w:val="008B431D"/>
    <w:rsid w:val="008B4F0F"/>
    <w:rsid w:val="008B5053"/>
    <w:rsid w:val="008B51FD"/>
    <w:rsid w:val="008B6269"/>
    <w:rsid w:val="008B65DF"/>
    <w:rsid w:val="008B6766"/>
    <w:rsid w:val="008B70F5"/>
    <w:rsid w:val="008B7186"/>
    <w:rsid w:val="008B7192"/>
    <w:rsid w:val="008B7528"/>
    <w:rsid w:val="008B7950"/>
    <w:rsid w:val="008B7C52"/>
    <w:rsid w:val="008C0CBE"/>
    <w:rsid w:val="008C11CD"/>
    <w:rsid w:val="008C1939"/>
    <w:rsid w:val="008C2128"/>
    <w:rsid w:val="008C3396"/>
    <w:rsid w:val="008C360C"/>
    <w:rsid w:val="008C3D14"/>
    <w:rsid w:val="008C41AA"/>
    <w:rsid w:val="008C436F"/>
    <w:rsid w:val="008C4F24"/>
    <w:rsid w:val="008C5138"/>
    <w:rsid w:val="008C54B5"/>
    <w:rsid w:val="008C58ED"/>
    <w:rsid w:val="008C5BB8"/>
    <w:rsid w:val="008C621C"/>
    <w:rsid w:val="008C6903"/>
    <w:rsid w:val="008C697C"/>
    <w:rsid w:val="008C6D87"/>
    <w:rsid w:val="008C6DDB"/>
    <w:rsid w:val="008C6F7E"/>
    <w:rsid w:val="008C7448"/>
    <w:rsid w:val="008C7532"/>
    <w:rsid w:val="008C75ED"/>
    <w:rsid w:val="008C7649"/>
    <w:rsid w:val="008D04A3"/>
    <w:rsid w:val="008D0669"/>
    <w:rsid w:val="008D0BF0"/>
    <w:rsid w:val="008D1599"/>
    <w:rsid w:val="008D1640"/>
    <w:rsid w:val="008D4140"/>
    <w:rsid w:val="008D43BD"/>
    <w:rsid w:val="008D595A"/>
    <w:rsid w:val="008D6515"/>
    <w:rsid w:val="008D6C0A"/>
    <w:rsid w:val="008E03B0"/>
    <w:rsid w:val="008E05C0"/>
    <w:rsid w:val="008E097A"/>
    <w:rsid w:val="008E0991"/>
    <w:rsid w:val="008E0A63"/>
    <w:rsid w:val="008E10D8"/>
    <w:rsid w:val="008E18EA"/>
    <w:rsid w:val="008E1939"/>
    <w:rsid w:val="008E334A"/>
    <w:rsid w:val="008E338E"/>
    <w:rsid w:val="008E3B1D"/>
    <w:rsid w:val="008E4039"/>
    <w:rsid w:val="008E511A"/>
    <w:rsid w:val="008E577D"/>
    <w:rsid w:val="008E57FE"/>
    <w:rsid w:val="008E7634"/>
    <w:rsid w:val="008E768D"/>
    <w:rsid w:val="008E79FA"/>
    <w:rsid w:val="008F0176"/>
    <w:rsid w:val="008F03A0"/>
    <w:rsid w:val="008F0A0D"/>
    <w:rsid w:val="008F0A37"/>
    <w:rsid w:val="008F1145"/>
    <w:rsid w:val="008F133F"/>
    <w:rsid w:val="008F1818"/>
    <w:rsid w:val="008F1A3B"/>
    <w:rsid w:val="008F1DC8"/>
    <w:rsid w:val="008F2665"/>
    <w:rsid w:val="008F2BF9"/>
    <w:rsid w:val="008F3593"/>
    <w:rsid w:val="008F3C11"/>
    <w:rsid w:val="008F3CE4"/>
    <w:rsid w:val="008F3E5E"/>
    <w:rsid w:val="008F44A6"/>
    <w:rsid w:val="008F507E"/>
    <w:rsid w:val="008F5251"/>
    <w:rsid w:val="008F54C9"/>
    <w:rsid w:val="008F5B41"/>
    <w:rsid w:val="008F609B"/>
    <w:rsid w:val="008F6376"/>
    <w:rsid w:val="008F64BB"/>
    <w:rsid w:val="008F6749"/>
    <w:rsid w:val="008F778D"/>
    <w:rsid w:val="008FAB69"/>
    <w:rsid w:val="00900038"/>
    <w:rsid w:val="009003B3"/>
    <w:rsid w:val="00900CC2"/>
    <w:rsid w:val="00900EEC"/>
    <w:rsid w:val="009015AA"/>
    <w:rsid w:val="009015E1"/>
    <w:rsid w:val="00901770"/>
    <w:rsid w:val="009019FB"/>
    <w:rsid w:val="00901E20"/>
    <w:rsid w:val="00901E59"/>
    <w:rsid w:val="00902265"/>
    <w:rsid w:val="009025F3"/>
    <w:rsid w:val="009026E0"/>
    <w:rsid w:val="00902AA5"/>
    <w:rsid w:val="00904114"/>
    <w:rsid w:val="009046C7"/>
    <w:rsid w:val="00904A1B"/>
    <w:rsid w:val="00904EA3"/>
    <w:rsid w:val="009052B7"/>
    <w:rsid w:val="00905431"/>
    <w:rsid w:val="00905940"/>
    <w:rsid w:val="00905B05"/>
    <w:rsid w:val="0090619A"/>
    <w:rsid w:val="0090753C"/>
    <w:rsid w:val="0090759D"/>
    <w:rsid w:val="00907930"/>
    <w:rsid w:val="009107ED"/>
    <w:rsid w:val="00910BA7"/>
    <w:rsid w:val="00910F94"/>
    <w:rsid w:val="0091156F"/>
    <w:rsid w:val="00911B66"/>
    <w:rsid w:val="0091203E"/>
    <w:rsid w:val="00912A72"/>
    <w:rsid w:val="00912A7E"/>
    <w:rsid w:val="00912ED8"/>
    <w:rsid w:val="00913D54"/>
    <w:rsid w:val="00913FAD"/>
    <w:rsid w:val="00915330"/>
    <w:rsid w:val="00915769"/>
    <w:rsid w:val="00916E69"/>
    <w:rsid w:val="00917525"/>
    <w:rsid w:val="0091771C"/>
    <w:rsid w:val="0091777D"/>
    <w:rsid w:val="00917C39"/>
    <w:rsid w:val="0092025C"/>
    <w:rsid w:val="0092057D"/>
    <w:rsid w:val="009208C5"/>
    <w:rsid w:val="00920940"/>
    <w:rsid w:val="009210D3"/>
    <w:rsid w:val="0092113B"/>
    <w:rsid w:val="009218DE"/>
    <w:rsid w:val="00921D09"/>
    <w:rsid w:val="0092247D"/>
    <w:rsid w:val="00922D00"/>
    <w:rsid w:val="00922D93"/>
    <w:rsid w:val="0092319E"/>
    <w:rsid w:val="009233CC"/>
    <w:rsid w:val="00923F17"/>
    <w:rsid w:val="00924E76"/>
    <w:rsid w:val="00925374"/>
    <w:rsid w:val="00925AB7"/>
    <w:rsid w:val="00925D40"/>
    <w:rsid w:val="00925FEB"/>
    <w:rsid w:val="00926560"/>
    <w:rsid w:val="009266DA"/>
    <w:rsid w:val="009274EF"/>
    <w:rsid w:val="00927F35"/>
    <w:rsid w:val="009309A5"/>
    <w:rsid w:val="00930A48"/>
    <w:rsid w:val="00930DE8"/>
    <w:rsid w:val="0093177C"/>
    <w:rsid w:val="009318DD"/>
    <w:rsid w:val="0093198F"/>
    <w:rsid w:val="009323DB"/>
    <w:rsid w:val="00932EF0"/>
    <w:rsid w:val="00933F2B"/>
    <w:rsid w:val="009352C3"/>
    <w:rsid w:val="00935413"/>
    <w:rsid w:val="0093560B"/>
    <w:rsid w:val="00935F5D"/>
    <w:rsid w:val="0093669F"/>
    <w:rsid w:val="009368E0"/>
    <w:rsid w:val="0093764B"/>
    <w:rsid w:val="009378F1"/>
    <w:rsid w:val="00937919"/>
    <w:rsid w:val="00937FF0"/>
    <w:rsid w:val="00941221"/>
    <w:rsid w:val="00941474"/>
    <w:rsid w:val="00941CD2"/>
    <w:rsid w:val="00942150"/>
    <w:rsid w:val="0094260B"/>
    <w:rsid w:val="00942661"/>
    <w:rsid w:val="00942EA7"/>
    <w:rsid w:val="009439B0"/>
    <w:rsid w:val="009442F6"/>
    <w:rsid w:val="0094433C"/>
    <w:rsid w:val="00944729"/>
    <w:rsid w:val="00945307"/>
    <w:rsid w:val="00945524"/>
    <w:rsid w:val="0094558D"/>
    <w:rsid w:val="00945B9F"/>
    <w:rsid w:val="0094638E"/>
    <w:rsid w:val="0094697C"/>
    <w:rsid w:val="00946FCE"/>
    <w:rsid w:val="00947041"/>
    <w:rsid w:val="009471BB"/>
    <w:rsid w:val="00947236"/>
    <w:rsid w:val="009473A9"/>
    <w:rsid w:val="0094769B"/>
    <w:rsid w:val="00947FBE"/>
    <w:rsid w:val="009509F5"/>
    <w:rsid w:val="0095101C"/>
    <w:rsid w:val="009515BC"/>
    <w:rsid w:val="00951A20"/>
    <w:rsid w:val="00951E05"/>
    <w:rsid w:val="009520A4"/>
    <w:rsid w:val="00952B2C"/>
    <w:rsid w:val="00952B92"/>
    <w:rsid w:val="00953426"/>
    <w:rsid w:val="0095349A"/>
    <w:rsid w:val="00953AAE"/>
    <w:rsid w:val="00953B5B"/>
    <w:rsid w:val="00953ED0"/>
    <w:rsid w:val="00954177"/>
    <w:rsid w:val="0095492E"/>
    <w:rsid w:val="00954C3B"/>
    <w:rsid w:val="00954F10"/>
    <w:rsid w:val="0095547A"/>
    <w:rsid w:val="00955F7D"/>
    <w:rsid w:val="00956345"/>
    <w:rsid w:val="0095728E"/>
    <w:rsid w:val="0095730F"/>
    <w:rsid w:val="00960CD9"/>
    <w:rsid w:val="00960EEF"/>
    <w:rsid w:val="009618A0"/>
    <w:rsid w:val="009618B5"/>
    <w:rsid w:val="00961965"/>
    <w:rsid w:val="0096242F"/>
    <w:rsid w:val="009627E0"/>
    <w:rsid w:val="00962E3B"/>
    <w:rsid w:val="00962FF5"/>
    <w:rsid w:val="00964338"/>
    <w:rsid w:val="009645B2"/>
    <w:rsid w:val="00964A4E"/>
    <w:rsid w:val="00964B5F"/>
    <w:rsid w:val="0096558D"/>
    <w:rsid w:val="00965B02"/>
    <w:rsid w:val="00965BAC"/>
    <w:rsid w:val="00965C07"/>
    <w:rsid w:val="00965D2D"/>
    <w:rsid w:val="00966996"/>
    <w:rsid w:val="00966DDD"/>
    <w:rsid w:val="0096732F"/>
    <w:rsid w:val="009679E1"/>
    <w:rsid w:val="00967C47"/>
    <w:rsid w:val="00967F28"/>
    <w:rsid w:val="00970A16"/>
    <w:rsid w:val="00970DA3"/>
    <w:rsid w:val="00971847"/>
    <w:rsid w:val="009728B1"/>
    <w:rsid w:val="00972964"/>
    <w:rsid w:val="00972D61"/>
    <w:rsid w:val="00973254"/>
    <w:rsid w:val="00974D71"/>
    <w:rsid w:val="0097585D"/>
    <w:rsid w:val="00975CDC"/>
    <w:rsid w:val="00976203"/>
    <w:rsid w:val="009762F1"/>
    <w:rsid w:val="00976361"/>
    <w:rsid w:val="0097636F"/>
    <w:rsid w:val="00976AA9"/>
    <w:rsid w:val="0097762F"/>
    <w:rsid w:val="009777F7"/>
    <w:rsid w:val="00977AB2"/>
    <w:rsid w:val="00977C0A"/>
    <w:rsid w:val="00977E29"/>
    <w:rsid w:val="009801F9"/>
    <w:rsid w:val="00981615"/>
    <w:rsid w:val="0098162B"/>
    <w:rsid w:val="009816B8"/>
    <w:rsid w:val="009816DE"/>
    <w:rsid w:val="009829D7"/>
    <w:rsid w:val="00982EF9"/>
    <w:rsid w:val="00983B45"/>
    <w:rsid w:val="00983B5C"/>
    <w:rsid w:val="00984088"/>
    <w:rsid w:val="009847C4"/>
    <w:rsid w:val="00984A30"/>
    <w:rsid w:val="00984F12"/>
    <w:rsid w:val="009854F5"/>
    <w:rsid w:val="00985762"/>
    <w:rsid w:val="009858E6"/>
    <w:rsid w:val="0098625B"/>
    <w:rsid w:val="009866AD"/>
    <w:rsid w:val="0098689F"/>
    <w:rsid w:val="00986C7C"/>
    <w:rsid w:val="00987131"/>
    <w:rsid w:val="0098766F"/>
    <w:rsid w:val="0098791F"/>
    <w:rsid w:val="009908AE"/>
    <w:rsid w:val="00990B0B"/>
    <w:rsid w:val="00992482"/>
    <w:rsid w:val="0099273E"/>
    <w:rsid w:val="00993155"/>
    <w:rsid w:val="0099346E"/>
    <w:rsid w:val="00993912"/>
    <w:rsid w:val="00993D40"/>
    <w:rsid w:val="00993F00"/>
    <w:rsid w:val="00994050"/>
    <w:rsid w:val="0099461B"/>
    <w:rsid w:val="009948B2"/>
    <w:rsid w:val="009949DA"/>
    <w:rsid w:val="00994B89"/>
    <w:rsid w:val="0099502E"/>
    <w:rsid w:val="009955C2"/>
    <w:rsid w:val="00995B3C"/>
    <w:rsid w:val="009962CF"/>
    <w:rsid w:val="009966BE"/>
    <w:rsid w:val="0099686D"/>
    <w:rsid w:val="009969D6"/>
    <w:rsid w:val="00996A46"/>
    <w:rsid w:val="0099766F"/>
    <w:rsid w:val="00997B66"/>
    <w:rsid w:val="009A000F"/>
    <w:rsid w:val="009A1437"/>
    <w:rsid w:val="009A1D0F"/>
    <w:rsid w:val="009A2C7C"/>
    <w:rsid w:val="009A2D2E"/>
    <w:rsid w:val="009A3F3C"/>
    <w:rsid w:val="009A413D"/>
    <w:rsid w:val="009A4543"/>
    <w:rsid w:val="009A4EA1"/>
    <w:rsid w:val="009A54C7"/>
    <w:rsid w:val="009A5DB1"/>
    <w:rsid w:val="009A7AC3"/>
    <w:rsid w:val="009A7C5A"/>
    <w:rsid w:val="009A7DAD"/>
    <w:rsid w:val="009A7E51"/>
    <w:rsid w:val="009B011D"/>
    <w:rsid w:val="009B061C"/>
    <w:rsid w:val="009B0826"/>
    <w:rsid w:val="009B0E2E"/>
    <w:rsid w:val="009B18BA"/>
    <w:rsid w:val="009B21B9"/>
    <w:rsid w:val="009B28DA"/>
    <w:rsid w:val="009B2FAD"/>
    <w:rsid w:val="009B3782"/>
    <w:rsid w:val="009B3D16"/>
    <w:rsid w:val="009B3FB3"/>
    <w:rsid w:val="009B40FB"/>
    <w:rsid w:val="009B4131"/>
    <w:rsid w:val="009B4472"/>
    <w:rsid w:val="009B486B"/>
    <w:rsid w:val="009B4CD0"/>
    <w:rsid w:val="009B4D46"/>
    <w:rsid w:val="009B4DA7"/>
    <w:rsid w:val="009B4F9E"/>
    <w:rsid w:val="009B5A7D"/>
    <w:rsid w:val="009B5EAD"/>
    <w:rsid w:val="009B6FC6"/>
    <w:rsid w:val="009B7940"/>
    <w:rsid w:val="009C0FA3"/>
    <w:rsid w:val="009C1BCF"/>
    <w:rsid w:val="009C21C6"/>
    <w:rsid w:val="009C29F2"/>
    <w:rsid w:val="009C383B"/>
    <w:rsid w:val="009C3A80"/>
    <w:rsid w:val="009C3F02"/>
    <w:rsid w:val="009C41EC"/>
    <w:rsid w:val="009C46FF"/>
    <w:rsid w:val="009C4937"/>
    <w:rsid w:val="009C4C68"/>
    <w:rsid w:val="009C5238"/>
    <w:rsid w:val="009C5594"/>
    <w:rsid w:val="009C5990"/>
    <w:rsid w:val="009C5E1A"/>
    <w:rsid w:val="009C6B91"/>
    <w:rsid w:val="009C7267"/>
    <w:rsid w:val="009C729A"/>
    <w:rsid w:val="009C7E4F"/>
    <w:rsid w:val="009C7FE1"/>
    <w:rsid w:val="009C7FE4"/>
    <w:rsid w:val="009D004D"/>
    <w:rsid w:val="009D0103"/>
    <w:rsid w:val="009D03CF"/>
    <w:rsid w:val="009D06AE"/>
    <w:rsid w:val="009D092B"/>
    <w:rsid w:val="009D0B78"/>
    <w:rsid w:val="009D115F"/>
    <w:rsid w:val="009D12B4"/>
    <w:rsid w:val="009D1E70"/>
    <w:rsid w:val="009D2135"/>
    <w:rsid w:val="009D2FA7"/>
    <w:rsid w:val="009D3673"/>
    <w:rsid w:val="009D4166"/>
    <w:rsid w:val="009D4447"/>
    <w:rsid w:val="009D4CAE"/>
    <w:rsid w:val="009D552C"/>
    <w:rsid w:val="009D55F9"/>
    <w:rsid w:val="009D5832"/>
    <w:rsid w:val="009D5837"/>
    <w:rsid w:val="009D5A11"/>
    <w:rsid w:val="009D5C1F"/>
    <w:rsid w:val="009D6040"/>
    <w:rsid w:val="009D6F01"/>
    <w:rsid w:val="009D73D6"/>
    <w:rsid w:val="009D765F"/>
    <w:rsid w:val="009D7760"/>
    <w:rsid w:val="009D7E2C"/>
    <w:rsid w:val="009D7E2D"/>
    <w:rsid w:val="009D80AF"/>
    <w:rsid w:val="009E004E"/>
    <w:rsid w:val="009E0771"/>
    <w:rsid w:val="009E07F4"/>
    <w:rsid w:val="009E091A"/>
    <w:rsid w:val="009E169F"/>
    <w:rsid w:val="009E16E6"/>
    <w:rsid w:val="009E1C0D"/>
    <w:rsid w:val="009E1E62"/>
    <w:rsid w:val="009E22BE"/>
    <w:rsid w:val="009E2953"/>
    <w:rsid w:val="009E2C9A"/>
    <w:rsid w:val="009E2EE0"/>
    <w:rsid w:val="009E3000"/>
    <w:rsid w:val="009E30CE"/>
    <w:rsid w:val="009E3476"/>
    <w:rsid w:val="009E399D"/>
    <w:rsid w:val="009E3AA0"/>
    <w:rsid w:val="009E404C"/>
    <w:rsid w:val="009E40B6"/>
    <w:rsid w:val="009E47AB"/>
    <w:rsid w:val="009E480C"/>
    <w:rsid w:val="009E4BA2"/>
    <w:rsid w:val="009E4CDF"/>
    <w:rsid w:val="009E5FA0"/>
    <w:rsid w:val="009E6D8C"/>
    <w:rsid w:val="009E73CD"/>
    <w:rsid w:val="009E7879"/>
    <w:rsid w:val="009E7A5C"/>
    <w:rsid w:val="009E7A9F"/>
    <w:rsid w:val="009E7D07"/>
    <w:rsid w:val="009F04C3"/>
    <w:rsid w:val="009F0760"/>
    <w:rsid w:val="009F14B9"/>
    <w:rsid w:val="009F2173"/>
    <w:rsid w:val="009F3B29"/>
    <w:rsid w:val="009F4487"/>
    <w:rsid w:val="009F4860"/>
    <w:rsid w:val="009F4F66"/>
    <w:rsid w:val="009F73E4"/>
    <w:rsid w:val="009F7488"/>
    <w:rsid w:val="009F7B71"/>
    <w:rsid w:val="009F7E68"/>
    <w:rsid w:val="009F7F0C"/>
    <w:rsid w:val="00A00057"/>
    <w:rsid w:val="00A00196"/>
    <w:rsid w:val="00A00485"/>
    <w:rsid w:val="00A00580"/>
    <w:rsid w:val="00A00776"/>
    <w:rsid w:val="00A01432"/>
    <w:rsid w:val="00A019D8"/>
    <w:rsid w:val="00A01A5F"/>
    <w:rsid w:val="00A025AC"/>
    <w:rsid w:val="00A02A0B"/>
    <w:rsid w:val="00A02A73"/>
    <w:rsid w:val="00A02B26"/>
    <w:rsid w:val="00A02C96"/>
    <w:rsid w:val="00A02E65"/>
    <w:rsid w:val="00A031DC"/>
    <w:rsid w:val="00A0340A"/>
    <w:rsid w:val="00A0408A"/>
    <w:rsid w:val="00A04112"/>
    <w:rsid w:val="00A0425A"/>
    <w:rsid w:val="00A0440C"/>
    <w:rsid w:val="00A047AE"/>
    <w:rsid w:val="00A04836"/>
    <w:rsid w:val="00A04C82"/>
    <w:rsid w:val="00A0585F"/>
    <w:rsid w:val="00A05A3F"/>
    <w:rsid w:val="00A061E7"/>
    <w:rsid w:val="00A0694A"/>
    <w:rsid w:val="00A0727E"/>
    <w:rsid w:val="00A0740C"/>
    <w:rsid w:val="00A077AC"/>
    <w:rsid w:val="00A077C0"/>
    <w:rsid w:val="00A07A33"/>
    <w:rsid w:val="00A07D13"/>
    <w:rsid w:val="00A07EAA"/>
    <w:rsid w:val="00A103AB"/>
    <w:rsid w:val="00A1062A"/>
    <w:rsid w:val="00A10885"/>
    <w:rsid w:val="00A10988"/>
    <w:rsid w:val="00A10A30"/>
    <w:rsid w:val="00A10D43"/>
    <w:rsid w:val="00A1137C"/>
    <w:rsid w:val="00A113D7"/>
    <w:rsid w:val="00A11495"/>
    <w:rsid w:val="00A1188B"/>
    <w:rsid w:val="00A11F0F"/>
    <w:rsid w:val="00A1286D"/>
    <w:rsid w:val="00A13044"/>
    <w:rsid w:val="00A135DF"/>
    <w:rsid w:val="00A14409"/>
    <w:rsid w:val="00A144D3"/>
    <w:rsid w:val="00A1465D"/>
    <w:rsid w:val="00A150FC"/>
    <w:rsid w:val="00A15111"/>
    <w:rsid w:val="00A1527B"/>
    <w:rsid w:val="00A1531A"/>
    <w:rsid w:val="00A15355"/>
    <w:rsid w:val="00A159ED"/>
    <w:rsid w:val="00A15CBD"/>
    <w:rsid w:val="00A15F1E"/>
    <w:rsid w:val="00A16126"/>
    <w:rsid w:val="00A1632A"/>
    <w:rsid w:val="00A163B0"/>
    <w:rsid w:val="00A165DB"/>
    <w:rsid w:val="00A20043"/>
    <w:rsid w:val="00A2004B"/>
    <w:rsid w:val="00A2083D"/>
    <w:rsid w:val="00A2164D"/>
    <w:rsid w:val="00A21C6C"/>
    <w:rsid w:val="00A22440"/>
    <w:rsid w:val="00A22A8D"/>
    <w:rsid w:val="00A2365A"/>
    <w:rsid w:val="00A237AA"/>
    <w:rsid w:val="00A23909"/>
    <w:rsid w:val="00A24133"/>
    <w:rsid w:val="00A247F8"/>
    <w:rsid w:val="00A24B81"/>
    <w:rsid w:val="00A253DA"/>
    <w:rsid w:val="00A259A6"/>
    <w:rsid w:val="00A25D1F"/>
    <w:rsid w:val="00A25FB4"/>
    <w:rsid w:val="00A262BF"/>
    <w:rsid w:val="00A274CB"/>
    <w:rsid w:val="00A27809"/>
    <w:rsid w:val="00A27E58"/>
    <w:rsid w:val="00A27E76"/>
    <w:rsid w:val="00A30533"/>
    <w:rsid w:val="00A3148F"/>
    <w:rsid w:val="00A31516"/>
    <w:rsid w:val="00A317B0"/>
    <w:rsid w:val="00A31901"/>
    <w:rsid w:val="00A31BF6"/>
    <w:rsid w:val="00A32E04"/>
    <w:rsid w:val="00A335D9"/>
    <w:rsid w:val="00A34591"/>
    <w:rsid w:val="00A34E44"/>
    <w:rsid w:val="00A35572"/>
    <w:rsid w:val="00A35B8F"/>
    <w:rsid w:val="00A36103"/>
    <w:rsid w:val="00A362FD"/>
    <w:rsid w:val="00A3640F"/>
    <w:rsid w:val="00A37CF8"/>
    <w:rsid w:val="00A37DE8"/>
    <w:rsid w:val="00A37ECF"/>
    <w:rsid w:val="00A403F8"/>
    <w:rsid w:val="00A40C1B"/>
    <w:rsid w:val="00A40CE2"/>
    <w:rsid w:val="00A415C9"/>
    <w:rsid w:val="00A417BD"/>
    <w:rsid w:val="00A42DE7"/>
    <w:rsid w:val="00A42F5C"/>
    <w:rsid w:val="00A42FAE"/>
    <w:rsid w:val="00A43553"/>
    <w:rsid w:val="00A43810"/>
    <w:rsid w:val="00A43939"/>
    <w:rsid w:val="00A44C79"/>
    <w:rsid w:val="00A45EA0"/>
    <w:rsid w:val="00A46D5F"/>
    <w:rsid w:val="00A47176"/>
    <w:rsid w:val="00A473F8"/>
    <w:rsid w:val="00A475C5"/>
    <w:rsid w:val="00A4768C"/>
    <w:rsid w:val="00A47AFF"/>
    <w:rsid w:val="00A50A68"/>
    <w:rsid w:val="00A50D3B"/>
    <w:rsid w:val="00A50DAF"/>
    <w:rsid w:val="00A50DE4"/>
    <w:rsid w:val="00A50E38"/>
    <w:rsid w:val="00A510C6"/>
    <w:rsid w:val="00A518AA"/>
    <w:rsid w:val="00A521DB"/>
    <w:rsid w:val="00A52316"/>
    <w:rsid w:val="00A52577"/>
    <w:rsid w:val="00A525E7"/>
    <w:rsid w:val="00A5270A"/>
    <w:rsid w:val="00A52B13"/>
    <w:rsid w:val="00A52F3A"/>
    <w:rsid w:val="00A52F9E"/>
    <w:rsid w:val="00A5344E"/>
    <w:rsid w:val="00A539ED"/>
    <w:rsid w:val="00A53A52"/>
    <w:rsid w:val="00A53D40"/>
    <w:rsid w:val="00A53F86"/>
    <w:rsid w:val="00A540A0"/>
    <w:rsid w:val="00A54AA8"/>
    <w:rsid w:val="00A54B8A"/>
    <w:rsid w:val="00A54F25"/>
    <w:rsid w:val="00A554A4"/>
    <w:rsid w:val="00A5598B"/>
    <w:rsid w:val="00A559CC"/>
    <w:rsid w:val="00A55C1F"/>
    <w:rsid w:val="00A55F62"/>
    <w:rsid w:val="00A56348"/>
    <w:rsid w:val="00A56507"/>
    <w:rsid w:val="00A56D91"/>
    <w:rsid w:val="00A5703F"/>
    <w:rsid w:val="00A573EE"/>
    <w:rsid w:val="00A57849"/>
    <w:rsid w:val="00A57D39"/>
    <w:rsid w:val="00A60414"/>
    <w:rsid w:val="00A6051B"/>
    <w:rsid w:val="00A60CB9"/>
    <w:rsid w:val="00A61825"/>
    <w:rsid w:val="00A61B5C"/>
    <w:rsid w:val="00A62F5B"/>
    <w:rsid w:val="00A6316B"/>
    <w:rsid w:val="00A635F2"/>
    <w:rsid w:val="00A64C7B"/>
    <w:rsid w:val="00A65316"/>
    <w:rsid w:val="00A654AD"/>
    <w:rsid w:val="00A6592B"/>
    <w:rsid w:val="00A66427"/>
    <w:rsid w:val="00A666B7"/>
    <w:rsid w:val="00A6711E"/>
    <w:rsid w:val="00A672C0"/>
    <w:rsid w:val="00A674FF"/>
    <w:rsid w:val="00A67B27"/>
    <w:rsid w:val="00A70DA7"/>
    <w:rsid w:val="00A70F69"/>
    <w:rsid w:val="00A71479"/>
    <w:rsid w:val="00A71830"/>
    <w:rsid w:val="00A718AD"/>
    <w:rsid w:val="00A724E3"/>
    <w:rsid w:val="00A7258E"/>
    <w:rsid w:val="00A72611"/>
    <w:rsid w:val="00A72EE5"/>
    <w:rsid w:val="00A73ABB"/>
    <w:rsid w:val="00A74139"/>
    <w:rsid w:val="00A74678"/>
    <w:rsid w:val="00A751A1"/>
    <w:rsid w:val="00A7527D"/>
    <w:rsid w:val="00A7566C"/>
    <w:rsid w:val="00A756F7"/>
    <w:rsid w:val="00A75BAF"/>
    <w:rsid w:val="00A76D2C"/>
    <w:rsid w:val="00A77070"/>
    <w:rsid w:val="00A77670"/>
    <w:rsid w:val="00A77746"/>
    <w:rsid w:val="00A77ED6"/>
    <w:rsid w:val="00A806AA"/>
    <w:rsid w:val="00A806EA"/>
    <w:rsid w:val="00A807E4"/>
    <w:rsid w:val="00A80ECB"/>
    <w:rsid w:val="00A81531"/>
    <w:rsid w:val="00A81BE7"/>
    <w:rsid w:val="00A81CA0"/>
    <w:rsid w:val="00A81DAD"/>
    <w:rsid w:val="00A8200F"/>
    <w:rsid w:val="00A82503"/>
    <w:rsid w:val="00A8289B"/>
    <w:rsid w:val="00A83299"/>
    <w:rsid w:val="00A837B8"/>
    <w:rsid w:val="00A83BF6"/>
    <w:rsid w:val="00A83E77"/>
    <w:rsid w:val="00A84311"/>
    <w:rsid w:val="00A84942"/>
    <w:rsid w:val="00A84BAC"/>
    <w:rsid w:val="00A85025"/>
    <w:rsid w:val="00A86B5F"/>
    <w:rsid w:val="00A871C7"/>
    <w:rsid w:val="00A872BC"/>
    <w:rsid w:val="00A87A03"/>
    <w:rsid w:val="00A87B4F"/>
    <w:rsid w:val="00A87D51"/>
    <w:rsid w:val="00A87F31"/>
    <w:rsid w:val="00A90D27"/>
    <w:rsid w:val="00A9103B"/>
    <w:rsid w:val="00A91284"/>
    <w:rsid w:val="00A91471"/>
    <w:rsid w:val="00A9164D"/>
    <w:rsid w:val="00A918A7"/>
    <w:rsid w:val="00A91E5C"/>
    <w:rsid w:val="00A92871"/>
    <w:rsid w:val="00A92E93"/>
    <w:rsid w:val="00A94ECD"/>
    <w:rsid w:val="00A955EB"/>
    <w:rsid w:val="00A956DB"/>
    <w:rsid w:val="00A9591E"/>
    <w:rsid w:val="00A95C2A"/>
    <w:rsid w:val="00A9697F"/>
    <w:rsid w:val="00A97C1E"/>
    <w:rsid w:val="00A97CBB"/>
    <w:rsid w:val="00AA0435"/>
    <w:rsid w:val="00AA062D"/>
    <w:rsid w:val="00AA08DF"/>
    <w:rsid w:val="00AA09A6"/>
    <w:rsid w:val="00AA1309"/>
    <w:rsid w:val="00AA1F49"/>
    <w:rsid w:val="00AA33B7"/>
    <w:rsid w:val="00AA33DE"/>
    <w:rsid w:val="00AA386D"/>
    <w:rsid w:val="00AA3A2E"/>
    <w:rsid w:val="00AA4099"/>
    <w:rsid w:val="00AA4A4B"/>
    <w:rsid w:val="00AA4D5A"/>
    <w:rsid w:val="00AA59AA"/>
    <w:rsid w:val="00AA6128"/>
    <w:rsid w:val="00AA61A1"/>
    <w:rsid w:val="00AA6725"/>
    <w:rsid w:val="00AA6913"/>
    <w:rsid w:val="00AA74B2"/>
    <w:rsid w:val="00AA776E"/>
    <w:rsid w:val="00AA7AA0"/>
    <w:rsid w:val="00AA7FB1"/>
    <w:rsid w:val="00AB02AC"/>
    <w:rsid w:val="00AB0616"/>
    <w:rsid w:val="00AB1D2D"/>
    <w:rsid w:val="00AB2190"/>
    <w:rsid w:val="00AB39EB"/>
    <w:rsid w:val="00AB3F27"/>
    <w:rsid w:val="00AB3FD9"/>
    <w:rsid w:val="00AB4D12"/>
    <w:rsid w:val="00AB5389"/>
    <w:rsid w:val="00AB7383"/>
    <w:rsid w:val="00AB73C3"/>
    <w:rsid w:val="00AB7737"/>
    <w:rsid w:val="00AB7741"/>
    <w:rsid w:val="00AB7D70"/>
    <w:rsid w:val="00AB7DE7"/>
    <w:rsid w:val="00AC01D4"/>
    <w:rsid w:val="00AC03AB"/>
    <w:rsid w:val="00AC063B"/>
    <w:rsid w:val="00AC0650"/>
    <w:rsid w:val="00AC10EF"/>
    <w:rsid w:val="00AC1109"/>
    <w:rsid w:val="00AC1BE7"/>
    <w:rsid w:val="00AC1E72"/>
    <w:rsid w:val="00AC275F"/>
    <w:rsid w:val="00AC2C24"/>
    <w:rsid w:val="00AC2E68"/>
    <w:rsid w:val="00AC36D9"/>
    <w:rsid w:val="00AC3EE4"/>
    <w:rsid w:val="00AC471F"/>
    <w:rsid w:val="00AC4D0D"/>
    <w:rsid w:val="00AC50A4"/>
    <w:rsid w:val="00AC5664"/>
    <w:rsid w:val="00AC56DC"/>
    <w:rsid w:val="00AC5A95"/>
    <w:rsid w:val="00AC6074"/>
    <w:rsid w:val="00AC6471"/>
    <w:rsid w:val="00AC6860"/>
    <w:rsid w:val="00AC6F70"/>
    <w:rsid w:val="00AC7849"/>
    <w:rsid w:val="00AC7BEE"/>
    <w:rsid w:val="00AD0E95"/>
    <w:rsid w:val="00AD163D"/>
    <w:rsid w:val="00AD1751"/>
    <w:rsid w:val="00AD1E84"/>
    <w:rsid w:val="00AD2034"/>
    <w:rsid w:val="00AD279B"/>
    <w:rsid w:val="00AD2B6E"/>
    <w:rsid w:val="00AD2BFF"/>
    <w:rsid w:val="00AD340D"/>
    <w:rsid w:val="00AD3443"/>
    <w:rsid w:val="00AD3D94"/>
    <w:rsid w:val="00AD3E9B"/>
    <w:rsid w:val="00AD4159"/>
    <w:rsid w:val="00AD4A5B"/>
    <w:rsid w:val="00AD4B3C"/>
    <w:rsid w:val="00AD4FBE"/>
    <w:rsid w:val="00AD63A9"/>
    <w:rsid w:val="00AD66C0"/>
    <w:rsid w:val="00AD68A5"/>
    <w:rsid w:val="00AD6DF5"/>
    <w:rsid w:val="00AD7F25"/>
    <w:rsid w:val="00AE0883"/>
    <w:rsid w:val="00AE13C6"/>
    <w:rsid w:val="00AE185D"/>
    <w:rsid w:val="00AE1AD9"/>
    <w:rsid w:val="00AE1BFE"/>
    <w:rsid w:val="00AE1CC8"/>
    <w:rsid w:val="00AE2163"/>
    <w:rsid w:val="00AE22F5"/>
    <w:rsid w:val="00AE2762"/>
    <w:rsid w:val="00AE2AB5"/>
    <w:rsid w:val="00AE3842"/>
    <w:rsid w:val="00AE3AEB"/>
    <w:rsid w:val="00AE3D83"/>
    <w:rsid w:val="00AE3F9E"/>
    <w:rsid w:val="00AE4374"/>
    <w:rsid w:val="00AE4415"/>
    <w:rsid w:val="00AE466A"/>
    <w:rsid w:val="00AE47E9"/>
    <w:rsid w:val="00AE485C"/>
    <w:rsid w:val="00AE4F2E"/>
    <w:rsid w:val="00AE5A74"/>
    <w:rsid w:val="00AE5DDF"/>
    <w:rsid w:val="00AE5E68"/>
    <w:rsid w:val="00AE6C6E"/>
    <w:rsid w:val="00AE6EB1"/>
    <w:rsid w:val="00AE6F5A"/>
    <w:rsid w:val="00AE710F"/>
    <w:rsid w:val="00AE7D3E"/>
    <w:rsid w:val="00AE7D4F"/>
    <w:rsid w:val="00AE7FE4"/>
    <w:rsid w:val="00AF0117"/>
    <w:rsid w:val="00AF03BD"/>
    <w:rsid w:val="00AF0966"/>
    <w:rsid w:val="00AF17D3"/>
    <w:rsid w:val="00AF1931"/>
    <w:rsid w:val="00AF1AA1"/>
    <w:rsid w:val="00AF1D77"/>
    <w:rsid w:val="00AF1E50"/>
    <w:rsid w:val="00AF222B"/>
    <w:rsid w:val="00AF2280"/>
    <w:rsid w:val="00AF2EEC"/>
    <w:rsid w:val="00AF2F88"/>
    <w:rsid w:val="00AF308F"/>
    <w:rsid w:val="00AF38BA"/>
    <w:rsid w:val="00AF42D6"/>
    <w:rsid w:val="00AF4C7D"/>
    <w:rsid w:val="00AF4F67"/>
    <w:rsid w:val="00AF57E2"/>
    <w:rsid w:val="00AF5811"/>
    <w:rsid w:val="00AF64F7"/>
    <w:rsid w:val="00AF6509"/>
    <w:rsid w:val="00AF65C0"/>
    <w:rsid w:val="00B00A74"/>
    <w:rsid w:val="00B00BBE"/>
    <w:rsid w:val="00B01EAF"/>
    <w:rsid w:val="00B029F2"/>
    <w:rsid w:val="00B03296"/>
    <w:rsid w:val="00B03F48"/>
    <w:rsid w:val="00B03FC1"/>
    <w:rsid w:val="00B044CF"/>
    <w:rsid w:val="00B0456E"/>
    <w:rsid w:val="00B04639"/>
    <w:rsid w:val="00B048ED"/>
    <w:rsid w:val="00B057EE"/>
    <w:rsid w:val="00B064B3"/>
    <w:rsid w:val="00B06A05"/>
    <w:rsid w:val="00B06BF6"/>
    <w:rsid w:val="00B06F7F"/>
    <w:rsid w:val="00B075D8"/>
    <w:rsid w:val="00B100F0"/>
    <w:rsid w:val="00B105C4"/>
    <w:rsid w:val="00B1094E"/>
    <w:rsid w:val="00B10F26"/>
    <w:rsid w:val="00B114CD"/>
    <w:rsid w:val="00B114D3"/>
    <w:rsid w:val="00B11B00"/>
    <w:rsid w:val="00B11DE1"/>
    <w:rsid w:val="00B129A4"/>
    <w:rsid w:val="00B12B2A"/>
    <w:rsid w:val="00B13BF4"/>
    <w:rsid w:val="00B1402E"/>
    <w:rsid w:val="00B142FD"/>
    <w:rsid w:val="00B144C0"/>
    <w:rsid w:val="00B14865"/>
    <w:rsid w:val="00B152A5"/>
    <w:rsid w:val="00B16353"/>
    <w:rsid w:val="00B16725"/>
    <w:rsid w:val="00B16B6B"/>
    <w:rsid w:val="00B17302"/>
    <w:rsid w:val="00B17835"/>
    <w:rsid w:val="00B21D50"/>
    <w:rsid w:val="00B21D79"/>
    <w:rsid w:val="00B21E30"/>
    <w:rsid w:val="00B22347"/>
    <w:rsid w:val="00B226C2"/>
    <w:rsid w:val="00B229BE"/>
    <w:rsid w:val="00B22F9B"/>
    <w:rsid w:val="00B23747"/>
    <w:rsid w:val="00B23CDE"/>
    <w:rsid w:val="00B23E0A"/>
    <w:rsid w:val="00B24090"/>
    <w:rsid w:val="00B248E3"/>
    <w:rsid w:val="00B24B10"/>
    <w:rsid w:val="00B251A3"/>
    <w:rsid w:val="00B257E3"/>
    <w:rsid w:val="00B25F6B"/>
    <w:rsid w:val="00B260C7"/>
    <w:rsid w:val="00B27177"/>
    <w:rsid w:val="00B27494"/>
    <w:rsid w:val="00B2767E"/>
    <w:rsid w:val="00B279B9"/>
    <w:rsid w:val="00B27BFD"/>
    <w:rsid w:val="00B306A0"/>
    <w:rsid w:val="00B307CA"/>
    <w:rsid w:val="00B3090C"/>
    <w:rsid w:val="00B30CCF"/>
    <w:rsid w:val="00B30E66"/>
    <w:rsid w:val="00B30FD0"/>
    <w:rsid w:val="00B31A5B"/>
    <w:rsid w:val="00B31A77"/>
    <w:rsid w:val="00B31D48"/>
    <w:rsid w:val="00B31F13"/>
    <w:rsid w:val="00B3205F"/>
    <w:rsid w:val="00B323D8"/>
    <w:rsid w:val="00B3250D"/>
    <w:rsid w:val="00B32B79"/>
    <w:rsid w:val="00B330B8"/>
    <w:rsid w:val="00B3355D"/>
    <w:rsid w:val="00B33AB5"/>
    <w:rsid w:val="00B33C98"/>
    <w:rsid w:val="00B3429F"/>
    <w:rsid w:val="00B34A20"/>
    <w:rsid w:val="00B34A60"/>
    <w:rsid w:val="00B34E66"/>
    <w:rsid w:val="00B34F48"/>
    <w:rsid w:val="00B35063"/>
    <w:rsid w:val="00B35120"/>
    <w:rsid w:val="00B35BBE"/>
    <w:rsid w:val="00B363A1"/>
    <w:rsid w:val="00B3B37F"/>
    <w:rsid w:val="00B4127B"/>
    <w:rsid w:val="00B419C1"/>
    <w:rsid w:val="00B42A17"/>
    <w:rsid w:val="00B440B3"/>
    <w:rsid w:val="00B45042"/>
    <w:rsid w:val="00B45DF2"/>
    <w:rsid w:val="00B4662E"/>
    <w:rsid w:val="00B46B53"/>
    <w:rsid w:val="00B4735A"/>
    <w:rsid w:val="00B47894"/>
    <w:rsid w:val="00B501DA"/>
    <w:rsid w:val="00B50884"/>
    <w:rsid w:val="00B508E6"/>
    <w:rsid w:val="00B50A0B"/>
    <w:rsid w:val="00B50ED5"/>
    <w:rsid w:val="00B51BA0"/>
    <w:rsid w:val="00B52759"/>
    <w:rsid w:val="00B527EB"/>
    <w:rsid w:val="00B52BD8"/>
    <w:rsid w:val="00B53111"/>
    <w:rsid w:val="00B535BD"/>
    <w:rsid w:val="00B53701"/>
    <w:rsid w:val="00B53881"/>
    <w:rsid w:val="00B53DF2"/>
    <w:rsid w:val="00B5509D"/>
    <w:rsid w:val="00B553F7"/>
    <w:rsid w:val="00B55431"/>
    <w:rsid w:val="00B55586"/>
    <w:rsid w:val="00B556C1"/>
    <w:rsid w:val="00B55D23"/>
    <w:rsid w:val="00B55EA8"/>
    <w:rsid w:val="00B56A26"/>
    <w:rsid w:val="00B57336"/>
    <w:rsid w:val="00B573E6"/>
    <w:rsid w:val="00B57D6F"/>
    <w:rsid w:val="00B603B9"/>
    <w:rsid w:val="00B6110A"/>
    <w:rsid w:val="00B6176A"/>
    <w:rsid w:val="00B61A35"/>
    <w:rsid w:val="00B61F58"/>
    <w:rsid w:val="00B6232A"/>
    <w:rsid w:val="00B62920"/>
    <w:rsid w:val="00B6294F"/>
    <w:rsid w:val="00B62D5E"/>
    <w:rsid w:val="00B6301A"/>
    <w:rsid w:val="00B638B1"/>
    <w:rsid w:val="00B64799"/>
    <w:rsid w:val="00B64CAD"/>
    <w:rsid w:val="00B651FA"/>
    <w:rsid w:val="00B66751"/>
    <w:rsid w:val="00B66B7C"/>
    <w:rsid w:val="00B66CD7"/>
    <w:rsid w:val="00B67727"/>
    <w:rsid w:val="00B67885"/>
    <w:rsid w:val="00B67AA6"/>
    <w:rsid w:val="00B67CC4"/>
    <w:rsid w:val="00B67E2B"/>
    <w:rsid w:val="00B7066C"/>
    <w:rsid w:val="00B717D8"/>
    <w:rsid w:val="00B718E0"/>
    <w:rsid w:val="00B71AE6"/>
    <w:rsid w:val="00B71D17"/>
    <w:rsid w:val="00B721B7"/>
    <w:rsid w:val="00B72DF3"/>
    <w:rsid w:val="00B72ECE"/>
    <w:rsid w:val="00B738FD"/>
    <w:rsid w:val="00B73ACF"/>
    <w:rsid w:val="00B74146"/>
    <w:rsid w:val="00B747A3"/>
    <w:rsid w:val="00B749EB"/>
    <w:rsid w:val="00B74B07"/>
    <w:rsid w:val="00B74D56"/>
    <w:rsid w:val="00B751D8"/>
    <w:rsid w:val="00B75877"/>
    <w:rsid w:val="00B759D3"/>
    <w:rsid w:val="00B75A27"/>
    <w:rsid w:val="00B75E52"/>
    <w:rsid w:val="00B75F45"/>
    <w:rsid w:val="00B76EFC"/>
    <w:rsid w:val="00B76F6C"/>
    <w:rsid w:val="00B802D8"/>
    <w:rsid w:val="00B80499"/>
    <w:rsid w:val="00B805C3"/>
    <w:rsid w:val="00B8080B"/>
    <w:rsid w:val="00B80C18"/>
    <w:rsid w:val="00B80D6B"/>
    <w:rsid w:val="00B80FC4"/>
    <w:rsid w:val="00B811EF"/>
    <w:rsid w:val="00B811FC"/>
    <w:rsid w:val="00B81568"/>
    <w:rsid w:val="00B81F38"/>
    <w:rsid w:val="00B82088"/>
    <w:rsid w:val="00B8248A"/>
    <w:rsid w:val="00B8287E"/>
    <w:rsid w:val="00B82C7B"/>
    <w:rsid w:val="00B8310D"/>
    <w:rsid w:val="00B831B9"/>
    <w:rsid w:val="00B839DF"/>
    <w:rsid w:val="00B83DF9"/>
    <w:rsid w:val="00B847C0"/>
    <w:rsid w:val="00B84D5E"/>
    <w:rsid w:val="00B84E63"/>
    <w:rsid w:val="00B84FB9"/>
    <w:rsid w:val="00B86807"/>
    <w:rsid w:val="00B86916"/>
    <w:rsid w:val="00B86EF1"/>
    <w:rsid w:val="00B9004F"/>
    <w:rsid w:val="00B90674"/>
    <w:rsid w:val="00B90EF8"/>
    <w:rsid w:val="00B91171"/>
    <w:rsid w:val="00B91D64"/>
    <w:rsid w:val="00B91FFF"/>
    <w:rsid w:val="00B921A0"/>
    <w:rsid w:val="00B92FFE"/>
    <w:rsid w:val="00B934E3"/>
    <w:rsid w:val="00B93B5A"/>
    <w:rsid w:val="00B94224"/>
    <w:rsid w:val="00B94323"/>
    <w:rsid w:val="00B94444"/>
    <w:rsid w:val="00B945AB"/>
    <w:rsid w:val="00B94FAD"/>
    <w:rsid w:val="00B95000"/>
    <w:rsid w:val="00B9566B"/>
    <w:rsid w:val="00B958A4"/>
    <w:rsid w:val="00B95E9B"/>
    <w:rsid w:val="00B95F92"/>
    <w:rsid w:val="00B961B7"/>
    <w:rsid w:val="00B963D4"/>
    <w:rsid w:val="00B97390"/>
    <w:rsid w:val="00B9741E"/>
    <w:rsid w:val="00B975E4"/>
    <w:rsid w:val="00B9772B"/>
    <w:rsid w:val="00B9799B"/>
    <w:rsid w:val="00BA06B5"/>
    <w:rsid w:val="00BA0AB5"/>
    <w:rsid w:val="00BA1332"/>
    <w:rsid w:val="00BA16A0"/>
    <w:rsid w:val="00BA1905"/>
    <w:rsid w:val="00BA24AE"/>
    <w:rsid w:val="00BA2D4A"/>
    <w:rsid w:val="00BA2DEF"/>
    <w:rsid w:val="00BA35F2"/>
    <w:rsid w:val="00BA3D9A"/>
    <w:rsid w:val="00BA4175"/>
    <w:rsid w:val="00BA42FB"/>
    <w:rsid w:val="00BA431F"/>
    <w:rsid w:val="00BA4768"/>
    <w:rsid w:val="00BA4861"/>
    <w:rsid w:val="00BA4A92"/>
    <w:rsid w:val="00BA4C92"/>
    <w:rsid w:val="00BA4EC4"/>
    <w:rsid w:val="00BA516F"/>
    <w:rsid w:val="00BA628C"/>
    <w:rsid w:val="00BA6B0B"/>
    <w:rsid w:val="00BA6C17"/>
    <w:rsid w:val="00BA6C86"/>
    <w:rsid w:val="00BA6F67"/>
    <w:rsid w:val="00BA7059"/>
    <w:rsid w:val="00BA742E"/>
    <w:rsid w:val="00BB0051"/>
    <w:rsid w:val="00BB02C6"/>
    <w:rsid w:val="00BB03D4"/>
    <w:rsid w:val="00BB0477"/>
    <w:rsid w:val="00BB0B7E"/>
    <w:rsid w:val="00BB1082"/>
    <w:rsid w:val="00BB138D"/>
    <w:rsid w:val="00BB13E9"/>
    <w:rsid w:val="00BB2090"/>
    <w:rsid w:val="00BB2127"/>
    <w:rsid w:val="00BB221C"/>
    <w:rsid w:val="00BB3426"/>
    <w:rsid w:val="00BB37AE"/>
    <w:rsid w:val="00BB3805"/>
    <w:rsid w:val="00BB3820"/>
    <w:rsid w:val="00BB392C"/>
    <w:rsid w:val="00BB4589"/>
    <w:rsid w:val="00BB4CDD"/>
    <w:rsid w:val="00BB4DD4"/>
    <w:rsid w:val="00BB5230"/>
    <w:rsid w:val="00BB52A5"/>
    <w:rsid w:val="00BB5893"/>
    <w:rsid w:val="00BB61C1"/>
    <w:rsid w:val="00BB64DD"/>
    <w:rsid w:val="00BB66FF"/>
    <w:rsid w:val="00BB6740"/>
    <w:rsid w:val="00BB69B4"/>
    <w:rsid w:val="00BB6CBB"/>
    <w:rsid w:val="00BB7CF7"/>
    <w:rsid w:val="00BB7EA1"/>
    <w:rsid w:val="00BB7F81"/>
    <w:rsid w:val="00BBF1FE"/>
    <w:rsid w:val="00BC0A95"/>
    <w:rsid w:val="00BC1ED1"/>
    <w:rsid w:val="00BC203D"/>
    <w:rsid w:val="00BC20FE"/>
    <w:rsid w:val="00BC269B"/>
    <w:rsid w:val="00BC276F"/>
    <w:rsid w:val="00BC27D2"/>
    <w:rsid w:val="00BC299D"/>
    <w:rsid w:val="00BC3869"/>
    <w:rsid w:val="00BC38BC"/>
    <w:rsid w:val="00BC43AC"/>
    <w:rsid w:val="00BC448E"/>
    <w:rsid w:val="00BC4588"/>
    <w:rsid w:val="00BC69FD"/>
    <w:rsid w:val="00BC6D0F"/>
    <w:rsid w:val="00BC70FB"/>
    <w:rsid w:val="00BC7CA3"/>
    <w:rsid w:val="00BD1816"/>
    <w:rsid w:val="00BD1EC2"/>
    <w:rsid w:val="00BD217B"/>
    <w:rsid w:val="00BD2DF8"/>
    <w:rsid w:val="00BD35E1"/>
    <w:rsid w:val="00BD369A"/>
    <w:rsid w:val="00BD38DD"/>
    <w:rsid w:val="00BD3A56"/>
    <w:rsid w:val="00BD3AB7"/>
    <w:rsid w:val="00BD3C0E"/>
    <w:rsid w:val="00BD3E6A"/>
    <w:rsid w:val="00BD49DC"/>
    <w:rsid w:val="00BD5287"/>
    <w:rsid w:val="00BD54E7"/>
    <w:rsid w:val="00BD54FC"/>
    <w:rsid w:val="00BD599E"/>
    <w:rsid w:val="00BD5C39"/>
    <w:rsid w:val="00BD6349"/>
    <w:rsid w:val="00BD636C"/>
    <w:rsid w:val="00BD63C3"/>
    <w:rsid w:val="00BD67CE"/>
    <w:rsid w:val="00BD6A1B"/>
    <w:rsid w:val="00BD76A4"/>
    <w:rsid w:val="00BD781A"/>
    <w:rsid w:val="00BE0097"/>
    <w:rsid w:val="00BE0186"/>
    <w:rsid w:val="00BE0959"/>
    <w:rsid w:val="00BE1C8A"/>
    <w:rsid w:val="00BE299D"/>
    <w:rsid w:val="00BE42C7"/>
    <w:rsid w:val="00BE4750"/>
    <w:rsid w:val="00BE4857"/>
    <w:rsid w:val="00BE5606"/>
    <w:rsid w:val="00BE5847"/>
    <w:rsid w:val="00BE5BE0"/>
    <w:rsid w:val="00BE5D1D"/>
    <w:rsid w:val="00BE5F09"/>
    <w:rsid w:val="00BE60C1"/>
    <w:rsid w:val="00BE697B"/>
    <w:rsid w:val="00BE6D76"/>
    <w:rsid w:val="00BE70E8"/>
    <w:rsid w:val="00BE7A77"/>
    <w:rsid w:val="00BF0CD2"/>
    <w:rsid w:val="00BF0E76"/>
    <w:rsid w:val="00BF18E2"/>
    <w:rsid w:val="00BF19DC"/>
    <w:rsid w:val="00BF2B3E"/>
    <w:rsid w:val="00BF2DAF"/>
    <w:rsid w:val="00BF2E98"/>
    <w:rsid w:val="00BF3770"/>
    <w:rsid w:val="00BF3B82"/>
    <w:rsid w:val="00BF4C8E"/>
    <w:rsid w:val="00BF4E1B"/>
    <w:rsid w:val="00BF5314"/>
    <w:rsid w:val="00BF55AC"/>
    <w:rsid w:val="00BF560B"/>
    <w:rsid w:val="00BF5AB9"/>
    <w:rsid w:val="00BF5D66"/>
    <w:rsid w:val="00BF5EA0"/>
    <w:rsid w:val="00BF6705"/>
    <w:rsid w:val="00BF6711"/>
    <w:rsid w:val="00BF6C29"/>
    <w:rsid w:val="00BF6D77"/>
    <w:rsid w:val="00BF708F"/>
    <w:rsid w:val="00BF73C6"/>
    <w:rsid w:val="00BF744B"/>
    <w:rsid w:val="00BF7D8F"/>
    <w:rsid w:val="00C00EB4"/>
    <w:rsid w:val="00C01083"/>
    <w:rsid w:val="00C01228"/>
    <w:rsid w:val="00C014F0"/>
    <w:rsid w:val="00C016C4"/>
    <w:rsid w:val="00C02A93"/>
    <w:rsid w:val="00C03794"/>
    <w:rsid w:val="00C04017"/>
    <w:rsid w:val="00C04762"/>
    <w:rsid w:val="00C0480F"/>
    <w:rsid w:val="00C04C9A"/>
    <w:rsid w:val="00C05E87"/>
    <w:rsid w:val="00C06316"/>
    <w:rsid w:val="00C0650C"/>
    <w:rsid w:val="00C069F2"/>
    <w:rsid w:val="00C07338"/>
    <w:rsid w:val="00C076DF"/>
    <w:rsid w:val="00C0795B"/>
    <w:rsid w:val="00C07B3D"/>
    <w:rsid w:val="00C07D80"/>
    <w:rsid w:val="00C1043C"/>
    <w:rsid w:val="00C1095E"/>
    <w:rsid w:val="00C10D90"/>
    <w:rsid w:val="00C11DD7"/>
    <w:rsid w:val="00C12144"/>
    <w:rsid w:val="00C124B8"/>
    <w:rsid w:val="00C12506"/>
    <w:rsid w:val="00C12A51"/>
    <w:rsid w:val="00C12C65"/>
    <w:rsid w:val="00C12CD1"/>
    <w:rsid w:val="00C12DD2"/>
    <w:rsid w:val="00C13325"/>
    <w:rsid w:val="00C13400"/>
    <w:rsid w:val="00C1378E"/>
    <w:rsid w:val="00C139EE"/>
    <w:rsid w:val="00C149EA"/>
    <w:rsid w:val="00C1532B"/>
    <w:rsid w:val="00C153AE"/>
    <w:rsid w:val="00C15494"/>
    <w:rsid w:val="00C1591E"/>
    <w:rsid w:val="00C15A96"/>
    <w:rsid w:val="00C1618F"/>
    <w:rsid w:val="00C16A9E"/>
    <w:rsid w:val="00C16DA1"/>
    <w:rsid w:val="00C172E7"/>
    <w:rsid w:val="00C173EE"/>
    <w:rsid w:val="00C17A7B"/>
    <w:rsid w:val="00C2074C"/>
    <w:rsid w:val="00C20BED"/>
    <w:rsid w:val="00C20D36"/>
    <w:rsid w:val="00C21038"/>
    <w:rsid w:val="00C2159C"/>
    <w:rsid w:val="00C21845"/>
    <w:rsid w:val="00C22077"/>
    <w:rsid w:val="00C2286B"/>
    <w:rsid w:val="00C2292A"/>
    <w:rsid w:val="00C23044"/>
    <w:rsid w:val="00C2336F"/>
    <w:rsid w:val="00C2396B"/>
    <w:rsid w:val="00C23AC1"/>
    <w:rsid w:val="00C23BD0"/>
    <w:rsid w:val="00C256E7"/>
    <w:rsid w:val="00C25A25"/>
    <w:rsid w:val="00C26105"/>
    <w:rsid w:val="00C26865"/>
    <w:rsid w:val="00C26FB8"/>
    <w:rsid w:val="00C2785F"/>
    <w:rsid w:val="00C27F11"/>
    <w:rsid w:val="00C301EA"/>
    <w:rsid w:val="00C304B9"/>
    <w:rsid w:val="00C30BA6"/>
    <w:rsid w:val="00C31467"/>
    <w:rsid w:val="00C3181B"/>
    <w:rsid w:val="00C320F1"/>
    <w:rsid w:val="00C33081"/>
    <w:rsid w:val="00C3329C"/>
    <w:rsid w:val="00C33579"/>
    <w:rsid w:val="00C33F0C"/>
    <w:rsid w:val="00C34CCB"/>
    <w:rsid w:val="00C34D57"/>
    <w:rsid w:val="00C35515"/>
    <w:rsid w:val="00C3568D"/>
    <w:rsid w:val="00C35807"/>
    <w:rsid w:val="00C358D0"/>
    <w:rsid w:val="00C35A4B"/>
    <w:rsid w:val="00C35CDA"/>
    <w:rsid w:val="00C35DAD"/>
    <w:rsid w:val="00C36164"/>
    <w:rsid w:val="00C3643E"/>
    <w:rsid w:val="00C36552"/>
    <w:rsid w:val="00C36696"/>
    <w:rsid w:val="00C36720"/>
    <w:rsid w:val="00C36777"/>
    <w:rsid w:val="00C36960"/>
    <w:rsid w:val="00C373B4"/>
    <w:rsid w:val="00C37518"/>
    <w:rsid w:val="00C37F00"/>
    <w:rsid w:val="00C41840"/>
    <w:rsid w:val="00C419F4"/>
    <w:rsid w:val="00C41B44"/>
    <w:rsid w:val="00C42028"/>
    <w:rsid w:val="00C421C9"/>
    <w:rsid w:val="00C42301"/>
    <w:rsid w:val="00C42364"/>
    <w:rsid w:val="00C42A3A"/>
    <w:rsid w:val="00C432BB"/>
    <w:rsid w:val="00C434A5"/>
    <w:rsid w:val="00C434D2"/>
    <w:rsid w:val="00C437C6"/>
    <w:rsid w:val="00C439A2"/>
    <w:rsid w:val="00C4517F"/>
    <w:rsid w:val="00C45232"/>
    <w:rsid w:val="00C4553D"/>
    <w:rsid w:val="00C46E94"/>
    <w:rsid w:val="00C46F36"/>
    <w:rsid w:val="00C4713F"/>
    <w:rsid w:val="00C47705"/>
    <w:rsid w:val="00C47A51"/>
    <w:rsid w:val="00C501DB"/>
    <w:rsid w:val="00C509D2"/>
    <w:rsid w:val="00C51509"/>
    <w:rsid w:val="00C516AD"/>
    <w:rsid w:val="00C51A65"/>
    <w:rsid w:val="00C51E0E"/>
    <w:rsid w:val="00C52097"/>
    <w:rsid w:val="00C52098"/>
    <w:rsid w:val="00C527BB"/>
    <w:rsid w:val="00C52BA5"/>
    <w:rsid w:val="00C52BF7"/>
    <w:rsid w:val="00C52E72"/>
    <w:rsid w:val="00C52F47"/>
    <w:rsid w:val="00C530AC"/>
    <w:rsid w:val="00C53323"/>
    <w:rsid w:val="00C53BCE"/>
    <w:rsid w:val="00C5472F"/>
    <w:rsid w:val="00C54A03"/>
    <w:rsid w:val="00C54B4D"/>
    <w:rsid w:val="00C54D8C"/>
    <w:rsid w:val="00C54DD6"/>
    <w:rsid w:val="00C54F66"/>
    <w:rsid w:val="00C55B7E"/>
    <w:rsid w:val="00C55D6C"/>
    <w:rsid w:val="00C56C64"/>
    <w:rsid w:val="00C57493"/>
    <w:rsid w:val="00C57675"/>
    <w:rsid w:val="00C57DE7"/>
    <w:rsid w:val="00C605E6"/>
    <w:rsid w:val="00C609D7"/>
    <w:rsid w:val="00C60A87"/>
    <w:rsid w:val="00C60DA1"/>
    <w:rsid w:val="00C61F63"/>
    <w:rsid w:val="00C620FB"/>
    <w:rsid w:val="00C639D6"/>
    <w:rsid w:val="00C647FB"/>
    <w:rsid w:val="00C648C9"/>
    <w:rsid w:val="00C64D07"/>
    <w:rsid w:val="00C658D4"/>
    <w:rsid w:val="00C65F8B"/>
    <w:rsid w:val="00C66041"/>
    <w:rsid w:val="00C6665B"/>
    <w:rsid w:val="00C66CEF"/>
    <w:rsid w:val="00C66F85"/>
    <w:rsid w:val="00C670FE"/>
    <w:rsid w:val="00C67A56"/>
    <w:rsid w:val="00C67B04"/>
    <w:rsid w:val="00C67CDD"/>
    <w:rsid w:val="00C67E45"/>
    <w:rsid w:val="00C706D1"/>
    <w:rsid w:val="00C70EB3"/>
    <w:rsid w:val="00C71087"/>
    <w:rsid w:val="00C716E2"/>
    <w:rsid w:val="00C71AA5"/>
    <w:rsid w:val="00C71E3C"/>
    <w:rsid w:val="00C727E8"/>
    <w:rsid w:val="00C72AF0"/>
    <w:rsid w:val="00C72FC3"/>
    <w:rsid w:val="00C738A1"/>
    <w:rsid w:val="00C73C17"/>
    <w:rsid w:val="00C73D6A"/>
    <w:rsid w:val="00C742E0"/>
    <w:rsid w:val="00C74300"/>
    <w:rsid w:val="00C7437A"/>
    <w:rsid w:val="00C74B01"/>
    <w:rsid w:val="00C74DF8"/>
    <w:rsid w:val="00C7505D"/>
    <w:rsid w:val="00C7519C"/>
    <w:rsid w:val="00C75492"/>
    <w:rsid w:val="00C76093"/>
    <w:rsid w:val="00C76E8D"/>
    <w:rsid w:val="00C76F0F"/>
    <w:rsid w:val="00C77593"/>
    <w:rsid w:val="00C7776A"/>
    <w:rsid w:val="00C77C78"/>
    <w:rsid w:val="00C77F00"/>
    <w:rsid w:val="00C80E8F"/>
    <w:rsid w:val="00C81159"/>
    <w:rsid w:val="00C811D8"/>
    <w:rsid w:val="00C8146C"/>
    <w:rsid w:val="00C81C61"/>
    <w:rsid w:val="00C81E76"/>
    <w:rsid w:val="00C8231E"/>
    <w:rsid w:val="00C8297B"/>
    <w:rsid w:val="00C82E05"/>
    <w:rsid w:val="00C834D6"/>
    <w:rsid w:val="00C83675"/>
    <w:rsid w:val="00C839C5"/>
    <w:rsid w:val="00C83F3D"/>
    <w:rsid w:val="00C840CD"/>
    <w:rsid w:val="00C842CB"/>
    <w:rsid w:val="00C845BB"/>
    <w:rsid w:val="00C846DD"/>
    <w:rsid w:val="00C85522"/>
    <w:rsid w:val="00C85548"/>
    <w:rsid w:val="00C85604"/>
    <w:rsid w:val="00C85CA6"/>
    <w:rsid w:val="00C85FD0"/>
    <w:rsid w:val="00C86A1D"/>
    <w:rsid w:val="00C86BF1"/>
    <w:rsid w:val="00C873A0"/>
    <w:rsid w:val="00C873DA"/>
    <w:rsid w:val="00C87672"/>
    <w:rsid w:val="00C90046"/>
    <w:rsid w:val="00C90460"/>
    <w:rsid w:val="00C90A7F"/>
    <w:rsid w:val="00C9147E"/>
    <w:rsid w:val="00C91562"/>
    <w:rsid w:val="00C917AC"/>
    <w:rsid w:val="00C917B5"/>
    <w:rsid w:val="00C925ED"/>
    <w:rsid w:val="00C9339F"/>
    <w:rsid w:val="00C93643"/>
    <w:rsid w:val="00C94082"/>
    <w:rsid w:val="00C94DEA"/>
    <w:rsid w:val="00C950FC"/>
    <w:rsid w:val="00C956F2"/>
    <w:rsid w:val="00C959DB"/>
    <w:rsid w:val="00C96430"/>
    <w:rsid w:val="00C96618"/>
    <w:rsid w:val="00C96A10"/>
    <w:rsid w:val="00C96C7D"/>
    <w:rsid w:val="00C9753B"/>
    <w:rsid w:val="00CA0C87"/>
    <w:rsid w:val="00CA1366"/>
    <w:rsid w:val="00CA1372"/>
    <w:rsid w:val="00CA14FE"/>
    <w:rsid w:val="00CA19CD"/>
    <w:rsid w:val="00CA1F28"/>
    <w:rsid w:val="00CA20F3"/>
    <w:rsid w:val="00CA2747"/>
    <w:rsid w:val="00CA291C"/>
    <w:rsid w:val="00CA304D"/>
    <w:rsid w:val="00CA421E"/>
    <w:rsid w:val="00CA4A62"/>
    <w:rsid w:val="00CA4B8F"/>
    <w:rsid w:val="00CA4E86"/>
    <w:rsid w:val="00CA561E"/>
    <w:rsid w:val="00CA5A9F"/>
    <w:rsid w:val="00CA5B58"/>
    <w:rsid w:val="00CA5DE3"/>
    <w:rsid w:val="00CA6223"/>
    <w:rsid w:val="00CA659E"/>
    <w:rsid w:val="00CA65C4"/>
    <w:rsid w:val="00CA6A39"/>
    <w:rsid w:val="00CA6A4C"/>
    <w:rsid w:val="00CA7C06"/>
    <w:rsid w:val="00CA7DAD"/>
    <w:rsid w:val="00CAB653"/>
    <w:rsid w:val="00CB02D8"/>
    <w:rsid w:val="00CB0630"/>
    <w:rsid w:val="00CB06F9"/>
    <w:rsid w:val="00CB074D"/>
    <w:rsid w:val="00CB1B96"/>
    <w:rsid w:val="00CB1D29"/>
    <w:rsid w:val="00CB23DD"/>
    <w:rsid w:val="00CB2757"/>
    <w:rsid w:val="00CB2EC4"/>
    <w:rsid w:val="00CB2FE7"/>
    <w:rsid w:val="00CB30C5"/>
    <w:rsid w:val="00CB3B57"/>
    <w:rsid w:val="00CB3C7B"/>
    <w:rsid w:val="00CB3CCB"/>
    <w:rsid w:val="00CB3FA0"/>
    <w:rsid w:val="00CB42AE"/>
    <w:rsid w:val="00CB5100"/>
    <w:rsid w:val="00CB6768"/>
    <w:rsid w:val="00CB69A6"/>
    <w:rsid w:val="00CB6C09"/>
    <w:rsid w:val="00CB6D17"/>
    <w:rsid w:val="00CB6D69"/>
    <w:rsid w:val="00CB6FCC"/>
    <w:rsid w:val="00CB764C"/>
    <w:rsid w:val="00CB768F"/>
    <w:rsid w:val="00CB7B3F"/>
    <w:rsid w:val="00CC05D1"/>
    <w:rsid w:val="00CC0848"/>
    <w:rsid w:val="00CC0980"/>
    <w:rsid w:val="00CC1136"/>
    <w:rsid w:val="00CC13FE"/>
    <w:rsid w:val="00CC17DB"/>
    <w:rsid w:val="00CC1B42"/>
    <w:rsid w:val="00CC24E6"/>
    <w:rsid w:val="00CC2E67"/>
    <w:rsid w:val="00CC2F01"/>
    <w:rsid w:val="00CC2FC5"/>
    <w:rsid w:val="00CC39C8"/>
    <w:rsid w:val="00CC462A"/>
    <w:rsid w:val="00CC464F"/>
    <w:rsid w:val="00CC4FE6"/>
    <w:rsid w:val="00CC525B"/>
    <w:rsid w:val="00CC554C"/>
    <w:rsid w:val="00CC5772"/>
    <w:rsid w:val="00CC586C"/>
    <w:rsid w:val="00CC5B59"/>
    <w:rsid w:val="00CC6453"/>
    <w:rsid w:val="00CC7092"/>
    <w:rsid w:val="00CC7329"/>
    <w:rsid w:val="00CC7406"/>
    <w:rsid w:val="00CC7522"/>
    <w:rsid w:val="00CC7D93"/>
    <w:rsid w:val="00CD03D3"/>
    <w:rsid w:val="00CD0D9C"/>
    <w:rsid w:val="00CD1069"/>
    <w:rsid w:val="00CD155F"/>
    <w:rsid w:val="00CD1985"/>
    <w:rsid w:val="00CD27E1"/>
    <w:rsid w:val="00CD2D8A"/>
    <w:rsid w:val="00CD2E61"/>
    <w:rsid w:val="00CD2E81"/>
    <w:rsid w:val="00CD31C0"/>
    <w:rsid w:val="00CD31EA"/>
    <w:rsid w:val="00CD4054"/>
    <w:rsid w:val="00CD4B6F"/>
    <w:rsid w:val="00CD4BBC"/>
    <w:rsid w:val="00CD4FC9"/>
    <w:rsid w:val="00CD53EA"/>
    <w:rsid w:val="00CD5828"/>
    <w:rsid w:val="00CD692F"/>
    <w:rsid w:val="00CD74EF"/>
    <w:rsid w:val="00CD7A82"/>
    <w:rsid w:val="00CD7DF6"/>
    <w:rsid w:val="00CE0392"/>
    <w:rsid w:val="00CE0C54"/>
    <w:rsid w:val="00CE1444"/>
    <w:rsid w:val="00CE2303"/>
    <w:rsid w:val="00CE2F4A"/>
    <w:rsid w:val="00CE3653"/>
    <w:rsid w:val="00CE38CE"/>
    <w:rsid w:val="00CE46D0"/>
    <w:rsid w:val="00CE4952"/>
    <w:rsid w:val="00CE523F"/>
    <w:rsid w:val="00CE5481"/>
    <w:rsid w:val="00CE55C4"/>
    <w:rsid w:val="00CE5866"/>
    <w:rsid w:val="00CE5958"/>
    <w:rsid w:val="00CE5EEA"/>
    <w:rsid w:val="00CE65F8"/>
    <w:rsid w:val="00CE6C56"/>
    <w:rsid w:val="00CE7740"/>
    <w:rsid w:val="00CE77B6"/>
    <w:rsid w:val="00CF003F"/>
    <w:rsid w:val="00CF0045"/>
    <w:rsid w:val="00CF07C0"/>
    <w:rsid w:val="00CF1F34"/>
    <w:rsid w:val="00CF20AF"/>
    <w:rsid w:val="00CF2485"/>
    <w:rsid w:val="00CF2C08"/>
    <w:rsid w:val="00CF2F69"/>
    <w:rsid w:val="00CF4417"/>
    <w:rsid w:val="00CF453A"/>
    <w:rsid w:val="00CF481F"/>
    <w:rsid w:val="00CF48BE"/>
    <w:rsid w:val="00CF4C3D"/>
    <w:rsid w:val="00CF4EE6"/>
    <w:rsid w:val="00CF5557"/>
    <w:rsid w:val="00CF5D12"/>
    <w:rsid w:val="00CF5D24"/>
    <w:rsid w:val="00CF5EA5"/>
    <w:rsid w:val="00CF6B43"/>
    <w:rsid w:val="00CF7194"/>
    <w:rsid w:val="00CF74AE"/>
    <w:rsid w:val="00CF7C90"/>
    <w:rsid w:val="00CF7EA0"/>
    <w:rsid w:val="00CF7FFB"/>
    <w:rsid w:val="00D00600"/>
    <w:rsid w:val="00D008A2"/>
    <w:rsid w:val="00D00A29"/>
    <w:rsid w:val="00D0155F"/>
    <w:rsid w:val="00D01B2A"/>
    <w:rsid w:val="00D01F66"/>
    <w:rsid w:val="00D02444"/>
    <w:rsid w:val="00D02612"/>
    <w:rsid w:val="00D02BFD"/>
    <w:rsid w:val="00D02D52"/>
    <w:rsid w:val="00D0316A"/>
    <w:rsid w:val="00D0329F"/>
    <w:rsid w:val="00D04372"/>
    <w:rsid w:val="00D0452B"/>
    <w:rsid w:val="00D04C8D"/>
    <w:rsid w:val="00D04F9C"/>
    <w:rsid w:val="00D0591A"/>
    <w:rsid w:val="00D05DB1"/>
    <w:rsid w:val="00D05FE3"/>
    <w:rsid w:val="00D06299"/>
    <w:rsid w:val="00D065AD"/>
    <w:rsid w:val="00D065FA"/>
    <w:rsid w:val="00D06803"/>
    <w:rsid w:val="00D075D5"/>
    <w:rsid w:val="00D0790B"/>
    <w:rsid w:val="00D07924"/>
    <w:rsid w:val="00D07B81"/>
    <w:rsid w:val="00D07DA9"/>
    <w:rsid w:val="00D07DFC"/>
    <w:rsid w:val="00D07E8D"/>
    <w:rsid w:val="00D1045D"/>
    <w:rsid w:val="00D110E4"/>
    <w:rsid w:val="00D11314"/>
    <w:rsid w:val="00D11BC1"/>
    <w:rsid w:val="00D1254C"/>
    <w:rsid w:val="00D12870"/>
    <w:rsid w:val="00D12912"/>
    <w:rsid w:val="00D12A27"/>
    <w:rsid w:val="00D12D42"/>
    <w:rsid w:val="00D131D7"/>
    <w:rsid w:val="00D133AA"/>
    <w:rsid w:val="00D13603"/>
    <w:rsid w:val="00D13B0B"/>
    <w:rsid w:val="00D13CCF"/>
    <w:rsid w:val="00D13CEB"/>
    <w:rsid w:val="00D14A28"/>
    <w:rsid w:val="00D14CF7"/>
    <w:rsid w:val="00D1576E"/>
    <w:rsid w:val="00D15B6A"/>
    <w:rsid w:val="00D15BBC"/>
    <w:rsid w:val="00D15E67"/>
    <w:rsid w:val="00D16439"/>
    <w:rsid w:val="00D16525"/>
    <w:rsid w:val="00D1699A"/>
    <w:rsid w:val="00D17168"/>
    <w:rsid w:val="00D17D01"/>
    <w:rsid w:val="00D200D6"/>
    <w:rsid w:val="00D202FA"/>
    <w:rsid w:val="00D20369"/>
    <w:rsid w:val="00D20387"/>
    <w:rsid w:val="00D20ABB"/>
    <w:rsid w:val="00D20AC3"/>
    <w:rsid w:val="00D20C54"/>
    <w:rsid w:val="00D20E68"/>
    <w:rsid w:val="00D2179F"/>
    <w:rsid w:val="00D21A9E"/>
    <w:rsid w:val="00D22078"/>
    <w:rsid w:val="00D2235B"/>
    <w:rsid w:val="00D22F84"/>
    <w:rsid w:val="00D23493"/>
    <w:rsid w:val="00D23812"/>
    <w:rsid w:val="00D2399F"/>
    <w:rsid w:val="00D24A4C"/>
    <w:rsid w:val="00D24AEE"/>
    <w:rsid w:val="00D2528F"/>
    <w:rsid w:val="00D25315"/>
    <w:rsid w:val="00D26206"/>
    <w:rsid w:val="00D26832"/>
    <w:rsid w:val="00D26A33"/>
    <w:rsid w:val="00D2721A"/>
    <w:rsid w:val="00D2775B"/>
    <w:rsid w:val="00D27CAB"/>
    <w:rsid w:val="00D27E94"/>
    <w:rsid w:val="00D30290"/>
    <w:rsid w:val="00D3073E"/>
    <w:rsid w:val="00D307F7"/>
    <w:rsid w:val="00D31676"/>
    <w:rsid w:val="00D316C8"/>
    <w:rsid w:val="00D329E9"/>
    <w:rsid w:val="00D337D5"/>
    <w:rsid w:val="00D33FB9"/>
    <w:rsid w:val="00D34067"/>
    <w:rsid w:val="00D34484"/>
    <w:rsid w:val="00D34817"/>
    <w:rsid w:val="00D34AFA"/>
    <w:rsid w:val="00D3520C"/>
    <w:rsid w:val="00D35256"/>
    <w:rsid w:val="00D3549A"/>
    <w:rsid w:val="00D35D95"/>
    <w:rsid w:val="00D365BB"/>
    <w:rsid w:val="00D366E2"/>
    <w:rsid w:val="00D369EF"/>
    <w:rsid w:val="00D36A99"/>
    <w:rsid w:val="00D37528"/>
    <w:rsid w:val="00D3795A"/>
    <w:rsid w:val="00D37A48"/>
    <w:rsid w:val="00D37AB5"/>
    <w:rsid w:val="00D40C74"/>
    <w:rsid w:val="00D4106A"/>
    <w:rsid w:val="00D4112D"/>
    <w:rsid w:val="00D41756"/>
    <w:rsid w:val="00D42536"/>
    <w:rsid w:val="00D428A6"/>
    <w:rsid w:val="00D428AE"/>
    <w:rsid w:val="00D42AAA"/>
    <w:rsid w:val="00D43282"/>
    <w:rsid w:val="00D43625"/>
    <w:rsid w:val="00D43EA4"/>
    <w:rsid w:val="00D4428B"/>
    <w:rsid w:val="00D44508"/>
    <w:rsid w:val="00D44D5F"/>
    <w:rsid w:val="00D457D2"/>
    <w:rsid w:val="00D459BA"/>
    <w:rsid w:val="00D464B2"/>
    <w:rsid w:val="00D46911"/>
    <w:rsid w:val="00D473BA"/>
    <w:rsid w:val="00D47527"/>
    <w:rsid w:val="00D47810"/>
    <w:rsid w:val="00D50F9C"/>
    <w:rsid w:val="00D5128E"/>
    <w:rsid w:val="00D51499"/>
    <w:rsid w:val="00D51BB1"/>
    <w:rsid w:val="00D51C88"/>
    <w:rsid w:val="00D52B3F"/>
    <w:rsid w:val="00D52FD0"/>
    <w:rsid w:val="00D53090"/>
    <w:rsid w:val="00D53E7F"/>
    <w:rsid w:val="00D54111"/>
    <w:rsid w:val="00D54385"/>
    <w:rsid w:val="00D543E4"/>
    <w:rsid w:val="00D54F79"/>
    <w:rsid w:val="00D55429"/>
    <w:rsid w:val="00D55B5C"/>
    <w:rsid w:val="00D560CC"/>
    <w:rsid w:val="00D56375"/>
    <w:rsid w:val="00D56F7C"/>
    <w:rsid w:val="00D57295"/>
    <w:rsid w:val="00D5773E"/>
    <w:rsid w:val="00D57C6A"/>
    <w:rsid w:val="00D606D9"/>
    <w:rsid w:val="00D611AF"/>
    <w:rsid w:val="00D61655"/>
    <w:rsid w:val="00D623A1"/>
    <w:rsid w:val="00D6259C"/>
    <w:rsid w:val="00D62985"/>
    <w:rsid w:val="00D639DA"/>
    <w:rsid w:val="00D63B91"/>
    <w:rsid w:val="00D63F41"/>
    <w:rsid w:val="00D646C0"/>
    <w:rsid w:val="00D64A4A"/>
    <w:rsid w:val="00D656DE"/>
    <w:rsid w:val="00D65ACD"/>
    <w:rsid w:val="00D65BAD"/>
    <w:rsid w:val="00D6679C"/>
    <w:rsid w:val="00D66F76"/>
    <w:rsid w:val="00D676BF"/>
    <w:rsid w:val="00D67A1D"/>
    <w:rsid w:val="00D70098"/>
    <w:rsid w:val="00D70DF0"/>
    <w:rsid w:val="00D7158D"/>
    <w:rsid w:val="00D715FE"/>
    <w:rsid w:val="00D71D68"/>
    <w:rsid w:val="00D72270"/>
    <w:rsid w:val="00D72399"/>
    <w:rsid w:val="00D72E61"/>
    <w:rsid w:val="00D72F5D"/>
    <w:rsid w:val="00D7370C"/>
    <w:rsid w:val="00D73EBA"/>
    <w:rsid w:val="00D73EE6"/>
    <w:rsid w:val="00D74192"/>
    <w:rsid w:val="00D742D2"/>
    <w:rsid w:val="00D744DC"/>
    <w:rsid w:val="00D74556"/>
    <w:rsid w:val="00D75CF7"/>
    <w:rsid w:val="00D75DCB"/>
    <w:rsid w:val="00D75F59"/>
    <w:rsid w:val="00D772F7"/>
    <w:rsid w:val="00D776C3"/>
    <w:rsid w:val="00D77983"/>
    <w:rsid w:val="00D77EE8"/>
    <w:rsid w:val="00D80153"/>
    <w:rsid w:val="00D8072C"/>
    <w:rsid w:val="00D813E1"/>
    <w:rsid w:val="00D814BC"/>
    <w:rsid w:val="00D81AC7"/>
    <w:rsid w:val="00D81E1A"/>
    <w:rsid w:val="00D82413"/>
    <w:rsid w:val="00D82996"/>
    <w:rsid w:val="00D82FBD"/>
    <w:rsid w:val="00D83E45"/>
    <w:rsid w:val="00D842CD"/>
    <w:rsid w:val="00D846AA"/>
    <w:rsid w:val="00D8495C"/>
    <w:rsid w:val="00D86737"/>
    <w:rsid w:val="00D8696A"/>
    <w:rsid w:val="00D86AE0"/>
    <w:rsid w:val="00D86B85"/>
    <w:rsid w:val="00D86D14"/>
    <w:rsid w:val="00D87732"/>
    <w:rsid w:val="00D87A81"/>
    <w:rsid w:val="00D9000E"/>
    <w:rsid w:val="00D90261"/>
    <w:rsid w:val="00D90419"/>
    <w:rsid w:val="00D90523"/>
    <w:rsid w:val="00D90551"/>
    <w:rsid w:val="00D90F5A"/>
    <w:rsid w:val="00D9153B"/>
    <w:rsid w:val="00D9160A"/>
    <w:rsid w:val="00D9243F"/>
    <w:rsid w:val="00D92644"/>
    <w:rsid w:val="00D93037"/>
    <w:rsid w:val="00D93C52"/>
    <w:rsid w:val="00D942D1"/>
    <w:rsid w:val="00D94553"/>
    <w:rsid w:val="00D94562"/>
    <w:rsid w:val="00D9493A"/>
    <w:rsid w:val="00D953B8"/>
    <w:rsid w:val="00D958CF"/>
    <w:rsid w:val="00D95903"/>
    <w:rsid w:val="00D95D78"/>
    <w:rsid w:val="00D96838"/>
    <w:rsid w:val="00D96953"/>
    <w:rsid w:val="00D96AFC"/>
    <w:rsid w:val="00D96B58"/>
    <w:rsid w:val="00D96E19"/>
    <w:rsid w:val="00D97277"/>
    <w:rsid w:val="00D97A77"/>
    <w:rsid w:val="00DA0810"/>
    <w:rsid w:val="00DA1AC3"/>
    <w:rsid w:val="00DA1E38"/>
    <w:rsid w:val="00DA285D"/>
    <w:rsid w:val="00DA2DB9"/>
    <w:rsid w:val="00DA38CB"/>
    <w:rsid w:val="00DA3E71"/>
    <w:rsid w:val="00DA3FCE"/>
    <w:rsid w:val="00DA414D"/>
    <w:rsid w:val="00DA440E"/>
    <w:rsid w:val="00DA4B42"/>
    <w:rsid w:val="00DA4BD8"/>
    <w:rsid w:val="00DA55EC"/>
    <w:rsid w:val="00DA5A03"/>
    <w:rsid w:val="00DA5B34"/>
    <w:rsid w:val="00DA654E"/>
    <w:rsid w:val="00DADC09"/>
    <w:rsid w:val="00DB0862"/>
    <w:rsid w:val="00DB0D22"/>
    <w:rsid w:val="00DB12DB"/>
    <w:rsid w:val="00DB17C7"/>
    <w:rsid w:val="00DB1BC7"/>
    <w:rsid w:val="00DB1F03"/>
    <w:rsid w:val="00DB2BE7"/>
    <w:rsid w:val="00DB33E4"/>
    <w:rsid w:val="00DB384F"/>
    <w:rsid w:val="00DB4203"/>
    <w:rsid w:val="00DB68D0"/>
    <w:rsid w:val="00DB6B88"/>
    <w:rsid w:val="00DB7CA1"/>
    <w:rsid w:val="00DB7DCC"/>
    <w:rsid w:val="00DB7E04"/>
    <w:rsid w:val="00DC01E9"/>
    <w:rsid w:val="00DC094F"/>
    <w:rsid w:val="00DC0B7E"/>
    <w:rsid w:val="00DC11C9"/>
    <w:rsid w:val="00DC1568"/>
    <w:rsid w:val="00DC1A7C"/>
    <w:rsid w:val="00DC2211"/>
    <w:rsid w:val="00DC24B5"/>
    <w:rsid w:val="00DC25DA"/>
    <w:rsid w:val="00DC2A6D"/>
    <w:rsid w:val="00DC3227"/>
    <w:rsid w:val="00DC364A"/>
    <w:rsid w:val="00DC4325"/>
    <w:rsid w:val="00DC4430"/>
    <w:rsid w:val="00DC4915"/>
    <w:rsid w:val="00DC496A"/>
    <w:rsid w:val="00DC4C59"/>
    <w:rsid w:val="00DC4E16"/>
    <w:rsid w:val="00DC5149"/>
    <w:rsid w:val="00DC5B77"/>
    <w:rsid w:val="00DC5D3E"/>
    <w:rsid w:val="00DC6007"/>
    <w:rsid w:val="00DC68E1"/>
    <w:rsid w:val="00DC6FB5"/>
    <w:rsid w:val="00DC708B"/>
    <w:rsid w:val="00DC7416"/>
    <w:rsid w:val="00DC78A5"/>
    <w:rsid w:val="00DC7CDE"/>
    <w:rsid w:val="00DC7E71"/>
    <w:rsid w:val="00DC7FCE"/>
    <w:rsid w:val="00DD0452"/>
    <w:rsid w:val="00DD1B88"/>
    <w:rsid w:val="00DD2336"/>
    <w:rsid w:val="00DD30CE"/>
    <w:rsid w:val="00DD3300"/>
    <w:rsid w:val="00DD334C"/>
    <w:rsid w:val="00DD3C03"/>
    <w:rsid w:val="00DD3C08"/>
    <w:rsid w:val="00DD3C85"/>
    <w:rsid w:val="00DD3E9D"/>
    <w:rsid w:val="00DD422C"/>
    <w:rsid w:val="00DD4230"/>
    <w:rsid w:val="00DD44C1"/>
    <w:rsid w:val="00DD5376"/>
    <w:rsid w:val="00DD552E"/>
    <w:rsid w:val="00DD566A"/>
    <w:rsid w:val="00DD5D06"/>
    <w:rsid w:val="00DD64E6"/>
    <w:rsid w:val="00DD6E78"/>
    <w:rsid w:val="00DD7592"/>
    <w:rsid w:val="00DD75D8"/>
    <w:rsid w:val="00DD7858"/>
    <w:rsid w:val="00DE0476"/>
    <w:rsid w:val="00DE0E7A"/>
    <w:rsid w:val="00DE0F4C"/>
    <w:rsid w:val="00DE1B2F"/>
    <w:rsid w:val="00DE1C5A"/>
    <w:rsid w:val="00DE1F1E"/>
    <w:rsid w:val="00DE2AAC"/>
    <w:rsid w:val="00DE3525"/>
    <w:rsid w:val="00DE43D8"/>
    <w:rsid w:val="00DE49AC"/>
    <w:rsid w:val="00DE49CB"/>
    <w:rsid w:val="00DE4C60"/>
    <w:rsid w:val="00DE51F3"/>
    <w:rsid w:val="00DE59B2"/>
    <w:rsid w:val="00DE5E04"/>
    <w:rsid w:val="00DE6202"/>
    <w:rsid w:val="00DE6634"/>
    <w:rsid w:val="00DE7448"/>
    <w:rsid w:val="00DE7BF6"/>
    <w:rsid w:val="00DF0052"/>
    <w:rsid w:val="00DF0056"/>
    <w:rsid w:val="00DF018F"/>
    <w:rsid w:val="00DF0C32"/>
    <w:rsid w:val="00DF10A9"/>
    <w:rsid w:val="00DF1125"/>
    <w:rsid w:val="00DF22E5"/>
    <w:rsid w:val="00DF27AC"/>
    <w:rsid w:val="00DF28E7"/>
    <w:rsid w:val="00DF2FD1"/>
    <w:rsid w:val="00DF3182"/>
    <w:rsid w:val="00DF31DA"/>
    <w:rsid w:val="00DF3206"/>
    <w:rsid w:val="00DF399A"/>
    <w:rsid w:val="00DF41DD"/>
    <w:rsid w:val="00DF447B"/>
    <w:rsid w:val="00DF4492"/>
    <w:rsid w:val="00DF4DCA"/>
    <w:rsid w:val="00DF4F43"/>
    <w:rsid w:val="00DF55D4"/>
    <w:rsid w:val="00DF5E35"/>
    <w:rsid w:val="00DF6280"/>
    <w:rsid w:val="00DF6947"/>
    <w:rsid w:val="00DF7B14"/>
    <w:rsid w:val="00DF7B16"/>
    <w:rsid w:val="00E00009"/>
    <w:rsid w:val="00E01637"/>
    <w:rsid w:val="00E01EF4"/>
    <w:rsid w:val="00E02CF2"/>
    <w:rsid w:val="00E02D3F"/>
    <w:rsid w:val="00E03325"/>
    <w:rsid w:val="00E037E2"/>
    <w:rsid w:val="00E048D2"/>
    <w:rsid w:val="00E04947"/>
    <w:rsid w:val="00E04CBD"/>
    <w:rsid w:val="00E0546E"/>
    <w:rsid w:val="00E057F7"/>
    <w:rsid w:val="00E06279"/>
    <w:rsid w:val="00E068FA"/>
    <w:rsid w:val="00E069F7"/>
    <w:rsid w:val="00E06BAD"/>
    <w:rsid w:val="00E06C35"/>
    <w:rsid w:val="00E0710D"/>
    <w:rsid w:val="00E07F71"/>
    <w:rsid w:val="00E101C6"/>
    <w:rsid w:val="00E10240"/>
    <w:rsid w:val="00E110E8"/>
    <w:rsid w:val="00E1123A"/>
    <w:rsid w:val="00E114D8"/>
    <w:rsid w:val="00E11B13"/>
    <w:rsid w:val="00E11FC0"/>
    <w:rsid w:val="00E12103"/>
    <w:rsid w:val="00E123A0"/>
    <w:rsid w:val="00E1256E"/>
    <w:rsid w:val="00E1347F"/>
    <w:rsid w:val="00E13D66"/>
    <w:rsid w:val="00E14535"/>
    <w:rsid w:val="00E147E3"/>
    <w:rsid w:val="00E14B6A"/>
    <w:rsid w:val="00E15039"/>
    <w:rsid w:val="00E15236"/>
    <w:rsid w:val="00E154BD"/>
    <w:rsid w:val="00E15605"/>
    <w:rsid w:val="00E159F0"/>
    <w:rsid w:val="00E15A1D"/>
    <w:rsid w:val="00E1621B"/>
    <w:rsid w:val="00E16711"/>
    <w:rsid w:val="00E1693A"/>
    <w:rsid w:val="00E17C62"/>
    <w:rsid w:val="00E20045"/>
    <w:rsid w:val="00E20F66"/>
    <w:rsid w:val="00E21114"/>
    <w:rsid w:val="00E21353"/>
    <w:rsid w:val="00E21CF3"/>
    <w:rsid w:val="00E220DC"/>
    <w:rsid w:val="00E22B84"/>
    <w:rsid w:val="00E23269"/>
    <w:rsid w:val="00E24AFB"/>
    <w:rsid w:val="00E24B6C"/>
    <w:rsid w:val="00E251F8"/>
    <w:rsid w:val="00E25E8A"/>
    <w:rsid w:val="00E26045"/>
    <w:rsid w:val="00E261BC"/>
    <w:rsid w:val="00E2626D"/>
    <w:rsid w:val="00E262DF"/>
    <w:rsid w:val="00E26636"/>
    <w:rsid w:val="00E26B73"/>
    <w:rsid w:val="00E26BDB"/>
    <w:rsid w:val="00E26C6B"/>
    <w:rsid w:val="00E26E24"/>
    <w:rsid w:val="00E27304"/>
    <w:rsid w:val="00E304D5"/>
    <w:rsid w:val="00E3080D"/>
    <w:rsid w:val="00E30EB9"/>
    <w:rsid w:val="00E316C4"/>
    <w:rsid w:val="00E321B0"/>
    <w:rsid w:val="00E32F1C"/>
    <w:rsid w:val="00E33084"/>
    <w:rsid w:val="00E333DF"/>
    <w:rsid w:val="00E33795"/>
    <w:rsid w:val="00E337F5"/>
    <w:rsid w:val="00E3391F"/>
    <w:rsid w:val="00E339E4"/>
    <w:rsid w:val="00E341EC"/>
    <w:rsid w:val="00E34EBC"/>
    <w:rsid w:val="00E35040"/>
    <w:rsid w:val="00E3529F"/>
    <w:rsid w:val="00E352D0"/>
    <w:rsid w:val="00E35703"/>
    <w:rsid w:val="00E35857"/>
    <w:rsid w:val="00E35905"/>
    <w:rsid w:val="00E363D1"/>
    <w:rsid w:val="00E36B37"/>
    <w:rsid w:val="00E36F32"/>
    <w:rsid w:val="00E37211"/>
    <w:rsid w:val="00E37848"/>
    <w:rsid w:val="00E3795C"/>
    <w:rsid w:val="00E37F06"/>
    <w:rsid w:val="00E40289"/>
    <w:rsid w:val="00E4034D"/>
    <w:rsid w:val="00E404B3"/>
    <w:rsid w:val="00E40870"/>
    <w:rsid w:val="00E40E9F"/>
    <w:rsid w:val="00E41143"/>
    <w:rsid w:val="00E41755"/>
    <w:rsid w:val="00E419F6"/>
    <w:rsid w:val="00E41EE7"/>
    <w:rsid w:val="00E42084"/>
    <w:rsid w:val="00E43007"/>
    <w:rsid w:val="00E440B6"/>
    <w:rsid w:val="00E447F0"/>
    <w:rsid w:val="00E44854"/>
    <w:rsid w:val="00E4540D"/>
    <w:rsid w:val="00E459BF"/>
    <w:rsid w:val="00E45FB7"/>
    <w:rsid w:val="00E460D3"/>
    <w:rsid w:val="00E46197"/>
    <w:rsid w:val="00E46505"/>
    <w:rsid w:val="00E4651E"/>
    <w:rsid w:val="00E46585"/>
    <w:rsid w:val="00E467FC"/>
    <w:rsid w:val="00E46AD9"/>
    <w:rsid w:val="00E4740A"/>
    <w:rsid w:val="00E47CD8"/>
    <w:rsid w:val="00E5011B"/>
    <w:rsid w:val="00E50B82"/>
    <w:rsid w:val="00E50FDB"/>
    <w:rsid w:val="00E51630"/>
    <w:rsid w:val="00E51D84"/>
    <w:rsid w:val="00E52506"/>
    <w:rsid w:val="00E52642"/>
    <w:rsid w:val="00E5383B"/>
    <w:rsid w:val="00E53CF4"/>
    <w:rsid w:val="00E53EA1"/>
    <w:rsid w:val="00E54B54"/>
    <w:rsid w:val="00E54CFC"/>
    <w:rsid w:val="00E5513E"/>
    <w:rsid w:val="00E552CC"/>
    <w:rsid w:val="00E55808"/>
    <w:rsid w:val="00E559EA"/>
    <w:rsid w:val="00E55C37"/>
    <w:rsid w:val="00E55CD7"/>
    <w:rsid w:val="00E5650D"/>
    <w:rsid w:val="00E5696D"/>
    <w:rsid w:val="00E56CC5"/>
    <w:rsid w:val="00E56E45"/>
    <w:rsid w:val="00E5709F"/>
    <w:rsid w:val="00E57341"/>
    <w:rsid w:val="00E59EE9"/>
    <w:rsid w:val="00E604A6"/>
    <w:rsid w:val="00E610F9"/>
    <w:rsid w:val="00E6161C"/>
    <w:rsid w:val="00E61923"/>
    <w:rsid w:val="00E61FB3"/>
    <w:rsid w:val="00E62411"/>
    <w:rsid w:val="00E62433"/>
    <w:rsid w:val="00E6275F"/>
    <w:rsid w:val="00E62953"/>
    <w:rsid w:val="00E62DEC"/>
    <w:rsid w:val="00E63233"/>
    <w:rsid w:val="00E63FE6"/>
    <w:rsid w:val="00E64EC7"/>
    <w:rsid w:val="00E65960"/>
    <w:rsid w:val="00E65BF3"/>
    <w:rsid w:val="00E65F8A"/>
    <w:rsid w:val="00E66C7E"/>
    <w:rsid w:val="00E66ECB"/>
    <w:rsid w:val="00E67486"/>
    <w:rsid w:val="00E7070D"/>
    <w:rsid w:val="00E70B6A"/>
    <w:rsid w:val="00E70C90"/>
    <w:rsid w:val="00E7159D"/>
    <w:rsid w:val="00E727CE"/>
    <w:rsid w:val="00E7297D"/>
    <w:rsid w:val="00E72C8D"/>
    <w:rsid w:val="00E730AA"/>
    <w:rsid w:val="00E7335B"/>
    <w:rsid w:val="00E73ACA"/>
    <w:rsid w:val="00E73D84"/>
    <w:rsid w:val="00E749E1"/>
    <w:rsid w:val="00E74B3B"/>
    <w:rsid w:val="00E75287"/>
    <w:rsid w:val="00E754D1"/>
    <w:rsid w:val="00E7566A"/>
    <w:rsid w:val="00E75A65"/>
    <w:rsid w:val="00E75B71"/>
    <w:rsid w:val="00E75BCC"/>
    <w:rsid w:val="00E76DCC"/>
    <w:rsid w:val="00E76DD4"/>
    <w:rsid w:val="00E7720A"/>
    <w:rsid w:val="00E77C73"/>
    <w:rsid w:val="00E8007A"/>
    <w:rsid w:val="00E80578"/>
    <w:rsid w:val="00E805F8"/>
    <w:rsid w:val="00E80B43"/>
    <w:rsid w:val="00E8159C"/>
    <w:rsid w:val="00E8189C"/>
    <w:rsid w:val="00E818C0"/>
    <w:rsid w:val="00E8237C"/>
    <w:rsid w:val="00E82A58"/>
    <w:rsid w:val="00E82C39"/>
    <w:rsid w:val="00E82E46"/>
    <w:rsid w:val="00E8331C"/>
    <w:rsid w:val="00E833CB"/>
    <w:rsid w:val="00E8359E"/>
    <w:rsid w:val="00E83995"/>
    <w:rsid w:val="00E83CBA"/>
    <w:rsid w:val="00E83D2E"/>
    <w:rsid w:val="00E83F00"/>
    <w:rsid w:val="00E83FB2"/>
    <w:rsid w:val="00E844D4"/>
    <w:rsid w:val="00E847F2"/>
    <w:rsid w:val="00E84F49"/>
    <w:rsid w:val="00E851D0"/>
    <w:rsid w:val="00E86325"/>
    <w:rsid w:val="00E86F83"/>
    <w:rsid w:val="00E873E2"/>
    <w:rsid w:val="00E877BA"/>
    <w:rsid w:val="00E901A8"/>
    <w:rsid w:val="00E905CF"/>
    <w:rsid w:val="00E90615"/>
    <w:rsid w:val="00E90729"/>
    <w:rsid w:val="00E910E5"/>
    <w:rsid w:val="00E918A4"/>
    <w:rsid w:val="00E91DCD"/>
    <w:rsid w:val="00E91F77"/>
    <w:rsid w:val="00E91FE0"/>
    <w:rsid w:val="00E92657"/>
    <w:rsid w:val="00E92CD1"/>
    <w:rsid w:val="00E92CE0"/>
    <w:rsid w:val="00E92E66"/>
    <w:rsid w:val="00E93236"/>
    <w:rsid w:val="00E93CA9"/>
    <w:rsid w:val="00E94440"/>
    <w:rsid w:val="00E95001"/>
    <w:rsid w:val="00E9510D"/>
    <w:rsid w:val="00E95489"/>
    <w:rsid w:val="00E955DF"/>
    <w:rsid w:val="00E95A08"/>
    <w:rsid w:val="00E95AC2"/>
    <w:rsid w:val="00E95C51"/>
    <w:rsid w:val="00E95CE5"/>
    <w:rsid w:val="00E95FC5"/>
    <w:rsid w:val="00E96053"/>
    <w:rsid w:val="00E9659C"/>
    <w:rsid w:val="00E97167"/>
    <w:rsid w:val="00E9730E"/>
    <w:rsid w:val="00E97787"/>
    <w:rsid w:val="00E978F1"/>
    <w:rsid w:val="00E97C98"/>
    <w:rsid w:val="00E97DBB"/>
    <w:rsid w:val="00E97F24"/>
    <w:rsid w:val="00EA0169"/>
    <w:rsid w:val="00EA04B1"/>
    <w:rsid w:val="00EA093A"/>
    <w:rsid w:val="00EA0A59"/>
    <w:rsid w:val="00EA0DD4"/>
    <w:rsid w:val="00EA16D5"/>
    <w:rsid w:val="00EA1D92"/>
    <w:rsid w:val="00EA1F01"/>
    <w:rsid w:val="00EA1FBE"/>
    <w:rsid w:val="00EA24EF"/>
    <w:rsid w:val="00EA27FB"/>
    <w:rsid w:val="00EA3781"/>
    <w:rsid w:val="00EA406B"/>
    <w:rsid w:val="00EA5023"/>
    <w:rsid w:val="00EA50ED"/>
    <w:rsid w:val="00EA57F3"/>
    <w:rsid w:val="00EA5E19"/>
    <w:rsid w:val="00EA5FDA"/>
    <w:rsid w:val="00EA65DF"/>
    <w:rsid w:val="00EA7061"/>
    <w:rsid w:val="00EA7C5B"/>
    <w:rsid w:val="00EB0824"/>
    <w:rsid w:val="00EB08B3"/>
    <w:rsid w:val="00EB13FE"/>
    <w:rsid w:val="00EB158E"/>
    <w:rsid w:val="00EB254B"/>
    <w:rsid w:val="00EB2F77"/>
    <w:rsid w:val="00EB3760"/>
    <w:rsid w:val="00EB39F1"/>
    <w:rsid w:val="00EB3EC0"/>
    <w:rsid w:val="00EB460F"/>
    <w:rsid w:val="00EB4658"/>
    <w:rsid w:val="00EB472E"/>
    <w:rsid w:val="00EB4AEC"/>
    <w:rsid w:val="00EB4E36"/>
    <w:rsid w:val="00EB50A9"/>
    <w:rsid w:val="00EB5434"/>
    <w:rsid w:val="00EB5488"/>
    <w:rsid w:val="00EB59CF"/>
    <w:rsid w:val="00EB5B12"/>
    <w:rsid w:val="00EB5D6C"/>
    <w:rsid w:val="00EB5E6B"/>
    <w:rsid w:val="00EB60B6"/>
    <w:rsid w:val="00EB6A9B"/>
    <w:rsid w:val="00EB76D6"/>
    <w:rsid w:val="00EC0178"/>
    <w:rsid w:val="00EC049F"/>
    <w:rsid w:val="00EC11E3"/>
    <w:rsid w:val="00EC1778"/>
    <w:rsid w:val="00EC1970"/>
    <w:rsid w:val="00EC19C1"/>
    <w:rsid w:val="00EC2187"/>
    <w:rsid w:val="00EC2716"/>
    <w:rsid w:val="00EC3CB9"/>
    <w:rsid w:val="00EC41E1"/>
    <w:rsid w:val="00EC476F"/>
    <w:rsid w:val="00EC5843"/>
    <w:rsid w:val="00EC589C"/>
    <w:rsid w:val="00EC5D53"/>
    <w:rsid w:val="00EC6333"/>
    <w:rsid w:val="00EC715A"/>
    <w:rsid w:val="00EC734A"/>
    <w:rsid w:val="00EC7606"/>
    <w:rsid w:val="00ED0015"/>
    <w:rsid w:val="00ED024E"/>
    <w:rsid w:val="00ED069C"/>
    <w:rsid w:val="00ED0A39"/>
    <w:rsid w:val="00ED0D3D"/>
    <w:rsid w:val="00ED0E59"/>
    <w:rsid w:val="00ED114F"/>
    <w:rsid w:val="00ED194C"/>
    <w:rsid w:val="00ED1C66"/>
    <w:rsid w:val="00ED2013"/>
    <w:rsid w:val="00ED2C26"/>
    <w:rsid w:val="00ED3060"/>
    <w:rsid w:val="00ED3192"/>
    <w:rsid w:val="00ED382B"/>
    <w:rsid w:val="00ED3898"/>
    <w:rsid w:val="00ED38BF"/>
    <w:rsid w:val="00ED38E3"/>
    <w:rsid w:val="00ED3BE6"/>
    <w:rsid w:val="00ED4E93"/>
    <w:rsid w:val="00ED5C15"/>
    <w:rsid w:val="00ED5CA4"/>
    <w:rsid w:val="00ED5DB2"/>
    <w:rsid w:val="00ED5EC2"/>
    <w:rsid w:val="00ED6872"/>
    <w:rsid w:val="00ED7133"/>
    <w:rsid w:val="00ED7B14"/>
    <w:rsid w:val="00EE0151"/>
    <w:rsid w:val="00EE0DF2"/>
    <w:rsid w:val="00EE111C"/>
    <w:rsid w:val="00EE1124"/>
    <w:rsid w:val="00EE17C1"/>
    <w:rsid w:val="00EE1E51"/>
    <w:rsid w:val="00EE1F6F"/>
    <w:rsid w:val="00EE208A"/>
    <w:rsid w:val="00EE214F"/>
    <w:rsid w:val="00EE21DD"/>
    <w:rsid w:val="00EE28CF"/>
    <w:rsid w:val="00EE2C1C"/>
    <w:rsid w:val="00EE2DBE"/>
    <w:rsid w:val="00EE31CD"/>
    <w:rsid w:val="00EE37E4"/>
    <w:rsid w:val="00EE455C"/>
    <w:rsid w:val="00EE4AF0"/>
    <w:rsid w:val="00EE519F"/>
    <w:rsid w:val="00EE5662"/>
    <w:rsid w:val="00EE56DF"/>
    <w:rsid w:val="00EE587F"/>
    <w:rsid w:val="00EE5AAD"/>
    <w:rsid w:val="00EE5ED7"/>
    <w:rsid w:val="00EE64CC"/>
    <w:rsid w:val="00EE6D6B"/>
    <w:rsid w:val="00EE791D"/>
    <w:rsid w:val="00EF0D16"/>
    <w:rsid w:val="00EF1A24"/>
    <w:rsid w:val="00EF1A87"/>
    <w:rsid w:val="00EF1BF1"/>
    <w:rsid w:val="00EF219C"/>
    <w:rsid w:val="00EF2262"/>
    <w:rsid w:val="00EF25E4"/>
    <w:rsid w:val="00EF2F31"/>
    <w:rsid w:val="00EF3245"/>
    <w:rsid w:val="00EF32B6"/>
    <w:rsid w:val="00EF382E"/>
    <w:rsid w:val="00EF415A"/>
    <w:rsid w:val="00EF4E86"/>
    <w:rsid w:val="00EF5180"/>
    <w:rsid w:val="00EF5716"/>
    <w:rsid w:val="00EF6975"/>
    <w:rsid w:val="00EF71E1"/>
    <w:rsid w:val="00EF772C"/>
    <w:rsid w:val="00EF7886"/>
    <w:rsid w:val="00F003B9"/>
    <w:rsid w:val="00F00825"/>
    <w:rsid w:val="00F00FDF"/>
    <w:rsid w:val="00F011D0"/>
    <w:rsid w:val="00F01465"/>
    <w:rsid w:val="00F01BD5"/>
    <w:rsid w:val="00F01DBD"/>
    <w:rsid w:val="00F024E3"/>
    <w:rsid w:val="00F0264E"/>
    <w:rsid w:val="00F02815"/>
    <w:rsid w:val="00F02E74"/>
    <w:rsid w:val="00F02E7A"/>
    <w:rsid w:val="00F03D83"/>
    <w:rsid w:val="00F041B2"/>
    <w:rsid w:val="00F0505F"/>
    <w:rsid w:val="00F05AF5"/>
    <w:rsid w:val="00F05D60"/>
    <w:rsid w:val="00F05EAF"/>
    <w:rsid w:val="00F061EF"/>
    <w:rsid w:val="00F06286"/>
    <w:rsid w:val="00F06845"/>
    <w:rsid w:val="00F06D7C"/>
    <w:rsid w:val="00F0735D"/>
    <w:rsid w:val="00F10253"/>
    <w:rsid w:val="00F1049D"/>
    <w:rsid w:val="00F10BDF"/>
    <w:rsid w:val="00F10CDC"/>
    <w:rsid w:val="00F118C9"/>
    <w:rsid w:val="00F119F0"/>
    <w:rsid w:val="00F11AC7"/>
    <w:rsid w:val="00F13E34"/>
    <w:rsid w:val="00F147FD"/>
    <w:rsid w:val="00F148EF"/>
    <w:rsid w:val="00F14E8A"/>
    <w:rsid w:val="00F1592E"/>
    <w:rsid w:val="00F15E68"/>
    <w:rsid w:val="00F15FC1"/>
    <w:rsid w:val="00F166CE"/>
    <w:rsid w:val="00F172C5"/>
    <w:rsid w:val="00F17762"/>
    <w:rsid w:val="00F17E00"/>
    <w:rsid w:val="00F20C9A"/>
    <w:rsid w:val="00F21372"/>
    <w:rsid w:val="00F21449"/>
    <w:rsid w:val="00F21595"/>
    <w:rsid w:val="00F21639"/>
    <w:rsid w:val="00F2202A"/>
    <w:rsid w:val="00F22261"/>
    <w:rsid w:val="00F22345"/>
    <w:rsid w:val="00F22EC6"/>
    <w:rsid w:val="00F23C5A"/>
    <w:rsid w:val="00F23E91"/>
    <w:rsid w:val="00F2476E"/>
    <w:rsid w:val="00F24D88"/>
    <w:rsid w:val="00F24F39"/>
    <w:rsid w:val="00F2553E"/>
    <w:rsid w:val="00F257D2"/>
    <w:rsid w:val="00F261BC"/>
    <w:rsid w:val="00F26518"/>
    <w:rsid w:val="00F27792"/>
    <w:rsid w:val="00F277D4"/>
    <w:rsid w:val="00F303B7"/>
    <w:rsid w:val="00F30A70"/>
    <w:rsid w:val="00F31104"/>
    <w:rsid w:val="00F31143"/>
    <w:rsid w:val="00F313B8"/>
    <w:rsid w:val="00F3287E"/>
    <w:rsid w:val="00F32AFC"/>
    <w:rsid w:val="00F33659"/>
    <w:rsid w:val="00F33E65"/>
    <w:rsid w:val="00F346E3"/>
    <w:rsid w:val="00F34E93"/>
    <w:rsid w:val="00F34F7B"/>
    <w:rsid w:val="00F35BB0"/>
    <w:rsid w:val="00F35F34"/>
    <w:rsid w:val="00F362BA"/>
    <w:rsid w:val="00F36999"/>
    <w:rsid w:val="00F36BDB"/>
    <w:rsid w:val="00F37388"/>
    <w:rsid w:val="00F37933"/>
    <w:rsid w:val="00F40D2C"/>
    <w:rsid w:val="00F40F0D"/>
    <w:rsid w:val="00F41234"/>
    <w:rsid w:val="00F42549"/>
    <w:rsid w:val="00F43426"/>
    <w:rsid w:val="00F438D4"/>
    <w:rsid w:val="00F43936"/>
    <w:rsid w:val="00F43F5A"/>
    <w:rsid w:val="00F444E2"/>
    <w:rsid w:val="00F44511"/>
    <w:rsid w:val="00F4474B"/>
    <w:rsid w:val="00F44815"/>
    <w:rsid w:val="00F44A0F"/>
    <w:rsid w:val="00F44A38"/>
    <w:rsid w:val="00F45AF4"/>
    <w:rsid w:val="00F4606D"/>
    <w:rsid w:val="00F46CB5"/>
    <w:rsid w:val="00F46CD4"/>
    <w:rsid w:val="00F47316"/>
    <w:rsid w:val="00F474A5"/>
    <w:rsid w:val="00F476B2"/>
    <w:rsid w:val="00F47C8B"/>
    <w:rsid w:val="00F50533"/>
    <w:rsid w:val="00F5097D"/>
    <w:rsid w:val="00F50AB0"/>
    <w:rsid w:val="00F50D69"/>
    <w:rsid w:val="00F513E5"/>
    <w:rsid w:val="00F5219B"/>
    <w:rsid w:val="00F527A6"/>
    <w:rsid w:val="00F52E05"/>
    <w:rsid w:val="00F53138"/>
    <w:rsid w:val="00F5315D"/>
    <w:rsid w:val="00F534C0"/>
    <w:rsid w:val="00F53537"/>
    <w:rsid w:val="00F53889"/>
    <w:rsid w:val="00F543C9"/>
    <w:rsid w:val="00F54810"/>
    <w:rsid w:val="00F54930"/>
    <w:rsid w:val="00F5523B"/>
    <w:rsid w:val="00F56080"/>
    <w:rsid w:val="00F56361"/>
    <w:rsid w:val="00F57907"/>
    <w:rsid w:val="00F60B1C"/>
    <w:rsid w:val="00F60B5D"/>
    <w:rsid w:val="00F60C5C"/>
    <w:rsid w:val="00F610FE"/>
    <w:rsid w:val="00F61605"/>
    <w:rsid w:val="00F616CD"/>
    <w:rsid w:val="00F61EC8"/>
    <w:rsid w:val="00F62394"/>
    <w:rsid w:val="00F623B6"/>
    <w:rsid w:val="00F6280D"/>
    <w:rsid w:val="00F6280F"/>
    <w:rsid w:val="00F62819"/>
    <w:rsid w:val="00F62FA4"/>
    <w:rsid w:val="00F63296"/>
    <w:rsid w:val="00F63443"/>
    <w:rsid w:val="00F6394B"/>
    <w:rsid w:val="00F63AEE"/>
    <w:rsid w:val="00F63EB8"/>
    <w:rsid w:val="00F641FF"/>
    <w:rsid w:val="00F64DA7"/>
    <w:rsid w:val="00F65361"/>
    <w:rsid w:val="00F65EC1"/>
    <w:rsid w:val="00F65F25"/>
    <w:rsid w:val="00F65FD3"/>
    <w:rsid w:val="00F6653B"/>
    <w:rsid w:val="00F66C01"/>
    <w:rsid w:val="00F66F0E"/>
    <w:rsid w:val="00F67246"/>
    <w:rsid w:val="00F6759B"/>
    <w:rsid w:val="00F703C8"/>
    <w:rsid w:val="00F7077D"/>
    <w:rsid w:val="00F708D9"/>
    <w:rsid w:val="00F70C97"/>
    <w:rsid w:val="00F70E0A"/>
    <w:rsid w:val="00F7115A"/>
    <w:rsid w:val="00F7195A"/>
    <w:rsid w:val="00F71CB5"/>
    <w:rsid w:val="00F71D02"/>
    <w:rsid w:val="00F71E0F"/>
    <w:rsid w:val="00F71F83"/>
    <w:rsid w:val="00F720FB"/>
    <w:rsid w:val="00F721C2"/>
    <w:rsid w:val="00F7231A"/>
    <w:rsid w:val="00F72AE8"/>
    <w:rsid w:val="00F72CCE"/>
    <w:rsid w:val="00F72E1C"/>
    <w:rsid w:val="00F73B4C"/>
    <w:rsid w:val="00F74463"/>
    <w:rsid w:val="00F75263"/>
    <w:rsid w:val="00F7538A"/>
    <w:rsid w:val="00F7541D"/>
    <w:rsid w:val="00F75679"/>
    <w:rsid w:val="00F7591E"/>
    <w:rsid w:val="00F76A7D"/>
    <w:rsid w:val="00F8018B"/>
    <w:rsid w:val="00F80602"/>
    <w:rsid w:val="00F80B82"/>
    <w:rsid w:val="00F80E61"/>
    <w:rsid w:val="00F81376"/>
    <w:rsid w:val="00F814DF"/>
    <w:rsid w:val="00F815B0"/>
    <w:rsid w:val="00F81679"/>
    <w:rsid w:val="00F81856"/>
    <w:rsid w:val="00F81E48"/>
    <w:rsid w:val="00F81FC2"/>
    <w:rsid w:val="00F82DA8"/>
    <w:rsid w:val="00F82F4B"/>
    <w:rsid w:val="00F8443A"/>
    <w:rsid w:val="00F844B8"/>
    <w:rsid w:val="00F849C6"/>
    <w:rsid w:val="00F84A9C"/>
    <w:rsid w:val="00F84C20"/>
    <w:rsid w:val="00F85948"/>
    <w:rsid w:val="00F85C2A"/>
    <w:rsid w:val="00F85CB4"/>
    <w:rsid w:val="00F85E57"/>
    <w:rsid w:val="00F8686C"/>
    <w:rsid w:val="00F87614"/>
    <w:rsid w:val="00F90BE7"/>
    <w:rsid w:val="00F90DA1"/>
    <w:rsid w:val="00F92112"/>
    <w:rsid w:val="00F92286"/>
    <w:rsid w:val="00F9230A"/>
    <w:rsid w:val="00F92366"/>
    <w:rsid w:val="00F92753"/>
    <w:rsid w:val="00F92F5C"/>
    <w:rsid w:val="00F94154"/>
    <w:rsid w:val="00F942C6"/>
    <w:rsid w:val="00F944C5"/>
    <w:rsid w:val="00F94753"/>
    <w:rsid w:val="00F9587F"/>
    <w:rsid w:val="00F9598E"/>
    <w:rsid w:val="00F96B32"/>
    <w:rsid w:val="00F9735A"/>
    <w:rsid w:val="00F97A94"/>
    <w:rsid w:val="00FA02F3"/>
    <w:rsid w:val="00FA12A7"/>
    <w:rsid w:val="00FA167C"/>
    <w:rsid w:val="00FA17D4"/>
    <w:rsid w:val="00FA195B"/>
    <w:rsid w:val="00FA1AC8"/>
    <w:rsid w:val="00FA226B"/>
    <w:rsid w:val="00FA2792"/>
    <w:rsid w:val="00FA2F71"/>
    <w:rsid w:val="00FA33E1"/>
    <w:rsid w:val="00FA3451"/>
    <w:rsid w:val="00FA3EF4"/>
    <w:rsid w:val="00FA42F4"/>
    <w:rsid w:val="00FA455F"/>
    <w:rsid w:val="00FA465C"/>
    <w:rsid w:val="00FA55A6"/>
    <w:rsid w:val="00FA5A39"/>
    <w:rsid w:val="00FA5E76"/>
    <w:rsid w:val="00FA6502"/>
    <w:rsid w:val="00FA7199"/>
    <w:rsid w:val="00FA7B72"/>
    <w:rsid w:val="00FA7BA3"/>
    <w:rsid w:val="00FB0730"/>
    <w:rsid w:val="00FB0BC1"/>
    <w:rsid w:val="00FB0E92"/>
    <w:rsid w:val="00FB14A0"/>
    <w:rsid w:val="00FB1CC7"/>
    <w:rsid w:val="00FB23E1"/>
    <w:rsid w:val="00FB2584"/>
    <w:rsid w:val="00FB3358"/>
    <w:rsid w:val="00FB33B6"/>
    <w:rsid w:val="00FB34A3"/>
    <w:rsid w:val="00FB35F5"/>
    <w:rsid w:val="00FB3633"/>
    <w:rsid w:val="00FB3A5B"/>
    <w:rsid w:val="00FB42FB"/>
    <w:rsid w:val="00FB4863"/>
    <w:rsid w:val="00FB4A04"/>
    <w:rsid w:val="00FB4D82"/>
    <w:rsid w:val="00FB4E4A"/>
    <w:rsid w:val="00FB5115"/>
    <w:rsid w:val="00FB5726"/>
    <w:rsid w:val="00FB59BF"/>
    <w:rsid w:val="00FB5A22"/>
    <w:rsid w:val="00FB5CB2"/>
    <w:rsid w:val="00FB60C3"/>
    <w:rsid w:val="00FB6553"/>
    <w:rsid w:val="00FB6D3A"/>
    <w:rsid w:val="00FB760E"/>
    <w:rsid w:val="00FB76F2"/>
    <w:rsid w:val="00FB777D"/>
    <w:rsid w:val="00FB7924"/>
    <w:rsid w:val="00FB7D7B"/>
    <w:rsid w:val="00FB7F35"/>
    <w:rsid w:val="00FC054D"/>
    <w:rsid w:val="00FC0E61"/>
    <w:rsid w:val="00FC1036"/>
    <w:rsid w:val="00FC11D6"/>
    <w:rsid w:val="00FC1F98"/>
    <w:rsid w:val="00FC3C5B"/>
    <w:rsid w:val="00FC48DD"/>
    <w:rsid w:val="00FC4D0D"/>
    <w:rsid w:val="00FC50E0"/>
    <w:rsid w:val="00FC569E"/>
    <w:rsid w:val="00FC5C5B"/>
    <w:rsid w:val="00FC6447"/>
    <w:rsid w:val="00FC67C3"/>
    <w:rsid w:val="00FC67E5"/>
    <w:rsid w:val="00FC6BFF"/>
    <w:rsid w:val="00FC7B5F"/>
    <w:rsid w:val="00FD04EB"/>
    <w:rsid w:val="00FD1036"/>
    <w:rsid w:val="00FD1062"/>
    <w:rsid w:val="00FD131D"/>
    <w:rsid w:val="00FD13A0"/>
    <w:rsid w:val="00FD17A4"/>
    <w:rsid w:val="00FD1856"/>
    <w:rsid w:val="00FD1EF5"/>
    <w:rsid w:val="00FD1F16"/>
    <w:rsid w:val="00FD2140"/>
    <w:rsid w:val="00FD23E2"/>
    <w:rsid w:val="00FD24F0"/>
    <w:rsid w:val="00FD255A"/>
    <w:rsid w:val="00FD3049"/>
    <w:rsid w:val="00FD3A26"/>
    <w:rsid w:val="00FD3E20"/>
    <w:rsid w:val="00FD448B"/>
    <w:rsid w:val="00FD497D"/>
    <w:rsid w:val="00FD4DBE"/>
    <w:rsid w:val="00FD5177"/>
    <w:rsid w:val="00FD5398"/>
    <w:rsid w:val="00FD545C"/>
    <w:rsid w:val="00FD675E"/>
    <w:rsid w:val="00FD6855"/>
    <w:rsid w:val="00FD77EA"/>
    <w:rsid w:val="00FD79EB"/>
    <w:rsid w:val="00FD7DCF"/>
    <w:rsid w:val="00FE0D3E"/>
    <w:rsid w:val="00FE0D62"/>
    <w:rsid w:val="00FE19A2"/>
    <w:rsid w:val="00FE21DA"/>
    <w:rsid w:val="00FE2D87"/>
    <w:rsid w:val="00FE2E37"/>
    <w:rsid w:val="00FE336F"/>
    <w:rsid w:val="00FE35E1"/>
    <w:rsid w:val="00FE3AFC"/>
    <w:rsid w:val="00FE3BAC"/>
    <w:rsid w:val="00FE3C8F"/>
    <w:rsid w:val="00FE4C3E"/>
    <w:rsid w:val="00FE4F5B"/>
    <w:rsid w:val="00FE5071"/>
    <w:rsid w:val="00FE5707"/>
    <w:rsid w:val="00FE5A3D"/>
    <w:rsid w:val="00FE60F2"/>
    <w:rsid w:val="00FE6703"/>
    <w:rsid w:val="00FE6B5C"/>
    <w:rsid w:val="00FE6D86"/>
    <w:rsid w:val="00FE6E73"/>
    <w:rsid w:val="00FE72FB"/>
    <w:rsid w:val="00FE75D8"/>
    <w:rsid w:val="00FE7D5B"/>
    <w:rsid w:val="00FE7F58"/>
    <w:rsid w:val="00FE7FB0"/>
    <w:rsid w:val="00FF080C"/>
    <w:rsid w:val="00FF0DA7"/>
    <w:rsid w:val="00FF108F"/>
    <w:rsid w:val="00FF1669"/>
    <w:rsid w:val="00FF1738"/>
    <w:rsid w:val="00FF1B54"/>
    <w:rsid w:val="00FF2C99"/>
    <w:rsid w:val="00FF2D69"/>
    <w:rsid w:val="00FF2E4F"/>
    <w:rsid w:val="00FF2EA4"/>
    <w:rsid w:val="00FF31A1"/>
    <w:rsid w:val="00FF3276"/>
    <w:rsid w:val="00FF33A4"/>
    <w:rsid w:val="00FF4397"/>
    <w:rsid w:val="00FF43DF"/>
    <w:rsid w:val="00FF4678"/>
    <w:rsid w:val="00FF4B05"/>
    <w:rsid w:val="00FF53CA"/>
    <w:rsid w:val="00FF5B26"/>
    <w:rsid w:val="00FF69CB"/>
    <w:rsid w:val="00FF7192"/>
    <w:rsid w:val="00FF7B40"/>
    <w:rsid w:val="00FF7BC5"/>
    <w:rsid w:val="00FF7BEF"/>
    <w:rsid w:val="00FF7CAD"/>
    <w:rsid w:val="00FF7DE7"/>
    <w:rsid w:val="0106FB70"/>
    <w:rsid w:val="0116ED34"/>
    <w:rsid w:val="0118C1DB"/>
    <w:rsid w:val="0119F411"/>
    <w:rsid w:val="011B685E"/>
    <w:rsid w:val="0121665D"/>
    <w:rsid w:val="01232005"/>
    <w:rsid w:val="012B2CAB"/>
    <w:rsid w:val="012EDF21"/>
    <w:rsid w:val="0130D0F1"/>
    <w:rsid w:val="0130F8CB"/>
    <w:rsid w:val="01321AE8"/>
    <w:rsid w:val="013DB03F"/>
    <w:rsid w:val="01408FC0"/>
    <w:rsid w:val="01459DE8"/>
    <w:rsid w:val="014A5839"/>
    <w:rsid w:val="014F6017"/>
    <w:rsid w:val="0154723A"/>
    <w:rsid w:val="015EA916"/>
    <w:rsid w:val="0160903A"/>
    <w:rsid w:val="01622B79"/>
    <w:rsid w:val="0166D7B6"/>
    <w:rsid w:val="0169C1BE"/>
    <w:rsid w:val="016EC2AC"/>
    <w:rsid w:val="016F76C7"/>
    <w:rsid w:val="01768832"/>
    <w:rsid w:val="01773BB6"/>
    <w:rsid w:val="017A651F"/>
    <w:rsid w:val="018DEBE0"/>
    <w:rsid w:val="018F1685"/>
    <w:rsid w:val="018F4F28"/>
    <w:rsid w:val="0194932F"/>
    <w:rsid w:val="019A243A"/>
    <w:rsid w:val="019C816A"/>
    <w:rsid w:val="01A0C183"/>
    <w:rsid w:val="01B0666E"/>
    <w:rsid w:val="01B5958A"/>
    <w:rsid w:val="01BFA15F"/>
    <w:rsid w:val="01C61529"/>
    <w:rsid w:val="01CA2682"/>
    <w:rsid w:val="01D6CF52"/>
    <w:rsid w:val="01D8C704"/>
    <w:rsid w:val="01DD9B20"/>
    <w:rsid w:val="01E07B91"/>
    <w:rsid w:val="01E5FD00"/>
    <w:rsid w:val="01E9227E"/>
    <w:rsid w:val="01EC25A3"/>
    <w:rsid w:val="01EDE35E"/>
    <w:rsid w:val="01F39D43"/>
    <w:rsid w:val="01F71228"/>
    <w:rsid w:val="02009C33"/>
    <w:rsid w:val="0202D074"/>
    <w:rsid w:val="020DBEEF"/>
    <w:rsid w:val="02128C9F"/>
    <w:rsid w:val="021D8620"/>
    <w:rsid w:val="022234C2"/>
    <w:rsid w:val="0224C18C"/>
    <w:rsid w:val="02250EA3"/>
    <w:rsid w:val="0229E664"/>
    <w:rsid w:val="022C3941"/>
    <w:rsid w:val="022C5144"/>
    <w:rsid w:val="022DEEB4"/>
    <w:rsid w:val="0234F515"/>
    <w:rsid w:val="02385A87"/>
    <w:rsid w:val="023A64DB"/>
    <w:rsid w:val="023AE28C"/>
    <w:rsid w:val="023BCA71"/>
    <w:rsid w:val="02438798"/>
    <w:rsid w:val="02463CB5"/>
    <w:rsid w:val="025A9814"/>
    <w:rsid w:val="025CCDD2"/>
    <w:rsid w:val="02631D4A"/>
    <w:rsid w:val="0271CC1E"/>
    <w:rsid w:val="02722EB4"/>
    <w:rsid w:val="0277B700"/>
    <w:rsid w:val="027871EB"/>
    <w:rsid w:val="02810511"/>
    <w:rsid w:val="0283E74C"/>
    <w:rsid w:val="028497F0"/>
    <w:rsid w:val="0288C1F8"/>
    <w:rsid w:val="028CF9CD"/>
    <w:rsid w:val="029686B6"/>
    <w:rsid w:val="029839F0"/>
    <w:rsid w:val="02A35DDF"/>
    <w:rsid w:val="02A4D8A7"/>
    <w:rsid w:val="02A80451"/>
    <w:rsid w:val="02AE8EEB"/>
    <w:rsid w:val="02B13D7A"/>
    <w:rsid w:val="02B7BB55"/>
    <w:rsid w:val="02BAA806"/>
    <w:rsid w:val="02BBE724"/>
    <w:rsid w:val="02C78129"/>
    <w:rsid w:val="02CDEB49"/>
    <w:rsid w:val="02DEE49A"/>
    <w:rsid w:val="02E043E4"/>
    <w:rsid w:val="02F0632D"/>
    <w:rsid w:val="02F1EC36"/>
    <w:rsid w:val="02F33E97"/>
    <w:rsid w:val="02F78F3B"/>
    <w:rsid w:val="02FBEF8E"/>
    <w:rsid w:val="02FDC9F0"/>
    <w:rsid w:val="0300FF2C"/>
    <w:rsid w:val="03027979"/>
    <w:rsid w:val="0303CA91"/>
    <w:rsid w:val="03087EF3"/>
    <w:rsid w:val="030C13DF"/>
    <w:rsid w:val="030D77BB"/>
    <w:rsid w:val="031FF0E9"/>
    <w:rsid w:val="032788BD"/>
    <w:rsid w:val="0334B14A"/>
    <w:rsid w:val="034181BB"/>
    <w:rsid w:val="034A6990"/>
    <w:rsid w:val="034C36CF"/>
    <w:rsid w:val="034FFFE5"/>
    <w:rsid w:val="0350167B"/>
    <w:rsid w:val="03550574"/>
    <w:rsid w:val="03681360"/>
    <w:rsid w:val="036C5EA9"/>
    <w:rsid w:val="03791BBE"/>
    <w:rsid w:val="037EC5AC"/>
    <w:rsid w:val="037FF4A6"/>
    <w:rsid w:val="03819EE0"/>
    <w:rsid w:val="0382D88C"/>
    <w:rsid w:val="0390D195"/>
    <w:rsid w:val="039A5298"/>
    <w:rsid w:val="03AACB2A"/>
    <w:rsid w:val="03B36F46"/>
    <w:rsid w:val="03BD6968"/>
    <w:rsid w:val="03BE54C0"/>
    <w:rsid w:val="03C2973C"/>
    <w:rsid w:val="03C67A7C"/>
    <w:rsid w:val="03C7DD3E"/>
    <w:rsid w:val="03CC35B6"/>
    <w:rsid w:val="03D1909A"/>
    <w:rsid w:val="03E52D9E"/>
    <w:rsid w:val="03E6607E"/>
    <w:rsid w:val="03E67DF3"/>
    <w:rsid w:val="03E77755"/>
    <w:rsid w:val="03E9C968"/>
    <w:rsid w:val="03F26A1B"/>
    <w:rsid w:val="03F38360"/>
    <w:rsid w:val="03F50B9F"/>
    <w:rsid w:val="03F516C0"/>
    <w:rsid w:val="0401A83C"/>
    <w:rsid w:val="040990C9"/>
    <w:rsid w:val="040B7751"/>
    <w:rsid w:val="040FC721"/>
    <w:rsid w:val="0410A899"/>
    <w:rsid w:val="041B4EC1"/>
    <w:rsid w:val="041BACE1"/>
    <w:rsid w:val="0428293D"/>
    <w:rsid w:val="04393A7B"/>
    <w:rsid w:val="043ED67E"/>
    <w:rsid w:val="0440FBB2"/>
    <w:rsid w:val="0454A669"/>
    <w:rsid w:val="0459CF0A"/>
    <w:rsid w:val="045BC115"/>
    <w:rsid w:val="0464FD98"/>
    <w:rsid w:val="04687BA7"/>
    <w:rsid w:val="047131AE"/>
    <w:rsid w:val="04731243"/>
    <w:rsid w:val="04757F3E"/>
    <w:rsid w:val="047A373F"/>
    <w:rsid w:val="047AC0D1"/>
    <w:rsid w:val="047F3145"/>
    <w:rsid w:val="0481E087"/>
    <w:rsid w:val="0496168A"/>
    <w:rsid w:val="04ABAD0D"/>
    <w:rsid w:val="04BFA56C"/>
    <w:rsid w:val="04CD545F"/>
    <w:rsid w:val="04DC246F"/>
    <w:rsid w:val="04DC7001"/>
    <w:rsid w:val="04DCC4C8"/>
    <w:rsid w:val="04E685AD"/>
    <w:rsid w:val="04EDAC49"/>
    <w:rsid w:val="04FCA5FC"/>
    <w:rsid w:val="04FE13CB"/>
    <w:rsid w:val="0509373A"/>
    <w:rsid w:val="0509BDAE"/>
    <w:rsid w:val="050BC1D8"/>
    <w:rsid w:val="050E26A8"/>
    <w:rsid w:val="050FC5D2"/>
    <w:rsid w:val="051067C6"/>
    <w:rsid w:val="051F87DD"/>
    <w:rsid w:val="052D5BEF"/>
    <w:rsid w:val="0530527C"/>
    <w:rsid w:val="0533A986"/>
    <w:rsid w:val="05346F24"/>
    <w:rsid w:val="05368B93"/>
    <w:rsid w:val="0536E4D0"/>
    <w:rsid w:val="053EE858"/>
    <w:rsid w:val="054231D5"/>
    <w:rsid w:val="0548DAAE"/>
    <w:rsid w:val="054D8A0E"/>
    <w:rsid w:val="05515382"/>
    <w:rsid w:val="05598E98"/>
    <w:rsid w:val="055BD9DA"/>
    <w:rsid w:val="0561EC0C"/>
    <w:rsid w:val="05669380"/>
    <w:rsid w:val="056AC6DD"/>
    <w:rsid w:val="056E2A1F"/>
    <w:rsid w:val="056F71CB"/>
    <w:rsid w:val="057295D0"/>
    <w:rsid w:val="0574F87A"/>
    <w:rsid w:val="057F3D06"/>
    <w:rsid w:val="057F511C"/>
    <w:rsid w:val="05827034"/>
    <w:rsid w:val="0582C467"/>
    <w:rsid w:val="0583EAA5"/>
    <w:rsid w:val="0593CFBE"/>
    <w:rsid w:val="05971843"/>
    <w:rsid w:val="05A325B0"/>
    <w:rsid w:val="05A68FE7"/>
    <w:rsid w:val="05A84916"/>
    <w:rsid w:val="05AC151A"/>
    <w:rsid w:val="05AD500E"/>
    <w:rsid w:val="05B45AC0"/>
    <w:rsid w:val="05BB3DE7"/>
    <w:rsid w:val="05C0E328"/>
    <w:rsid w:val="05C2064E"/>
    <w:rsid w:val="05C63AB0"/>
    <w:rsid w:val="05C6ECC0"/>
    <w:rsid w:val="05D307C1"/>
    <w:rsid w:val="05D62143"/>
    <w:rsid w:val="0608EB6C"/>
    <w:rsid w:val="06122CE0"/>
    <w:rsid w:val="061434DB"/>
    <w:rsid w:val="061A4D1E"/>
    <w:rsid w:val="06222461"/>
    <w:rsid w:val="0625EF64"/>
    <w:rsid w:val="0629DB89"/>
    <w:rsid w:val="062B5524"/>
    <w:rsid w:val="062B701A"/>
    <w:rsid w:val="062DD63B"/>
    <w:rsid w:val="06364E6A"/>
    <w:rsid w:val="063D8478"/>
    <w:rsid w:val="063DAB64"/>
    <w:rsid w:val="064D684F"/>
    <w:rsid w:val="065473A7"/>
    <w:rsid w:val="0657881C"/>
    <w:rsid w:val="065890D2"/>
    <w:rsid w:val="065B7ACF"/>
    <w:rsid w:val="066013FB"/>
    <w:rsid w:val="0660CB4E"/>
    <w:rsid w:val="066D5313"/>
    <w:rsid w:val="0670480F"/>
    <w:rsid w:val="067E4CB8"/>
    <w:rsid w:val="06844620"/>
    <w:rsid w:val="06877B50"/>
    <w:rsid w:val="068E9E8D"/>
    <w:rsid w:val="0692CD54"/>
    <w:rsid w:val="0698C24E"/>
    <w:rsid w:val="06BC04E6"/>
    <w:rsid w:val="06BF5685"/>
    <w:rsid w:val="06C0C6F5"/>
    <w:rsid w:val="06CDBD49"/>
    <w:rsid w:val="06D872D9"/>
    <w:rsid w:val="06DB15CA"/>
    <w:rsid w:val="06DF2AF1"/>
    <w:rsid w:val="06EC4E42"/>
    <w:rsid w:val="06ECCBD3"/>
    <w:rsid w:val="06F1831D"/>
    <w:rsid w:val="06F3E018"/>
    <w:rsid w:val="06FFAD13"/>
    <w:rsid w:val="0712FD18"/>
    <w:rsid w:val="07138082"/>
    <w:rsid w:val="0714E1D5"/>
    <w:rsid w:val="07180C0E"/>
    <w:rsid w:val="071A4525"/>
    <w:rsid w:val="071A8490"/>
    <w:rsid w:val="07213865"/>
    <w:rsid w:val="072C75A0"/>
    <w:rsid w:val="072D4664"/>
    <w:rsid w:val="0731448E"/>
    <w:rsid w:val="0731950C"/>
    <w:rsid w:val="07367A0C"/>
    <w:rsid w:val="073B8C0E"/>
    <w:rsid w:val="073C67B0"/>
    <w:rsid w:val="073E55FB"/>
    <w:rsid w:val="07419A85"/>
    <w:rsid w:val="0745566C"/>
    <w:rsid w:val="075CB389"/>
    <w:rsid w:val="0764A10F"/>
    <w:rsid w:val="0764CF21"/>
    <w:rsid w:val="076F877C"/>
    <w:rsid w:val="07715A70"/>
    <w:rsid w:val="0772172C"/>
    <w:rsid w:val="078A1B3A"/>
    <w:rsid w:val="07912B06"/>
    <w:rsid w:val="079B8F5D"/>
    <w:rsid w:val="07A42353"/>
    <w:rsid w:val="07ABC61E"/>
    <w:rsid w:val="07BCB653"/>
    <w:rsid w:val="07BDBD0A"/>
    <w:rsid w:val="07C43E5D"/>
    <w:rsid w:val="07C54306"/>
    <w:rsid w:val="07C769DE"/>
    <w:rsid w:val="07C7820B"/>
    <w:rsid w:val="07C7AFDB"/>
    <w:rsid w:val="07CFADD1"/>
    <w:rsid w:val="07D38D6A"/>
    <w:rsid w:val="07D7CC32"/>
    <w:rsid w:val="07D8C385"/>
    <w:rsid w:val="07DB8A01"/>
    <w:rsid w:val="07DEECDA"/>
    <w:rsid w:val="07DEFB8B"/>
    <w:rsid w:val="07E02CCC"/>
    <w:rsid w:val="07E38CD9"/>
    <w:rsid w:val="07E6E00E"/>
    <w:rsid w:val="07E9E9CB"/>
    <w:rsid w:val="07F1F384"/>
    <w:rsid w:val="07F2D36A"/>
    <w:rsid w:val="07F5588B"/>
    <w:rsid w:val="07F68100"/>
    <w:rsid w:val="07F75E1A"/>
    <w:rsid w:val="07FBB42C"/>
    <w:rsid w:val="08003E72"/>
    <w:rsid w:val="08014613"/>
    <w:rsid w:val="0803DE2D"/>
    <w:rsid w:val="08067F95"/>
    <w:rsid w:val="080C1870"/>
    <w:rsid w:val="080CBB35"/>
    <w:rsid w:val="0816AE70"/>
    <w:rsid w:val="081C8068"/>
    <w:rsid w:val="081DDE68"/>
    <w:rsid w:val="08275222"/>
    <w:rsid w:val="0845C76A"/>
    <w:rsid w:val="085209CA"/>
    <w:rsid w:val="085365C9"/>
    <w:rsid w:val="085391BF"/>
    <w:rsid w:val="0855B782"/>
    <w:rsid w:val="0857289F"/>
    <w:rsid w:val="08623E43"/>
    <w:rsid w:val="08629183"/>
    <w:rsid w:val="08692D0F"/>
    <w:rsid w:val="08698DAA"/>
    <w:rsid w:val="086B36FD"/>
    <w:rsid w:val="0878DD2B"/>
    <w:rsid w:val="08806DE3"/>
    <w:rsid w:val="0882719B"/>
    <w:rsid w:val="08830473"/>
    <w:rsid w:val="088F9077"/>
    <w:rsid w:val="0892C225"/>
    <w:rsid w:val="0894B03C"/>
    <w:rsid w:val="089523C6"/>
    <w:rsid w:val="08970EA9"/>
    <w:rsid w:val="08A7B694"/>
    <w:rsid w:val="08A8A211"/>
    <w:rsid w:val="08A8FD10"/>
    <w:rsid w:val="08B3A7E2"/>
    <w:rsid w:val="08BFCDAA"/>
    <w:rsid w:val="08C23A2D"/>
    <w:rsid w:val="08C39F4C"/>
    <w:rsid w:val="08C75DF2"/>
    <w:rsid w:val="08D034EC"/>
    <w:rsid w:val="08D31A4F"/>
    <w:rsid w:val="08D41F1B"/>
    <w:rsid w:val="08DC4DB4"/>
    <w:rsid w:val="08E9BF90"/>
    <w:rsid w:val="08EBEA9F"/>
    <w:rsid w:val="08EC6FC6"/>
    <w:rsid w:val="08ED5F31"/>
    <w:rsid w:val="08F06372"/>
    <w:rsid w:val="08F7841E"/>
    <w:rsid w:val="08F97706"/>
    <w:rsid w:val="08F9A14B"/>
    <w:rsid w:val="090726B8"/>
    <w:rsid w:val="0909CB7C"/>
    <w:rsid w:val="091EFB2F"/>
    <w:rsid w:val="09235056"/>
    <w:rsid w:val="0924357B"/>
    <w:rsid w:val="092851E1"/>
    <w:rsid w:val="092C5452"/>
    <w:rsid w:val="0935E5D1"/>
    <w:rsid w:val="09395005"/>
    <w:rsid w:val="093BE8C4"/>
    <w:rsid w:val="0948172D"/>
    <w:rsid w:val="094B9F09"/>
    <w:rsid w:val="094DA862"/>
    <w:rsid w:val="0956B71B"/>
    <w:rsid w:val="0961F27D"/>
    <w:rsid w:val="096853B6"/>
    <w:rsid w:val="096C91BE"/>
    <w:rsid w:val="096F8929"/>
    <w:rsid w:val="0973A2D0"/>
    <w:rsid w:val="097B8B44"/>
    <w:rsid w:val="098035AE"/>
    <w:rsid w:val="0980B051"/>
    <w:rsid w:val="0981C8C3"/>
    <w:rsid w:val="0985FC2B"/>
    <w:rsid w:val="09878451"/>
    <w:rsid w:val="098B1E0B"/>
    <w:rsid w:val="098CC5AD"/>
    <w:rsid w:val="09936B77"/>
    <w:rsid w:val="09966999"/>
    <w:rsid w:val="099F42E8"/>
    <w:rsid w:val="09B69EEE"/>
    <w:rsid w:val="09CA95E3"/>
    <w:rsid w:val="09DB1175"/>
    <w:rsid w:val="09DFB106"/>
    <w:rsid w:val="09E05647"/>
    <w:rsid w:val="09E13866"/>
    <w:rsid w:val="09E30C10"/>
    <w:rsid w:val="09E549FE"/>
    <w:rsid w:val="09EA8E9C"/>
    <w:rsid w:val="09EF3C51"/>
    <w:rsid w:val="09F4478E"/>
    <w:rsid w:val="0A03DB12"/>
    <w:rsid w:val="0A055E0B"/>
    <w:rsid w:val="0A06E71F"/>
    <w:rsid w:val="0A0C4C85"/>
    <w:rsid w:val="0A0F5B43"/>
    <w:rsid w:val="0A1476AC"/>
    <w:rsid w:val="0A15A143"/>
    <w:rsid w:val="0A222147"/>
    <w:rsid w:val="0A275556"/>
    <w:rsid w:val="0A27D286"/>
    <w:rsid w:val="0A2C2D8A"/>
    <w:rsid w:val="0A2CFA0C"/>
    <w:rsid w:val="0A30D74A"/>
    <w:rsid w:val="0A31CB2C"/>
    <w:rsid w:val="0A3ED107"/>
    <w:rsid w:val="0A4F7A97"/>
    <w:rsid w:val="0A557F3D"/>
    <w:rsid w:val="0A596FF9"/>
    <w:rsid w:val="0A5D2EA3"/>
    <w:rsid w:val="0A5E5B9A"/>
    <w:rsid w:val="0A6087A4"/>
    <w:rsid w:val="0A6CA0FE"/>
    <w:rsid w:val="0A708866"/>
    <w:rsid w:val="0A74B574"/>
    <w:rsid w:val="0A74E0E3"/>
    <w:rsid w:val="0A78C5F6"/>
    <w:rsid w:val="0A7D3EBF"/>
    <w:rsid w:val="0A837BD1"/>
    <w:rsid w:val="0A86D7F5"/>
    <w:rsid w:val="0A87402B"/>
    <w:rsid w:val="0A88D2B3"/>
    <w:rsid w:val="0A8F8A36"/>
    <w:rsid w:val="0A949AEC"/>
    <w:rsid w:val="0A9984B9"/>
    <w:rsid w:val="0A9A3E22"/>
    <w:rsid w:val="0A9D37AF"/>
    <w:rsid w:val="0A9D89C6"/>
    <w:rsid w:val="0AA3BF2C"/>
    <w:rsid w:val="0AA99B94"/>
    <w:rsid w:val="0AB938DB"/>
    <w:rsid w:val="0ABAF7E3"/>
    <w:rsid w:val="0ABD34A2"/>
    <w:rsid w:val="0AC02E56"/>
    <w:rsid w:val="0AC1C02C"/>
    <w:rsid w:val="0AC5BD66"/>
    <w:rsid w:val="0ACDEF67"/>
    <w:rsid w:val="0AD0A17A"/>
    <w:rsid w:val="0AD59339"/>
    <w:rsid w:val="0AE3784F"/>
    <w:rsid w:val="0AE4C750"/>
    <w:rsid w:val="0AEEBA60"/>
    <w:rsid w:val="0AF4E09C"/>
    <w:rsid w:val="0AFA382A"/>
    <w:rsid w:val="0B0E984F"/>
    <w:rsid w:val="0B0EBE4D"/>
    <w:rsid w:val="0B1590DD"/>
    <w:rsid w:val="0B18115E"/>
    <w:rsid w:val="0B1BB473"/>
    <w:rsid w:val="0B234199"/>
    <w:rsid w:val="0B2BDC60"/>
    <w:rsid w:val="0B2D8A4A"/>
    <w:rsid w:val="0B2ED8D8"/>
    <w:rsid w:val="0B32450C"/>
    <w:rsid w:val="0B3FAD97"/>
    <w:rsid w:val="0B41FB47"/>
    <w:rsid w:val="0B44E9DC"/>
    <w:rsid w:val="0B4F26CF"/>
    <w:rsid w:val="0B5F282A"/>
    <w:rsid w:val="0B607C00"/>
    <w:rsid w:val="0B6A02B6"/>
    <w:rsid w:val="0B70375C"/>
    <w:rsid w:val="0B7F4B0A"/>
    <w:rsid w:val="0B990CB0"/>
    <w:rsid w:val="0B9E9C5B"/>
    <w:rsid w:val="0BA6990F"/>
    <w:rsid w:val="0BC2088D"/>
    <w:rsid w:val="0BC3739D"/>
    <w:rsid w:val="0BC5F84B"/>
    <w:rsid w:val="0BCD9BB2"/>
    <w:rsid w:val="0BD24463"/>
    <w:rsid w:val="0BD5E790"/>
    <w:rsid w:val="0BE5201E"/>
    <w:rsid w:val="0BE55E0E"/>
    <w:rsid w:val="0BF5EDD1"/>
    <w:rsid w:val="0BF8FA6D"/>
    <w:rsid w:val="0BF9DF48"/>
    <w:rsid w:val="0C127867"/>
    <w:rsid w:val="0C14CDA3"/>
    <w:rsid w:val="0C20E08C"/>
    <w:rsid w:val="0C2253FB"/>
    <w:rsid w:val="0C31E3CB"/>
    <w:rsid w:val="0C31EAA3"/>
    <w:rsid w:val="0C33543E"/>
    <w:rsid w:val="0C4002C1"/>
    <w:rsid w:val="0C4EF41A"/>
    <w:rsid w:val="0C567A7A"/>
    <w:rsid w:val="0C583955"/>
    <w:rsid w:val="0C600CB2"/>
    <w:rsid w:val="0C68B74C"/>
    <w:rsid w:val="0C781662"/>
    <w:rsid w:val="0C7EB704"/>
    <w:rsid w:val="0C80D430"/>
    <w:rsid w:val="0C84E9C6"/>
    <w:rsid w:val="0C89A0EF"/>
    <w:rsid w:val="0C961FF1"/>
    <w:rsid w:val="0C96425A"/>
    <w:rsid w:val="0C96C05B"/>
    <w:rsid w:val="0C9A3C6C"/>
    <w:rsid w:val="0CA6B330"/>
    <w:rsid w:val="0CAFFC14"/>
    <w:rsid w:val="0CB1C1A6"/>
    <w:rsid w:val="0CB29A80"/>
    <w:rsid w:val="0CB8528C"/>
    <w:rsid w:val="0CC17229"/>
    <w:rsid w:val="0CC22A26"/>
    <w:rsid w:val="0CCA4250"/>
    <w:rsid w:val="0CD4E5A3"/>
    <w:rsid w:val="0CD8CFFC"/>
    <w:rsid w:val="0CD96A3C"/>
    <w:rsid w:val="0CD96AC2"/>
    <w:rsid w:val="0CE42520"/>
    <w:rsid w:val="0CE7FD8F"/>
    <w:rsid w:val="0CEB6022"/>
    <w:rsid w:val="0CEB99D5"/>
    <w:rsid w:val="0CF0DD88"/>
    <w:rsid w:val="0CF1207B"/>
    <w:rsid w:val="0CF61F07"/>
    <w:rsid w:val="0CF7F544"/>
    <w:rsid w:val="0CF85558"/>
    <w:rsid w:val="0CFC759B"/>
    <w:rsid w:val="0D0094BA"/>
    <w:rsid w:val="0D065506"/>
    <w:rsid w:val="0D0E6D37"/>
    <w:rsid w:val="0D0ECEB1"/>
    <w:rsid w:val="0D12C30C"/>
    <w:rsid w:val="0D158646"/>
    <w:rsid w:val="0D1785D6"/>
    <w:rsid w:val="0D26181A"/>
    <w:rsid w:val="0D2D9EC8"/>
    <w:rsid w:val="0D3ECC1E"/>
    <w:rsid w:val="0D4EF013"/>
    <w:rsid w:val="0D51FFFE"/>
    <w:rsid w:val="0D53DF06"/>
    <w:rsid w:val="0D5A0A54"/>
    <w:rsid w:val="0D5D72DF"/>
    <w:rsid w:val="0D5EFF34"/>
    <w:rsid w:val="0D5F7CA4"/>
    <w:rsid w:val="0D675066"/>
    <w:rsid w:val="0D867C39"/>
    <w:rsid w:val="0D8D1A91"/>
    <w:rsid w:val="0D9351C9"/>
    <w:rsid w:val="0D994C61"/>
    <w:rsid w:val="0D9AB6E8"/>
    <w:rsid w:val="0D9F2C37"/>
    <w:rsid w:val="0D9FD057"/>
    <w:rsid w:val="0DA6DCEB"/>
    <w:rsid w:val="0DB7CFC1"/>
    <w:rsid w:val="0DBD0403"/>
    <w:rsid w:val="0DC91536"/>
    <w:rsid w:val="0DC99CD4"/>
    <w:rsid w:val="0DC9EE05"/>
    <w:rsid w:val="0DD3532D"/>
    <w:rsid w:val="0DD591FF"/>
    <w:rsid w:val="0DD79BB1"/>
    <w:rsid w:val="0DD7A4DD"/>
    <w:rsid w:val="0DDF08CB"/>
    <w:rsid w:val="0DE0CCBB"/>
    <w:rsid w:val="0DE9FB0E"/>
    <w:rsid w:val="0DF33D16"/>
    <w:rsid w:val="0DF75F6D"/>
    <w:rsid w:val="0DFBF19F"/>
    <w:rsid w:val="0E02C77E"/>
    <w:rsid w:val="0E07A338"/>
    <w:rsid w:val="0E10E86B"/>
    <w:rsid w:val="0E1D9B32"/>
    <w:rsid w:val="0E24A4C6"/>
    <w:rsid w:val="0E259033"/>
    <w:rsid w:val="0E2C2CAA"/>
    <w:rsid w:val="0E2C8D34"/>
    <w:rsid w:val="0E3AEFF8"/>
    <w:rsid w:val="0E422F65"/>
    <w:rsid w:val="0E440C3D"/>
    <w:rsid w:val="0E483ADD"/>
    <w:rsid w:val="0E4B1ABE"/>
    <w:rsid w:val="0E4EABF7"/>
    <w:rsid w:val="0E51C50D"/>
    <w:rsid w:val="0E6B5305"/>
    <w:rsid w:val="0E87DA2A"/>
    <w:rsid w:val="0E89F5E8"/>
    <w:rsid w:val="0E9143FD"/>
    <w:rsid w:val="0E9CD730"/>
    <w:rsid w:val="0EA3BB59"/>
    <w:rsid w:val="0EA6BFF0"/>
    <w:rsid w:val="0EAA6513"/>
    <w:rsid w:val="0EAD41C6"/>
    <w:rsid w:val="0EB2077C"/>
    <w:rsid w:val="0EB6F21B"/>
    <w:rsid w:val="0EC19682"/>
    <w:rsid w:val="0EC6A59E"/>
    <w:rsid w:val="0ECE3279"/>
    <w:rsid w:val="0EDE001B"/>
    <w:rsid w:val="0EEC4E5B"/>
    <w:rsid w:val="0EF2B848"/>
    <w:rsid w:val="0EFBE778"/>
    <w:rsid w:val="0EFD68BC"/>
    <w:rsid w:val="0EFF7132"/>
    <w:rsid w:val="0F03B858"/>
    <w:rsid w:val="0F1055E0"/>
    <w:rsid w:val="0F116D14"/>
    <w:rsid w:val="0F1256F5"/>
    <w:rsid w:val="0F2B3620"/>
    <w:rsid w:val="0F2FB720"/>
    <w:rsid w:val="0F3BEE86"/>
    <w:rsid w:val="0F4079DF"/>
    <w:rsid w:val="0F45EA9D"/>
    <w:rsid w:val="0F4949F4"/>
    <w:rsid w:val="0F4BF16F"/>
    <w:rsid w:val="0F5920B7"/>
    <w:rsid w:val="0F5A3B16"/>
    <w:rsid w:val="0F5DB343"/>
    <w:rsid w:val="0F644879"/>
    <w:rsid w:val="0F7E1D6B"/>
    <w:rsid w:val="0F878020"/>
    <w:rsid w:val="0F896AA3"/>
    <w:rsid w:val="0F8BC274"/>
    <w:rsid w:val="0F9A1B97"/>
    <w:rsid w:val="0F9CD6C6"/>
    <w:rsid w:val="0FA33610"/>
    <w:rsid w:val="0FA3835C"/>
    <w:rsid w:val="0FA859CC"/>
    <w:rsid w:val="0FA93160"/>
    <w:rsid w:val="0FACC458"/>
    <w:rsid w:val="0FAF3538"/>
    <w:rsid w:val="0FBAA39F"/>
    <w:rsid w:val="0FBC4A79"/>
    <w:rsid w:val="0FC327A2"/>
    <w:rsid w:val="0FC8371D"/>
    <w:rsid w:val="0FCD7389"/>
    <w:rsid w:val="0FD1A46B"/>
    <w:rsid w:val="0FD1FA9A"/>
    <w:rsid w:val="0FE7A7CC"/>
    <w:rsid w:val="0FF25F14"/>
    <w:rsid w:val="0FFD0569"/>
    <w:rsid w:val="100401CC"/>
    <w:rsid w:val="101BD987"/>
    <w:rsid w:val="1020E8B1"/>
    <w:rsid w:val="103ABBAC"/>
    <w:rsid w:val="1049CD1C"/>
    <w:rsid w:val="105093DA"/>
    <w:rsid w:val="10552747"/>
    <w:rsid w:val="10557FE7"/>
    <w:rsid w:val="105B8861"/>
    <w:rsid w:val="105D7391"/>
    <w:rsid w:val="1061C91D"/>
    <w:rsid w:val="106D601F"/>
    <w:rsid w:val="106D92F0"/>
    <w:rsid w:val="106FB33A"/>
    <w:rsid w:val="106FE10A"/>
    <w:rsid w:val="107092E0"/>
    <w:rsid w:val="1070DDAD"/>
    <w:rsid w:val="10740217"/>
    <w:rsid w:val="10740CE9"/>
    <w:rsid w:val="107D66F1"/>
    <w:rsid w:val="108CED57"/>
    <w:rsid w:val="108D4AB6"/>
    <w:rsid w:val="10961A19"/>
    <w:rsid w:val="1097B7D9"/>
    <w:rsid w:val="10991FBA"/>
    <w:rsid w:val="10A1A61A"/>
    <w:rsid w:val="10B51BD7"/>
    <w:rsid w:val="10C37F0C"/>
    <w:rsid w:val="10C71E08"/>
    <w:rsid w:val="10CE40E1"/>
    <w:rsid w:val="10D333D9"/>
    <w:rsid w:val="10D9B209"/>
    <w:rsid w:val="10DC876E"/>
    <w:rsid w:val="10ED9D79"/>
    <w:rsid w:val="10F1D407"/>
    <w:rsid w:val="10F8771C"/>
    <w:rsid w:val="10F8A25F"/>
    <w:rsid w:val="1104AFF0"/>
    <w:rsid w:val="1106A746"/>
    <w:rsid w:val="110E161C"/>
    <w:rsid w:val="1117C45C"/>
    <w:rsid w:val="1125EC3E"/>
    <w:rsid w:val="1129E834"/>
    <w:rsid w:val="112B7C27"/>
    <w:rsid w:val="1135402D"/>
    <w:rsid w:val="11378A27"/>
    <w:rsid w:val="113E6F16"/>
    <w:rsid w:val="1140504A"/>
    <w:rsid w:val="1152D9FF"/>
    <w:rsid w:val="116EF96B"/>
    <w:rsid w:val="117AD9B1"/>
    <w:rsid w:val="11950AB1"/>
    <w:rsid w:val="11979B13"/>
    <w:rsid w:val="11A8C330"/>
    <w:rsid w:val="11AAD87A"/>
    <w:rsid w:val="11AF1D71"/>
    <w:rsid w:val="11B290F7"/>
    <w:rsid w:val="11C0090C"/>
    <w:rsid w:val="11C08BD7"/>
    <w:rsid w:val="11C59653"/>
    <w:rsid w:val="11D47261"/>
    <w:rsid w:val="11E34B47"/>
    <w:rsid w:val="12068BEE"/>
    <w:rsid w:val="1206B4F3"/>
    <w:rsid w:val="12087C0B"/>
    <w:rsid w:val="120906DE"/>
    <w:rsid w:val="120CAB74"/>
    <w:rsid w:val="120D2F73"/>
    <w:rsid w:val="120DFA26"/>
    <w:rsid w:val="12134A9C"/>
    <w:rsid w:val="121A4419"/>
    <w:rsid w:val="12233AEB"/>
    <w:rsid w:val="1223AB78"/>
    <w:rsid w:val="12280F76"/>
    <w:rsid w:val="122F6BED"/>
    <w:rsid w:val="12416128"/>
    <w:rsid w:val="12443B2E"/>
    <w:rsid w:val="12531208"/>
    <w:rsid w:val="12573602"/>
    <w:rsid w:val="125FC944"/>
    <w:rsid w:val="1261C5BF"/>
    <w:rsid w:val="1262F9F5"/>
    <w:rsid w:val="126B82DA"/>
    <w:rsid w:val="126D1A7D"/>
    <w:rsid w:val="126D8798"/>
    <w:rsid w:val="126FF856"/>
    <w:rsid w:val="1272C62A"/>
    <w:rsid w:val="12788126"/>
    <w:rsid w:val="127B7CFE"/>
    <w:rsid w:val="127F5C0B"/>
    <w:rsid w:val="128BAE5B"/>
    <w:rsid w:val="1297C9AE"/>
    <w:rsid w:val="129AEE51"/>
    <w:rsid w:val="12A61891"/>
    <w:rsid w:val="12B3535E"/>
    <w:rsid w:val="12B84A8D"/>
    <w:rsid w:val="12B8BB74"/>
    <w:rsid w:val="12BB0BBC"/>
    <w:rsid w:val="12BC9AFF"/>
    <w:rsid w:val="12CD8C33"/>
    <w:rsid w:val="12D1108E"/>
    <w:rsid w:val="12DA3F77"/>
    <w:rsid w:val="12DA9983"/>
    <w:rsid w:val="12E2EBF9"/>
    <w:rsid w:val="12E44E87"/>
    <w:rsid w:val="12ED716F"/>
    <w:rsid w:val="12F9679E"/>
    <w:rsid w:val="12F9C852"/>
    <w:rsid w:val="130AE739"/>
    <w:rsid w:val="130DF5C2"/>
    <w:rsid w:val="130F47A8"/>
    <w:rsid w:val="13135308"/>
    <w:rsid w:val="1318C94C"/>
    <w:rsid w:val="131DAE1C"/>
    <w:rsid w:val="131EED9B"/>
    <w:rsid w:val="131F63A9"/>
    <w:rsid w:val="13201BFB"/>
    <w:rsid w:val="132119DD"/>
    <w:rsid w:val="13339034"/>
    <w:rsid w:val="13354AD9"/>
    <w:rsid w:val="133F27DB"/>
    <w:rsid w:val="13400552"/>
    <w:rsid w:val="13423061"/>
    <w:rsid w:val="1342B503"/>
    <w:rsid w:val="135BBD84"/>
    <w:rsid w:val="135D4D22"/>
    <w:rsid w:val="13645CD9"/>
    <w:rsid w:val="13650239"/>
    <w:rsid w:val="136CA2A6"/>
    <w:rsid w:val="13728171"/>
    <w:rsid w:val="1373AD41"/>
    <w:rsid w:val="13808EA3"/>
    <w:rsid w:val="1381A715"/>
    <w:rsid w:val="1381EE4C"/>
    <w:rsid w:val="139B16A9"/>
    <w:rsid w:val="139B305F"/>
    <w:rsid w:val="13A2342B"/>
    <w:rsid w:val="13AA0E87"/>
    <w:rsid w:val="13B5AB30"/>
    <w:rsid w:val="13B5C0FF"/>
    <w:rsid w:val="13BB80C0"/>
    <w:rsid w:val="13BE79A5"/>
    <w:rsid w:val="13C0013E"/>
    <w:rsid w:val="13C42E2B"/>
    <w:rsid w:val="13C72EA7"/>
    <w:rsid w:val="13CE00F1"/>
    <w:rsid w:val="13CE6DA5"/>
    <w:rsid w:val="13D2436D"/>
    <w:rsid w:val="13D446EA"/>
    <w:rsid w:val="13D466D8"/>
    <w:rsid w:val="13DA0390"/>
    <w:rsid w:val="13E37FB8"/>
    <w:rsid w:val="13E84D9B"/>
    <w:rsid w:val="13EA8A49"/>
    <w:rsid w:val="13ECB0CE"/>
    <w:rsid w:val="13F0761D"/>
    <w:rsid w:val="13FA28C3"/>
    <w:rsid w:val="13FC029F"/>
    <w:rsid w:val="140AF986"/>
    <w:rsid w:val="140DA0B7"/>
    <w:rsid w:val="1413BE8A"/>
    <w:rsid w:val="141F5890"/>
    <w:rsid w:val="14226305"/>
    <w:rsid w:val="1422FDE8"/>
    <w:rsid w:val="1425A070"/>
    <w:rsid w:val="1426C766"/>
    <w:rsid w:val="142A75AC"/>
    <w:rsid w:val="1433BD4B"/>
    <w:rsid w:val="1438F301"/>
    <w:rsid w:val="144B4049"/>
    <w:rsid w:val="144FB71E"/>
    <w:rsid w:val="14586B60"/>
    <w:rsid w:val="145D01B8"/>
    <w:rsid w:val="146DFC12"/>
    <w:rsid w:val="1470F8BA"/>
    <w:rsid w:val="147618E4"/>
    <w:rsid w:val="1476F47F"/>
    <w:rsid w:val="14784BAF"/>
    <w:rsid w:val="147CDA1D"/>
    <w:rsid w:val="147F01C1"/>
    <w:rsid w:val="148210FE"/>
    <w:rsid w:val="1489B273"/>
    <w:rsid w:val="148BEA55"/>
    <w:rsid w:val="148F0147"/>
    <w:rsid w:val="148F10E1"/>
    <w:rsid w:val="14902C5A"/>
    <w:rsid w:val="1491D392"/>
    <w:rsid w:val="1494160F"/>
    <w:rsid w:val="1499146B"/>
    <w:rsid w:val="149D95F0"/>
    <w:rsid w:val="14A318D7"/>
    <w:rsid w:val="14A5E493"/>
    <w:rsid w:val="14AA1F0B"/>
    <w:rsid w:val="14B03564"/>
    <w:rsid w:val="14B14D60"/>
    <w:rsid w:val="14BA44E3"/>
    <w:rsid w:val="14CB9AFD"/>
    <w:rsid w:val="14CF7419"/>
    <w:rsid w:val="14D0768C"/>
    <w:rsid w:val="14DC2A18"/>
    <w:rsid w:val="14DE87D8"/>
    <w:rsid w:val="14E2373A"/>
    <w:rsid w:val="14EBD904"/>
    <w:rsid w:val="14FDED05"/>
    <w:rsid w:val="150C5674"/>
    <w:rsid w:val="151D3E3F"/>
    <w:rsid w:val="152C719A"/>
    <w:rsid w:val="152DFCAD"/>
    <w:rsid w:val="15401CCD"/>
    <w:rsid w:val="154DDCDE"/>
    <w:rsid w:val="1557B5C2"/>
    <w:rsid w:val="155DD512"/>
    <w:rsid w:val="1561B733"/>
    <w:rsid w:val="156320D8"/>
    <w:rsid w:val="1564D885"/>
    <w:rsid w:val="156B8CFA"/>
    <w:rsid w:val="156CC2C8"/>
    <w:rsid w:val="15733C38"/>
    <w:rsid w:val="157B394D"/>
    <w:rsid w:val="1581861B"/>
    <w:rsid w:val="15885DBC"/>
    <w:rsid w:val="15A8EFCB"/>
    <w:rsid w:val="15AC52DF"/>
    <w:rsid w:val="15AF070D"/>
    <w:rsid w:val="15B0CD8E"/>
    <w:rsid w:val="15B200DE"/>
    <w:rsid w:val="15B596BD"/>
    <w:rsid w:val="15B61B41"/>
    <w:rsid w:val="15B73A92"/>
    <w:rsid w:val="15C0004C"/>
    <w:rsid w:val="15C24CB0"/>
    <w:rsid w:val="15C8700A"/>
    <w:rsid w:val="15D2789A"/>
    <w:rsid w:val="15D63FDA"/>
    <w:rsid w:val="15DEC614"/>
    <w:rsid w:val="15E90C82"/>
    <w:rsid w:val="15E99281"/>
    <w:rsid w:val="15FC4E0B"/>
    <w:rsid w:val="1608B150"/>
    <w:rsid w:val="160BF769"/>
    <w:rsid w:val="161A4E83"/>
    <w:rsid w:val="161B432B"/>
    <w:rsid w:val="161D50BB"/>
    <w:rsid w:val="162588C7"/>
    <w:rsid w:val="162FB580"/>
    <w:rsid w:val="1633FC8D"/>
    <w:rsid w:val="163442BC"/>
    <w:rsid w:val="163D66CD"/>
    <w:rsid w:val="163EF60C"/>
    <w:rsid w:val="16480F89"/>
    <w:rsid w:val="16486F19"/>
    <w:rsid w:val="1648D375"/>
    <w:rsid w:val="164B22A2"/>
    <w:rsid w:val="164FB75B"/>
    <w:rsid w:val="1658E95C"/>
    <w:rsid w:val="166371C8"/>
    <w:rsid w:val="1671A092"/>
    <w:rsid w:val="16796240"/>
    <w:rsid w:val="1688C084"/>
    <w:rsid w:val="169882CF"/>
    <w:rsid w:val="169B3C92"/>
    <w:rsid w:val="16A87E86"/>
    <w:rsid w:val="16A93D98"/>
    <w:rsid w:val="16AA2C42"/>
    <w:rsid w:val="16B1A94E"/>
    <w:rsid w:val="16B392A8"/>
    <w:rsid w:val="16C8B8D1"/>
    <w:rsid w:val="16CDB6E7"/>
    <w:rsid w:val="16D15B32"/>
    <w:rsid w:val="16D21315"/>
    <w:rsid w:val="16D2B76B"/>
    <w:rsid w:val="16DF2810"/>
    <w:rsid w:val="16E5AB6A"/>
    <w:rsid w:val="16E79A3C"/>
    <w:rsid w:val="16EEB174"/>
    <w:rsid w:val="16EF0846"/>
    <w:rsid w:val="16EFB253"/>
    <w:rsid w:val="16FBCC93"/>
    <w:rsid w:val="16FE19CF"/>
    <w:rsid w:val="1703C799"/>
    <w:rsid w:val="1705D85E"/>
    <w:rsid w:val="1705D8DD"/>
    <w:rsid w:val="1706F95D"/>
    <w:rsid w:val="170A03E2"/>
    <w:rsid w:val="170C4CA7"/>
    <w:rsid w:val="17156272"/>
    <w:rsid w:val="171F7B52"/>
    <w:rsid w:val="172526EF"/>
    <w:rsid w:val="1725FABA"/>
    <w:rsid w:val="172C8B72"/>
    <w:rsid w:val="173626EC"/>
    <w:rsid w:val="173758FA"/>
    <w:rsid w:val="173D0E3D"/>
    <w:rsid w:val="174A7CA0"/>
    <w:rsid w:val="174D1346"/>
    <w:rsid w:val="1755B377"/>
    <w:rsid w:val="17578D91"/>
    <w:rsid w:val="1757AB9A"/>
    <w:rsid w:val="175A9F3D"/>
    <w:rsid w:val="175D8BCC"/>
    <w:rsid w:val="1766534E"/>
    <w:rsid w:val="17686081"/>
    <w:rsid w:val="176B5A83"/>
    <w:rsid w:val="177114C6"/>
    <w:rsid w:val="1772F0EB"/>
    <w:rsid w:val="1775D8AE"/>
    <w:rsid w:val="1776830B"/>
    <w:rsid w:val="1777634A"/>
    <w:rsid w:val="1777744E"/>
    <w:rsid w:val="177861E6"/>
    <w:rsid w:val="1779098E"/>
    <w:rsid w:val="17866707"/>
    <w:rsid w:val="178FBF09"/>
    <w:rsid w:val="17922C0D"/>
    <w:rsid w:val="1796EF37"/>
    <w:rsid w:val="179A572C"/>
    <w:rsid w:val="17A25067"/>
    <w:rsid w:val="17A8D56D"/>
    <w:rsid w:val="17B6380D"/>
    <w:rsid w:val="17B84834"/>
    <w:rsid w:val="17B96748"/>
    <w:rsid w:val="17BAABC4"/>
    <w:rsid w:val="17BED099"/>
    <w:rsid w:val="17C54DD7"/>
    <w:rsid w:val="17CE9516"/>
    <w:rsid w:val="17D8856E"/>
    <w:rsid w:val="17E4A3D6"/>
    <w:rsid w:val="17F5708E"/>
    <w:rsid w:val="17F66E4E"/>
    <w:rsid w:val="17F79FB7"/>
    <w:rsid w:val="17F9BC95"/>
    <w:rsid w:val="1800108F"/>
    <w:rsid w:val="18003CE7"/>
    <w:rsid w:val="18018941"/>
    <w:rsid w:val="1804D1FA"/>
    <w:rsid w:val="181D87C4"/>
    <w:rsid w:val="181ECBB8"/>
    <w:rsid w:val="18207E4F"/>
    <w:rsid w:val="1826EB6C"/>
    <w:rsid w:val="182D2B4B"/>
    <w:rsid w:val="182D925B"/>
    <w:rsid w:val="182E1BA5"/>
    <w:rsid w:val="1833E8E6"/>
    <w:rsid w:val="18353BB7"/>
    <w:rsid w:val="18514EA0"/>
    <w:rsid w:val="1852780E"/>
    <w:rsid w:val="18537B9A"/>
    <w:rsid w:val="18590DFC"/>
    <w:rsid w:val="185B7FC0"/>
    <w:rsid w:val="185FEC85"/>
    <w:rsid w:val="1862BBEA"/>
    <w:rsid w:val="18668917"/>
    <w:rsid w:val="186ACE95"/>
    <w:rsid w:val="186BC587"/>
    <w:rsid w:val="186DB857"/>
    <w:rsid w:val="186E87CC"/>
    <w:rsid w:val="186F5535"/>
    <w:rsid w:val="18736B3B"/>
    <w:rsid w:val="187762E1"/>
    <w:rsid w:val="188B3A68"/>
    <w:rsid w:val="18969D24"/>
    <w:rsid w:val="1896FC8B"/>
    <w:rsid w:val="1898DB64"/>
    <w:rsid w:val="189991F4"/>
    <w:rsid w:val="18A86FEE"/>
    <w:rsid w:val="18B3BA1B"/>
    <w:rsid w:val="18B827E3"/>
    <w:rsid w:val="18BD1171"/>
    <w:rsid w:val="18C4B331"/>
    <w:rsid w:val="18CFAD7B"/>
    <w:rsid w:val="18D4BAC8"/>
    <w:rsid w:val="18D9412A"/>
    <w:rsid w:val="18DDD253"/>
    <w:rsid w:val="18DFF915"/>
    <w:rsid w:val="18E61F0E"/>
    <w:rsid w:val="18E9E8A8"/>
    <w:rsid w:val="18EA64C5"/>
    <w:rsid w:val="18EC16CB"/>
    <w:rsid w:val="18EF6A7C"/>
    <w:rsid w:val="19012CEB"/>
    <w:rsid w:val="1912D638"/>
    <w:rsid w:val="1919CC6F"/>
    <w:rsid w:val="191A3487"/>
    <w:rsid w:val="1922C1A9"/>
    <w:rsid w:val="19438D90"/>
    <w:rsid w:val="1947BFAC"/>
    <w:rsid w:val="1952C7CC"/>
    <w:rsid w:val="19531A0A"/>
    <w:rsid w:val="19564E6C"/>
    <w:rsid w:val="19604DD9"/>
    <w:rsid w:val="1967D78F"/>
    <w:rsid w:val="196BD74C"/>
    <w:rsid w:val="1974139D"/>
    <w:rsid w:val="198422F1"/>
    <w:rsid w:val="19898B52"/>
    <w:rsid w:val="198D184C"/>
    <w:rsid w:val="198E2BC4"/>
    <w:rsid w:val="199FA6ED"/>
    <w:rsid w:val="19A07C15"/>
    <w:rsid w:val="19A2F0FF"/>
    <w:rsid w:val="19A9E1EE"/>
    <w:rsid w:val="19ABB908"/>
    <w:rsid w:val="19AC8F9F"/>
    <w:rsid w:val="19ACD7EC"/>
    <w:rsid w:val="19BAF15A"/>
    <w:rsid w:val="19BC47CC"/>
    <w:rsid w:val="19BD2D30"/>
    <w:rsid w:val="19BFD37F"/>
    <w:rsid w:val="19D2ABE1"/>
    <w:rsid w:val="19E1BE97"/>
    <w:rsid w:val="19E995A6"/>
    <w:rsid w:val="19EAB160"/>
    <w:rsid w:val="19F059F0"/>
    <w:rsid w:val="19F4E478"/>
    <w:rsid w:val="1A033560"/>
    <w:rsid w:val="1A035DC3"/>
    <w:rsid w:val="1A045AE1"/>
    <w:rsid w:val="1A0AD98A"/>
    <w:rsid w:val="1A0E3A08"/>
    <w:rsid w:val="1A0FAD54"/>
    <w:rsid w:val="1A133CBB"/>
    <w:rsid w:val="1A1BC645"/>
    <w:rsid w:val="1A250283"/>
    <w:rsid w:val="1A25F2AC"/>
    <w:rsid w:val="1A37D93E"/>
    <w:rsid w:val="1A436B0C"/>
    <w:rsid w:val="1A477788"/>
    <w:rsid w:val="1A494514"/>
    <w:rsid w:val="1A5EF665"/>
    <w:rsid w:val="1A638CF4"/>
    <w:rsid w:val="1A68221A"/>
    <w:rsid w:val="1A6B41C2"/>
    <w:rsid w:val="1A7A26FE"/>
    <w:rsid w:val="1A7B5AC3"/>
    <w:rsid w:val="1A8814F4"/>
    <w:rsid w:val="1A97033F"/>
    <w:rsid w:val="1AA1233D"/>
    <w:rsid w:val="1AA36A72"/>
    <w:rsid w:val="1AAB6BBE"/>
    <w:rsid w:val="1AB4A91B"/>
    <w:rsid w:val="1AB4CC22"/>
    <w:rsid w:val="1ABF8FA3"/>
    <w:rsid w:val="1AC995CB"/>
    <w:rsid w:val="1ACA2227"/>
    <w:rsid w:val="1ACC7B6C"/>
    <w:rsid w:val="1AD021C9"/>
    <w:rsid w:val="1AE341DC"/>
    <w:rsid w:val="1AE5E6E4"/>
    <w:rsid w:val="1AE64EA9"/>
    <w:rsid w:val="1AEDBFA6"/>
    <w:rsid w:val="1AEF0ACD"/>
    <w:rsid w:val="1AEF26A5"/>
    <w:rsid w:val="1AF2FCC9"/>
    <w:rsid w:val="1AF55123"/>
    <w:rsid w:val="1AF82F90"/>
    <w:rsid w:val="1AF9D565"/>
    <w:rsid w:val="1AFA95C2"/>
    <w:rsid w:val="1AFB9EBF"/>
    <w:rsid w:val="1AFCB354"/>
    <w:rsid w:val="1AFFCD27"/>
    <w:rsid w:val="1B120495"/>
    <w:rsid w:val="1B145394"/>
    <w:rsid w:val="1B1477D5"/>
    <w:rsid w:val="1B17EA01"/>
    <w:rsid w:val="1B1FBBBB"/>
    <w:rsid w:val="1B273F85"/>
    <w:rsid w:val="1B2D23A1"/>
    <w:rsid w:val="1B3EF297"/>
    <w:rsid w:val="1B444146"/>
    <w:rsid w:val="1B4C2F1E"/>
    <w:rsid w:val="1B50AD8E"/>
    <w:rsid w:val="1B54DC38"/>
    <w:rsid w:val="1B5730BD"/>
    <w:rsid w:val="1B59091B"/>
    <w:rsid w:val="1B5E5C2A"/>
    <w:rsid w:val="1B607038"/>
    <w:rsid w:val="1B60E04D"/>
    <w:rsid w:val="1B6C7899"/>
    <w:rsid w:val="1B6E1ACA"/>
    <w:rsid w:val="1B75D67C"/>
    <w:rsid w:val="1B7A3FF3"/>
    <w:rsid w:val="1B9995EA"/>
    <w:rsid w:val="1B9FF47C"/>
    <w:rsid w:val="1BA5A019"/>
    <w:rsid w:val="1BA61355"/>
    <w:rsid w:val="1BAEC6EE"/>
    <w:rsid w:val="1BAFAE38"/>
    <w:rsid w:val="1BB5C12D"/>
    <w:rsid w:val="1BBDD0A9"/>
    <w:rsid w:val="1BC1F8E2"/>
    <w:rsid w:val="1BC3AD54"/>
    <w:rsid w:val="1BC4AA59"/>
    <w:rsid w:val="1BCB5314"/>
    <w:rsid w:val="1BDB7E5A"/>
    <w:rsid w:val="1BDF1419"/>
    <w:rsid w:val="1BE2BD5B"/>
    <w:rsid w:val="1BE7B6F0"/>
    <w:rsid w:val="1BEA6A61"/>
    <w:rsid w:val="1BF31C82"/>
    <w:rsid w:val="1BFCCD36"/>
    <w:rsid w:val="1BFD3E9D"/>
    <w:rsid w:val="1C000262"/>
    <w:rsid w:val="1C06E6B5"/>
    <w:rsid w:val="1C1002CA"/>
    <w:rsid w:val="1C12AF74"/>
    <w:rsid w:val="1C15B65A"/>
    <w:rsid w:val="1C15ED84"/>
    <w:rsid w:val="1C1B8D50"/>
    <w:rsid w:val="1C1D93FD"/>
    <w:rsid w:val="1C284095"/>
    <w:rsid w:val="1C34742E"/>
    <w:rsid w:val="1C361E96"/>
    <w:rsid w:val="1C390511"/>
    <w:rsid w:val="1C39BBD6"/>
    <w:rsid w:val="1C47132F"/>
    <w:rsid w:val="1C4D7E74"/>
    <w:rsid w:val="1C552530"/>
    <w:rsid w:val="1C56A711"/>
    <w:rsid w:val="1C58B56E"/>
    <w:rsid w:val="1C68DCB4"/>
    <w:rsid w:val="1C698EE5"/>
    <w:rsid w:val="1C6C2426"/>
    <w:rsid w:val="1C770B22"/>
    <w:rsid w:val="1C7710FD"/>
    <w:rsid w:val="1C78717D"/>
    <w:rsid w:val="1C7BEC18"/>
    <w:rsid w:val="1C8374F7"/>
    <w:rsid w:val="1C85D56D"/>
    <w:rsid w:val="1C88F6D0"/>
    <w:rsid w:val="1C8B1504"/>
    <w:rsid w:val="1C936739"/>
    <w:rsid w:val="1C968B77"/>
    <w:rsid w:val="1CA2DDCD"/>
    <w:rsid w:val="1CA59A98"/>
    <w:rsid w:val="1CAE6C6E"/>
    <w:rsid w:val="1CB0F18C"/>
    <w:rsid w:val="1CB4043D"/>
    <w:rsid w:val="1CB69C8B"/>
    <w:rsid w:val="1CC51D68"/>
    <w:rsid w:val="1CC5C2D0"/>
    <w:rsid w:val="1CC90BEC"/>
    <w:rsid w:val="1CCC6A75"/>
    <w:rsid w:val="1CD12764"/>
    <w:rsid w:val="1CD1803F"/>
    <w:rsid w:val="1CD34EE1"/>
    <w:rsid w:val="1CDC402F"/>
    <w:rsid w:val="1CE77282"/>
    <w:rsid w:val="1CEBE860"/>
    <w:rsid w:val="1CEEBC63"/>
    <w:rsid w:val="1CF24929"/>
    <w:rsid w:val="1D080F3B"/>
    <w:rsid w:val="1D11812A"/>
    <w:rsid w:val="1D223670"/>
    <w:rsid w:val="1D31B846"/>
    <w:rsid w:val="1D377759"/>
    <w:rsid w:val="1D3CB948"/>
    <w:rsid w:val="1D4B8918"/>
    <w:rsid w:val="1D4EFDBB"/>
    <w:rsid w:val="1D5ACBAE"/>
    <w:rsid w:val="1D673361"/>
    <w:rsid w:val="1D6852D6"/>
    <w:rsid w:val="1D7122C5"/>
    <w:rsid w:val="1D722ED5"/>
    <w:rsid w:val="1D7650AE"/>
    <w:rsid w:val="1D828FC4"/>
    <w:rsid w:val="1D882FD6"/>
    <w:rsid w:val="1D885FB3"/>
    <w:rsid w:val="1D88C83C"/>
    <w:rsid w:val="1D89258B"/>
    <w:rsid w:val="1DA81F5D"/>
    <w:rsid w:val="1DAF323C"/>
    <w:rsid w:val="1DB44B1A"/>
    <w:rsid w:val="1DBCDE9B"/>
    <w:rsid w:val="1DDCBF8A"/>
    <w:rsid w:val="1DE51A32"/>
    <w:rsid w:val="1DE75AA2"/>
    <w:rsid w:val="1DE8541B"/>
    <w:rsid w:val="1DEEC054"/>
    <w:rsid w:val="1DF5C1AE"/>
    <w:rsid w:val="1DF880F1"/>
    <w:rsid w:val="1DFA76E3"/>
    <w:rsid w:val="1DFF6A0B"/>
    <w:rsid w:val="1E0FFBC2"/>
    <w:rsid w:val="1E21A033"/>
    <w:rsid w:val="1E324717"/>
    <w:rsid w:val="1E3698E7"/>
    <w:rsid w:val="1E384B3A"/>
    <w:rsid w:val="1E4418F6"/>
    <w:rsid w:val="1E530DA0"/>
    <w:rsid w:val="1E54A558"/>
    <w:rsid w:val="1E55FE2B"/>
    <w:rsid w:val="1E59544F"/>
    <w:rsid w:val="1E62AB43"/>
    <w:rsid w:val="1E675176"/>
    <w:rsid w:val="1E67E8D7"/>
    <w:rsid w:val="1E6A0ED0"/>
    <w:rsid w:val="1E8516F1"/>
    <w:rsid w:val="1E8FB3DB"/>
    <w:rsid w:val="1E91A231"/>
    <w:rsid w:val="1EA49C7A"/>
    <w:rsid w:val="1EA6ED2B"/>
    <w:rsid w:val="1EA9A4D4"/>
    <w:rsid w:val="1EAFE84C"/>
    <w:rsid w:val="1EB080A1"/>
    <w:rsid w:val="1EB7C742"/>
    <w:rsid w:val="1ED12674"/>
    <w:rsid w:val="1ED517EB"/>
    <w:rsid w:val="1ED62FCE"/>
    <w:rsid w:val="1EDBF394"/>
    <w:rsid w:val="1EE09143"/>
    <w:rsid w:val="1EF82419"/>
    <w:rsid w:val="1EF9A531"/>
    <w:rsid w:val="1EFCF0C9"/>
    <w:rsid w:val="1F0DC0B7"/>
    <w:rsid w:val="1F1D0767"/>
    <w:rsid w:val="1F1F0467"/>
    <w:rsid w:val="1F2079B8"/>
    <w:rsid w:val="1F2B0042"/>
    <w:rsid w:val="1F380F2C"/>
    <w:rsid w:val="1F441736"/>
    <w:rsid w:val="1F512198"/>
    <w:rsid w:val="1F56CB61"/>
    <w:rsid w:val="1F587272"/>
    <w:rsid w:val="1F58EC10"/>
    <w:rsid w:val="1F5C0755"/>
    <w:rsid w:val="1F5D0103"/>
    <w:rsid w:val="1F79480B"/>
    <w:rsid w:val="1F7EB3F1"/>
    <w:rsid w:val="1F886ED7"/>
    <w:rsid w:val="1F8BD07A"/>
    <w:rsid w:val="1F9300C6"/>
    <w:rsid w:val="1F98F6E5"/>
    <w:rsid w:val="1FA55259"/>
    <w:rsid w:val="1FAF7AC7"/>
    <w:rsid w:val="1FB2A6F7"/>
    <w:rsid w:val="1FB389A8"/>
    <w:rsid w:val="1FB695B4"/>
    <w:rsid w:val="1FBB1E95"/>
    <w:rsid w:val="1FBD294E"/>
    <w:rsid w:val="1FBDE6F2"/>
    <w:rsid w:val="1FC088B1"/>
    <w:rsid w:val="1FC0B005"/>
    <w:rsid w:val="1FC147B1"/>
    <w:rsid w:val="1FC2DFC9"/>
    <w:rsid w:val="1FC52E9F"/>
    <w:rsid w:val="1FC787FE"/>
    <w:rsid w:val="1FCBF9E8"/>
    <w:rsid w:val="1FCD4688"/>
    <w:rsid w:val="1FDEB4EB"/>
    <w:rsid w:val="1FE06114"/>
    <w:rsid w:val="1FE575B8"/>
    <w:rsid w:val="1FEBE9C2"/>
    <w:rsid w:val="2002A8C6"/>
    <w:rsid w:val="200C11CB"/>
    <w:rsid w:val="200FA9DB"/>
    <w:rsid w:val="201044BD"/>
    <w:rsid w:val="201AF1A6"/>
    <w:rsid w:val="201BFBB5"/>
    <w:rsid w:val="202384FE"/>
    <w:rsid w:val="202DB7C5"/>
    <w:rsid w:val="203595B9"/>
    <w:rsid w:val="20381A27"/>
    <w:rsid w:val="20399D77"/>
    <w:rsid w:val="2039EAD7"/>
    <w:rsid w:val="2042F306"/>
    <w:rsid w:val="205210F7"/>
    <w:rsid w:val="20545D5E"/>
    <w:rsid w:val="20570A97"/>
    <w:rsid w:val="205D5D40"/>
    <w:rsid w:val="2070D3CC"/>
    <w:rsid w:val="2076F039"/>
    <w:rsid w:val="207DB2D6"/>
    <w:rsid w:val="207E5F7E"/>
    <w:rsid w:val="2082530A"/>
    <w:rsid w:val="2084ACFC"/>
    <w:rsid w:val="208986C0"/>
    <w:rsid w:val="2089CC70"/>
    <w:rsid w:val="209B5536"/>
    <w:rsid w:val="20A0D60E"/>
    <w:rsid w:val="20A53046"/>
    <w:rsid w:val="20B0AC80"/>
    <w:rsid w:val="20B889F9"/>
    <w:rsid w:val="20C23F7A"/>
    <w:rsid w:val="20C44622"/>
    <w:rsid w:val="20C5B549"/>
    <w:rsid w:val="20C8B2EB"/>
    <w:rsid w:val="20CBE1BE"/>
    <w:rsid w:val="20CC2CF1"/>
    <w:rsid w:val="20D34362"/>
    <w:rsid w:val="20DAF754"/>
    <w:rsid w:val="20E1D8CA"/>
    <w:rsid w:val="20E28B45"/>
    <w:rsid w:val="20E6369D"/>
    <w:rsid w:val="20E7D409"/>
    <w:rsid w:val="20FF7338"/>
    <w:rsid w:val="210F55A4"/>
    <w:rsid w:val="2111658B"/>
    <w:rsid w:val="211BF5AA"/>
    <w:rsid w:val="211F1BF6"/>
    <w:rsid w:val="213B0BEA"/>
    <w:rsid w:val="2148A621"/>
    <w:rsid w:val="2155E16D"/>
    <w:rsid w:val="215A4762"/>
    <w:rsid w:val="216A39EA"/>
    <w:rsid w:val="21747690"/>
    <w:rsid w:val="21754F15"/>
    <w:rsid w:val="21756C65"/>
    <w:rsid w:val="218295C4"/>
    <w:rsid w:val="2187553A"/>
    <w:rsid w:val="2196CDE0"/>
    <w:rsid w:val="219DA06C"/>
    <w:rsid w:val="219ECC3F"/>
    <w:rsid w:val="21A4A582"/>
    <w:rsid w:val="21B0E735"/>
    <w:rsid w:val="21B23D79"/>
    <w:rsid w:val="21C8E534"/>
    <w:rsid w:val="21C950FF"/>
    <w:rsid w:val="21D5F00B"/>
    <w:rsid w:val="21D6C3F1"/>
    <w:rsid w:val="21D768FE"/>
    <w:rsid w:val="21E1F456"/>
    <w:rsid w:val="21EFF72F"/>
    <w:rsid w:val="21F4EA77"/>
    <w:rsid w:val="21F7558A"/>
    <w:rsid w:val="21F99E62"/>
    <w:rsid w:val="21FB4A20"/>
    <w:rsid w:val="21FF2EE7"/>
    <w:rsid w:val="2202EFA8"/>
    <w:rsid w:val="220BCB6F"/>
    <w:rsid w:val="220DD090"/>
    <w:rsid w:val="220E5B25"/>
    <w:rsid w:val="220E71FA"/>
    <w:rsid w:val="2210DDF9"/>
    <w:rsid w:val="2211F5F4"/>
    <w:rsid w:val="22156A12"/>
    <w:rsid w:val="221F7F9D"/>
    <w:rsid w:val="2221F640"/>
    <w:rsid w:val="22345CE2"/>
    <w:rsid w:val="22372DD7"/>
    <w:rsid w:val="223C723A"/>
    <w:rsid w:val="225C5562"/>
    <w:rsid w:val="225E505A"/>
    <w:rsid w:val="22661C52"/>
    <w:rsid w:val="226C8D46"/>
    <w:rsid w:val="226E344B"/>
    <w:rsid w:val="226EBE31"/>
    <w:rsid w:val="2277BBD0"/>
    <w:rsid w:val="227C812D"/>
    <w:rsid w:val="227D1987"/>
    <w:rsid w:val="2287DF0A"/>
    <w:rsid w:val="228B0940"/>
    <w:rsid w:val="228D0776"/>
    <w:rsid w:val="22951642"/>
    <w:rsid w:val="229703D2"/>
    <w:rsid w:val="22974D5E"/>
    <w:rsid w:val="229EB76E"/>
    <w:rsid w:val="229EF7E0"/>
    <w:rsid w:val="22A93493"/>
    <w:rsid w:val="22AD30A2"/>
    <w:rsid w:val="22ADC2D1"/>
    <w:rsid w:val="22B2EB44"/>
    <w:rsid w:val="22B61A47"/>
    <w:rsid w:val="22BE4239"/>
    <w:rsid w:val="22C46D74"/>
    <w:rsid w:val="22CC9B4B"/>
    <w:rsid w:val="22D7E300"/>
    <w:rsid w:val="22E036D2"/>
    <w:rsid w:val="22E0B16C"/>
    <w:rsid w:val="22E0F96D"/>
    <w:rsid w:val="22E12C7B"/>
    <w:rsid w:val="22E6F435"/>
    <w:rsid w:val="22E7901A"/>
    <w:rsid w:val="22F8288D"/>
    <w:rsid w:val="22FEBD72"/>
    <w:rsid w:val="2301B776"/>
    <w:rsid w:val="2304359D"/>
    <w:rsid w:val="230582DF"/>
    <w:rsid w:val="23060ED7"/>
    <w:rsid w:val="2306A1DC"/>
    <w:rsid w:val="231113FE"/>
    <w:rsid w:val="231AE2C1"/>
    <w:rsid w:val="231ED14F"/>
    <w:rsid w:val="23236BAD"/>
    <w:rsid w:val="232372A0"/>
    <w:rsid w:val="2327567D"/>
    <w:rsid w:val="232C520E"/>
    <w:rsid w:val="23300485"/>
    <w:rsid w:val="2331D9D5"/>
    <w:rsid w:val="23404790"/>
    <w:rsid w:val="234410CE"/>
    <w:rsid w:val="2350AC60"/>
    <w:rsid w:val="23537403"/>
    <w:rsid w:val="235591FA"/>
    <w:rsid w:val="2356D3C2"/>
    <w:rsid w:val="235BF7AE"/>
    <w:rsid w:val="2361FB7D"/>
    <w:rsid w:val="238CB41F"/>
    <w:rsid w:val="23976057"/>
    <w:rsid w:val="2397B1FC"/>
    <w:rsid w:val="239EC009"/>
    <w:rsid w:val="23AA4F3C"/>
    <w:rsid w:val="23ACDC00"/>
    <w:rsid w:val="23AD595F"/>
    <w:rsid w:val="23B7015E"/>
    <w:rsid w:val="23C40827"/>
    <w:rsid w:val="23C6AA03"/>
    <w:rsid w:val="23C7A10F"/>
    <w:rsid w:val="23CBE4C9"/>
    <w:rsid w:val="23D14B16"/>
    <w:rsid w:val="23D8C767"/>
    <w:rsid w:val="23E12730"/>
    <w:rsid w:val="23E4C87B"/>
    <w:rsid w:val="23E509E0"/>
    <w:rsid w:val="23EBBC86"/>
    <w:rsid w:val="23EED034"/>
    <w:rsid w:val="23F85B96"/>
    <w:rsid w:val="2405B768"/>
    <w:rsid w:val="2408ED12"/>
    <w:rsid w:val="24132BEA"/>
    <w:rsid w:val="2413BB2D"/>
    <w:rsid w:val="24181BBD"/>
    <w:rsid w:val="241BE473"/>
    <w:rsid w:val="243A8AAF"/>
    <w:rsid w:val="243FCF25"/>
    <w:rsid w:val="24433C01"/>
    <w:rsid w:val="2448C1B5"/>
    <w:rsid w:val="244BCB71"/>
    <w:rsid w:val="245368B0"/>
    <w:rsid w:val="2459AD54"/>
    <w:rsid w:val="245B356E"/>
    <w:rsid w:val="2468E080"/>
    <w:rsid w:val="2472ACAC"/>
    <w:rsid w:val="2474E686"/>
    <w:rsid w:val="247CD78B"/>
    <w:rsid w:val="2487EE36"/>
    <w:rsid w:val="2489B435"/>
    <w:rsid w:val="248C38FC"/>
    <w:rsid w:val="2496EBEA"/>
    <w:rsid w:val="24982B4A"/>
    <w:rsid w:val="249C6E40"/>
    <w:rsid w:val="24A19AE5"/>
    <w:rsid w:val="24A976B9"/>
    <w:rsid w:val="24AC1752"/>
    <w:rsid w:val="24AC4A53"/>
    <w:rsid w:val="24BA95F4"/>
    <w:rsid w:val="24BA9DCB"/>
    <w:rsid w:val="24C26C1A"/>
    <w:rsid w:val="24C34A37"/>
    <w:rsid w:val="24C51ABC"/>
    <w:rsid w:val="24C5D552"/>
    <w:rsid w:val="24D315EF"/>
    <w:rsid w:val="24E15F6C"/>
    <w:rsid w:val="24E2C3D4"/>
    <w:rsid w:val="24EEEE7A"/>
    <w:rsid w:val="24F23DAE"/>
    <w:rsid w:val="24F4B36E"/>
    <w:rsid w:val="24FCDC1F"/>
    <w:rsid w:val="250ED236"/>
    <w:rsid w:val="251A736E"/>
    <w:rsid w:val="25234970"/>
    <w:rsid w:val="252A27FD"/>
    <w:rsid w:val="252D606A"/>
    <w:rsid w:val="253DA9BA"/>
    <w:rsid w:val="253DF7A2"/>
    <w:rsid w:val="254A7F82"/>
    <w:rsid w:val="254B3CF1"/>
    <w:rsid w:val="2564553A"/>
    <w:rsid w:val="25684A57"/>
    <w:rsid w:val="25971638"/>
    <w:rsid w:val="2599EE4E"/>
    <w:rsid w:val="25A6BDA5"/>
    <w:rsid w:val="25ABF9EB"/>
    <w:rsid w:val="25B4EC1F"/>
    <w:rsid w:val="25BA77BD"/>
    <w:rsid w:val="25BF28C5"/>
    <w:rsid w:val="25D7CE2D"/>
    <w:rsid w:val="25DF9BCD"/>
    <w:rsid w:val="25E0090A"/>
    <w:rsid w:val="25E8F941"/>
    <w:rsid w:val="25EFF206"/>
    <w:rsid w:val="25F9DB72"/>
    <w:rsid w:val="26074329"/>
    <w:rsid w:val="260939B7"/>
    <w:rsid w:val="260F2FBD"/>
    <w:rsid w:val="260FA476"/>
    <w:rsid w:val="2611132D"/>
    <w:rsid w:val="261F3776"/>
    <w:rsid w:val="2625D074"/>
    <w:rsid w:val="2627E28E"/>
    <w:rsid w:val="263259EB"/>
    <w:rsid w:val="2637FD78"/>
    <w:rsid w:val="263DFEB3"/>
    <w:rsid w:val="2651275F"/>
    <w:rsid w:val="2658A018"/>
    <w:rsid w:val="265AC65D"/>
    <w:rsid w:val="265EFF03"/>
    <w:rsid w:val="266F97AB"/>
    <w:rsid w:val="26794B8F"/>
    <w:rsid w:val="267DA23F"/>
    <w:rsid w:val="267DD0C5"/>
    <w:rsid w:val="267F9744"/>
    <w:rsid w:val="267FF6E7"/>
    <w:rsid w:val="268719EC"/>
    <w:rsid w:val="268A19EF"/>
    <w:rsid w:val="268E22C3"/>
    <w:rsid w:val="26988492"/>
    <w:rsid w:val="2699F6D7"/>
    <w:rsid w:val="26A61611"/>
    <w:rsid w:val="26AC6DD1"/>
    <w:rsid w:val="26BA4157"/>
    <w:rsid w:val="26C04C2B"/>
    <w:rsid w:val="26C7AD99"/>
    <w:rsid w:val="26CFB2D8"/>
    <w:rsid w:val="26D289AF"/>
    <w:rsid w:val="26D62FB9"/>
    <w:rsid w:val="26D67DE1"/>
    <w:rsid w:val="26DB24B1"/>
    <w:rsid w:val="26E7BB3C"/>
    <w:rsid w:val="26E8DB35"/>
    <w:rsid w:val="26EDA102"/>
    <w:rsid w:val="26F2D100"/>
    <w:rsid w:val="2701ABD7"/>
    <w:rsid w:val="271A63BA"/>
    <w:rsid w:val="271F6506"/>
    <w:rsid w:val="272B1C23"/>
    <w:rsid w:val="272BBF9C"/>
    <w:rsid w:val="272EF7C6"/>
    <w:rsid w:val="272F7B7C"/>
    <w:rsid w:val="2731B352"/>
    <w:rsid w:val="273328EE"/>
    <w:rsid w:val="27408CA9"/>
    <w:rsid w:val="27485B54"/>
    <w:rsid w:val="274C120D"/>
    <w:rsid w:val="27512079"/>
    <w:rsid w:val="27575AE9"/>
    <w:rsid w:val="27624F64"/>
    <w:rsid w:val="27640277"/>
    <w:rsid w:val="276BFFE5"/>
    <w:rsid w:val="276CE780"/>
    <w:rsid w:val="276E7864"/>
    <w:rsid w:val="277ADE71"/>
    <w:rsid w:val="277D5574"/>
    <w:rsid w:val="2782FDCD"/>
    <w:rsid w:val="2793CDFA"/>
    <w:rsid w:val="27967DB8"/>
    <w:rsid w:val="27A1DF7A"/>
    <w:rsid w:val="27A989D2"/>
    <w:rsid w:val="27B45F3B"/>
    <w:rsid w:val="27B625A1"/>
    <w:rsid w:val="27B72374"/>
    <w:rsid w:val="27B950F3"/>
    <w:rsid w:val="27BAAA34"/>
    <w:rsid w:val="27BB37B4"/>
    <w:rsid w:val="27C1BC24"/>
    <w:rsid w:val="27CB35EF"/>
    <w:rsid w:val="27D63BE3"/>
    <w:rsid w:val="27DC1332"/>
    <w:rsid w:val="27DDD962"/>
    <w:rsid w:val="27E87DAE"/>
    <w:rsid w:val="27F58418"/>
    <w:rsid w:val="28038493"/>
    <w:rsid w:val="2807760A"/>
    <w:rsid w:val="2808B710"/>
    <w:rsid w:val="2809944C"/>
    <w:rsid w:val="280E1FC4"/>
    <w:rsid w:val="280FFA0D"/>
    <w:rsid w:val="281DA1C2"/>
    <w:rsid w:val="282D9CEE"/>
    <w:rsid w:val="28384EFD"/>
    <w:rsid w:val="283B5620"/>
    <w:rsid w:val="283BFB70"/>
    <w:rsid w:val="283C1EF1"/>
    <w:rsid w:val="283C57FB"/>
    <w:rsid w:val="28432459"/>
    <w:rsid w:val="28448E22"/>
    <w:rsid w:val="284DD347"/>
    <w:rsid w:val="284F1AA4"/>
    <w:rsid w:val="2850B1FC"/>
    <w:rsid w:val="2858D4EB"/>
    <w:rsid w:val="286488CF"/>
    <w:rsid w:val="286B8339"/>
    <w:rsid w:val="2878F392"/>
    <w:rsid w:val="287C8414"/>
    <w:rsid w:val="287CB71A"/>
    <w:rsid w:val="288C06BE"/>
    <w:rsid w:val="288D5CC4"/>
    <w:rsid w:val="2891C2BB"/>
    <w:rsid w:val="289836DF"/>
    <w:rsid w:val="289BC448"/>
    <w:rsid w:val="28A7EE9E"/>
    <w:rsid w:val="28A9A1D6"/>
    <w:rsid w:val="28ABEFB2"/>
    <w:rsid w:val="28B05E35"/>
    <w:rsid w:val="28B1EF14"/>
    <w:rsid w:val="28D1AE28"/>
    <w:rsid w:val="28D3AA37"/>
    <w:rsid w:val="28EBB119"/>
    <w:rsid w:val="28EFB391"/>
    <w:rsid w:val="28FA05A4"/>
    <w:rsid w:val="28FEB73D"/>
    <w:rsid w:val="290051E8"/>
    <w:rsid w:val="2916E091"/>
    <w:rsid w:val="291B4143"/>
    <w:rsid w:val="2921CB31"/>
    <w:rsid w:val="29232C80"/>
    <w:rsid w:val="2923A2F8"/>
    <w:rsid w:val="29271EAD"/>
    <w:rsid w:val="29284A5D"/>
    <w:rsid w:val="2934DA76"/>
    <w:rsid w:val="2937F283"/>
    <w:rsid w:val="293D4D7F"/>
    <w:rsid w:val="293FD92B"/>
    <w:rsid w:val="29404F8C"/>
    <w:rsid w:val="29461DCF"/>
    <w:rsid w:val="2946ADC0"/>
    <w:rsid w:val="294879D4"/>
    <w:rsid w:val="294BBDD8"/>
    <w:rsid w:val="295EBEF1"/>
    <w:rsid w:val="2965A585"/>
    <w:rsid w:val="296B5BC5"/>
    <w:rsid w:val="2974E728"/>
    <w:rsid w:val="297B4B10"/>
    <w:rsid w:val="297D6B2B"/>
    <w:rsid w:val="297D7A4F"/>
    <w:rsid w:val="297ECC0A"/>
    <w:rsid w:val="2986D161"/>
    <w:rsid w:val="298B1079"/>
    <w:rsid w:val="2995D697"/>
    <w:rsid w:val="299CD224"/>
    <w:rsid w:val="29A0E88B"/>
    <w:rsid w:val="29AD1C5A"/>
    <w:rsid w:val="29B18168"/>
    <w:rsid w:val="29BF691A"/>
    <w:rsid w:val="29CA24B5"/>
    <w:rsid w:val="29CB4ADD"/>
    <w:rsid w:val="29CDA646"/>
    <w:rsid w:val="29D3255A"/>
    <w:rsid w:val="29D8DF97"/>
    <w:rsid w:val="29E0B494"/>
    <w:rsid w:val="29FCA5EB"/>
    <w:rsid w:val="2A08D5B6"/>
    <w:rsid w:val="2A0EBA18"/>
    <w:rsid w:val="2A1041CC"/>
    <w:rsid w:val="2A164AA3"/>
    <w:rsid w:val="2A1D5D15"/>
    <w:rsid w:val="2A1FD88E"/>
    <w:rsid w:val="2A2371ED"/>
    <w:rsid w:val="2A270D2B"/>
    <w:rsid w:val="2A28196A"/>
    <w:rsid w:val="2A36BBE2"/>
    <w:rsid w:val="2A3C68CD"/>
    <w:rsid w:val="2A3E3483"/>
    <w:rsid w:val="2A439924"/>
    <w:rsid w:val="2A47163F"/>
    <w:rsid w:val="2A513BE3"/>
    <w:rsid w:val="2A5EF1FA"/>
    <w:rsid w:val="2A67605E"/>
    <w:rsid w:val="2A834CF5"/>
    <w:rsid w:val="2A865595"/>
    <w:rsid w:val="2A8C0F4E"/>
    <w:rsid w:val="2A923841"/>
    <w:rsid w:val="2A96C6F3"/>
    <w:rsid w:val="2AABEECB"/>
    <w:rsid w:val="2AAED0B4"/>
    <w:rsid w:val="2ABE09CD"/>
    <w:rsid w:val="2AC1C57F"/>
    <w:rsid w:val="2AD5AB3D"/>
    <w:rsid w:val="2AD6A8FC"/>
    <w:rsid w:val="2AD92F11"/>
    <w:rsid w:val="2ADB1B0A"/>
    <w:rsid w:val="2ADBD315"/>
    <w:rsid w:val="2AF2A899"/>
    <w:rsid w:val="2AFECF28"/>
    <w:rsid w:val="2B09E7DF"/>
    <w:rsid w:val="2B0ADF4D"/>
    <w:rsid w:val="2B12B446"/>
    <w:rsid w:val="2B1711BC"/>
    <w:rsid w:val="2B342337"/>
    <w:rsid w:val="2B349F83"/>
    <w:rsid w:val="2B370A9E"/>
    <w:rsid w:val="2B4475AF"/>
    <w:rsid w:val="2B56BFE1"/>
    <w:rsid w:val="2B58056C"/>
    <w:rsid w:val="2B5E90A7"/>
    <w:rsid w:val="2B5EC08A"/>
    <w:rsid w:val="2B662EE2"/>
    <w:rsid w:val="2B75F930"/>
    <w:rsid w:val="2B8739F4"/>
    <w:rsid w:val="2B8BC7CD"/>
    <w:rsid w:val="2B97892D"/>
    <w:rsid w:val="2B97FA09"/>
    <w:rsid w:val="2B9D351D"/>
    <w:rsid w:val="2BAF914F"/>
    <w:rsid w:val="2BB68165"/>
    <w:rsid w:val="2BBCE367"/>
    <w:rsid w:val="2BC7D22E"/>
    <w:rsid w:val="2BCA975F"/>
    <w:rsid w:val="2BCAB7E0"/>
    <w:rsid w:val="2BCADDD8"/>
    <w:rsid w:val="2BCB7AEB"/>
    <w:rsid w:val="2BCE0485"/>
    <w:rsid w:val="2BD1C994"/>
    <w:rsid w:val="2BD23508"/>
    <w:rsid w:val="2BD37555"/>
    <w:rsid w:val="2BD472A1"/>
    <w:rsid w:val="2BDF4D1E"/>
    <w:rsid w:val="2BEA18B0"/>
    <w:rsid w:val="2BF3C92C"/>
    <w:rsid w:val="2BFFD8DC"/>
    <w:rsid w:val="2C05769B"/>
    <w:rsid w:val="2C11ADC2"/>
    <w:rsid w:val="2C15B553"/>
    <w:rsid w:val="2C2C12AD"/>
    <w:rsid w:val="2C3192D5"/>
    <w:rsid w:val="2C39444C"/>
    <w:rsid w:val="2C4EFEEA"/>
    <w:rsid w:val="2C518CFF"/>
    <w:rsid w:val="2C519AFA"/>
    <w:rsid w:val="2C530CB1"/>
    <w:rsid w:val="2C587B9C"/>
    <w:rsid w:val="2C5ABD6E"/>
    <w:rsid w:val="2C68D737"/>
    <w:rsid w:val="2C6E6C48"/>
    <w:rsid w:val="2C71053A"/>
    <w:rsid w:val="2C79F804"/>
    <w:rsid w:val="2C7DE8CE"/>
    <w:rsid w:val="2C7F831E"/>
    <w:rsid w:val="2C865E1B"/>
    <w:rsid w:val="2C885D50"/>
    <w:rsid w:val="2C979F03"/>
    <w:rsid w:val="2C97F3D3"/>
    <w:rsid w:val="2CAF3CDC"/>
    <w:rsid w:val="2CB4F69C"/>
    <w:rsid w:val="2CB60825"/>
    <w:rsid w:val="2CB7E250"/>
    <w:rsid w:val="2CB842C8"/>
    <w:rsid w:val="2CBAD69E"/>
    <w:rsid w:val="2CC83428"/>
    <w:rsid w:val="2CCA52DF"/>
    <w:rsid w:val="2CCAB60C"/>
    <w:rsid w:val="2CCBEA93"/>
    <w:rsid w:val="2CCF3B01"/>
    <w:rsid w:val="2CD4E3FD"/>
    <w:rsid w:val="2CD5CAA7"/>
    <w:rsid w:val="2CE11612"/>
    <w:rsid w:val="2CE12BCE"/>
    <w:rsid w:val="2CE54F5E"/>
    <w:rsid w:val="2CEF95AC"/>
    <w:rsid w:val="2CEF9F98"/>
    <w:rsid w:val="2CF2C0F7"/>
    <w:rsid w:val="2CF7C896"/>
    <w:rsid w:val="2D0384AC"/>
    <w:rsid w:val="2D06EE7D"/>
    <w:rsid w:val="2D100C45"/>
    <w:rsid w:val="2D13F3DF"/>
    <w:rsid w:val="2D1BACDE"/>
    <w:rsid w:val="2D1E1E1C"/>
    <w:rsid w:val="2D262C8E"/>
    <w:rsid w:val="2D3229F9"/>
    <w:rsid w:val="2D3786C0"/>
    <w:rsid w:val="2D3A6D87"/>
    <w:rsid w:val="2D439785"/>
    <w:rsid w:val="2D4530DF"/>
    <w:rsid w:val="2D4883B4"/>
    <w:rsid w:val="2D4CDB9E"/>
    <w:rsid w:val="2D4E3E9E"/>
    <w:rsid w:val="2D51FA2E"/>
    <w:rsid w:val="2D54D167"/>
    <w:rsid w:val="2D55870D"/>
    <w:rsid w:val="2D590552"/>
    <w:rsid w:val="2D61613C"/>
    <w:rsid w:val="2D65D12A"/>
    <w:rsid w:val="2D6F79AF"/>
    <w:rsid w:val="2D6FA5EF"/>
    <w:rsid w:val="2D71CEB1"/>
    <w:rsid w:val="2D7543D7"/>
    <w:rsid w:val="2D789925"/>
    <w:rsid w:val="2D7C361E"/>
    <w:rsid w:val="2D81A852"/>
    <w:rsid w:val="2D83AFBE"/>
    <w:rsid w:val="2D8B209F"/>
    <w:rsid w:val="2D8D6317"/>
    <w:rsid w:val="2D9E9FEA"/>
    <w:rsid w:val="2D9F8442"/>
    <w:rsid w:val="2DA696DB"/>
    <w:rsid w:val="2DAC7351"/>
    <w:rsid w:val="2DB31E74"/>
    <w:rsid w:val="2DB98F69"/>
    <w:rsid w:val="2DC0C487"/>
    <w:rsid w:val="2DC14667"/>
    <w:rsid w:val="2DD18124"/>
    <w:rsid w:val="2DD69D3C"/>
    <w:rsid w:val="2DDC9E26"/>
    <w:rsid w:val="2DDEA577"/>
    <w:rsid w:val="2DF58C13"/>
    <w:rsid w:val="2DFBBB80"/>
    <w:rsid w:val="2DFD195B"/>
    <w:rsid w:val="2E00E589"/>
    <w:rsid w:val="2E00F4E0"/>
    <w:rsid w:val="2E0F4C6B"/>
    <w:rsid w:val="2E18538F"/>
    <w:rsid w:val="2E198EF2"/>
    <w:rsid w:val="2E23F2FE"/>
    <w:rsid w:val="2E27675F"/>
    <w:rsid w:val="2E2BF038"/>
    <w:rsid w:val="2E305B6C"/>
    <w:rsid w:val="2E35E0F8"/>
    <w:rsid w:val="2E378152"/>
    <w:rsid w:val="2E3A43B0"/>
    <w:rsid w:val="2E3FB990"/>
    <w:rsid w:val="2E40D067"/>
    <w:rsid w:val="2E4FFDE5"/>
    <w:rsid w:val="2E557828"/>
    <w:rsid w:val="2E572851"/>
    <w:rsid w:val="2E6550AF"/>
    <w:rsid w:val="2E664562"/>
    <w:rsid w:val="2E73285B"/>
    <w:rsid w:val="2E7CF3DD"/>
    <w:rsid w:val="2E7F5063"/>
    <w:rsid w:val="2E814B7D"/>
    <w:rsid w:val="2E989007"/>
    <w:rsid w:val="2E9C8567"/>
    <w:rsid w:val="2EA46F1F"/>
    <w:rsid w:val="2EAEC8C9"/>
    <w:rsid w:val="2EAF1505"/>
    <w:rsid w:val="2EB60E79"/>
    <w:rsid w:val="2EC57917"/>
    <w:rsid w:val="2EC5D082"/>
    <w:rsid w:val="2EC770D5"/>
    <w:rsid w:val="2ED3A83B"/>
    <w:rsid w:val="2ED8DBDF"/>
    <w:rsid w:val="2EF3BFB8"/>
    <w:rsid w:val="2EF51BD7"/>
    <w:rsid w:val="2EF84AF0"/>
    <w:rsid w:val="2EF9313E"/>
    <w:rsid w:val="2EFFEA5E"/>
    <w:rsid w:val="2F086C44"/>
    <w:rsid w:val="2F0D5201"/>
    <w:rsid w:val="2F130BDA"/>
    <w:rsid w:val="2F1902B8"/>
    <w:rsid w:val="2F1967DD"/>
    <w:rsid w:val="2F19B1A4"/>
    <w:rsid w:val="2F1C0121"/>
    <w:rsid w:val="2F281696"/>
    <w:rsid w:val="2F30031E"/>
    <w:rsid w:val="2F32C26E"/>
    <w:rsid w:val="2F346EDA"/>
    <w:rsid w:val="2F35CED5"/>
    <w:rsid w:val="2F37EBF3"/>
    <w:rsid w:val="2F3A642F"/>
    <w:rsid w:val="2F3DB996"/>
    <w:rsid w:val="2F3E107F"/>
    <w:rsid w:val="2F4536B9"/>
    <w:rsid w:val="2F4E524D"/>
    <w:rsid w:val="2F4EEED5"/>
    <w:rsid w:val="2F4F3AE7"/>
    <w:rsid w:val="2F5E9D09"/>
    <w:rsid w:val="2F64D53A"/>
    <w:rsid w:val="2F668728"/>
    <w:rsid w:val="2F682D2E"/>
    <w:rsid w:val="2F6913C1"/>
    <w:rsid w:val="2F7391EC"/>
    <w:rsid w:val="2F74E755"/>
    <w:rsid w:val="2F790B14"/>
    <w:rsid w:val="2F7C893E"/>
    <w:rsid w:val="2F7CC49C"/>
    <w:rsid w:val="2F802840"/>
    <w:rsid w:val="2F806DBF"/>
    <w:rsid w:val="2F84C33E"/>
    <w:rsid w:val="2F8A654F"/>
    <w:rsid w:val="2F9439D2"/>
    <w:rsid w:val="2F94B2C3"/>
    <w:rsid w:val="2F9E4D64"/>
    <w:rsid w:val="2FA02A07"/>
    <w:rsid w:val="2FA17968"/>
    <w:rsid w:val="2FA5BD82"/>
    <w:rsid w:val="2FAA4DE8"/>
    <w:rsid w:val="2FB3B283"/>
    <w:rsid w:val="2FB55F53"/>
    <w:rsid w:val="2FBE9516"/>
    <w:rsid w:val="2FC503F4"/>
    <w:rsid w:val="2FCC3F8B"/>
    <w:rsid w:val="2FCD2C59"/>
    <w:rsid w:val="2FD4E775"/>
    <w:rsid w:val="2FE93206"/>
    <w:rsid w:val="2FEDA0AD"/>
    <w:rsid w:val="2FEDB279"/>
    <w:rsid w:val="2FF18CB0"/>
    <w:rsid w:val="2FFA5BA8"/>
    <w:rsid w:val="30006FD2"/>
    <w:rsid w:val="30011859"/>
    <w:rsid w:val="300733A0"/>
    <w:rsid w:val="300DBF39"/>
    <w:rsid w:val="302BC067"/>
    <w:rsid w:val="302BD5CD"/>
    <w:rsid w:val="302DB90F"/>
    <w:rsid w:val="302F9230"/>
    <w:rsid w:val="3038EA12"/>
    <w:rsid w:val="3039ACB3"/>
    <w:rsid w:val="303D40D3"/>
    <w:rsid w:val="303FFE95"/>
    <w:rsid w:val="30434A04"/>
    <w:rsid w:val="3047C87B"/>
    <w:rsid w:val="304885AD"/>
    <w:rsid w:val="304C8964"/>
    <w:rsid w:val="305389D9"/>
    <w:rsid w:val="3055EB44"/>
    <w:rsid w:val="305A51BF"/>
    <w:rsid w:val="306AE4D5"/>
    <w:rsid w:val="306C5F03"/>
    <w:rsid w:val="3071AC58"/>
    <w:rsid w:val="30764CE8"/>
    <w:rsid w:val="30783233"/>
    <w:rsid w:val="307AD87E"/>
    <w:rsid w:val="30833973"/>
    <w:rsid w:val="309B20D7"/>
    <w:rsid w:val="309BEF37"/>
    <w:rsid w:val="30AFF62E"/>
    <w:rsid w:val="30B19D6D"/>
    <w:rsid w:val="30B9666D"/>
    <w:rsid w:val="310203E7"/>
    <w:rsid w:val="3106FD1B"/>
    <w:rsid w:val="3109E226"/>
    <w:rsid w:val="310C8CE4"/>
    <w:rsid w:val="310D6D3D"/>
    <w:rsid w:val="310E2DF5"/>
    <w:rsid w:val="3111CAC9"/>
    <w:rsid w:val="31128E9A"/>
    <w:rsid w:val="3114D0EE"/>
    <w:rsid w:val="31175B35"/>
    <w:rsid w:val="311C3478"/>
    <w:rsid w:val="311F6D45"/>
    <w:rsid w:val="312D61FD"/>
    <w:rsid w:val="3130A81C"/>
    <w:rsid w:val="314497B8"/>
    <w:rsid w:val="314A9E6C"/>
    <w:rsid w:val="314C9BB9"/>
    <w:rsid w:val="31512FB4"/>
    <w:rsid w:val="31518291"/>
    <w:rsid w:val="315E9A22"/>
    <w:rsid w:val="3164048C"/>
    <w:rsid w:val="31649D5B"/>
    <w:rsid w:val="31656FE7"/>
    <w:rsid w:val="316BC182"/>
    <w:rsid w:val="31707E43"/>
    <w:rsid w:val="317A7541"/>
    <w:rsid w:val="3182CCE0"/>
    <w:rsid w:val="318B3726"/>
    <w:rsid w:val="318ED6FC"/>
    <w:rsid w:val="31A36AF0"/>
    <w:rsid w:val="31A3DB14"/>
    <w:rsid w:val="31AD520C"/>
    <w:rsid w:val="31B96C22"/>
    <w:rsid w:val="31BC5B93"/>
    <w:rsid w:val="31C54F89"/>
    <w:rsid w:val="31C8B40C"/>
    <w:rsid w:val="31C97181"/>
    <w:rsid w:val="31DC553F"/>
    <w:rsid w:val="31DDDDE6"/>
    <w:rsid w:val="31DF1878"/>
    <w:rsid w:val="31E16D0F"/>
    <w:rsid w:val="31F807A6"/>
    <w:rsid w:val="31F8F808"/>
    <w:rsid w:val="31FE892E"/>
    <w:rsid w:val="31FFBBDB"/>
    <w:rsid w:val="3206672A"/>
    <w:rsid w:val="320C7AEA"/>
    <w:rsid w:val="32157F8C"/>
    <w:rsid w:val="32364CF5"/>
    <w:rsid w:val="32377BE5"/>
    <w:rsid w:val="323C84B3"/>
    <w:rsid w:val="324064A8"/>
    <w:rsid w:val="3241BDB7"/>
    <w:rsid w:val="324C908C"/>
    <w:rsid w:val="324E94F7"/>
    <w:rsid w:val="32552F76"/>
    <w:rsid w:val="325730CF"/>
    <w:rsid w:val="32599784"/>
    <w:rsid w:val="32676D94"/>
    <w:rsid w:val="3271084F"/>
    <w:rsid w:val="3272801A"/>
    <w:rsid w:val="32791D5C"/>
    <w:rsid w:val="327E8091"/>
    <w:rsid w:val="328268DC"/>
    <w:rsid w:val="328624E5"/>
    <w:rsid w:val="32900318"/>
    <w:rsid w:val="32904FA1"/>
    <w:rsid w:val="3295A02B"/>
    <w:rsid w:val="329AF806"/>
    <w:rsid w:val="329E9D84"/>
    <w:rsid w:val="32A5C4DE"/>
    <w:rsid w:val="32A9401A"/>
    <w:rsid w:val="32AB0A81"/>
    <w:rsid w:val="32ACE713"/>
    <w:rsid w:val="32B5AE00"/>
    <w:rsid w:val="32BB3DA6"/>
    <w:rsid w:val="32BC662D"/>
    <w:rsid w:val="32BD39CB"/>
    <w:rsid w:val="32BEE1B7"/>
    <w:rsid w:val="32C1ED38"/>
    <w:rsid w:val="32C4112B"/>
    <w:rsid w:val="32D7B46F"/>
    <w:rsid w:val="32DCD75B"/>
    <w:rsid w:val="32E29D63"/>
    <w:rsid w:val="32ED0015"/>
    <w:rsid w:val="32ED5D3C"/>
    <w:rsid w:val="32F051EE"/>
    <w:rsid w:val="32F59963"/>
    <w:rsid w:val="32F8686B"/>
    <w:rsid w:val="32FAA4EF"/>
    <w:rsid w:val="32FC63D3"/>
    <w:rsid w:val="33034BA6"/>
    <w:rsid w:val="330893B1"/>
    <w:rsid w:val="330B64F4"/>
    <w:rsid w:val="331580D9"/>
    <w:rsid w:val="33162EA1"/>
    <w:rsid w:val="331A08B3"/>
    <w:rsid w:val="331A664A"/>
    <w:rsid w:val="332573AD"/>
    <w:rsid w:val="33305955"/>
    <w:rsid w:val="334075BE"/>
    <w:rsid w:val="3343A49F"/>
    <w:rsid w:val="3344BD1C"/>
    <w:rsid w:val="334761B3"/>
    <w:rsid w:val="334F477D"/>
    <w:rsid w:val="335A312D"/>
    <w:rsid w:val="336BB4D8"/>
    <w:rsid w:val="33740509"/>
    <w:rsid w:val="33793C4B"/>
    <w:rsid w:val="33797017"/>
    <w:rsid w:val="337AF3EA"/>
    <w:rsid w:val="337DD39F"/>
    <w:rsid w:val="3383B771"/>
    <w:rsid w:val="3385E0EC"/>
    <w:rsid w:val="338A10D8"/>
    <w:rsid w:val="33990A5E"/>
    <w:rsid w:val="339CB8FB"/>
    <w:rsid w:val="339E3A5E"/>
    <w:rsid w:val="33A6AEEA"/>
    <w:rsid w:val="33AA817C"/>
    <w:rsid w:val="33AC2469"/>
    <w:rsid w:val="33B2C362"/>
    <w:rsid w:val="33B3337D"/>
    <w:rsid w:val="33C710E9"/>
    <w:rsid w:val="33DC7010"/>
    <w:rsid w:val="33E0B866"/>
    <w:rsid w:val="33E0E1CF"/>
    <w:rsid w:val="33E15FEF"/>
    <w:rsid w:val="33E64D66"/>
    <w:rsid w:val="33ED6FDD"/>
    <w:rsid w:val="33EF7398"/>
    <w:rsid w:val="33F0A3FF"/>
    <w:rsid w:val="33FB7735"/>
    <w:rsid w:val="33FCB3D5"/>
    <w:rsid w:val="3409D672"/>
    <w:rsid w:val="34206291"/>
    <w:rsid w:val="342B5E1D"/>
    <w:rsid w:val="342CA071"/>
    <w:rsid w:val="342E8DF4"/>
    <w:rsid w:val="34448809"/>
    <w:rsid w:val="34462A10"/>
    <w:rsid w:val="34523E0F"/>
    <w:rsid w:val="345573F5"/>
    <w:rsid w:val="34586732"/>
    <w:rsid w:val="345B0498"/>
    <w:rsid w:val="345C8DB3"/>
    <w:rsid w:val="3460975B"/>
    <w:rsid w:val="3461E055"/>
    <w:rsid w:val="34632745"/>
    <w:rsid w:val="346C4A9D"/>
    <w:rsid w:val="346CF1EF"/>
    <w:rsid w:val="3477DD43"/>
    <w:rsid w:val="3480CEA2"/>
    <w:rsid w:val="3482D4F2"/>
    <w:rsid w:val="3485ECC1"/>
    <w:rsid w:val="349749C1"/>
    <w:rsid w:val="3498B8F9"/>
    <w:rsid w:val="349BBB21"/>
    <w:rsid w:val="349D5822"/>
    <w:rsid w:val="34AFE2F9"/>
    <w:rsid w:val="34B4A572"/>
    <w:rsid w:val="34BCA329"/>
    <w:rsid w:val="34C67D5A"/>
    <w:rsid w:val="34CEB19B"/>
    <w:rsid w:val="34CED6B9"/>
    <w:rsid w:val="34E2518A"/>
    <w:rsid w:val="34E7D9F7"/>
    <w:rsid w:val="34EE3EC9"/>
    <w:rsid w:val="34FE4B0F"/>
    <w:rsid w:val="35002415"/>
    <w:rsid w:val="3506BD8D"/>
    <w:rsid w:val="350C7848"/>
    <w:rsid w:val="350FD7FC"/>
    <w:rsid w:val="351C28E4"/>
    <w:rsid w:val="351F9B86"/>
    <w:rsid w:val="3522D3F3"/>
    <w:rsid w:val="352DD00B"/>
    <w:rsid w:val="352F1DE6"/>
    <w:rsid w:val="35301A05"/>
    <w:rsid w:val="3537E34A"/>
    <w:rsid w:val="3542DDB4"/>
    <w:rsid w:val="3544AE8A"/>
    <w:rsid w:val="35451A16"/>
    <w:rsid w:val="3547A34E"/>
    <w:rsid w:val="354FE0DD"/>
    <w:rsid w:val="355F4D8A"/>
    <w:rsid w:val="3560102D"/>
    <w:rsid w:val="35627C4E"/>
    <w:rsid w:val="35630432"/>
    <w:rsid w:val="35630F14"/>
    <w:rsid w:val="3566900B"/>
    <w:rsid w:val="356FB9B8"/>
    <w:rsid w:val="35730D14"/>
    <w:rsid w:val="357869E6"/>
    <w:rsid w:val="3578BCC5"/>
    <w:rsid w:val="359052EE"/>
    <w:rsid w:val="35908226"/>
    <w:rsid w:val="35909EE9"/>
    <w:rsid w:val="3593777E"/>
    <w:rsid w:val="35A2B4CF"/>
    <w:rsid w:val="35A32969"/>
    <w:rsid w:val="35AE54DD"/>
    <w:rsid w:val="35B4BC14"/>
    <w:rsid w:val="35B7D0E9"/>
    <w:rsid w:val="35B84B04"/>
    <w:rsid w:val="35BC8A88"/>
    <w:rsid w:val="35BE3059"/>
    <w:rsid w:val="35C50DD7"/>
    <w:rsid w:val="35CAC32F"/>
    <w:rsid w:val="35D17212"/>
    <w:rsid w:val="35D45E4E"/>
    <w:rsid w:val="35D4DA5C"/>
    <w:rsid w:val="35D98E7A"/>
    <w:rsid w:val="35E208E6"/>
    <w:rsid w:val="35ECB5E4"/>
    <w:rsid w:val="360A9D20"/>
    <w:rsid w:val="36152348"/>
    <w:rsid w:val="361C8B0C"/>
    <w:rsid w:val="361F9125"/>
    <w:rsid w:val="3622ABB0"/>
    <w:rsid w:val="3624A0D7"/>
    <w:rsid w:val="3627B406"/>
    <w:rsid w:val="36333939"/>
    <w:rsid w:val="3636206B"/>
    <w:rsid w:val="363871CE"/>
    <w:rsid w:val="36393B32"/>
    <w:rsid w:val="36397A2E"/>
    <w:rsid w:val="36433A59"/>
    <w:rsid w:val="36452D39"/>
    <w:rsid w:val="36474AC1"/>
    <w:rsid w:val="3652DCF0"/>
    <w:rsid w:val="3653541E"/>
    <w:rsid w:val="365401A8"/>
    <w:rsid w:val="3661099B"/>
    <w:rsid w:val="36631AA5"/>
    <w:rsid w:val="3665D410"/>
    <w:rsid w:val="3668E097"/>
    <w:rsid w:val="36724864"/>
    <w:rsid w:val="3678E924"/>
    <w:rsid w:val="367B73CD"/>
    <w:rsid w:val="367C92B1"/>
    <w:rsid w:val="367D0331"/>
    <w:rsid w:val="368C3B97"/>
    <w:rsid w:val="368E6A33"/>
    <w:rsid w:val="369E36C4"/>
    <w:rsid w:val="36A54B05"/>
    <w:rsid w:val="36A5FCD9"/>
    <w:rsid w:val="36A627C8"/>
    <w:rsid w:val="36B05FB0"/>
    <w:rsid w:val="36B32DF6"/>
    <w:rsid w:val="36B81E06"/>
    <w:rsid w:val="36BA0EFB"/>
    <w:rsid w:val="36BC286E"/>
    <w:rsid w:val="36C07E1A"/>
    <w:rsid w:val="36C19E29"/>
    <w:rsid w:val="36CCB4AF"/>
    <w:rsid w:val="36CE80B0"/>
    <w:rsid w:val="36D3B362"/>
    <w:rsid w:val="36D43119"/>
    <w:rsid w:val="36D5C8E0"/>
    <w:rsid w:val="36D82350"/>
    <w:rsid w:val="36DB94EF"/>
    <w:rsid w:val="36DC96FA"/>
    <w:rsid w:val="36DCD3C4"/>
    <w:rsid w:val="36E4D421"/>
    <w:rsid w:val="36E940A8"/>
    <w:rsid w:val="36EB3F8F"/>
    <w:rsid w:val="36F300AA"/>
    <w:rsid w:val="36FB12BD"/>
    <w:rsid w:val="3707906E"/>
    <w:rsid w:val="3707C137"/>
    <w:rsid w:val="370F6F60"/>
    <w:rsid w:val="370FB028"/>
    <w:rsid w:val="370FF5D6"/>
    <w:rsid w:val="3717E5EA"/>
    <w:rsid w:val="3718693C"/>
    <w:rsid w:val="371B9590"/>
    <w:rsid w:val="3721BDDA"/>
    <w:rsid w:val="373202F3"/>
    <w:rsid w:val="3733DCD4"/>
    <w:rsid w:val="3737649A"/>
    <w:rsid w:val="3740EDC4"/>
    <w:rsid w:val="374662F3"/>
    <w:rsid w:val="374C5323"/>
    <w:rsid w:val="374FA1C4"/>
    <w:rsid w:val="37530759"/>
    <w:rsid w:val="3755E444"/>
    <w:rsid w:val="375A00BA"/>
    <w:rsid w:val="375B050B"/>
    <w:rsid w:val="37627CAD"/>
    <w:rsid w:val="376B73CE"/>
    <w:rsid w:val="3772E0FD"/>
    <w:rsid w:val="377429AC"/>
    <w:rsid w:val="37755A34"/>
    <w:rsid w:val="3780FA1C"/>
    <w:rsid w:val="3781B80A"/>
    <w:rsid w:val="378373C6"/>
    <w:rsid w:val="37855A45"/>
    <w:rsid w:val="378FA2AE"/>
    <w:rsid w:val="37903044"/>
    <w:rsid w:val="37908D18"/>
    <w:rsid w:val="37938218"/>
    <w:rsid w:val="37A75E56"/>
    <w:rsid w:val="37A9AD5B"/>
    <w:rsid w:val="37B43282"/>
    <w:rsid w:val="37B45C37"/>
    <w:rsid w:val="37C950B2"/>
    <w:rsid w:val="37C958EC"/>
    <w:rsid w:val="37C9E145"/>
    <w:rsid w:val="37CB7978"/>
    <w:rsid w:val="37D0D3B0"/>
    <w:rsid w:val="37D32220"/>
    <w:rsid w:val="37DF8A35"/>
    <w:rsid w:val="37E126E8"/>
    <w:rsid w:val="37E2DEB7"/>
    <w:rsid w:val="37F443EB"/>
    <w:rsid w:val="37F6809B"/>
    <w:rsid w:val="380B61B3"/>
    <w:rsid w:val="3810148E"/>
    <w:rsid w:val="38153F73"/>
    <w:rsid w:val="381ABBC9"/>
    <w:rsid w:val="382179F2"/>
    <w:rsid w:val="3824AD5B"/>
    <w:rsid w:val="382813B7"/>
    <w:rsid w:val="383F0CF8"/>
    <w:rsid w:val="385E6C7B"/>
    <w:rsid w:val="3860FADA"/>
    <w:rsid w:val="38661A3A"/>
    <w:rsid w:val="386BFF72"/>
    <w:rsid w:val="386E1D4C"/>
    <w:rsid w:val="387106B8"/>
    <w:rsid w:val="38759A4F"/>
    <w:rsid w:val="387E6154"/>
    <w:rsid w:val="387F8515"/>
    <w:rsid w:val="388F4B55"/>
    <w:rsid w:val="3892E788"/>
    <w:rsid w:val="38AD2789"/>
    <w:rsid w:val="38BA3445"/>
    <w:rsid w:val="38BDD67B"/>
    <w:rsid w:val="38D9851B"/>
    <w:rsid w:val="38E38977"/>
    <w:rsid w:val="38EE46F6"/>
    <w:rsid w:val="38F16E8A"/>
    <w:rsid w:val="38FACEEA"/>
    <w:rsid w:val="3908D7C9"/>
    <w:rsid w:val="3909928B"/>
    <w:rsid w:val="3911063A"/>
    <w:rsid w:val="39144D42"/>
    <w:rsid w:val="39223CEB"/>
    <w:rsid w:val="392456A6"/>
    <w:rsid w:val="3926F130"/>
    <w:rsid w:val="392A12AE"/>
    <w:rsid w:val="392EA272"/>
    <w:rsid w:val="3937095C"/>
    <w:rsid w:val="39383EE0"/>
    <w:rsid w:val="393FECFE"/>
    <w:rsid w:val="3940414A"/>
    <w:rsid w:val="3954FA27"/>
    <w:rsid w:val="39588C66"/>
    <w:rsid w:val="395FD8E1"/>
    <w:rsid w:val="396C6D63"/>
    <w:rsid w:val="396CFC02"/>
    <w:rsid w:val="396F66C2"/>
    <w:rsid w:val="39894E7A"/>
    <w:rsid w:val="3989B266"/>
    <w:rsid w:val="398E9222"/>
    <w:rsid w:val="3990144C"/>
    <w:rsid w:val="3993ADC1"/>
    <w:rsid w:val="3994D3B7"/>
    <w:rsid w:val="399795C2"/>
    <w:rsid w:val="39A591B7"/>
    <w:rsid w:val="39BDCAEB"/>
    <w:rsid w:val="39BDE6B4"/>
    <w:rsid w:val="39BF9058"/>
    <w:rsid w:val="39C12408"/>
    <w:rsid w:val="39C2EC19"/>
    <w:rsid w:val="39C7DB3B"/>
    <w:rsid w:val="39CB4B95"/>
    <w:rsid w:val="39D4969E"/>
    <w:rsid w:val="39DFB680"/>
    <w:rsid w:val="39E28551"/>
    <w:rsid w:val="39E56A31"/>
    <w:rsid w:val="39EACEB8"/>
    <w:rsid w:val="39F92215"/>
    <w:rsid w:val="39FE6042"/>
    <w:rsid w:val="3A00312E"/>
    <w:rsid w:val="3A181308"/>
    <w:rsid w:val="3A1B1F0C"/>
    <w:rsid w:val="3A1DA005"/>
    <w:rsid w:val="3A2105C1"/>
    <w:rsid w:val="3A225246"/>
    <w:rsid w:val="3A259DDA"/>
    <w:rsid w:val="3A2C7BD5"/>
    <w:rsid w:val="3A3E9555"/>
    <w:rsid w:val="3A3F0BBE"/>
    <w:rsid w:val="3A3F8B7C"/>
    <w:rsid w:val="3A40256B"/>
    <w:rsid w:val="3A42CA97"/>
    <w:rsid w:val="3A43D6DA"/>
    <w:rsid w:val="3A47343C"/>
    <w:rsid w:val="3A4ACDE1"/>
    <w:rsid w:val="3A4D8CA1"/>
    <w:rsid w:val="3A512A38"/>
    <w:rsid w:val="3A5417B3"/>
    <w:rsid w:val="3A59E4E6"/>
    <w:rsid w:val="3A64E72E"/>
    <w:rsid w:val="3A666DBA"/>
    <w:rsid w:val="3A7019ED"/>
    <w:rsid w:val="3A751718"/>
    <w:rsid w:val="3A76357E"/>
    <w:rsid w:val="3A78B3A8"/>
    <w:rsid w:val="3A7D8E0F"/>
    <w:rsid w:val="3A810E3A"/>
    <w:rsid w:val="3A850528"/>
    <w:rsid w:val="3A8F534B"/>
    <w:rsid w:val="3A9A496C"/>
    <w:rsid w:val="3AA0BCF9"/>
    <w:rsid w:val="3AA44F88"/>
    <w:rsid w:val="3AA78EF3"/>
    <w:rsid w:val="3AAB7031"/>
    <w:rsid w:val="3AB61C66"/>
    <w:rsid w:val="3ABBE87A"/>
    <w:rsid w:val="3AC09A95"/>
    <w:rsid w:val="3AC0EB0E"/>
    <w:rsid w:val="3AC5347B"/>
    <w:rsid w:val="3AD5BC5F"/>
    <w:rsid w:val="3AD63933"/>
    <w:rsid w:val="3AD654F5"/>
    <w:rsid w:val="3AD9959B"/>
    <w:rsid w:val="3AE2C654"/>
    <w:rsid w:val="3AEA8DA3"/>
    <w:rsid w:val="3AFA84AB"/>
    <w:rsid w:val="3B068B45"/>
    <w:rsid w:val="3B0BDEF2"/>
    <w:rsid w:val="3B142DE4"/>
    <w:rsid w:val="3B19F3B0"/>
    <w:rsid w:val="3B1D3367"/>
    <w:rsid w:val="3B221A29"/>
    <w:rsid w:val="3B252926"/>
    <w:rsid w:val="3B3BAD92"/>
    <w:rsid w:val="3B4AF2A3"/>
    <w:rsid w:val="3B4BEF98"/>
    <w:rsid w:val="3B50BC9B"/>
    <w:rsid w:val="3B53FF4E"/>
    <w:rsid w:val="3B5F7594"/>
    <w:rsid w:val="3B62785E"/>
    <w:rsid w:val="3B6C1C5B"/>
    <w:rsid w:val="3B6EFAEC"/>
    <w:rsid w:val="3B711680"/>
    <w:rsid w:val="3B715352"/>
    <w:rsid w:val="3B7F4C85"/>
    <w:rsid w:val="3B86BDB0"/>
    <w:rsid w:val="3BA033C0"/>
    <w:rsid w:val="3BA931B3"/>
    <w:rsid w:val="3BAD6F32"/>
    <w:rsid w:val="3BB1B7BB"/>
    <w:rsid w:val="3BB536F6"/>
    <w:rsid w:val="3BB66A8D"/>
    <w:rsid w:val="3BBDFB2D"/>
    <w:rsid w:val="3BC671CD"/>
    <w:rsid w:val="3BDD65EB"/>
    <w:rsid w:val="3BEA06BB"/>
    <w:rsid w:val="3C0A62DC"/>
    <w:rsid w:val="3C224E71"/>
    <w:rsid w:val="3C2687CD"/>
    <w:rsid w:val="3C28B1F7"/>
    <w:rsid w:val="3C2AF08E"/>
    <w:rsid w:val="3C3403FC"/>
    <w:rsid w:val="3C3BE504"/>
    <w:rsid w:val="3C3ECA3C"/>
    <w:rsid w:val="3C464A13"/>
    <w:rsid w:val="3C6241BD"/>
    <w:rsid w:val="3C6842ED"/>
    <w:rsid w:val="3C6A3B2B"/>
    <w:rsid w:val="3C6C0AAF"/>
    <w:rsid w:val="3C6FEE6F"/>
    <w:rsid w:val="3C72B087"/>
    <w:rsid w:val="3C756C11"/>
    <w:rsid w:val="3C7791F0"/>
    <w:rsid w:val="3C99C605"/>
    <w:rsid w:val="3CA25BA6"/>
    <w:rsid w:val="3CA71F67"/>
    <w:rsid w:val="3CAA1528"/>
    <w:rsid w:val="3CB52D84"/>
    <w:rsid w:val="3CBE6731"/>
    <w:rsid w:val="3CBFCA85"/>
    <w:rsid w:val="3CC75269"/>
    <w:rsid w:val="3CC92688"/>
    <w:rsid w:val="3CCC11B8"/>
    <w:rsid w:val="3CD9BDF0"/>
    <w:rsid w:val="3CE00C4B"/>
    <w:rsid w:val="3CE3D075"/>
    <w:rsid w:val="3CEA1341"/>
    <w:rsid w:val="3CEA9041"/>
    <w:rsid w:val="3CF0A426"/>
    <w:rsid w:val="3CF553A2"/>
    <w:rsid w:val="3D00A6A9"/>
    <w:rsid w:val="3D17D396"/>
    <w:rsid w:val="3D1936A8"/>
    <w:rsid w:val="3D2415BF"/>
    <w:rsid w:val="3D27B5B0"/>
    <w:rsid w:val="3D2835AD"/>
    <w:rsid w:val="3D2FDCAD"/>
    <w:rsid w:val="3D30DBF6"/>
    <w:rsid w:val="3D33C8F4"/>
    <w:rsid w:val="3D3CE2E5"/>
    <w:rsid w:val="3D434B46"/>
    <w:rsid w:val="3D46D6DC"/>
    <w:rsid w:val="3D4919D1"/>
    <w:rsid w:val="3D510757"/>
    <w:rsid w:val="3D52C0B0"/>
    <w:rsid w:val="3D616497"/>
    <w:rsid w:val="3D751F52"/>
    <w:rsid w:val="3D83DCD0"/>
    <w:rsid w:val="3D859142"/>
    <w:rsid w:val="3D888FFB"/>
    <w:rsid w:val="3D8B22BF"/>
    <w:rsid w:val="3D8FEF72"/>
    <w:rsid w:val="3D9410CA"/>
    <w:rsid w:val="3D945B42"/>
    <w:rsid w:val="3D9C7264"/>
    <w:rsid w:val="3D9DAF7D"/>
    <w:rsid w:val="3D9FD06D"/>
    <w:rsid w:val="3DAC531A"/>
    <w:rsid w:val="3DB30287"/>
    <w:rsid w:val="3DC76244"/>
    <w:rsid w:val="3DD7352C"/>
    <w:rsid w:val="3DD84A7F"/>
    <w:rsid w:val="3DDCB89C"/>
    <w:rsid w:val="3DE38751"/>
    <w:rsid w:val="3DE439C0"/>
    <w:rsid w:val="3DEB54B0"/>
    <w:rsid w:val="3DF83B57"/>
    <w:rsid w:val="3DF8CC10"/>
    <w:rsid w:val="3DFC7096"/>
    <w:rsid w:val="3DFE20E5"/>
    <w:rsid w:val="3E0CC217"/>
    <w:rsid w:val="3E0E922B"/>
    <w:rsid w:val="3E15DAA9"/>
    <w:rsid w:val="3E1D2233"/>
    <w:rsid w:val="3E2123B5"/>
    <w:rsid w:val="3E26B8AA"/>
    <w:rsid w:val="3E2ABFFD"/>
    <w:rsid w:val="3E2CAB71"/>
    <w:rsid w:val="3E30E88D"/>
    <w:rsid w:val="3E34EB1F"/>
    <w:rsid w:val="3E37CD08"/>
    <w:rsid w:val="3E427DF8"/>
    <w:rsid w:val="3E5EC724"/>
    <w:rsid w:val="3E626908"/>
    <w:rsid w:val="3E635D81"/>
    <w:rsid w:val="3E637443"/>
    <w:rsid w:val="3E6486DB"/>
    <w:rsid w:val="3E7513DA"/>
    <w:rsid w:val="3E777C92"/>
    <w:rsid w:val="3E783D07"/>
    <w:rsid w:val="3E7A1BFB"/>
    <w:rsid w:val="3E7B3ADF"/>
    <w:rsid w:val="3E806713"/>
    <w:rsid w:val="3E8520A3"/>
    <w:rsid w:val="3E8B7997"/>
    <w:rsid w:val="3E8D1770"/>
    <w:rsid w:val="3E8FB586"/>
    <w:rsid w:val="3E960F49"/>
    <w:rsid w:val="3E974869"/>
    <w:rsid w:val="3E9ABC49"/>
    <w:rsid w:val="3EA236A1"/>
    <w:rsid w:val="3EAA955F"/>
    <w:rsid w:val="3EB4A9CB"/>
    <w:rsid w:val="3EB4E0AC"/>
    <w:rsid w:val="3EBBF654"/>
    <w:rsid w:val="3EBD7CDC"/>
    <w:rsid w:val="3F1552DC"/>
    <w:rsid w:val="3F16B382"/>
    <w:rsid w:val="3F1A8F50"/>
    <w:rsid w:val="3F237275"/>
    <w:rsid w:val="3F35048A"/>
    <w:rsid w:val="3F37E53F"/>
    <w:rsid w:val="3F385851"/>
    <w:rsid w:val="3F3D6CC6"/>
    <w:rsid w:val="3F44FCC3"/>
    <w:rsid w:val="3F47F768"/>
    <w:rsid w:val="3F49238D"/>
    <w:rsid w:val="3F52E3C1"/>
    <w:rsid w:val="3F58FCBC"/>
    <w:rsid w:val="3F5C5DF2"/>
    <w:rsid w:val="3F62810E"/>
    <w:rsid w:val="3F631A1B"/>
    <w:rsid w:val="3F6E00D1"/>
    <w:rsid w:val="3F763F8D"/>
    <w:rsid w:val="3F7A6FCD"/>
    <w:rsid w:val="3F7EA512"/>
    <w:rsid w:val="3F804FE0"/>
    <w:rsid w:val="3F85055B"/>
    <w:rsid w:val="3F865FC7"/>
    <w:rsid w:val="3F8980FB"/>
    <w:rsid w:val="3F99DF56"/>
    <w:rsid w:val="3F9D0F1A"/>
    <w:rsid w:val="3FA5F505"/>
    <w:rsid w:val="3FB15DD8"/>
    <w:rsid w:val="3FB3CDE6"/>
    <w:rsid w:val="3FB431A3"/>
    <w:rsid w:val="3FB63777"/>
    <w:rsid w:val="3FB81663"/>
    <w:rsid w:val="3FC02EAA"/>
    <w:rsid w:val="3FC696F2"/>
    <w:rsid w:val="3FC92704"/>
    <w:rsid w:val="3FC9E7FF"/>
    <w:rsid w:val="3FCF0FCA"/>
    <w:rsid w:val="3FDA7FF7"/>
    <w:rsid w:val="3FDFBF4F"/>
    <w:rsid w:val="3FE51EE2"/>
    <w:rsid w:val="3FE938F6"/>
    <w:rsid w:val="3FEB9AE7"/>
    <w:rsid w:val="3FEEB186"/>
    <w:rsid w:val="3FFED16F"/>
    <w:rsid w:val="4008D74C"/>
    <w:rsid w:val="4012B4E8"/>
    <w:rsid w:val="401350E3"/>
    <w:rsid w:val="4014DFF8"/>
    <w:rsid w:val="40165B8E"/>
    <w:rsid w:val="401860CA"/>
    <w:rsid w:val="4019F660"/>
    <w:rsid w:val="401B21F3"/>
    <w:rsid w:val="4030CB15"/>
    <w:rsid w:val="40355DA1"/>
    <w:rsid w:val="40372FD6"/>
    <w:rsid w:val="4038D5CF"/>
    <w:rsid w:val="4066B8C8"/>
    <w:rsid w:val="406A15D8"/>
    <w:rsid w:val="406D0E7E"/>
    <w:rsid w:val="407483A7"/>
    <w:rsid w:val="4075E299"/>
    <w:rsid w:val="40774C7F"/>
    <w:rsid w:val="4078EC54"/>
    <w:rsid w:val="407DA0FA"/>
    <w:rsid w:val="407F69D2"/>
    <w:rsid w:val="408A7053"/>
    <w:rsid w:val="408EAD67"/>
    <w:rsid w:val="40910024"/>
    <w:rsid w:val="4094418E"/>
    <w:rsid w:val="4097AB64"/>
    <w:rsid w:val="40A96C18"/>
    <w:rsid w:val="40AF990A"/>
    <w:rsid w:val="40C1369D"/>
    <w:rsid w:val="40C2F59D"/>
    <w:rsid w:val="40C482EF"/>
    <w:rsid w:val="40C87BD3"/>
    <w:rsid w:val="40D41CDC"/>
    <w:rsid w:val="40D428B2"/>
    <w:rsid w:val="40DC8CD7"/>
    <w:rsid w:val="40DCC735"/>
    <w:rsid w:val="40EC47A4"/>
    <w:rsid w:val="40EF8057"/>
    <w:rsid w:val="40FCC846"/>
    <w:rsid w:val="41011623"/>
    <w:rsid w:val="410B8F60"/>
    <w:rsid w:val="4118FC85"/>
    <w:rsid w:val="411C9DE5"/>
    <w:rsid w:val="411EBDCC"/>
    <w:rsid w:val="4128CE7D"/>
    <w:rsid w:val="412B9A71"/>
    <w:rsid w:val="413C143E"/>
    <w:rsid w:val="413C4AD9"/>
    <w:rsid w:val="413D0E58"/>
    <w:rsid w:val="4141BF35"/>
    <w:rsid w:val="4146EFA6"/>
    <w:rsid w:val="4147D7B5"/>
    <w:rsid w:val="414FB351"/>
    <w:rsid w:val="41510826"/>
    <w:rsid w:val="415300CD"/>
    <w:rsid w:val="41557B34"/>
    <w:rsid w:val="4157312B"/>
    <w:rsid w:val="4159C2B3"/>
    <w:rsid w:val="415F8706"/>
    <w:rsid w:val="41626753"/>
    <w:rsid w:val="41685DDC"/>
    <w:rsid w:val="416FECCC"/>
    <w:rsid w:val="41764052"/>
    <w:rsid w:val="417C3035"/>
    <w:rsid w:val="4180F08B"/>
    <w:rsid w:val="41833665"/>
    <w:rsid w:val="41921F2F"/>
    <w:rsid w:val="419B39AD"/>
    <w:rsid w:val="41A20571"/>
    <w:rsid w:val="41A59C45"/>
    <w:rsid w:val="41A76F42"/>
    <w:rsid w:val="41A7DBFA"/>
    <w:rsid w:val="41AED08A"/>
    <w:rsid w:val="41B0DB1E"/>
    <w:rsid w:val="41B5CBFA"/>
    <w:rsid w:val="41BE95BC"/>
    <w:rsid w:val="41BFCB67"/>
    <w:rsid w:val="41C3D535"/>
    <w:rsid w:val="41CA4CB4"/>
    <w:rsid w:val="41D0EA9F"/>
    <w:rsid w:val="41D1327B"/>
    <w:rsid w:val="41DC2B94"/>
    <w:rsid w:val="41DF0B5B"/>
    <w:rsid w:val="41E6E459"/>
    <w:rsid w:val="41E72BDE"/>
    <w:rsid w:val="41E9F506"/>
    <w:rsid w:val="41ECD976"/>
    <w:rsid w:val="41F29275"/>
    <w:rsid w:val="41F425DC"/>
    <w:rsid w:val="41F5E344"/>
    <w:rsid w:val="41F66A93"/>
    <w:rsid w:val="42272546"/>
    <w:rsid w:val="422AA9A7"/>
    <w:rsid w:val="4232483F"/>
    <w:rsid w:val="4247BE90"/>
    <w:rsid w:val="4248BBFB"/>
    <w:rsid w:val="42594E9B"/>
    <w:rsid w:val="4260A3AF"/>
    <w:rsid w:val="426F6FBD"/>
    <w:rsid w:val="4278ED8A"/>
    <w:rsid w:val="427B9E79"/>
    <w:rsid w:val="427C34D1"/>
    <w:rsid w:val="428E4D6C"/>
    <w:rsid w:val="42942DDB"/>
    <w:rsid w:val="429B4E4A"/>
    <w:rsid w:val="42A3EB1E"/>
    <w:rsid w:val="42A55B51"/>
    <w:rsid w:val="42AE37E6"/>
    <w:rsid w:val="42B173FD"/>
    <w:rsid w:val="42B24C9E"/>
    <w:rsid w:val="42B659FD"/>
    <w:rsid w:val="42B9CE5B"/>
    <w:rsid w:val="42BBA146"/>
    <w:rsid w:val="42BC99DF"/>
    <w:rsid w:val="42BE63FC"/>
    <w:rsid w:val="42C8724B"/>
    <w:rsid w:val="42CCAF4E"/>
    <w:rsid w:val="42D5A87D"/>
    <w:rsid w:val="42D9B739"/>
    <w:rsid w:val="42DC9D62"/>
    <w:rsid w:val="42E16236"/>
    <w:rsid w:val="42E1C10D"/>
    <w:rsid w:val="42EA89CD"/>
    <w:rsid w:val="42EB0CEC"/>
    <w:rsid w:val="42EBCDED"/>
    <w:rsid w:val="42EF6C1D"/>
    <w:rsid w:val="42FD2593"/>
    <w:rsid w:val="42FE37B4"/>
    <w:rsid w:val="4305633E"/>
    <w:rsid w:val="430B8D30"/>
    <w:rsid w:val="43129EB8"/>
    <w:rsid w:val="43199E05"/>
    <w:rsid w:val="43291945"/>
    <w:rsid w:val="43370925"/>
    <w:rsid w:val="433DA3FC"/>
    <w:rsid w:val="4349BE7B"/>
    <w:rsid w:val="43510900"/>
    <w:rsid w:val="435AE211"/>
    <w:rsid w:val="435EA0B7"/>
    <w:rsid w:val="436791F7"/>
    <w:rsid w:val="4368F4C3"/>
    <w:rsid w:val="438861AF"/>
    <w:rsid w:val="438DFA40"/>
    <w:rsid w:val="438ECED2"/>
    <w:rsid w:val="438F329C"/>
    <w:rsid w:val="43911B02"/>
    <w:rsid w:val="43916773"/>
    <w:rsid w:val="4393D5C2"/>
    <w:rsid w:val="439479DB"/>
    <w:rsid w:val="43972101"/>
    <w:rsid w:val="43979F00"/>
    <w:rsid w:val="439845BD"/>
    <w:rsid w:val="43987421"/>
    <w:rsid w:val="439BFFAF"/>
    <w:rsid w:val="43A1E98F"/>
    <w:rsid w:val="43A75551"/>
    <w:rsid w:val="43A77793"/>
    <w:rsid w:val="43ACEFEB"/>
    <w:rsid w:val="43B97FDB"/>
    <w:rsid w:val="43C872CF"/>
    <w:rsid w:val="43CE18A0"/>
    <w:rsid w:val="43D17878"/>
    <w:rsid w:val="43D1810E"/>
    <w:rsid w:val="43D9DA70"/>
    <w:rsid w:val="43E071DC"/>
    <w:rsid w:val="43EA355A"/>
    <w:rsid w:val="43EE45CD"/>
    <w:rsid w:val="43F4F321"/>
    <w:rsid w:val="440875AD"/>
    <w:rsid w:val="440C40E3"/>
    <w:rsid w:val="440F9ED4"/>
    <w:rsid w:val="44146F84"/>
    <w:rsid w:val="4415104A"/>
    <w:rsid w:val="4424EF17"/>
    <w:rsid w:val="442A07C5"/>
    <w:rsid w:val="442B85D0"/>
    <w:rsid w:val="443EE460"/>
    <w:rsid w:val="4440BF31"/>
    <w:rsid w:val="4441211A"/>
    <w:rsid w:val="44439285"/>
    <w:rsid w:val="44439CA8"/>
    <w:rsid w:val="4448DC89"/>
    <w:rsid w:val="444A0805"/>
    <w:rsid w:val="446AF977"/>
    <w:rsid w:val="447246AD"/>
    <w:rsid w:val="4476B9C6"/>
    <w:rsid w:val="4479E1FC"/>
    <w:rsid w:val="447B039E"/>
    <w:rsid w:val="447FBDAF"/>
    <w:rsid w:val="4489A89A"/>
    <w:rsid w:val="448C7CDA"/>
    <w:rsid w:val="449A0815"/>
    <w:rsid w:val="449A2485"/>
    <w:rsid w:val="449EA313"/>
    <w:rsid w:val="449EF440"/>
    <w:rsid w:val="44A0DBCE"/>
    <w:rsid w:val="44A1E38D"/>
    <w:rsid w:val="44A93D7A"/>
    <w:rsid w:val="44B628EC"/>
    <w:rsid w:val="44B65BBD"/>
    <w:rsid w:val="44B80B6E"/>
    <w:rsid w:val="44B870A1"/>
    <w:rsid w:val="44C4A6CF"/>
    <w:rsid w:val="44CC8EA9"/>
    <w:rsid w:val="44D34B10"/>
    <w:rsid w:val="44D3B4E0"/>
    <w:rsid w:val="44E0D9C3"/>
    <w:rsid w:val="44E39D23"/>
    <w:rsid w:val="44E45E7A"/>
    <w:rsid w:val="44E523B8"/>
    <w:rsid w:val="44E6BE6D"/>
    <w:rsid w:val="44EFE1D2"/>
    <w:rsid w:val="44F1D241"/>
    <w:rsid w:val="44F6A641"/>
    <w:rsid w:val="44F70B77"/>
    <w:rsid w:val="44F80388"/>
    <w:rsid w:val="44FB52AC"/>
    <w:rsid w:val="44FC71EC"/>
    <w:rsid w:val="44FED3A0"/>
    <w:rsid w:val="45174654"/>
    <w:rsid w:val="451BC23E"/>
    <w:rsid w:val="4521B7EF"/>
    <w:rsid w:val="4527F00D"/>
    <w:rsid w:val="45309B47"/>
    <w:rsid w:val="45360132"/>
    <w:rsid w:val="4538CF75"/>
    <w:rsid w:val="454168DB"/>
    <w:rsid w:val="4551F6C3"/>
    <w:rsid w:val="45520CF1"/>
    <w:rsid w:val="45555662"/>
    <w:rsid w:val="4558587B"/>
    <w:rsid w:val="4558C41C"/>
    <w:rsid w:val="4560F4C4"/>
    <w:rsid w:val="4569DC83"/>
    <w:rsid w:val="456A70BB"/>
    <w:rsid w:val="45790E68"/>
    <w:rsid w:val="4589F2C8"/>
    <w:rsid w:val="458E7B85"/>
    <w:rsid w:val="4598A7D3"/>
    <w:rsid w:val="45998BDE"/>
    <w:rsid w:val="45A2E5D8"/>
    <w:rsid w:val="45B0E0AB"/>
    <w:rsid w:val="45B40E36"/>
    <w:rsid w:val="45BD1FA6"/>
    <w:rsid w:val="45C0A6A2"/>
    <w:rsid w:val="45CCE231"/>
    <w:rsid w:val="45CCF504"/>
    <w:rsid w:val="45CFDF2F"/>
    <w:rsid w:val="45D3EA53"/>
    <w:rsid w:val="45DA4D18"/>
    <w:rsid w:val="45E0F654"/>
    <w:rsid w:val="45E308F6"/>
    <w:rsid w:val="45E4815C"/>
    <w:rsid w:val="45E5C5E3"/>
    <w:rsid w:val="45E74AEF"/>
    <w:rsid w:val="45F27AED"/>
    <w:rsid w:val="4611606A"/>
    <w:rsid w:val="46132A5E"/>
    <w:rsid w:val="4614AD63"/>
    <w:rsid w:val="4624E6A0"/>
    <w:rsid w:val="4625C092"/>
    <w:rsid w:val="462713AC"/>
    <w:rsid w:val="462BF6BF"/>
    <w:rsid w:val="462D46CD"/>
    <w:rsid w:val="46307EFB"/>
    <w:rsid w:val="46389A18"/>
    <w:rsid w:val="464615E2"/>
    <w:rsid w:val="46473FAE"/>
    <w:rsid w:val="464E375A"/>
    <w:rsid w:val="4654B7B7"/>
    <w:rsid w:val="46571E49"/>
    <w:rsid w:val="4657442F"/>
    <w:rsid w:val="46581607"/>
    <w:rsid w:val="4658BC56"/>
    <w:rsid w:val="466CC7E8"/>
    <w:rsid w:val="46710D4F"/>
    <w:rsid w:val="467684DA"/>
    <w:rsid w:val="4677802D"/>
    <w:rsid w:val="46787F1A"/>
    <w:rsid w:val="467EAA52"/>
    <w:rsid w:val="467F93E7"/>
    <w:rsid w:val="46842047"/>
    <w:rsid w:val="4688189D"/>
    <w:rsid w:val="468D47B2"/>
    <w:rsid w:val="468E5AC7"/>
    <w:rsid w:val="46922AC6"/>
    <w:rsid w:val="4697F1F0"/>
    <w:rsid w:val="46B1A764"/>
    <w:rsid w:val="46C7DD5B"/>
    <w:rsid w:val="46C86745"/>
    <w:rsid w:val="46C94DFE"/>
    <w:rsid w:val="46CEB0E0"/>
    <w:rsid w:val="46CED42D"/>
    <w:rsid w:val="46E12A54"/>
    <w:rsid w:val="46E47C6C"/>
    <w:rsid w:val="46F68AD9"/>
    <w:rsid w:val="47018DAD"/>
    <w:rsid w:val="47026DFA"/>
    <w:rsid w:val="4708CAEA"/>
    <w:rsid w:val="47162F6E"/>
    <w:rsid w:val="4719EADD"/>
    <w:rsid w:val="471A9B7D"/>
    <w:rsid w:val="47202ACB"/>
    <w:rsid w:val="4723611D"/>
    <w:rsid w:val="473539B7"/>
    <w:rsid w:val="4736E220"/>
    <w:rsid w:val="47392676"/>
    <w:rsid w:val="473A333E"/>
    <w:rsid w:val="473F0FBE"/>
    <w:rsid w:val="4740ADE2"/>
    <w:rsid w:val="474601B5"/>
    <w:rsid w:val="474914BB"/>
    <w:rsid w:val="474F5F80"/>
    <w:rsid w:val="47517700"/>
    <w:rsid w:val="47528DD9"/>
    <w:rsid w:val="47539DF7"/>
    <w:rsid w:val="47571EF1"/>
    <w:rsid w:val="4766B8B2"/>
    <w:rsid w:val="477654DC"/>
    <w:rsid w:val="4778CC74"/>
    <w:rsid w:val="477B35AF"/>
    <w:rsid w:val="4781A8C7"/>
    <w:rsid w:val="47955208"/>
    <w:rsid w:val="4795B87D"/>
    <w:rsid w:val="47980840"/>
    <w:rsid w:val="4799897B"/>
    <w:rsid w:val="47A5782C"/>
    <w:rsid w:val="47A9F497"/>
    <w:rsid w:val="47AD2233"/>
    <w:rsid w:val="47B70D2E"/>
    <w:rsid w:val="47B94878"/>
    <w:rsid w:val="47BA07B3"/>
    <w:rsid w:val="47BBFABD"/>
    <w:rsid w:val="47D4A21B"/>
    <w:rsid w:val="47D8A98A"/>
    <w:rsid w:val="48055DE9"/>
    <w:rsid w:val="48064BBD"/>
    <w:rsid w:val="48186AA9"/>
    <w:rsid w:val="481F3408"/>
    <w:rsid w:val="48261934"/>
    <w:rsid w:val="48272C3B"/>
    <w:rsid w:val="482B3EEE"/>
    <w:rsid w:val="482BAF4E"/>
    <w:rsid w:val="482DC9E3"/>
    <w:rsid w:val="482EF75C"/>
    <w:rsid w:val="4830D9A8"/>
    <w:rsid w:val="483C1293"/>
    <w:rsid w:val="484BF9C4"/>
    <w:rsid w:val="485B4523"/>
    <w:rsid w:val="485E98F2"/>
    <w:rsid w:val="486303F5"/>
    <w:rsid w:val="486EEF46"/>
    <w:rsid w:val="4871A95B"/>
    <w:rsid w:val="48738730"/>
    <w:rsid w:val="487A74FB"/>
    <w:rsid w:val="487F7671"/>
    <w:rsid w:val="489359A8"/>
    <w:rsid w:val="489BD73F"/>
    <w:rsid w:val="489D9D1E"/>
    <w:rsid w:val="489DA1FA"/>
    <w:rsid w:val="48A4FBEF"/>
    <w:rsid w:val="48A5E142"/>
    <w:rsid w:val="48ACDFB7"/>
    <w:rsid w:val="48B0AF2A"/>
    <w:rsid w:val="48BF6BEA"/>
    <w:rsid w:val="48C59571"/>
    <w:rsid w:val="48E1A815"/>
    <w:rsid w:val="48E7CF15"/>
    <w:rsid w:val="48E97D5C"/>
    <w:rsid w:val="48FB3836"/>
    <w:rsid w:val="48FD19B1"/>
    <w:rsid w:val="49052558"/>
    <w:rsid w:val="49092A95"/>
    <w:rsid w:val="49108522"/>
    <w:rsid w:val="491C9331"/>
    <w:rsid w:val="491EFB93"/>
    <w:rsid w:val="4921E65D"/>
    <w:rsid w:val="492691C6"/>
    <w:rsid w:val="493022D4"/>
    <w:rsid w:val="4935A84B"/>
    <w:rsid w:val="493ABAED"/>
    <w:rsid w:val="493E2969"/>
    <w:rsid w:val="4940A2F4"/>
    <w:rsid w:val="4946D411"/>
    <w:rsid w:val="49485474"/>
    <w:rsid w:val="494BDEE6"/>
    <w:rsid w:val="495071A0"/>
    <w:rsid w:val="4952A0EB"/>
    <w:rsid w:val="4958C9ED"/>
    <w:rsid w:val="495987D4"/>
    <w:rsid w:val="4964BECA"/>
    <w:rsid w:val="49667473"/>
    <w:rsid w:val="496B4D75"/>
    <w:rsid w:val="496DA0BF"/>
    <w:rsid w:val="49700D0B"/>
    <w:rsid w:val="49738C2D"/>
    <w:rsid w:val="4977D517"/>
    <w:rsid w:val="497A52E9"/>
    <w:rsid w:val="4985C838"/>
    <w:rsid w:val="499C223B"/>
    <w:rsid w:val="49A1A520"/>
    <w:rsid w:val="49A8DCD4"/>
    <w:rsid w:val="49B19F60"/>
    <w:rsid w:val="49B43A93"/>
    <w:rsid w:val="49B71404"/>
    <w:rsid w:val="49C36A07"/>
    <w:rsid w:val="49C7AF71"/>
    <w:rsid w:val="49CEA429"/>
    <w:rsid w:val="49CF5898"/>
    <w:rsid w:val="49D07C89"/>
    <w:rsid w:val="49D6677B"/>
    <w:rsid w:val="49DECFB6"/>
    <w:rsid w:val="49E0078E"/>
    <w:rsid w:val="49E39513"/>
    <w:rsid w:val="49EC0239"/>
    <w:rsid w:val="49EC40DE"/>
    <w:rsid w:val="49F233DD"/>
    <w:rsid w:val="4A00EC37"/>
    <w:rsid w:val="4A0500A5"/>
    <w:rsid w:val="4A065D35"/>
    <w:rsid w:val="4A0C91F9"/>
    <w:rsid w:val="4A0D087C"/>
    <w:rsid w:val="4A126D03"/>
    <w:rsid w:val="4A15E5B1"/>
    <w:rsid w:val="4A23F976"/>
    <w:rsid w:val="4A2ADE4F"/>
    <w:rsid w:val="4A2BD876"/>
    <w:rsid w:val="4A2E95D0"/>
    <w:rsid w:val="4A2F064D"/>
    <w:rsid w:val="4A351C07"/>
    <w:rsid w:val="4A3D51E9"/>
    <w:rsid w:val="4A3E0A23"/>
    <w:rsid w:val="4A48B018"/>
    <w:rsid w:val="4A506C4B"/>
    <w:rsid w:val="4A520A6B"/>
    <w:rsid w:val="4A52B8E4"/>
    <w:rsid w:val="4A6A7995"/>
    <w:rsid w:val="4A6B723D"/>
    <w:rsid w:val="4A7086D5"/>
    <w:rsid w:val="4A728B12"/>
    <w:rsid w:val="4A737229"/>
    <w:rsid w:val="4A79724F"/>
    <w:rsid w:val="4A7EF871"/>
    <w:rsid w:val="4A83BFC7"/>
    <w:rsid w:val="4A8A1A5E"/>
    <w:rsid w:val="4A97F074"/>
    <w:rsid w:val="4A994949"/>
    <w:rsid w:val="4A9E56A1"/>
    <w:rsid w:val="4AA0B3A6"/>
    <w:rsid w:val="4AA3431D"/>
    <w:rsid w:val="4AB7A4C6"/>
    <w:rsid w:val="4AB9CFD5"/>
    <w:rsid w:val="4ABA8635"/>
    <w:rsid w:val="4ACC9E43"/>
    <w:rsid w:val="4AD7FC75"/>
    <w:rsid w:val="4ADBC5D9"/>
    <w:rsid w:val="4AE9F634"/>
    <w:rsid w:val="4AED2945"/>
    <w:rsid w:val="4AFFB525"/>
    <w:rsid w:val="4B02E7C1"/>
    <w:rsid w:val="4B0D2C3B"/>
    <w:rsid w:val="4B203B54"/>
    <w:rsid w:val="4B218977"/>
    <w:rsid w:val="4B2493AD"/>
    <w:rsid w:val="4B26CE86"/>
    <w:rsid w:val="4B2A0207"/>
    <w:rsid w:val="4B33A832"/>
    <w:rsid w:val="4B33F04A"/>
    <w:rsid w:val="4B385505"/>
    <w:rsid w:val="4B4F407C"/>
    <w:rsid w:val="4B5640FB"/>
    <w:rsid w:val="4B5B79B4"/>
    <w:rsid w:val="4B76FF49"/>
    <w:rsid w:val="4B8B651B"/>
    <w:rsid w:val="4B8FA00C"/>
    <w:rsid w:val="4B91E38E"/>
    <w:rsid w:val="4B950945"/>
    <w:rsid w:val="4B986E9A"/>
    <w:rsid w:val="4B9A4010"/>
    <w:rsid w:val="4B9F4C4E"/>
    <w:rsid w:val="4BA070A3"/>
    <w:rsid w:val="4BA1D9A6"/>
    <w:rsid w:val="4BA96B6F"/>
    <w:rsid w:val="4BAA47DA"/>
    <w:rsid w:val="4BACFC0F"/>
    <w:rsid w:val="4BB8ECE2"/>
    <w:rsid w:val="4BBD9F1C"/>
    <w:rsid w:val="4BCE9A1B"/>
    <w:rsid w:val="4BD750EF"/>
    <w:rsid w:val="4BD7A6E6"/>
    <w:rsid w:val="4BDC272F"/>
    <w:rsid w:val="4BE184C3"/>
    <w:rsid w:val="4BE58CDD"/>
    <w:rsid w:val="4BEBCC6C"/>
    <w:rsid w:val="4BF0342A"/>
    <w:rsid w:val="4BF1866A"/>
    <w:rsid w:val="4C04051B"/>
    <w:rsid w:val="4C16A7E2"/>
    <w:rsid w:val="4C20D64B"/>
    <w:rsid w:val="4C221934"/>
    <w:rsid w:val="4C23493E"/>
    <w:rsid w:val="4C32F937"/>
    <w:rsid w:val="4C38FD65"/>
    <w:rsid w:val="4C3E893C"/>
    <w:rsid w:val="4C428F0E"/>
    <w:rsid w:val="4C4A1C5C"/>
    <w:rsid w:val="4C4CD837"/>
    <w:rsid w:val="4C4CF843"/>
    <w:rsid w:val="4C509657"/>
    <w:rsid w:val="4C5A829B"/>
    <w:rsid w:val="4C5C844C"/>
    <w:rsid w:val="4C5EF760"/>
    <w:rsid w:val="4C62AEF9"/>
    <w:rsid w:val="4C630E1D"/>
    <w:rsid w:val="4C6D98C1"/>
    <w:rsid w:val="4C70E1A3"/>
    <w:rsid w:val="4C743B67"/>
    <w:rsid w:val="4C7977A5"/>
    <w:rsid w:val="4C886F75"/>
    <w:rsid w:val="4C8DC040"/>
    <w:rsid w:val="4C99461C"/>
    <w:rsid w:val="4CBA32A4"/>
    <w:rsid w:val="4CBAAFEE"/>
    <w:rsid w:val="4CC7180C"/>
    <w:rsid w:val="4CCFE1D5"/>
    <w:rsid w:val="4CD0E211"/>
    <w:rsid w:val="4CD4359D"/>
    <w:rsid w:val="4CDC117D"/>
    <w:rsid w:val="4CDF86CA"/>
    <w:rsid w:val="4CE3F9E1"/>
    <w:rsid w:val="4CE691AE"/>
    <w:rsid w:val="4CE6D5BE"/>
    <w:rsid w:val="4CE7538F"/>
    <w:rsid w:val="4CE867E7"/>
    <w:rsid w:val="4CEFA2BA"/>
    <w:rsid w:val="4CF11CEF"/>
    <w:rsid w:val="4CF6D3F0"/>
    <w:rsid w:val="4CFC3816"/>
    <w:rsid w:val="4D0294E9"/>
    <w:rsid w:val="4D08A4AD"/>
    <w:rsid w:val="4D08ACD0"/>
    <w:rsid w:val="4D08EF4C"/>
    <w:rsid w:val="4D0A9B4A"/>
    <w:rsid w:val="4D117F21"/>
    <w:rsid w:val="4D13AED3"/>
    <w:rsid w:val="4D1DB986"/>
    <w:rsid w:val="4D21A3D4"/>
    <w:rsid w:val="4D306D9D"/>
    <w:rsid w:val="4D32CA9B"/>
    <w:rsid w:val="4D34F58E"/>
    <w:rsid w:val="4D37F581"/>
    <w:rsid w:val="4D38BF98"/>
    <w:rsid w:val="4D45C652"/>
    <w:rsid w:val="4D4812DA"/>
    <w:rsid w:val="4D4B56DC"/>
    <w:rsid w:val="4D53D231"/>
    <w:rsid w:val="4D61A3E4"/>
    <w:rsid w:val="4D6257D3"/>
    <w:rsid w:val="4D7DB5BE"/>
    <w:rsid w:val="4D80D85A"/>
    <w:rsid w:val="4D81DE3A"/>
    <w:rsid w:val="4D8AD615"/>
    <w:rsid w:val="4D94A115"/>
    <w:rsid w:val="4D94E5DD"/>
    <w:rsid w:val="4D956B25"/>
    <w:rsid w:val="4DA4B468"/>
    <w:rsid w:val="4DAC9038"/>
    <w:rsid w:val="4DBAABC8"/>
    <w:rsid w:val="4DBCB626"/>
    <w:rsid w:val="4DBEB09E"/>
    <w:rsid w:val="4DD2BDCB"/>
    <w:rsid w:val="4DD40FBA"/>
    <w:rsid w:val="4DE0E6CF"/>
    <w:rsid w:val="4DEA72C8"/>
    <w:rsid w:val="4DF59D00"/>
    <w:rsid w:val="4DFD9B13"/>
    <w:rsid w:val="4E0127A5"/>
    <w:rsid w:val="4E1B5817"/>
    <w:rsid w:val="4E28DC4A"/>
    <w:rsid w:val="4E2D17A7"/>
    <w:rsid w:val="4E2D3C74"/>
    <w:rsid w:val="4E38CEDE"/>
    <w:rsid w:val="4E3931B7"/>
    <w:rsid w:val="4E39DF4B"/>
    <w:rsid w:val="4E404248"/>
    <w:rsid w:val="4E4BF379"/>
    <w:rsid w:val="4E504FBD"/>
    <w:rsid w:val="4E55628B"/>
    <w:rsid w:val="4E5F52E7"/>
    <w:rsid w:val="4E630B55"/>
    <w:rsid w:val="4E64F8FB"/>
    <w:rsid w:val="4E716D34"/>
    <w:rsid w:val="4E73589E"/>
    <w:rsid w:val="4E7FCDFC"/>
    <w:rsid w:val="4E8CB0F3"/>
    <w:rsid w:val="4E9D7FBA"/>
    <w:rsid w:val="4EAD2154"/>
    <w:rsid w:val="4EAF7588"/>
    <w:rsid w:val="4EB5EA6E"/>
    <w:rsid w:val="4EB9F0FE"/>
    <w:rsid w:val="4ECCE3C4"/>
    <w:rsid w:val="4ECDF469"/>
    <w:rsid w:val="4ED1DD94"/>
    <w:rsid w:val="4EEC1766"/>
    <w:rsid w:val="4EF099B1"/>
    <w:rsid w:val="4EF1722B"/>
    <w:rsid w:val="4EFC1AE3"/>
    <w:rsid w:val="4EFD6963"/>
    <w:rsid w:val="4F0371A3"/>
    <w:rsid w:val="4F04B3F9"/>
    <w:rsid w:val="4F07B4B9"/>
    <w:rsid w:val="4F0F9E88"/>
    <w:rsid w:val="4F1614EE"/>
    <w:rsid w:val="4F20B9E7"/>
    <w:rsid w:val="4F26DBC9"/>
    <w:rsid w:val="4F306E43"/>
    <w:rsid w:val="4F342799"/>
    <w:rsid w:val="4F38057C"/>
    <w:rsid w:val="4F390770"/>
    <w:rsid w:val="4F3F8A19"/>
    <w:rsid w:val="4F4793E9"/>
    <w:rsid w:val="4F4B4473"/>
    <w:rsid w:val="4F54CE3D"/>
    <w:rsid w:val="4F67D60D"/>
    <w:rsid w:val="4F6B6197"/>
    <w:rsid w:val="4F6EA3C3"/>
    <w:rsid w:val="4F7A77B9"/>
    <w:rsid w:val="4F7B0F88"/>
    <w:rsid w:val="4F8E5706"/>
    <w:rsid w:val="4F95CC55"/>
    <w:rsid w:val="4F97EACB"/>
    <w:rsid w:val="4FAF7238"/>
    <w:rsid w:val="4FC39D6D"/>
    <w:rsid w:val="4FC59D17"/>
    <w:rsid w:val="4FC73DA7"/>
    <w:rsid w:val="4FCC5B41"/>
    <w:rsid w:val="4FCFC001"/>
    <w:rsid w:val="4FD08060"/>
    <w:rsid w:val="4FD082AB"/>
    <w:rsid w:val="4FD6418C"/>
    <w:rsid w:val="4FE271A0"/>
    <w:rsid w:val="4FE69560"/>
    <w:rsid w:val="4FEB63A6"/>
    <w:rsid w:val="4FEECE4B"/>
    <w:rsid w:val="4FFB1F0D"/>
    <w:rsid w:val="50016597"/>
    <w:rsid w:val="500352A9"/>
    <w:rsid w:val="50090D98"/>
    <w:rsid w:val="50124CAE"/>
    <w:rsid w:val="50130F19"/>
    <w:rsid w:val="5016D6C2"/>
    <w:rsid w:val="5018DA27"/>
    <w:rsid w:val="501D6720"/>
    <w:rsid w:val="5021D3B0"/>
    <w:rsid w:val="50223D87"/>
    <w:rsid w:val="5031E200"/>
    <w:rsid w:val="50420149"/>
    <w:rsid w:val="50427B68"/>
    <w:rsid w:val="50496F11"/>
    <w:rsid w:val="5055433F"/>
    <w:rsid w:val="50588749"/>
    <w:rsid w:val="506BED2F"/>
    <w:rsid w:val="506FAA56"/>
    <w:rsid w:val="507CDC92"/>
    <w:rsid w:val="5084F570"/>
    <w:rsid w:val="5088BA92"/>
    <w:rsid w:val="508C9E30"/>
    <w:rsid w:val="509380E0"/>
    <w:rsid w:val="50940862"/>
    <w:rsid w:val="509EE63B"/>
    <w:rsid w:val="50A0D749"/>
    <w:rsid w:val="50A26990"/>
    <w:rsid w:val="50A9400C"/>
    <w:rsid w:val="50ACF5D9"/>
    <w:rsid w:val="50AEFDA5"/>
    <w:rsid w:val="50AF9005"/>
    <w:rsid w:val="50B214A4"/>
    <w:rsid w:val="50C42F03"/>
    <w:rsid w:val="50CAB341"/>
    <w:rsid w:val="50CE124A"/>
    <w:rsid w:val="50DF791E"/>
    <w:rsid w:val="50E2F7DD"/>
    <w:rsid w:val="50F124FE"/>
    <w:rsid w:val="50F8ACE2"/>
    <w:rsid w:val="50FF5DAE"/>
    <w:rsid w:val="5118810D"/>
    <w:rsid w:val="51279C40"/>
    <w:rsid w:val="512F1570"/>
    <w:rsid w:val="513697B7"/>
    <w:rsid w:val="51389B40"/>
    <w:rsid w:val="51447576"/>
    <w:rsid w:val="51470475"/>
    <w:rsid w:val="5150C300"/>
    <w:rsid w:val="5153FD79"/>
    <w:rsid w:val="5155AD82"/>
    <w:rsid w:val="5156F0CB"/>
    <w:rsid w:val="5161F126"/>
    <w:rsid w:val="5164DD36"/>
    <w:rsid w:val="5179B46F"/>
    <w:rsid w:val="517BF53D"/>
    <w:rsid w:val="518FCA54"/>
    <w:rsid w:val="5190CA40"/>
    <w:rsid w:val="5192F7E5"/>
    <w:rsid w:val="5193F9B7"/>
    <w:rsid w:val="519DED8D"/>
    <w:rsid w:val="51A368BE"/>
    <w:rsid w:val="51A4BF51"/>
    <w:rsid w:val="51B80D8D"/>
    <w:rsid w:val="51C451B5"/>
    <w:rsid w:val="51C7339C"/>
    <w:rsid w:val="51CF0540"/>
    <w:rsid w:val="51DC2382"/>
    <w:rsid w:val="51EA04B9"/>
    <w:rsid w:val="51EAF0B3"/>
    <w:rsid w:val="51F55E65"/>
    <w:rsid w:val="5201F563"/>
    <w:rsid w:val="5203DEC0"/>
    <w:rsid w:val="520B569D"/>
    <w:rsid w:val="520E6485"/>
    <w:rsid w:val="52112073"/>
    <w:rsid w:val="52170E39"/>
    <w:rsid w:val="52220D04"/>
    <w:rsid w:val="5227BA17"/>
    <w:rsid w:val="522B0F49"/>
    <w:rsid w:val="522C7270"/>
    <w:rsid w:val="522D63AF"/>
    <w:rsid w:val="52362E66"/>
    <w:rsid w:val="525783F1"/>
    <w:rsid w:val="5266F5D0"/>
    <w:rsid w:val="5274CD50"/>
    <w:rsid w:val="52821A0D"/>
    <w:rsid w:val="52831EE4"/>
    <w:rsid w:val="52862517"/>
    <w:rsid w:val="5294FEEC"/>
    <w:rsid w:val="529D0F37"/>
    <w:rsid w:val="52A0CD25"/>
    <w:rsid w:val="52A9DC66"/>
    <w:rsid w:val="52AA4D1A"/>
    <w:rsid w:val="52AD8BAD"/>
    <w:rsid w:val="52AE3E94"/>
    <w:rsid w:val="52B18AE5"/>
    <w:rsid w:val="52BB1AE5"/>
    <w:rsid w:val="52BC1904"/>
    <w:rsid w:val="52BFF2C6"/>
    <w:rsid w:val="52C7A5BD"/>
    <w:rsid w:val="52E4D44B"/>
    <w:rsid w:val="52E4F92B"/>
    <w:rsid w:val="52EF8A6C"/>
    <w:rsid w:val="52F340FD"/>
    <w:rsid w:val="52F5B0BD"/>
    <w:rsid w:val="52FBEAB6"/>
    <w:rsid w:val="530285A0"/>
    <w:rsid w:val="530D3B7D"/>
    <w:rsid w:val="530D5007"/>
    <w:rsid w:val="531787AB"/>
    <w:rsid w:val="531D541B"/>
    <w:rsid w:val="53200E46"/>
    <w:rsid w:val="53294A60"/>
    <w:rsid w:val="5329BBC1"/>
    <w:rsid w:val="532E5F37"/>
    <w:rsid w:val="53393530"/>
    <w:rsid w:val="533AE25D"/>
    <w:rsid w:val="533C97C0"/>
    <w:rsid w:val="53410BA8"/>
    <w:rsid w:val="53497AD0"/>
    <w:rsid w:val="53549366"/>
    <w:rsid w:val="5359BC13"/>
    <w:rsid w:val="536409CC"/>
    <w:rsid w:val="536B8B64"/>
    <w:rsid w:val="536DF5DE"/>
    <w:rsid w:val="537D96D0"/>
    <w:rsid w:val="537F7D77"/>
    <w:rsid w:val="5384B22F"/>
    <w:rsid w:val="53874F4E"/>
    <w:rsid w:val="538C5651"/>
    <w:rsid w:val="539283E8"/>
    <w:rsid w:val="53A74A33"/>
    <w:rsid w:val="53A8014B"/>
    <w:rsid w:val="53B54AAE"/>
    <w:rsid w:val="53B646CD"/>
    <w:rsid w:val="53B8F772"/>
    <w:rsid w:val="53C27595"/>
    <w:rsid w:val="53C29FF6"/>
    <w:rsid w:val="53C39184"/>
    <w:rsid w:val="53C6EEA5"/>
    <w:rsid w:val="53CDE651"/>
    <w:rsid w:val="53DD3720"/>
    <w:rsid w:val="53E44166"/>
    <w:rsid w:val="53E5E93E"/>
    <w:rsid w:val="53EDF7AA"/>
    <w:rsid w:val="53F0A6EF"/>
    <w:rsid w:val="53FA9462"/>
    <w:rsid w:val="53FC7187"/>
    <w:rsid w:val="53FDB5AC"/>
    <w:rsid w:val="540444B7"/>
    <w:rsid w:val="5408E451"/>
    <w:rsid w:val="541C0963"/>
    <w:rsid w:val="541E2DE5"/>
    <w:rsid w:val="541E3D1D"/>
    <w:rsid w:val="541F79D2"/>
    <w:rsid w:val="54205DC4"/>
    <w:rsid w:val="54288DA1"/>
    <w:rsid w:val="5429F27C"/>
    <w:rsid w:val="542CB297"/>
    <w:rsid w:val="54351578"/>
    <w:rsid w:val="54353A6B"/>
    <w:rsid w:val="54437921"/>
    <w:rsid w:val="544D095A"/>
    <w:rsid w:val="544E1994"/>
    <w:rsid w:val="544F7744"/>
    <w:rsid w:val="54513810"/>
    <w:rsid w:val="545668DC"/>
    <w:rsid w:val="545B6CAF"/>
    <w:rsid w:val="545F3D02"/>
    <w:rsid w:val="545F4194"/>
    <w:rsid w:val="54607DC8"/>
    <w:rsid w:val="5466E6F5"/>
    <w:rsid w:val="546731E1"/>
    <w:rsid w:val="546DD886"/>
    <w:rsid w:val="5473BDF2"/>
    <w:rsid w:val="5482FD64"/>
    <w:rsid w:val="5486A407"/>
    <w:rsid w:val="54953781"/>
    <w:rsid w:val="54961A91"/>
    <w:rsid w:val="549A730D"/>
    <w:rsid w:val="54A03BF2"/>
    <w:rsid w:val="54A4507E"/>
    <w:rsid w:val="54A4DFBC"/>
    <w:rsid w:val="54AC1E26"/>
    <w:rsid w:val="54ADD829"/>
    <w:rsid w:val="54AF4806"/>
    <w:rsid w:val="54B41C2E"/>
    <w:rsid w:val="54CCF74C"/>
    <w:rsid w:val="54CDFC67"/>
    <w:rsid w:val="54D036CA"/>
    <w:rsid w:val="54D047EB"/>
    <w:rsid w:val="54D058B8"/>
    <w:rsid w:val="54D1AA6D"/>
    <w:rsid w:val="54D4CE26"/>
    <w:rsid w:val="54EAE277"/>
    <w:rsid w:val="54FE7C3C"/>
    <w:rsid w:val="5507C9F4"/>
    <w:rsid w:val="550A0603"/>
    <w:rsid w:val="550DEA88"/>
    <w:rsid w:val="5518C7C8"/>
    <w:rsid w:val="551BB622"/>
    <w:rsid w:val="551DF33E"/>
    <w:rsid w:val="551F2FCA"/>
    <w:rsid w:val="5537F47B"/>
    <w:rsid w:val="554142B5"/>
    <w:rsid w:val="5546CE46"/>
    <w:rsid w:val="554BEB22"/>
    <w:rsid w:val="554D50EF"/>
    <w:rsid w:val="55553E75"/>
    <w:rsid w:val="55627504"/>
    <w:rsid w:val="5573354B"/>
    <w:rsid w:val="557B8300"/>
    <w:rsid w:val="558D913F"/>
    <w:rsid w:val="559726DE"/>
    <w:rsid w:val="55A06D09"/>
    <w:rsid w:val="55AB4870"/>
    <w:rsid w:val="55AB6388"/>
    <w:rsid w:val="55AC0F21"/>
    <w:rsid w:val="55AD7F8D"/>
    <w:rsid w:val="55AD8E02"/>
    <w:rsid w:val="55B85924"/>
    <w:rsid w:val="55C0DE91"/>
    <w:rsid w:val="55C5B6E1"/>
    <w:rsid w:val="55C7244E"/>
    <w:rsid w:val="55CA47D9"/>
    <w:rsid w:val="55CE8E74"/>
    <w:rsid w:val="55D010F8"/>
    <w:rsid w:val="55D0AF4B"/>
    <w:rsid w:val="55D56588"/>
    <w:rsid w:val="55D7719E"/>
    <w:rsid w:val="55EC69F2"/>
    <w:rsid w:val="55EDEDD0"/>
    <w:rsid w:val="55F08DB1"/>
    <w:rsid w:val="55F3FD97"/>
    <w:rsid w:val="55FFEF5D"/>
    <w:rsid w:val="5601BBD0"/>
    <w:rsid w:val="56042D0F"/>
    <w:rsid w:val="560C5113"/>
    <w:rsid w:val="561144BE"/>
    <w:rsid w:val="56156A3A"/>
    <w:rsid w:val="56192717"/>
    <w:rsid w:val="561D26F8"/>
    <w:rsid w:val="561EA66E"/>
    <w:rsid w:val="5633BD9C"/>
    <w:rsid w:val="56348EF2"/>
    <w:rsid w:val="564359D0"/>
    <w:rsid w:val="5644FCFF"/>
    <w:rsid w:val="5663C02F"/>
    <w:rsid w:val="5665B2E0"/>
    <w:rsid w:val="5669338A"/>
    <w:rsid w:val="566EFC72"/>
    <w:rsid w:val="56773AD0"/>
    <w:rsid w:val="567A5291"/>
    <w:rsid w:val="568267C3"/>
    <w:rsid w:val="569037B4"/>
    <w:rsid w:val="5692D83F"/>
    <w:rsid w:val="5693DC42"/>
    <w:rsid w:val="569F9C00"/>
    <w:rsid w:val="56A04590"/>
    <w:rsid w:val="56A07B2D"/>
    <w:rsid w:val="56A84837"/>
    <w:rsid w:val="56AC9D9D"/>
    <w:rsid w:val="56AFAA08"/>
    <w:rsid w:val="56B18092"/>
    <w:rsid w:val="56B84399"/>
    <w:rsid w:val="56C014B9"/>
    <w:rsid w:val="56C31E51"/>
    <w:rsid w:val="56C391CE"/>
    <w:rsid w:val="56C80D4A"/>
    <w:rsid w:val="56D9A2F2"/>
    <w:rsid w:val="56E384C7"/>
    <w:rsid w:val="56EEF51A"/>
    <w:rsid w:val="56F63AED"/>
    <w:rsid w:val="56F93493"/>
    <w:rsid w:val="56F99FBB"/>
    <w:rsid w:val="56FEC0F4"/>
    <w:rsid w:val="57058F83"/>
    <w:rsid w:val="570D05AD"/>
    <w:rsid w:val="570F6137"/>
    <w:rsid w:val="57118C2D"/>
    <w:rsid w:val="5711A24C"/>
    <w:rsid w:val="57205F42"/>
    <w:rsid w:val="57315FE4"/>
    <w:rsid w:val="5739FC4C"/>
    <w:rsid w:val="573F5D22"/>
    <w:rsid w:val="5747DF82"/>
    <w:rsid w:val="574E9D7D"/>
    <w:rsid w:val="574E9F27"/>
    <w:rsid w:val="57532C23"/>
    <w:rsid w:val="5753E8CB"/>
    <w:rsid w:val="575C0682"/>
    <w:rsid w:val="575DCB95"/>
    <w:rsid w:val="5763A91E"/>
    <w:rsid w:val="576944F0"/>
    <w:rsid w:val="576B5EF5"/>
    <w:rsid w:val="576ECCA3"/>
    <w:rsid w:val="57756DD7"/>
    <w:rsid w:val="577803F1"/>
    <w:rsid w:val="577C9DB5"/>
    <w:rsid w:val="5790888E"/>
    <w:rsid w:val="579A2991"/>
    <w:rsid w:val="579E0D3A"/>
    <w:rsid w:val="57A82174"/>
    <w:rsid w:val="57AC4276"/>
    <w:rsid w:val="57B1B75F"/>
    <w:rsid w:val="57B2422A"/>
    <w:rsid w:val="57B4ED3B"/>
    <w:rsid w:val="57BE44C9"/>
    <w:rsid w:val="57BF4E7D"/>
    <w:rsid w:val="57C60F69"/>
    <w:rsid w:val="57D6B4EB"/>
    <w:rsid w:val="57D7E2FB"/>
    <w:rsid w:val="57DB1C10"/>
    <w:rsid w:val="57DBDD89"/>
    <w:rsid w:val="57DF971D"/>
    <w:rsid w:val="57F4A652"/>
    <w:rsid w:val="57FC35BF"/>
    <w:rsid w:val="580C491E"/>
    <w:rsid w:val="580F66D3"/>
    <w:rsid w:val="5810624A"/>
    <w:rsid w:val="581FF1BC"/>
    <w:rsid w:val="582A48F6"/>
    <w:rsid w:val="5849FD2C"/>
    <w:rsid w:val="5863D392"/>
    <w:rsid w:val="586A2BCF"/>
    <w:rsid w:val="586CBC78"/>
    <w:rsid w:val="587572DC"/>
    <w:rsid w:val="5877CA99"/>
    <w:rsid w:val="587A210B"/>
    <w:rsid w:val="587B2A5C"/>
    <w:rsid w:val="5881C769"/>
    <w:rsid w:val="58848D0A"/>
    <w:rsid w:val="5885E589"/>
    <w:rsid w:val="588AB382"/>
    <w:rsid w:val="588FDBFD"/>
    <w:rsid w:val="58A541FA"/>
    <w:rsid w:val="58A5BBA1"/>
    <w:rsid w:val="58A7070A"/>
    <w:rsid w:val="58A94012"/>
    <w:rsid w:val="58AD44D5"/>
    <w:rsid w:val="58C31DD5"/>
    <w:rsid w:val="58C6D2F4"/>
    <w:rsid w:val="58CC04F7"/>
    <w:rsid w:val="58CF40E8"/>
    <w:rsid w:val="58D3C612"/>
    <w:rsid w:val="58DCD449"/>
    <w:rsid w:val="58E9381B"/>
    <w:rsid w:val="58EE4549"/>
    <w:rsid w:val="58EEFB4D"/>
    <w:rsid w:val="58F4CAD6"/>
    <w:rsid w:val="58F660E9"/>
    <w:rsid w:val="59017EC8"/>
    <w:rsid w:val="5905D620"/>
    <w:rsid w:val="590F1690"/>
    <w:rsid w:val="5912F629"/>
    <w:rsid w:val="591379C6"/>
    <w:rsid w:val="59197647"/>
    <w:rsid w:val="591D1CE4"/>
    <w:rsid w:val="5923BFC8"/>
    <w:rsid w:val="59289697"/>
    <w:rsid w:val="592B270F"/>
    <w:rsid w:val="593058E2"/>
    <w:rsid w:val="5931B7CB"/>
    <w:rsid w:val="593CCB20"/>
    <w:rsid w:val="5945CB81"/>
    <w:rsid w:val="5946EF7A"/>
    <w:rsid w:val="594B854C"/>
    <w:rsid w:val="59517236"/>
    <w:rsid w:val="596DB823"/>
    <w:rsid w:val="5971D969"/>
    <w:rsid w:val="597BEDD8"/>
    <w:rsid w:val="5984EA9A"/>
    <w:rsid w:val="599DB802"/>
    <w:rsid w:val="59A47FAE"/>
    <w:rsid w:val="59ADD264"/>
    <w:rsid w:val="59AF3965"/>
    <w:rsid w:val="59B3EDD8"/>
    <w:rsid w:val="59B98CA7"/>
    <w:rsid w:val="59C1DAA9"/>
    <w:rsid w:val="59C37F70"/>
    <w:rsid w:val="59C8CAF3"/>
    <w:rsid w:val="59CFB0B0"/>
    <w:rsid w:val="59DFF0C0"/>
    <w:rsid w:val="59EB4893"/>
    <w:rsid w:val="59F04CCB"/>
    <w:rsid w:val="59F6A36C"/>
    <w:rsid w:val="5A010437"/>
    <w:rsid w:val="5A036795"/>
    <w:rsid w:val="5A17D94F"/>
    <w:rsid w:val="5A2229AF"/>
    <w:rsid w:val="5A26C622"/>
    <w:rsid w:val="5A28405E"/>
    <w:rsid w:val="5A2A3E61"/>
    <w:rsid w:val="5A2B49DC"/>
    <w:rsid w:val="5A2BAC5E"/>
    <w:rsid w:val="5A30F594"/>
    <w:rsid w:val="5A3BA329"/>
    <w:rsid w:val="5A44A353"/>
    <w:rsid w:val="5A466A81"/>
    <w:rsid w:val="5A4A87AE"/>
    <w:rsid w:val="5A4C65CE"/>
    <w:rsid w:val="5A4DE780"/>
    <w:rsid w:val="5A60A9DA"/>
    <w:rsid w:val="5A74470C"/>
    <w:rsid w:val="5A7D1129"/>
    <w:rsid w:val="5A811B78"/>
    <w:rsid w:val="5A98F01C"/>
    <w:rsid w:val="5A9B3B46"/>
    <w:rsid w:val="5A9BBF9B"/>
    <w:rsid w:val="5AB4816B"/>
    <w:rsid w:val="5AB8C264"/>
    <w:rsid w:val="5AB8CB34"/>
    <w:rsid w:val="5ABA79C0"/>
    <w:rsid w:val="5ABCC08A"/>
    <w:rsid w:val="5ABD95D8"/>
    <w:rsid w:val="5AC617D6"/>
    <w:rsid w:val="5AC9CC7E"/>
    <w:rsid w:val="5ACBAC62"/>
    <w:rsid w:val="5AD75AD9"/>
    <w:rsid w:val="5AE7AA3F"/>
    <w:rsid w:val="5AE9C246"/>
    <w:rsid w:val="5AECAB6C"/>
    <w:rsid w:val="5AF4DF58"/>
    <w:rsid w:val="5AF8BAA3"/>
    <w:rsid w:val="5AFC895C"/>
    <w:rsid w:val="5AFE1F23"/>
    <w:rsid w:val="5AFE2945"/>
    <w:rsid w:val="5B007BF8"/>
    <w:rsid w:val="5B069CDF"/>
    <w:rsid w:val="5B15EB95"/>
    <w:rsid w:val="5B1A7A34"/>
    <w:rsid w:val="5B1B4E30"/>
    <w:rsid w:val="5B1FEBA7"/>
    <w:rsid w:val="5B2D7773"/>
    <w:rsid w:val="5B310CE1"/>
    <w:rsid w:val="5B3180F2"/>
    <w:rsid w:val="5B370F43"/>
    <w:rsid w:val="5B396015"/>
    <w:rsid w:val="5B3A7434"/>
    <w:rsid w:val="5B518F69"/>
    <w:rsid w:val="5B5A9F51"/>
    <w:rsid w:val="5B5DB5D8"/>
    <w:rsid w:val="5B6FA3D5"/>
    <w:rsid w:val="5B7212B5"/>
    <w:rsid w:val="5B744267"/>
    <w:rsid w:val="5B75AFB0"/>
    <w:rsid w:val="5B75FFB3"/>
    <w:rsid w:val="5B79FECF"/>
    <w:rsid w:val="5B7B33CE"/>
    <w:rsid w:val="5B959460"/>
    <w:rsid w:val="5B9BEFC2"/>
    <w:rsid w:val="5BA21285"/>
    <w:rsid w:val="5BA76B50"/>
    <w:rsid w:val="5BAE27BC"/>
    <w:rsid w:val="5BBB1788"/>
    <w:rsid w:val="5BC77CBF"/>
    <w:rsid w:val="5BCC1946"/>
    <w:rsid w:val="5BCD31B5"/>
    <w:rsid w:val="5BDA493C"/>
    <w:rsid w:val="5BDB89C9"/>
    <w:rsid w:val="5BDD2542"/>
    <w:rsid w:val="5BDD95D4"/>
    <w:rsid w:val="5BE3A1EA"/>
    <w:rsid w:val="5BF1B856"/>
    <w:rsid w:val="5BF84F26"/>
    <w:rsid w:val="5BFDBD42"/>
    <w:rsid w:val="5BFEC155"/>
    <w:rsid w:val="5C01E371"/>
    <w:rsid w:val="5C03DA0E"/>
    <w:rsid w:val="5C09A1D5"/>
    <w:rsid w:val="5C1411AF"/>
    <w:rsid w:val="5C150E19"/>
    <w:rsid w:val="5C15E32C"/>
    <w:rsid w:val="5C1B523A"/>
    <w:rsid w:val="5C1D5529"/>
    <w:rsid w:val="5C2D5742"/>
    <w:rsid w:val="5C30872F"/>
    <w:rsid w:val="5C314432"/>
    <w:rsid w:val="5C3AB45D"/>
    <w:rsid w:val="5C40D835"/>
    <w:rsid w:val="5C426EDC"/>
    <w:rsid w:val="5C460CA2"/>
    <w:rsid w:val="5C47C292"/>
    <w:rsid w:val="5C4A9BE8"/>
    <w:rsid w:val="5C51D225"/>
    <w:rsid w:val="5C54F99C"/>
    <w:rsid w:val="5C5887CF"/>
    <w:rsid w:val="5C6DF2C1"/>
    <w:rsid w:val="5C7C3958"/>
    <w:rsid w:val="5C8DC467"/>
    <w:rsid w:val="5CA7F4AE"/>
    <w:rsid w:val="5CAC90F5"/>
    <w:rsid w:val="5CAD2CA0"/>
    <w:rsid w:val="5CB56BF9"/>
    <w:rsid w:val="5CC17CC9"/>
    <w:rsid w:val="5CC4EDF3"/>
    <w:rsid w:val="5CC81775"/>
    <w:rsid w:val="5CCFB449"/>
    <w:rsid w:val="5CD24FC9"/>
    <w:rsid w:val="5CD4FA53"/>
    <w:rsid w:val="5CDA1D05"/>
    <w:rsid w:val="5CDB790F"/>
    <w:rsid w:val="5CED0FF6"/>
    <w:rsid w:val="5CF0EED5"/>
    <w:rsid w:val="5CF4BEF3"/>
    <w:rsid w:val="5CFAEB08"/>
    <w:rsid w:val="5CFE254B"/>
    <w:rsid w:val="5D0050D0"/>
    <w:rsid w:val="5D0ABC87"/>
    <w:rsid w:val="5D0DF1BD"/>
    <w:rsid w:val="5D2C6629"/>
    <w:rsid w:val="5D2D808E"/>
    <w:rsid w:val="5D34D233"/>
    <w:rsid w:val="5D3A3E63"/>
    <w:rsid w:val="5D3EAC67"/>
    <w:rsid w:val="5D4A24C3"/>
    <w:rsid w:val="5D5F41E4"/>
    <w:rsid w:val="5D6133D9"/>
    <w:rsid w:val="5D634D20"/>
    <w:rsid w:val="5D659F1B"/>
    <w:rsid w:val="5D65D26A"/>
    <w:rsid w:val="5D66A714"/>
    <w:rsid w:val="5D6D3513"/>
    <w:rsid w:val="5D70EF9C"/>
    <w:rsid w:val="5D7E34B9"/>
    <w:rsid w:val="5D81959C"/>
    <w:rsid w:val="5D896E73"/>
    <w:rsid w:val="5D8EA0FE"/>
    <w:rsid w:val="5D901573"/>
    <w:rsid w:val="5D901F4F"/>
    <w:rsid w:val="5D956D38"/>
    <w:rsid w:val="5D96E9B7"/>
    <w:rsid w:val="5D9C27DB"/>
    <w:rsid w:val="5DA0F0B8"/>
    <w:rsid w:val="5DA14A73"/>
    <w:rsid w:val="5DA2F8B0"/>
    <w:rsid w:val="5DA34EF2"/>
    <w:rsid w:val="5DB5641F"/>
    <w:rsid w:val="5DC6C691"/>
    <w:rsid w:val="5DCAC117"/>
    <w:rsid w:val="5DD625E5"/>
    <w:rsid w:val="5DD65865"/>
    <w:rsid w:val="5DDFF89E"/>
    <w:rsid w:val="5DECA280"/>
    <w:rsid w:val="5DEE823F"/>
    <w:rsid w:val="5E05CDF9"/>
    <w:rsid w:val="5E081E44"/>
    <w:rsid w:val="5E0E7A32"/>
    <w:rsid w:val="5E0E92F5"/>
    <w:rsid w:val="5E121B53"/>
    <w:rsid w:val="5E15D580"/>
    <w:rsid w:val="5E18DD49"/>
    <w:rsid w:val="5E2319BD"/>
    <w:rsid w:val="5E23D657"/>
    <w:rsid w:val="5E257810"/>
    <w:rsid w:val="5E2752B5"/>
    <w:rsid w:val="5E27D266"/>
    <w:rsid w:val="5E2FD71E"/>
    <w:rsid w:val="5E3FFD79"/>
    <w:rsid w:val="5E449091"/>
    <w:rsid w:val="5E45EFD8"/>
    <w:rsid w:val="5E4ECCB6"/>
    <w:rsid w:val="5E55FD69"/>
    <w:rsid w:val="5E58ADBF"/>
    <w:rsid w:val="5E5D2BD3"/>
    <w:rsid w:val="5E614562"/>
    <w:rsid w:val="5E651199"/>
    <w:rsid w:val="5E664528"/>
    <w:rsid w:val="5E6D4629"/>
    <w:rsid w:val="5E758A65"/>
    <w:rsid w:val="5E792F1F"/>
    <w:rsid w:val="5E819A99"/>
    <w:rsid w:val="5E8432E5"/>
    <w:rsid w:val="5E976EDA"/>
    <w:rsid w:val="5EA36A1A"/>
    <w:rsid w:val="5EA43C9D"/>
    <w:rsid w:val="5EA50754"/>
    <w:rsid w:val="5EA8357E"/>
    <w:rsid w:val="5EAA4943"/>
    <w:rsid w:val="5EB0573C"/>
    <w:rsid w:val="5EBDDA6F"/>
    <w:rsid w:val="5EC3BE9E"/>
    <w:rsid w:val="5EC65856"/>
    <w:rsid w:val="5ECCEE77"/>
    <w:rsid w:val="5ED08E97"/>
    <w:rsid w:val="5ED6CED4"/>
    <w:rsid w:val="5ED8DDEE"/>
    <w:rsid w:val="5EE44DC5"/>
    <w:rsid w:val="5EE6D821"/>
    <w:rsid w:val="5EEEFC7E"/>
    <w:rsid w:val="5EF04215"/>
    <w:rsid w:val="5EF0AE81"/>
    <w:rsid w:val="5EF15047"/>
    <w:rsid w:val="5EFB80E7"/>
    <w:rsid w:val="5EFDD7E1"/>
    <w:rsid w:val="5F04D277"/>
    <w:rsid w:val="5F083341"/>
    <w:rsid w:val="5F10C010"/>
    <w:rsid w:val="5F459FB0"/>
    <w:rsid w:val="5F45E63C"/>
    <w:rsid w:val="5F470BF7"/>
    <w:rsid w:val="5F48F782"/>
    <w:rsid w:val="5F52FE0C"/>
    <w:rsid w:val="5F58E157"/>
    <w:rsid w:val="5F5AC84C"/>
    <w:rsid w:val="5F5C78E3"/>
    <w:rsid w:val="5F6519D6"/>
    <w:rsid w:val="5F688884"/>
    <w:rsid w:val="5F81B862"/>
    <w:rsid w:val="5F8BD256"/>
    <w:rsid w:val="5F9B606A"/>
    <w:rsid w:val="5FA396B1"/>
    <w:rsid w:val="5FA45869"/>
    <w:rsid w:val="5FB29D81"/>
    <w:rsid w:val="5FB36474"/>
    <w:rsid w:val="5FB508E4"/>
    <w:rsid w:val="5FB90068"/>
    <w:rsid w:val="5FBD4E7C"/>
    <w:rsid w:val="5FC988AC"/>
    <w:rsid w:val="5FCCE70F"/>
    <w:rsid w:val="5FD23317"/>
    <w:rsid w:val="5FD69140"/>
    <w:rsid w:val="5FDD6C5E"/>
    <w:rsid w:val="5FE0B20B"/>
    <w:rsid w:val="5FE5FA87"/>
    <w:rsid w:val="5FF9894F"/>
    <w:rsid w:val="5FFC9484"/>
    <w:rsid w:val="5FFE8121"/>
    <w:rsid w:val="5FFFF611"/>
    <w:rsid w:val="600836D4"/>
    <w:rsid w:val="600A046B"/>
    <w:rsid w:val="6014FF80"/>
    <w:rsid w:val="60152CCC"/>
    <w:rsid w:val="601728EB"/>
    <w:rsid w:val="602645E5"/>
    <w:rsid w:val="603938EF"/>
    <w:rsid w:val="603E7C1A"/>
    <w:rsid w:val="6042CCB6"/>
    <w:rsid w:val="60486C7A"/>
    <w:rsid w:val="604AF009"/>
    <w:rsid w:val="604E465D"/>
    <w:rsid w:val="6055B5E3"/>
    <w:rsid w:val="605AB1A3"/>
    <w:rsid w:val="605D78CC"/>
    <w:rsid w:val="60722D20"/>
    <w:rsid w:val="60749221"/>
    <w:rsid w:val="607914A4"/>
    <w:rsid w:val="607B5745"/>
    <w:rsid w:val="607CEB0C"/>
    <w:rsid w:val="60875CCF"/>
    <w:rsid w:val="60973551"/>
    <w:rsid w:val="609958A9"/>
    <w:rsid w:val="60A254E7"/>
    <w:rsid w:val="60A44E6A"/>
    <w:rsid w:val="60A4D6B7"/>
    <w:rsid w:val="60A81FBF"/>
    <w:rsid w:val="60ABDECA"/>
    <w:rsid w:val="60AC2669"/>
    <w:rsid w:val="60AF2696"/>
    <w:rsid w:val="60B9CB35"/>
    <w:rsid w:val="60CD122A"/>
    <w:rsid w:val="60CF9752"/>
    <w:rsid w:val="60D41888"/>
    <w:rsid w:val="60D7927A"/>
    <w:rsid w:val="60D94F27"/>
    <w:rsid w:val="60DF3B03"/>
    <w:rsid w:val="60DF7064"/>
    <w:rsid w:val="60E479AF"/>
    <w:rsid w:val="60EA548C"/>
    <w:rsid w:val="60F58920"/>
    <w:rsid w:val="60F650BC"/>
    <w:rsid w:val="6103C2F5"/>
    <w:rsid w:val="610569CF"/>
    <w:rsid w:val="610CF6F5"/>
    <w:rsid w:val="611183E0"/>
    <w:rsid w:val="61120EFD"/>
    <w:rsid w:val="6119D511"/>
    <w:rsid w:val="611D8D83"/>
    <w:rsid w:val="61254348"/>
    <w:rsid w:val="6127E1D3"/>
    <w:rsid w:val="612DFF70"/>
    <w:rsid w:val="612E29E4"/>
    <w:rsid w:val="613244A7"/>
    <w:rsid w:val="6165379E"/>
    <w:rsid w:val="616934B0"/>
    <w:rsid w:val="6169A4BB"/>
    <w:rsid w:val="61717BBD"/>
    <w:rsid w:val="6173737E"/>
    <w:rsid w:val="617F5262"/>
    <w:rsid w:val="61866C24"/>
    <w:rsid w:val="6193E02F"/>
    <w:rsid w:val="6194CC0B"/>
    <w:rsid w:val="6197CF61"/>
    <w:rsid w:val="619925A5"/>
    <w:rsid w:val="61A7DB61"/>
    <w:rsid w:val="61AF3F12"/>
    <w:rsid w:val="61AFB55D"/>
    <w:rsid w:val="61B0CFE1"/>
    <w:rsid w:val="61B7DCAD"/>
    <w:rsid w:val="61BBE9F7"/>
    <w:rsid w:val="61C17761"/>
    <w:rsid w:val="61C382FB"/>
    <w:rsid w:val="61DFAD5F"/>
    <w:rsid w:val="61E03B8B"/>
    <w:rsid w:val="61E04E21"/>
    <w:rsid w:val="61EBB4E6"/>
    <w:rsid w:val="61F43601"/>
    <w:rsid w:val="620256A4"/>
    <w:rsid w:val="6208319D"/>
    <w:rsid w:val="620ABE5F"/>
    <w:rsid w:val="6210575E"/>
    <w:rsid w:val="6215CFA6"/>
    <w:rsid w:val="621B956E"/>
    <w:rsid w:val="621E8A94"/>
    <w:rsid w:val="621F3669"/>
    <w:rsid w:val="621FF479"/>
    <w:rsid w:val="622A2F60"/>
    <w:rsid w:val="622B054B"/>
    <w:rsid w:val="6235306D"/>
    <w:rsid w:val="62366E90"/>
    <w:rsid w:val="6236BE43"/>
    <w:rsid w:val="623936D8"/>
    <w:rsid w:val="6249F8A7"/>
    <w:rsid w:val="6259DC0A"/>
    <w:rsid w:val="625A93C4"/>
    <w:rsid w:val="625FF15E"/>
    <w:rsid w:val="62616C27"/>
    <w:rsid w:val="6266073B"/>
    <w:rsid w:val="6268E4F9"/>
    <w:rsid w:val="6269D6E2"/>
    <w:rsid w:val="627F58F1"/>
    <w:rsid w:val="6282EB00"/>
    <w:rsid w:val="6292DD11"/>
    <w:rsid w:val="629B3994"/>
    <w:rsid w:val="62A734D6"/>
    <w:rsid w:val="62ABD7F1"/>
    <w:rsid w:val="62AF88FC"/>
    <w:rsid w:val="62B1F70E"/>
    <w:rsid w:val="62B8A05E"/>
    <w:rsid w:val="62CE1508"/>
    <w:rsid w:val="62D06E9C"/>
    <w:rsid w:val="62D0BB19"/>
    <w:rsid w:val="62D54B24"/>
    <w:rsid w:val="62D9D290"/>
    <w:rsid w:val="62E47586"/>
    <w:rsid w:val="62F32D33"/>
    <w:rsid w:val="62F93C2D"/>
    <w:rsid w:val="62F9C215"/>
    <w:rsid w:val="6301E0A1"/>
    <w:rsid w:val="63059443"/>
    <w:rsid w:val="630C1A2C"/>
    <w:rsid w:val="630E7023"/>
    <w:rsid w:val="631154A0"/>
    <w:rsid w:val="6318E5B9"/>
    <w:rsid w:val="631B3D0B"/>
    <w:rsid w:val="631DCD3B"/>
    <w:rsid w:val="631E58C7"/>
    <w:rsid w:val="6326D29F"/>
    <w:rsid w:val="632C95FE"/>
    <w:rsid w:val="63375DDD"/>
    <w:rsid w:val="633C1EC6"/>
    <w:rsid w:val="6340B74C"/>
    <w:rsid w:val="63495F97"/>
    <w:rsid w:val="634CBAAD"/>
    <w:rsid w:val="634E1896"/>
    <w:rsid w:val="63551D9A"/>
    <w:rsid w:val="6358F739"/>
    <w:rsid w:val="63598AA7"/>
    <w:rsid w:val="63637DAC"/>
    <w:rsid w:val="6364F263"/>
    <w:rsid w:val="636566EA"/>
    <w:rsid w:val="63664371"/>
    <w:rsid w:val="63699918"/>
    <w:rsid w:val="6369EEDE"/>
    <w:rsid w:val="636FDFDD"/>
    <w:rsid w:val="6374B246"/>
    <w:rsid w:val="6379DD03"/>
    <w:rsid w:val="63816D1C"/>
    <w:rsid w:val="638D72D5"/>
    <w:rsid w:val="639EC2BE"/>
    <w:rsid w:val="63A137F6"/>
    <w:rsid w:val="63A404B3"/>
    <w:rsid w:val="63BE5D35"/>
    <w:rsid w:val="63C67F7F"/>
    <w:rsid w:val="63C8E192"/>
    <w:rsid w:val="63CBD338"/>
    <w:rsid w:val="63CD535E"/>
    <w:rsid w:val="63D28EA4"/>
    <w:rsid w:val="63D5CA0F"/>
    <w:rsid w:val="63E03120"/>
    <w:rsid w:val="63E9BA74"/>
    <w:rsid w:val="63F52BFD"/>
    <w:rsid w:val="63FC5D71"/>
    <w:rsid w:val="63FF4762"/>
    <w:rsid w:val="6400DD98"/>
    <w:rsid w:val="6403A5E4"/>
    <w:rsid w:val="640745B9"/>
    <w:rsid w:val="640877FA"/>
    <w:rsid w:val="64100020"/>
    <w:rsid w:val="6421396E"/>
    <w:rsid w:val="642B3476"/>
    <w:rsid w:val="642CEA1A"/>
    <w:rsid w:val="6439522E"/>
    <w:rsid w:val="643AB41F"/>
    <w:rsid w:val="64449CE2"/>
    <w:rsid w:val="64468F02"/>
    <w:rsid w:val="64491210"/>
    <w:rsid w:val="644C7812"/>
    <w:rsid w:val="645DE059"/>
    <w:rsid w:val="64610378"/>
    <w:rsid w:val="64643F9E"/>
    <w:rsid w:val="646A08D3"/>
    <w:rsid w:val="646FDABD"/>
    <w:rsid w:val="6470517D"/>
    <w:rsid w:val="64758400"/>
    <w:rsid w:val="64906E0A"/>
    <w:rsid w:val="64995726"/>
    <w:rsid w:val="649AAF46"/>
    <w:rsid w:val="64A2FCD2"/>
    <w:rsid w:val="64A5F5B3"/>
    <w:rsid w:val="64B69356"/>
    <w:rsid w:val="64C4D17C"/>
    <w:rsid w:val="64C6F9D6"/>
    <w:rsid w:val="64CF9A68"/>
    <w:rsid w:val="64D65CA5"/>
    <w:rsid w:val="64D735F7"/>
    <w:rsid w:val="64D7EF27"/>
    <w:rsid w:val="64DB43D2"/>
    <w:rsid w:val="64DDD358"/>
    <w:rsid w:val="64E42031"/>
    <w:rsid w:val="64E870A3"/>
    <w:rsid w:val="64EA5C3A"/>
    <w:rsid w:val="64EF2DB5"/>
    <w:rsid w:val="64F34F2A"/>
    <w:rsid w:val="64F5D4EA"/>
    <w:rsid w:val="64F78796"/>
    <w:rsid w:val="64FE7D0F"/>
    <w:rsid w:val="6500B849"/>
    <w:rsid w:val="6504FB14"/>
    <w:rsid w:val="6512D37B"/>
    <w:rsid w:val="651B8A4F"/>
    <w:rsid w:val="6523B1E5"/>
    <w:rsid w:val="65243F6C"/>
    <w:rsid w:val="6524E07F"/>
    <w:rsid w:val="6529E3D4"/>
    <w:rsid w:val="653142DD"/>
    <w:rsid w:val="65389269"/>
    <w:rsid w:val="6559C200"/>
    <w:rsid w:val="6559F68C"/>
    <w:rsid w:val="655D85D7"/>
    <w:rsid w:val="655ECE04"/>
    <w:rsid w:val="65606B66"/>
    <w:rsid w:val="656A6ABF"/>
    <w:rsid w:val="656C1309"/>
    <w:rsid w:val="657078D2"/>
    <w:rsid w:val="6570E571"/>
    <w:rsid w:val="657413FB"/>
    <w:rsid w:val="657C78E3"/>
    <w:rsid w:val="65824D90"/>
    <w:rsid w:val="658AB01E"/>
    <w:rsid w:val="65A8D7C5"/>
    <w:rsid w:val="65B26BF7"/>
    <w:rsid w:val="65B97D45"/>
    <w:rsid w:val="65BE7E59"/>
    <w:rsid w:val="65C9D884"/>
    <w:rsid w:val="65E205E2"/>
    <w:rsid w:val="65E8EEB3"/>
    <w:rsid w:val="65EECED7"/>
    <w:rsid w:val="65F0970B"/>
    <w:rsid w:val="65F2F69F"/>
    <w:rsid w:val="65F626DF"/>
    <w:rsid w:val="6603129B"/>
    <w:rsid w:val="6605B5CA"/>
    <w:rsid w:val="660E1061"/>
    <w:rsid w:val="661CA5B3"/>
    <w:rsid w:val="6620406C"/>
    <w:rsid w:val="662319BE"/>
    <w:rsid w:val="6626B523"/>
    <w:rsid w:val="662F333A"/>
    <w:rsid w:val="66382E5A"/>
    <w:rsid w:val="663E7B6C"/>
    <w:rsid w:val="66420248"/>
    <w:rsid w:val="664FE300"/>
    <w:rsid w:val="665019B7"/>
    <w:rsid w:val="6652D543"/>
    <w:rsid w:val="665F2B89"/>
    <w:rsid w:val="666EB2F1"/>
    <w:rsid w:val="6673C4A0"/>
    <w:rsid w:val="66764096"/>
    <w:rsid w:val="66781B7C"/>
    <w:rsid w:val="66799B1A"/>
    <w:rsid w:val="667F8E36"/>
    <w:rsid w:val="6686C5CF"/>
    <w:rsid w:val="668BDCB0"/>
    <w:rsid w:val="668CECE4"/>
    <w:rsid w:val="668E1D00"/>
    <w:rsid w:val="66930D43"/>
    <w:rsid w:val="669831EA"/>
    <w:rsid w:val="669C656E"/>
    <w:rsid w:val="66A91416"/>
    <w:rsid w:val="66B136E0"/>
    <w:rsid w:val="66B43BF2"/>
    <w:rsid w:val="66BFB05B"/>
    <w:rsid w:val="66C0842E"/>
    <w:rsid w:val="66C1C92C"/>
    <w:rsid w:val="66DAF189"/>
    <w:rsid w:val="66E3C6C2"/>
    <w:rsid w:val="66E3F388"/>
    <w:rsid w:val="66E7BC6F"/>
    <w:rsid w:val="66E93E68"/>
    <w:rsid w:val="66E9B507"/>
    <w:rsid w:val="66EE0AE0"/>
    <w:rsid w:val="66EE6FCC"/>
    <w:rsid w:val="66F2DD79"/>
    <w:rsid w:val="670277C2"/>
    <w:rsid w:val="6709DE0D"/>
    <w:rsid w:val="670C8678"/>
    <w:rsid w:val="6716F51D"/>
    <w:rsid w:val="672DD91B"/>
    <w:rsid w:val="67340647"/>
    <w:rsid w:val="67476EB1"/>
    <w:rsid w:val="675A35F2"/>
    <w:rsid w:val="675CDF97"/>
    <w:rsid w:val="676CA3F6"/>
    <w:rsid w:val="677F4A5E"/>
    <w:rsid w:val="677FB69B"/>
    <w:rsid w:val="678C0017"/>
    <w:rsid w:val="678DAB1A"/>
    <w:rsid w:val="679FA8B9"/>
    <w:rsid w:val="67A1E887"/>
    <w:rsid w:val="67A81A86"/>
    <w:rsid w:val="67AA1DC3"/>
    <w:rsid w:val="67AC19C2"/>
    <w:rsid w:val="67AFAF41"/>
    <w:rsid w:val="67B2EA38"/>
    <w:rsid w:val="67B8A26A"/>
    <w:rsid w:val="67BC10CD"/>
    <w:rsid w:val="67C56660"/>
    <w:rsid w:val="67D386BC"/>
    <w:rsid w:val="67DCA047"/>
    <w:rsid w:val="67E01DB8"/>
    <w:rsid w:val="67E2D443"/>
    <w:rsid w:val="67E534BD"/>
    <w:rsid w:val="67F36A43"/>
    <w:rsid w:val="67F49EBD"/>
    <w:rsid w:val="67F74ECF"/>
    <w:rsid w:val="67F92493"/>
    <w:rsid w:val="67FE2740"/>
    <w:rsid w:val="680908F3"/>
    <w:rsid w:val="6809CA50"/>
    <w:rsid w:val="680AB8ED"/>
    <w:rsid w:val="680D6259"/>
    <w:rsid w:val="681F05B3"/>
    <w:rsid w:val="6822AC6B"/>
    <w:rsid w:val="6823ED05"/>
    <w:rsid w:val="6834E950"/>
    <w:rsid w:val="683833C0"/>
    <w:rsid w:val="683D5DF3"/>
    <w:rsid w:val="683FD1C9"/>
    <w:rsid w:val="684A9553"/>
    <w:rsid w:val="684B8800"/>
    <w:rsid w:val="684FA685"/>
    <w:rsid w:val="685B9F7D"/>
    <w:rsid w:val="68676B18"/>
    <w:rsid w:val="686D33DC"/>
    <w:rsid w:val="6872637F"/>
    <w:rsid w:val="687AC7E5"/>
    <w:rsid w:val="687DF1C1"/>
    <w:rsid w:val="687E16FD"/>
    <w:rsid w:val="68852FA2"/>
    <w:rsid w:val="68878ECF"/>
    <w:rsid w:val="6893AA67"/>
    <w:rsid w:val="689E33D2"/>
    <w:rsid w:val="68A26337"/>
    <w:rsid w:val="68A29436"/>
    <w:rsid w:val="68AAC1E6"/>
    <w:rsid w:val="68ACAEF2"/>
    <w:rsid w:val="68B2938A"/>
    <w:rsid w:val="68B3A243"/>
    <w:rsid w:val="68B7DB1A"/>
    <w:rsid w:val="68BE5831"/>
    <w:rsid w:val="68DB36F4"/>
    <w:rsid w:val="68DC41B0"/>
    <w:rsid w:val="68DEDE75"/>
    <w:rsid w:val="68E57460"/>
    <w:rsid w:val="68EDBA46"/>
    <w:rsid w:val="68EED3A5"/>
    <w:rsid w:val="68F086CD"/>
    <w:rsid w:val="68F49D97"/>
    <w:rsid w:val="68F8D007"/>
    <w:rsid w:val="68FCC9A0"/>
    <w:rsid w:val="69019173"/>
    <w:rsid w:val="690BCD7A"/>
    <w:rsid w:val="6910AF2C"/>
    <w:rsid w:val="6910B954"/>
    <w:rsid w:val="69193FB6"/>
    <w:rsid w:val="6920A8E8"/>
    <w:rsid w:val="6921389F"/>
    <w:rsid w:val="69214595"/>
    <w:rsid w:val="69220D41"/>
    <w:rsid w:val="6923DB6A"/>
    <w:rsid w:val="69371D72"/>
    <w:rsid w:val="693BAE7A"/>
    <w:rsid w:val="6941C47D"/>
    <w:rsid w:val="69475629"/>
    <w:rsid w:val="694A049D"/>
    <w:rsid w:val="694A42BA"/>
    <w:rsid w:val="694DFEA1"/>
    <w:rsid w:val="694EA239"/>
    <w:rsid w:val="6950389F"/>
    <w:rsid w:val="695A1384"/>
    <w:rsid w:val="695EFE1D"/>
    <w:rsid w:val="696C23DB"/>
    <w:rsid w:val="6974CB34"/>
    <w:rsid w:val="69809A5D"/>
    <w:rsid w:val="6981392F"/>
    <w:rsid w:val="698F3043"/>
    <w:rsid w:val="6992781B"/>
    <w:rsid w:val="69953FD6"/>
    <w:rsid w:val="69959D7E"/>
    <w:rsid w:val="699FB84C"/>
    <w:rsid w:val="69AFF5FB"/>
    <w:rsid w:val="69C3A872"/>
    <w:rsid w:val="69C484D6"/>
    <w:rsid w:val="69C5E4AB"/>
    <w:rsid w:val="69CD6564"/>
    <w:rsid w:val="69CDCC69"/>
    <w:rsid w:val="69D7768F"/>
    <w:rsid w:val="69D84423"/>
    <w:rsid w:val="69E75861"/>
    <w:rsid w:val="69ED4690"/>
    <w:rsid w:val="69EE18D0"/>
    <w:rsid w:val="69F0ED75"/>
    <w:rsid w:val="69FC76BA"/>
    <w:rsid w:val="6A0A25A2"/>
    <w:rsid w:val="6A0BFAAA"/>
    <w:rsid w:val="6A0EDC68"/>
    <w:rsid w:val="6A128153"/>
    <w:rsid w:val="6A153A5E"/>
    <w:rsid w:val="6A17C88A"/>
    <w:rsid w:val="6A1A5BFD"/>
    <w:rsid w:val="6A20018C"/>
    <w:rsid w:val="6A203FE6"/>
    <w:rsid w:val="6A2A5101"/>
    <w:rsid w:val="6A2BE068"/>
    <w:rsid w:val="6A3BDE0A"/>
    <w:rsid w:val="6A480B04"/>
    <w:rsid w:val="6A48D405"/>
    <w:rsid w:val="6A4B0E0B"/>
    <w:rsid w:val="6A4E63EB"/>
    <w:rsid w:val="6A51BE57"/>
    <w:rsid w:val="6A5456C4"/>
    <w:rsid w:val="6A59FE7C"/>
    <w:rsid w:val="6A5CFB0D"/>
    <w:rsid w:val="6A67A204"/>
    <w:rsid w:val="6A682375"/>
    <w:rsid w:val="6A721B20"/>
    <w:rsid w:val="6A749AF3"/>
    <w:rsid w:val="6A761BFD"/>
    <w:rsid w:val="6A79E56F"/>
    <w:rsid w:val="6A7BD278"/>
    <w:rsid w:val="6A7D53FF"/>
    <w:rsid w:val="6A8EE8A7"/>
    <w:rsid w:val="6A95B61A"/>
    <w:rsid w:val="6A9F6904"/>
    <w:rsid w:val="6AA51F91"/>
    <w:rsid w:val="6AA545FB"/>
    <w:rsid w:val="6AAC16BB"/>
    <w:rsid w:val="6AAFDBEC"/>
    <w:rsid w:val="6AB58D30"/>
    <w:rsid w:val="6AB6FA16"/>
    <w:rsid w:val="6ACA54D7"/>
    <w:rsid w:val="6ACBC96A"/>
    <w:rsid w:val="6AD0459A"/>
    <w:rsid w:val="6AD38C5C"/>
    <w:rsid w:val="6AD4131A"/>
    <w:rsid w:val="6ADD33D2"/>
    <w:rsid w:val="6AE14C41"/>
    <w:rsid w:val="6AE5751C"/>
    <w:rsid w:val="6AF47B39"/>
    <w:rsid w:val="6AFE9879"/>
    <w:rsid w:val="6B0400C9"/>
    <w:rsid w:val="6B08CC1F"/>
    <w:rsid w:val="6B0F41F2"/>
    <w:rsid w:val="6B135179"/>
    <w:rsid w:val="6B154D8C"/>
    <w:rsid w:val="6B28A71D"/>
    <w:rsid w:val="6B28D229"/>
    <w:rsid w:val="6B3E437F"/>
    <w:rsid w:val="6B467750"/>
    <w:rsid w:val="6B4730AB"/>
    <w:rsid w:val="6B4CF73F"/>
    <w:rsid w:val="6B4DD05D"/>
    <w:rsid w:val="6B5558EF"/>
    <w:rsid w:val="6B585B7D"/>
    <w:rsid w:val="6B5B99CD"/>
    <w:rsid w:val="6B6A5114"/>
    <w:rsid w:val="6B6BF6FE"/>
    <w:rsid w:val="6B6C7ECD"/>
    <w:rsid w:val="6B6C8A12"/>
    <w:rsid w:val="6B6E3FEE"/>
    <w:rsid w:val="6B7240B6"/>
    <w:rsid w:val="6B7329D4"/>
    <w:rsid w:val="6B74463F"/>
    <w:rsid w:val="6B751FB1"/>
    <w:rsid w:val="6B783AE2"/>
    <w:rsid w:val="6B78E157"/>
    <w:rsid w:val="6B8389EE"/>
    <w:rsid w:val="6B8D0931"/>
    <w:rsid w:val="6B931D05"/>
    <w:rsid w:val="6B94F7E2"/>
    <w:rsid w:val="6B959A0F"/>
    <w:rsid w:val="6B9E6131"/>
    <w:rsid w:val="6BA1F3A6"/>
    <w:rsid w:val="6BA9FBC1"/>
    <w:rsid w:val="6BAAAA81"/>
    <w:rsid w:val="6BB76E93"/>
    <w:rsid w:val="6BB7CA60"/>
    <w:rsid w:val="6BCADC47"/>
    <w:rsid w:val="6BCC9706"/>
    <w:rsid w:val="6BD06477"/>
    <w:rsid w:val="6BD44085"/>
    <w:rsid w:val="6BE1F24D"/>
    <w:rsid w:val="6BE7C450"/>
    <w:rsid w:val="6BE9E1E0"/>
    <w:rsid w:val="6BEEE895"/>
    <w:rsid w:val="6BF162A3"/>
    <w:rsid w:val="6BF4CC59"/>
    <w:rsid w:val="6BF8B0BE"/>
    <w:rsid w:val="6C034C09"/>
    <w:rsid w:val="6C0B96AC"/>
    <w:rsid w:val="6C0E0BC5"/>
    <w:rsid w:val="6C1178A6"/>
    <w:rsid w:val="6C1D0574"/>
    <w:rsid w:val="6C230E11"/>
    <w:rsid w:val="6C28DE9C"/>
    <w:rsid w:val="6C2CFFA7"/>
    <w:rsid w:val="6C2E944F"/>
    <w:rsid w:val="6C2FAA2A"/>
    <w:rsid w:val="6C31089B"/>
    <w:rsid w:val="6C3335E2"/>
    <w:rsid w:val="6C3E932A"/>
    <w:rsid w:val="6C417297"/>
    <w:rsid w:val="6C4AFC26"/>
    <w:rsid w:val="6C50D687"/>
    <w:rsid w:val="6C54F282"/>
    <w:rsid w:val="6C5F59E5"/>
    <w:rsid w:val="6C66A5E6"/>
    <w:rsid w:val="6C6E3B16"/>
    <w:rsid w:val="6C751AB8"/>
    <w:rsid w:val="6C81CB58"/>
    <w:rsid w:val="6C969EDF"/>
    <w:rsid w:val="6C99DAB2"/>
    <w:rsid w:val="6CA0490C"/>
    <w:rsid w:val="6CA0910D"/>
    <w:rsid w:val="6CA12974"/>
    <w:rsid w:val="6CA40663"/>
    <w:rsid w:val="6CAFB3DF"/>
    <w:rsid w:val="6CB127CE"/>
    <w:rsid w:val="6CB9BB88"/>
    <w:rsid w:val="6CC30DA0"/>
    <w:rsid w:val="6CC605FE"/>
    <w:rsid w:val="6CD46B2F"/>
    <w:rsid w:val="6CDC24A0"/>
    <w:rsid w:val="6CE0DEAD"/>
    <w:rsid w:val="6CE5C88F"/>
    <w:rsid w:val="6CE681C0"/>
    <w:rsid w:val="6CF97AC2"/>
    <w:rsid w:val="6D0635E2"/>
    <w:rsid w:val="6D15B90E"/>
    <w:rsid w:val="6D1793D0"/>
    <w:rsid w:val="6D1D3523"/>
    <w:rsid w:val="6D28082C"/>
    <w:rsid w:val="6D35AB1A"/>
    <w:rsid w:val="6D3647EB"/>
    <w:rsid w:val="6D3DA4C3"/>
    <w:rsid w:val="6D441F7C"/>
    <w:rsid w:val="6D457A77"/>
    <w:rsid w:val="6D4B1401"/>
    <w:rsid w:val="6D4FFEAB"/>
    <w:rsid w:val="6D5366D3"/>
    <w:rsid w:val="6D5AB365"/>
    <w:rsid w:val="6D5C0074"/>
    <w:rsid w:val="6D5EA308"/>
    <w:rsid w:val="6D5F2DD7"/>
    <w:rsid w:val="6D7243C8"/>
    <w:rsid w:val="6D7FEFC6"/>
    <w:rsid w:val="6D80A11D"/>
    <w:rsid w:val="6D82CEFB"/>
    <w:rsid w:val="6D8E1B03"/>
    <w:rsid w:val="6D9F42C6"/>
    <w:rsid w:val="6DA04A78"/>
    <w:rsid w:val="6DA4F88A"/>
    <w:rsid w:val="6DA57060"/>
    <w:rsid w:val="6DA79F8B"/>
    <w:rsid w:val="6DA7ED43"/>
    <w:rsid w:val="6DAC806E"/>
    <w:rsid w:val="6DAEDC00"/>
    <w:rsid w:val="6DB067E1"/>
    <w:rsid w:val="6DB4F4C1"/>
    <w:rsid w:val="6DC815DF"/>
    <w:rsid w:val="6DD53256"/>
    <w:rsid w:val="6DEA9DF3"/>
    <w:rsid w:val="6DF59392"/>
    <w:rsid w:val="6DF5B4C3"/>
    <w:rsid w:val="6DF7C2BC"/>
    <w:rsid w:val="6E052B8F"/>
    <w:rsid w:val="6E15578C"/>
    <w:rsid w:val="6E1A53DA"/>
    <w:rsid w:val="6E24E603"/>
    <w:rsid w:val="6E28B5D2"/>
    <w:rsid w:val="6E61ADFC"/>
    <w:rsid w:val="6E6E0D4B"/>
    <w:rsid w:val="6E815B12"/>
    <w:rsid w:val="6E8A74F5"/>
    <w:rsid w:val="6E8CE20E"/>
    <w:rsid w:val="6E90E589"/>
    <w:rsid w:val="6E9A346D"/>
    <w:rsid w:val="6E9A9E59"/>
    <w:rsid w:val="6EA01D40"/>
    <w:rsid w:val="6EA295AE"/>
    <w:rsid w:val="6EA75737"/>
    <w:rsid w:val="6EAAF3CC"/>
    <w:rsid w:val="6EB57AFF"/>
    <w:rsid w:val="6EB6383D"/>
    <w:rsid w:val="6EB89D8B"/>
    <w:rsid w:val="6EC932A0"/>
    <w:rsid w:val="6ECCDB11"/>
    <w:rsid w:val="6EDA6B00"/>
    <w:rsid w:val="6EED95DE"/>
    <w:rsid w:val="6EF12CAE"/>
    <w:rsid w:val="6EFC2877"/>
    <w:rsid w:val="6EFD4F09"/>
    <w:rsid w:val="6F116D89"/>
    <w:rsid w:val="6F124485"/>
    <w:rsid w:val="6F1CB413"/>
    <w:rsid w:val="6F1D8E19"/>
    <w:rsid w:val="6F263233"/>
    <w:rsid w:val="6F2D19D9"/>
    <w:rsid w:val="6F2E4657"/>
    <w:rsid w:val="6F2E9977"/>
    <w:rsid w:val="6F3DB51F"/>
    <w:rsid w:val="6F408B62"/>
    <w:rsid w:val="6F4B219A"/>
    <w:rsid w:val="6F4F6C20"/>
    <w:rsid w:val="6F511FD0"/>
    <w:rsid w:val="6F561B22"/>
    <w:rsid w:val="6F69193D"/>
    <w:rsid w:val="6F7102B7"/>
    <w:rsid w:val="6F71086F"/>
    <w:rsid w:val="6F875386"/>
    <w:rsid w:val="6F880351"/>
    <w:rsid w:val="6F948C84"/>
    <w:rsid w:val="6FA5E2DF"/>
    <w:rsid w:val="6FA9A84A"/>
    <w:rsid w:val="6FBAB20D"/>
    <w:rsid w:val="6FC09F69"/>
    <w:rsid w:val="6FC51CE2"/>
    <w:rsid w:val="6FC63A8D"/>
    <w:rsid w:val="6FC8DA36"/>
    <w:rsid w:val="6FD094CF"/>
    <w:rsid w:val="6FDE092C"/>
    <w:rsid w:val="6FDEE0D1"/>
    <w:rsid w:val="6FE40539"/>
    <w:rsid w:val="6FE54EAF"/>
    <w:rsid w:val="6FE9F27C"/>
    <w:rsid w:val="6FF1D19C"/>
    <w:rsid w:val="6FF282D1"/>
    <w:rsid w:val="6FF605E3"/>
    <w:rsid w:val="6FF8F71F"/>
    <w:rsid w:val="6FFF87E4"/>
    <w:rsid w:val="7007D594"/>
    <w:rsid w:val="7007D85F"/>
    <w:rsid w:val="700B5BA8"/>
    <w:rsid w:val="70142020"/>
    <w:rsid w:val="70201E46"/>
    <w:rsid w:val="70219739"/>
    <w:rsid w:val="7029104F"/>
    <w:rsid w:val="702DC3D8"/>
    <w:rsid w:val="702DCCEE"/>
    <w:rsid w:val="703A4493"/>
    <w:rsid w:val="703FB6E2"/>
    <w:rsid w:val="704656B7"/>
    <w:rsid w:val="704A7B96"/>
    <w:rsid w:val="705B9668"/>
    <w:rsid w:val="705D1CBD"/>
    <w:rsid w:val="705D2744"/>
    <w:rsid w:val="705D9355"/>
    <w:rsid w:val="706F2CD5"/>
    <w:rsid w:val="7071C492"/>
    <w:rsid w:val="707692F4"/>
    <w:rsid w:val="707AF10C"/>
    <w:rsid w:val="70800126"/>
    <w:rsid w:val="70818785"/>
    <w:rsid w:val="709851FF"/>
    <w:rsid w:val="70A18524"/>
    <w:rsid w:val="70A1FBD6"/>
    <w:rsid w:val="70A36E5F"/>
    <w:rsid w:val="70A4FC29"/>
    <w:rsid w:val="70A5F934"/>
    <w:rsid w:val="70B6775C"/>
    <w:rsid w:val="70BA9E14"/>
    <w:rsid w:val="70BE90EE"/>
    <w:rsid w:val="70C36015"/>
    <w:rsid w:val="70CAAA7A"/>
    <w:rsid w:val="70CD820E"/>
    <w:rsid w:val="70D04495"/>
    <w:rsid w:val="70D21546"/>
    <w:rsid w:val="70E5C785"/>
    <w:rsid w:val="70F9F77B"/>
    <w:rsid w:val="70FA8706"/>
    <w:rsid w:val="70FCBE77"/>
    <w:rsid w:val="70FD5386"/>
    <w:rsid w:val="7110C6A5"/>
    <w:rsid w:val="7111EF16"/>
    <w:rsid w:val="7120B4BE"/>
    <w:rsid w:val="71238879"/>
    <w:rsid w:val="7124DE77"/>
    <w:rsid w:val="712D2E48"/>
    <w:rsid w:val="712F637E"/>
    <w:rsid w:val="713098C7"/>
    <w:rsid w:val="71309E2B"/>
    <w:rsid w:val="713A2F36"/>
    <w:rsid w:val="713AB038"/>
    <w:rsid w:val="7140E9F2"/>
    <w:rsid w:val="71446FF4"/>
    <w:rsid w:val="7155BD94"/>
    <w:rsid w:val="715837F3"/>
    <w:rsid w:val="715CD755"/>
    <w:rsid w:val="715D8CC6"/>
    <w:rsid w:val="7160F3A2"/>
    <w:rsid w:val="7165DB59"/>
    <w:rsid w:val="717685CD"/>
    <w:rsid w:val="71774F35"/>
    <w:rsid w:val="717F8AF3"/>
    <w:rsid w:val="7181F1C8"/>
    <w:rsid w:val="718457E8"/>
    <w:rsid w:val="719F518F"/>
    <w:rsid w:val="71A94B4E"/>
    <w:rsid w:val="71AAF4EF"/>
    <w:rsid w:val="71B50DCF"/>
    <w:rsid w:val="71B5B12E"/>
    <w:rsid w:val="71B70F02"/>
    <w:rsid w:val="71BE5FB5"/>
    <w:rsid w:val="71CA90BF"/>
    <w:rsid w:val="71DD5FFB"/>
    <w:rsid w:val="71EFAED9"/>
    <w:rsid w:val="71F55672"/>
    <w:rsid w:val="71F73FB1"/>
    <w:rsid w:val="71FA8891"/>
    <w:rsid w:val="71FB6E1D"/>
    <w:rsid w:val="7209930B"/>
    <w:rsid w:val="7219CF35"/>
    <w:rsid w:val="72271313"/>
    <w:rsid w:val="72296FF1"/>
    <w:rsid w:val="722DB53F"/>
    <w:rsid w:val="7233C9E0"/>
    <w:rsid w:val="723E0857"/>
    <w:rsid w:val="724020F4"/>
    <w:rsid w:val="7241C995"/>
    <w:rsid w:val="724B941B"/>
    <w:rsid w:val="7254E1B6"/>
    <w:rsid w:val="725ABF33"/>
    <w:rsid w:val="725DD2F5"/>
    <w:rsid w:val="7260E27C"/>
    <w:rsid w:val="7263E26C"/>
    <w:rsid w:val="7264821E"/>
    <w:rsid w:val="72659E4A"/>
    <w:rsid w:val="7266818E"/>
    <w:rsid w:val="72964EA7"/>
    <w:rsid w:val="729963F1"/>
    <w:rsid w:val="72A0864C"/>
    <w:rsid w:val="72B03FAA"/>
    <w:rsid w:val="72C101FD"/>
    <w:rsid w:val="72C1274F"/>
    <w:rsid w:val="72C35B49"/>
    <w:rsid w:val="72CFC63D"/>
    <w:rsid w:val="72D02CA9"/>
    <w:rsid w:val="72D45674"/>
    <w:rsid w:val="72E3A52B"/>
    <w:rsid w:val="72E74EE7"/>
    <w:rsid w:val="72F7F1E4"/>
    <w:rsid w:val="72FC7639"/>
    <w:rsid w:val="72FFE5FC"/>
    <w:rsid w:val="7309B078"/>
    <w:rsid w:val="730AA8BD"/>
    <w:rsid w:val="7315F736"/>
    <w:rsid w:val="73168193"/>
    <w:rsid w:val="731953AE"/>
    <w:rsid w:val="7323AF2C"/>
    <w:rsid w:val="7323FF60"/>
    <w:rsid w:val="7324B897"/>
    <w:rsid w:val="73374F2A"/>
    <w:rsid w:val="733C275A"/>
    <w:rsid w:val="73417BCA"/>
    <w:rsid w:val="7341FE7F"/>
    <w:rsid w:val="73465292"/>
    <w:rsid w:val="735368EA"/>
    <w:rsid w:val="7355217B"/>
    <w:rsid w:val="7355A783"/>
    <w:rsid w:val="735A3016"/>
    <w:rsid w:val="7365135C"/>
    <w:rsid w:val="736815ED"/>
    <w:rsid w:val="736FD0A2"/>
    <w:rsid w:val="73723C53"/>
    <w:rsid w:val="737B0062"/>
    <w:rsid w:val="7383108D"/>
    <w:rsid w:val="738770F3"/>
    <w:rsid w:val="73893FAE"/>
    <w:rsid w:val="738978DE"/>
    <w:rsid w:val="738DC36D"/>
    <w:rsid w:val="73983EC3"/>
    <w:rsid w:val="73AC7A89"/>
    <w:rsid w:val="73ADB2A1"/>
    <w:rsid w:val="73B1B28A"/>
    <w:rsid w:val="73B5E72E"/>
    <w:rsid w:val="73BBB71B"/>
    <w:rsid w:val="73BC6957"/>
    <w:rsid w:val="73C163EA"/>
    <w:rsid w:val="73C17EBB"/>
    <w:rsid w:val="73CCE53F"/>
    <w:rsid w:val="73D20745"/>
    <w:rsid w:val="73D62001"/>
    <w:rsid w:val="73D966F2"/>
    <w:rsid w:val="73E002F2"/>
    <w:rsid w:val="740113AC"/>
    <w:rsid w:val="74029995"/>
    <w:rsid w:val="7412CBB3"/>
    <w:rsid w:val="74154E5A"/>
    <w:rsid w:val="741648D3"/>
    <w:rsid w:val="74243645"/>
    <w:rsid w:val="743001E1"/>
    <w:rsid w:val="74318F25"/>
    <w:rsid w:val="7448401C"/>
    <w:rsid w:val="74498247"/>
    <w:rsid w:val="744F1868"/>
    <w:rsid w:val="746DD9A2"/>
    <w:rsid w:val="746ECEA5"/>
    <w:rsid w:val="746F8723"/>
    <w:rsid w:val="7471B7CB"/>
    <w:rsid w:val="7471E378"/>
    <w:rsid w:val="7472C7B9"/>
    <w:rsid w:val="7473A61A"/>
    <w:rsid w:val="7483798D"/>
    <w:rsid w:val="7485059B"/>
    <w:rsid w:val="748752C6"/>
    <w:rsid w:val="74959BAE"/>
    <w:rsid w:val="74A580D9"/>
    <w:rsid w:val="74AA46FE"/>
    <w:rsid w:val="74AF5A67"/>
    <w:rsid w:val="74BE6C10"/>
    <w:rsid w:val="74BFD89E"/>
    <w:rsid w:val="74C60CBF"/>
    <w:rsid w:val="74CC2F1F"/>
    <w:rsid w:val="74CF24FB"/>
    <w:rsid w:val="74D0B13D"/>
    <w:rsid w:val="74D4ADAB"/>
    <w:rsid w:val="74D9A156"/>
    <w:rsid w:val="74ECBA05"/>
    <w:rsid w:val="74EE212C"/>
    <w:rsid w:val="74F2D2CE"/>
    <w:rsid w:val="74F3218F"/>
    <w:rsid w:val="74F79CBA"/>
    <w:rsid w:val="74F7BCBB"/>
    <w:rsid w:val="74F8DDB1"/>
    <w:rsid w:val="7505176F"/>
    <w:rsid w:val="7508B3CE"/>
    <w:rsid w:val="750CE6FD"/>
    <w:rsid w:val="75136C58"/>
    <w:rsid w:val="7513CF1B"/>
    <w:rsid w:val="7515C186"/>
    <w:rsid w:val="75256E9F"/>
    <w:rsid w:val="752574EB"/>
    <w:rsid w:val="752947EF"/>
    <w:rsid w:val="752A301C"/>
    <w:rsid w:val="752A48A4"/>
    <w:rsid w:val="752CFA87"/>
    <w:rsid w:val="753976B4"/>
    <w:rsid w:val="7541ACC7"/>
    <w:rsid w:val="75501C3E"/>
    <w:rsid w:val="755021DC"/>
    <w:rsid w:val="755A0ED5"/>
    <w:rsid w:val="75649581"/>
    <w:rsid w:val="75660970"/>
    <w:rsid w:val="75670760"/>
    <w:rsid w:val="7567E57F"/>
    <w:rsid w:val="7568B35C"/>
    <w:rsid w:val="75796ACC"/>
    <w:rsid w:val="75823803"/>
    <w:rsid w:val="7583D997"/>
    <w:rsid w:val="7587D25E"/>
    <w:rsid w:val="758BA777"/>
    <w:rsid w:val="7592254B"/>
    <w:rsid w:val="7597074E"/>
    <w:rsid w:val="759931ED"/>
    <w:rsid w:val="759D3D2F"/>
    <w:rsid w:val="75ACABAB"/>
    <w:rsid w:val="75AE66B9"/>
    <w:rsid w:val="75AE75AD"/>
    <w:rsid w:val="75AEEB07"/>
    <w:rsid w:val="75B7E965"/>
    <w:rsid w:val="75B9A7CE"/>
    <w:rsid w:val="75BA4982"/>
    <w:rsid w:val="75C26E0B"/>
    <w:rsid w:val="75C80204"/>
    <w:rsid w:val="75D16973"/>
    <w:rsid w:val="75D43F0F"/>
    <w:rsid w:val="75FC297D"/>
    <w:rsid w:val="7608A93B"/>
    <w:rsid w:val="760BB137"/>
    <w:rsid w:val="760FC4EA"/>
    <w:rsid w:val="7610CB34"/>
    <w:rsid w:val="7611EF69"/>
    <w:rsid w:val="76183247"/>
    <w:rsid w:val="761C2C47"/>
    <w:rsid w:val="761D7A2C"/>
    <w:rsid w:val="7620175F"/>
    <w:rsid w:val="7621AD36"/>
    <w:rsid w:val="76259DE3"/>
    <w:rsid w:val="762CE898"/>
    <w:rsid w:val="7632D255"/>
    <w:rsid w:val="7635184C"/>
    <w:rsid w:val="7636F2FF"/>
    <w:rsid w:val="763EE6E0"/>
    <w:rsid w:val="763F75AD"/>
    <w:rsid w:val="7649E990"/>
    <w:rsid w:val="764EAFA2"/>
    <w:rsid w:val="7650DAF7"/>
    <w:rsid w:val="76576DFD"/>
    <w:rsid w:val="7657DE91"/>
    <w:rsid w:val="76612795"/>
    <w:rsid w:val="7661BCCD"/>
    <w:rsid w:val="76643FFB"/>
    <w:rsid w:val="7664A662"/>
    <w:rsid w:val="76665E57"/>
    <w:rsid w:val="7667D50A"/>
    <w:rsid w:val="766AE070"/>
    <w:rsid w:val="76715867"/>
    <w:rsid w:val="76762F48"/>
    <w:rsid w:val="7677BFAB"/>
    <w:rsid w:val="76791C8C"/>
    <w:rsid w:val="7685152F"/>
    <w:rsid w:val="768E8469"/>
    <w:rsid w:val="7695B8BE"/>
    <w:rsid w:val="769D9F86"/>
    <w:rsid w:val="76BEB537"/>
    <w:rsid w:val="76C282FD"/>
    <w:rsid w:val="76CC7FFD"/>
    <w:rsid w:val="76D01F70"/>
    <w:rsid w:val="76D0B8E9"/>
    <w:rsid w:val="76D9FF16"/>
    <w:rsid w:val="76DC9BFE"/>
    <w:rsid w:val="76DE72FB"/>
    <w:rsid w:val="76EAD249"/>
    <w:rsid w:val="76EEFC82"/>
    <w:rsid w:val="76F454DE"/>
    <w:rsid w:val="76F60C10"/>
    <w:rsid w:val="76F6D6CF"/>
    <w:rsid w:val="76FBCBA9"/>
    <w:rsid w:val="77050DC6"/>
    <w:rsid w:val="77072011"/>
    <w:rsid w:val="771C03F7"/>
    <w:rsid w:val="77260826"/>
    <w:rsid w:val="772810F6"/>
    <w:rsid w:val="773467B6"/>
    <w:rsid w:val="7734ED0F"/>
    <w:rsid w:val="773B1970"/>
    <w:rsid w:val="7741800E"/>
    <w:rsid w:val="7741A393"/>
    <w:rsid w:val="7746EC3E"/>
    <w:rsid w:val="77486229"/>
    <w:rsid w:val="774C020E"/>
    <w:rsid w:val="7751361C"/>
    <w:rsid w:val="7752635A"/>
    <w:rsid w:val="775D927B"/>
    <w:rsid w:val="776546AD"/>
    <w:rsid w:val="7765EA41"/>
    <w:rsid w:val="77810540"/>
    <w:rsid w:val="7781D929"/>
    <w:rsid w:val="778BB6A4"/>
    <w:rsid w:val="77A88312"/>
    <w:rsid w:val="77AFB745"/>
    <w:rsid w:val="77B686C8"/>
    <w:rsid w:val="77BBF480"/>
    <w:rsid w:val="77BFEE8D"/>
    <w:rsid w:val="77C2C517"/>
    <w:rsid w:val="77C9431B"/>
    <w:rsid w:val="77C9A8B5"/>
    <w:rsid w:val="77CA8532"/>
    <w:rsid w:val="77CB096D"/>
    <w:rsid w:val="77D3E233"/>
    <w:rsid w:val="77D6AE86"/>
    <w:rsid w:val="77DA0213"/>
    <w:rsid w:val="77E0A15D"/>
    <w:rsid w:val="77F9DAB3"/>
    <w:rsid w:val="7802C630"/>
    <w:rsid w:val="78098427"/>
    <w:rsid w:val="7824FA58"/>
    <w:rsid w:val="7827E802"/>
    <w:rsid w:val="78284D5E"/>
    <w:rsid w:val="782963B5"/>
    <w:rsid w:val="782A7F0A"/>
    <w:rsid w:val="782B41F3"/>
    <w:rsid w:val="782BB68C"/>
    <w:rsid w:val="782C55BD"/>
    <w:rsid w:val="782EE8EA"/>
    <w:rsid w:val="7838847F"/>
    <w:rsid w:val="7839D243"/>
    <w:rsid w:val="783ACA72"/>
    <w:rsid w:val="7842504D"/>
    <w:rsid w:val="78455444"/>
    <w:rsid w:val="7845C49B"/>
    <w:rsid w:val="784C6C7A"/>
    <w:rsid w:val="784E348B"/>
    <w:rsid w:val="784EED0C"/>
    <w:rsid w:val="78567749"/>
    <w:rsid w:val="7857BBBD"/>
    <w:rsid w:val="785A16F2"/>
    <w:rsid w:val="78612F7F"/>
    <w:rsid w:val="786C4E2C"/>
    <w:rsid w:val="7878A223"/>
    <w:rsid w:val="7879DE4D"/>
    <w:rsid w:val="78800D2C"/>
    <w:rsid w:val="789A1B62"/>
    <w:rsid w:val="789D6684"/>
    <w:rsid w:val="789FEF8F"/>
    <w:rsid w:val="78A2B145"/>
    <w:rsid w:val="78C13974"/>
    <w:rsid w:val="78C18377"/>
    <w:rsid w:val="78C27948"/>
    <w:rsid w:val="78CDF17D"/>
    <w:rsid w:val="78D1C1B4"/>
    <w:rsid w:val="78D62FF4"/>
    <w:rsid w:val="78DFA87B"/>
    <w:rsid w:val="78E1546C"/>
    <w:rsid w:val="78F7A768"/>
    <w:rsid w:val="78FDC392"/>
    <w:rsid w:val="78FE6EB0"/>
    <w:rsid w:val="78FEAD03"/>
    <w:rsid w:val="78FFDB6E"/>
    <w:rsid w:val="79049109"/>
    <w:rsid w:val="79072AAA"/>
    <w:rsid w:val="790F766B"/>
    <w:rsid w:val="7912B8AC"/>
    <w:rsid w:val="7913139C"/>
    <w:rsid w:val="7915508B"/>
    <w:rsid w:val="792112B2"/>
    <w:rsid w:val="7924FAF5"/>
    <w:rsid w:val="7930DCB8"/>
    <w:rsid w:val="793AC279"/>
    <w:rsid w:val="79454414"/>
    <w:rsid w:val="79486BF6"/>
    <w:rsid w:val="794A7C1A"/>
    <w:rsid w:val="7950C80B"/>
    <w:rsid w:val="795DE18A"/>
    <w:rsid w:val="79689D2F"/>
    <w:rsid w:val="7969F1E4"/>
    <w:rsid w:val="796B2107"/>
    <w:rsid w:val="7979E3C6"/>
    <w:rsid w:val="798CF8AD"/>
    <w:rsid w:val="79B629D5"/>
    <w:rsid w:val="79BD8900"/>
    <w:rsid w:val="79CDB51E"/>
    <w:rsid w:val="79D537D3"/>
    <w:rsid w:val="79D6265E"/>
    <w:rsid w:val="79DC81EC"/>
    <w:rsid w:val="79E09DDB"/>
    <w:rsid w:val="79E13833"/>
    <w:rsid w:val="79E45A21"/>
    <w:rsid w:val="79E7B1ED"/>
    <w:rsid w:val="79EFD60A"/>
    <w:rsid w:val="79F5CEB4"/>
    <w:rsid w:val="7A0A03D3"/>
    <w:rsid w:val="7A0AF118"/>
    <w:rsid w:val="7A14C70E"/>
    <w:rsid w:val="7A1D2958"/>
    <w:rsid w:val="7A262FF9"/>
    <w:rsid w:val="7A27FA4E"/>
    <w:rsid w:val="7A3AE2AC"/>
    <w:rsid w:val="7A3BD769"/>
    <w:rsid w:val="7A3E1FFC"/>
    <w:rsid w:val="7A3F1A5C"/>
    <w:rsid w:val="7A425EC4"/>
    <w:rsid w:val="7A459185"/>
    <w:rsid w:val="7A47A37F"/>
    <w:rsid w:val="7A4FA4D6"/>
    <w:rsid w:val="7A575F8B"/>
    <w:rsid w:val="7A5A490A"/>
    <w:rsid w:val="7A5C7733"/>
    <w:rsid w:val="7A60C634"/>
    <w:rsid w:val="7A6137AF"/>
    <w:rsid w:val="7A6563A6"/>
    <w:rsid w:val="7A697B60"/>
    <w:rsid w:val="7A6A01BC"/>
    <w:rsid w:val="7A6D09F9"/>
    <w:rsid w:val="7A749966"/>
    <w:rsid w:val="7A7B8FB1"/>
    <w:rsid w:val="7A7C1953"/>
    <w:rsid w:val="7A81630E"/>
    <w:rsid w:val="7A88D601"/>
    <w:rsid w:val="7A8BF997"/>
    <w:rsid w:val="7A976781"/>
    <w:rsid w:val="7A9A906E"/>
    <w:rsid w:val="7AB133D5"/>
    <w:rsid w:val="7AB54707"/>
    <w:rsid w:val="7ABFBD33"/>
    <w:rsid w:val="7AC3BC2B"/>
    <w:rsid w:val="7AC6B541"/>
    <w:rsid w:val="7AC80247"/>
    <w:rsid w:val="7ACC0D35"/>
    <w:rsid w:val="7ADA7CB0"/>
    <w:rsid w:val="7ADB2664"/>
    <w:rsid w:val="7AE499D3"/>
    <w:rsid w:val="7AE78398"/>
    <w:rsid w:val="7AE7C9EB"/>
    <w:rsid w:val="7AE8909A"/>
    <w:rsid w:val="7AEA26CB"/>
    <w:rsid w:val="7AEA7798"/>
    <w:rsid w:val="7AF41CE7"/>
    <w:rsid w:val="7AF4D88B"/>
    <w:rsid w:val="7AFD29BD"/>
    <w:rsid w:val="7AFDBA24"/>
    <w:rsid w:val="7AFDCEE0"/>
    <w:rsid w:val="7B05CDE1"/>
    <w:rsid w:val="7B134B71"/>
    <w:rsid w:val="7B14BC03"/>
    <w:rsid w:val="7B18A8D9"/>
    <w:rsid w:val="7B2C2952"/>
    <w:rsid w:val="7B354A48"/>
    <w:rsid w:val="7B3F6A3D"/>
    <w:rsid w:val="7B3FFF41"/>
    <w:rsid w:val="7B43B541"/>
    <w:rsid w:val="7B46B8D1"/>
    <w:rsid w:val="7B4DA00F"/>
    <w:rsid w:val="7B60BBAD"/>
    <w:rsid w:val="7B63C077"/>
    <w:rsid w:val="7B6541FB"/>
    <w:rsid w:val="7B6B058B"/>
    <w:rsid w:val="7B6EBB09"/>
    <w:rsid w:val="7B6F88C6"/>
    <w:rsid w:val="7B70F6E9"/>
    <w:rsid w:val="7B76EDC5"/>
    <w:rsid w:val="7B83824E"/>
    <w:rsid w:val="7B9055AE"/>
    <w:rsid w:val="7B9956C5"/>
    <w:rsid w:val="7BA10E02"/>
    <w:rsid w:val="7BAA7333"/>
    <w:rsid w:val="7BAD790E"/>
    <w:rsid w:val="7BB4040A"/>
    <w:rsid w:val="7BB55C53"/>
    <w:rsid w:val="7BB7E7E9"/>
    <w:rsid w:val="7BD2E93A"/>
    <w:rsid w:val="7BD33B95"/>
    <w:rsid w:val="7BD4C52E"/>
    <w:rsid w:val="7BD5CA69"/>
    <w:rsid w:val="7BDAB97B"/>
    <w:rsid w:val="7BE17669"/>
    <w:rsid w:val="7BE23B14"/>
    <w:rsid w:val="7BE3FC34"/>
    <w:rsid w:val="7BE75A32"/>
    <w:rsid w:val="7BEB923B"/>
    <w:rsid w:val="7BECD616"/>
    <w:rsid w:val="7BEFFBB0"/>
    <w:rsid w:val="7C1382E6"/>
    <w:rsid w:val="7C186DD0"/>
    <w:rsid w:val="7C198073"/>
    <w:rsid w:val="7C198D65"/>
    <w:rsid w:val="7C1DDD98"/>
    <w:rsid w:val="7C226628"/>
    <w:rsid w:val="7C271887"/>
    <w:rsid w:val="7C29ADB8"/>
    <w:rsid w:val="7C2A5517"/>
    <w:rsid w:val="7C358098"/>
    <w:rsid w:val="7C37F83E"/>
    <w:rsid w:val="7C385571"/>
    <w:rsid w:val="7C3B4E22"/>
    <w:rsid w:val="7C417527"/>
    <w:rsid w:val="7C44284D"/>
    <w:rsid w:val="7C50D148"/>
    <w:rsid w:val="7C514DEB"/>
    <w:rsid w:val="7C52BE51"/>
    <w:rsid w:val="7C557D1D"/>
    <w:rsid w:val="7C65B666"/>
    <w:rsid w:val="7C6B7DED"/>
    <w:rsid w:val="7C710CF7"/>
    <w:rsid w:val="7C72AB82"/>
    <w:rsid w:val="7C781F3A"/>
    <w:rsid w:val="7C8C3886"/>
    <w:rsid w:val="7C94A6FA"/>
    <w:rsid w:val="7C9AA28E"/>
    <w:rsid w:val="7C9B3D5A"/>
    <w:rsid w:val="7C9E2250"/>
    <w:rsid w:val="7CA57AC3"/>
    <w:rsid w:val="7CA5C862"/>
    <w:rsid w:val="7CA6DA0A"/>
    <w:rsid w:val="7CA85381"/>
    <w:rsid w:val="7CA90B64"/>
    <w:rsid w:val="7CB3775C"/>
    <w:rsid w:val="7CBA74A8"/>
    <w:rsid w:val="7CBABA1F"/>
    <w:rsid w:val="7CBAF4CA"/>
    <w:rsid w:val="7CBF1396"/>
    <w:rsid w:val="7CCB7B7A"/>
    <w:rsid w:val="7CCB8ADF"/>
    <w:rsid w:val="7CD5CF28"/>
    <w:rsid w:val="7CD8BA92"/>
    <w:rsid w:val="7CD9BA68"/>
    <w:rsid w:val="7CDF7722"/>
    <w:rsid w:val="7CE05B12"/>
    <w:rsid w:val="7CE3F8C6"/>
    <w:rsid w:val="7CEA20D4"/>
    <w:rsid w:val="7CEAC9F9"/>
    <w:rsid w:val="7CEEB779"/>
    <w:rsid w:val="7CEF0903"/>
    <w:rsid w:val="7CEFF9B0"/>
    <w:rsid w:val="7CF6CC0E"/>
    <w:rsid w:val="7CFBEA90"/>
    <w:rsid w:val="7CFFE86B"/>
    <w:rsid w:val="7D025E19"/>
    <w:rsid w:val="7D032942"/>
    <w:rsid w:val="7D0A7FE5"/>
    <w:rsid w:val="7D0D4366"/>
    <w:rsid w:val="7D0E234F"/>
    <w:rsid w:val="7D108104"/>
    <w:rsid w:val="7D122E8F"/>
    <w:rsid w:val="7D12E5AD"/>
    <w:rsid w:val="7D161B70"/>
    <w:rsid w:val="7D218DEA"/>
    <w:rsid w:val="7D21C9F3"/>
    <w:rsid w:val="7D24C046"/>
    <w:rsid w:val="7D2B8EC6"/>
    <w:rsid w:val="7D3331EB"/>
    <w:rsid w:val="7D3AF47A"/>
    <w:rsid w:val="7D3BC2FD"/>
    <w:rsid w:val="7D3E0636"/>
    <w:rsid w:val="7D50C712"/>
    <w:rsid w:val="7D53113F"/>
    <w:rsid w:val="7D5DE1AC"/>
    <w:rsid w:val="7D5E0347"/>
    <w:rsid w:val="7D5E83C9"/>
    <w:rsid w:val="7D62620D"/>
    <w:rsid w:val="7D687105"/>
    <w:rsid w:val="7D6CA418"/>
    <w:rsid w:val="7D6F17F7"/>
    <w:rsid w:val="7D6F211F"/>
    <w:rsid w:val="7D7D6965"/>
    <w:rsid w:val="7D80CA08"/>
    <w:rsid w:val="7D9A6C13"/>
    <w:rsid w:val="7D9D3730"/>
    <w:rsid w:val="7DA3E052"/>
    <w:rsid w:val="7DA5592D"/>
    <w:rsid w:val="7DBF24A5"/>
    <w:rsid w:val="7DC00B40"/>
    <w:rsid w:val="7DC8B58F"/>
    <w:rsid w:val="7DC9ACD1"/>
    <w:rsid w:val="7DD399E4"/>
    <w:rsid w:val="7DEDFE73"/>
    <w:rsid w:val="7DEEA59B"/>
    <w:rsid w:val="7DF3788D"/>
    <w:rsid w:val="7DF6F4C8"/>
    <w:rsid w:val="7DF7FC8C"/>
    <w:rsid w:val="7E009D50"/>
    <w:rsid w:val="7E02F2AC"/>
    <w:rsid w:val="7E039E77"/>
    <w:rsid w:val="7E082B29"/>
    <w:rsid w:val="7E09F14E"/>
    <w:rsid w:val="7E1E95B9"/>
    <w:rsid w:val="7E219361"/>
    <w:rsid w:val="7E23522F"/>
    <w:rsid w:val="7E281CC7"/>
    <w:rsid w:val="7E372CC0"/>
    <w:rsid w:val="7E3D8628"/>
    <w:rsid w:val="7E3E1D42"/>
    <w:rsid w:val="7E4547D3"/>
    <w:rsid w:val="7E484181"/>
    <w:rsid w:val="7E4C8E42"/>
    <w:rsid w:val="7E64B73C"/>
    <w:rsid w:val="7E66238E"/>
    <w:rsid w:val="7E6C36B9"/>
    <w:rsid w:val="7E7F35D1"/>
    <w:rsid w:val="7E8552F6"/>
    <w:rsid w:val="7E9C26A8"/>
    <w:rsid w:val="7EA12641"/>
    <w:rsid w:val="7EA1D047"/>
    <w:rsid w:val="7EA7DA68"/>
    <w:rsid w:val="7EBB385C"/>
    <w:rsid w:val="7EBF4615"/>
    <w:rsid w:val="7EBFA9B4"/>
    <w:rsid w:val="7EBFE969"/>
    <w:rsid w:val="7EC9A4D8"/>
    <w:rsid w:val="7ECD1704"/>
    <w:rsid w:val="7EE0E60A"/>
    <w:rsid w:val="7EE51EF6"/>
    <w:rsid w:val="7EE57C9E"/>
    <w:rsid w:val="7EEB685F"/>
    <w:rsid w:val="7EECA690"/>
    <w:rsid w:val="7EF4F381"/>
    <w:rsid w:val="7F081A6A"/>
    <w:rsid w:val="7F0DAC5B"/>
    <w:rsid w:val="7F0F4618"/>
    <w:rsid w:val="7F136ED2"/>
    <w:rsid w:val="7F1A773E"/>
    <w:rsid w:val="7F2C9B8F"/>
    <w:rsid w:val="7F495640"/>
    <w:rsid w:val="7F518F96"/>
    <w:rsid w:val="7F5A274C"/>
    <w:rsid w:val="7F5A9332"/>
    <w:rsid w:val="7F5D0B8C"/>
    <w:rsid w:val="7F618046"/>
    <w:rsid w:val="7F628459"/>
    <w:rsid w:val="7F6615DC"/>
    <w:rsid w:val="7F6E644C"/>
    <w:rsid w:val="7F72249B"/>
    <w:rsid w:val="7F7AB861"/>
    <w:rsid w:val="7F7F9845"/>
    <w:rsid w:val="7F803926"/>
    <w:rsid w:val="7F857E82"/>
    <w:rsid w:val="7F8822A6"/>
    <w:rsid w:val="7F922C5F"/>
    <w:rsid w:val="7F940E48"/>
    <w:rsid w:val="7F95FEEB"/>
    <w:rsid w:val="7F989EB5"/>
    <w:rsid w:val="7FA47DC2"/>
    <w:rsid w:val="7FA4C332"/>
    <w:rsid w:val="7FAA03FD"/>
    <w:rsid w:val="7FAACCDF"/>
    <w:rsid w:val="7FACC45E"/>
    <w:rsid w:val="7FB8C1C3"/>
    <w:rsid w:val="7FBB41F2"/>
    <w:rsid w:val="7FBC7C8F"/>
    <w:rsid w:val="7FBCA3D1"/>
    <w:rsid w:val="7FBFEC61"/>
    <w:rsid w:val="7FCB7C13"/>
    <w:rsid w:val="7FCCBB47"/>
    <w:rsid w:val="7FD01363"/>
    <w:rsid w:val="7FD0932F"/>
    <w:rsid w:val="7FD8B05D"/>
    <w:rsid w:val="7FDA0159"/>
    <w:rsid w:val="7FDA9063"/>
    <w:rsid w:val="7FE2A377"/>
    <w:rsid w:val="7FFB6D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072C65A7-6A24-4DA1-87A9-3D72C82D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Numbered List Paragraph,LIST OF TABLES.,List Paragraph1,WB Para,Bullets,Akapit z lista BS,Medium Grid 1 - Accent 21,List Square,Akapit z listą BS,References,Liste couleur - Accent 11,Lapis Bulleted List"/>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Numbered List Paragraph Char,LIST OF TABLES. Char,List Paragraph1 Char,WB Para Char,Bullets Char,Akapit z lista BS Char,Medium Grid 1 - Accent 21 Char,List Square Char,Akapit z listą BS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Mencinsinresolver1">
    <w:name w:val="Mención sin resolver1"/>
    <w:basedOn w:val="DefaultParagraphFont"/>
    <w:uiPriority w:val="99"/>
    <w:unhideWhenUsed/>
    <w:rsid w:val="00523B73"/>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07C23"/>
    <w:rPr>
      <w:sz w:val="24"/>
      <w:szCs w:val="24"/>
    </w:rPr>
  </w:style>
  <w:style w:type="character" w:customStyle="1" w:styleId="Mencionar1">
    <w:name w:val="Mencionar1"/>
    <w:basedOn w:val="DefaultParagraphFont"/>
    <w:uiPriority w:val="99"/>
    <w:unhideWhenUsed/>
    <w:rsid w:val="00F85948"/>
    <w:rPr>
      <w:color w:val="2B579A"/>
      <w:shd w:val="clear" w:color="auto" w:fill="E6E6E6"/>
    </w:rPr>
  </w:style>
  <w:style w:type="character" w:customStyle="1" w:styleId="markedcontent">
    <w:name w:val="markedcontent"/>
    <w:basedOn w:val="DefaultParagraphFont"/>
    <w:rsid w:val="00064235"/>
  </w:style>
  <w:style w:type="character" w:customStyle="1" w:styleId="highlight">
    <w:name w:val="highlight"/>
    <w:basedOn w:val="DefaultParagraphFont"/>
    <w:rsid w:val="00064235"/>
  </w:style>
  <w:style w:type="character" w:styleId="Emphasis">
    <w:name w:val="Emphasis"/>
    <w:basedOn w:val="DefaultParagraphFont"/>
    <w:uiPriority w:val="20"/>
    <w:qFormat/>
    <w:locked/>
    <w:rsid w:val="00064235"/>
    <w:rPr>
      <w:i/>
      <w:iCs/>
    </w:rPr>
  </w:style>
  <w:style w:type="character" w:customStyle="1" w:styleId="ms-rtethemefontface-2">
    <w:name w:val="ms-rtethemefontface-2"/>
    <w:basedOn w:val="DefaultParagraphFont"/>
    <w:rsid w:val="00C25A25"/>
  </w:style>
  <w:style w:type="paragraph" w:styleId="NoSpacing">
    <w:name w:val="No Spacing"/>
    <w:uiPriority w:val="1"/>
    <w:qFormat/>
    <w:rsid w:val="008C6F7E"/>
    <w:rPr>
      <w:rFonts w:asciiTheme="minorHAnsi" w:eastAsiaTheme="minorHAnsi" w:hAnsiTheme="minorHAnsi" w:cstheme="minorBid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26572885">
      <w:bodyDiv w:val="1"/>
      <w:marLeft w:val="0"/>
      <w:marRight w:val="0"/>
      <w:marTop w:val="0"/>
      <w:marBottom w:val="0"/>
      <w:divBdr>
        <w:top w:val="none" w:sz="0" w:space="0" w:color="auto"/>
        <w:left w:val="none" w:sz="0" w:space="0" w:color="auto"/>
        <w:bottom w:val="none" w:sz="0" w:space="0" w:color="auto"/>
        <w:right w:val="none" w:sz="0" w:space="0" w:color="auto"/>
      </w:divBdr>
    </w:div>
    <w:div w:id="358359238">
      <w:bodyDiv w:val="1"/>
      <w:marLeft w:val="0"/>
      <w:marRight w:val="0"/>
      <w:marTop w:val="0"/>
      <w:marBottom w:val="0"/>
      <w:divBdr>
        <w:top w:val="none" w:sz="0" w:space="0" w:color="auto"/>
        <w:left w:val="none" w:sz="0" w:space="0" w:color="auto"/>
        <w:bottom w:val="none" w:sz="0" w:space="0" w:color="auto"/>
        <w:right w:val="none" w:sz="0" w:space="0" w:color="auto"/>
      </w:divBdr>
    </w:div>
    <w:div w:id="426080801">
      <w:bodyDiv w:val="1"/>
      <w:marLeft w:val="0"/>
      <w:marRight w:val="0"/>
      <w:marTop w:val="0"/>
      <w:marBottom w:val="0"/>
      <w:divBdr>
        <w:top w:val="none" w:sz="0" w:space="0" w:color="auto"/>
        <w:left w:val="none" w:sz="0" w:space="0" w:color="auto"/>
        <w:bottom w:val="none" w:sz="0" w:space="0" w:color="auto"/>
        <w:right w:val="none" w:sz="0" w:space="0" w:color="auto"/>
      </w:divBdr>
    </w:div>
    <w:div w:id="550505294">
      <w:bodyDiv w:val="1"/>
      <w:marLeft w:val="0"/>
      <w:marRight w:val="0"/>
      <w:marTop w:val="0"/>
      <w:marBottom w:val="0"/>
      <w:divBdr>
        <w:top w:val="none" w:sz="0" w:space="0" w:color="auto"/>
        <w:left w:val="none" w:sz="0" w:space="0" w:color="auto"/>
        <w:bottom w:val="none" w:sz="0" w:space="0" w:color="auto"/>
        <w:right w:val="none" w:sz="0" w:space="0" w:color="auto"/>
      </w:divBdr>
    </w:div>
    <w:div w:id="587272356">
      <w:bodyDiv w:val="1"/>
      <w:marLeft w:val="0"/>
      <w:marRight w:val="0"/>
      <w:marTop w:val="0"/>
      <w:marBottom w:val="0"/>
      <w:divBdr>
        <w:top w:val="none" w:sz="0" w:space="0" w:color="auto"/>
        <w:left w:val="none" w:sz="0" w:space="0" w:color="auto"/>
        <w:bottom w:val="none" w:sz="0" w:space="0" w:color="auto"/>
        <w:right w:val="none" w:sz="0" w:space="0" w:color="auto"/>
      </w:divBdr>
    </w:div>
    <w:div w:id="624775925">
      <w:bodyDiv w:val="1"/>
      <w:marLeft w:val="0"/>
      <w:marRight w:val="0"/>
      <w:marTop w:val="0"/>
      <w:marBottom w:val="0"/>
      <w:divBdr>
        <w:top w:val="none" w:sz="0" w:space="0" w:color="auto"/>
        <w:left w:val="none" w:sz="0" w:space="0" w:color="auto"/>
        <w:bottom w:val="none" w:sz="0" w:space="0" w:color="auto"/>
        <w:right w:val="none" w:sz="0" w:space="0" w:color="auto"/>
      </w:divBdr>
    </w:div>
    <w:div w:id="700781548">
      <w:bodyDiv w:val="1"/>
      <w:marLeft w:val="0"/>
      <w:marRight w:val="0"/>
      <w:marTop w:val="0"/>
      <w:marBottom w:val="0"/>
      <w:divBdr>
        <w:top w:val="none" w:sz="0" w:space="0" w:color="auto"/>
        <w:left w:val="none" w:sz="0" w:space="0" w:color="auto"/>
        <w:bottom w:val="none" w:sz="0" w:space="0" w:color="auto"/>
        <w:right w:val="none" w:sz="0" w:space="0" w:color="auto"/>
      </w:divBdr>
    </w:div>
    <w:div w:id="786511797">
      <w:bodyDiv w:val="1"/>
      <w:marLeft w:val="0"/>
      <w:marRight w:val="0"/>
      <w:marTop w:val="0"/>
      <w:marBottom w:val="0"/>
      <w:divBdr>
        <w:top w:val="none" w:sz="0" w:space="0" w:color="auto"/>
        <w:left w:val="none" w:sz="0" w:space="0" w:color="auto"/>
        <w:bottom w:val="none" w:sz="0" w:space="0" w:color="auto"/>
        <w:right w:val="none" w:sz="0" w:space="0" w:color="auto"/>
      </w:divBdr>
    </w:div>
    <w:div w:id="904609945">
      <w:bodyDiv w:val="1"/>
      <w:marLeft w:val="0"/>
      <w:marRight w:val="0"/>
      <w:marTop w:val="0"/>
      <w:marBottom w:val="0"/>
      <w:divBdr>
        <w:top w:val="none" w:sz="0" w:space="0" w:color="auto"/>
        <w:left w:val="none" w:sz="0" w:space="0" w:color="auto"/>
        <w:bottom w:val="none" w:sz="0" w:space="0" w:color="auto"/>
        <w:right w:val="none" w:sz="0" w:space="0" w:color="auto"/>
      </w:divBdr>
    </w:div>
    <w:div w:id="1204371413">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73781149">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560432719">
      <w:bodyDiv w:val="1"/>
      <w:marLeft w:val="0"/>
      <w:marRight w:val="0"/>
      <w:marTop w:val="0"/>
      <w:marBottom w:val="0"/>
      <w:divBdr>
        <w:top w:val="none" w:sz="0" w:space="0" w:color="auto"/>
        <w:left w:val="none" w:sz="0" w:space="0" w:color="auto"/>
        <w:bottom w:val="none" w:sz="0" w:space="0" w:color="auto"/>
        <w:right w:val="none" w:sz="0" w:space="0" w:color="auto"/>
      </w:divBdr>
    </w:div>
    <w:div w:id="1677075475">
      <w:bodyDiv w:val="1"/>
      <w:marLeft w:val="0"/>
      <w:marRight w:val="0"/>
      <w:marTop w:val="0"/>
      <w:marBottom w:val="0"/>
      <w:divBdr>
        <w:top w:val="none" w:sz="0" w:space="0" w:color="auto"/>
        <w:left w:val="none" w:sz="0" w:space="0" w:color="auto"/>
        <w:bottom w:val="none" w:sz="0" w:space="0" w:color="auto"/>
        <w:right w:val="none" w:sz="0" w:space="0" w:color="auto"/>
      </w:divBdr>
    </w:div>
    <w:div w:id="191951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540a2c1508934a62" Type="http://schemas.microsoft.com/office/2019/09/relationships/intelligence" Target="intelligenc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documenttasks/documenttasks1.xml><?xml version="1.0" encoding="utf-8"?>
<t:Tasks xmlns:t="http://schemas.microsoft.com/office/tasks/2019/documenttasks" xmlns:oel="http://schemas.microsoft.com/office/2019/extlst">
  <t:Task id="{3DF4A94D-B39B-4763-8C3B-5762B00F63A3}">
    <t:Anchor>
      <t:Comment id="126139625"/>
    </t:Anchor>
    <t:History>
      <t:Event id="{09F5ABDD-6862-472D-9839-C1969C5CF996}" time="2021-07-06T05:32:15Z">
        <t:Attribution userId="S::patricia.montalvan@undp.org::edecd327-3ba3-4e58-8daa-80dd69e18424" userProvider="AD" userName="Patricia Montalvan"/>
        <t:Anchor>
          <t:Comment id="126139625"/>
        </t:Anchor>
        <t:Create/>
      </t:Event>
      <t:Event id="{A0D452E2-6683-4FF3-85D6-4CBA1AB62781}" time="2021-07-06T05:32:15Z">
        <t:Attribution userId="S::patricia.montalvan@undp.org::edecd327-3ba3-4e58-8daa-80dd69e18424" userProvider="AD" userName="Patricia Montalvan"/>
        <t:Anchor>
          <t:Comment id="126139625"/>
        </t:Anchor>
        <t:Assign userId="S::rodrigo.barraza@undp.org::c1084fae-09c9-4089-a085-cb85abecdb41" userProvider="AD" userName="Rodrigo Barraza"/>
      </t:Event>
      <t:Event id="{951E1733-AD6A-4451-A0F0-7BF277BC377B}" time="2021-07-06T05:32:15Z">
        <t:Attribution userId="S::patricia.montalvan@undp.org::edecd327-3ba3-4e58-8daa-80dd69e18424" userProvider="AD" userName="Patricia Montalvan"/>
        <t:Anchor>
          <t:Comment id="126139625"/>
        </t:Anchor>
        <t:SetTitle title="@Rodrigo Barraza tú sabes los datos de este indicado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UNITOFFICE-440-2030</_dlc_DocId>
    <_dlc_DocIdUrl xmlns="5ebeba3d-fd60-4dcb-8548-a9fd3c51d9ff">
      <Url>https://intranet.undp.org/unit/office/exo/sp2014/SP201417/_layouts/15/DocIdRedir.aspx?ID=UNITOFFICE-440-2030</Url>
      <Description>UNITOFFICE-440-2030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63C48D-7F62-4D2D-8219-0D81AFFED2D0}">
  <ds:schemaRefs>
    <ds:schemaRef ds:uri="http://schemas.microsoft.com/office/2006/documentManagement/types"/>
    <ds:schemaRef ds:uri="5ebeba3d-fd60-4dcb-8548-a9fd3c51d9f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A72A257-F176-4739-AF98-2B7273EE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78808F57-362C-4935-8572-8AE1F00DC8C8}">
  <ds:schemaRefs>
    <ds:schemaRef ds:uri="http://schemas.openxmlformats.org/officeDocument/2006/bibliography"/>
  </ds:schemaRefs>
</ds:datastoreItem>
</file>

<file path=customXml/itemProps5.xml><?xml version="1.0" encoding="utf-8"?>
<ds:datastoreItem xmlns:ds="http://schemas.openxmlformats.org/officeDocument/2006/customXml" ds:itemID="{D711410D-DC8E-4D5F-B607-A0D112DD88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5812</Words>
  <Characters>35485</Characters>
  <Application>Microsoft Office Word</Application>
  <DocSecurity>0</DocSecurity>
  <Lines>1002</Lines>
  <Paragraphs>379</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3</cp:revision>
  <cp:lastPrinted>2021-07-13T16:28:00Z</cp:lastPrinted>
  <dcterms:created xsi:type="dcterms:W3CDTF">2021-10-23T19:37:00Z</dcterms:created>
  <dcterms:modified xsi:type="dcterms:W3CDTF">2021-10-23T19:44:00Z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df18152c-6201-4258-a9ae-dbc95acb3893</vt:lpwstr>
  </property>
</Properties>
</file>