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4580" w:type="dxa"/>
        <w:tblInd w:w="-545" w:type="dxa"/>
        <w:tblLook w:val="04A0" w:firstRow="1" w:lastRow="0" w:firstColumn="1" w:lastColumn="0" w:noHBand="0" w:noVBand="1"/>
      </w:tblPr>
      <w:tblGrid>
        <w:gridCol w:w="8100"/>
        <w:gridCol w:w="6480"/>
      </w:tblGrid>
      <w:tr w:rsidR="009526E2" w:rsidTr="005A2050">
        <w:tc>
          <w:tcPr>
            <w:tcW w:w="8100" w:type="dxa"/>
          </w:tcPr>
          <w:p w:rsidR="009526E2" w:rsidRDefault="000B1BD5" w:rsidP="009526E2">
            <w:pPr>
              <w:outlineLvl w:val="0"/>
              <w:rPr>
                <w:b/>
                <w:bCs/>
              </w:rPr>
            </w:pPr>
            <w:bookmarkStart w:id="0" w:name="_GoBack"/>
            <w:bookmarkEnd w:id="0"/>
            <w:r>
              <w:rPr>
                <w:b/>
                <w:bCs/>
              </w:rPr>
              <w:t xml:space="preserve">Georgia CPD </w:t>
            </w:r>
            <w:r w:rsidR="00B95026" w:rsidRPr="00B95026">
              <w:rPr>
                <w:b/>
                <w:bCs/>
              </w:rPr>
              <w:t>2016-2020</w:t>
            </w:r>
            <w:r>
              <w:rPr>
                <w:b/>
                <w:bCs/>
              </w:rPr>
              <w:t xml:space="preserve"> - Comments from Switzerland </w:t>
            </w:r>
          </w:p>
        </w:tc>
        <w:tc>
          <w:tcPr>
            <w:tcW w:w="6480" w:type="dxa"/>
          </w:tcPr>
          <w:p w:rsidR="009526E2" w:rsidRDefault="000B1BD5" w:rsidP="009526E2">
            <w:pPr>
              <w:outlineLvl w:val="0"/>
              <w:rPr>
                <w:b/>
                <w:bCs/>
              </w:rPr>
            </w:pPr>
            <w:r>
              <w:rPr>
                <w:b/>
                <w:bCs/>
              </w:rPr>
              <w:t xml:space="preserve">Suggested Reply </w:t>
            </w:r>
          </w:p>
        </w:tc>
      </w:tr>
      <w:tr w:rsidR="009526E2" w:rsidTr="005A2050">
        <w:tc>
          <w:tcPr>
            <w:tcW w:w="8100" w:type="dxa"/>
          </w:tcPr>
          <w:p w:rsidR="000B1BD5" w:rsidRDefault="000B1BD5" w:rsidP="000B1BD5">
            <w:pPr>
              <w:shd w:val="clear" w:color="auto" w:fill="FFFFFF"/>
              <w:rPr>
                <w:rFonts w:ascii="Arial" w:hAnsi="Arial" w:cs="Arial"/>
                <w:color w:val="000000"/>
                <w:sz w:val="20"/>
                <w:szCs w:val="20"/>
              </w:rPr>
            </w:pPr>
            <w:r>
              <w:rPr>
                <w:rFonts w:ascii="Arial" w:hAnsi="Arial" w:cs="Arial"/>
                <w:color w:val="000000"/>
                <w:sz w:val="20"/>
                <w:szCs w:val="20"/>
              </w:rPr>
              <w:t xml:space="preserve">UNDP had a number of consultative meetings in Georgia when developing their Country </w:t>
            </w:r>
            <w:proofErr w:type="spellStart"/>
            <w:r>
              <w:rPr>
                <w:rFonts w:ascii="Arial" w:hAnsi="Arial" w:cs="Arial"/>
                <w:color w:val="000000"/>
                <w:sz w:val="20"/>
                <w:szCs w:val="20"/>
              </w:rPr>
              <w:t>Programme</w:t>
            </w:r>
            <w:proofErr w:type="spellEnd"/>
            <w:r>
              <w:rPr>
                <w:rFonts w:ascii="Arial" w:hAnsi="Arial" w:cs="Arial"/>
                <w:color w:val="000000"/>
                <w:sz w:val="20"/>
                <w:szCs w:val="20"/>
              </w:rPr>
              <w:t xml:space="preserve"> Document 2012-2015 (UNDAF). We were consulted about SCO objectives and plans. We were also invited along with other donor and governmental agencies to the presentation of the UNDAF document. Unfortunately this event coincided with our internal gathering (as I remember it was the Annual Planning event in October), and none of us could attend it.</w:t>
            </w:r>
          </w:p>
          <w:p w:rsidR="000B1BD5" w:rsidRDefault="000B1BD5" w:rsidP="000B1BD5">
            <w:pPr>
              <w:shd w:val="clear" w:color="auto" w:fill="FFFFFF"/>
              <w:rPr>
                <w:rFonts w:ascii="Arial" w:hAnsi="Arial" w:cs="Arial"/>
                <w:color w:val="000000"/>
                <w:sz w:val="20"/>
                <w:szCs w:val="20"/>
              </w:rPr>
            </w:pPr>
            <w:r>
              <w:rPr>
                <w:rFonts w:ascii="Arial" w:hAnsi="Arial" w:cs="Arial"/>
                <w:color w:val="000000"/>
                <w:sz w:val="20"/>
                <w:szCs w:val="20"/>
              </w:rPr>
              <w:t xml:space="preserve">Anyway, our comments on UNDP’s Country </w:t>
            </w:r>
            <w:proofErr w:type="spellStart"/>
            <w:r>
              <w:rPr>
                <w:rFonts w:ascii="Arial" w:hAnsi="Arial" w:cs="Arial"/>
                <w:color w:val="000000"/>
                <w:sz w:val="20"/>
                <w:szCs w:val="20"/>
              </w:rPr>
              <w:t>Programme</w:t>
            </w:r>
            <w:proofErr w:type="spellEnd"/>
            <w:r>
              <w:rPr>
                <w:rFonts w:ascii="Arial" w:hAnsi="Arial" w:cs="Arial"/>
                <w:color w:val="000000"/>
                <w:sz w:val="20"/>
                <w:szCs w:val="20"/>
              </w:rPr>
              <w:t xml:space="preserve"> Document (CPD) in Georgia are the following:</w:t>
            </w:r>
          </w:p>
          <w:p w:rsidR="000B1BD5" w:rsidRDefault="000B1BD5" w:rsidP="000B1BD5">
            <w:pPr>
              <w:shd w:val="clear" w:color="auto" w:fill="FFFFFF"/>
              <w:spacing w:before="100" w:beforeAutospacing="1" w:after="120"/>
              <w:ind w:hanging="360"/>
              <w:rPr>
                <w:rFonts w:ascii="Arial" w:hAnsi="Arial" w:cs="Arial"/>
                <w:color w:val="000000"/>
                <w:sz w:val="20"/>
                <w:szCs w:val="20"/>
              </w:rPr>
            </w:pPr>
            <w:r>
              <w:rPr>
                <w:rFonts w:ascii="Arial" w:hAnsi="Arial" w:cs="Arial"/>
                <w:color w:val="000000"/>
                <w:sz w:val="20"/>
                <w:szCs w:val="20"/>
              </w:rPr>
              <w:t>1.</w:t>
            </w:r>
            <w:r>
              <w:rPr>
                <w:color w:val="000000"/>
                <w:sz w:val="14"/>
                <w:szCs w:val="14"/>
              </w:rPr>
              <w:t xml:space="preserve">     </w:t>
            </w:r>
            <w:r>
              <w:rPr>
                <w:rFonts w:ascii="Arial" w:hAnsi="Arial" w:cs="Arial"/>
                <w:color w:val="000000"/>
                <w:sz w:val="20"/>
                <w:szCs w:val="20"/>
              </w:rPr>
              <w:t xml:space="preserve">The UNDP Country </w:t>
            </w:r>
            <w:proofErr w:type="spellStart"/>
            <w:r>
              <w:rPr>
                <w:rFonts w:ascii="Arial" w:hAnsi="Arial" w:cs="Arial"/>
                <w:color w:val="000000"/>
                <w:sz w:val="20"/>
                <w:szCs w:val="20"/>
              </w:rPr>
              <w:t>Programme</w:t>
            </w:r>
            <w:proofErr w:type="spellEnd"/>
            <w:r>
              <w:rPr>
                <w:rFonts w:ascii="Arial" w:hAnsi="Arial" w:cs="Arial"/>
                <w:color w:val="000000"/>
                <w:sz w:val="20"/>
                <w:szCs w:val="20"/>
              </w:rPr>
              <w:t xml:space="preserve"> 2012-2015 in Georgia with its three priority areas ((a) Poverty Reduction, (b) Democratic Governance and (c) Disaster Risk Reduction) is highly compatible with and complementary to the SCO Cooperation Strategy 2013 – 2016. It served as a basis for the close collaboration between the country offices of SCO and UNDP.</w:t>
            </w:r>
          </w:p>
          <w:p w:rsidR="000B1BD5" w:rsidRDefault="000B1BD5" w:rsidP="000B1BD5">
            <w:pPr>
              <w:shd w:val="clear" w:color="auto" w:fill="FFFFFF"/>
              <w:spacing w:before="100" w:beforeAutospacing="1" w:after="120"/>
              <w:ind w:hanging="360"/>
              <w:rPr>
                <w:rFonts w:ascii="Arial" w:hAnsi="Arial" w:cs="Arial"/>
                <w:color w:val="000000"/>
                <w:sz w:val="20"/>
                <w:szCs w:val="20"/>
              </w:rPr>
            </w:pPr>
            <w:r>
              <w:rPr>
                <w:rFonts w:ascii="Arial" w:hAnsi="Arial" w:cs="Arial"/>
                <w:color w:val="000000"/>
                <w:sz w:val="20"/>
                <w:szCs w:val="20"/>
              </w:rPr>
              <w:t>2.</w:t>
            </w:r>
            <w:r>
              <w:rPr>
                <w:color w:val="000000"/>
                <w:sz w:val="14"/>
                <w:szCs w:val="14"/>
              </w:rPr>
              <w:t xml:space="preserve">     </w:t>
            </w:r>
            <w:r>
              <w:rPr>
                <w:rFonts w:ascii="Arial" w:hAnsi="Arial" w:cs="Arial"/>
                <w:color w:val="000000"/>
                <w:sz w:val="20"/>
                <w:szCs w:val="20"/>
              </w:rPr>
              <w:t xml:space="preserve">Objectives of the UNDP draft Country </w:t>
            </w:r>
            <w:proofErr w:type="spellStart"/>
            <w:r>
              <w:rPr>
                <w:rFonts w:ascii="Arial" w:hAnsi="Arial" w:cs="Arial"/>
                <w:color w:val="000000"/>
                <w:sz w:val="20"/>
                <w:szCs w:val="20"/>
              </w:rPr>
              <w:t>Programme</w:t>
            </w:r>
            <w:proofErr w:type="spellEnd"/>
            <w:r>
              <w:rPr>
                <w:rFonts w:ascii="Arial" w:hAnsi="Arial" w:cs="Arial"/>
                <w:color w:val="000000"/>
                <w:sz w:val="20"/>
                <w:szCs w:val="20"/>
              </w:rPr>
              <w:t xml:space="preserve"> 2016-2020 maintain the main directions with its four priority areas ((a) democratic governance; (b) jobs and livelihoods; (c) human security and community resilience; and (d) disaster risk reduction and environmental protection). It stays highly compatible with the SCO Cooperation Strategy for the South Caucasus.</w:t>
            </w:r>
          </w:p>
          <w:p w:rsidR="000B1BD5" w:rsidRDefault="000B1BD5" w:rsidP="000B1BD5">
            <w:pPr>
              <w:shd w:val="clear" w:color="auto" w:fill="FFFFFF"/>
              <w:spacing w:before="100" w:beforeAutospacing="1" w:after="120"/>
              <w:ind w:hanging="360"/>
              <w:rPr>
                <w:rFonts w:ascii="Arial" w:hAnsi="Arial" w:cs="Arial"/>
                <w:color w:val="000000"/>
                <w:sz w:val="20"/>
                <w:szCs w:val="20"/>
              </w:rPr>
            </w:pPr>
            <w:r>
              <w:rPr>
                <w:rFonts w:ascii="Arial" w:hAnsi="Arial" w:cs="Arial"/>
                <w:color w:val="000000"/>
                <w:sz w:val="20"/>
                <w:szCs w:val="20"/>
              </w:rPr>
              <w:t>3.</w:t>
            </w:r>
            <w:r>
              <w:rPr>
                <w:color w:val="000000"/>
                <w:sz w:val="14"/>
                <w:szCs w:val="14"/>
              </w:rPr>
              <w:t xml:space="preserve">     </w:t>
            </w:r>
            <w:r>
              <w:rPr>
                <w:rFonts w:ascii="Arial" w:hAnsi="Arial" w:cs="Arial"/>
                <w:color w:val="000000"/>
                <w:sz w:val="20"/>
                <w:szCs w:val="20"/>
              </w:rPr>
              <w:t>Under the first priority area (Democratic Governance) it would be desirable to emphasize more clearly the possible role of UNDP in the process of developing a fare electoral system, which is a cornerstone of building democratic institutions and maintaining political stability.</w:t>
            </w:r>
          </w:p>
          <w:p w:rsidR="000B1BD5" w:rsidRDefault="000B1BD5" w:rsidP="000B1BD5">
            <w:pPr>
              <w:shd w:val="clear" w:color="auto" w:fill="FFFFFF"/>
              <w:spacing w:before="100" w:beforeAutospacing="1" w:after="120"/>
              <w:ind w:hanging="360"/>
              <w:rPr>
                <w:rFonts w:ascii="Arial" w:hAnsi="Arial" w:cs="Arial"/>
                <w:color w:val="000000"/>
                <w:sz w:val="20"/>
                <w:szCs w:val="20"/>
              </w:rPr>
            </w:pPr>
            <w:r>
              <w:rPr>
                <w:rFonts w:ascii="Arial" w:hAnsi="Arial" w:cs="Arial"/>
                <w:color w:val="000000"/>
                <w:sz w:val="20"/>
                <w:szCs w:val="20"/>
              </w:rPr>
              <w:t>4.</w:t>
            </w:r>
            <w:r>
              <w:rPr>
                <w:color w:val="000000"/>
                <w:sz w:val="14"/>
                <w:szCs w:val="14"/>
              </w:rPr>
              <w:t xml:space="preserve">     </w:t>
            </w:r>
            <w:r>
              <w:rPr>
                <w:rFonts w:ascii="Arial" w:hAnsi="Arial" w:cs="Arial"/>
                <w:color w:val="000000"/>
                <w:sz w:val="20"/>
                <w:szCs w:val="20"/>
              </w:rPr>
              <w:t xml:space="preserve">The second priority area (Jobs and livelihoods) would benefit from a stronger emphasis on the role of the private sector. Disclosing the potential of Public Private Partnership (PPP) will also contribute to the improvement of this section. </w:t>
            </w:r>
          </w:p>
          <w:p w:rsidR="000B1BD5" w:rsidRDefault="000B1BD5" w:rsidP="000B1BD5">
            <w:pPr>
              <w:shd w:val="clear" w:color="auto" w:fill="FFFFFF"/>
              <w:spacing w:before="100" w:beforeAutospacing="1" w:after="120"/>
              <w:ind w:hanging="360"/>
              <w:rPr>
                <w:rFonts w:ascii="Arial" w:hAnsi="Arial" w:cs="Arial"/>
                <w:color w:val="000000"/>
                <w:sz w:val="20"/>
                <w:szCs w:val="20"/>
              </w:rPr>
            </w:pPr>
            <w:r>
              <w:rPr>
                <w:rFonts w:ascii="Arial" w:hAnsi="Arial" w:cs="Arial"/>
                <w:color w:val="000000"/>
                <w:sz w:val="20"/>
                <w:szCs w:val="20"/>
              </w:rPr>
              <w:t>5.</w:t>
            </w:r>
            <w:r>
              <w:rPr>
                <w:color w:val="000000"/>
                <w:sz w:val="14"/>
                <w:szCs w:val="14"/>
              </w:rPr>
              <w:t xml:space="preserve">     </w:t>
            </w:r>
            <w:r>
              <w:rPr>
                <w:rFonts w:ascii="Arial" w:hAnsi="Arial" w:cs="Arial"/>
                <w:color w:val="000000"/>
                <w:sz w:val="20"/>
                <w:szCs w:val="20"/>
              </w:rPr>
              <w:t>Development of the vocational education system is envisioned as a significant tool for achieving the program goals under priority area 2. In this regard, it will be important to emphasize the role of private sector in vocational education, especially in developing the training curricula, as well as developing partnerships with the VET colleges for on-the-job training of students.</w:t>
            </w:r>
          </w:p>
          <w:p w:rsidR="000B1BD5" w:rsidRDefault="000B1BD5" w:rsidP="000B1BD5">
            <w:pPr>
              <w:shd w:val="clear" w:color="auto" w:fill="FFFFFF"/>
              <w:spacing w:before="100" w:beforeAutospacing="1" w:after="120"/>
              <w:ind w:hanging="360"/>
              <w:rPr>
                <w:rFonts w:ascii="Arial" w:hAnsi="Arial" w:cs="Arial"/>
                <w:color w:val="000000"/>
                <w:sz w:val="20"/>
                <w:szCs w:val="20"/>
              </w:rPr>
            </w:pPr>
            <w:r>
              <w:rPr>
                <w:rFonts w:ascii="Arial" w:hAnsi="Arial" w:cs="Arial"/>
                <w:color w:val="000000"/>
                <w:sz w:val="20"/>
                <w:szCs w:val="20"/>
              </w:rPr>
              <w:t>6.</w:t>
            </w:r>
            <w:r>
              <w:rPr>
                <w:color w:val="000000"/>
                <w:sz w:val="14"/>
                <w:szCs w:val="14"/>
              </w:rPr>
              <w:t xml:space="preserve">     </w:t>
            </w:r>
            <w:r>
              <w:rPr>
                <w:rFonts w:ascii="Arial" w:hAnsi="Arial" w:cs="Arial"/>
                <w:color w:val="000000"/>
                <w:sz w:val="20"/>
                <w:szCs w:val="20"/>
              </w:rPr>
              <w:t xml:space="preserve">VET system development could promote more clearly the establishment of the Work Based Learning System. It would enhance the compliance of the practical skills of the </w:t>
            </w:r>
            <w:r>
              <w:rPr>
                <w:rFonts w:ascii="Arial" w:hAnsi="Arial" w:cs="Arial"/>
                <w:color w:val="000000"/>
                <w:sz w:val="20"/>
                <w:szCs w:val="20"/>
              </w:rPr>
              <w:lastRenderedPageBreak/>
              <w:t>students to the market demand of the private sector and would thus increase employability of the trainees.</w:t>
            </w:r>
          </w:p>
          <w:p w:rsidR="000B1BD5" w:rsidRDefault="000B1BD5" w:rsidP="000B1BD5">
            <w:pPr>
              <w:shd w:val="clear" w:color="auto" w:fill="FFFFFF"/>
              <w:spacing w:before="100" w:beforeAutospacing="1" w:after="120"/>
              <w:ind w:hanging="360"/>
              <w:rPr>
                <w:rFonts w:ascii="Arial" w:hAnsi="Arial" w:cs="Arial"/>
                <w:color w:val="000000"/>
                <w:sz w:val="20"/>
                <w:szCs w:val="20"/>
              </w:rPr>
            </w:pPr>
            <w:r>
              <w:rPr>
                <w:rFonts w:ascii="Arial" w:hAnsi="Arial" w:cs="Arial"/>
                <w:color w:val="000000"/>
                <w:sz w:val="20"/>
                <w:szCs w:val="20"/>
              </w:rPr>
              <w:t>7.</w:t>
            </w:r>
            <w:r>
              <w:rPr>
                <w:color w:val="000000"/>
                <w:sz w:val="14"/>
                <w:szCs w:val="14"/>
              </w:rPr>
              <w:t xml:space="preserve">     </w:t>
            </w:r>
            <w:r>
              <w:rPr>
                <w:rFonts w:ascii="Arial" w:hAnsi="Arial" w:cs="Arial"/>
                <w:color w:val="000000"/>
                <w:sz w:val="20"/>
                <w:szCs w:val="20"/>
              </w:rPr>
              <w:t>For rural jobs and livelihoods it will be important to link agricultural VET and extension systems. The CPD emphasizes primarily VET development, therefore contributions to the extension system needs more attention.</w:t>
            </w:r>
          </w:p>
          <w:p w:rsidR="000B1BD5" w:rsidRDefault="000B1BD5" w:rsidP="000B1BD5">
            <w:pPr>
              <w:shd w:val="clear" w:color="auto" w:fill="FFFFFF"/>
              <w:spacing w:before="100" w:beforeAutospacing="1" w:after="120"/>
              <w:ind w:hanging="360"/>
              <w:rPr>
                <w:rFonts w:ascii="Arial" w:hAnsi="Arial" w:cs="Arial"/>
                <w:color w:val="000000"/>
                <w:sz w:val="20"/>
                <w:szCs w:val="20"/>
              </w:rPr>
            </w:pPr>
            <w:r>
              <w:rPr>
                <w:rFonts w:ascii="Arial" w:hAnsi="Arial" w:cs="Arial"/>
                <w:color w:val="000000"/>
                <w:sz w:val="20"/>
                <w:szCs w:val="20"/>
              </w:rPr>
              <w:t>8.</w:t>
            </w:r>
            <w:r>
              <w:rPr>
                <w:color w:val="000000"/>
                <w:sz w:val="14"/>
                <w:szCs w:val="14"/>
              </w:rPr>
              <w:t xml:space="preserve">     </w:t>
            </w:r>
            <w:r w:rsidRPr="00E71C01">
              <w:rPr>
                <w:rFonts w:ascii="Arial" w:hAnsi="Arial" w:cs="Arial"/>
                <w:color w:val="000000"/>
                <w:sz w:val="20"/>
                <w:szCs w:val="20"/>
              </w:rPr>
              <w:t>CPD could describe better the mechanisms for coordinating program priority areas and developing synergies among them.</w:t>
            </w:r>
          </w:p>
          <w:p w:rsidR="000B1BD5" w:rsidRDefault="000B1BD5" w:rsidP="00B95026">
            <w:pPr>
              <w:shd w:val="clear" w:color="auto" w:fill="FFFFFF"/>
              <w:spacing w:before="100" w:beforeAutospacing="1" w:after="120"/>
              <w:ind w:hanging="360"/>
              <w:rPr>
                <w:rFonts w:ascii="Arial" w:hAnsi="Arial" w:cs="Arial"/>
                <w:color w:val="000000"/>
                <w:sz w:val="20"/>
                <w:szCs w:val="20"/>
              </w:rPr>
            </w:pPr>
            <w:r>
              <w:rPr>
                <w:rFonts w:ascii="Arial" w:hAnsi="Arial" w:cs="Arial"/>
                <w:color w:val="000000"/>
                <w:sz w:val="20"/>
                <w:szCs w:val="20"/>
              </w:rPr>
              <w:t>9.</w:t>
            </w:r>
            <w:r>
              <w:rPr>
                <w:color w:val="000000"/>
                <w:sz w:val="14"/>
                <w:szCs w:val="14"/>
              </w:rPr>
              <w:t xml:space="preserve">     </w:t>
            </w:r>
            <w:r>
              <w:rPr>
                <w:rFonts w:ascii="Arial" w:hAnsi="Arial" w:cs="Arial"/>
                <w:color w:val="000000"/>
                <w:sz w:val="20"/>
                <w:szCs w:val="20"/>
              </w:rPr>
              <w:t>UNDP is well positioned to lead the donor coordination in the priority areas which are outlined in the CPD. The document could describe what UNDP is going to do for improving donor coordination and possibly developing a Government-led programmatic approach in these areas.</w:t>
            </w:r>
          </w:p>
          <w:p w:rsidR="009526E2" w:rsidRDefault="009526E2" w:rsidP="009526E2">
            <w:pPr>
              <w:outlineLvl w:val="0"/>
              <w:rPr>
                <w:b/>
                <w:bCs/>
              </w:rPr>
            </w:pPr>
          </w:p>
        </w:tc>
        <w:tc>
          <w:tcPr>
            <w:tcW w:w="6480" w:type="dxa"/>
          </w:tcPr>
          <w:p w:rsidR="00057FE6" w:rsidRPr="00F962F9" w:rsidRDefault="00057FE6" w:rsidP="009526E2">
            <w:pPr>
              <w:outlineLvl w:val="0"/>
              <w:rPr>
                <w:b/>
                <w:bCs/>
                <w:sz w:val="24"/>
                <w:szCs w:val="24"/>
              </w:rPr>
            </w:pPr>
            <w:r w:rsidRPr="00F962F9">
              <w:rPr>
                <w:b/>
                <w:bCs/>
                <w:sz w:val="24"/>
                <w:szCs w:val="24"/>
                <w:u w:val="single"/>
              </w:rPr>
              <w:lastRenderedPageBreak/>
              <w:t>Status:</w:t>
            </w:r>
            <w:r w:rsidRPr="00F962F9">
              <w:rPr>
                <w:b/>
                <w:bCs/>
                <w:sz w:val="24"/>
                <w:szCs w:val="24"/>
              </w:rPr>
              <w:t xml:space="preserve"> Incorporated</w:t>
            </w:r>
          </w:p>
          <w:p w:rsidR="00057FE6" w:rsidRDefault="00057FE6" w:rsidP="009526E2">
            <w:pPr>
              <w:outlineLvl w:val="0"/>
              <w:rPr>
                <w:b/>
                <w:bCs/>
                <w:sz w:val="24"/>
                <w:szCs w:val="24"/>
              </w:rPr>
            </w:pPr>
          </w:p>
          <w:p w:rsidR="009526E2" w:rsidRPr="00F962F9" w:rsidRDefault="009A00BB" w:rsidP="009526E2">
            <w:pPr>
              <w:outlineLvl w:val="0"/>
              <w:rPr>
                <w:b/>
                <w:bCs/>
                <w:sz w:val="24"/>
                <w:szCs w:val="24"/>
              </w:rPr>
            </w:pPr>
            <w:r>
              <w:rPr>
                <w:b/>
                <w:bCs/>
                <w:sz w:val="24"/>
                <w:szCs w:val="24"/>
              </w:rPr>
              <w:t xml:space="preserve">UNDP notes </w:t>
            </w:r>
            <w:r w:rsidR="00B87196">
              <w:rPr>
                <w:b/>
                <w:bCs/>
                <w:sz w:val="24"/>
                <w:szCs w:val="24"/>
              </w:rPr>
              <w:t xml:space="preserve">with thanks </w:t>
            </w:r>
            <w:r>
              <w:rPr>
                <w:b/>
                <w:bCs/>
                <w:sz w:val="24"/>
                <w:szCs w:val="24"/>
              </w:rPr>
              <w:t xml:space="preserve">the comments and feedback from Switzerland. </w:t>
            </w:r>
            <w:r w:rsidR="007E75F7">
              <w:rPr>
                <w:b/>
                <w:bCs/>
                <w:sz w:val="24"/>
                <w:szCs w:val="24"/>
              </w:rPr>
              <w:t>It notes the acknowledgment of</w:t>
            </w:r>
            <w:r w:rsidR="00720193" w:rsidRPr="00F962F9">
              <w:rPr>
                <w:b/>
                <w:bCs/>
                <w:sz w:val="24"/>
                <w:szCs w:val="24"/>
              </w:rPr>
              <w:t xml:space="preserve"> the participatory process leading to the development of the new Country </w:t>
            </w:r>
            <w:proofErr w:type="spellStart"/>
            <w:r w:rsidR="00F2696D" w:rsidRPr="00F962F9">
              <w:rPr>
                <w:b/>
                <w:bCs/>
                <w:sz w:val="24"/>
                <w:szCs w:val="24"/>
              </w:rPr>
              <w:t>Pr</w:t>
            </w:r>
            <w:r w:rsidR="00720193" w:rsidRPr="00F962F9">
              <w:rPr>
                <w:b/>
                <w:bCs/>
                <w:sz w:val="24"/>
                <w:szCs w:val="24"/>
              </w:rPr>
              <w:t>ogramme</w:t>
            </w:r>
            <w:proofErr w:type="spellEnd"/>
            <w:r w:rsidR="00720193" w:rsidRPr="00F962F9">
              <w:rPr>
                <w:b/>
                <w:bCs/>
                <w:sz w:val="24"/>
                <w:szCs w:val="24"/>
              </w:rPr>
              <w:t xml:space="preserve"> Document 2016-2020</w:t>
            </w:r>
            <w:r w:rsidR="00B00AC2">
              <w:rPr>
                <w:b/>
                <w:bCs/>
                <w:sz w:val="24"/>
                <w:szCs w:val="24"/>
              </w:rPr>
              <w:t>.</w:t>
            </w:r>
          </w:p>
          <w:p w:rsidR="000C1C9C" w:rsidRPr="00F962F9" w:rsidRDefault="000C1C9C" w:rsidP="009526E2">
            <w:pPr>
              <w:outlineLvl w:val="0"/>
              <w:rPr>
                <w:b/>
                <w:bCs/>
                <w:sz w:val="24"/>
                <w:szCs w:val="24"/>
              </w:rPr>
            </w:pPr>
          </w:p>
          <w:p w:rsidR="000C1C9C" w:rsidRPr="00F962F9" w:rsidRDefault="00051DBB" w:rsidP="009526E2">
            <w:pPr>
              <w:outlineLvl w:val="0"/>
              <w:rPr>
                <w:b/>
                <w:bCs/>
                <w:sz w:val="24"/>
                <w:szCs w:val="24"/>
              </w:rPr>
            </w:pPr>
            <w:r w:rsidRPr="00F962F9">
              <w:rPr>
                <w:b/>
                <w:bCs/>
                <w:sz w:val="24"/>
                <w:szCs w:val="24"/>
              </w:rPr>
              <w:t xml:space="preserve">In response, </w:t>
            </w:r>
            <w:r w:rsidR="00904229">
              <w:rPr>
                <w:b/>
                <w:bCs/>
                <w:sz w:val="24"/>
                <w:szCs w:val="24"/>
              </w:rPr>
              <w:t>UNDP is</w:t>
            </w:r>
            <w:r w:rsidR="000C1C9C" w:rsidRPr="00F962F9">
              <w:rPr>
                <w:b/>
                <w:bCs/>
                <w:sz w:val="24"/>
                <w:szCs w:val="24"/>
              </w:rPr>
              <w:t xml:space="preserve"> </w:t>
            </w:r>
            <w:r w:rsidR="000A35A4">
              <w:rPr>
                <w:b/>
                <w:bCs/>
                <w:sz w:val="24"/>
                <w:szCs w:val="24"/>
              </w:rPr>
              <w:t xml:space="preserve">pleased </w:t>
            </w:r>
            <w:r w:rsidR="000C1C9C" w:rsidRPr="00F962F9">
              <w:rPr>
                <w:b/>
                <w:bCs/>
                <w:sz w:val="24"/>
                <w:szCs w:val="24"/>
              </w:rPr>
              <w:t xml:space="preserve">to </w:t>
            </w:r>
            <w:r w:rsidR="00904229">
              <w:rPr>
                <w:b/>
                <w:bCs/>
                <w:sz w:val="24"/>
                <w:szCs w:val="24"/>
              </w:rPr>
              <w:t xml:space="preserve">provide some </w:t>
            </w:r>
            <w:r w:rsidRPr="00F962F9">
              <w:rPr>
                <w:b/>
                <w:bCs/>
                <w:sz w:val="24"/>
                <w:szCs w:val="24"/>
              </w:rPr>
              <w:t xml:space="preserve">clarifications and </w:t>
            </w:r>
            <w:r w:rsidR="004C77AC" w:rsidRPr="00F962F9">
              <w:rPr>
                <w:b/>
                <w:bCs/>
                <w:sz w:val="24"/>
                <w:szCs w:val="24"/>
              </w:rPr>
              <w:t xml:space="preserve">introduce </w:t>
            </w:r>
            <w:r w:rsidRPr="00F962F9">
              <w:rPr>
                <w:b/>
                <w:bCs/>
                <w:sz w:val="24"/>
                <w:szCs w:val="24"/>
              </w:rPr>
              <w:t>adjustments to the CPD text</w:t>
            </w:r>
            <w:r w:rsidR="00904229">
              <w:rPr>
                <w:b/>
                <w:bCs/>
                <w:sz w:val="24"/>
                <w:szCs w:val="24"/>
              </w:rPr>
              <w:t>,</w:t>
            </w:r>
            <w:r w:rsidRPr="00F962F9">
              <w:rPr>
                <w:b/>
                <w:bCs/>
                <w:sz w:val="24"/>
                <w:szCs w:val="24"/>
              </w:rPr>
              <w:t xml:space="preserve"> as follows:</w:t>
            </w:r>
          </w:p>
          <w:p w:rsidR="00F2696D" w:rsidRPr="00F962F9" w:rsidRDefault="00F2696D" w:rsidP="009526E2">
            <w:pPr>
              <w:outlineLvl w:val="0"/>
              <w:rPr>
                <w:b/>
                <w:bCs/>
                <w:sz w:val="24"/>
                <w:szCs w:val="24"/>
              </w:rPr>
            </w:pPr>
          </w:p>
          <w:p w:rsidR="00F2696D" w:rsidRPr="00F962F9" w:rsidRDefault="000C1C9C" w:rsidP="00F2696D">
            <w:pPr>
              <w:outlineLvl w:val="0"/>
              <w:rPr>
                <w:b/>
                <w:bCs/>
                <w:sz w:val="24"/>
                <w:szCs w:val="24"/>
              </w:rPr>
            </w:pPr>
            <w:r w:rsidRPr="00F962F9">
              <w:rPr>
                <w:b/>
                <w:bCs/>
                <w:sz w:val="24"/>
                <w:szCs w:val="24"/>
                <w:u w:val="single"/>
              </w:rPr>
              <w:t>The f</w:t>
            </w:r>
            <w:r w:rsidR="00F2696D" w:rsidRPr="00F962F9">
              <w:rPr>
                <w:b/>
                <w:bCs/>
                <w:sz w:val="24"/>
                <w:szCs w:val="24"/>
                <w:u w:val="single"/>
              </w:rPr>
              <w:t>irst priority area:</w:t>
            </w:r>
            <w:r w:rsidR="00F2696D" w:rsidRPr="00F962F9">
              <w:rPr>
                <w:b/>
                <w:bCs/>
                <w:sz w:val="24"/>
                <w:szCs w:val="24"/>
              </w:rPr>
              <w:t xml:space="preserve"> </w:t>
            </w:r>
            <w:r w:rsidR="00EA7525">
              <w:rPr>
                <w:b/>
                <w:bCs/>
                <w:sz w:val="24"/>
                <w:szCs w:val="24"/>
              </w:rPr>
              <w:t xml:space="preserve">In partnership with the Government, </w:t>
            </w:r>
            <w:r w:rsidR="00F2696D" w:rsidRPr="00F962F9">
              <w:rPr>
                <w:b/>
                <w:bCs/>
                <w:sz w:val="24"/>
                <w:szCs w:val="24"/>
              </w:rPr>
              <w:t xml:space="preserve">UNDP has successfully supported a transformational change of the Georgian electoral </w:t>
            </w:r>
            <w:r w:rsidRPr="00F962F9">
              <w:rPr>
                <w:b/>
                <w:bCs/>
                <w:sz w:val="24"/>
                <w:szCs w:val="24"/>
              </w:rPr>
              <w:t>administration</w:t>
            </w:r>
            <w:r w:rsidR="00F2696D" w:rsidRPr="00F962F9">
              <w:rPr>
                <w:b/>
                <w:bCs/>
                <w:sz w:val="24"/>
                <w:szCs w:val="24"/>
              </w:rPr>
              <w:t xml:space="preserve"> from </w:t>
            </w:r>
            <w:r w:rsidR="00606D84">
              <w:rPr>
                <w:b/>
                <w:bCs/>
                <w:sz w:val="24"/>
                <w:szCs w:val="24"/>
              </w:rPr>
              <w:t>an</w:t>
            </w:r>
            <w:r w:rsidR="00F2696D" w:rsidRPr="00F962F9">
              <w:rPr>
                <w:b/>
                <w:bCs/>
                <w:sz w:val="24"/>
                <w:szCs w:val="24"/>
              </w:rPr>
              <w:t xml:space="preserve"> under-resourced and</w:t>
            </w:r>
            <w:r w:rsidR="00606D84">
              <w:rPr>
                <w:b/>
                <w:bCs/>
                <w:sz w:val="24"/>
                <w:szCs w:val="24"/>
              </w:rPr>
              <w:t xml:space="preserve"> under-capacitated agency to a</w:t>
            </w:r>
            <w:r w:rsidR="00F2696D" w:rsidRPr="00F962F9">
              <w:rPr>
                <w:b/>
                <w:bCs/>
                <w:sz w:val="24"/>
                <w:szCs w:val="24"/>
              </w:rPr>
              <w:t xml:space="preserve"> competent and credible organization</w:t>
            </w:r>
            <w:r w:rsidR="00606D84">
              <w:rPr>
                <w:b/>
                <w:bCs/>
                <w:sz w:val="24"/>
                <w:szCs w:val="24"/>
              </w:rPr>
              <w:t xml:space="preserve"> that it is today</w:t>
            </w:r>
            <w:r w:rsidR="00F2696D" w:rsidRPr="00F962F9">
              <w:rPr>
                <w:b/>
                <w:bCs/>
                <w:sz w:val="24"/>
                <w:szCs w:val="24"/>
              </w:rPr>
              <w:t>. The role and contribution of the UNDP in this process is duly acknowledged in the CPD (</w:t>
            </w:r>
            <w:r w:rsidR="00296DF5">
              <w:rPr>
                <w:b/>
                <w:bCs/>
                <w:sz w:val="24"/>
                <w:szCs w:val="24"/>
              </w:rPr>
              <w:t>refer to</w:t>
            </w:r>
            <w:r w:rsidR="00606D84">
              <w:rPr>
                <w:b/>
                <w:bCs/>
                <w:sz w:val="24"/>
                <w:szCs w:val="24"/>
              </w:rPr>
              <w:t xml:space="preserve"> </w:t>
            </w:r>
            <w:r w:rsidR="00F2696D" w:rsidRPr="00F962F9">
              <w:rPr>
                <w:b/>
                <w:bCs/>
                <w:sz w:val="24"/>
                <w:szCs w:val="24"/>
              </w:rPr>
              <w:t xml:space="preserve">pg.4). Looking forward, UNDP envisages providing further assistance for citizen engagement in election processes as a cornerstone </w:t>
            </w:r>
            <w:r w:rsidR="00187B99">
              <w:rPr>
                <w:b/>
                <w:bCs/>
                <w:sz w:val="24"/>
                <w:szCs w:val="24"/>
              </w:rPr>
              <w:t xml:space="preserve">for the democratic development </w:t>
            </w:r>
            <w:r w:rsidR="00F2696D" w:rsidRPr="00F962F9">
              <w:rPr>
                <w:b/>
                <w:bCs/>
                <w:sz w:val="24"/>
                <w:szCs w:val="24"/>
              </w:rPr>
              <w:t>(</w:t>
            </w:r>
            <w:r w:rsidR="00296DF5">
              <w:rPr>
                <w:b/>
                <w:bCs/>
                <w:sz w:val="24"/>
                <w:szCs w:val="24"/>
              </w:rPr>
              <w:t>refer</w:t>
            </w:r>
            <w:r w:rsidR="00187B99">
              <w:rPr>
                <w:b/>
                <w:bCs/>
                <w:sz w:val="24"/>
                <w:szCs w:val="24"/>
              </w:rPr>
              <w:t xml:space="preserve"> </w:t>
            </w:r>
            <w:r w:rsidR="00296DF5">
              <w:rPr>
                <w:b/>
                <w:bCs/>
                <w:sz w:val="24"/>
                <w:szCs w:val="24"/>
              </w:rPr>
              <w:t xml:space="preserve">to </w:t>
            </w:r>
            <w:r w:rsidR="00F2696D" w:rsidRPr="00F962F9">
              <w:rPr>
                <w:b/>
                <w:bCs/>
                <w:sz w:val="24"/>
                <w:szCs w:val="24"/>
              </w:rPr>
              <w:t>pg. 5).</w:t>
            </w:r>
          </w:p>
          <w:p w:rsidR="00F2696D" w:rsidRPr="00F962F9" w:rsidRDefault="00F2696D" w:rsidP="00F2696D">
            <w:pPr>
              <w:outlineLvl w:val="0"/>
              <w:rPr>
                <w:b/>
                <w:bCs/>
                <w:sz w:val="24"/>
                <w:szCs w:val="24"/>
              </w:rPr>
            </w:pPr>
          </w:p>
          <w:p w:rsidR="00F2696D" w:rsidRPr="00F962F9" w:rsidRDefault="00187B99" w:rsidP="00F2696D">
            <w:pPr>
              <w:outlineLvl w:val="0"/>
              <w:rPr>
                <w:b/>
                <w:bCs/>
                <w:sz w:val="24"/>
                <w:szCs w:val="24"/>
              </w:rPr>
            </w:pPr>
            <w:r>
              <w:rPr>
                <w:b/>
                <w:bCs/>
                <w:sz w:val="24"/>
                <w:szCs w:val="24"/>
                <w:u w:val="single"/>
              </w:rPr>
              <w:t>The s</w:t>
            </w:r>
            <w:r w:rsidR="00F2696D" w:rsidRPr="00F962F9">
              <w:rPr>
                <w:b/>
                <w:bCs/>
                <w:sz w:val="24"/>
                <w:szCs w:val="24"/>
                <w:u w:val="single"/>
              </w:rPr>
              <w:t>econd Priority Area:</w:t>
            </w:r>
            <w:r w:rsidR="00F2696D" w:rsidRPr="00F962F9">
              <w:rPr>
                <w:b/>
                <w:bCs/>
                <w:sz w:val="24"/>
                <w:szCs w:val="24"/>
              </w:rPr>
              <w:t xml:space="preserve"> UNDP</w:t>
            </w:r>
            <w:r w:rsidR="000C1C9C" w:rsidRPr="00F962F9">
              <w:rPr>
                <w:b/>
                <w:bCs/>
                <w:sz w:val="24"/>
                <w:szCs w:val="24"/>
              </w:rPr>
              <w:t xml:space="preserve"> has a </w:t>
            </w:r>
            <w:r w:rsidR="00E56784">
              <w:rPr>
                <w:b/>
                <w:bCs/>
                <w:sz w:val="24"/>
                <w:szCs w:val="24"/>
              </w:rPr>
              <w:t>significant</w:t>
            </w:r>
            <w:r w:rsidR="003D3EB1">
              <w:rPr>
                <w:b/>
                <w:bCs/>
                <w:sz w:val="24"/>
                <w:szCs w:val="24"/>
              </w:rPr>
              <w:t xml:space="preserve"> experience in</w:t>
            </w:r>
            <w:r w:rsidR="000C1C9C" w:rsidRPr="00F962F9">
              <w:rPr>
                <w:b/>
                <w:bCs/>
                <w:sz w:val="24"/>
                <w:szCs w:val="24"/>
              </w:rPr>
              <w:t xml:space="preserve"> supporting vocational education</w:t>
            </w:r>
            <w:r w:rsidR="00E56784">
              <w:rPr>
                <w:b/>
                <w:bCs/>
                <w:sz w:val="24"/>
                <w:szCs w:val="24"/>
              </w:rPr>
              <w:t xml:space="preserve"> (VET)</w:t>
            </w:r>
            <w:r w:rsidR="000C1C9C" w:rsidRPr="00F962F9">
              <w:rPr>
                <w:b/>
                <w:bCs/>
                <w:sz w:val="24"/>
                <w:szCs w:val="24"/>
              </w:rPr>
              <w:t xml:space="preserve">, agriculture, jobs creation and rural development in a systemic manner. In this regard, </w:t>
            </w:r>
            <w:r w:rsidR="00B275E2">
              <w:rPr>
                <w:b/>
                <w:bCs/>
                <w:sz w:val="24"/>
                <w:szCs w:val="24"/>
              </w:rPr>
              <w:t xml:space="preserve">the </w:t>
            </w:r>
            <w:r w:rsidR="000C1C9C" w:rsidRPr="00F962F9">
              <w:rPr>
                <w:b/>
                <w:bCs/>
                <w:sz w:val="24"/>
                <w:szCs w:val="24"/>
              </w:rPr>
              <w:t>role of the Private Sector in engaging in vocational education system and introduction of the work-based learning is further highlighted (</w:t>
            </w:r>
            <w:r w:rsidR="00B275E2">
              <w:rPr>
                <w:b/>
                <w:bCs/>
                <w:sz w:val="24"/>
                <w:szCs w:val="24"/>
              </w:rPr>
              <w:t xml:space="preserve">refer to </w:t>
            </w:r>
            <w:r w:rsidR="000C1C9C" w:rsidRPr="00F962F9">
              <w:rPr>
                <w:b/>
                <w:bCs/>
                <w:sz w:val="24"/>
                <w:szCs w:val="24"/>
              </w:rPr>
              <w:t>pg. 6). Greater linkage between vocational education and extension is also introduced. (</w:t>
            </w:r>
            <w:proofErr w:type="gramStart"/>
            <w:r w:rsidR="00B275E2">
              <w:rPr>
                <w:b/>
                <w:bCs/>
                <w:sz w:val="24"/>
                <w:szCs w:val="24"/>
              </w:rPr>
              <w:t>refer</w:t>
            </w:r>
            <w:proofErr w:type="gramEnd"/>
            <w:r w:rsidR="00B275E2">
              <w:rPr>
                <w:b/>
                <w:bCs/>
                <w:sz w:val="24"/>
                <w:szCs w:val="24"/>
              </w:rPr>
              <w:t xml:space="preserve"> to </w:t>
            </w:r>
            <w:r w:rsidR="000C1C9C" w:rsidRPr="00F962F9">
              <w:rPr>
                <w:b/>
                <w:bCs/>
                <w:sz w:val="24"/>
                <w:szCs w:val="24"/>
              </w:rPr>
              <w:t>pg.6)</w:t>
            </w:r>
            <w:r w:rsidR="009C6F59">
              <w:rPr>
                <w:b/>
                <w:bCs/>
                <w:sz w:val="24"/>
                <w:szCs w:val="24"/>
              </w:rPr>
              <w:t>.</w:t>
            </w:r>
          </w:p>
          <w:p w:rsidR="00F2696D" w:rsidRPr="00F962F9" w:rsidRDefault="00F2696D" w:rsidP="00F2696D">
            <w:pPr>
              <w:outlineLvl w:val="0"/>
              <w:rPr>
                <w:b/>
                <w:bCs/>
                <w:sz w:val="24"/>
                <w:szCs w:val="24"/>
              </w:rPr>
            </w:pPr>
          </w:p>
          <w:p w:rsidR="00051DBB" w:rsidRPr="00F962F9" w:rsidRDefault="00E71C01" w:rsidP="00F2696D">
            <w:pPr>
              <w:outlineLvl w:val="0"/>
              <w:rPr>
                <w:b/>
                <w:bCs/>
                <w:sz w:val="24"/>
                <w:szCs w:val="24"/>
              </w:rPr>
            </w:pPr>
            <w:r w:rsidRPr="00F962F9">
              <w:rPr>
                <w:b/>
                <w:bCs/>
                <w:sz w:val="24"/>
                <w:szCs w:val="24"/>
              </w:rPr>
              <w:lastRenderedPageBreak/>
              <w:t xml:space="preserve">Coordination and synergies between the </w:t>
            </w:r>
            <w:proofErr w:type="spellStart"/>
            <w:r w:rsidRPr="00F962F9">
              <w:rPr>
                <w:b/>
                <w:bCs/>
                <w:sz w:val="24"/>
                <w:szCs w:val="24"/>
              </w:rPr>
              <w:t>programe</w:t>
            </w:r>
            <w:proofErr w:type="spellEnd"/>
            <w:r w:rsidRPr="00F962F9">
              <w:rPr>
                <w:b/>
                <w:bCs/>
                <w:sz w:val="24"/>
                <w:szCs w:val="24"/>
              </w:rPr>
              <w:t xml:space="preserve"> areas is envisaged</w:t>
            </w:r>
            <w:r w:rsidR="00F962F9" w:rsidRPr="00F962F9">
              <w:rPr>
                <w:b/>
                <w:bCs/>
                <w:sz w:val="24"/>
                <w:szCs w:val="24"/>
              </w:rPr>
              <w:t xml:space="preserve"> in </w:t>
            </w:r>
            <w:r w:rsidR="00F962F9">
              <w:rPr>
                <w:b/>
                <w:bCs/>
                <w:sz w:val="24"/>
                <w:szCs w:val="24"/>
              </w:rPr>
              <w:t>the</w:t>
            </w:r>
            <w:r w:rsidRPr="00F962F9">
              <w:rPr>
                <w:b/>
                <w:bCs/>
                <w:sz w:val="24"/>
                <w:szCs w:val="24"/>
              </w:rPr>
              <w:t xml:space="preserve"> </w:t>
            </w:r>
            <w:r w:rsidR="00F962F9" w:rsidRPr="00F962F9">
              <w:rPr>
                <w:b/>
                <w:bCs/>
                <w:sz w:val="24"/>
                <w:szCs w:val="24"/>
              </w:rPr>
              <w:t>“</w:t>
            </w:r>
            <w:proofErr w:type="spellStart"/>
            <w:r w:rsidR="00F962F9" w:rsidRPr="00F962F9">
              <w:rPr>
                <w:b/>
                <w:bCs/>
                <w:sz w:val="24"/>
                <w:szCs w:val="24"/>
              </w:rPr>
              <w:t>programme</w:t>
            </w:r>
            <w:proofErr w:type="spellEnd"/>
            <w:r w:rsidR="00F962F9" w:rsidRPr="00F962F9">
              <w:rPr>
                <w:b/>
                <w:bCs/>
                <w:sz w:val="24"/>
                <w:szCs w:val="24"/>
              </w:rPr>
              <w:t xml:space="preserve"> priorities and partnerships” section, including through</w:t>
            </w:r>
            <w:r w:rsidR="00F962F9">
              <w:rPr>
                <w:b/>
                <w:bCs/>
                <w:sz w:val="24"/>
                <w:szCs w:val="24"/>
              </w:rPr>
              <w:t xml:space="preserve"> articulated </w:t>
            </w:r>
            <w:r w:rsidRPr="00F962F9">
              <w:rPr>
                <w:b/>
                <w:bCs/>
                <w:sz w:val="24"/>
                <w:szCs w:val="24"/>
              </w:rPr>
              <w:t>theory of change</w:t>
            </w:r>
            <w:r w:rsidR="00F962F9" w:rsidRPr="00F962F9">
              <w:rPr>
                <w:b/>
                <w:bCs/>
                <w:sz w:val="24"/>
                <w:szCs w:val="24"/>
              </w:rPr>
              <w:t xml:space="preserve">, </w:t>
            </w:r>
            <w:r w:rsidRPr="00F962F9">
              <w:rPr>
                <w:b/>
                <w:bCs/>
                <w:sz w:val="24"/>
                <w:szCs w:val="24"/>
              </w:rPr>
              <w:t>issue based approach</w:t>
            </w:r>
            <w:r w:rsidR="00F962F9">
              <w:rPr>
                <w:b/>
                <w:bCs/>
                <w:sz w:val="24"/>
                <w:szCs w:val="24"/>
              </w:rPr>
              <w:t xml:space="preserve"> and interrelations between </w:t>
            </w:r>
            <w:r w:rsidR="00D8599C">
              <w:rPr>
                <w:b/>
                <w:bCs/>
                <w:sz w:val="24"/>
                <w:szCs w:val="24"/>
              </w:rPr>
              <w:t>the set</w:t>
            </w:r>
            <w:r w:rsidR="00F962F9">
              <w:rPr>
                <w:b/>
                <w:bCs/>
                <w:sz w:val="24"/>
                <w:szCs w:val="24"/>
              </w:rPr>
              <w:t xml:space="preserve"> priorities </w:t>
            </w:r>
            <w:r w:rsidRPr="00F962F9">
              <w:rPr>
                <w:b/>
                <w:bCs/>
                <w:sz w:val="24"/>
                <w:szCs w:val="24"/>
              </w:rPr>
              <w:t>(</w:t>
            </w:r>
            <w:r w:rsidR="00C44F05">
              <w:rPr>
                <w:b/>
                <w:bCs/>
                <w:sz w:val="24"/>
                <w:szCs w:val="24"/>
              </w:rPr>
              <w:t xml:space="preserve">refer to </w:t>
            </w:r>
            <w:r w:rsidRPr="00F962F9">
              <w:rPr>
                <w:b/>
                <w:bCs/>
                <w:sz w:val="24"/>
                <w:szCs w:val="24"/>
              </w:rPr>
              <w:t>pg. 4</w:t>
            </w:r>
            <w:r w:rsidR="00F962F9">
              <w:rPr>
                <w:b/>
                <w:bCs/>
                <w:sz w:val="24"/>
                <w:szCs w:val="24"/>
              </w:rPr>
              <w:t>-6</w:t>
            </w:r>
            <w:r w:rsidRPr="00F962F9">
              <w:rPr>
                <w:b/>
                <w:bCs/>
                <w:sz w:val="24"/>
                <w:szCs w:val="24"/>
              </w:rPr>
              <w:t>)</w:t>
            </w:r>
            <w:r w:rsidR="00F962F9">
              <w:rPr>
                <w:b/>
                <w:bCs/>
                <w:sz w:val="24"/>
                <w:szCs w:val="24"/>
              </w:rPr>
              <w:t>.</w:t>
            </w:r>
            <w:r w:rsidRPr="00F962F9">
              <w:rPr>
                <w:b/>
                <w:bCs/>
                <w:sz w:val="24"/>
                <w:szCs w:val="24"/>
              </w:rPr>
              <w:t xml:space="preserve"> </w:t>
            </w:r>
          </w:p>
          <w:p w:rsidR="00051DBB" w:rsidRPr="00F962F9" w:rsidRDefault="00051DBB" w:rsidP="00F2696D">
            <w:pPr>
              <w:outlineLvl w:val="0"/>
              <w:rPr>
                <w:b/>
                <w:bCs/>
                <w:sz w:val="24"/>
                <w:szCs w:val="24"/>
              </w:rPr>
            </w:pPr>
          </w:p>
          <w:p w:rsidR="00F2696D" w:rsidRDefault="00F2696D" w:rsidP="00051DBB">
            <w:pPr>
              <w:outlineLvl w:val="0"/>
              <w:rPr>
                <w:b/>
                <w:bCs/>
              </w:rPr>
            </w:pPr>
            <w:r w:rsidRPr="00F962F9">
              <w:rPr>
                <w:b/>
                <w:bCs/>
                <w:sz w:val="24"/>
                <w:szCs w:val="24"/>
              </w:rPr>
              <w:t xml:space="preserve">Finally, the role of UNDP in strengthening donor coordination system is further </w:t>
            </w:r>
            <w:r w:rsidR="00051DBB" w:rsidRPr="00F962F9">
              <w:rPr>
                <w:b/>
                <w:bCs/>
                <w:sz w:val="24"/>
                <w:szCs w:val="24"/>
              </w:rPr>
              <w:t>emphasized</w:t>
            </w:r>
            <w:r w:rsidRPr="00F962F9">
              <w:rPr>
                <w:b/>
                <w:bCs/>
                <w:sz w:val="24"/>
                <w:szCs w:val="24"/>
              </w:rPr>
              <w:t xml:space="preserve"> (</w:t>
            </w:r>
            <w:r w:rsidR="00C44F05">
              <w:rPr>
                <w:b/>
                <w:bCs/>
                <w:sz w:val="24"/>
                <w:szCs w:val="24"/>
              </w:rPr>
              <w:t xml:space="preserve">refer to </w:t>
            </w:r>
            <w:r w:rsidRPr="00F962F9">
              <w:rPr>
                <w:b/>
                <w:bCs/>
                <w:sz w:val="24"/>
                <w:szCs w:val="24"/>
              </w:rPr>
              <w:t xml:space="preserve">pg. </w:t>
            </w:r>
            <w:r w:rsidR="000C1C9C" w:rsidRPr="00F962F9">
              <w:rPr>
                <w:b/>
                <w:bCs/>
                <w:sz w:val="24"/>
                <w:szCs w:val="24"/>
              </w:rPr>
              <w:t>5)</w:t>
            </w:r>
            <w:r w:rsidR="009C6F59">
              <w:rPr>
                <w:b/>
                <w:bCs/>
                <w:sz w:val="24"/>
                <w:szCs w:val="24"/>
              </w:rPr>
              <w:t>.</w:t>
            </w:r>
          </w:p>
        </w:tc>
      </w:tr>
    </w:tbl>
    <w:p w:rsidR="00DE6B70" w:rsidRDefault="00DE6B70" w:rsidP="000B1BD5">
      <w:pPr>
        <w:outlineLvl w:val="0"/>
      </w:pPr>
    </w:p>
    <w:sectPr w:rsidR="00DE6B70" w:rsidSect="00B95026">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64EEF"/>
    <w:multiLevelType w:val="multilevel"/>
    <w:tmpl w:val="BD82A3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2F65810"/>
    <w:multiLevelType w:val="multilevel"/>
    <w:tmpl w:val="6FD80CB2"/>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4C8129DC"/>
    <w:multiLevelType w:val="multilevel"/>
    <w:tmpl w:val="11C03BD2"/>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676E2822"/>
    <w:multiLevelType w:val="multilevel"/>
    <w:tmpl w:val="B3AC6D7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73920A2D"/>
    <w:multiLevelType w:val="multilevel"/>
    <w:tmpl w:val="42B0B5DE"/>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7E9456A5"/>
    <w:multiLevelType w:val="multilevel"/>
    <w:tmpl w:val="8FCE5512"/>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6E2"/>
    <w:rsid w:val="00051DBB"/>
    <w:rsid w:val="00057FE6"/>
    <w:rsid w:val="000A35A4"/>
    <w:rsid w:val="000B1BD5"/>
    <w:rsid w:val="000C1C9C"/>
    <w:rsid w:val="000F57C5"/>
    <w:rsid w:val="00135DF3"/>
    <w:rsid w:val="00187B99"/>
    <w:rsid w:val="001936E0"/>
    <w:rsid w:val="002205CD"/>
    <w:rsid w:val="00242705"/>
    <w:rsid w:val="00296DF5"/>
    <w:rsid w:val="003629FD"/>
    <w:rsid w:val="003D3EB1"/>
    <w:rsid w:val="004775BC"/>
    <w:rsid w:val="004C77AC"/>
    <w:rsid w:val="00515478"/>
    <w:rsid w:val="005A2050"/>
    <w:rsid w:val="00606D84"/>
    <w:rsid w:val="00720193"/>
    <w:rsid w:val="00737CD2"/>
    <w:rsid w:val="007E75F7"/>
    <w:rsid w:val="00904229"/>
    <w:rsid w:val="009526E2"/>
    <w:rsid w:val="00980E70"/>
    <w:rsid w:val="009A00BB"/>
    <w:rsid w:val="009C6F59"/>
    <w:rsid w:val="00B00AC2"/>
    <w:rsid w:val="00B275E2"/>
    <w:rsid w:val="00B27FFA"/>
    <w:rsid w:val="00B87196"/>
    <w:rsid w:val="00B95026"/>
    <w:rsid w:val="00BF4DF4"/>
    <w:rsid w:val="00C44F05"/>
    <w:rsid w:val="00D816C5"/>
    <w:rsid w:val="00D8599C"/>
    <w:rsid w:val="00DE6B70"/>
    <w:rsid w:val="00E56784"/>
    <w:rsid w:val="00E71C01"/>
    <w:rsid w:val="00EA7525"/>
    <w:rsid w:val="00F2696D"/>
    <w:rsid w:val="00F34410"/>
    <w:rsid w:val="00F962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72DD4B-534C-4687-A5C1-2C949CF27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26E2"/>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526E2"/>
    <w:rPr>
      <w:color w:val="0563C1"/>
      <w:u w:val="single"/>
    </w:rPr>
  </w:style>
  <w:style w:type="table" w:styleId="TableGrid">
    <w:name w:val="Table Grid"/>
    <w:basedOn w:val="TableNormal"/>
    <w:uiPriority w:val="39"/>
    <w:rsid w:val="009526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A20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20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5697428">
      <w:bodyDiv w:val="1"/>
      <w:marLeft w:val="0"/>
      <w:marRight w:val="0"/>
      <w:marTop w:val="0"/>
      <w:marBottom w:val="0"/>
      <w:divBdr>
        <w:top w:val="none" w:sz="0" w:space="0" w:color="auto"/>
        <w:left w:val="none" w:sz="0" w:space="0" w:color="auto"/>
        <w:bottom w:val="none" w:sz="0" w:space="0" w:color="auto"/>
        <w:right w:val="none" w:sz="0" w:space="0" w:color="auto"/>
      </w:divBdr>
    </w:div>
    <w:div w:id="1150289849">
      <w:bodyDiv w:val="1"/>
      <w:marLeft w:val="0"/>
      <w:marRight w:val="0"/>
      <w:marTop w:val="0"/>
      <w:marBottom w:val="0"/>
      <w:divBdr>
        <w:top w:val="none" w:sz="0" w:space="0" w:color="auto"/>
        <w:left w:val="none" w:sz="0" w:space="0" w:color="auto"/>
        <w:bottom w:val="none" w:sz="0" w:space="0" w:color="auto"/>
        <w:right w:val="none" w:sz="0" w:space="0" w:color="auto"/>
      </w:divBdr>
    </w:div>
    <w:div w:id="1934630012">
      <w:bodyDiv w:val="1"/>
      <w:marLeft w:val="0"/>
      <w:marRight w:val="0"/>
      <w:marTop w:val="0"/>
      <w:marBottom w:val="0"/>
      <w:divBdr>
        <w:top w:val="none" w:sz="0" w:space="0" w:color="auto"/>
        <w:left w:val="none" w:sz="0" w:space="0" w:color="auto"/>
        <w:bottom w:val="none" w:sz="0" w:space="0" w:color="auto"/>
        <w:right w:val="none" w:sz="0" w:space="0" w:color="auto"/>
      </w:divBdr>
    </w:div>
    <w:div w:id="1950307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725</Words>
  <Characters>4134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Sinelnikova</dc:creator>
  <cp:lastModifiedBy>Svetlana Iazykova</cp:lastModifiedBy>
  <cp:revision>2</cp:revision>
  <cp:lastPrinted>2015-07-31T18:39:00Z</cp:lastPrinted>
  <dcterms:created xsi:type="dcterms:W3CDTF">2015-07-31T20:16:00Z</dcterms:created>
  <dcterms:modified xsi:type="dcterms:W3CDTF">2015-07-31T20:16:00Z</dcterms:modified>
</cp:coreProperties>
</file>