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B37A" w14:textId="1F85CE57" w:rsidR="00AE2C9D" w:rsidRPr="003C26C1" w:rsidRDefault="00AE2C9D" w:rsidP="00AE2C9D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bookmarkStart w:id="0" w:name="_GoBack"/>
      <w:bookmarkEnd w:id="0"/>
    </w:p>
    <w:p w14:paraId="5154318D" w14:textId="77777777" w:rsidR="00AE2C9D" w:rsidRPr="003C26C1" w:rsidRDefault="00AE2C9D" w:rsidP="00AE2C9D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154"/>
        <w:gridCol w:w="2206"/>
        <w:gridCol w:w="1574"/>
        <w:gridCol w:w="1259"/>
        <w:gridCol w:w="1891"/>
        <w:gridCol w:w="1620"/>
        <w:gridCol w:w="1256"/>
        <w:gridCol w:w="1349"/>
      </w:tblGrid>
      <w:tr w:rsidR="00C54ABD" w:rsidRPr="003C26C1" w14:paraId="4DA694F7" w14:textId="77777777" w:rsidTr="00F2668B">
        <w:trPr>
          <w:trHeight w:val="845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14:paraId="25FDCD15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14B176D3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396" w:type="pct"/>
            <w:shd w:val="clear" w:color="auto" w:fill="DEEAF6" w:themeFill="accent1" w:themeFillTint="33"/>
            <w:vAlign w:val="center"/>
          </w:tcPr>
          <w:p w14:paraId="7728281C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757" w:type="pct"/>
            <w:shd w:val="clear" w:color="auto" w:fill="DEEAF6" w:themeFill="accent1" w:themeFillTint="33"/>
            <w:vAlign w:val="center"/>
          </w:tcPr>
          <w:p w14:paraId="5A97A17F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40" w:type="pct"/>
            <w:shd w:val="clear" w:color="auto" w:fill="DEEAF6" w:themeFill="accent1" w:themeFillTint="33"/>
            <w:vAlign w:val="center"/>
          </w:tcPr>
          <w:p w14:paraId="061B7190" w14:textId="77777777" w:rsidR="00AE2C9D" w:rsidRPr="003C26C1" w:rsidDel="00BA628C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32" w:type="pct"/>
            <w:shd w:val="clear" w:color="auto" w:fill="DEEAF6" w:themeFill="accent1" w:themeFillTint="33"/>
            <w:vAlign w:val="center"/>
          </w:tcPr>
          <w:p w14:paraId="65E04E6B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49" w:type="pct"/>
            <w:shd w:val="clear" w:color="auto" w:fill="DEEAF6" w:themeFill="accent1" w:themeFillTint="33"/>
            <w:vAlign w:val="center"/>
          </w:tcPr>
          <w:p w14:paraId="692D460C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14:paraId="08E518C6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31" w:type="pct"/>
            <w:shd w:val="clear" w:color="auto" w:fill="DEEAF6" w:themeFill="accent1" w:themeFillTint="33"/>
            <w:vAlign w:val="center"/>
          </w:tcPr>
          <w:p w14:paraId="57F4124F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63" w:type="pct"/>
            <w:shd w:val="clear" w:color="auto" w:fill="DEEAF6" w:themeFill="accent1" w:themeFillTint="33"/>
            <w:vAlign w:val="center"/>
          </w:tcPr>
          <w:p w14:paraId="496F4B3F" w14:textId="77777777" w:rsidR="00AE2C9D" w:rsidRPr="003C26C1" w:rsidRDefault="00AE2C9D" w:rsidP="004413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C54ABD" w:rsidRPr="003C26C1" w14:paraId="086AC8CC" w14:textId="77777777" w:rsidTr="00F2668B">
        <w:trPr>
          <w:trHeight w:val="490"/>
        </w:trPr>
        <w:tc>
          <w:tcPr>
            <w:tcW w:w="776" w:type="pct"/>
          </w:tcPr>
          <w:p w14:paraId="0AADA2D9" w14:textId="77777777" w:rsidR="00AE2C9D" w:rsidRPr="008D2842" w:rsidRDefault="008D2842" w:rsidP="00441352">
            <w:pPr>
              <w:rPr>
                <w:sz w:val="16"/>
                <w:szCs w:val="16"/>
              </w:rPr>
            </w:pPr>
            <w:r w:rsidRPr="008D2842">
              <w:rPr>
                <w:iCs/>
                <w:sz w:val="16"/>
                <w:szCs w:val="16"/>
                <w:lang w:val="en-GB"/>
              </w:rPr>
              <w:t xml:space="preserve">The people of Moldova, in particular the most vulnerable, demand and benefit from democratic, transparent and accountable governance, gender-sensitive, human rights- and evidence-based public policies, equitable </w:t>
            </w:r>
            <w:r w:rsidR="000E14E5" w:rsidRPr="008D2842">
              <w:rPr>
                <w:iCs/>
                <w:sz w:val="16"/>
                <w:szCs w:val="16"/>
                <w:lang w:val="en-GB"/>
              </w:rPr>
              <w:t>services, and</w:t>
            </w:r>
            <w:r w:rsidRPr="008D2842">
              <w:rPr>
                <w:iCs/>
                <w:sz w:val="16"/>
                <w:szCs w:val="16"/>
                <w:lang w:val="en-GB"/>
              </w:rPr>
              <w:t xml:space="preserve"> efficient, effective and responsive public institutions</w:t>
            </w:r>
          </w:p>
        </w:tc>
        <w:tc>
          <w:tcPr>
            <w:tcW w:w="396" w:type="pct"/>
          </w:tcPr>
          <w:p w14:paraId="424D0D83" w14:textId="77777777" w:rsidR="00AE2C9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2,</w:t>
            </w:r>
            <w:r w:rsidR="008D49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="008D4911">
              <w:rPr>
                <w:sz w:val="16"/>
                <w:szCs w:val="16"/>
              </w:rPr>
              <w:t>utcome 3 (SP 2014-2017)</w:t>
            </w:r>
          </w:p>
        </w:tc>
        <w:tc>
          <w:tcPr>
            <w:tcW w:w="757" w:type="pct"/>
          </w:tcPr>
          <w:p w14:paraId="210C3AA6" w14:textId="77777777" w:rsidR="00AE2C9D" w:rsidRPr="003C26C1" w:rsidRDefault="00AD562A" w:rsidP="00AD5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Effective Governance </w:t>
            </w:r>
            <w:r w:rsidR="0020202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utcome evaluation</w:t>
            </w:r>
          </w:p>
        </w:tc>
        <w:tc>
          <w:tcPr>
            <w:tcW w:w="540" w:type="pct"/>
          </w:tcPr>
          <w:p w14:paraId="6D32C6E5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Women</w:t>
            </w:r>
          </w:p>
          <w:p w14:paraId="5005422A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OHCHR</w:t>
            </w:r>
          </w:p>
          <w:p w14:paraId="74C83293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</w:t>
            </w:r>
          </w:p>
          <w:p w14:paraId="3F493221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Institute of Justice</w:t>
            </w:r>
          </w:p>
          <w:p w14:paraId="7614F839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Interior</w:t>
            </w:r>
          </w:p>
          <w:p w14:paraId="1D83938D" w14:textId="77777777" w:rsidR="002B372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Police Inspectorate</w:t>
            </w:r>
          </w:p>
          <w:p w14:paraId="5BC050FA" w14:textId="77777777" w:rsidR="00AE2C9D" w:rsidRPr="003C26C1" w:rsidRDefault="002B3721" w:rsidP="002B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Customs Service</w:t>
            </w:r>
          </w:p>
        </w:tc>
        <w:tc>
          <w:tcPr>
            <w:tcW w:w="432" w:type="pct"/>
          </w:tcPr>
          <w:p w14:paraId="7BEF6EF8" w14:textId="77777777" w:rsidR="00AE2C9D" w:rsidRPr="003C26C1" w:rsidRDefault="00AE2C9D" w:rsidP="00441352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2B810C5E" w14:textId="77777777" w:rsidR="00AE2C9D" w:rsidRPr="003C26C1" w:rsidRDefault="008D2842" w:rsidP="00441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56" w:type="pct"/>
          </w:tcPr>
          <w:p w14:paraId="10C437C3" w14:textId="77777777" w:rsidR="008D2842" w:rsidRPr="003C26C1" w:rsidRDefault="002B3721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2020</w:t>
            </w:r>
          </w:p>
        </w:tc>
        <w:tc>
          <w:tcPr>
            <w:tcW w:w="431" w:type="pct"/>
          </w:tcPr>
          <w:p w14:paraId="529BDD80" w14:textId="77777777" w:rsidR="00AE2C9D" w:rsidRPr="002B3721" w:rsidRDefault="002B3721" w:rsidP="00441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466DD6" w:rsidRPr="002B3721">
              <w:rPr>
                <w:sz w:val="16"/>
                <w:szCs w:val="16"/>
              </w:rPr>
              <w:t>000 USD</w:t>
            </w:r>
          </w:p>
        </w:tc>
        <w:tc>
          <w:tcPr>
            <w:tcW w:w="463" w:type="pct"/>
          </w:tcPr>
          <w:p w14:paraId="408D510A" w14:textId="77777777" w:rsidR="00AE2C9D" w:rsidRPr="002B3721" w:rsidRDefault="00466DD6" w:rsidP="00441352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2B3721">
              <w:rPr>
                <w:rStyle w:val="CommentReference"/>
                <w:sz w:val="16"/>
                <w:szCs w:val="16"/>
                <w:lang w:eastAsia="uk-UA"/>
              </w:rPr>
              <w:t>CO Budget</w:t>
            </w:r>
            <w:r w:rsidR="002B3721">
              <w:rPr>
                <w:rStyle w:val="CommentReference"/>
                <w:sz w:val="16"/>
                <w:szCs w:val="16"/>
                <w:lang w:eastAsia="uk-UA"/>
              </w:rPr>
              <w:t xml:space="preserve"> combined with project budget</w:t>
            </w:r>
          </w:p>
        </w:tc>
      </w:tr>
      <w:tr w:rsidR="00C54ABD" w:rsidRPr="003C26C1" w14:paraId="6C36668B" w14:textId="77777777" w:rsidTr="00F2668B">
        <w:trPr>
          <w:trHeight w:val="60"/>
        </w:trPr>
        <w:tc>
          <w:tcPr>
            <w:tcW w:w="776" w:type="pct"/>
            <w:vMerge w:val="restart"/>
          </w:tcPr>
          <w:p w14:paraId="03A5FDA0" w14:textId="77777777" w:rsidR="00C54ABD" w:rsidRDefault="00C54ABD" w:rsidP="00C54ABD">
            <w:pPr>
              <w:rPr>
                <w:iCs/>
                <w:sz w:val="16"/>
                <w:szCs w:val="16"/>
                <w:lang w:val="en-GB"/>
              </w:rPr>
            </w:pPr>
          </w:p>
          <w:p w14:paraId="11FF897E" w14:textId="77777777" w:rsidR="00C54ABD" w:rsidRPr="008D4911" w:rsidRDefault="00C54ABD" w:rsidP="00C54ABD">
            <w:pPr>
              <w:rPr>
                <w:sz w:val="16"/>
                <w:szCs w:val="16"/>
                <w:highlight w:val="yellow"/>
              </w:rPr>
            </w:pPr>
            <w:r w:rsidRPr="00C54ABD">
              <w:rPr>
                <w:iCs/>
                <w:sz w:val="16"/>
                <w:szCs w:val="16"/>
                <w:lang w:val="en-GB"/>
              </w:rPr>
              <w:t>The people of Moldova, in particular the most vulnerable, have access to enhanced livelihood opportunities, decent work and productive employment, generated by sustainable, inclusive and equitable economic growth</w:t>
            </w:r>
          </w:p>
        </w:tc>
        <w:tc>
          <w:tcPr>
            <w:tcW w:w="396" w:type="pct"/>
            <w:vMerge w:val="restart"/>
          </w:tcPr>
          <w:p w14:paraId="134A5A41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1, Outcome 3 (SP 2014-2017)</w:t>
            </w:r>
          </w:p>
        </w:tc>
        <w:tc>
          <w:tcPr>
            <w:tcW w:w="757" w:type="pct"/>
          </w:tcPr>
          <w:p w14:paraId="26751AEC" w14:textId="77777777" w:rsidR="00C54ABD" w:rsidRPr="003C26C1" w:rsidRDefault="00AD562A" w:rsidP="00AD5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Inclusive and Equitable Growth Outcome evaluation</w:t>
            </w:r>
          </w:p>
        </w:tc>
        <w:tc>
          <w:tcPr>
            <w:tcW w:w="540" w:type="pct"/>
          </w:tcPr>
          <w:p w14:paraId="7596A91F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2FE2FEDA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3257BCF3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56" w:type="pct"/>
          </w:tcPr>
          <w:p w14:paraId="6AF88241" w14:textId="77777777" w:rsidR="00C54ABD" w:rsidRPr="003C26C1" w:rsidRDefault="00C54ABD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2020</w:t>
            </w:r>
          </w:p>
        </w:tc>
        <w:tc>
          <w:tcPr>
            <w:tcW w:w="431" w:type="pct"/>
          </w:tcPr>
          <w:p w14:paraId="5AA9D87F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463" w:type="pct"/>
          </w:tcPr>
          <w:p w14:paraId="40E354BB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 Budget</w:t>
            </w:r>
          </w:p>
        </w:tc>
      </w:tr>
      <w:tr w:rsidR="00C54ABD" w:rsidRPr="003C26C1" w14:paraId="4C74BF37" w14:textId="77777777" w:rsidTr="00F2668B">
        <w:trPr>
          <w:trHeight w:val="60"/>
        </w:trPr>
        <w:tc>
          <w:tcPr>
            <w:tcW w:w="776" w:type="pct"/>
            <w:vMerge/>
          </w:tcPr>
          <w:p w14:paraId="7E08CFD0" w14:textId="77777777" w:rsidR="00C54ABD" w:rsidRPr="008D4911" w:rsidRDefault="00C54ABD" w:rsidP="00C54ABD">
            <w:pPr>
              <w:rPr>
                <w:i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96" w:type="pct"/>
            <w:vMerge/>
          </w:tcPr>
          <w:p w14:paraId="33195F5E" w14:textId="77777777" w:rsidR="00C54ABD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14:paraId="6F6C55EA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 “Support to Confidence Building Measures IV”</w:t>
            </w:r>
          </w:p>
        </w:tc>
        <w:tc>
          <w:tcPr>
            <w:tcW w:w="540" w:type="pct"/>
          </w:tcPr>
          <w:p w14:paraId="2A28D7C3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7BEA2116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6004539C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6" w:type="pct"/>
          </w:tcPr>
          <w:p w14:paraId="21086303" w14:textId="77777777" w:rsidR="00C54ABD" w:rsidRPr="003C26C1" w:rsidRDefault="00C54ABD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2018</w:t>
            </w:r>
          </w:p>
        </w:tc>
        <w:tc>
          <w:tcPr>
            <w:tcW w:w="431" w:type="pct"/>
          </w:tcPr>
          <w:p w14:paraId="59CB2DAD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$27,000</w:t>
            </w:r>
          </w:p>
        </w:tc>
        <w:tc>
          <w:tcPr>
            <w:tcW w:w="463" w:type="pct"/>
          </w:tcPr>
          <w:p w14:paraId="62A4198A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(donor) funds</w:t>
            </w:r>
          </w:p>
        </w:tc>
      </w:tr>
      <w:tr w:rsidR="00C54ABD" w:rsidRPr="003C26C1" w14:paraId="1D984BEC" w14:textId="77777777" w:rsidTr="00F2668B">
        <w:trPr>
          <w:trHeight w:val="60"/>
        </w:trPr>
        <w:tc>
          <w:tcPr>
            <w:tcW w:w="776" w:type="pct"/>
            <w:vMerge/>
          </w:tcPr>
          <w:p w14:paraId="35D87307" w14:textId="77777777" w:rsidR="00C54ABD" w:rsidRPr="008D4911" w:rsidRDefault="00C54ABD" w:rsidP="00C54ABD">
            <w:pPr>
              <w:rPr>
                <w:i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96" w:type="pct"/>
            <w:vMerge/>
          </w:tcPr>
          <w:p w14:paraId="4BC1A969" w14:textId="77777777" w:rsidR="00C54ABD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14:paraId="5F8D0120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 “Support to Agriculture and Rural Development” Project</w:t>
            </w:r>
          </w:p>
        </w:tc>
        <w:tc>
          <w:tcPr>
            <w:tcW w:w="540" w:type="pct"/>
          </w:tcPr>
          <w:p w14:paraId="3F711C9D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716393C4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649" w:type="pct"/>
          </w:tcPr>
          <w:p w14:paraId="1428B327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56" w:type="pct"/>
          </w:tcPr>
          <w:p w14:paraId="786D96D6" w14:textId="75DCEC03" w:rsidR="00C54ABD" w:rsidRPr="003C26C1" w:rsidRDefault="00B53135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  <w:r w:rsidR="00C54ABD">
              <w:rPr>
                <w:sz w:val="16"/>
                <w:szCs w:val="16"/>
              </w:rPr>
              <w:t>2018</w:t>
            </w:r>
          </w:p>
        </w:tc>
        <w:tc>
          <w:tcPr>
            <w:tcW w:w="431" w:type="pct"/>
          </w:tcPr>
          <w:p w14:paraId="1F408E60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$21,710</w:t>
            </w:r>
          </w:p>
        </w:tc>
        <w:tc>
          <w:tcPr>
            <w:tcW w:w="463" w:type="pct"/>
          </w:tcPr>
          <w:p w14:paraId="0AA2AB75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(donor) funds</w:t>
            </w:r>
          </w:p>
        </w:tc>
      </w:tr>
      <w:tr w:rsidR="00C54ABD" w:rsidRPr="003C26C1" w14:paraId="377A6498" w14:textId="77777777" w:rsidTr="00F2668B">
        <w:trPr>
          <w:trHeight w:val="60"/>
        </w:trPr>
        <w:tc>
          <w:tcPr>
            <w:tcW w:w="776" w:type="pct"/>
            <w:vMerge/>
          </w:tcPr>
          <w:p w14:paraId="76A55AD9" w14:textId="77777777" w:rsidR="00C54ABD" w:rsidRPr="008D4911" w:rsidRDefault="00C54ABD" w:rsidP="00C54ABD">
            <w:pPr>
              <w:rPr>
                <w:i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96" w:type="pct"/>
            <w:vMerge/>
          </w:tcPr>
          <w:p w14:paraId="409B26ED" w14:textId="77777777" w:rsidR="00C54ABD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14:paraId="1B3121C0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 “</w:t>
            </w:r>
            <w:r w:rsidRPr="008D0635">
              <w:rPr>
                <w:sz w:val="16"/>
                <w:szCs w:val="16"/>
              </w:rPr>
              <w:t>Joint Action to Strengthen Human Rights in the Transnistrian Region of the Republic of Moldova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40" w:type="pct"/>
          </w:tcPr>
          <w:p w14:paraId="46E87973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 w:rsidRPr="008D0635">
              <w:rPr>
                <w:sz w:val="16"/>
                <w:szCs w:val="16"/>
              </w:rPr>
              <w:t>OHCHR, UNDP, and UNAIDS / UNODC</w:t>
            </w:r>
          </w:p>
        </w:tc>
        <w:tc>
          <w:tcPr>
            <w:tcW w:w="432" w:type="pct"/>
          </w:tcPr>
          <w:p w14:paraId="5F87FB2E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7EBBFBB5" w14:textId="77777777" w:rsidR="00C54ABD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CB45375" w14:textId="77777777" w:rsidR="00C54ABD" w:rsidRPr="003C26C1" w:rsidRDefault="00C54ABD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2018</w:t>
            </w:r>
          </w:p>
        </w:tc>
        <w:tc>
          <w:tcPr>
            <w:tcW w:w="431" w:type="pct"/>
          </w:tcPr>
          <w:p w14:paraId="7CF256FD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$35,000</w:t>
            </w:r>
          </w:p>
        </w:tc>
        <w:tc>
          <w:tcPr>
            <w:tcW w:w="463" w:type="pct"/>
          </w:tcPr>
          <w:p w14:paraId="78001D8B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(donor) funds</w:t>
            </w:r>
          </w:p>
        </w:tc>
      </w:tr>
      <w:tr w:rsidR="00C54ABD" w:rsidRPr="003C26C1" w14:paraId="2C7BC538" w14:textId="77777777" w:rsidTr="00F2668B">
        <w:trPr>
          <w:trHeight w:val="605"/>
        </w:trPr>
        <w:tc>
          <w:tcPr>
            <w:tcW w:w="776" w:type="pct"/>
            <w:vMerge w:val="restart"/>
          </w:tcPr>
          <w:p w14:paraId="6D71E1E0" w14:textId="77777777" w:rsidR="00C54ABD" w:rsidRPr="008D2842" w:rsidRDefault="00C54ABD" w:rsidP="00C54ABD">
            <w:pPr>
              <w:rPr>
                <w:iCs/>
                <w:sz w:val="16"/>
                <w:szCs w:val="16"/>
                <w:lang w:val="en-GB"/>
              </w:rPr>
            </w:pPr>
            <w:r w:rsidRPr="008D4911">
              <w:rPr>
                <w:iCs/>
                <w:sz w:val="16"/>
                <w:szCs w:val="16"/>
                <w:lang w:val="en-GB"/>
              </w:rPr>
              <w:t>The people of Moldova, in particular the most vulnerable , benefit from enhanced environmental governance, energy security, sustainable management of natural resources, and climate and disaster resilient development</w:t>
            </w:r>
          </w:p>
        </w:tc>
        <w:tc>
          <w:tcPr>
            <w:tcW w:w="396" w:type="pct"/>
            <w:vMerge w:val="restart"/>
          </w:tcPr>
          <w:p w14:paraId="44F3333B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 (SP 2014-2017)</w:t>
            </w:r>
          </w:p>
        </w:tc>
        <w:tc>
          <w:tcPr>
            <w:tcW w:w="757" w:type="pct"/>
          </w:tcPr>
          <w:p w14:paraId="410124CB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evaluation: ESCO</w:t>
            </w:r>
          </w:p>
        </w:tc>
        <w:tc>
          <w:tcPr>
            <w:tcW w:w="540" w:type="pct"/>
          </w:tcPr>
          <w:p w14:paraId="63ED48B9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210BDE44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5F5A903F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 (GEF)</w:t>
            </w:r>
          </w:p>
        </w:tc>
        <w:tc>
          <w:tcPr>
            <w:tcW w:w="556" w:type="pct"/>
          </w:tcPr>
          <w:p w14:paraId="305CADE9" w14:textId="161629EF" w:rsidR="00C54ABD" w:rsidRPr="003C26C1" w:rsidRDefault="00B53135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C54ABD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431" w:type="pct"/>
          </w:tcPr>
          <w:p w14:paraId="6E888222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 USD</w:t>
            </w:r>
          </w:p>
        </w:tc>
        <w:tc>
          <w:tcPr>
            <w:tcW w:w="463" w:type="pct"/>
          </w:tcPr>
          <w:p w14:paraId="05F53EED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Resources</w:t>
            </w:r>
          </w:p>
        </w:tc>
      </w:tr>
      <w:tr w:rsidR="00C54ABD" w:rsidRPr="003C26C1" w14:paraId="56661BB3" w14:textId="77777777" w:rsidTr="00F2668B">
        <w:trPr>
          <w:trHeight w:val="60"/>
        </w:trPr>
        <w:tc>
          <w:tcPr>
            <w:tcW w:w="776" w:type="pct"/>
            <w:vMerge/>
          </w:tcPr>
          <w:p w14:paraId="2349B4E3" w14:textId="77777777" w:rsidR="00C54ABD" w:rsidRPr="008D2842" w:rsidRDefault="00C54ABD" w:rsidP="00C54ABD">
            <w:pPr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vMerge/>
          </w:tcPr>
          <w:p w14:paraId="5DAD1D23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14:paraId="5543BC27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evaluation: Biodiversity conservation Mainstreaming</w:t>
            </w:r>
          </w:p>
        </w:tc>
        <w:tc>
          <w:tcPr>
            <w:tcW w:w="540" w:type="pct"/>
          </w:tcPr>
          <w:p w14:paraId="22960859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70CB128C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39938B5B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 (GEF)</w:t>
            </w:r>
          </w:p>
        </w:tc>
        <w:tc>
          <w:tcPr>
            <w:tcW w:w="556" w:type="pct"/>
          </w:tcPr>
          <w:p w14:paraId="6C55FDB2" w14:textId="6B53761C" w:rsidR="00C54ABD" w:rsidRPr="003C26C1" w:rsidRDefault="00B53135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C54ABD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431" w:type="pct"/>
          </w:tcPr>
          <w:p w14:paraId="39F27520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23,000 USD</w:t>
            </w:r>
          </w:p>
        </w:tc>
        <w:tc>
          <w:tcPr>
            <w:tcW w:w="463" w:type="pct"/>
          </w:tcPr>
          <w:p w14:paraId="25840FFD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Resources</w:t>
            </w:r>
          </w:p>
        </w:tc>
      </w:tr>
      <w:tr w:rsidR="00C54ABD" w:rsidRPr="003C26C1" w14:paraId="4D1F7C72" w14:textId="77777777" w:rsidTr="00F2668B">
        <w:trPr>
          <w:trHeight w:val="60"/>
        </w:trPr>
        <w:tc>
          <w:tcPr>
            <w:tcW w:w="776" w:type="pct"/>
            <w:vMerge/>
          </w:tcPr>
          <w:p w14:paraId="2641841C" w14:textId="77777777" w:rsidR="00C54ABD" w:rsidRPr="008D2842" w:rsidRDefault="00C54ABD" w:rsidP="00C54ABD">
            <w:pPr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vMerge/>
          </w:tcPr>
          <w:p w14:paraId="3A75F718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14:paraId="5A953426" w14:textId="77777777" w:rsidR="00C54ABD" w:rsidRDefault="00AD562A" w:rsidP="00AD5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Change, Environment and Energy Outcome evaluation</w:t>
            </w:r>
          </w:p>
        </w:tc>
        <w:tc>
          <w:tcPr>
            <w:tcW w:w="540" w:type="pct"/>
          </w:tcPr>
          <w:p w14:paraId="28FE8D3E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87D4B88" w14:textId="77777777" w:rsidR="00C54ABD" w:rsidRPr="003C26C1" w:rsidRDefault="00C54ABD" w:rsidP="00C54ABD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</w:tcPr>
          <w:p w14:paraId="09C7693D" w14:textId="77777777" w:rsidR="00C54ABD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56" w:type="pct"/>
          </w:tcPr>
          <w:p w14:paraId="421D11EA" w14:textId="19240666" w:rsidR="00C54ABD" w:rsidRPr="003C26C1" w:rsidRDefault="00B53135" w:rsidP="00B531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  <w:r w:rsidR="00C54ABD">
              <w:rPr>
                <w:sz w:val="16"/>
                <w:szCs w:val="16"/>
              </w:rPr>
              <w:t>2021</w:t>
            </w:r>
          </w:p>
        </w:tc>
        <w:tc>
          <w:tcPr>
            <w:tcW w:w="431" w:type="pct"/>
          </w:tcPr>
          <w:p w14:paraId="70452628" w14:textId="77777777" w:rsidR="00C54ABD" w:rsidRPr="003C26C1" w:rsidRDefault="00C54ABD" w:rsidP="00C5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 USD</w:t>
            </w:r>
          </w:p>
        </w:tc>
        <w:tc>
          <w:tcPr>
            <w:tcW w:w="463" w:type="pct"/>
          </w:tcPr>
          <w:p w14:paraId="27D5B8CE" w14:textId="77777777" w:rsidR="00C54ABD" w:rsidRPr="003C26C1" w:rsidRDefault="00C54ABD" w:rsidP="00C54A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 Budget</w:t>
            </w:r>
          </w:p>
        </w:tc>
      </w:tr>
    </w:tbl>
    <w:p w14:paraId="4BF5F170" w14:textId="77777777" w:rsidR="00AE2C9D" w:rsidRPr="003C26C1" w:rsidRDefault="00AE2C9D" w:rsidP="00AE2C9D">
      <w:pPr>
        <w:rPr>
          <w:color w:val="000000"/>
        </w:rPr>
      </w:pPr>
    </w:p>
    <w:p w14:paraId="353C2F3A" w14:textId="77777777" w:rsidR="009A7AC3" w:rsidRDefault="009A7AC3"/>
    <w:sectPr w:rsidR="009A7AC3" w:rsidSect="008D2842">
      <w:pgSz w:w="15840" w:h="12240" w:orient="landscape"/>
      <w:pgMar w:top="1440" w:right="45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6B91" w14:textId="77777777" w:rsidR="00AA38EB" w:rsidRDefault="00AA38EB" w:rsidP="008D4911">
      <w:r>
        <w:separator/>
      </w:r>
    </w:p>
  </w:endnote>
  <w:endnote w:type="continuationSeparator" w:id="0">
    <w:p w14:paraId="5CD32EF6" w14:textId="77777777" w:rsidR="00AA38EB" w:rsidRDefault="00AA38EB" w:rsidP="008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66C2" w14:textId="77777777" w:rsidR="00AA38EB" w:rsidRDefault="00AA38EB" w:rsidP="008D4911">
      <w:r>
        <w:separator/>
      </w:r>
    </w:p>
  </w:footnote>
  <w:footnote w:type="continuationSeparator" w:id="0">
    <w:p w14:paraId="3BA4459A" w14:textId="77777777" w:rsidR="00AA38EB" w:rsidRDefault="00AA38EB" w:rsidP="008D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D"/>
    <w:rsid w:val="000B32BA"/>
    <w:rsid w:val="000E14E5"/>
    <w:rsid w:val="001F3E50"/>
    <w:rsid w:val="0020202F"/>
    <w:rsid w:val="002B3721"/>
    <w:rsid w:val="00375055"/>
    <w:rsid w:val="00466DD6"/>
    <w:rsid w:val="00476DCF"/>
    <w:rsid w:val="006F4309"/>
    <w:rsid w:val="008767B5"/>
    <w:rsid w:val="008D2842"/>
    <w:rsid w:val="008D4911"/>
    <w:rsid w:val="00927A14"/>
    <w:rsid w:val="0098016D"/>
    <w:rsid w:val="009A7AC3"/>
    <w:rsid w:val="00AA38EB"/>
    <w:rsid w:val="00AD562A"/>
    <w:rsid w:val="00AE2C9D"/>
    <w:rsid w:val="00B53135"/>
    <w:rsid w:val="00BF3CC5"/>
    <w:rsid w:val="00C54ABD"/>
    <w:rsid w:val="00C973D1"/>
    <w:rsid w:val="00CA5F4F"/>
    <w:rsid w:val="00F2668B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7A9E"/>
  <w15:chartTrackingRefBased/>
  <w15:docId w15:val="{A3EBE700-22CB-4D6D-BE91-6F50E24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E2C9D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Oprea</dc:creator>
  <cp:keywords/>
  <dc:description/>
  <cp:lastModifiedBy>Svetlana Iazykova</cp:lastModifiedBy>
  <cp:revision>2</cp:revision>
  <cp:lastPrinted>2017-05-01T21:46:00Z</cp:lastPrinted>
  <dcterms:created xsi:type="dcterms:W3CDTF">2017-05-09T15:51:00Z</dcterms:created>
  <dcterms:modified xsi:type="dcterms:W3CDTF">2017-05-09T15:51:00Z</dcterms:modified>
</cp:coreProperties>
</file>