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1F8" w14:textId="7CF066E1" w:rsidR="00AA1C6A" w:rsidRPr="00CC0D26" w:rsidRDefault="00AA1C6A" w:rsidP="00AA1C6A">
      <w:pPr>
        <w:tabs>
          <w:tab w:val="left" w:pos="8789"/>
        </w:tabs>
        <w:ind w:right="288"/>
        <w:rPr>
          <w:b/>
          <w:color w:val="000000"/>
          <w:lang w:val="en-GB"/>
        </w:rPr>
      </w:pPr>
      <w:r w:rsidRPr="00CC0D26">
        <w:rPr>
          <w:b/>
          <w:color w:val="000000"/>
          <w:lang w:val="en-GB"/>
        </w:rPr>
        <w:t>First regular session 2020</w:t>
      </w:r>
    </w:p>
    <w:p w14:paraId="3CCBEE7D" w14:textId="087CB048" w:rsidR="00AA1C6A" w:rsidRPr="000251BE" w:rsidRDefault="00DA0C78" w:rsidP="00AA1C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C0D26">
        <w:rPr>
          <w:color w:val="000000"/>
          <w:lang w:val="en-GB"/>
        </w:rPr>
        <w:t>3</w:t>
      </w:r>
      <w:r w:rsidR="006425B4" w:rsidRPr="00CC0D26">
        <w:rPr>
          <w:color w:val="000000"/>
          <w:lang w:val="en-GB"/>
        </w:rPr>
        <w:t xml:space="preserve"> to </w:t>
      </w:r>
      <w:r w:rsidRPr="00636C9A">
        <w:rPr>
          <w:color w:val="000000"/>
          <w:lang w:val="en-GB"/>
        </w:rPr>
        <w:t xml:space="preserve">6 February </w:t>
      </w:r>
      <w:r w:rsidR="00AA1C6A" w:rsidRPr="00636C9A">
        <w:rPr>
          <w:color w:val="000000"/>
          <w:lang w:val="en-GB"/>
        </w:rPr>
        <w:t>20</w:t>
      </w:r>
      <w:r w:rsidRPr="000251BE">
        <w:rPr>
          <w:color w:val="000000"/>
          <w:lang w:val="en-GB"/>
        </w:rPr>
        <w:t>20</w:t>
      </w:r>
      <w:r w:rsidR="00AA1C6A" w:rsidRPr="000251BE">
        <w:rPr>
          <w:color w:val="000000"/>
          <w:lang w:val="en-GB"/>
        </w:rPr>
        <w:t>, New York</w:t>
      </w:r>
    </w:p>
    <w:p w14:paraId="768913F0" w14:textId="75A48164" w:rsidR="00AA1C6A" w:rsidRPr="00CA7583" w:rsidRDefault="00AA1C6A" w:rsidP="00AA1C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A7583">
        <w:rPr>
          <w:color w:val="000000"/>
          <w:lang w:val="en-GB"/>
        </w:rPr>
        <w:t xml:space="preserve">Item </w:t>
      </w:r>
      <w:r w:rsidR="00DA0C78" w:rsidRPr="00CA7583">
        <w:rPr>
          <w:color w:val="000000"/>
          <w:lang w:val="en-GB"/>
        </w:rPr>
        <w:t>5</w:t>
      </w:r>
      <w:r w:rsidRPr="00CA7583">
        <w:rPr>
          <w:color w:val="000000"/>
          <w:lang w:val="en-GB"/>
        </w:rPr>
        <w:t xml:space="preserve"> of the provisional agenda</w:t>
      </w:r>
    </w:p>
    <w:p w14:paraId="03CED8ED" w14:textId="77777777" w:rsidR="00AA1C6A" w:rsidRPr="000251BE" w:rsidRDefault="00AA1C6A" w:rsidP="00AA1C6A">
      <w:pPr>
        <w:ind w:right="1260"/>
        <w:rPr>
          <w:b/>
          <w:color w:val="000000"/>
          <w:lang w:val="en-GB"/>
        </w:rPr>
      </w:pPr>
      <w:r w:rsidRPr="000251BE">
        <w:rPr>
          <w:b/>
          <w:color w:val="000000"/>
          <w:lang w:val="en-GB"/>
        </w:rPr>
        <w:t>Country programmes and related matters</w:t>
      </w:r>
    </w:p>
    <w:p w14:paraId="31649D98" w14:textId="77777777" w:rsidR="00AA1C6A" w:rsidRPr="000251BE" w:rsidRDefault="00AA1C6A" w:rsidP="00AA1C6A">
      <w:pPr>
        <w:rPr>
          <w:color w:val="000000"/>
          <w:spacing w:val="-3"/>
          <w:lang w:val="en-GB"/>
        </w:rPr>
      </w:pPr>
    </w:p>
    <w:p w14:paraId="7BFE8B1C" w14:textId="77777777" w:rsidR="00AA1C6A" w:rsidRPr="000251BE" w:rsidRDefault="00AA1C6A" w:rsidP="00AA1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6F2BA888" w14:textId="77777777" w:rsidR="00AA1C6A" w:rsidRPr="000251BE" w:rsidRDefault="00AA1C6A" w:rsidP="00AA1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8ED50E1" w14:textId="77777777" w:rsidR="00AA1C6A" w:rsidRPr="000251BE" w:rsidRDefault="00AA1C6A" w:rsidP="00AA1C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344C219" w14:textId="77777777" w:rsidR="00AA1C6A" w:rsidRPr="000251BE" w:rsidRDefault="00AA1C6A" w:rsidP="00AA1C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28"/>
          <w:lang w:val="en-GB"/>
        </w:rPr>
      </w:pPr>
      <w:r w:rsidRPr="000251BE">
        <w:rPr>
          <w:b/>
          <w:color w:val="000000"/>
          <w:spacing w:val="-2"/>
          <w:w w:val="103"/>
          <w:kern w:val="14"/>
          <w:sz w:val="28"/>
          <w:lang w:val="en-GB"/>
        </w:rPr>
        <w:t xml:space="preserve"> </w:t>
      </w:r>
    </w:p>
    <w:p w14:paraId="3FD70463" w14:textId="56EB78E4" w:rsidR="00AA1C6A" w:rsidRPr="000251BE" w:rsidRDefault="00AA1C6A" w:rsidP="00AA1C6A">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8"/>
        <w:outlineLvl w:val="0"/>
        <w:rPr>
          <w:b/>
          <w:color w:val="000000"/>
          <w:spacing w:val="-2"/>
          <w:w w:val="103"/>
          <w:kern w:val="14"/>
          <w:sz w:val="32"/>
          <w:szCs w:val="32"/>
          <w:lang w:val="en-GB"/>
        </w:rPr>
      </w:pPr>
      <w:r w:rsidRPr="000251BE">
        <w:rPr>
          <w:b/>
          <w:color w:val="000000"/>
          <w:spacing w:val="-2"/>
          <w:w w:val="103"/>
          <w:kern w:val="14"/>
          <w:sz w:val="32"/>
          <w:szCs w:val="32"/>
          <w:lang w:val="en-GB"/>
        </w:rPr>
        <w:t xml:space="preserve">Draft country programme document for </w:t>
      </w:r>
      <w:r w:rsidR="00DA0C78" w:rsidRPr="000251BE">
        <w:rPr>
          <w:b/>
          <w:color w:val="000000"/>
          <w:spacing w:val="-2"/>
          <w:w w:val="103"/>
          <w:kern w:val="14"/>
          <w:sz w:val="32"/>
          <w:szCs w:val="32"/>
          <w:lang w:val="en-GB"/>
        </w:rPr>
        <w:t>Paraguay</w:t>
      </w:r>
      <w:r w:rsidRPr="000251BE">
        <w:rPr>
          <w:b/>
          <w:color w:val="000000"/>
          <w:spacing w:val="-2"/>
          <w:w w:val="103"/>
          <w:kern w:val="14"/>
          <w:sz w:val="32"/>
          <w:szCs w:val="32"/>
          <w:lang w:val="en-GB"/>
        </w:rPr>
        <w:t xml:space="preserve"> (2020-2024)</w:t>
      </w:r>
      <w:r w:rsidRPr="000251BE">
        <w:rPr>
          <w:b/>
          <w:color w:val="000000"/>
          <w:spacing w:val="-2"/>
          <w:w w:val="103"/>
          <w:kern w:val="14"/>
          <w:sz w:val="32"/>
          <w:szCs w:val="32"/>
          <w:lang w:val="en-GB"/>
        </w:rPr>
        <w:br/>
      </w:r>
    </w:p>
    <w:p w14:paraId="36D0127F" w14:textId="77777777" w:rsidR="00AA1C6A" w:rsidRPr="000251BE" w:rsidRDefault="00AA1C6A" w:rsidP="00AA1C6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p>
    <w:p w14:paraId="67626561" w14:textId="77777777" w:rsidR="00AA1C6A" w:rsidRPr="000251BE" w:rsidRDefault="00AA1C6A" w:rsidP="00AA1C6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251B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AA1C6A" w:rsidRPr="000251BE" w14:paraId="46160354" w14:textId="77777777" w:rsidTr="00186679">
        <w:tc>
          <w:tcPr>
            <w:tcW w:w="1060" w:type="dxa"/>
            <w:shd w:val="clear" w:color="auto" w:fill="auto"/>
          </w:tcPr>
          <w:p w14:paraId="44D832DF" w14:textId="77777777" w:rsidR="00AA1C6A" w:rsidRPr="000251BE" w:rsidRDefault="00AA1C6A" w:rsidP="00AA1C6A">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5247FC9" w14:textId="77777777" w:rsidR="00AA1C6A" w:rsidRPr="000251BE" w:rsidRDefault="00AA1C6A" w:rsidP="00AA1C6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44715A3" w14:textId="77777777" w:rsidR="00AA1C6A" w:rsidRPr="000251BE" w:rsidRDefault="00AA1C6A" w:rsidP="00AA1C6A">
            <w:pPr>
              <w:tabs>
                <w:tab w:val="left" w:pos="1620"/>
              </w:tabs>
              <w:suppressAutoHyphens/>
              <w:spacing w:after="120"/>
              <w:jc w:val="right"/>
              <w:rPr>
                <w:i/>
                <w:color w:val="000000"/>
                <w:spacing w:val="4"/>
                <w:w w:val="103"/>
                <w:kern w:val="14"/>
                <w:sz w:val="14"/>
                <w:lang w:val="en-GB" w:eastAsia="fr-FR"/>
              </w:rPr>
            </w:pPr>
            <w:r w:rsidRPr="000251BE">
              <w:rPr>
                <w:i/>
                <w:iCs/>
                <w:color w:val="000000"/>
                <w:kern w:val="14"/>
                <w:sz w:val="14"/>
                <w:lang w:val="en-GB" w:eastAsia="fr-FR"/>
              </w:rPr>
              <w:t>Page</w:t>
            </w:r>
          </w:p>
        </w:tc>
      </w:tr>
      <w:tr w:rsidR="00AA1C6A" w:rsidRPr="000251BE" w14:paraId="6E069E70" w14:textId="77777777" w:rsidTr="00186679">
        <w:tc>
          <w:tcPr>
            <w:tcW w:w="9540" w:type="dxa"/>
            <w:gridSpan w:val="3"/>
            <w:shd w:val="clear" w:color="auto" w:fill="auto"/>
          </w:tcPr>
          <w:p w14:paraId="558A83AF" w14:textId="77777777" w:rsidR="00AA1C6A" w:rsidRPr="000251BE" w:rsidRDefault="00AA1C6A" w:rsidP="00AA1C6A">
            <w:pPr>
              <w:numPr>
                <w:ilvl w:val="0"/>
                <w:numId w:val="3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636C9A">
              <w:rPr>
                <w:color w:val="000000"/>
                <w:kern w:val="14"/>
                <w:lang w:val="en-GB" w:eastAsia="fr-FR"/>
              </w:rPr>
              <w:tab/>
              <w:t>Programme rationale</w:t>
            </w:r>
            <w:r w:rsidRPr="000251BE">
              <w:rPr>
                <w:color w:val="000000"/>
                <w:sz w:val="24"/>
                <w:szCs w:val="24"/>
                <w:lang w:val="en-GB" w:eastAsia="fr-FR"/>
              </w:rPr>
              <w:tab/>
            </w:r>
          </w:p>
        </w:tc>
        <w:tc>
          <w:tcPr>
            <w:tcW w:w="362" w:type="dxa"/>
            <w:vMerge w:val="restart"/>
            <w:shd w:val="clear" w:color="auto" w:fill="auto"/>
            <w:vAlign w:val="bottom"/>
          </w:tcPr>
          <w:p w14:paraId="3DEAA611" w14:textId="77777777" w:rsidR="00AA1C6A" w:rsidRPr="000251BE" w:rsidRDefault="00AA1C6A" w:rsidP="00AA1C6A">
            <w:pPr>
              <w:tabs>
                <w:tab w:val="left" w:pos="1620"/>
              </w:tabs>
              <w:suppressAutoHyphens/>
              <w:spacing w:after="120" w:line="240" w:lineRule="exact"/>
              <w:jc w:val="right"/>
              <w:rPr>
                <w:color w:val="000000"/>
                <w:spacing w:val="4"/>
                <w:w w:val="103"/>
                <w:kern w:val="14"/>
                <w:lang w:val="en-GB" w:eastAsia="fr-FR"/>
              </w:rPr>
            </w:pPr>
            <w:r w:rsidRPr="000251BE">
              <w:rPr>
                <w:color w:val="000000"/>
                <w:kern w:val="14"/>
                <w:lang w:val="en-GB" w:eastAsia="fr-FR"/>
              </w:rPr>
              <w:t>2</w:t>
            </w:r>
          </w:p>
          <w:p w14:paraId="6DF1BDAE" w14:textId="77777777" w:rsidR="00AA1C6A" w:rsidRPr="000251BE" w:rsidRDefault="00AA1C6A" w:rsidP="00AA1C6A">
            <w:pPr>
              <w:tabs>
                <w:tab w:val="left" w:pos="1620"/>
              </w:tabs>
              <w:suppressAutoHyphens/>
              <w:spacing w:after="120" w:line="240" w:lineRule="exact"/>
              <w:jc w:val="right"/>
              <w:rPr>
                <w:color w:val="000000"/>
                <w:spacing w:val="4"/>
                <w:w w:val="103"/>
                <w:kern w:val="14"/>
                <w:lang w:val="en-GB" w:eastAsia="fr-FR"/>
              </w:rPr>
            </w:pPr>
            <w:r w:rsidRPr="000251BE">
              <w:rPr>
                <w:color w:val="000000"/>
                <w:kern w:val="14"/>
                <w:lang w:val="en-GB" w:eastAsia="fr-FR"/>
              </w:rPr>
              <w:t>5</w:t>
            </w:r>
          </w:p>
        </w:tc>
      </w:tr>
      <w:tr w:rsidR="00AA1C6A" w:rsidRPr="000251BE" w14:paraId="49EBB253" w14:textId="77777777" w:rsidTr="00186679">
        <w:tc>
          <w:tcPr>
            <w:tcW w:w="9540" w:type="dxa"/>
            <w:gridSpan w:val="3"/>
            <w:shd w:val="clear" w:color="auto" w:fill="auto"/>
          </w:tcPr>
          <w:p w14:paraId="0EF933FD" w14:textId="77777777" w:rsidR="00AA1C6A" w:rsidRPr="000251BE" w:rsidRDefault="00AA1C6A" w:rsidP="00AA1C6A">
            <w:pPr>
              <w:numPr>
                <w:ilvl w:val="0"/>
                <w:numId w:val="3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251BE">
              <w:rPr>
                <w:color w:val="000000"/>
                <w:kern w:val="14"/>
                <w:lang w:val="en-GB" w:eastAsia="fr-FR"/>
              </w:rPr>
              <w:tab/>
              <w:t>Programme priorities and partnerships………………………………………………….</w:t>
            </w:r>
            <w:r w:rsidRPr="000251BE">
              <w:rPr>
                <w:color w:val="000000"/>
                <w:kern w:val="14"/>
                <w:sz w:val="17"/>
                <w:lang w:val="en-GB" w:eastAsia="fr-FR"/>
              </w:rPr>
              <w:tab/>
            </w:r>
            <w:r w:rsidRPr="000251BE">
              <w:rPr>
                <w:color w:val="000000"/>
                <w:kern w:val="14"/>
                <w:lang w:val="en-GB" w:eastAsia="fr-FR"/>
              </w:rPr>
              <w:t>……….…</w:t>
            </w:r>
          </w:p>
        </w:tc>
        <w:tc>
          <w:tcPr>
            <w:tcW w:w="362" w:type="dxa"/>
            <w:vMerge/>
            <w:shd w:val="clear" w:color="auto" w:fill="auto"/>
            <w:vAlign w:val="bottom"/>
          </w:tcPr>
          <w:p w14:paraId="094C29C9" w14:textId="77777777" w:rsidR="00AA1C6A" w:rsidRPr="000251BE" w:rsidRDefault="00AA1C6A" w:rsidP="00AA1C6A">
            <w:pPr>
              <w:tabs>
                <w:tab w:val="left" w:pos="1620"/>
              </w:tabs>
              <w:suppressAutoHyphens/>
              <w:spacing w:after="120" w:line="240" w:lineRule="exact"/>
              <w:jc w:val="right"/>
              <w:rPr>
                <w:color w:val="000000"/>
                <w:spacing w:val="4"/>
                <w:w w:val="103"/>
                <w:kern w:val="14"/>
                <w:lang w:val="en-GB" w:eastAsia="fr-FR"/>
              </w:rPr>
            </w:pPr>
          </w:p>
        </w:tc>
      </w:tr>
      <w:tr w:rsidR="00AA1C6A" w:rsidRPr="000251BE" w14:paraId="1E9F29EC" w14:textId="77777777" w:rsidTr="00186679">
        <w:tc>
          <w:tcPr>
            <w:tcW w:w="9540" w:type="dxa"/>
            <w:gridSpan w:val="3"/>
            <w:shd w:val="clear" w:color="auto" w:fill="auto"/>
          </w:tcPr>
          <w:p w14:paraId="7224FDBB" w14:textId="77777777" w:rsidR="00AA1C6A" w:rsidRPr="000251BE" w:rsidRDefault="00AA1C6A" w:rsidP="00AA1C6A">
            <w:pPr>
              <w:numPr>
                <w:ilvl w:val="0"/>
                <w:numId w:val="3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636C9A">
              <w:rPr>
                <w:color w:val="000000"/>
                <w:kern w:val="14"/>
                <w:lang w:val="en-GB" w:eastAsia="fr-FR"/>
              </w:rPr>
              <w:tab/>
              <w:t>Programme and risk management</w:t>
            </w:r>
            <w:r w:rsidRPr="000251BE">
              <w:rPr>
                <w:color w:val="000000"/>
                <w:sz w:val="24"/>
                <w:szCs w:val="24"/>
                <w:lang w:val="en-GB" w:eastAsia="fr-FR"/>
              </w:rPr>
              <w:tab/>
            </w:r>
          </w:p>
        </w:tc>
        <w:tc>
          <w:tcPr>
            <w:tcW w:w="362" w:type="dxa"/>
            <w:vMerge w:val="restart"/>
            <w:shd w:val="clear" w:color="auto" w:fill="auto"/>
            <w:vAlign w:val="bottom"/>
          </w:tcPr>
          <w:p w14:paraId="1026D823" w14:textId="6D6E03FA" w:rsidR="00AA1C6A" w:rsidRPr="000251BE" w:rsidRDefault="008377C2" w:rsidP="00AA1C6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p w14:paraId="3D3E6B17" w14:textId="2C159A11" w:rsidR="00AA1C6A" w:rsidRPr="000251BE" w:rsidRDefault="008377C2" w:rsidP="00AA1C6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r w:rsidR="00AA1C6A" w:rsidRPr="000251BE" w14:paraId="032CD022" w14:textId="77777777" w:rsidTr="00186679">
        <w:tc>
          <w:tcPr>
            <w:tcW w:w="9540" w:type="dxa"/>
            <w:gridSpan w:val="3"/>
            <w:shd w:val="clear" w:color="auto" w:fill="auto"/>
          </w:tcPr>
          <w:p w14:paraId="5B181108" w14:textId="77777777" w:rsidR="00AA1C6A" w:rsidRPr="000251BE" w:rsidRDefault="00AA1C6A" w:rsidP="00AA1C6A">
            <w:pPr>
              <w:numPr>
                <w:ilvl w:val="0"/>
                <w:numId w:val="3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636C9A">
              <w:rPr>
                <w:color w:val="000000"/>
                <w:kern w:val="14"/>
                <w:lang w:val="en-GB" w:eastAsia="fr-FR"/>
              </w:rPr>
              <w:tab/>
              <w:t>Monitoring and evaluation</w:t>
            </w:r>
            <w:r w:rsidRPr="000251BE">
              <w:rPr>
                <w:color w:val="000000"/>
                <w:sz w:val="24"/>
                <w:szCs w:val="24"/>
                <w:lang w:val="en-GB" w:eastAsia="fr-FR"/>
              </w:rPr>
              <w:tab/>
            </w:r>
            <w:r w:rsidRPr="000251BE">
              <w:rPr>
                <w:color w:val="000000"/>
                <w:lang w:val="en-GB" w:eastAsia="fr-FR"/>
              </w:rPr>
              <w:t>…………………………………………………….……………………</w:t>
            </w:r>
          </w:p>
        </w:tc>
        <w:tc>
          <w:tcPr>
            <w:tcW w:w="362" w:type="dxa"/>
            <w:vMerge/>
            <w:shd w:val="clear" w:color="auto" w:fill="auto"/>
            <w:vAlign w:val="bottom"/>
          </w:tcPr>
          <w:p w14:paraId="455258FE" w14:textId="77777777" w:rsidR="00AA1C6A" w:rsidRPr="000251BE" w:rsidRDefault="00AA1C6A" w:rsidP="00AA1C6A">
            <w:pPr>
              <w:tabs>
                <w:tab w:val="left" w:pos="1620"/>
              </w:tabs>
              <w:suppressAutoHyphens/>
              <w:spacing w:after="120" w:line="240" w:lineRule="exact"/>
              <w:jc w:val="right"/>
              <w:rPr>
                <w:color w:val="000000"/>
                <w:spacing w:val="4"/>
                <w:w w:val="103"/>
                <w:kern w:val="14"/>
                <w:lang w:val="en-GB" w:eastAsia="fr-FR"/>
              </w:rPr>
            </w:pPr>
          </w:p>
        </w:tc>
      </w:tr>
      <w:tr w:rsidR="00AA1C6A" w:rsidRPr="000251BE" w14:paraId="19103482" w14:textId="77777777" w:rsidTr="00186679">
        <w:tc>
          <w:tcPr>
            <w:tcW w:w="9369" w:type="dxa"/>
            <w:gridSpan w:val="2"/>
            <w:shd w:val="clear" w:color="auto" w:fill="auto"/>
          </w:tcPr>
          <w:p w14:paraId="6939633E" w14:textId="77777777" w:rsidR="00AA1C6A" w:rsidRPr="00636C9A" w:rsidRDefault="00AA1C6A" w:rsidP="00AA1C6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636C9A">
              <w:rPr>
                <w:color w:val="000000"/>
                <w:kern w:val="14"/>
                <w:lang w:val="en-GB" w:eastAsia="fr-FR"/>
              </w:rPr>
              <w:t xml:space="preserve">     Annex</w:t>
            </w:r>
          </w:p>
        </w:tc>
        <w:tc>
          <w:tcPr>
            <w:tcW w:w="533" w:type="dxa"/>
            <w:gridSpan w:val="2"/>
            <w:shd w:val="clear" w:color="auto" w:fill="auto"/>
            <w:vAlign w:val="bottom"/>
          </w:tcPr>
          <w:p w14:paraId="59A138E3" w14:textId="77777777" w:rsidR="00AA1C6A" w:rsidRPr="000251BE" w:rsidRDefault="00AA1C6A" w:rsidP="00AA1C6A">
            <w:pPr>
              <w:tabs>
                <w:tab w:val="left" w:pos="1620"/>
              </w:tabs>
              <w:suppressAutoHyphens/>
              <w:spacing w:after="120" w:line="240" w:lineRule="exact"/>
              <w:jc w:val="right"/>
              <w:rPr>
                <w:color w:val="000000"/>
                <w:spacing w:val="4"/>
                <w:w w:val="103"/>
                <w:kern w:val="14"/>
                <w:lang w:val="en-GB" w:eastAsia="fr-FR"/>
              </w:rPr>
            </w:pPr>
          </w:p>
        </w:tc>
      </w:tr>
      <w:tr w:rsidR="00AA1C6A" w:rsidRPr="000251BE" w14:paraId="190DB643" w14:textId="77777777" w:rsidTr="00186679">
        <w:tc>
          <w:tcPr>
            <w:tcW w:w="9369" w:type="dxa"/>
            <w:gridSpan w:val="2"/>
            <w:shd w:val="clear" w:color="auto" w:fill="auto"/>
          </w:tcPr>
          <w:p w14:paraId="1DBB231D" w14:textId="7E054D0A" w:rsidR="00AA1C6A" w:rsidRPr="000251BE" w:rsidRDefault="00AA1C6A" w:rsidP="00AA1C6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636C9A">
              <w:rPr>
                <w:color w:val="000000"/>
                <w:kern w:val="14"/>
                <w:lang w:val="en-GB" w:eastAsia="fr-FR"/>
              </w:rPr>
              <w:t xml:space="preserve">Results and resources framework for </w:t>
            </w:r>
            <w:r w:rsidR="00DA0C78" w:rsidRPr="00636C9A">
              <w:rPr>
                <w:color w:val="000000"/>
                <w:kern w:val="14"/>
                <w:lang w:val="en-GB" w:eastAsia="fr-FR"/>
              </w:rPr>
              <w:t>Paraguay</w:t>
            </w:r>
            <w:r w:rsidRPr="00636C9A">
              <w:rPr>
                <w:color w:val="000000"/>
                <w:kern w:val="14"/>
                <w:lang w:val="en-GB" w:eastAsia="fr-FR"/>
              </w:rPr>
              <w:t xml:space="preserve"> (20</w:t>
            </w:r>
            <w:r w:rsidR="00DA0C78" w:rsidRPr="000251BE">
              <w:rPr>
                <w:color w:val="000000"/>
                <w:kern w:val="14"/>
                <w:lang w:val="en-GB" w:eastAsia="fr-FR"/>
              </w:rPr>
              <w:t>20</w:t>
            </w:r>
            <w:r w:rsidRPr="000251BE">
              <w:rPr>
                <w:color w:val="000000"/>
                <w:kern w:val="14"/>
                <w:lang w:val="en-GB" w:eastAsia="fr-FR"/>
              </w:rPr>
              <w:t>-202</w:t>
            </w:r>
            <w:r w:rsidR="00DA0C78" w:rsidRPr="000251BE">
              <w:rPr>
                <w:color w:val="000000"/>
                <w:kern w:val="14"/>
                <w:lang w:val="en-GB" w:eastAsia="fr-FR"/>
              </w:rPr>
              <w:t>4</w:t>
            </w:r>
            <w:r w:rsidRPr="000251BE">
              <w:rPr>
                <w:color w:val="000000"/>
                <w:kern w:val="14"/>
                <w:lang w:val="en-GB" w:eastAsia="fr-FR"/>
              </w:rPr>
              <w:t>)</w:t>
            </w:r>
          </w:p>
        </w:tc>
        <w:tc>
          <w:tcPr>
            <w:tcW w:w="533" w:type="dxa"/>
            <w:gridSpan w:val="2"/>
            <w:shd w:val="clear" w:color="auto" w:fill="auto"/>
            <w:vAlign w:val="bottom"/>
          </w:tcPr>
          <w:p w14:paraId="2F3ED8BE" w14:textId="2C2CBD40" w:rsidR="00AA1C6A" w:rsidRPr="000251BE" w:rsidRDefault="00AA1C6A" w:rsidP="00AA1C6A">
            <w:pPr>
              <w:tabs>
                <w:tab w:val="left" w:pos="1620"/>
              </w:tabs>
              <w:suppressAutoHyphens/>
              <w:spacing w:after="120" w:line="240" w:lineRule="exact"/>
              <w:jc w:val="right"/>
              <w:rPr>
                <w:color w:val="000000"/>
                <w:spacing w:val="4"/>
                <w:w w:val="103"/>
                <w:kern w:val="14"/>
                <w:lang w:val="en-GB" w:eastAsia="fr-FR"/>
              </w:rPr>
            </w:pPr>
            <w:r w:rsidRPr="000251BE">
              <w:rPr>
                <w:color w:val="000000"/>
                <w:kern w:val="14"/>
                <w:lang w:val="en-GB" w:eastAsia="fr-FR"/>
              </w:rPr>
              <w:t>1</w:t>
            </w:r>
            <w:r w:rsidR="008377C2">
              <w:rPr>
                <w:color w:val="000000"/>
                <w:kern w:val="14"/>
                <w:lang w:val="en-GB" w:eastAsia="fr-FR"/>
              </w:rPr>
              <w:t>1</w:t>
            </w:r>
          </w:p>
        </w:tc>
      </w:tr>
    </w:tbl>
    <w:p w14:paraId="3E15D586" w14:textId="77777777" w:rsidR="00AA1C6A" w:rsidRPr="00636C9A" w:rsidRDefault="00AA1C6A" w:rsidP="00AA1C6A">
      <w:pPr>
        <w:rPr>
          <w:lang w:val="en-GB" w:eastAsia="es-EC"/>
        </w:rPr>
      </w:pPr>
    </w:p>
    <w:p w14:paraId="14275F58" w14:textId="12DA2C7A" w:rsidR="00002200" w:rsidRPr="00636C9A" w:rsidRDefault="00002200">
      <w:pPr>
        <w:rPr>
          <w:lang w:val="en-GB"/>
        </w:rPr>
      </w:pPr>
      <w:r w:rsidRPr="00636C9A">
        <w:rPr>
          <w:lang w:val="en-GB"/>
        </w:rPr>
        <w:br w:type="page"/>
      </w:r>
    </w:p>
    <w:p w14:paraId="7E6564D5" w14:textId="639B25BA" w:rsidR="00002200" w:rsidRPr="000251BE" w:rsidRDefault="00002200" w:rsidP="00BF552A">
      <w:pPr>
        <w:pStyle w:val="Heading2"/>
        <w:keepNext w:val="0"/>
        <w:widowControl w:val="0"/>
        <w:numPr>
          <w:ilvl w:val="0"/>
          <w:numId w:val="37"/>
        </w:numPr>
        <w:spacing w:after="200"/>
        <w:ind w:left="1260" w:right="1267" w:hanging="360"/>
        <w:jc w:val="both"/>
        <w:rPr>
          <w:rFonts w:ascii="Times New Roman" w:hAnsi="Times New Roman"/>
          <w:color w:val="000000"/>
          <w:sz w:val="24"/>
          <w:szCs w:val="24"/>
          <w:lang w:val="en-GB"/>
        </w:rPr>
      </w:pPr>
      <w:r w:rsidRPr="000251BE">
        <w:rPr>
          <w:rFonts w:ascii="Times New Roman" w:hAnsi="Times New Roman"/>
          <w:color w:val="000000"/>
          <w:sz w:val="24"/>
          <w:szCs w:val="24"/>
          <w:lang w:val="en-GB"/>
        </w:rPr>
        <w:lastRenderedPageBreak/>
        <w:t xml:space="preserve">Programme </w:t>
      </w:r>
      <w:r w:rsidR="00BF552A" w:rsidRPr="000251BE">
        <w:rPr>
          <w:rFonts w:ascii="Times New Roman" w:hAnsi="Times New Roman"/>
          <w:color w:val="000000"/>
          <w:sz w:val="24"/>
          <w:szCs w:val="24"/>
          <w:lang w:val="en-GB"/>
        </w:rPr>
        <w:t>r</w:t>
      </w:r>
      <w:r w:rsidRPr="000251BE">
        <w:rPr>
          <w:rFonts w:ascii="Times New Roman" w:hAnsi="Times New Roman"/>
          <w:color w:val="000000"/>
          <w:sz w:val="24"/>
          <w:szCs w:val="24"/>
          <w:lang w:val="en-GB"/>
        </w:rPr>
        <w:t>ationale</w:t>
      </w:r>
    </w:p>
    <w:p w14:paraId="5CD56D76" w14:textId="016B51AF" w:rsidR="00A66367" w:rsidRPr="000251BE" w:rsidRDefault="002F3469" w:rsidP="00BF552A">
      <w:pPr>
        <w:numPr>
          <w:ilvl w:val="0"/>
          <w:numId w:val="5"/>
        </w:numPr>
        <w:spacing w:after="120"/>
        <w:ind w:left="1267" w:right="1210"/>
        <w:contextualSpacing/>
        <w:jc w:val="both"/>
        <w:rPr>
          <w:color w:val="1A1A1A"/>
          <w:lang w:val="en-GB"/>
        </w:rPr>
      </w:pPr>
      <w:r w:rsidRPr="008377C2">
        <w:rPr>
          <w:i/>
          <w:iCs/>
          <w:color w:val="000000"/>
          <w:lang w:val="en-GB"/>
        </w:rPr>
        <w:t xml:space="preserve">The National Development Plan </w:t>
      </w:r>
      <w:r w:rsidR="0035712A" w:rsidRPr="00636C9A">
        <w:rPr>
          <w:i/>
          <w:iCs/>
          <w:color w:val="000000"/>
          <w:lang w:val="en-GB"/>
        </w:rPr>
        <w:t xml:space="preserve">(NDP) </w:t>
      </w:r>
      <w:r w:rsidRPr="008377C2">
        <w:rPr>
          <w:i/>
          <w:iCs/>
          <w:color w:val="000000"/>
          <w:lang w:val="en-GB"/>
        </w:rPr>
        <w:t>Paraguay 203</w:t>
      </w:r>
      <w:r w:rsidR="00C67F9A" w:rsidRPr="008377C2">
        <w:rPr>
          <w:i/>
          <w:iCs/>
          <w:color w:val="000000"/>
          <w:lang w:val="en-GB"/>
        </w:rPr>
        <w:t>0</w:t>
      </w:r>
      <w:r w:rsidR="00AE6191" w:rsidRPr="008377C2">
        <w:rPr>
          <w:i/>
          <w:iCs/>
          <w:color w:val="000000"/>
          <w:lang w:val="en-GB"/>
        </w:rPr>
        <w:t xml:space="preserve"> </w:t>
      </w:r>
      <w:r w:rsidRPr="008377C2">
        <w:rPr>
          <w:i/>
          <w:iCs/>
          <w:color w:val="000000"/>
          <w:lang w:val="en-GB"/>
        </w:rPr>
        <w:t xml:space="preserve">establishes a vision for a more sustainable and inclusive society in line with the </w:t>
      </w:r>
      <w:r w:rsidR="006425B4" w:rsidRPr="00636C9A">
        <w:rPr>
          <w:i/>
          <w:iCs/>
          <w:color w:val="000000"/>
          <w:lang w:val="en-GB"/>
        </w:rPr>
        <w:t>Sustainable Development Goals</w:t>
      </w:r>
      <w:r w:rsidRPr="008377C2">
        <w:rPr>
          <w:i/>
          <w:iCs/>
          <w:color w:val="000000"/>
          <w:lang w:val="en-GB"/>
        </w:rPr>
        <w:t>.</w:t>
      </w:r>
      <w:r w:rsidRPr="00636C9A">
        <w:rPr>
          <w:color w:val="000000"/>
          <w:lang w:val="en-GB"/>
        </w:rPr>
        <w:t xml:space="preserve"> The NDP </w:t>
      </w:r>
      <w:r w:rsidR="00D00EFC" w:rsidRPr="000251BE">
        <w:rPr>
          <w:color w:val="000000"/>
          <w:lang w:val="en-GB"/>
        </w:rPr>
        <w:t>seeks</w:t>
      </w:r>
      <w:r w:rsidRPr="000251BE">
        <w:rPr>
          <w:color w:val="000000"/>
          <w:lang w:val="en-GB"/>
        </w:rPr>
        <w:t xml:space="preserve"> </w:t>
      </w:r>
      <w:r w:rsidR="005F4EDB" w:rsidRPr="000251BE">
        <w:rPr>
          <w:color w:val="000000"/>
          <w:lang w:val="en-GB"/>
        </w:rPr>
        <w:t>“</w:t>
      </w:r>
      <w:r w:rsidRPr="000251BE">
        <w:rPr>
          <w:color w:val="000000"/>
          <w:lang w:val="en-GB"/>
        </w:rPr>
        <w:t>to transform</w:t>
      </w:r>
      <w:r w:rsidR="00AE6191" w:rsidRPr="000251BE">
        <w:rPr>
          <w:color w:val="000000"/>
          <w:lang w:val="en-GB"/>
        </w:rPr>
        <w:t xml:space="preserve"> </w:t>
      </w:r>
      <w:r w:rsidRPr="000251BE">
        <w:rPr>
          <w:color w:val="1A1A1A"/>
          <w:lang w:val="en-GB"/>
        </w:rPr>
        <w:t xml:space="preserve">Paraguay into a more competitive country, ranked among the most efficient food producers worldwide, with thriving and innovative industries, employing a skilled workforce, providing </w:t>
      </w:r>
      <w:r w:rsidR="00BE7685" w:rsidRPr="000251BE">
        <w:rPr>
          <w:color w:val="1A1A1A"/>
          <w:lang w:val="en-GB"/>
        </w:rPr>
        <w:t xml:space="preserve">technical </w:t>
      </w:r>
      <w:r w:rsidRPr="000251BE">
        <w:rPr>
          <w:color w:val="1A1A1A"/>
          <w:lang w:val="en-GB"/>
        </w:rPr>
        <w:t>products and services, and transitioning towards a knowledge-based economy</w:t>
      </w:r>
      <w:r w:rsidR="007329DE" w:rsidRPr="000251BE">
        <w:rPr>
          <w:color w:val="1A1A1A"/>
          <w:lang w:val="en-GB"/>
        </w:rPr>
        <w:t>”</w:t>
      </w:r>
      <w:r w:rsidRPr="000251BE">
        <w:rPr>
          <w:color w:val="1A1A1A"/>
          <w:lang w:val="en-GB"/>
        </w:rPr>
        <w:t>.</w:t>
      </w:r>
      <w:r w:rsidR="00D00EFC" w:rsidRPr="000251BE">
        <w:rPr>
          <w:color w:val="1A1A1A"/>
          <w:lang w:val="en-GB"/>
        </w:rPr>
        <w:t xml:space="preserve"> </w:t>
      </w:r>
      <w:r w:rsidR="006425B4" w:rsidRPr="000251BE">
        <w:rPr>
          <w:color w:val="1A1A1A"/>
          <w:lang w:val="en-GB"/>
        </w:rPr>
        <w:t xml:space="preserve">The </w:t>
      </w:r>
      <w:r w:rsidRPr="000251BE">
        <w:rPr>
          <w:color w:val="1A1A1A"/>
          <w:lang w:val="en-GB"/>
        </w:rPr>
        <w:t xml:space="preserve">National Voluntary Review </w:t>
      </w:r>
      <w:r w:rsidR="006425B4" w:rsidRPr="000251BE">
        <w:rPr>
          <w:color w:val="1A1A1A"/>
          <w:lang w:val="en-GB"/>
        </w:rPr>
        <w:t xml:space="preserve">2018 </w:t>
      </w:r>
      <w:r w:rsidRPr="000251BE">
        <w:rPr>
          <w:color w:val="1A1A1A"/>
          <w:lang w:val="en-GB"/>
        </w:rPr>
        <w:t>highlights the close</w:t>
      </w:r>
      <w:r w:rsidR="00D00EFC" w:rsidRPr="000251BE">
        <w:rPr>
          <w:color w:val="1A1A1A"/>
          <w:lang w:val="en-GB"/>
        </w:rPr>
        <w:t xml:space="preserve"> </w:t>
      </w:r>
      <w:r w:rsidRPr="000251BE">
        <w:rPr>
          <w:color w:val="1A1A1A"/>
          <w:lang w:val="en-GB"/>
        </w:rPr>
        <w:t xml:space="preserve">alignment </w:t>
      </w:r>
      <w:r w:rsidR="00586B7E" w:rsidRPr="000251BE">
        <w:rPr>
          <w:color w:val="1A1A1A"/>
          <w:lang w:val="en-GB"/>
        </w:rPr>
        <w:t>between</w:t>
      </w:r>
      <w:r w:rsidRPr="000251BE">
        <w:rPr>
          <w:color w:val="1A1A1A"/>
          <w:lang w:val="en-GB"/>
        </w:rPr>
        <w:t xml:space="preserve"> </w:t>
      </w:r>
      <w:r w:rsidR="006425B4" w:rsidRPr="000251BE">
        <w:rPr>
          <w:color w:val="1A1A1A"/>
          <w:lang w:val="en-GB"/>
        </w:rPr>
        <w:t xml:space="preserve">the </w:t>
      </w:r>
      <w:r w:rsidRPr="000251BE">
        <w:rPr>
          <w:color w:val="1A1A1A"/>
          <w:lang w:val="en-GB"/>
        </w:rPr>
        <w:t xml:space="preserve">NDP and </w:t>
      </w:r>
      <w:r w:rsidR="006425B4" w:rsidRPr="000251BE">
        <w:rPr>
          <w:color w:val="1A1A1A"/>
          <w:lang w:val="en-GB"/>
        </w:rPr>
        <w:t>the Goals</w:t>
      </w:r>
      <w:r w:rsidRPr="000251BE">
        <w:rPr>
          <w:color w:val="1A1A1A"/>
          <w:lang w:val="en-GB"/>
        </w:rPr>
        <w:t>.</w:t>
      </w:r>
      <w:r w:rsidRPr="000251BE">
        <w:rPr>
          <w:color w:val="000000"/>
          <w:lang w:val="en-GB"/>
        </w:rPr>
        <w:t> </w:t>
      </w:r>
    </w:p>
    <w:p w14:paraId="6D916F6F" w14:textId="654670E6" w:rsidR="0A0131E8" w:rsidRPr="000251BE" w:rsidRDefault="0A0131E8" w:rsidP="000A0A44">
      <w:pPr>
        <w:ind w:left="1267" w:right="1210"/>
        <w:jc w:val="both"/>
        <w:rPr>
          <w:color w:val="000000" w:themeColor="text1"/>
          <w:sz w:val="12"/>
          <w:szCs w:val="12"/>
          <w:lang w:val="en-GB"/>
        </w:rPr>
      </w:pPr>
    </w:p>
    <w:p w14:paraId="186ECEC2" w14:textId="336CB4BC" w:rsidR="0AFD8A90" w:rsidRPr="000251BE" w:rsidRDefault="43735528" w:rsidP="00BC2955">
      <w:pPr>
        <w:numPr>
          <w:ilvl w:val="0"/>
          <w:numId w:val="5"/>
        </w:numPr>
        <w:ind w:left="1267" w:right="1210"/>
        <w:contextualSpacing/>
        <w:jc w:val="both"/>
        <w:rPr>
          <w:color w:val="000000" w:themeColor="text1"/>
          <w:lang w:val="en-GB"/>
        </w:rPr>
      </w:pPr>
      <w:r w:rsidRPr="008377C2">
        <w:rPr>
          <w:i/>
          <w:iCs/>
          <w:color w:val="000000" w:themeColor="text1"/>
          <w:lang w:val="en-GB"/>
        </w:rPr>
        <w:t>This</w:t>
      </w:r>
      <w:r w:rsidR="75603C08" w:rsidRPr="008377C2">
        <w:rPr>
          <w:i/>
          <w:iCs/>
          <w:color w:val="000000" w:themeColor="text1"/>
          <w:lang w:val="en-GB"/>
        </w:rPr>
        <w:t xml:space="preserve"> </w:t>
      </w:r>
      <w:r w:rsidR="006425B4" w:rsidRPr="008377C2">
        <w:rPr>
          <w:i/>
          <w:iCs/>
          <w:color w:val="000000" w:themeColor="text1"/>
          <w:lang w:val="en-GB"/>
        </w:rPr>
        <w:t>c</w:t>
      </w:r>
      <w:r w:rsidR="75603C08" w:rsidRPr="008377C2">
        <w:rPr>
          <w:i/>
          <w:iCs/>
          <w:color w:val="000000" w:themeColor="text1"/>
          <w:lang w:val="en-GB"/>
        </w:rPr>
        <w:t xml:space="preserve">ountry </w:t>
      </w:r>
      <w:r w:rsidR="006425B4" w:rsidRPr="008377C2">
        <w:rPr>
          <w:i/>
          <w:iCs/>
          <w:color w:val="000000" w:themeColor="text1"/>
          <w:lang w:val="en-GB"/>
        </w:rPr>
        <w:t>p</w:t>
      </w:r>
      <w:r w:rsidR="75603C08" w:rsidRPr="008377C2">
        <w:rPr>
          <w:i/>
          <w:iCs/>
          <w:color w:val="000000" w:themeColor="text1"/>
          <w:lang w:val="en-GB"/>
        </w:rPr>
        <w:t xml:space="preserve">rogramme </w:t>
      </w:r>
      <w:r w:rsidR="006425B4" w:rsidRPr="008377C2">
        <w:rPr>
          <w:i/>
          <w:iCs/>
          <w:color w:val="000000" w:themeColor="text1"/>
          <w:lang w:val="en-GB"/>
        </w:rPr>
        <w:t>d</w:t>
      </w:r>
      <w:r w:rsidR="75603C08" w:rsidRPr="008377C2">
        <w:rPr>
          <w:i/>
          <w:iCs/>
          <w:color w:val="000000" w:themeColor="text1"/>
          <w:lang w:val="en-GB"/>
        </w:rPr>
        <w:t xml:space="preserve">ocument </w:t>
      </w:r>
      <w:r w:rsidR="00CF3FA4" w:rsidRPr="008377C2">
        <w:rPr>
          <w:i/>
          <w:iCs/>
          <w:color w:val="000000" w:themeColor="text1"/>
          <w:lang w:val="en-GB"/>
        </w:rPr>
        <w:t xml:space="preserve">(CPD) </w:t>
      </w:r>
      <w:r w:rsidR="75603C08" w:rsidRPr="008377C2">
        <w:rPr>
          <w:i/>
          <w:iCs/>
          <w:color w:val="000000" w:themeColor="text1"/>
          <w:lang w:val="en-GB"/>
        </w:rPr>
        <w:t xml:space="preserve">takes into account this vision and is the product of </w:t>
      </w:r>
      <w:r w:rsidR="4409A731" w:rsidRPr="008377C2">
        <w:rPr>
          <w:i/>
          <w:iCs/>
          <w:color w:val="000000" w:themeColor="text1"/>
          <w:lang w:val="en-GB"/>
        </w:rPr>
        <w:t xml:space="preserve">a </w:t>
      </w:r>
      <w:r w:rsidR="75603C08" w:rsidRPr="008377C2">
        <w:rPr>
          <w:i/>
          <w:iCs/>
          <w:color w:val="000000" w:themeColor="text1"/>
          <w:lang w:val="en-GB"/>
        </w:rPr>
        <w:t>participatory proce</w:t>
      </w:r>
      <w:r w:rsidR="105FDAB2" w:rsidRPr="008377C2">
        <w:rPr>
          <w:i/>
          <w:iCs/>
          <w:color w:val="000000" w:themeColor="text1"/>
          <w:lang w:val="en-GB"/>
        </w:rPr>
        <w:t>ss.</w:t>
      </w:r>
      <w:r w:rsidR="105FDAB2" w:rsidRPr="00636C9A">
        <w:rPr>
          <w:color w:val="000000" w:themeColor="text1"/>
          <w:lang w:val="en-GB"/>
        </w:rPr>
        <w:t xml:space="preserve"> </w:t>
      </w:r>
      <w:r w:rsidR="55CD0A10" w:rsidRPr="00636C9A">
        <w:rPr>
          <w:color w:val="000000" w:themeColor="text1"/>
          <w:lang w:val="en-GB"/>
        </w:rPr>
        <w:t xml:space="preserve">Several national counterparts from </w:t>
      </w:r>
      <w:r w:rsidR="7FAA9F0D" w:rsidRPr="000251BE">
        <w:rPr>
          <w:color w:val="000000" w:themeColor="text1"/>
          <w:lang w:val="en-GB"/>
        </w:rPr>
        <w:t xml:space="preserve">public </w:t>
      </w:r>
      <w:r w:rsidR="55CD0A10" w:rsidRPr="000251BE">
        <w:rPr>
          <w:color w:val="000000" w:themeColor="text1"/>
          <w:lang w:val="en-GB"/>
        </w:rPr>
        <w:t xml:space="preserve">institutions </w:t>
      </w:r>
      <w:r w:rsidR="31E5F5E2" w:rsidRPr="000251BE">
        <w:rPr>
          <w:color w:val="000000" w:themeColor="text1"/>
          <w:lang w:val="en-GB"/>
        </w:rPr>
        <w:t xml:space="preserve">and </w:t>
      </w:r>
      <w:r w:rsidR="5AB2D8B9" w:rsidRPr="000251BE">
        <w:rPr>
          <w:color w:val="000000" w:themeColor="text1"/>
          <w:lang w:val="en-GB"/>
        </w:rPr>
        <w:t>civil society organizations</w:t>
      </w:r>
      <w:r w:rsidR="0F5715FB" w:rsidRPr="000251BE">
        <w:rPr>
          <w:color w:val="000000" w:themeColor="text1"/>
          <w:lang w:val="en-GB"/>
        </w:rPr>
        <w:t xml:space="preserve"> were involved in its elaboration through</w:t>
      </w:r>
      <w:r w:rsidR="55CD0A10" w:rsidRPr="000251BE">
        <w:rPr>
          <w:color w:val="000000" w:themeColor="text1"/>
          <w:lang w:val="en-GB"/>
        </w:rPr>
        <w:t xml:space="preserve"> various workshops</w:t>
      </w:r>
      <w:r w:rsidR="34B1516C" w:rsidRPr="000251BE">
        <w:rPr>
          <w:color w:val="000000" w:themeColor="text1"/>
          <w:lang w:val="en-GB"/>
        </w:rPr>
        <w:t xml:space="preserve">. </w:t>
      </w:r>
      <w:r w:rsidR="79FD32A4" w:rsidRPr="000251BE">
        <w:rPr>
          <w:color w:val="000000" w:themeColor="text1"/>
          <w:lang w:val="en-GB"/>
        </w:rPr>
        <w:t xml:space="preserve">Insights and inputs from these </w:t>
      </w:r>
      <w:r w:rsidR="79FD32A4" w:rsidRPr="000251BE">
        <w:rPr>
          <w:iCs/>
          <w:color w:val="1A1A1A"/>
          <w:lang w:val="en-GB"/>
        </w:rPr>
        <w:t>partners</w:t>
      </w:r>
      <w:r w:rsidR="79FD32A4" w:rsidRPr="000251BE">
        <w:rPr>
          <w:color w:val="000000" w:themeColor="text1"/>
          <w:lang w:val="en-GB"/>
        </w:rPr>
        <w:t xml:space="preserve"> are reflected in </w:t>
      </w:r>
      <w:r w:rsidR="00B026DC" w:rsidRPr="000251BE">
        <w:rPr>
          <w:color w:val="000000" w:themeColor="text1"/>
          <w:lang w:val="en-GB"/>
        </w:rPr>
        <w:t>this</w:t>
      </w:r>
      <w:r w:rsidR="79FD32A4" w:rsidRPr="000251BE">
        <w:rPr>
          <w:color w:val="000000" w:themeColor="text1"/>
          <w:lang w:val="en-GB"/>
        </w:rPr>
        <w:t xml:space="preserve"> document.</w:t>
      </w:r>
    </w:p>
    <w:p w14:paraId="48692CAC" w14:textId="77777777" w:rsidR="00A66367" w:rsidRPr="000251BE" w:rsidRDefault="00A66367" w:rsidP="00002200">
      <w:pPr>
        <w:ind w:left="1627" w:right="1210"/>
        <w:contextualSpacing/>
        <w:jc w:val="both"/>
        <w:rPr>
          <w:color w:val="1A1A1A"/>
          <w:sz w:val="12"/>
          <w:szCs w:val="12"/>
          <w:lang w:val="en-GB"/>
        </w:rPr>
      </w:pPr>
    </w:p>
    <w:p w14:paraId="70A619D5" w14:textId="62E26EBB" w:rsidR="002C76F9" w:rsidRPr="00636C9A" w:rsidRDefault="00465EAC" w:rsidP="00BC2955">
      <w:pPr>
        <w:numPr>
          <w:ilvl w:val="0"/>
          <w:numId w:val="5"/>
        </w:numPr>
        <w:ind w:left="1267" w:right="1210"/>
        <w:contextualSpacing/>
        <w:jc w:val="both"/>
        <w:rPr>
          <w:b/>
          <w:bCs/>
          <w:i/>
          <w:iCs/>
          <w:color w:val="000000" w:themeColor="text1"/>
          <w:lang w:val="en-GB"/>
        </w:rPr>
      </w:pPr>
      <w:r w:rsidRPr="008377C2">
        <w:rPr>
          <w:i/>
          <w:iCs/>
          <w:lang w:val="en-GB"/>
        </w:rPr>
        <w:t xml:space="preserve">Paraguay has </w:t>
      </w:r>
      <w:r w:rsidR="00305CF7" w:rsidRPr="008377C2">
        <w:rPr>
          <w:i/>
          <w:iCs/>
          <w:lang w:val="en-GB"/>
        </w:rPr>
        <w:t xml:space="preserve">experienced </w:t>
      </w:r>
      <w:r w:rsidRPr="008377C2">
        <w:rPr>
          <w:i/>
          <w:iCs/>
          <w:lang w:val="en-GB"/>
        </w:rPr>
        <w:t xml:space="preserve">volatile economic growth </w:t>
      </w:r>
      <w:r w:rsidR="00472DAF" w:rsidRPr="008377C2">
        <w:rPr>
          <w:i/>
          <w:iCs/>
          <w:lang w:val="en-GB"/>
        </w:rPr>
        <w:t xml:space="preserve">with </w:t>
      </w:r>
      <w:r w:rsidRPr="008377C2">
        <w:rPr>
          <w:i/>
          <w:iCs/>
          <w:lang w:val="en-GB"/>
        </w:rPr>
        <w:t>macroeconomic stability, leading to poverty reduction and other developmental gains.</w:t>
      </w:r>
      <w:r w:rsidRPr="00636C9A">
        <w:rPr>
          <w:lang w:val="en-GB"/>
        </w:rPr>
        <w:t xml:space="preserve"> </w:t>
      </w:r>
      <w:r w:rsidR="006425B4" w:rsidRPr="00636C9A">
        <w:rPr>
          <w:lang w:val="en-GB"/>
        </w:rPr>
        <w:t>The gross domestic product (</w:t>
      </w:r>
      <w:r w:rsidRPr="000251BE">
        <w:rPr>
          <w:lang w:val="en-GB"/>
        </w:rPr>
        <w:t>GDP</w:t>
      </w:r>
      <w:r w:rsidR="006425B4" w:rsidRPr="000251BE">
        <w:rPr>
          <w:lang w:val="en-GB"/>
        </w:rPr>
        <w:t>)</w:t>
      </w:r>
      <w:r w:rsidRPr="000251BE">
        <w:rPr>
          <w:lang w:val="en-GB"/>
        </w:rPr>
        <w:t xml:space="preserve"> growth rate averaged 4.88</w:t>
      </w:r>
      <w:r w:rsidR="00712BC4" w:rsidRPr="000251BE">
        <w:rPr>
          <w:lang w:val="en-GB"/>
        </w:rPr>
        <w:t> </w:t>
      </w:r>
      <w:r w:rsidRPr="000251BE">
        <w:rPr>
          <w:lang w:val="en-GB"/>
        </w:rPr>
        <w:t>per</w:t>
      </w:r>
      <w:r w:rsidR="006425B4" w:rsidRPr="000251BE">
        <w:rPr>
          <w:lang w:val="en-GB"/>
        </w:rPr>
        <w:t xml:space="preserve"> </w:t>
      </w:r>
      <w:r w:rsidRPr="000251BE">
        <w:rPr>
          <w:lang w:val="en-GB"/>
        </w:rPr>
        <w:t>cent in 2013-2018.</w:t>
      </w:r>
      <w:r w:rsidR="00964705" w:rsidRPr="00636C9A">
        <w:rPr>
          <w:rStyle w:val="FootnoteReference"/>
          <w:lang w:val="en-GB"/>
        </w:rPr>
        <w:footnoteReference w:id="2"/>
      </w:r>
      <w:r w:rsidR="00AB2DFA" w:rsidRPr="00636C9A">
        <w:rPr>
          <w:lang w:val="en-GB"/>
        </w:rPr>
        <w:t xml:space="preserve"> I</w:t>
      </w:r>
      <w:r w:rsidRPr="00636C9A">
        <w:rPr>
          <w:lang w:val="en-GB"/>
        </w:rPr>
        <w:t xml:space="preserve">nflation </w:t>
      </w:r>
      <w:r w:rsidR="00325A9E" w:rsidRPr="000251BE">
        <w:rPr>
          <w:lang w:val="en-GB"/>
        </w:rPr>
        <w:t>averaged</w:t>
      </w:r>
      <w:r w:rsidRPr="000251BE">
        <w:rPr>
          <w:lang w:val="en-GB"/>
        </w:rPr>
        <w:t xml:space="preserve"> 3.79</w:t>
      </w:r>
      <w:r w:rsidR="00712BC4" w:rsidRPr="000251BE">
        <w:rPr>
          <w:lang w:val="en-GB"/>
        </w:rPr>
        <w:t> </w:t>
      </w:r>
      <w:r w:rsidRPr="000251BE">
        <w:rPr>
          <w:lang w:val="en-GB"/>
        </w:rPr>
        <w:t>per</w:t>
      </w:r>
      <w:r w:rsidR="006425B4" w:rsidRPr="000251BE">
        <w:rPr>
          <w:lang w:val="en-GB"/>
        </w:rPr>
        <w:t xml:space="preserve"> </w:t>
      </w:r>
      <w:r w:rsidRPr="000251BE">
        <w:rPr>
          <w:lang w:val="en-GB"/>
        </w:rPr>
        <w:t>cent in 2014-2018; the unemployment rate has decreased from 6.3</w:t>
      </w:r>
      <w:r w:rsidR="00712BC4" w:rsidRPr="000251BE">
        <w:rPr>
          <w:lang w:val="en-GB"/>
        </w:rPr>
        <w:t> </w:t>
      </w:r>
      <w:r w:rsidRPr="000251BE">
        <w:rPr>
          <w:lang w:val="en-GB"/>
        </w:rPr>
        <w:t>per</w:t>
      </w:r>
      <w:r w:rsidR="006425B4" w:rsidRPr="000251BE">
        <w:rPr>
          <w:lang w:val="en-GB"/>
        </w:rPr>
        <w:t xml:space="preserve"> </w:t>
      </w:r>
      <w:r w:rsidRPr="000251BE">
        <w:rPr>
          <w:lang w:val="en-GB"/>
        </w:rPr>
        <w:t>cent in 2009 to 5.7</w:t>
      </w:r>
      <w:r w:rsidR="00712BC4" w:rsidRPr="000251BE">
        <w:rPr>
          <w:lang w:val="en-GB"/>
        </w:rPr>
        <w:t> </w:t>
      </w:r>
      <w:r w:rsidRPr="000251BE">
        <w:rPr>
          <w:lang w:val="en-GB"/>
        </w:rPr>
        <w:t>per</w:t>
      </w:r>
      <w:r w:rsidR="006425B4" w:rsidRPr="000251BE">
        <w:rPr>
          <w:lang w:val="en-GB"/>
        </w:rPr>
        <w:t xml:space="preserve"> </w:t>
      </w:r>
      <w:r w:rsidRPr="000251BE">
        <w:rPr>
          <w:lang w:val="en-GB"/>
        </w:rPr>
        <w:t>cent in 2018; public debt has increased but remains relatively low, with debt</w:t>
      </w:r>
      <w:r w:rsidR="006425B4" w:rsidRPr="000251BE">
        <w:rPr>
          <w:lang w:val="en-GB"/>
        </w:rPr>
        <w:t>-</w:t>
      </w:r>
      <w:r w:rsidRPr="000251BE">
        <w:rPr>
          <w:lang w:val="en-GB"/>
        </w:rPr>
        <w:t>to</w:t>
      </w:r>
      <w:r w:rsidR="006425B4" w:rsidRPr="000251BE">
        <w:rPr>
          <w:lang w:val="en-GB"/>
        </w:rPr>
        <w:t>-</w:t>
      </w:r>
      <w:r w:rsidRPr="000251BE">
        <w:rPr>
          <w:lang w:val="en-GB"/>
        </w:rPr>
        <w:t>GDP going from 10.7</w:t>
      </w:r>
      <w:r w:rsidR="00E23827" w:rsidRPr="000251BE">
        <w:rPr>
          <w:lang w:val="en-GB"/>
        </w:rPr>
        <w:t> </w:t>
      </w:r>
      <w:r w:rsidRPr="000251BE">
        <w:rPr>
          <w:lang w:val="en-GB"/>
        </w:rPr>
        <w:t>per</w:t>
      </w:r>
      <w:r w:rsidR="006425B4" w:rsidRPr="000251BE">
        <w:rPr>
          <w:lang w:val="en-GB"/>
        </w:rPr>
        <w:t xml:space="preserve"> </w:t>
      </w:r>
      <w:r w:rsidRPr="000251BE">
        <w:rPr>
          <w:lang w:val="en-GB"/>
        </w:rPr>
        <w:t>cent in 2012 to 20.2</w:t>
      </w:r>
      <w:r w:rsidR="00E23827" w:rsidRPr="000251BE">
        <w:rPr>
          <w:lang w:val="en-GB"/>
        </w:rPr>
        <w:t> </w:t>
      </w:r>
      <w:r w:rsidRPr="000251BE">
        <w:rPr>
          <w:lang w:val="en-GB"/>
        </w:rPr>
        <w:t>per</w:t>
      </w:r>
      <w:r w:rsidR="006425B4" w:rsidRPr="000251BE">
        <w:rPr>
          <w:lang w:val="en-GB"/>
        </w:rPr>
        <w:t xml:space="preserve"> </w:t>
      </w:r>
      <w:r w:rsidRPr="000251BE">
        <w:rPr>
          <w:lang w:val="en-GB"/>
        </w:rPr>
        <w:t>cent in 2018; fiscal deficit</w:t>
      </w:r>
      <w:r w:rsidR="006425B4" w:rsidRPr="000251BE">
        <w:rPr>
          <w:lang w:val="en-GB"/>
        </w:rPr>
        <w:t>-</w:t>
      </w:r>
      <w:r w:rsidRPr="000251BE">
        <w:rPr>
          <w:lang w:val="en-GB"/>
        </w:rPr>
        <w:t>to</w:t>
      </w:r>
      <w:r w:rsidR="006425B4" w:rsidRPr="000251BE">
        <w:rPr>
          <w:lang w:val="en-GB"/>
        </w:rPr>
        <w:t>-</w:t>
      </w:r>
      <w:r w:rsidRPr="000251BE">
        <w:rPr>
          <w:lang w:val="en-GB"/>
        </w:rPr>
        <w:t xml:space="preserve">GDP was -1.3 in 2018. In recent years, poverty levels in Paraguay have </w:t>
      </w:r>
      <w:r w:rsidRPr="000251BE">
        <w:rPr>
          <w:color w:val="1A1A1A"/>
          <w:lang w:val="en-GB"/>
        </w:rPr>
        <w:t>declined</w:t>
      </w:r>
      <w:r w:rsidRPr="000251BE">
        <w:rPr>
          <w:lang w:val="en-GB"/>
        </w:rPr>
        <w:t>, from 41.6</w:t>
      </w:r>
      <w:r w:rsidR="00E23827" w:rsidRPr="000251BE">
        <w:rPr>
          <w:lang w:val="en-GB"/>
        </w:rPr>
        <w:t> </w:t>
      </w:r>
      <w:r w:rsidRPr="000251BE">
        <w:rPr>
          <w:lang w:val="en-GB"/>
        </w:rPr>
        <w:t>per</w:t>
      </w:r>
      <w:r w:rsidR="006425B4" w:rsidRPr="000251BE">
        <w:rPr>
          <w:lang w:val="en-GB"/>
        </w:rPr>
        <w:t xml:space="preserve"> </w:t>
      </w:r>
      <w:r w:rsidRPr="000251BE">
        <w:rPr>
          <w:lang w:val="en-GB"/>
        </w:rPr>
        <w:t>cent in 2009 to 24.2</w:t>
      </w:r>
      <w:r w:rsidR="00E23827" w:rsidRPr="000251BE">
        <w:rPr>
          <w:lang w:val="en-GB"/>
        </w:rPr>
        <w:t> </w:t>
      </w:r>
      <w:r w:rsidRPr="000251BE">
        <w:rPr>
          <w:lang w:val="en-GB"/>
        </w:rPr>
        <w:t>per</w:t>
      </w:r>
      <w:r w:rsidR="006425B4" w:rsidRPr="000251BE">
        <w:rPr>
          <w:lang w:val="en-GB"/>
        </w:rPr>
        <w:t xml:space="preserve"> </w:t>
      </w:r>
      <w:r w:rsidRPr="000251BE">
        <w:rPr>
          <w:lang w:val="en-GB"/>
        </w:rPr>
        <w:t>cent in 2018; and extreme poverty from 11.3 to 4.8</w:t>
      </w:r>
      <w:r w:rsidR="00E23827" w:rsidRPr="000251BE">
        <w:rPr>
          <w:lang w:val="en-GB"/>
        </w:rPr>
        <w:t> </w:t>
      </w:r>
      <w:r w:rsidRPr="000251BE">
        <w:rPr>
          <w:lang w:val="en-GB"/>
        </w:rPr>
        <w:t>per</w:t>
      </w:r>
      <w:r w:rsidR="006425B4" w:rsidRPr="000251BE">
        <w:rPr>
          <w:lang w:val="en-GB"/>
        </w:rPr>
        <w:t xml:space="preserve"> </w:t>
      </w:r>
      <w:r w:rsidRPr="000251BE">
        <w:rPr>
          <w:lang w:val="en-GB"/>
        </w:rPr>
        <w:t>cent</w:t>
      </w:r>
      <w:r w:rsidR="315E0373" w:rsidRPr="000251BE">
        <w:rPr>
          <w:lang w:val="en-GB"/>
        </w:rPr>
        <w:t>.</w:t>
      </w:r>
      <w:r w:rsidR="00F54175" w:rsidRPr="000251BE">
        <w:rPr>
          <w:lang w:val="en-GB"/>
        </w:rPr>
        <w:t xml:space="preserve"> Economic forecasts point to a </w:t>
      </w:r>
      <w:r w:rsidR="00847A9F" w:rsidRPr="000251BE">
        <w:rPr>
          <w:lang w:val="en-GB"/>
        </w:rPr>
        <w:t>deacceleration</w:t>
      </w:r>
      <w:r w:rsidR="00F54175" w:rsidRPr="000251BE">
        <w:rPr>
          <w:lang w:val="en-GB"/>
        </w:rPr>
        <w:t xml:space="preserve"> in growth in </w:t>
      </w:r>
      <w:r w:rsidR="00A17A2D" w:rsidRPr="000251BE">
        <w:rPr>
          <w:lang w:val="en-GB"/>
        </w:rPr>
        <w:t xml:space="preserve">the </w:t>
      </w:r>
      <w:r w:rsidR="00F54175" w:rsidRPr="000251BE">
        <w:rPr>
          <w:lang w:val="en-GB"/>
        </w:rPr>
        <w:t>coming years.</w:t>
      </w:r>
      <w:r w:rsidR="00F54175" w:rsidRPr="00636C9A">
        <w:rPr>
          <w:rStyle w:val="FootnoteReference"/>
          <w:lang w:val="en-GB"/>
        </w:rPr>
        <w:footnoteReference w:id="3"/>
      </w:r>
      <w:r w:rsidR="00470F87" w:rsidRPr="00636C9A">
        <w:rPr>
          <w:lang w:val="en-GB"/>
        </w:rPr>
        <w:t xml:space="preserve"> </w:t>
      </w:r>
    </w:p>
    <w:p w14:paraId="2F39E8D5" w14:textId="77777777" w:rsidR="002C76F9" w:rsidRPr="000251BE" w:rsidRDefault="002C76F9" w:rsidP="002C76F9">
      <w:pPr>
        <w:pStyle w:val="ListParagraph"/>
        <w:rPr>
          <w:rStyle w:val="tlid-translation"/>
          <w:sz w:val="12"/>
          <w:szCs w:val="12"/>
          <w:lang w:val="en-GB"/>
        </w:rPr>
      </w:pPr>
    </w:p>
    <w:p w14:paraId="2B2B09AB" w14:textId="23BEF625" w:rsidR="00863CD5" w:rsidRPr="000251BE" w:rsidRDefault="00567C7E" w:rsidP="00BC2955">
      <w:pPr>
        <w:numPr>
          <w:ilvl w:val="0"/>
          <w:numId w:val="5"/>
        </w:numPr>
        <w:ind w:left="1267" w:right="1210"/>
        <w:contextualSpacing/>
        <w:jc w:val="both"/>
        <w:rPr>
          <w:b/>
          <w:bCs/>
          <w:i/>
          <w:iCs/>
          <w:color w:val="000000" w:themeColor="text1"/>
          <w:lang w:val="en-GB"/>
        </w:rPr>
      </w:pPr>
      <w:r w:rsidRPr="000251BE">
        <w:rPr>
          <w:rStyle w:val="tlid-translation"/>
          <w:lang w:val="en-GB"/>
        </w:rPr>
        <w:t xml:space="preserve">The </w:t>
      </w:r>
      <w:r w:rsidR="0096791E" w:rsidRPr="000251BE">
        <w:rPr>
          <w:rStyle w:val="tlid-translation"/>
          <w:lang w:val="en-GB"/>
        </w:rPr>
        <w:t xml:space="preserve">estimated population of </w:t>
      </w:r>
      <w:r w:rsidRPr="000251BE">
        <w:rPr>
          <w:rStyle w:val="tlid-translation"/>
          <w:lang w:val="en-GB"/>
        </w:rPr>
        <w:t xml:space="preserve">Paraguay is </w:t>
      </w:r>
      <w:r w:rsidR="0096791E" w:rsidRPr="000251BE">
        <w:rPr>
          <w:rStyle w:val="tlid-translation"/>
          <w:lang w:val="en-GB"/>
        </w:rPr>
        <w:t>6.8 million</w:t>
      </w:r>
      <w:r w:rsidR="003712CF" w:rsidRPr="000251BE">
        <w:rPr>
          <w:rStyle w:val="tlid-translation"/>
          <w:lang w:val="en-GB"/>
        </w:rPr>
        <w:t>.</w:t>
      </w:r>
      <w:r w:rsidR="0096791E" w:rsidRPr="000251BE">
        <w:rPr>
          <w:rStyle w:val="tlid-translation"/>
          <w:lang w:val="en-GB"/>
        </w:rPr>
        <w:t xml:space="preserve"> </w:t>
      </w:r>
      <w:r w:rsidR="007264F9" w:rsidRPr="000251BE">
        <w:rPr>
          <w:rStyle w:val="tlid-translation"/>
          <w:lang w:val="en-GB"/>
        </w:rPr>
        <w:t xml:space="preserve">Of </w:t>
      </w:r>
      <w:r w:rsidR="00420213" w:rsidRPr="000251BE">
        <w:rPr>
          <w:rStyle w:val="tlid-translation"/>
          <w:lang w:val="en-GB"/>
        </w:rPr>
        <w:t>them</w:t>
      </w:r>
      <w:r w:rsidR="007264F9" w:rsidRPr="000251BE">
        <w:rPr>
          <w:rStyle w:val="tlid-translation"/>
          <w:lang w:val="en-GB"/>
        </w:rPr>
        <w:t>, 28.4 per</w:t>
      </w:r>
      <w:r w:rsidR="00970CE1" w:rsidRPr="000251BE">
        <w:rPr>
          <w:rStyle w:val="tlid-translation"/>
          <w:lang w:val="en-GB"/>
        </w:rPr>
        <w:t xml:space="preserve"> </w:t>
      </w:r>
      <w:r w:rsidR="007264F9" w:rsidRPr="000251BE">
        <w:rPr>
          <w:rStyle w:val="tlid-translation"/>
          <w:lang w:val="en-GB"/>
        </w:rPr>
        <w:t>cent are 15 to 29</w:t>
      </w:r>
      <w:r w:rsidR="00970CE1" w:rsidRPr="000251BE">
        <w:rPr>
          <w:rStyle w:val="tlid-translation"/>
          <w:lang w:val="en-GB"/>
        </w:rPr>
        <w:t> </w:t>
      </w:r>
      <w:r w:rsidR="007264F9" w:rsidRPr="000251BE">
        <w:rPr>
          <w:rStyle w:val="tlid-translation"/>
          <w:lang w:val="en-GB"/>
        </w:rPr>
        <w:t>years old</w:t>
      </w:r>
      <w:r w:rsidR="00CB552F" w:rsidRPr="000251BE">
        <w:rPr>
          <w:rStyle w:val="tlid-translation"/>
          <w:lang w:val="en-GB"/>
        </w:rPr>
        <w:t xml:space="preserve">. </w:t>
      </w:r>
      <w:r w:rsidR="0096791E" w:rsidRPr="000251BE">
        <w:rPr>
          <w:rStyle w:val="tlid-translation"/>
          <w:lang w:val="en-GB"/>
        </w:rPr>
        <w:t>Th</w:t>
      </w:r>
      <w:r w:rsidR="00CB552F" w:rsidRPr="000251BE">
        <w:rPr>
          <w:rStyle w:val="tlid-translation"/>
          <w:lang w:val="en-GB"/>
        </w:rPr>
        <w:t xml:space="preserve">is age group </w:t>
      </w:r>
      <w:r w:rsidR="0096791E" w:rsidRPr="000251BE">
        <w:rPr>
          <w:rStyle w:val="tlid-translation"/>
          <w:lang w:val="en-GB"/>
        </w:rPr>
        <w:t>maintains the growth of the economy and the labo</w:t>
      </w:r>
      <w:r w:rsidR="00970CE1" w:rsidRPr="000251BE">
        <w:rPr>
          <w:rStyle w:val="tlid-translation"/>
          <w:lang w:val="en-GB"/>
        </w:rPr>
        <w:t>u</w:t>
      </w:r>
      <w:r w:rsidR="0096791E" w:rsidRPr="000251BE">
        <w:rPr>
          <w:rStyle w:val="tlid-translation"/>
          <w:lang w:val="en-GB"/>
        </w:rPr>
        <w:t>r force</w:t>
      </w:r>
      <w:r w:rsidR="00440DF0" w:rsidRPr="000251BE">
        <w:rPr>
          <w:rStyle w:val="tlid-translation"/>
          <w:lang w:val="en-GB"/>
        </w:rPr>
        <w:t>.</w:t>
      </w:r>
    </w:p>
    <w:p w14:paraId="0E37C490" w14:textId="77777777" w:rsidR="00863CD5" w:rsidRPr="000251BE" w:rsidRDefault="00863CD5" w:rsidP="00863CD5">
      <w:pPr>
        <w:ind w:left="1627" w:right="1210"/>
        <w:contextualSpacing/>
        <w:jc w:val="both"/>
        <w:rPr>
          <w:bCs/>
          <w:iCs/>
          <w:sz w:val="12"/>
          <w:szCs w:val="12"/>
          <w:lang w:val="en-GB"/>
        </w:rPr>
      </w:pPr>
    </w:p>
    <w:p w14:paraId="03995379" w14:textId="732BD69F" w:rsidR="00863CD5" w:rsidRPr="000251BE" w:rsidRDefault="000E5940" w:rsidP="00BC2955">
      <w:pPr>
        <w:numPr>
          <w:ilvl w:val="0"/>
          <w:numId w:val="5"/>
        </w:numPr>
        <w:ind w:left="1267" w:right="1210"/>
        <w:contextualSpacing/>
        <w:jc w:val="both"/>
        <w:rPr>
          <w:rStyle w:val="tlid-translation"/>
          <w:b/>
          <w:bCs/>
          <w:i/>
          <w:iCs/>
          <w:lang w:val="en-GB"/>
        </w:rPr>
      </w:pPr>
      <w:r w:rsidRPr="008377C2">
        <w:rPr>
          <w:i/>
          <w:iCs/>
          <w:color w:val="000000"/>
          <w:lang w:val="en-GB"/>
        </w:rPr>
        <w:t xml:space="preserve">Agriculture remains a key driver of economic growth </w:t>
      </w:r>
      <w:r w:rsidR="001E314D" w:rsidRPr="008377C2">
        <w:rPr>
          <w:i/>
          <w:iCs/>
          <w:color w:val="000000"/>
          <w:lang w:val="en-GB"/>
        </w:rPr>
        <w:t xml:space="preserve">while </w:t>
      </w:r>
      <w:r w:rsidR="00DC5DAC" w:rsidRPr="008377C2">
        <w:rPr>
          <w:i/>
          <w:iCs/>
          <w:color w:val="000000"/>
          <w:lang w:val="en-GB"/>
        </w:rPr>
        <w:t xml:space="preserve">the </w:t>
      </w:r>
      <w:r w:rsidR="00EE0460" w:rsidRPr="008377C2">
        <w:rPr>
          <w:i/>
          <w:iCs/>
          <w:color w:val="000000"/>
          <w:lang w:val="en-GB"/>
        </w:rPr>
        <w:t>service sector has steadily grown.</w:t>
      </w:r>
      <w:r w:rsidR="005E2408" w:rsidRPr="00636C9A">
        <w:rPr>
          <w:rStyle w:val="tlid-translation"/>
          <w:lang w:val="en-GB"/>
        </w:rPr>
        <w:t xml:space="preserve"> </w:t>
      </w:r>
      <w:r w:rsidR="00DC5DAC" w:rsidRPr="00636C9A">
        <w:rPr>
          <w:color w:val="000000"/>
          <w:lang w:val="en-GB"/>
        </w:rPr>
        <w:t xml:space="preserve">The abundance </w:t>
      </w:r>
      <w:r w:rsidRPr="000251BE">
        <w:rPr>
          <w:color w:val="000000"/>
          <w:lang w:val="en-GB"/>
        </w:rPr>
        <w:t>of natural resources</w:t>
      </w:r>
      <w:r w:rsidR="00C31B2E" w:rsidRPr="000251BE">
        <w:rPr>
          <w:color w:val="000000"/>
          <w:lang w:val="en-GB"/>
        </w:rPr>
        <w:t>,</w:t>
      </w:r>
      <w:r w:rsidRPr="000251BE">
        <w:rPr>
          <w:color w:val="000000"/>
          <w:lang w:val="en-GB"/>
        </w:rPr>
        <w:t xml:space="preserve"> combined with relative</w:t>
      </w:r>
      <w:r w:rsidR="00307985" w:rsidRPr="000251BE">
        <w:rPr>
          <w:color w:val="000000"/>
          <w:lang w:val="en-GB"/>
        </w:rPr>
        <w:t>ly</w:t>
      </w:r>
      <w:r w:rsidRPr="000251BE">
        <w:rPr>
          <w:color w:val="000000"/>
          <w:lang w:val="en-GB"/>
        </w:rPr>
        <w:t xml:space="preserve"> low production</w:t>
      </w:r>
      <w:r w:rsidR="00DB1D5F" w:rsidRPr="000251BE">
        <w:rPr>
          <w:color w:val="000000"/>
          <w:lang w:val="en-GB"/>
        </w:rPr>
        <w:t xml:space="preserve"> </w:t>
      </w:r>
      <w:r w:rsidRPr="000251BE">
        <w:rPr>
          <w:color w:val="000000"/>
          <w:lang w:val="en-GB"/>
        </w:rPr>
        <w:t>costs</w:t>
      </w:r>
      <w:r w:rsidR="00C31B2E" w:rsidRPr="000251BE">
        <w:rPr>
          <w:color w:val="000000"/>
          <w:lang w:val="en-GB"/>
        </w:rPr>
        <w:t>,</w:t>
      </w:r>
      <w:r w:rsidR="00DB1D5F" w:rsidRPr="000251BE">
        <w:rPr>
          <w:color w:val="000000"/>
          <w:lang w:val="en-GB"/>
        </w:rPr>
        <w:t xml:space="preserve"> </w:t>
      </w:r>
      <w:r w:rsidRPr="000251BE">
        <w:rPr>
          <w:color w:val="000000"/>
          <w:lang w:val="en-GB"/>
        </w:rPr>
        <w:t>provides Paraguay a comparative</w:t>
      </w:r>
      <w:r w:rsidR="00C31B2E" w:rsidRPr="000251BE">
        <w:rPr>
          <w:color w:val="000000"/>
          <w:lang w:val="en-GB"/>
        </w:rPr>
        <w:t xml:space="preserve"> </w:t>
      </w:r>
      <w:r w:rsidRPr="000251BE">
        <w:rPr>
          <w:color w:val="000000"/>
          <w:lang w:val="en-GB"/>
        </w:rPr>
        <w:t>advantage</w:t>
      </w:r>
      <w:r w:rsidR="00C31B2E" w:rsidRPr="000251BE">
        <w:rPr>
          <w:color w:val="000000"/>
          <w:lang w:val="en-GB"/>
        </w:rPr>
        <w:t xml:space="preserve"> </w:t>
      </w:r>
      <w:r w:rsidRPr="000251BE">
        <w:rPr>
          <w:color w:val="000000"/>
          <w:lang w:val="en-GB"/>
        </w:rPr>
        <w:t xml:space="preserve">in the agriculture and livestock sectors. It is the </w:t>
      </w:r>
      <w:r w:rsidR="00DB1D5F" w:rsidRPr="000251BE">
        <w:rPr>
          <w:color w:val="000000"/>
          <w:lang w:val="en-GB"/>
        </w:rPr>
        <w:t>fourth</w:t>
      </w:r>
      <w:r w:rsidR="00970CE1" w:rsidRPr="000251BE">
        <w:rPr>
          <w:color w:val="000000"/>
          <w:lang w:val="en-GB"/>
        </w:rPr>
        <w:t xml:space="preserve"> </w:t>
      </w:r>
      <w:r w:rsidRPr="000251BE">
        <w:rPr>
          <w:color w:val="000000"/>
          <w:lang w:val="en-GB"/>
        </w:rPr>
        <w:t xml:space="preserve">largest exporter of soybeans and </w:t>
      </w:r>
      <w:r w:rsidR="00420213" w:rsidRPr="000251BE">
        <w:rPr>
          <w:color w:val="000000"/>
          <w:lang w:val="en-GB"/>
        </w:rPr>
        <w:t xml:space="preserve">the </w:t>
      </w:r>
      <w:r w:rsidR="00291E40" w:rsidRPr="000251BE">
        <w:rPr>
          <w:color w:val="000000"/>
          <w:lang w:val="en-GB"/>
        </w:rPr>
        <w:t>sixth</w:t>
      </w:r>
      <w:r w:rsidR="00970CE1" w:rsidRPr="000251BE">
        <w:rPr>
          <w:color w:val="000000"/>
          <w:lang w:val="en-GB"/>
        </w:rPr>
        <w:t xml:space="preserve"> </w:t>
      </w:r>
      <w:r w:rsidRPr="000251BE">
        <w:rPr>
          <w:color w:val="000000"/>
          <w:lang w:val="en-GB"/>
        </w:rPr>
        <w:t>largest exporter of beef in the world; combined exports from these industries</w:t>
      </w:r>
      <w:r w:rsidR="00421C95" w:rsidRPr="000251BE">
        <w:rPr>
          <w:color w:val="000000"/>
          <w:lang w:val="en-GB"/>
        </w:rPr>
        <w:t xml:space="preserve"> </w:t>
      </w:r>
      <w:r w:rsidRPr="000251BE">
        <w:rPr>
          <w:color w:val="000000"/>
          <w:lang w:val="en-GB"/>
        </w:rPr>
        <w:t>represent 65</w:t>
      </w:r>
      <w:r w:rsidR="009D45CA" w:rsidRPr="000251BE">
        <w:rPr>
          <w:color w:val="000000"/>
          <w:lang w:val="en-GB"/>
        </w:rPr>
        <w:t xml:space="preserve"> </w:t>
      </w:r>
      <w:r w:rsidRPr="000251BE">
        <w:rPr>
          <w:color w:val="000000"/>
          <w:lang w:val="en-GB"/>
        </w:rPr>
        <w:t>per</w:t>
      </w:r>
      <w:r w:rsidR="00970CE1" w:rsidRPr="000251BE">
        <w:rPr>
          <w:color w:val="000000"/>
          <w:lang w:val="en-GB"/>
        </w:rPr>
        <w:t xml:space="preserve"> </w:t>
      </w:r>
      <w:r w:rsidRPr="000251BE">
        <w:rPr>
          <w:color w:val="000000"/>
          <w:lang w:val="en-GB"/>
        </w:rPr>
        <w:t>cent of</w:t>
      </w:r>
      <w:r w:rsidR="00307985" w:rsidRPr="000251BE">
        <w:rPr>
          <w:color w:val="000000"/>
          <w:lang w:val="en-GB"/>
        </w:rPr>
        <w:t xml:space="preserve"> </w:t>
      </w:r>
      <w:r w:rsidRPr="000251BE">
        <w:rPr>
          <w:color w:val="000000"/>
          <w:lang w:val="en-GB"/>
        </w:rPr>
        <w:t>Paraguayan</w:t>
      </w:r>
      <w:r w:rsidR="00307985" w:rsidRPr="000251BE">
        <w:rPr>
          <w:color w:val="000000"/>
          <w:lang w:val="en-GB"/>
        </w:rPr>
        <w:t xml:space="preserve"> </w:t>
      </w:r>
      <w:r w:rsidRPr="000251BE">
        <w:rPr>
          <w:color w:val="000000"/>
          <w:lang w:val="en-GB"/>
        </w:rPr>
        <w:t>exports</w:t>
      </w:r>
      <w:r w:rsidR="00970CE1" w:rsidRPr="000251BE">
        <w:rPr>
          <w:color w:val="000000"/>
          <w:lang w:val="en-GB"/>
        </w:rPr>
        <w:t>.</w:t>
      </w:r>
      <w:r w:rsidRPr="00636C9A">
        <w:rPr>
          <w:rStyle w:val="FootnoteReference"/>
          <w:color w:val="000000"/>
          <w:lang w:val="en-GB"/>
        </w:rPr>
        <w:footnoteReference w:id="4"/>
      </w:r>
      <w:r w:rsidR="00307985" w:rsidRPr="00636C9A">
        <w:rPr>
          <w:color w:val="000000"/>
          <w:lang w:val="en-GB"/>
        </w:rPr>
        <w:t xml:space="preserve"> </w:t>
      </w:r>
      <w:r w:rsidRPr="000251BE">
        <w:rPr>
          <w:color w:val="000000"/>
          <w:lang w:val="en-GB"/>
        </w:rPr>
        <w:t xml:space="preserve">Aside from agriculture, the services sector has steadily grown </w:t>
      </w:r>
      <w:r w:rsidR="00970CE1" w:rsidRPr="000251BE">
        <w:rPr>
          <w:color w:val="000000"/>
          <w:lang w:val="en-GB"/>
        </w:rPr>
        <w:t xml:space="preserve">to become </w:t>
      </w:r>
      <w:r w:rsidRPr="000251BE">
        <w:rPr>
          <w:color w:val="000000"/>
          <w:lang w:val="en-GB"/>
        </w:rPr>
        <w:t>a driver of growth and now represents</w:t>
      </w:r>
      <w:r w:rsidR="00421C95" w:rsidRPr="000251BE">
        <w:rPr>
          <w:color w:val="000000"/>
          <w:lang w:val="en-GB"/>
        </w:rPr>
        <w:t xml:space="preserve"> </w:t>
      </w:r>
      <w:r w:rsidRPr="000251BE">
        <w:rPr>
          <w:color w:val="000000"/>
          <w:lang w:val="en-GB"/>
        </w:rPr>
        <w:t>more than 50</w:t>
      </w:r>
      <w:r w:rsidR="000B7686" w:rsidRPr="000251BE">
        <w:rPr>
          <w:color w:val="000000"/>
          <w:lang w:val="en-GB"/>
        </w:rPr>
        <w:t xml:space="preserve"> </w:t>
      </w:r>
      <w:r w:rsidRPr="000251BE">
        <w:rPr>
          <w:color w:val="000000"/>
          <w:lang w:val="en-GB"/>
        </w:rPr>
        <w:t>per</w:t>
      </w:r>
      <w:r w:rsidR="00970CE1" w:rsidRPr="000251BE">
        <w:rPr>
          <w:color w:val="000000"/>
          <w:lang w:val="en-GB"/>
        </w:rPr>
        <w:t xml:space="preserve"> </w:t>
      </w:r>
      <w:r w:rsidRPr="000251BE">
        <w:rPr>
          <w:color w:val="000000"/>
          <w:lang w:val="en-GB"/>
        </w:rPr>
        <w:t>cent of GDP and 60 per</w:t>
      </w:r>
      <w:r w:rsidR="00970CE1" w:rsidRPr="000251BE">
        <w:rPr>
          <w:color w:val="000000"/>
          <w:lang w:val="en-GB"/>
        </w:rPr>
        <w:t xml:space="preserve"> </w:t>
      </w:r>
      <w:r w:rsidRPr="000251BE">
        <w:rPr>
          <w:color w:val="000000"/>
          <w:lang w:val="en-GB"/>
        </w:rPr>
        <w:t>cent of</w:t>
      </w:r>
      <w:r w:rsidR="00307985" w:rsidRPr="000251BE">
        <w:rPr>
          <w:color w:val="000000"/>
          <w:lang w:val="en-GB"/>
        </w:rPr>
        <w:t xml:space="preserve"> </w:t>
      </w:r>
      <w:r w:rsidRPr="000251BE">
        <w:rPr>
          <w:color w:val="000000"/>
          <w:lang w:val="en-GB"/>
        </w:rPr>
        <w:t>total</w:t>
      </w:r>
      <w:r w:rsidR="00307985" w:rsidRPr="000251BE">
        <w:rPr>
          <w:color w:val="000000"/>
          <w:lang w:val="en-GB"/>
        </w:rPr>
        <w:t xml:space="preserve"> </w:t>
      </w:r>
      <w:r w:rsidRPr="000251BE">
        <w:rPr>
          <w:color w:val="1A1A1A"/>
          <w:lang w:val="en-GB"/>
        </w:rPr>
        <w:t>employment</w:t>
      </w:r>
      <w:r w:rsidRPr="000251BE">
        <w:rPr>
          <w:color w:val="000000"/>
          <w:lang w:val="en-GB"/>
        </w:rPr>
        <w:t>; this sector grew by 3.6</w:t>
      </w:r>
      <w:r w:rsidR="000B7686" w:rsidRPr="000251BE">
        <w:rPr>
          <w:color w:val="000000"/>
          <w:lang w:val="en-GB"/>
        </w:rPr>
        <w:t xml:space="preserve"> </w:t>
      </w:r>
      <w:r w:rsidRPr="000251BE">
        <w:rPr>
          <w:color w:val="000000"/>
          <w:lang w:val="en-GB"/>
        </w:rPr>
        <w:t>per</w:t>
      </w:r>
      <w:r w:rsidR="00970CE1" w:rsidRPr="000251BE">
        <w:rPr>
          <w:color w:val="000000"/>
          <w:lang w:val="en-GB"/>
        </w:rPr>
        <w:t xml:space="preserve"> </w:t>
      </w:r>
      <w:r w:rsidRPr="000251BE">
        <w:rPr>
          <w:color w:val="000000"/>
          <w:lang w:val="en-GB"/>
        </w:rPr>
        <w:t>cent in 2018.</w:t>
      </w:r>
      <w:r w:rsidR="00421C95" w:rsidRPr="000251BE">
        <w:rPr>
          <w:color w:val="000000"/>
          <w:lang w:val="en-GB"/>
        </w:rPr>
        <w:t xml:space="preserve"> </w:t>
      </w:r>
      <w:r w:rsidRPr="000251BE">
        <w:rPr>
          <w:rStyle w:val="tlid-translation"/>
          <w:lang w:val="en-GB"/>
        </w:rPr>
        <w:t xml:space="preserve">Micro, small and medium enterprises (MSMEs) account </w:t>
      </w:r>
      <w:r w:rsidR="00B721F1" w:rsidRPr="000251BE">
        <w:rPr>
          <w:rStyle w:val="tlid-translation"/>
          <w:lang w:val="en-GB"/>
        </w:rPr>
        <w:t xml:space="preserve">for </w:t>
      </w:r>
      <w:r w:rsidRPr="000251BE">
        <w:rPr>
          <w:rStyle w:val="tlid-translation"/>
          <w:lang w:val="en-GB"/>
        </w:rPr>
        <w:t>93</w:t>
      </w:r>
      <w:r w:rsidR="000B7686" w:rsidRPr="000251BE">
        <w:rPr>
          <w:rStyle w:val="tlid-translation"/>
          <w:lang w:val="en-GB"/>
        </w:rPr>
        <w:t xml:space="preserve"> </w:t>
      </w:r>
      <w:r w:rsidR="003868FE" w:rsidRPr="000251BE">
        <w:rPr>
          <w:rStyle w:val="tlid-translation"/>
          <w:lang w:val="en-GB"/>
        </w:rPr>
        <w:t>per</w:t>
      </w:r>
      <w:r w:rsidR="00970CE1" w:rsidRPr="000251BE">
        <w:rPr>
          <w:rStyle w:val="tlid-translation"/>
          <w:lang w:val="en-GB"/>
        </w:rPr>
        <w:t xml:space="preserve"> </w:t>
      </w:r>
      <w:r w:rsidR="003868FE" w:rsidRPr="000251BE">
        <w:rPr>
          <w:rStyle w:val="tlid-translation"/>
          <w:lang w:val="en-GB"/>
        </w:rPr>
        <w:t>cent of registered business units</w:t>
      </w:r>
      <w:r w:rsidR="00970CE1" w:rsidRPr="000251BE">
        <w:rPr>
          <w:rStyle w:val="tlid-translation"/>
          <w:lang w:val="en-GB"/>
        </w:rPr>
        <w:t xml:space="preserve">, </w:t>
      </w:r>
      <w:r w:rsidR="00244669" w:rsidRPr="000251BE">
        <w:rPr>
          <w:rStyle w:val="tlid-translation"/>
          <w:lang w:val="en-GB"/>
        </w:rPr>
        <w:t>wh</w:t>
      </w:r>
      <w:r w:rsidR="00970CE1" w:rsidRPr="000251BE">
        <w:rPr>
          <w:rStyle w:val="tlid-translation"/>
          <w:lang w:val="en-GB"/>
        </w:rPr>
        <w:t>ich</w:t>
      </w:r>
      <w:r w:rsidR="00CD44D0" w:rsidRPr="000251BE">
        <w:rPr>
          <w:rStyle w:val="tlid-translation"/>
          <w:lang w:val="en-GB"/>
        </w:rPr>
        <w:t xml:space="preserve"> </w:t>
      </w:r>
      <w:r w:rsidR="003868FE" w:rsidRPr="000251BE">
        <w:rPr>
          <w:rStyle w:val="tlid-translation"/>
          <w:lang w:val="en-GB"/>
        </w:rPr>
        <w:t xml:space="preserve">have </w:t>
      </w:r>
      <w:r w:rsidR="001D6516" w:rsidRPr="000251BE">
        <w:rPr>
          <w:rStyle w:val="tlid-translation"/>
          <w:lang w:val="en-GB"/>
        </w:rPr>
        <w:t xml:space="preserve">difficulties accessing financial resources and </w:t>
      </w:r>
      <w:r w:rsidR="00CD44D0" w:rsidRPr="000251BE">
        <w:rPr>
          <w:rStyle w:val="tlid-translation"/>
          <w:lang w:val="en-GB"/>
        </w:rPr>
        <w:t xml:space="preserve">state </w:t>
      </w:r>
      <w:r w:rsidR="001D6516" w:rsidRPr="000251BE">
        <w:rPr>
          <w:rStyle w:val="tlid-translation"/>
          <w:lang w:val="en-GB"/>
        </w:rPr>
        <w:t>services</w:t>
      </w:r>
      <w:r w:rsidR="00970CE1" w:rsidRPr="000251BE">
        <w:rPr>
          <w:rStyle w:val="tlid-translation"/>
          <w:lang w:val="en-GB"/>
        </w:rPr>
        <w:t>.</w:t>
      </w:r>
      <w:r w:rsidR="001D6516" w:rsidRPr="000251BE">
        <w:rPr>
          <w:rStyle w:val="FootnoteReference"/>
          <w:color w:val="000000" w:themeColor="text1"/>
          <w:lang w:val="en-GB"/>
        </w:rPr>
        <w:t xml:space="preserve"> </w:t>
      </w:r>
      <w:r w:rsidR="001D6516" w:rsidRPr="00636C9A">
        <w:rPr>
          <w:rStyle w:val="FootnoteReference"/>
          <w:color w:val="000000" w:themeColor="text1"/>
          <w:lang w:val="en-GB"/>
        </w:rPr>
        <w:footnoteReference w:id="5"/>
      </w:r>
      <w:r w:rsidR="001D6516" w:rsidRPr="00636C9A">
        <w:rPr>
          <w:color w:val="000000"/>
          <w:lang w:val="en-GB"/>
        </w:rPr>
        <w:t> </w:t>
      </w:r>
      <w:r w:rsidR="001D6516" w:rsidRPr="00636C9A">
        <w:rPr>
          <w:rStyle w:val="FootnoteReference"/>
          <w:color w:val="000000"/>
          <w:lang w:val="en-GB"/>
        </w:rPr>
        <w:footnoteReference w:id="6"/>
      </w:r>
      <w:r w:rsidR="0070447F" w:rsidRPr="00636C9A">
        <w:rPr>
          <w:rStyle w:val="tlid-translation"/>
          <w:b/>
          <w:bCs/>
          <w:i/>
          <w:iCs/>
          <w:lang w:val="en-GB"/>
        </w:rPr>
        <w:t xml:space="preserve"> </w:t>
      </w:r>
      <w:r w:rsidR="00E64A3C" w:rsidRPr="00636C9A">
        <w:rPr>
          <w:rStyle w:val="tlid-translation"/>
          <w:lang w:val="en-GB"/>
        </w:rPr>
        <w:t xml:space="preserve">MSMEs </w:t>
      </w:r>
      <w:r w:rsidRPr="000251BE">
        <w:rPr>
          <w:rStyle w:val="tlid-translation"/>
          <w:lang w:val="en-GB"/>
        </w:rPr>
        <w:t>employ 61</w:t>
      </w:r>
      <w:r w:rsidR="00E16192" w:rsidRPr="000251BE">
        <w:rPr>
          <w:rStyle w:val="tlid-translation"/>
          <w:lang w:val="en-GB"/>
        </w:rPr>
        <w:t xml:space="preserve"> </w:t>
      </w:r>
      <w:r w:rsidRPr="000251BE">
        <w:rPr>
          <w:rStyle w:val="tlid-translation"/>
          <w:lang w:val="en-GB"/>
        </w:rPr>
        <w:t>per</w:t>
      </w:r>
      <w:r w:rsidR="00970CE1" w:rsidRPr="000251BE">
        <w:rPr>
          <w:rStyle w:val="tlid-translation"/>
          <w:lang w:val="en-GB"/>
        </w:rPr>
        <w:t xml:space="preserve"> </w:t>
      </w:r>
      <w:r w:rsidRPr="000251BE">
        <w:rPr>
          <w:rStyle w:val="tlid-translation"/>
          <w:lang w:val="en-GB"/>
        </w:rPr>
        <w:t xml:space="preserve">cent of the workforce, </w:t>
      </w:r>
      <w:r w:rsidR="00CD44D0" w:rsidRPr="000251BE">
        <w:rPr>
          <w:rStyle w:val="tlid-translation"/>
          <w:lang w:val="en-GB"/>
        </w:rPr>
        <w:t>making</w:t>
      </w:r>
      <w:r w:rsidRPr="000251BE">
        <w:rPr>
          <w:rStyle w:val="tlid-translation"/>
          <w:lang w:val="en-GB"/>
        </w:rPr>
        <w:t xml:space="preserve"> them </w:t>
      </w:r>
      <w:r w:rsidR="006758C9" w:rsidRPr="000251BE">
        <w:rPr>
          <w:rStyle w:val="tlid-translation"/>
          <w:lang w:val="en-GB"/>
        </w:rPr>
        <w:t>a key component of the</w:t>
      </w:r>
      <w:r w:rsidRPr="000251BE">
        <w:rPr>
          <w:rStyle w:val="tlid-translation"/>
          <w:lang w:val="en-GB"/>
        </w:rPr>
        <w:t xml:space="preserve"> economy. </w:t>
      </w:r>
      <w:r w:rsidR="00FA3F8B" w:rsidRPr="000251BE">
        <w:rPr>
          <w:rStyle w:val="tlid-translation"/>
          <w:lang w:val="en-GB"/>
        </w:rPr>
        <w:t xml:space="preserve">Nevertheless, </w:t>
      </w:r>
      <w:r w:rsidR="00F054C5" w:rsidRPr="000251BE">
        <w:rPr>
          <w:rStyle w:val="tlid-translation"/>
          <w:lang w:val="en-GB"/>
        </w:rPr>
        <w:t>a high proportion</w:t>
      </w:r>
      <w:r w:rsidR="00832B58" w:rsidRPr="000251BE">
        <w:rPr>
          <w:rStyle w:val="tlid-translation"/>
          <w:lang w:val="en-GB"/>
        </w:rPr>
        <w:t xml:space="preserve"> of </w:t>
      </w:r>
      <w:r w:rsidR="00970CE1" w:rsidRPr="000251BE">
        <w:rPr>
          <w:rStyle w:val="tlid-translation"/>
          <w:lang w:val="en-GB"/>
        </w:rPr>
        <w:t xml:space="preserve">the </w:t>
      </w:r>
      <w:r w:rsidR="00832B58" w:rsidRPr="000251BE">
        <w:rPr>
          <w:rStyle w:val="tlid-translation"/>
          <w:lang w:val="en-GB"/>
        </w:rPr>
        <w:t>MSME</w:t>
      </w:r>
      <w:r w:rsidR="00DD04E3" w:rsidRPr="000251BE">
        <w:rPr>
          <w:rStyle w:val="tlid-translation"/>
          <w:lang w:val="en-GB"/>
        </w:rPr>
        <w:t xml:space="preserve"> workforce </w:t>
      </w:r>
      <w:r w:rsidR="00291E40" w:rsidRPr="000251BE">
        <w:rPr>
          <w:rStyle w:val="tlid-translation"/>
          <w:lang w:val="en-GB"/>
        </w:rPr>
        <w:t xml:space="preserve">is </w:t>
      </w:r>
      <w:r w:rsidR="0032514B" w:rsidRPr="000251BE">
        <w:rPr>
          <w:rStyle w:val="tlid-translation"/>
          <w:lang w:val="en-GB"/>
        </w:rPr>
        <w:t>informal</w:t>
      </w:r>
      <w:r w:rsidR="005C627B" w:rsidRPr="000251BE">
        <w:rPr>
          <w:rStyle w:val="tlid-translation"/>
          <w:lang w:val="en-GB"/>
        </w:rPr>
        <w:t>; this affects</w:t>
      </w:r>
      <w:r w:rsidR="00912414" w:rsidRPr="000251BE">
        <w:rPr>
          <w:lang w:val="en-GB"/>
        </w:rPr>
        <w:t xml:space="preserve"> thousands of Paraguayans who </w:t>
      </w:r>
      <w:r w:rsidR="0084160B" w:rsidRPr="000251BE">
        <w:rPr>
          <w:lang w:val="en-GB"/>
        </w:rPr>
        <w:t xml:space="preserve">live </w:t>
      </w:r>
      <w:r w:rsidR="00912414" w:rsidRPr="000251BE">
        <w:rPr>
          <w:lang w:val="en-GB"/>
        </w:rPr>
        <w:t>in vulnerable condition</w:t>
      </w:r>
      <w:r w:rsidR="0052030F" w:rsidRPr="000251BE">
        <w:rPr>
          <w:lang w:val="en-GB"/>
        </w:rPr>
        <w:t>s,</w:t>
      </w:r>
      <w:r w:rsidR="00912414" w:rsidRPr="000251BE">
        <w:rPr>
          <w:lang w:val="en-GB"/>
        </w:rPr>
        <w:t xml:space="preserve"> creating job insecurity, low wages and precarious working conditions</w:t>
      </w:r>
      <w:r w:rsidR="00AE4C44" w:rsidRPr="000251BE">
        <w:rPr>
          <w:lang w:val="en-GB"/>
        </w:rPr>
        <w:t>.</w:t>
      </w:r>
    </w:p>
    <w:p w14:paraId="5507603A" w14:textId="77777777" w:rsidR="004C1A58" w:rsidRPr="000251BE" w:rsidRDefault="004C1A58" w:rsidP="00AE4C44">
      <w:pPr>
        <w:ind w:right="1210"/>
        <w:contextualSpacing/>
        <w:jc w:val="both"/>
        <w:rPr>
          <w:bCs/>
          <w:iCs/>
          <w:sz w:val="12"/>
          <w:szCs w:val="12"/>
          <w:lang w:val="en-GB"/>
        </w:rPr>
      </w:pPr>
    </w:p>
    <w:p w14:paraId="2358F9F2" w14:textId="77F468AC" w:rsidR="177FC87E" w:rsidRPr="000251BE" w:rsidRDefault="315E0373" w:rsidP="00BC2955">
      <w:pPr>
        <w:numPr>
          <w:ilvl w:val="0"/>
          <w:numId w:val="5"/>
        </w:numPr>
        <w:ind w:left="1267" w:right="1210"/>
        <w:contextualSpacing/>
        <w:jc w:val="both"/>
        <w:rPr>
          <w:b/>
          <w:bCs/>
          <w:i/>
          <w:iCs/>
          <w:lang w:val="en-GB"/>
        </w:rPr>
      </w:pPr>
      <w:r w:rsidRPr="008377C2">
        <w:rPr>
          <w:i/>
          <w:iCs/>
          <w:color w:val="000000" w:themeColor="text1"/>
          <w:lang w:val="en-GB"/>
        </w:rPr>
        <w:t xml:space="preserve">Natural resources-led growth is exerting </w:t>
      </w:r>
      <w:r w:rsidR="00873A78" w:rsidRPr="008377C2">
        <w:rPr>
          <w:i/>
          <w:iCs/>
          <w:color w:val="000000" w:themeColor="text1"/>
          <w:lang w:val="en-GB"/>
        </w:rPr>
        <w:t xml:space="preserve">increased </w:t>
      </w:r>
      <w:r w:rsidRPr="008377C2">
        <w:rPr>
          <w:i/>
          <w:iCs/>
          <w:color w:val="000000" w:themeColor="text1"/>
          <w:lang w:val="en-GB"/>
        </w:rPr>
        <w:t>pressure on the environment</w:t>
      </w:r>
      <w:r w:rsidR="00187D6A" w:rsidRPr="008377C2">
        <w:rPr>
          <w:i/>
          <w:iCs/>
          <w:color w:val="000000" w:themeColor="text1"/>
          <w:lang w:val="en-GB"/>
        </w:rPr>
        <w:t xml:space="preserve">, the </w:t>
      </w:r>
      <w:r w:rsidRPr="008377C2">
        <w:rPr>
          <w:i/>
          <w:iCs/>
          <w:color w:val="000000" w:themeColor="text1"/>
          <w:lang w:val="en-GB"/>
        </w:rPr>
        <w:t>biodiversity</w:t>
      </w:r>
      <w:r w:rsidR="00187D6A" w:rsidRPr="008377C2">
        <w:rPr>
          <w:i/>
          <w:iCs/>
          <w:color w:val="000000" w:themeColor="text1"/>
          <w:lang w:val="en-GB"/>
        </w:rPr>
        <w:t xml:space="preserve"> and</w:t>
      </w:r>
      <w:r w:rsidR="00F90690" w:rsidRPr="008377C2">
        <w:rPr>
          <w:i/>
          <w:iCs/>
          <w:color w:val="000000" w:themeColor="text1"/>
          <w:lang w:val="en-GB"/>
        </w:rPr>
        <w:t xml:space="preserve"> local communities</w:t>
      </w:r>
      <w:r w:rsidRPr="008377C2">
        <w:rPr>
          <w:i/>
          <w:iCs/>
          <w:color w:val="000000" w:themeColor="text1"/>
          <w:lang w:val="en-GB"/>
        </w:rPr>
        <w:t>.</w:t>
      </w:r>
      <w:r w:rsidRPr="00636C9A">
        <w:rPr>
          <w:color w:val="000000" w:themeColor="text1"/>
          <w:lang w:val="en-GB"/>
        </w:rPr>
        <w:t xml:space="preserve"> In particular, the expansion of land </w:t>
      </w:r>
      <w:r w:rsidR="0066576B" w:rsidRPr="00636C9A">
        <w:rPr>
          <w:color w:val="000000" w:themeColor="text1"/>
          <w:lang w:val="en-GB"/>
        </w:rPr>
        <w:t xml:space="preserve">used </w:t>
      </w:r>
      <w:r w:rsidRPr="000251BE">
        <w:rPr>
          <w:color w:val="000000" w:themeColor="text1"/>
          <w:lang w:val="en-GB"/>
        </w:rPr>
        <w:t xml:space="preserve">for agriculture and livestock </w:t>
      </w:r>
      <w:r w:rsidR="00873A78" w:rsidRPr="000251BE">
        <w:rPr>
          <w:color w:val="000000" w:themeColor="text1"/>
          <w:lang w:val="en-GB"/>
        </w:rPr>
        <w:t>accelerates</w:t>
      </w:r>
      <w:r w:rsidRPr="000251BE">
        <w:rPr>
          <w:color w:val="000000" w:themeColor="text1"/>
          <w:lang w:val="en-GB"/>
        </w:rPr>
        <w:t xml:space="preserve"> deforestation and </w:t>
      </w:r>
      <w:r w:rsidR="00CB38AD" w:rsidRPr="000251BE">
        <w:rPr>
          <w:color w:val="000000" w:themeColor="text1"/>
          <w:lang w:val="en-GB"/>
        </w:rPr>
        <w:t xml:space="preserve">contributes </w:t>
      </w:r>
      <w:r w:rsidRPr="000251BE">
        <w:rPr>
          <w:color w:val="000000" w:themeColor="text1"/>
          <w:lang w:val="en-GB"/>
        </w:rPr>
        <w:t xml:space="preserve">greenhouse gasses </w:t>
      </w:r>
      <w:r w:rsidR="00CF3FA4" w:rsidRPr="000251BE">
        <w:rPr>
          <w:color w:val="000000" w:themeColor="text1"/>
          <w:lang w:val="en-GB"/>
        </w:rPr>
        <w:t xml:space="preserve">(GHG) </w:t>
      </w:r>
      <w:r w:rsidRPr="000251BE">
        <w:rPr>
          <w:color w:val="000000" w:themeColor="text1"/>
          <w:lang w:val="en-GB"/>
        </w:rPr>
        <w:t xml:space="preserve">emissions, which in turn contribute to increased exposure </w:t>
      </w:r>
      <w:r w:rsidR="006D6302" w:rsidRPr="000251BE">
        <w:rPr>
          <w:color w:val="000000" w:themeColor="text1"/>
          <w:lang w:val="en-GB"/>
        </w:rPr>
        <w:t xml:space="preserve">of </w:t>
      </w:r>
      <w:r w:rsidR="0078035F" w:rsidRPr="000251BE">
        <w:rPr>
          <w:color w:val="000000" w:themeColor="text1"/>
          <w:lang w:val="en-GB"/>
        </w:rPr>
        <w:t xml:space="preserve">local </w:t>
      </w:r>
      <w:r w:rsidR="00BF286B" w:rsidRPr="000251BE">
        <w:rPr>
          <w:color w:val="000000" w:themeColor="text1"/>
          <w:lang w:val="en-GB"/>
        </w:rPr>
        <w:t>communities</w:t>
      </w:r>
      <w:r w:rsidR="006D6302" w:rsidRPr="000251BE">
        <w:rPr>
          <w:color w:val="000000" w:themeColor="text1"/>
          <w:lang w:val="en-GB"/>
        </w:rPr>
        <w:t xml:space="preserve"> </w:t>
      </w:r>
      <w:r w:rsidRPr="000251BE">
        <w:rPr>
          <w:color w:val="000000" w:themeColor="text1"/>
          <w:lang w:val="en-GB"/>
        </w:rPr>
        <w:t xml:space="preserve">to climate </w:t>
      </w:r>
      <w:r w:rsidR="005D5506" w:rsidRPr="000251BE">
        <w:rPr>
          <w:color w:val="000000" w:themeColor="text1"/>
          <w:lang w:val="en-GB"/>
        </w:rPr>
        <w:t>change-</w:t>
      </w:r>
      <w:r w:rsidRPr="000251BE">
        <w:rPr>
          <w:color w:val="000000" w:themeColor="text1"/>
          <w:lang w:val="en-GB"/>
        </w:rPr>
        <w:t>related risks</w:t>
      </w:r>
      <w:r w:rsidR="068230F6" w:rsidRPr="000251BE">
        <w:rPr>
          <w:color w:val="000000" w:themeColor="text1"/>
          <w:lang w:val="en-GB"/>
        </w:rPr>
        <w:t xml:space="preserve">, possibly </w:t>
      </w:r>
      <w:r w:rsidR="00186679" w:rsidRPr="000251BE">
        <w:rPr>
          <w:color w:val="000000" w:themeColor="text1"/>
          <w:lang w:val="en-GB"/>
        </w:rPr>
        <w:t xml:space="preserve">exacerbating </w:t>
      </w:r>
      <w:r w:rsidR="068230F6" w:rsidRPr="000251BE">
        <w:rPr>
          <w:color w:val="000000" w:themeColor="text1"/>
          <w:lang w:val="en-GB"/>
        </w:rPr>
        <w:t>multidimensional poverty</w:t>
      </w:r>
      <w:r w:rsidRPr="000251BE">
        <w:rPr>
          <w:color w:val="000000" w:themeColor="text1"/>
          <w:lang w:val="en-GB"/>
        </w:rPr>
        <w:t xml:space="preserve">. </w:t>
      </w:r>
      <w:r w:rsidR="00A536B3" w:rsidRPr="000251BE">
        <w:rPr>
          <w:color w:val="000000" w:themeColor="text1"/>
          <w:lang w:val="en-GB"/>
        </w:rPr>
        <w:t>Although pressure on natural resour</w:t>
      </w:r>
      <w:r w:rsidR="00C76230" w:rsidRPr="000251BE">
        <w:rPr>
          <w:color w:val="000000" w:themeColor="text1"/>
          <w:lang w:val="en-GB"/>
        </w:rPr>
        <w:t>ce</w:t>
      </w:r>
      <w:r w:rsidR="002B16C3" w:rsidRPr="000251BE">
        <w:rPr>
          <w:color w:val="000000" w:themeColor="text1"/>
          <w:lang w:val="en-GB"/>
        </w:rPr>
        <w:t>s</w:t>
      </w:r>
      <w:r w:rsidR="00CC4BE1" w:rsidRPr="000251BE">
        <w:rPr>
          <w:color w:val="000000" w:themeColor="text1"/>
          <w:lang w:val="en-GB"/>
        </w:rPr>
        <w:t xml:space="preserve"> persists</w:t>
      </w:r>
      <w:r w:rsidR="00DB4CC8" w:rsidRPr="000251BE">
        <w:rPr>
          <w:color w:val="000000" w:themeColor="text1"/>
          <w:lang w:val="en-GB"/>
        </w:rPr>
        <w:t xml:space="preserve">, Paraguay has reduced its </w:t>
      </w:r>
      <w:r w:rsidR="005536D3" w:rsidRPr="000251BE">
        <w:rPr>
          <w:color w:val="000000" w:themeColor="text1"/>
          <w:lang w:val="en-GB"/>
        </w:rPr>
        <w:t xml:space="preserve">emissions from 58.7 million </w:t>
      </w:r>
      <w:r w:rsidR="00A71EC4" w:rsidRPr="000251BE">
        <w:rPr>
          <w:color w:val="000000" w:themeColor="text1"/>
          <w:lang w:val="en-GB"/>
        </w:rPr>
        <w:t>tons</w:t>
      </w:r>
      <w:r w:rsidR="005536D3" w:rsidRPr="000251BE">
        <w:rPr>
          <w:color w:val="000000" w:themeColor="text1"/>
          <w:lang w:val="en-GB"/>
        </w:rPr>
        <w:t xml:space="preserve"> of CO2 equivalent in 2000-</w:t>
      </w:r>
      <w:r w:rsidR="00EF7829" w:rsidRPr="000251BE">
        <w:rPr>
          <w:color w:val="000000" w:themeColor="text1"/>
          <w:lang w:val="en-GB"/>
        </w:rPr>
        <w:t>20</w:t>
      </w:r>
      <w:r w:rsidR="005536D3" w:rsidRPr="000251BE">
        <w:rPr>
          <w:color w:val="000000" w:themeColor="text1"/>
          <w:lang w:val="en-GB"/>
        </w:rPr>
        <w:t>15 to 45.4 million.</w:t>
      </w:r>
      <w:r w:rsidRPr="00636C9A">
        <w:rPr>
          <w:rStyle w:val="FootnoteReference"/>
          <w:color w:val="000000" w:themeColor="text1"/>
          <w:lang w:val="en-GB"/>
        </w:rPr>
        <w:footnoteReference w:id="7"/>
      </w:r>
      <w:r w:rsidR="006C4430" w:rsidRPr="00636C9A">
        <w:rPr>
          <w:color w:val="000000" w:themeColor="text1"/>
          <w:lang w:val="en-GB"/>
        </w:rPr>
        <w:t xml:space="preserve"> </w:t>
      </w:r>
      <w:r w:rsidRPr="00636C9A">
        <w:rPr>
          <w:color w:val="000000" w:themeColor="text1"/>
          <w:lang w:val="en-GB"/>
        </w:rPr>
        <w:t xml:space="preserve">Forest cover has </w:t>
      </w:r>
      <w:r w:rsidR="00186679" w:rsidRPr="000251BE">
        <w:rPr>
          <w:color w:val="000000" w:themeColor="text1"/>
          <w:lang w:val="en-GB"/>
        </w:rPr>
        <w:t xml:space="preserve">been </w:t>
      </w:r>
      <w:r w:rsidRPr="000251BE">
        <w:rPr>
          <w:color w:val="000000" w:themeColor="text1"/>
          <w:lang w:val="en-GB"/>
        </w:rPr>
        <w:t xml:space="preserve">reduced </w:t>
      </w:r>
      <w:r w:rsidR="003E00EA" w:rsidRPr="000251BE">
        <w:rPr>
          <w:color w:val="000000" w:themeColor="text1"/>
          <w:lang w:val="en-GB"/>
        </w:rPr>
        <w:t>to</w:t>
      </w:r>
      <w:r w:rsidRPr="000251BE">
        <w:rPr>
          <w:color w:val="000000" w:themeColor="text1"/>
          <w:lang w:val="en-GB"/>
        </w:rPr>
        <w:t xml:space="preserve"> 277</w:t>
      </w:r>
      <w:r w:rsidR="00B42505" w:rsidRPr="000251BE">
        <w:rPr>
          <w:color w:val="000000" w:themeColor="text1"/>
          <w:lang w:val="en-GB"/>
        </w:rPr>
        <w:t>,</w:t>
      </w:r>
      <w:r w:rsidRPr="000251BE">
        <w:rPr>
          <w:color w:val="000000" w:themeColor="text1"/>
          <w:lang w:val="en-GB"/>
        </w:rPr>
        <w:t>510 hectares per annum in 2015-2017, down from an average of 332</w:t>
      </w:r>
      <w:r w:rsidR="00ED5D89" w:rsidRPr="000251BE">
        <w:rPr>
          <w:color w:val="000000" w:themeColor="text1"/>
          <w:lang w:val="en-GB"/>
        </w:rPr>
        <w:t>,</w:t>
      </w:r>
      <w:r w:rsidRPr="000251BE">
        <w:rPr>
          <w:color w:val="000000" w:themeColor="text1"/>
          <w:lang w:val="en-GB"/>
        </w:rPr>
        <w:t>938 hectares per annum in 2000-</w:t>
      </w:r>
      <w:r w:rsidR="00EF7829" w:rsidRPr="000251BE">
        <w:rPr>
          <w:color w:val="000000" w:themeColor="text1"/>
          <w:lang w:val="en-GB"/>
        </w:rPr>
        <w:t>20</w:t>
      </w:r>
      <w:r w:rsidRPr="000251BE">
        <w:rPr>
          <w:color w:val="000000" w:themeColor="text1"/>
          <w:lang w:val="en-GB"/>
        </w:rPr>
        <w:t xml:space="preserve">15. Agriculture and </w:t>
      </w:r>
      <w:r w:rsidRPr="000251BE">
        <w:rPr>
          <w:color w:val="000000" w:themeColor="text1"/>
          <w:lang w:val="en-GB"/>
        </w:rPr>
        <w:lastRenderedPageBreak/>
        <w:t>deforestation account for 53 per</w:t>
      </w:r>
      <w:r w:rsidR="00186679" w:rsidRPr="000251BE">
        <w:rPr>
          <w:color w:val="000000" w:themeColor="text1"/>
          <w:lang w:val="en-GB"/>
        </w:rPr>
        <w:t xml:space="preserve"> </w:t>
      </w:r>
      <w:r w:rsidRPr="000251BE">
        <w:rPr>
          <w:color w:val="000000" w:themeColor="text1"/>
          <w:lang w:val="en-GB"/>
        </w:rPr>
        <w:t>cent and 31 per</w:t>
      </w:r>
      <w:r w:rsidR="00186679" w:rsidRPr="000251BE">
        <w:rPr>
          <w:color w:val="000000" w:themeColor="text1"/>
          <w:lang w:val="en-GB"/>
        </w:rPr>
        <w:t xml:space="preserve"> </w:t>
      </w:r>
      <w:r w:rsidRPr="000251BE">
        <w:rPr>
          <w:color w:val="000000" w:themeColor="text1"/>
          <w:lang w:val="en-GB"/>
        </w:rPr>
        <w:t>cent</w:t>
      </w:r>
      <w:r w:rsidR="00186679" w:rsidRPr="000251BE">
        <w:rPr>
          <w:color w:val="000000" w:themeColor="text1"/>
          <w:lang w:val="en-GB"/>
        </w:rPr>
        <w:t xml:space="preserve">, respectively, </w:t>
      </w:r>
      <w:r w:rsidRPr="000251BE">
        <w:rPr>
          <w:color w:val="000000" w:themeColor="text1"/>
          <w:lang w:val="en-GB"/>
        </w:rPr>
        <w:t>of total GHG emissions. While Paraguay’s energy matrix is predominantly in renewables (47 per</w:t>
      </w:r>
      <w:r w:rsidR="00186679" w:rsidRPr="000251BE">
        <w:rPr>
          <w:color w:val="000000" w:themeColor="text1"/>
          <w:lang w:val="en-GB"/>
        </w:rPr>
        <w:t xml:space="preserve"> </w:t>
      </w:r>
      <w:r w:rsidRPr="000251BE">
        <w:rPr>
          <w:color w:val="000000" w:themeColor="text1"/>
          <w:lang w:val="en-GB"/>
        </w:rPr>
        <w:t>cent hydroelectric power), most of the population relies on biomass (44</w:t>
      </w:r>
      <w:r w:rsidR="000B7686" w:rsidRPr="000251BE">
        <w:rPr>
          <w:color w:val="000000" w:themeColor="text1"/>
          <w:lang w:val="en-GB"/>
        </w:rPr>
        <w:t xml:space="preserve"> </w:t>
      </w:r>
      <w:r w:rsidRPr="000251BE">
        <w:rPr>
          <w:color w:val="000000" w:themeColor="text1"/>
          <w:lang w:val="en-GB"/>
        </w:rPr>
        <w:t>per</w:t>
      </w:r>
      <w:r w:rsidR="00186679" w:rsidRPr="000251BE">
        <w:rPr>
          <w:color w:val="000000" w:themeColor="text1"/>
          <w:lang w:val="en-GB"/>
        </w:rPr>
        <w:t xml:space="preserve"> </w:t>
      </w:r>
      <w:r w:rsidRPr="000251BE">
        <w:rPr>
          <w:color w:val="000000" w:themeColor="text1"/>
          <w:lang w:val="en-GB"/>
        </w:rPr>
        <w:t>cent) and fossil fuels (40</w:t>
      </w:r>
      <w:r w:rsidR="000B7686" w:rsidRPr="000251BE">
        <w:rPr>
          <w:color w:val="000000" w:themeColor="text1"/>
          <w:lang w:val="en-GB"/>
        </w:rPr>
        <w:t xml:space="preserve"> </w:t>
      </w:r>
      <w:r w:rsidRPr="000251BE">
        <w:rPr>
          <w:color w:val="000000" w:themeColor="text1"/>
          <w:lang w:val="en-GB"/>
        </w:rPr>
        <w:t>per</w:t>
      </w:r>
      <w:r w:rsidR="00186679" w:rsidRPr="000251BE">
        <w:rPr>
          <w:color w:val="000000" w:themeColor="text1"/>
          <w:lang w:val="en-GB"/>
        </w:rPr>
        <w:t xml:space="preserve"> </w:t>
      </w:r>
      <w:r w:rsidRPr="000251BE">
        <w:rPr>
          <w:color w:val="000000" w:themeColor="text1"/>
          <w:lang w:val="en-GB"/>
        </w:rPr>
        <w:t>cent, entirely imported); nearly 75</w:t>
      </w:r>
      <w:r w:rsidR="000B7686" w:rsidRPr="000251BE">
        <w:rPr>
          <w:color w:val="000000" w:themeColor="text1"/>
          <w:lang w:val="en-GB"/>
        </w:rPr>
        <w:t xml:space="preserve"> </w:t>
      </w:r>
      <w:r w:rsidR="00E90106" w:rsidRPr="000251BE">
        <w:rPr>
          <w:color w:val="000000" w:themeColor="text1"/>
          <w:lang w:val="en-GB"/>
        </w:rPr>
        <w:t>per</w:t>
      </w:r>
      <w:r w:rsidR="00186679" w:rsidRPr="000251BE">
        <w:rPr>
          <w:color w:val="000000" w:themeColor="text1"/>
          <w:lang w:val="en-GB"/>
        </w:rPr>
        <w:t xml:space="preserve"> </w:t>
      </w:r>
      <w:r w:rsidR="00E90106" w:rsidRPr="000251BE">
        <w:rPr>
          <w:color w:val="000000" w:themeColor="text1"/>
          <w:lang w:val="en-GB"/>
        </w:rPr>
        <w:t>cen</w:t>
      </w:r>
      <w:r w:rsidR="000B7686" w:rsidRPr="000251BE">
        <w:rPr>
          <w:color w:val="000000" w:themeColor="text1"/>
          <w:lang w:val="en-GB"/>
        </w:rPr>
        <w:t>t</w:t>
      </w:r>
      <w:r w:rsidRPr="000251BE">
        <w:rPr>
          <w:color w:val="000000" w:themeColor="text1"/>
          <w:lang w:val="en-GB"/>
        </w:rPr>
        <w:t xml:space="preserve"> of hydroelectricity is exported.</w:t>
      </w:r>
      <w:r w:rsidR="177FC87E" w:rsidRPr="00636C9A">
        <w:rPr>
          <w:rStyle w:val="FootnoteReference"/>
          <w:color w:val="000000" w:themeColor="text1"/>
          <w:lang w:val="en-GB"/>
        </w:rPr>
        <w:footnoteReference w:id="8"/>
      </w:r>
      <w:r w:rsidRPr="00636C9A">
        <w:rPr>
          <w:color w:val="000000" w:themeColor="text1"/>
          <w:lang w:val="en-GB"/>
        </w:rPr>
        <w:t xml:space="preserve"> Improved management of natural resources will be needed to ensure the country’s long-term sustainable development.</w:t>
      </w:r>
      <w:r w:rsidR="00426099" w:rsidRPr="00636C9A">
        <w:rPr>
          <w:color w:val="000000" w:themeColor="text1"/>
          <w:lang w:val="en-GB"/>
        </w:rPr>
        <w:t xml:space="preserve">  </w:t>
      </w:r>
    </w:p>
    <w:p w14:paraId="08DF955F" w14:textId="77777777" w:rsidR="002A53F5" w:rsidRPr="000251BE" w:rsidRDefault="002A53F5" w:rsidP="00EF056B">
      <w:pPr>
        <w:ind w:left="1627" w:right="1210"/>
        <w:contextualSpacing/>
        <w:jc w:val="both"/>
        <w:rPr>
          <w:color w:val="000000" w:themeColor="text1"/>
          <w:sz w:val="12"/>
          <w:szCs w:val="12"/>
          <w:lang w:val="en-GB"/>
        </w:rPr>
      </w:pPr>
      <w:bookmarkStart w:id="0" w:name="_GoBack"/>
      <w:bookmarkEnd w:id="0"/>
    </w:p>
    <w:p w14:paraId="4C4FA18D" w14:textId="063B5A49" w:rsidR="00B0495B" w:rsidRPr="000251BE" w:rsidRDefault="002769FB" w:rsidP="00DB429B">
      <w:pPr>
        <w:numPr>
          <w:ilvl w:val="0"/>
          <w:numId w:val="5"/>
        </w:numPr>
        <w:ind w:left="1267" w:right="1210"/>
        <w:contextualSpacing/>
        <w:jc w:val="both"/>
        <w:rPr>
          <w:color w:val="000000" w:themeColor="text1"/>
          <w:lang w:val="en-GB"/>
        </w:rPr>
      </w:pPr>
      <w:r w:rsidRPr="008377C2">
        <w:rPr>
          <w:i/>
          <w:iCs/>
          <w:color w:val="000000" w:themeColor="text1"/>
          <w:lang w:val="en-GB"/>
        </w:rPr>
        <w:t>Not all segments of the population and regions have benefited from the impressive</w:t>
      </w:r>
      <w:r w:rsidR="003709AA" w:rsidRPr="008377C2">
        <w:rPr>
          <w:i/>
          <w:iCs/>
          <w:color w:val="000000" w:themeColor="text1"/>
          <w:lang w:val="en-GB"/>
        </w:rPr>
        <w:t xml:space="preserve"> </w:t>
      </w:r>
      <w:r w:rsidRPr="008377C2">
        <w:rPr>
          <w:i/>
          <w:iCs/>
          <w:color w:val="000000" w:themeColor="text1"/>
          <w:lang w:val="en-GB"/>
        </w:rPr>
        <w:t xml:space="preserve">economic performance </w:t>
      </w:r>
      <w:r w:rsidR="00186679" w:rsidRPr="00636C9A">
        <w:rPr>
          <w:i/>
          <w:iCs/>
          <w:color w:val="000000" w:themeColor="text1"/>
          <w:lang w:val="en-GB"/>
        </w:rPr>
        <w:t xml:space="preserve">of </w:t>
      </w:r>
      <w:r w:rsidRPr="008377C2">
        <w:rPr>
          <w:i/>
          <w:iCs/>
          <w:color w:val="000000" w:themeColor="text1"/>
          <w:lang w:val="en-GB"/>
        </w:rPr>
        <w:t>recent years.</w:t>
      </w:r>
      <w:r w:rsidR="0043030C" w:rsidRPr="00636C9A">
        <w:rPr>
          <w:b/>
          <w:bCs/>
          <w:i/>
          <w:iCs/>
          <w:color w:val="000000" w:themeColor="text1"/>
          <w:lang w:val="en-GB"/>
        </w:rPr>
        <w:t xml:space="preserve"> </w:t>
      </w:r>
      <w:r w:rsidRPr="00636C9A">
        <w:rPr>
          <w:color w:val="000000" w:themeColor="text1"/>
          <w:lang w:val="en-GB"/>
        </w:rPr>
        <w:t xml:space="preserve">Despite </w:t>
      </w:r>
      <w:r w:rsidRPr="000251BE">
        <w:rPr>
          <w:color w:val="000000" w:themeColor="text1"/>
          <w:lang w:val="en-GB"/>
        </w:rPr>
        <w:t>significant improvements in poverty reduction, development</w:t>
      </w:r>
      <w:r w:rsidR="0043030C" w:rsidRPr="000251BE">
        <w:rPr>
          <w:color w:val="000000" w:themeColor="text1"/>
          <w:lang w:val="en-GB"/>
        </w:rPr>
        <w:t xml:space="preserve"> </w:t>
      </w:r>
      <w:r w:rsidRPr="000251BE">
        <w:rPr>
          <w:color w:val="000000" w:themeColor="text1"/>
          <w:lang w:val="en-GB"/>
        </w:rPr>
        <w:t>challenges</w:t>
      </w:r>
      <w:r w:rsidR="00D00181" w:rsidRPr="000251BE">
        <w:rPr>
          <w:color w:val="000000" w:themeColor="text1"/>
          <w:lang w:val="en-GB"/>
        </w:rPr>
        <w:t xml:space="preserve"> </w:t>
      </w:r>
      <w:r w:rsidRPr="000251BE">
        <w:rPr>
          <w:color w:val="000000" w:themeColor="text1"/>
          <w:lang w:val="en-GB"/>
        </w:rPr>
        <w:t>persist.</w:t>
      </w:r>
      <w:r w:rsidR="0043030C" w:rsidRPr="000251BE">
        <w:rPr>
          <w:color w:val="000000" w:themeColor="text1"/>
          <w:lang w:val="en-GB"/>
        </w:rPr>
        <w:t xml:space="preserve"> </w:t>
      </w:r>
      <w:r w:rsidRPr="000251BE">
        <w:rPr>
          <w:color w:val="000000" w:themeColor="text1"/>
          <w:lang w:val="en-GB"/>
        </w:rPr>
        <w:t>Although a</w:t>
      </w:r>
      <w:r w:rsidR="0043030C" w:rsidRPr="000251BE">
        <w:rPr>
          <w:color w:val="000000" w:themeColor="text1"/>
          <w:lang w:val="en-GB"/>
        </w:rPr>
        <w:t xml:space="preserve"> </w:t>
      </w:r>
      <w:r w:rsidRPr="000251BE">
        <w:rPr>
          <w:color w:val="000000" w:themeColor="text1"/>
          <w:lang w:val="en-GB"/>
        </w:rPr>
        <w:t>middle-income</w:t>
      </w:r>
      <w:r w:rsidR="0043030C" w:rsidRPr="000251BE">
        <w:rPr>
          <w:color w:val="000000" w:themeColor="text1"/>
          <w:lang w:val="en-GB"/>
        </w:rPr>
        <w:t xml:space="preserve"> </w:t>
      </w:r>
      <w:r w:rsidRPr="000251BE">
        <w:rPr>
          <w:color w:val="000000" w:themeColor="text1"/>
          <w:lang w:val="en-GB"/>
        </w:rPr>
        <w:t>country</w:t>
      </w:r>
      <w:r w:rsidR="0043030C" w:rsidRPr="000251BE">
        <w:rPr>
          <w:color w:val="000000" w:themeColor="text1"/>
          <w:lang w:val="en-GB"/>
        </w:rPr>
        <w:t>,</w:t>
      </w:r>
      <w:r w:rsidRPr="000251BE">
        <w:rPr>
          <w:color w:val="000000" w:themeColor="text1"/>
          <w:lang w:val="en-GB"/>
        </w:rPr>
        <w:t xml:space="preserve"> </w:t>
      </w:r>
      <w:r w:rsidR="00186679" w:rsidRPr="000251BE">
        <w:rPr>
          <w:color w:val="000000" w:themeColor="text1"/>
          <w:lang w:val="en-GB"/>
        </w:rPr>
        <w:t xml:space="preserve">Paraguay </w:t>
      </w:r>
      <w:r w:rsidRPr="000251BE">
        <w:rPr>
          <w:color w:val="000000" w:themeColor="text1"/>
          <w:lang w:val="en-GB"/>
        </w:rPr>
        <w:t xml:space="preserve">is not a middle-class society; </w:t>
      </w:r>
      <w:r w:rsidR="005C5CD4" w:rsidRPr="000251BE">
        <w:rPr>
          <w:color w:val="000000" w:themeColor="text1"/>
          <w:lang w:val="en-GB"/>
        </w:rPr>
        <w:t>approximately</w:t>
      </w:r>
      <w:r w:rsidRPr="000251BE">
        <w:rPr>
          <w:color w:val="000000" w:themeColor="text1"/>
          <w:lang w:val="en-GB"/>
        </w:rPr>
        <w:t xml:space="preserve"> 38</w:t>
      </w:r>
      <w:r w:rsidR="000B7686" w:rsidRPr="000251BE">
        <w:rPr>
          <w:color w:val="000000" w:themeColor="text1"/>
          <w:lang w:val="en-GB"/>
        </w:rPr>
        <w:t xml:space="preserve"> </w:t>
      </w:r>
      <w:r w:rsidRPr="000251BE">
        <w:rPr>
          <w:color w:val="000000" w:themeColor="text1"/>
          <w:lang w:val="en-GB"/>
        </w:rPr>
        <w:t>per</w:t>
      </w:r>
      <w:r w:rsidR="00186679" w:rsidRPr="000251BE">
        <w:rPr>
          <w:color w:val="000000" w:themeColor="text1"/>
          <w:lang w:val="en-GB"/>
        </w:rPr>
        <w:t xml:space="preserve"> </w:t>
      </w:r>
      <w:r w:rsidRPr="000251BE">
        <w:rPr>
          <w:color w:val="000000" w:themeColor="text1"/>
          <w:lang w:val="en-GB"/>
        </w:rPr>
        <w:t xml:space="preserve">cent of </w:t>
      </w:r>
      <w:r w:rsidR="005D5506" w:rsidRPr="000251BE">
        <w:rPr>
          <w:color w:val="000000" w:themeColor="text1"/>
          <w:lang w:val="en-GB"/>
        </w:rPr>
        <w:t xml:space="preserve">the </w:t>
      </w:r>
      <w:r w:rsidRPr="000251BE">
        <w:rPr>
          <w:color w:val="000000" w:themeColor="text1"/>
          <w:lang w:val="en-GB"/>
        </w:rPr>
        <w:t>population qualify as middle class.</w:t>
      </w:r>
      <w:r w:rsidRPr="00636C9A">
        <w:rPr>
          <w:vertAlign w:val="superscript"/>
          <w:lang w:val="en-GB"/>
        </w:rPr>
        <w:footnoteReference w:id="9"/>
      </w:r>
      <w:r w:rsidRPr="00636C9A">
        <w:rPr>
          <w:color w:val="000000" w:themeColor="text1"/>
          <w:lang w:val="en-GB"/>
        </w:rPr>
        <w:t xml:space="preserve"> Paraguay is an aspiring welfare state</w:t>
      </w:r>
      <w:r w:rsidR="005C5CD4" w:rsidRPr="000251BE">
        <w:rPr>
          <w:color w:val="000000" w:themeColor="text1"/>
          <w:lang w:val="en-GB"/>
        </w:rPr>
        <w:t>,</w:t>
      </w:r>
      <w:r w:rsidRPr="000251BE">
        <w:rPr>
          <w:color w:val="000000" w:themeColor="text1"/>
          <w:lang w:val="en-GB"/>
        </w:rPr>
        <w:t xml:space="preserve"> </w:t>
      </w:r>
      <w:r w:rsidR="00186679" w:rsidRPr="000251BE">
        <w:rPr>
          <w:color w:val="000000" w:themeColor="text1"/>
          <w:lang w:val="en-GB"/>
        </w:rPr>
        <w:t xml:space="preserve">though </w:t>
      </w:r>
      <w:r w:rsidRPr="000251BE">
        <w:rPr>
          <w:color w:val="000000" w:themeColor="text1"/>
          <w:lang w:val="en-GB"/>
        </w:rPr>
        <w:t xml:space="preserve">currently </w:t>
      </w:r>
      <w:r w:rsidR="005C5CD4" w:rsidRPr="000251BE">
        <w:rPr>
          <w:color w:val="000000" w:themeColor="text1"/>
          <w:lang w:val="en-GB"/>
        </w:rPr>
        <w:t xml:space="preserve">it </w:t>
      </w:r>
      <w:r w:rsidRPr="000251BE">
        <w:rPr>
          <w:color w:val="000000" w:themeColor="text1"/>
          <w:lang w:val="en-GB"/>
        </w:rPr>
        <w:t xml:space="preserve">cannot guarantee universal access to basic services and social protection to its population. Paraguay </w:t>
      </w:r>
      <w:r w:rsidR="00303027" w:rsidRPr="000251BE">
        <w:rPr>
          <w:color w:val="000000" w:themeColor="text1"/>
          <w:lang w:val="en-GB"/>
        </w:rPr>
        <w:t>achieved</w:t>
      </w:r>
      <w:r w:rsidRPr="000251BE">
        <w:rPr>
          <w:color w:val="000000" w:themeColor="text1"/>
          <w:lang w:val="en-GB"/>
        </w:rPr>
        <w:t xml:space="preserve"> high human development in 2017 with and a</w:t>
      </w:r>
      <w:r w:rsidR="00186679" w:rsidRPr="000251BE">
        <w:rPr>
          <w:color w:val="000000" w:themeColor="text1"/>
          <w:lang w:val="en-GB"/>
        </w:rPr>
        <w:t xml:space="preserve"> human development index (</w:t>
      </w:r>
      <w:r w:rsidRPr="000251BE">
        <w:rPr>
          <w:color w:val="000000" w:themeColor="text1"/>
          <w:lang w:val="en-GB"/>
        </w:rPr>
        <w:t>HDI</w:t>
      </w:r>
      <w:r w:rsidR="00186679" w:rsidRPr="000251BE">
        <w:rPr>
          <w:color w:val="000000" w:themeColor="text1"/>
          <w:lang w:val="en-GB"/>
        </w:rPr>
        <w:t>)</w:t>
      </w:r>
      <w:r w:rsidRPr="000251BE">
        <w:rPr>
          <w:color w:val="000000" w:themeColor="text1"/>
          <w:lang w:val="en-GB"/>
        </w:rPr>
        <w:t xml:space="preserve"> of 0.702; however, </w:t>
      </w:r>
      <w:r w:rsidR="0045321E" w:rsidRPr="000251BE">
        <w:rPr>
          <w:color w:val="000000" w:themeColor="text1"/>
          <w:lang w:val="en-GB"/>
        </w:rPr>
        <w:t xml:space="preserve">the </w:t>
      </w:r>
      <w:r w:rsidRPr="000251BE">
        <w:rPr>
          <w:color w:val="000000" w:themeColor="text1"/>
          <w:lang w:val="en-GB"/>
        </w:rPr>
        <w:t>HDI</w:t>
      </w:r>
      <w:r w:rsidR="009E0ADF" w:rsidRPr="00636C9A">
        <w:rPr>
          <w:color w:val="000000" w:themeColor="text1"/>
          <w:vertAlign w:val="superscript"/>
          <w:lang w:val="en-GB"/>
        </w:rPr>
        <w:footnoteReference w:id="10"/>
      </w:r>
      <w:r w:rsidRPr="00636C9A">
        <w:rPr>
          <w:color w:val="000000" w:themeColor="text1"/>
          <w:vertAlign w:val="superscript"/>
          <w:lang w:val="en-GB"/>
        </w:rPr>
        <w:t xml:space="preserve"> </w:t>
      </w:r>
      <w:r w:rsidRPr="00636C9A">
        <w:rPr>
          <w:color w:val="000000" w:themeColor="text1"/>
          <w:lang w:val="en-GB"/>
        </w:rPr>
        <w:t xml:space="preserve">adjusted for inequality (0.522) and the </w:t>
      </w:r>
      <w:r w:rsidR="00186679" w:rsidRPr="000251BE">
        <w:rPr>
          <w:color w:val="000000" w:themeColor="text1"/>
          <w:lang w:val="en-GB"/>
        </w:rPr>
        <w:t>g</w:t>
      </w:r>
      <w:r w:rsidRPr="000251BE">
        <w:rPr>
          <w:color w:val="000000" w:themeColor="text1"/>
          <w:lang w:val="en-GB"/>
        </w:rPr>
        <w:t xml:space="preserve">ender </w:t>
      </w:r>
      <w:r w:rsidR="00186679" w:rsidRPr="000251BE">
        <w:rPr>
          <w:color w:val="000000" w:themeColor="text1"/>
          <w:lang w:val="en-GB"/>
        </w:rPr>
        <w:t>i</w:t>
      </w:r>
      <w:r w:rsidRPr="000251BE">
        <w:rPr>
          <w:color w:val="000000" w:themeColor="text1"/>
          <w:lang w:val="en-GB"/>
        </w:rPr>
        <w:t xml:space="preserve">nequality </w:t>
      </w:r>
      <w:r w:rsidR="00186679" w:rsidRPr="000251BE">
        <w:rPr>
          <w:color w:val="000000" w:themeColor="text1"/>
          <w:lang w:val="en-GB"/>
        </w:rPr>
        <w:t>i</w:t>
      </w:r>
      <w:r w:rsidRPr="000251BE">
        <w:rPr>
          <w:color w:val="000000" w:themeColor="text1"/>
          <w:lang w:val="en-GB"/>
        </w:rPr>
        <w:t xml:space="preserve">ndex (0.467) suggest </w:t>
      </w:r>
      <w:r w:rsidR="0045321E" w:rsidRPr="000251BE">
        <w:rPr>
          <w:color w:val="000000" w:themeColor="text1"/>
          <w:lang w:val="en-GB"/>
        </w:rPr>
        <w:t xml:space="preserve">that </w:t>
      </w:r>
      <w:r w:rsidRPr="000251BE">
        <w:rPr>
          <w:color w:val="000000" w:themeColor="text1"/>
          <w:lang w:val="en-GB"/>
        </w:rPr>
        <w:t>Paraguay remains a medium human development country</w:t>
      </w:r>
      <w:r w:rsidR="0045321E" w:rsidRPr="000251BE">
        <w:rPr>
          <w:color w:val="000000" w:themeColor="text1"/>
          <w:lang w:val="en-GB"/>
        </w:rPr>
        <w:t>.  This</w:t>
      </w:r>
      <w:r w:rsidRPr="000251BE">
        <w:rPr>
          <w:color w:val="000000" w:themeColor="text1"/>
          <w:lang w:val="en-GB"/>
        </w:rPr>
        <w:t xml:space="preserve"> is not surprising considering the country’s high GINI coefficient (48.4), and extremely high GINI index on land distribution</w:t>
      </w:r>
      <w:r w:rsidR="00CF3FA4" w:rsidRPr="000251BE">
        <w:rPr>
          <w:color w:val="000000" w:themeColor="text1"/>
          <w:lang w:val="en-GB"/>
        </w:rPr>
        <w:t xml:space="preserve"> </w:t>
      </w:r>
      <w:r w:rsidRPr="000251BE">
        <w:rPr>
          <w:color w:val="000000" w:themeColor="text1"/>
          <w:lang w:val="en-GB"/>
        </w:rPr>
        <w:t>(0.93).</w:t>
      </w:r>
      <w:r w:rsidRPr="00636C9A">
        <w:rPr>
          <w:vertAlign w:val="superscript"/>
          <w:lang w:val="en-GB"/>
        </w:rPr>
        <w:footnoteReference w:id="11"/>
      </w:r>
      <w:r w:rsidRPr="00636C9A">
        <w:rPr>
          <w:color w:val="000000" w:themeColor="text1"/>
          <w:lang w:val="en-GB"/>
        </w:rPr>
        <w:t xml:space="preserve"> </w:t>
      </w:r>
      <w:r w:rsidR="00CF3FA4" w:rsidRPr="00636C9A">
        <w:rPr>
          <w:color w:val="000000" w:themeColor="text1"/>
          <w:lang w:val="en-GB"/>
        </w:rPr>
        <w:t xml:space="preserve">The </w:t>
      </w:r>
      <w:r w:rsidR="00DB01FC" w:rsidRPr="000251BE">
        <w:rPr>
          <w:color w:val="000000" w:themeColor="text1"/>
          <w:lang w:val="en-GB"/>
        </w:rPr>
        <w:t xml:space="preserve">multidimensional poverty </w:t>
      </w:r>
      <w:r w:rsidR="00CF3FA4" w:rsidRPr="000251BE">
        <w:rPr>
          <w:color w:val="000000" w:themeColor="text1"/>
          <w:lang w:val="en-GB"/>
        </w:rPr>
        <w:t>index (2018) shows high inequalities in</w:t>
      </w:r>
      <w:r w:rsidR="00DB01FC" w:rsidRPr="000251BE">
        <w:rPr>
          <w:color w:val="000000" w:themeColor="text1"/>
          <w:lang w:val="en-GB"/>
        </w:rPr>
        <w:t xml:space="preserve"> </w:t>
      </w:r>
      <w:r w:rsidR="00DA4C26" w:rsidRPr="000251BE">
        <w:rPr>
          <w:color w:val="000000" w:themeColor="text1"/>
          <w:lang w:val="en-GB"/>
        </w:rPr>
        <w:t xml:space="preserve">the </w:t>
      </w:r>
      <w:r w:rsidR="00DB01FC" w:rsidRPr="000251BE">
        <w:rPr>
          <w:color w:val="000000" w:themeColor="text1"/>
          <w:lang w:val="en-GB"/>
        </w:rPr>
        <w:t>standard of living</w:t>
      </w:r>
      <w:r w:rsidR="00CF3FA4" w:rsidRPr="000251BE">
        <w:rPr>
          <w:color w:val="000000" w:themeColor="text1"/>
          <w:lang w:val="en-GB"/>
        </w:rPr>
        <w:t>, education and health (</w:t>
      </w:r>
      <w:r w:rsidR="00DB01FC" w:rsidRPr="000251BE">
        <w:rPr>
          <w:color w:val="000000" w:themeColor="text1"/>
          <w:lang w:val="en-GB"/>
        </w:rPr>
        <w:t>46.8 per</w:t>
      </w:r>
      <w:r w:rsidR="00186679" w:rsidRPr="000251BE">
        <w:rPr>
          <w:color w:val="000000" w:themeColor="text1"/>
          <w:lang w:val="en-GB"/>
        </w:rPr>
        <w:t xml:space="preserve"> </w:t>
      </w:r>
      <w:r w:rsidR="00DB01FC" w:rsidRPr="000251BE">
        <w:rPr>
          <w:color w:val="000000" w:themeColor="text1"/>
          <w:lang w:val="en-GB"/>
        </w:rPr>
        <w:t>cent, 38.9</w:t>
      </w:r>
      <w:r w:rsidR="0015007C" w:rsidRPr="000251BE">
        <w:rPr>
          <w:color w:val="000000" w:themeColor="text1"/>
          <w:lang w:val="en-GB"/>
        </w:rPr>
        <w:t xml:space="preserve"> </w:t>
      </w:r>
      <w:r w:rsidR="00DB01FC" w:rsidRPr="000251BE">
        <w:rPr>
          <w:color w:val="000000" w:themeColor="text1"/>
          <w:lang w:val="en-GB"/>
        </w:rPr>
        <w:t>per</w:t>
      </w:r>
      <w:r w:rsidR="00186679" w:rsidRPr="000251BE">
        <w:rPr>
          <w:color w:val="000000" w:themeColor="text1"/>
          <w:lang w:val="en-GB"/>
        </w:rPr>
        <w:t xml:space="preserve"> </w:t>
      </w:r>
      <w:r w:rsidR="00DB01FC" w:rsidRPr="000251BE">
        <w:rPr>
          <w:color w:val="000000" w:themeColor="text1"/>
          <w:lang w:val="en-GB"/>
        </w:rPr>
        <w:t>cent and</w:t>
      </w:r>
      <w:r w:rsidR="00186679" w:rsidRPr="000251BE">
        <w:rPr>
          <w:color w:val="000000" w:themeColor="text1"/>
          <w:lang w:val="en-GB"/>
        </w:rPr>
        <w:t xml:space="preserve"> </w:t>
      </w:r>
      <w:r w:rsidR="00DB01FC" w:rsidRPr="000251BE">
        <w:rPr>
          <w:color w:val="000000" w:themeColor="text1"/>
          <w:lang w:val="en-GB"/>
        </w:rPr>
        <w:t>14.3</w:t>
      </w:r>
      <w:r w:rsidR="0015007C" w:rsidRPr="000251BE">
        <w:rPr>
          <w:color w:val="000000" w:themeColor="text1"/>
          <w:lang w:val="en-GB"/>
        </w:rPr>
        <w:t xml:space="preserve"> </w:t>
      </w:r>
      <w:r w:rsidR="00DB01FC" w:rsidRPr="000251BE">
        <w:rPr>
          <w:color w:val="000000" w:themeColor="text1"/>
          <w:lang w:val="en-GB"/>
        </w:rPr>
        <w:t>per</w:t>
      </w:r>
      <w:r w:rsidR="00186679" w:rsidRPr="000251BE">
        <w:rPr>
          <w:color w:val="000000" w:themeColor="text1"/>
          <w:lang w:val="en-GB"/>
        </w:rPr>
        <w:t xml:space="preserve"> </w:t>
      </w:r>
      <w:r w:rsidR="00DB01FC" w:rsidRPr="000251BE">
        <w:rPr>
          <w:color w:val="000000" w:themeColor="text1"/>
          <w:lang w:val="en-GB"/>
        </w:rPr>
        <w:t>cent</w:t>
      </w:r>
      <w:r w:rsidR="00CF3FA4" w:rsidRPr="000251BE">
        <w:rPr>
          <w:color w:val="000000" w:themeColor="text1"/>
          <w:lang w:val="en-GB"/>
        </w:rPr>
        <w:t>, respectively)</w:t>
      </w:r>
      <w:r w:rsidR="00DB01FC" w:rsidRPr="000251BE">
        <w:rPr>
          <w:color w:val="000000" w:themeColor="text1"/>
          <w:lang w:val="en-GB"/>
        </w:rPr>
        <w:t>.</w:t>
      </w:r>
      <w:r w:rsidR="008D1FF7" w:rsidRPr="000251BE">
        <w:rPr>
          <w:color w:val="000000" w:themeColor="text1"/>
          <w:lang w:val="en-GB"/>
        </w:rPr>
        <w:t xml:space="preserve"> </w:t>
      </w:r>
    </w:p>
    <w:p w14:paraId="73203638" w14:textId="77777777" w:rsidR="00163C32" w:rsidRPr="000251BE" w:rsidRDefault="00163C32" w:rsidP="00EF056B">
      <w:pPr>
        <w:ind w:left="1627" w:right="1210"/>
        <w:contextualSpacing/>
        <w:jc w:val="both"/>
        <w:rPr>
          <w:color w:val="000000" w:themeColor="text1"/>
          <w:sz w:val="12"/>
          <w:szCs w:val="12"/>
          <w:lang w:val="en-GB"/>
        </w:rPr>
      </w:pPr>
    </w:p>
    <w:p w14:paraId="21A09169" w14:textId="7650ED75" w:rsidR="008F5260" w:rsidRPr="00636C9A" w:rsidRDefault="002769FB" w:rsidP="00DB429B">
      <w:pPr>
        <w:numPr>
          <w:ilvl w:val="0"/>
          <w:numId w:val="5"/>
        </w:numPr>
        <w:ind w:left="1267" w:right="1210"/>
        <w:contextualSpacing/>
        <w:jc w:val="both"/>
        <w:rPr>
          <w:color w:val="000000" w:themeColor="text1"/>
          <w:lang w:val="en-GB"/>
        </w:rPr>
      </w:pPr>
      <w:r w:rsidRPr="000251BE">
        <w:rPr>
          <w:color w:val="000000" w:themeColor="text1"/>
          <w:lang w:val="en-GB"/>
        </w:rPr>
        <w:t>Poverty is unequally distributed by geography</w:t>
      </w:r>
      <w:r w:rsidR="00186679" w:rsidRPr="000251BE">
        <w:rPr>
          <w:color w:val="000000" w:themeColor="text1"/>
          <w:lang w:val="en-GB"/>
        </w:rPr>
        <w:t>,</w:t>
      </w:r>
      <w:r w:rsidRPr="000251BE">
        <w:rPr>
          <w:color w:val="000000" w:themeColor="text1"/>
          <w:lang w:val="en-GB"/>
        </w:rPr>
        <w:t xml:space="preserve"> with rural communities disproportionally affected; while the poverty rate is estimated at 13.5 per</w:t>
      </w:r>
      <w:r w:rsidR="00186679" w:rsidRPr="000251BE">
        <w:rPr>
          <w:color w:val="000000" w:themeColor="text1"/>
          <w:lang w:val="en-GB"/>
        </w:rPr>
        <w:t xml:space="preserve"> </w:t>
      </w:r>
      <w:r w:rsidRPr="000251BE">
        <w:rPr>
          <w:color w:val="000000" w:themeColor="text1"/>
          <w:lang w:val="en-GB"/>
        </w:rPr>
        <w:t>cent in the capital, Asunción, it is as high as 45.8 per</w:t>
      </w:r>
      <w:r w:rsidR="00186679" w:rsidRPr="000251BE">
        <w:rPr>
          <w:color w:val="000000" w:themeColor="text1"/>
          <w:lang w:val="en-GB"/>
        </w:rPr>
        <w:t xml:space="preserve"> </w:t>
      </w:r>
      <w:r w:rsidRPr="000251BE">
        <w:rPr>
          <w:color w:val="000000" w:themeColor="text1"/>
          <w:lang w:val="en-GB"/>
        </w:rPr>
        <w:t>cent in Caazapá, a predominantly rural department, followed by Caaguazú (41.0 per</w:t>
      </w:r>
      <w:r w:rsidR="00186679" w:rsidRPr="000251BE">
        <w:rPr>
          <w:color w:val="000000" w:themeColor="text1"/>
          <w:lang w:val="en-GB"/>
        </w:rPr>
        <w:t xml:space="preserve"> </w:t>
      </w:r>
      <w:r w:rsidRPr="000251BE">
        <w:rPr>
          <w:color w:val="000000" w:themeColor="text1"/>
          <w:lang w:val="en-GB"/>
        </w:rPr>
        <w:t>cent) and San Pedro (26.7 per</w:t>
      </w:r>
      <w:r w:rsidR="00186679" w:rsidRPr="000251BE">
        <w:rPr>
          <w:color w:val="000000" w:themeColor="text1"/>
          <w:lang w:val="en-GB"/>
        </w:rPr>
        <w:t xml:space="preserve"> </w:t>
      </w:r>
      <w:r w:rsidRPr="000251BE">
        <w:rPr>
          <w:color w:val="000000" w:themeColor="text1"/>
          <w:lang w:val="en-GB"/>
        </w:rPr>
        <w:t xml:space="preserve">cent). No disaggregated data is available for the Chaco region, which concentrates </w:t>
      </w:r>
      <w:r w:rsidR="068230F6" w:rsidRPr="000251BE">
        <w:rPr>
          <w:color w:val="000000" w:themeColor="text1"/>
          <w:lang w:val="en-GB"/>
        </w:rPr>
        <w:t>most</w:t>
      </w:r>
      <w:r w:rsidRPr="000251BE">
        <w:rPr>
          <w:color w:val="000000" w:themeColor="text1"/>
          <w:lang w:val="en-GB"/>
        </w:rPr>
        <w:t xml:space="preserve"> of the indigenous population and where poverty is accentuated due to poor infrastructure</w:t>
      </w:r>
      <w:r w:rsidR="00186679" w:rsidRPr="000251BE">
        <w:rPr>
          <w:color w:val="000000" w:themeColor="text1"/>
          <w:lang w:val="en-GB"/>
        </w:rPr>
        <w:t>,</w:t>
      </w:r>
      <w:r w:rsidRPr="000251BE">
        <w:rPr>
          <w:color w:val="000000" w:themeColor="text1"/>
          <w:lang w:val="en-GB"/>
        </w:rPr>
        <w:t xml:space="preserve"> which limits access to public services. It is estimated that 66.2 per</w:t>
      </w:r>
      <w:r w:rsidR="00186679" w:rsidRPr="000251BE">
        <w:rPr>
          <w:color w:val="000000" w:themeColor="text1"/>
          <w:lang w:val="en-GB"/>
        </w:rPr>
        <w:t xml:space="preserve"> </w:t>
      </w:r>
      <w:r w:rsidRPr="000251BE">
        <w:rPr>
          <w:color w:val="000000" w:themeColor="text1"/>
          <w:lang w:val="en-GB"/>
        </w:rPr>
        <w:t>cent of indigenous people are poor, and 34.4 per</w:t>
      </w:r>
      <w:r w:rsidR="00186679" w:rsidRPr="000251BE">
        <w:rPr>
          <w:color w:val="000000" w:themeColor="text1"/>
          <w:lang w:val="en-GB"/>
        </w:rPr>
        <w:t xml:space="preserve"> </w:t>
      </w:r>
      <w:r w:rsidRPr="000251BE">
        <w:rPr>
          <w:color w:val="000000" w:themeColor="text1"/>
          <w:lang w:val="en-GB"/>
        </w:rPr>
        <w:t>cent live in extreme poverty.</w:t>
      </w:r>
      <w:r w:rsidRPr="00636C9A">
        <w:rPr>
          <w:rStyle w:val="FootnoteReference"/>
          <w:color w:val="000000" w:themeColor="text1"/>
          <w:lang w:val="en-GB"/>
        </w:rPr>
        <w:footnoteReference w:id="12"/>
      </w:r>
      <w:r w:rsidRPr="00636C9A">
        <w:rPr>
          <w:color w:val="000000" w:themeColor="text1"/>
          <w:lang w:val="en-GB"/>
        </w:rPr>
        <w:t xml:space="preserve"> </w:t>
      </w:r>
    </w:p>
    <w:p w14:paraId="26C184AA" w14:textId="77777777" w:rsidR="008F5260" w:rsidRPr="000251BE" w:rsidRDefault="008F5260" w:rsidP="008F5260">
      <w:pPr>
        <w:pStyle w:val="ListParagraph"/>
        <w:rPr>
          <w:color w:val="000000" w:themeColor="text1"/>
          <w:sz w:val="12"/>
          <w:szCs w:val="12"/>
          <w:lang w:val="en-GB"/>
        </w:rPr>
      </w:pPr>
    </w:p>
    <w:p w14:paraId="28268C19" w14:textId="03C29E2D" w:rsidR="006600DB" w:rsidRPr="00636C9A" w:rsidRDefault="00C91E10" w:rsidP="00DB429B">
      <w:pPr>
        <w:numPr>
          <w:ilvl w:val="0"/>
          <w:numId w:val="5"/>
        </w:numPr>
        <w:ind w:left="1267" w:right="1210"/>
        <w:contextualSpacing/>
        <w:jc w:val="both"/>
        <w:rPr>
          <w:color w:val="000000" w:themeColor="text1"/>
          <w:lang w:val="en-GB"/>
        </w:rPr>
      </w:pPr>
      <w:r w:rsidRPr="000251BE">
        <w:rPr>
          <w:color w:val="000000" w:themeColor="text1"/>
          <w:lang w:val="en-GB"/>
        </w:rPr>
        <w:t xml:space="preserve">The fact that </w:t>
      </w:r>
      <w:r w:rsidR="0009786A" w:rsidRPr="000251BE">
        <w:rPr>
          <w:color w:val="000000" w:themeColor="text1"/>
          <w:lang w:val="en-GB"/>
        </w:rPr>
        <w:t>78.2 per</w:t>
      </w:r>
      <w:r w:rsidR="00186679" w:rsidRPr="000251BE">
        <w:rPr>
          <w:color w:val="000000" w:themeColor="text1"/>
          <w:lang w:val="en-GB"/>
        </w:rPr>
        <w:t xml:space="preserve"> </w:t>
      </w:r>
      <w:r w:rsidR="0009786A" w:rsidRPr="000251BE">
        <w:rPr>
          <w:color w:val="000000" w:themeColor="text1"/>
          <w:lang w:val="en-GB"/>
        </w:rPr>
        <w:t>cent of the population has no social security and 65.2 per</w:t>
      </w:r>
      <w:r w:rsidR="00186679" w:rsidRPr="000251BE">
        <w:rPr>
          <w:color w:val="000000" w:themeColor="text1"/>
          <w:lang w:val="en-GB"/>
        </w:rPr>
        <w:t xml:space="preserve"> </w:t>
      </w:r>
      <w:r w:rsidR="0009786A" w:rsidRPr="000251BE">
        <w:rPr>
          <w:color w:val="000000" w:themeColor="text1"/>
          <w:lang w:val="en-GB"/>
        </w:rPr>
        <w:t xml:space="preserve">cent of the </w:t>
      </w:r>
      <w:r w:rsidR="006438F9" w:rsidRPr="000251BE">
        <w:rPr>
          <w:color w:val="000000" w:themeColor="text1"/>
          <w:lang w:val="en-GB"/>
        </w:rPr>
        <w:t>working-</w:t>
      </w:r>
      <w:r w:rsidR="0009786A" w:rsidRPr="000251BE">
        <w:rPr>
          <w:color w:val="000000" w:themeColor="text1"/>
          <w:lang w:val="en-GB"/>
        </w:rPr>
        <w:t xml:space="preserve">age population </w:t>
      </w:r>
      <w:r w:rsidR="00186679" w:rsidRPr="000251BE">
        <w:rPr>
          <w:color w:val="000000" w:themeColor="text1"/>
          <w:lang w:val="en-GB"/>
        </w:rPr>
        <w:t xml:space="preserve">is employed </w:t>
      </w:r>
      <w:r w:rsidR="0009786A" w:rsidRPr="000251BE">
        <w:rPr>
          <w:color w:val="000000" w:themeColor="text1"/>
          <w:lang w:val="en-GB"/>
        </w:rPr>
        <w:t>in the informal sector</w:t>
      </w:r>
      <w:r w:rsidRPr="000251BE">
        <w:rPr>
          <w:color w:val="000000" w:themeColor="text1"/>
          <w:lang w:val="en-GB"/>
        </w:rPr>
        <w:t xml:space="preserve"> </w:t>
      </w:r>
      <w:r w:rsidR="004B5465" w:rsidRPr="000251BE">
        <w:rPr>
          <w:color w:val="000000" w:themeColor="text1"/>
          <w:lang w:val="en-GB"/>
        </w:rPr>
        <w:t>exacerbat</w:t>
      </w:r>
      <w:r w:rsidR="00145337" w:rsidRPr="000251BE">
        <w:rPr>
          <w:color w:val="000000" w:themeColor="text1"/>
          <w:lang w:val="en-GB"/>
        </w:rPr>
        <w:t>e</w:t>
      </w:r>
      <w:r w:rsidR="004C5BD4" w:rsidRPr="000251BE">
        <w:rPr>
          <w:color w:val="000000" w:themeColor="text1"/>
          <w:lang w:val="en-GB"/>
        </w:rPr>
        <w:t>s</w:t>
      </w:r>
      <w:r w:rsidR="00145337" w:rsidRPr="000251BE">
        <w:rPr>
          <w:color w:val="000000" w:themeColor="text1"/>
          <w:lang w:val="en-GB"/>
        </w:rPr>
        <w:t xml:space="preserve"> </w:t>
      </w:r>
      <w:r w:rsidR="005A0E24" w:rsidRPr="000251BE">
        <w:rPr>
          <w:color w:val="000000" w:themeColor="text1"/>
          <w:lang w:val="en-GB"/>
        </w:rPr>
        <w:t xml:space="preserve">its </w:t>
      </w:r>
      <w:r w:rsidR="00145337" w:rsidRPr="000251BE">
        <w:rPr>
          <w:color w:val="000000" w:themeColor="text1"/>
          <w:lang w:val="en-GB"/>
        </w:rPr>
        <w:t xml:space="preserve">vulnerability </w:t>
      </w:r>
      <w:r w:rsidR="00561084" w:rsidRPr="000251BE">
        <w:rPr>
          <w:color w:val="000000" w:themeColor="text1"/>
          <w:lang w:val="en-GB"/>
        </w:rPr>
        <w:t xml:space="preserve">and </w:t>
      </w:r>
      <w:r w:rsidR="00D961F6" w:rsidRPr="000251BE">
        <w:rPr>
          <w:color w:val="000000" w:themeColor="text1"/>
          <w:lang w:val="en-GB"/>
        </w:rPr>
        <w:t>increase</w:t>
      </w:r>
      <w:r w:rsidR="005729A3" w:rsidRPr="000251BE">
        <w:rPr>
          <w:color w:val="000000" w:themeColor="text1"/>
          <w:lang w:val="en-GB"/>
        </w:rPr>
        <w:t>s</w:t>
      </w:r>
      <w:r w:rsidR="00D961F6" w:rsidRPr="000251BE">
        <w:rPr>
          <w:color w:val="000000" w:themeColor="text1"/>
          <w:lang w:val="en-GB"/>
        </w:rPr>
        <w:t xml:space="preserve"> the probability of falling into poverty</w:t>
      </w:r>
      <w:r w:rsidR="00146270" w:rsidRPr="000251BE">
        <w:rPr>
          <w:color w:val="000000" w:themeColor="text1"/>
          <w:lang w:val="en-GB"/>
        </w:rPr>
        <w:t xml:space="preserve"> </w:t>
      </w:r>
      <w:r w:rsidR="00186679" w:rsidRPr="000251BE">
        <w:rPr>
          <w:color w:val="000000" w:themeColor="text1"/>
          <w:lang w:val="en-GB"/>
        </w:rPr>
        <w:t>as a result of ex</w:t>
      </w:r>
      <w:r w:rsidR="00CC0D26">
        <w:rPr>
          <w:color w:val="000000" w:themeColor="text1"/>
          <w:lang w:val="en-GB"/>
        </w:rPr>
        <w:t>t</w:t>
      </w:r>
      <w:r w:rsidR="00186679" w:rsidRPr="00636C9A">
        <w:rPr>
          <w:color w:val="000000" w:themeColor="text1"/>
          <w:lang w:val="en-GB"/>
        </w:rPr>
        <w:t xml:space="preserve">ernal </w:t>
      </w:r>
      <w:r w:rsidR="00146270" w:rsidRPr="000251BE">
        <w:rPr>
          <w:color w:val="000000" w:themeColor="text1"/>
          <w:lang w:val="en-GB"/>
        </w:rPr>
        <w:t>shock</w:t>
      </w:r>
      <w:r w:rsidR="00186679" w:rsidRPr="000251BE">
        <w:rPr>
          <w:color w:val="000000" w:themeColor="text1"/>
          <w:lang w:val="en-GB"/>
        </w:rPr>
        <w:t>s</w:t>
      </w:r>
      <w:r w:rsidR="00E06FE6" w:rsidRPr="000251BE">
        <w:rPr>
          <w:color w:val="000000" w:themeColor="text1"/>
          <w:lang w:val="en-GB"/>
        </w:rPr>
        <w:t>.</w:t>
      </w:r>
      <w:r w:rsidR="0009786A" w:rsidRPr="000251BE">
        <w:rPr>
          <w:color w:val="000000" w:themeColor="text1"/>
          <w:lang w:val="en-GB"/>
        </w:rPr>
        <w:t xml:space="preserve"> Public investment in the </w:t>
      </w:r>
      <w:r w:rsidR="00186679" w:rsidRPr="000251BE">
        <w:rPr>
          <w:color w:val="000000" w:themeColor="text1"/>
          <w:lang w:val="en-GB"/>
        </w:rPr>
        <w:t>s</w:t>
      </w:r>
      <w:r w:rsidR="00C062F7" w:rsidRPr="000251BE">
        <w:rPr>
          <w:color w:val="000000" w:themeColor="text1"/>
          <w:lang w:val="en-GB"/>
        </w:rPr>
        <w:t>ocial</w:t>
      </w:r>
      <w:r w:rsidR="00584D05" w:rsidRPr="000251BE">
        <w:rPr>
          <w:color w:val="000000" w:themeColor="text1"/>
          <w:lang w:val="en-GB"/>
        </w:rPr>
        <w:t xml:space="preserve"> </w:t>
      </w:r>
      <w:r w:rsidR="00186679" w:rsidRPr="000251BE">
        <w:rPr>
          <w:color w:val="000000" w:themeColor="text1"/>
          <w:lang w:val="en-GB"/>
        </w:rPr>
        <w:t>p</w:t>
      </w:r>
      <w:r w:rsidR="00584D05" w:rsidRPr="000251BE">
        <w:rPr>
          <w:color w:val="000000" w:themeColor="text1"/>
          <w:lang w:val="en-GB"/>
        </w:rPr>
        <w:t xml:space="preserve">rotection </w:t>
      </w:r>
      <w:r w:rsidR="00186679" w:rsidRPr="000251BE">
        <w:rPr>
          <w:color w:val="000000" w:themeColor="text1"/>
          <w:lang w:val="en-GB"/>
        </w:rPr>
        <w:t>s</w:t>
      </w:r>
      <w:r w:rsidR="00584D05" w:rsidRPr="000251BE">
        <w:rPr>
          <w:color w:val="000000" w:themeColor="text1"/>
          <w:lang w:val="en-GB"/>
        </w:rPr>
        <w:t xml:space="preserve">ervice (SPS) </w:t>
      </w:r>
      <w:r w:rsidR="0009786A" w:rsidRPr="000251BE">
        <w:rPr>
          <w:color w:val="000000" w:themeColor="text1"/>
          <w:lang w:val="en-GB"/>
        </w:rPr>
        <w:t xml:space="preserve">amounts to $3.983 </w:t>
      </w:r>
      <w:r w:rsidR="4F168BD2" w:rsidRPr="000251BE">
        <w:rPr>
          <w:color w:val="000000" w:themeColor="text1"/>
          <w:lang w:val="en-GB"/>
        </w:rPr>
        <w:t>b</w:t>
      </w:r>
      <w:r w:rsidR="0009786A" w:rsidRPr="000251BE">
        <w:rPr>
          <w:color w:val="000000" w:themeColor="text1"/>
          <w:lang w:val="en-GB"/>
        </w:rPr>
        <w:t>illion in 2019, of which only 4</w:t>
      </w:r>
      <w:r w:rsidR="00186679" w:rsidRPr="000251BE">
        <w:rPr>
          <w:color w:val="000000" w:themeColor="text1"/>
          <w:lang w:val="en-GB"/>
        </w:rPr>
        <w:t> </w:t>
      </w:r>
      <w:r w:rsidR="0009786A" w:rsidRPr="000251BE">
        <w:rPr>
          <w:color w:val="000000" w:themeColor="text1"/>
          <w:lang w:val="en-GB"/>
        </w:rPr>
        <w:t>per</w:t>
      </w:r>
      <w:r w:rsidR="00186679" w:rsidRPr="000251BE">
        <w:rPr>
          <w:color w:val="000000" w:themeColor="text1"/>
          <w:lang w:val="en-GB"/>
        </w:rPr>
        <w:t xml:space="preserve"> </w:t>
      </w:r>
      <w:r w:rsidR="0009786A" w:rsidRPr="000251BE">
        <w:rPr>
          <w:color w:val="000000" w:themeColor="text1"/>
          <w:lang w:val="en-GB"/>
        </w:rPr>
        <w:t>cent is allotted to labo</w:t>
      </w:r>
      <w:r w:rsidR="00186679" w:rsidRPr="000251BE">
        <w:rPr>
          <w:color w:val="000000" w:themeColor="text1"/>
          <w:lang w:val="en-GB"/>
        </w:rPr>
        <w:t>u</w:t>
      </w:r>
      <w:r w:rsidR="0009786A" w:rsidRPr="000251BE">
        <w:rPr>
          <w:color w:val="000000" w:themeColor="text1"/>
          <w:lang w:val="en-GB"/>
        </w:rPr>
        <w:t>r and productive insertion</w:t>
      </w:r>
      <w:r w:rsidR="00FE4AD1" w:rsidRPr="000251BE">
        <w:rPr>
          <w:color w:val="000000" w:themeColor="text1"/>
          <w:lang w:val="en-GB"/>
        </w:rPr>
        <w:t>.</w:t>
      </w:r>
      <w:r w:rsidR="0009786A" w:rsidRPr="00636C9A">
        <w:rPr>
          <w:rStyle w:val="FootnoteReference"/>
          <w:color w:val="000000" w:themeColor="text1"/>
          <w:lang w:val="en-GB"/>
        </w:rPr>
        <w:footnoteReference w:id="13"/>
      </w:r>
    </w:p>
    <w:p w14:paraId="560597CD" w14:textId="77777777" w:rsidR="006600DB" w:rsidRPr="000251BE" w:rsidRDefault="006600DB" w:rsidP="006600DB">
      <w:pPr>
        <w:pStyle w:val="ListParagraph"/>
        <w:ind w:left="1627" w:right="1210"/>
        <w:contextualSpacing/>
        <w:jc w:val="both"/>
        <w:rPr>
          <w:color w:val="000000" w:themeColor="text1"/>
          <w:sz w:val="12"/>
          <w:szCs w:val="12"/>
          <w:lang w:val="en-GB"/>
        </w:rPr>
      </w:pPr>
    </w:p>
    <w:p w14:paraId="53D9EEF4" w14:textId="748A4891" w:rsidR="00110C8F" w:rsidRPr="000251BE" w:rsidRDefault="002769FB" w:rsidP="00DB429B">
      <w:pPr>
        <w:numPr>
          <w:ilvl w:val="0"/>
          <w:numId w:val="5"/>
        </w:numPr>
        <w:ind w:left="1267" w:right="1210"/>
        <w:contextualSpacing/>
        <w:jc w:val="both"/>
        <w:rPr>
          <w:rStyle w:val="tlid-translation"/>
          <w:color w:val="000000" w:themeColor="text1"/>
          <w:lang w:val="en-GB"/>
        </w:rPr>
      </w:pPr>
      <w:r w:rsidRPr="000251BE">
        <w:rPr>
          <w:color w:val="000000"/>
          <w:lang w:val="en-GB"/>
        </w:rPr>
        <w:t xml:space="preserve">Despite certain advancements in legal protection for women’s rights, </w:t>
      </w:r>
      <w:r w:rsidR="00E03926" w:rsidRPr="000251BE">
        <w:rPr>
          <w:color w:val="000000"/>
          <w:lang w:val="en-GB"/>
        </w:rPr>
        <w:t xml:space="preserve">women </w:t>
      </w:r>
      <w:r w:rsidR="00341F6A" w:rsidRPr="000251BE">
        <w:rPr>
          <w:color w:val="000000"/>
          <w:lang w:val="en-GB"/>
        </w:rPr>
        <w:t xml:space="preserve">persistently </w:t>
      </w:r>
      <w:r w:rsidR="00E03926" w:rsidRPr="000251BE">
        <w:rPr>
          <w:color w:val="000000"/>
          <w:lang w:val="en-GB"/>
        </w:rPr>
        <w:t xml:space="preserve">face </w:t>
      </w:r>
      <w:r w:rsidRPr="000251BE">
        <w:rPr>
          <w:color w:val="000000"/>
          <w:lang w:val="en-GB"/>
        </w:rPr>
        <w:t xml:space="preserve">discrimination and inequalities </w:t>
      </w:r>
      <w:r w:rsidR="00E03926" w:rsidRPr="000251BE">
        <w:rPr>
          <w:color w:val="000000"/>
          <w:lang w:val="en-GB"/>
        </w:rPr>
        <w:t xml:space="preserve">in </w:t>
      </w:r>
      <w:r w:rsidRPr="000251BE">
        <w:rPr>
          <w:color w:val="000000"/>
          <w:lang w:val="en-GB"/>
        </w:rPr>
        <w:t xml:space="preserve">political participation and economic empowerment. </w:t>
      </w:r>
      <w:r w:rsidR="7B7CF7F1" w:rsidRPr="000251BE">
        <w:rPr>
          <w:color w:val="000000" w:themeColor="text1"/>
          <w:lang w:val="en-GB"/>
        </w:rPr>
        <w:t>I</w:t>
      </w:r>
      <w:r w:rsidRPr="000251BE">
        <w:rPr>
          <w:color w:val="000000"/>
          <w:lang w:val="en-GB"/>
        </w:rPr>
        <w:t>n terms of employment, while 84.7 per</w:t>
      </w:r>
      <w:r w:rsidR="00186679" w:rsidRPr="000251BE">
        <w:rPr>
          <w:color w:val="000000"/>
          <w:lang w:val="en-GB"/>
        </w:rPr>
        <w:t xml:space="preserve"> </w:t>
      </w:r>
      <w:r w:rsidRPr="000251BE">
        <w:rPr>
          <w:color w:val="000000"/>
          <w:lang w:val="en-GB"/>
        </w:rPr>
        <w:t xml:space="preserve">cent </w:t>
      </w:r>
      <w:r w:rsidR="00341F6A" w:rsidRPr="000251BE">
        <w:rPr>
          <w:color w:val="000000"/>
          <w:lang w:val="en-GB"/>
        </w:rPr>
        <w:t xml:space="preserve">of </w:t>
      </w:r>
      <w:r w:rsidRPr="000251BE">
        <w:rPr>
          <w:color w:val="000000"/>
          <w:lang w:val="en-GB"/>
        </w:rPr>
        <w:t xml:space="preserve">men </w:t>
      </w:r>
      <w:r w:rsidR="00341F6A" w:rsidRPr="000251BE">
        <w:rPr>
          <w:color w:val="000000"/>
          <w:lang w:val="en-GB"/>
        </w:rPr>
        <w:t xml:space="preserve">are employed, </w:t>
      </w:r>
      <w:r w:rsidRPr="000251BE">
        <w:rPr>
          <w:color w:val="000000"/>
          <w:lang w:val="en-GB"/>
        </w:rPr>
        <w:t>only 55 per</w:t>
      </w:r>
      <w:r w:rsidR="00186679" w:rsidRPr="000251BE">
        <w:rPr>
          <w:color w:val="000000"/>
          <w:lang w:val="en-GB"/>
        </w:rPr>
        <w:t xml:space="preserve"> </w:t>
      </w:r>
      <w:r w:rsidRPr="000251BE">
        <w:rPr>
          <w:color w:val="000000"/>
          <w:lang w:val="en-GB"/>
        </w:rPr>
        <w:t xml:space="preserve">cent </w:t>
      </w:r>
      <w:r w:rsidR="00EB279E" w:rsidRPr="000251BE">
        <w:rPr>
          <w:color w:val="000000"/>
          <w:lang w:val="en-GB"/>
        </w:rPr>
        <w:t xml:space="preserve">of </w:t>
      </w:r>
      <w:r w:rsidRPr="000251BE">
        <w:rPr>
          <w:color w:val="000000"/>
          <w:lang w:val="en-GB"/>
        </w:rPr>
        <w:t>women</w:t>
      </w:r>
      <w:r w:rsidR="00EB279E" w:rsidRPr="000251BE">
        <w:rPr>
          <w:color w:val="000000"/>
          <w:lang w:val="en-GB"/>
        </w:rPr>
        <w:t xml:space="preserve"> are employed. </w:t>
      </w:r>
      <w:r w:rsidR="00736E40" w:rsidRPr="000251BE">
        <w:rPr>
          <w:color w:val="000000"/>
          <w:lang w:val="en-GB"/>
        </w:rPr>
        <w:t>S</w:t>
      </w:r>
      <w:r w:rsidRPr="000251BE">
        <w:rPr>
          <w:color w:val="000000"/>
          <w:lang w:val="en-GB"/>
        </w:rPr>
        <w:t xml:space="preserve">tatistics </w:t>
      </w:r>
      <w:r w:rsidR="00CF3FA4" w:rsidRPr="000251BE">
        <w:rPr>
          <w:color w:val="000000"/>
          <w:lang w:val="en-GB"/>
        </w:rPr>
        <w:t xml:space="preserve">show </w:t>
      </w:r>
      <w:r w:rsidRPr="000251BE">
        <w:rPr>
          <w:color w:val="000000"/>
          <w:lang w:val="en-GB"/>
        </w:rPr>
        <w:t>hierarchical discrimination in the workforce</w:t>
      </w:r>
      <w:r w:rsidR="00CF3FA4" w:rsidRPr="000251BE">
        <w:rPr>
          <w:color w:val="000000"/>
          <w:lang w:val="en-GB"/>
        </w:rPr>
        <w:t xml:space="preserve">; </w:t>
      </w:r>
      <w:r w:rsidRPr="000251BE">
        <w:rPr>
          <w:color w:val="000000"/>
          <w:lang w:val="en-GB"/>
        </w:rPr>
        <w:t>60.5 per</w:t>
      </w:r>
      <w:r w:rsidR="00D42CDA" w:rsidRPr="000251BE">
        <w:rPr>
          <w:color w:val="000000"/>
          <w:lang w:val="en-GB"/>
        </w:rPr>
        <w:t xml:space="preserve"> </w:t>
      </w:r>
      <w:r w:rsidRPr="000251BE">
        <w:rPr>
          <w:color w:val="000000"/>
          <w:lang w:val="en-GB"/>
        </w:rPr>
        <w:t>cent of managers are men and 39.5 per</w:t>
      </w:r>
      <w:r w:rsidR="00D42CDA" w:rsidRPr="000251BE">
        <w:rPr>
          <w:color w:val="000000"/>
          <w:lang w:val="en-GB"/>
        </w:rPr>
        <w:t xml:space="preserve"> </w:t>
      </w:r>
      <w:r w:rsidRPr="000251BE">
        <w:rPr>
          <w:color w:val="000000"/>
          <w:lang w:val="en-GB"/>
        </w:rPr>
        <w:t>cent are women</w:t>
      </w:r>
      <w:r w:rsidR="00D42CDA" w:rsidRPr="000251BE">
        <w:rPr>
          <w:color w:val="000000"/>
          <w:lang w:val="en-GB"/>
        </w:rPr>
        <w:t>.</w:t>
      </w:r>
      <w:r w:rsidR="009E0ADF" w:rsidRPr="00636C9A">
        <w:rPr>
          <w:rStyle w:val="FootnoteReference"/>
          <w:lang w:val="en-GB"/>
        </w:rPr>
        <w:footnoteReference w:id="14"/>
      </w:r>
      <w:r w:rsidR="00A709B7" w:rsidRPr="00636C9A">
        <w:rPr>
          <w:lang w:val="en-GB"/>
        </w:rPr>
        <w:t xml:space="preserve"> </w:t>
      </w:r>
    </w:p>
    <w:p w14:paraId="75ACDA3D" w14:textId="77777777" w:rsidR="001654FE" w:rsidRPr="000251BE" w:rsidRDefault="001654FE" w:rsidP="001654FE">
      <w:pPr>
        <w:pStyle w:val="ListParagraph"/>
        <w:ind w:left="1627" w:right="1210"/>
        <w:contextualSpacing/>
        <w:jc w:val="both"/>
        <w:rPr>
          <w:color w:val="000000" w:themeColor="text1"/>
          <w:sz w:val="12"/>
          <w:szCs w:val="12"/>
          <w:lang w:val="en-GB"/>
        </w:rPr>
      </w:pPr>
    </w:p>
    <w:p w14:paraId="42E88C3F" w14:textId="6BF7DC84" w:rsidR="003B2668" w:rsidRPr="000251BE" w:rsidRDefault="315E0373" w:rsidP="00DB429B">
      <w:pPr>
        <w:numPr>
          <w:ilvl w:val="0"/>
          <w:numId w:val="5"/>
        </w:numPr>
        <w:ind w:left="1267" w:right="1210"/>
        <w:contextualSpacing/>
        <w:jc w:val="both"/>
        <w:rPr>
          <w:color w:val="000000" w:themeColor="text1"/>
          <w:lang w:val="en-GB"/>
        </w:rPr>
      </w:pPr>
      <w:r w:rsidRPr="008377C2">
        <w:rPr>
          <w:i/>
          <w:iCs/>
          <w:color w:val="000000" w:themeColor="text1"/>
          <w:lang w:val="en-GB"/>
        </w:rPr>
        <w:t>To address issues of inequalit</w:t>
      </w:r>
      <w:r w:rsidR="00D42CDA" w:rsidRPr="00636C9A">
        <w:rPr>
          <w:i/>
          <w:iCs/>
          <w:color w:val="000000" w:themeColor="text1"/>
          <w:lang w:val="en-GB"/>
        </w:rPr>
        <w:t>y</w:t>
      </w:r>
      <w:r w:rsidRPr="008377C2">
        <w:rPr>
          <w:i/>
          <w:iCs/>
          <w:color w:val="000000" w:themeColor="text1"/>
          <w:lang w:val="en-GB"/>
        </w:rPr>
        <w:t xml:space="preserve"> and exclusion, the government has launched a new </w:t>
      </w:r>
      <w:r w:rsidR="00835783" w:rsidRPr="008377C2">
        <w:rPr>
          <w:i/>
          <w:iCs/>
          <w:color w:val="000000" w:themeColor="text1"/>
          <w:lang w:val="en-GB"/>
        </w:rPr>
        <w:t>SPS</w:t>
      </w:r>
      <w:r w:rsidR="00CF3FA4" w:rsidRPr="008377C2">
        <w:rPr>
          <w:i/>
          <w:iCs/>
          <w:color w:val="000000" w:themeColor="text1"/>
          <w:lang w:val="en-GB"/>
        </w:rPr>
        <w:t>.</w:t>
      </w:r>
      <w:r w:rsidR="00336DF4" w:rsidRPr="00636C9A">
        <w:rPr>
          <w:b/>
          <w:bCs/>
          <w:i/>
          <w:iCs/>
          <w:color w:val="000000" w:themeColor="text1"/>
          <w:lang w:val="en-GB"/>
        </w:rPr>
        <w:t xml:space="preserve"> </w:t>
      </w:r>
      <w:r w:rsidR="00890D6C" w:rsidRPr="00636C9A">
        <w:rPr>
          <w:color w:val="000000" w:themeColor="text1"/>
          <w:lang w:val="en-GB"/>
        </w:rPr>
        <w:t>It</w:t>
      </w:r>
      <w:r w:rsidRPr="000251BE">
        <w:rPr>
          <w:color w:val="000000" w:themeColor="text1"/>
          <w:lang w:val="en-GB"/>
        </w:rPr>
        <w:t xml:space="preserve"> is based on a life cycle approach, aiming to provide social program</w:t>
      </w:r>
      <w:r w:rsidR="00D42CDA" w:rsidRPr="000251BE">
        <w:rPr>
          <w:color w:val="000000" w:themeColor="text1"/>
          <w:lang w:val="en-GB"/>
        </w:rPr>
        <w:t>me</w:t>
      </w:r>
      <w:r w:rsidRPr="000251BE">
        <w:rPr>
          <w:color w:val="000000" w:themeColor="text1"/>
          <w:lang w:val="en-GB"/>
        </w:rPr>
        <w:t xml:space="preserve">s and welfare support services to individuals from early childhood development to retirement pensions for senior citizens. The SPS </w:t>
      </w:r>
      <w:r w:rsidR="00581623" w:rsidRPr="000251BE">
        <w:rPr>
          <w:color w:val="000000" w:themeColor="text1"/>
          <w:lang w:val="en-GB"/>
        </w:rPr>
        <w:t>has</w:t>
      </w:r>
      <w:r w:rsidRPr="000251BE">
        <w:rPr>
          <w:color w:val="000000" w:themeColor="text1"/>
          <w:lang w:val="en-GB"/>
        </w:rPr>
        <w:t xml:space="preserve"> three main pillars: social security</w:t>
      </w:r>
      <w:r w:rsidR="00CF5E81" w:rsidRPr="000251BE">
        <w:rPr>
          <w:color w:val="000000" w:themeColor="text1"/>
          <w:lang w:val="en-GB"/>
        </w:rPr>
        <w:t xml:space="preserve">, </w:t>
      </w:r>
      <w:r w:rsidR="068230F6" w:rsidRPr="000251BE">
        <w:rPr>
          <w:color w:val="000000" w:themeColor="text1"/>
          <w:lang w:val="en-GB"/>
        </w:rPr>
        <w:t>labo</w:t>
      </w:r>
      <w:r w:rsidR="00D42CDA" w:rsidRPr="000251BE">
        <w:rPr>
          <w:color w:val="000000" w:themeColor="text1"/>
          <w:lang w:val="en-GB"/>
        </w:rPr>
        <w:t>u</w:t>
      </w:r>
      <w:r w:rsidR="068230F6" w:rsidRPr="000251BE">
        <w:rPr>
          <w:color w:val="000000" w:themeColor="text1"/>
          <w:lang w:val="en-GB"/>
        </w:rPr>
        <w:t>r</w:t>
      </w:r>
      <w:r w:rsidRPr="000251BE">
        <w:rPr>
          <w:color w:val="000000" w:themeColor="text1"/>
          <w:lang w:val="en-GB"/>
        </w:rPr>
        <w:t xml:space="preserve"> and productive insertion</w:t>
      </w:r>
      <w:r w:rsidR="00D42CDA" w:rsidRPr="000251BE">
        <w:rPr>
          <w:color w:val="000000" w:themeColor="text1"/>
          <w:lang w:val="en-GB"/>
        </w:rPr>
        <w:t>,</w:t>
      </w:r>
      <w:r w:rsidRPr="000251BE">
        <w:rPr>
          <w:color w:val="000000" w:themeColor="text1"/>
          <w:lang w:val="en-GB"/>
        </w:rPr>
        <w:t xml:space="preserve"> and</w:t>
      </w:r>
      <w:r w:rsidR="00A04C21" w:rsidRPr="000251BE">
        <w:rPr>
          <w:color w:val="000000" w:themeColor="text1"/>
          <w:lang w:val="en-GB"/>
        </w:rPr>
        <w:t xml:space="preserve"> </w:t>
      </w:r>
      <w:r w:rsidRPr="000251BE">
        <w:rPr>
          <w:color w:val="000000" w:themeColor="text1"/>
          <w:lang w:val="en-GB"/>
        </w:rPr>
        <w:t>social integration</w:t>
      </w:r>
      <w:r w:rsidR="068230F6" w:rsidRPr="000251BE">
        <w:rPr>
          <w:color w:val="000000" w:themeColor="text1"/>
          <w:lang w:val="en-GB"/>
        </w:rPr>
        <w:t>.</w:t>
      </w:r>
    </w:p>
    <w:p w14:paraId="706B4A54" w14:textId="77777777" w:rsidR="00551B3C" w:rsidRPr="000251BE" w:rsidRDefault="00551B3C" w:rsidP="00551B3C">
      <w:pPr>
        <w:ind w:right="1210"/>
        <w:contextualSpacing/>
        <w:jc w:val="both"/>
        <w:rPr>
          <w:color w:val="000000" w:themeColor="text1"/>
          <w:sz w:val="12"/>
          <w:szCs w:val="12"/>
          <w:lang w:val="en-GB"/>
        </w:rPr>
      </w:pPr>
    </w:p>
    <w:p w14:paraId="6BDDBE66" w14:textId="2AFDC3B9" w:rsidR="003B2668" w:rsidRPr="00636C9A" w:rsidRDefault="003B2668" w:rsidP="00DB429B">
      <w:pPr>
        <w:numPr>
          <w:ilvl w:val="0"/>
          <w:numId w:val="5"/>
        </w:numPr>
        <w:ind w:left="1267" w:right="1210"/>
        <w:contextualSpacing/>
        <w:jc w:val="both"/>
        <w:rPr>
          <w:color w:val="000000"/>
          <w:lang w:val="en-GB"/>
        </w:rPr>
      </w:pPr>
      <w:r w:rsidRPr="008377C2">
        <w:rPr>
          <w:i/>
          <w:iCs/>
          <w:color w:val="000000"/>
          <w:lang w:val="en-GB"/>
        </w:rPr>
        <w:t xml:space="preserve">Further efforts aimed at structural reforms and institutional capacity-building will be necessary to </w:t>
      </w:r>
      <w:r w:rsidR="006B1044" w:rsidRPr="008377C2">
        <w:rPr>
          <w:i/>
          <w:iCs/>
          <w:color w:val="000000"/>
          <w:lang w:val="en-GB"/>
        </w:rPr>
        <w:t>advance the sustai</w:t>
      </w:r>
      <w:r w:rsidR="008B0C51" w:rsidRPr="008377C2">
        <w:rPr>
          <w:i/>
          <w:iCs/>
          <w:color w:val="000000"/>
          <w:lang w:val="en-GB"/>
        </w:rPr>
        <w:t>nable development agenda</w:t>
      </w:r>
      <w:r w:rsidR="009A4B8D" w:rsidRPr="008377C2">
        <w:rPr>
          <w:i/>
          <w:iCs/>
          <w:color w:val="000000"/>
          <w:lang w:val="en-GB"/>
        </w:rPr>
        <w:t>.</w:t>
      </w:r>
      <w:r w:rsidR="00BC4F2E" w:rsidRPr="00636C9A">
        <w:rPr>
          <w:b/>
          <w:bCs/>
          <w:i/>
          <w:iCs/>
          <w:color w:val="000000"/>
          <w:lang w:val="en-GB"/>
        </w:rPr>
        <w:t xml:space="preserve"> </w:t>
      </w:r>
      <w:r w:rsidRPr="00636C9A">
        <w:rPr>
          <w:color w:val="000000"/>
          <w:lang w:val="en-GB"/>
        </w:rPr>
        <w:t>Although Paraguay has made significant advances towards</w:t>
      </w:r>
      <w:r w:rsidR="00B50A51" w:rsidRPr="000251BE">
        <w:rPr>
          <w:color w:val="000000"/>
          <w:lang w:val="en-GB"/>
        </w:rPr>
        <w:t xml:space="preserve"> a</w:t>
      </w:r>
      <w:r w:rsidRPr="000251BE">
        <w:rPr>
          <w:color w:val="000000"/>
          <w:lang w:val="en-GB"/>
        </w:rPr>
        <w:t xml:space="preserve"> more efficient</w:t>
      </w:r>
      <w:r w:rsidR="00AD7027" w:rsidRPr="000251BE">
        <w:rPr>
          <w:color w:val="000000"/>
          <w:lang w:val="en-GB"/>
        </w:rPr>
        <w:t xml:space="preserve">, </w:t>
      </w:r>
      <w:r w:rsidRPr="000251BE">
        <w:rPr>
          <w:color w:val="000000"/>
          <w:lang w:val="en-GB"/>
        </w:rPr>
        <w:t xml:space="preserve">transparent government, the </w:t>
      </w:r>
      <w:r w:rsidR="002B5F17" w:rsidRPr="000251BE">
        <w:rPr>
          <w:color w:val="000000"/>
          <w:lang w:val="en-GB"/>
        </w:rPr>
        <w:t xml:space="preserve">public </w:t>
      </w:r>
      <w:r w:rsidRPr="000251BE">
        <w:rPr>
          <w:color w:val="000000"/>
          <w:lang w:val="en-GB"/>
        </w:rPr>
        <w:t xml:space="preserve">demand to reach universal coverage of quality public services calls for further structural reforms. </w:t>
      </w:r>
      <w:r w:rsidR="00F47AA3" w:rsidRPr="000251BE">
        <w:rPr>
          <w:color w:val="000000"/>
          <w:lang w:val="en-GB"/>
        </w:rPr>
        <w:t>The</w:t>
      </w:r>
      <w:r w:rsidRPr="000251BE">
        <w:rPr>
          <w:color w:val="000000"/>
          <w:lang w:val="en-GB"/>
        </w:rPr>
        <w:t xml:space="preserve"> </w:t>
      </w:r>
      <w:r w:rsidRPr="000251BE">
        <w:rPr>
          <w:color w:val="000000"/>
          <w:lang w:val="en-GB"/>
        </w:rPr>
        <w:lastRenderedPageBreak/>
        <w:t xml:space="preserve">professionalization of the national civil service through the promotion of meritocracy, </w:t>
      </w:r>
      <w:r w:rsidR="00AD7027" w:rsidRPr="000251BE">
        <w:rPr>
          <w:color w:val="000000"/>
          <w:lang w:val="en-GB"/>
        </w:rPr>
        <w:t xml:space="preserve">which </w:t>
      </w:r>
      <w:r w:rsidRPr="000251BE">
        <w:rPr>
          <w:color w:val="000000"/>
          <w:lang w:val="en-GB"/>
        </w:rPr>
        <w:t>result</w:t>
      </w:r>
      <w:r w:rsidR="00AD7027" w:rsidRPr="000251BE">
        <w:rPr>
          <w:color w:val="000000"/>
          <w:lang w:val="en-GB"/>
        </w:rPr>
        <w:t>ed</w:t>
      </w:r>
      <w:r w:rsidRPr="000251BE">
        <w:rPr>
          <w:color w:val="000000"/>
          <w:lang w:val="en-GB"/>
        </w:rPr>
        <w:t xml:space="preserve"> in the incorporation of 70</w:t>
      </w:r>
      <w:r w:rsidR="00956281" w:rsidRPr="000251BE">
        <w:rPr>
          <w:color w:val="000000"/>
          <w:lang w:val="en-GB"/>
        </w:rPr>
        <w:t>,</w:t>
      </w:r>
      <w:r w:rsidRPr="000251BE">
        <w:rPr>
          <w:color w:val="000000"/>
          <w:lang w:val="en-GB"/>
        </w:rPr>
        <w:t>000 professionals through competitive hiring processes in 2013-2018</w:t>
      </w:r>
      <w:r w:rsidR="00AD7027" w:rsidRPr="000251BE">
        <w:rPr>
          <w:color w:val="000000"/>
          <w:lang w:val="en-GB"/>
        </w:rPr>
        <w:t>,</w:t>
      </w:r>
      <w:r w:rsidR="00DE1F7A" w:rsidRPr="00636C9A">
        <w:rPr>
          <w:rStyle w:val="FootnoteReference"/>
          <w:color w:val="000000"/>
          <w:lang w:val="en-GB"/>
        </w:rPr>
        <w:footnoteReference w:id="15"/>
      </w:r>
      <w:r w:rsidRPr="00636C9A">
        <w:rPr>
          <w:color w:val="000000"/>
          <w:lang w:val="en-GB"/>
        </w:rPr>
        <w:t xml:space="preserve"> should be coupled with </w:t>
      </w:r>
      <w:r w:rsidR="00CF3FA4" w:rsidRPr="000251BE">
        <w:rPr>
          <w:color w:val="000000"/>
          <w:lang w:val="en-GB"/>
        </w:rPr>
        <w:t xml:space="preserve">stronger </w:t>
      </w:r>
      <w:r w:rsidRPr="000251BE">
        <w:rPr>
          <w:color w:val="000000"/>
          <w:lang w:val="en-GB"/>
        </w:rPr>
        <w:t xml:space="preserve">skills to </w:t>
      </w:r>
      <w:r w:rsidR="00BF37EC" w:rsidRPr="000251BE">
        <w:rPr>
          <w:color w:val="000000"/>
          <w:lang w:val="en-GB"/>
        </w:rPr>
        <w:t>instil</w:t>
      </w:r>
      <w:r w:rsidRPr="000251BE">
        <w:rPr>
          <w:color w:val="000000"/>
          <w:lang w:val="en-GB"/>
        </w:rPr>
        <w:t xml:space="preserve"> a client-orient</w:t>
      </w:r>
      <w:r w:rsidR="003E74C6" w:rsidRPr="000251BE">
        <w:rPr>
          <w:color w:val="000000"/>
          <w:lang w:val="en-GB"/>
        </w:rPr>
        <w:t>ed culture</w:t>
      </w:r>
      <w:r w:rsidRPr="000251BE">
        <w:rPr>
          <w:color w:val="000000"/>
          <w:lang w:val="en-GB"/>
        </w:rPr>
        <w:t xml:space="preserve">. </w:t>
      </w:r>
      <w:r w:rsidRPr="000251BE">
        <w:rPr>
          <w:color w:val="1A1A1A"/>
          <w:lang w:val="en-GB"/>
        </w:rPr>
        <w:t>Likewise</w:t>
      </w:r>
      <w:r w:rsidRPr="000251BE">
        <w:rPr>
          <w:color w:val="000000"/>
          <w:lang w:val="en-GB"/>
        </w:rPr>
        <w:t>, advances in government transparency and accountability through the adoption of key legislation, such as the Law on Access to Public Information, needs to be further implemented</w:t>
      </w:r>
      <w:r w:rsidR="00CF3FA4" w:rsidRPr="000251BE">
        <w:rPr>
          <w:color w:val="000000"/>
          <w:lang w:val="en-GB"/>
        </w:rPr>
        <w:t>. M</w:t>
      </w:r>
      <w:r w:rsidRPr="000251BE">
        <w:rPr>
          <w:color w:val="000000"/>
          <w:lang w:val="en-GB"/>
        </w:rPr>
        <w:t xml:space="preserve">ulti-stakeholder dialogues and citizen participation need to be strengthened, as expressed in the Fourth Open Government Action Plan. </w:t>
      </w:r>
      <w:r w:rsidR="00B50A51" w:rsidRPr="000251BE">
        <w:rPr>
          <w:color w:val="000000"/>
          <w:lang w:val="en-GB"/>
        </w:rPr>
        <w:t xml:space="preserve">The </w:t>
      </w:r>
      <w:r w:rsidR="00AD7027" w:rsidRPr="000251BE">
        <w:rPr>
          <w:color w:val="000000"/>
          <w:lang w:val="en-GB"/>
        </w:rPr>
        <w:t>capacity of the G</w:t>
      </w:r>
      <w:r w:rsidR="00B50A51" w:rsidRPr="000251BE">
        <w:rPr>
          <w:color w:val="000000"/>
          <w:lang w:val="en-GB"/>
        </w:rPr>
        <w:t xml:space="preserve">overnment </w:t>
      </w:r>
      <w:r w:rsidRPr="000251BE">
        <w:rPr>
          <w:color w:val="000000"/>
          <w:lang w:val="en-GB"/>
        </w:rPr>
        <w:t>in strategic planning and implementation of development program</w:t>
      </w:r>
      <w:r w:rsidR="00AD7027" w:rsidRPr="000251BE">
        <w:rPr>
          <w:color w:val="000000"/>
          <w:lang w:val="en-GB"/>
        </w:rPr>
        <w:t>me</w:t>
      </w:r>
      <w:r w:rsidRPr="000251BE">
        <w:rPr>
          <w:color w:val="000000"/>
          <w:lang w:val="en-GB"/>
        </w:rPr>
        <w:t xml:space="preserve">s and projects needs to improve across the board through better use of data and knowledge management practices. Access to justice and improvements in the </w:t>
      </w:r>
      <w:r w:rsidR="00AD7027" w:rsidRPr="000251BE">
        <w:rPr>
          <w:color w:val="000000"/>
          <w:lang w:val="en-GB"/>
        </w:rPr>
        <w:t xml:space="preserve">rapidity </w:t>
      </w:r>
      <w:r w:rsidRPr="000251BE">
        <w:rPr>
          <w:color w:val="000000"/>
          <w:lang w:val="en-GB"/>
        </w:rPr>
        <w:t xml:space="preserve">of courts and </w:t>
      </w:r>
      <w:r w:rsidR="00AD7027" w:rsidRPr="000251BE">
        <w:rPr>
          <w:color w:val="000000"/>
          <w:lang w:val="en-GB"/>
        </w:rPr>
        <w:t xml:space="preserve">the </w:t>
      </w:r>
      <w:r w:rsidRPr="000251BE">
        <w:rPr>
          <w:color w:val="000000"/>
          <w:lang w:val="en-GB"/>
        </w:rPr>
        <w:t>reduction of case backlog remain key challenges.</w:t>
      </w:r>
      <w:r w:rsidRPr="00636C9A">
        <w:rPr>
          <w:rStyle w:val="FootnoteReference"/>
          <w:color w:val="000000" w:themeColor="text1"/>
          <w:lang w:val="en-GB"/>
        </w:rPr>
        <w:footnoteReference w:id="16"/>
      </w:r>
      <w:r w:rsidRPr="00636C9A">
        <w:rPr>
          <w:color w:val="000000"/>
          <w:lang w:val="en-GB"/>
        </w:rPr>
        <w:t> </w:t>
      </w:r>
    </w:p>
    <w:p w14:paraId="67CEF1C5" w14:textId="77777777" w:rsidR="003B2668" w:rsidRPr="000251BE" w:rsidRDefault="003B2668" w:rsidP="00002200">
      <w:pPr>
        <w:ind w:left="1627" w:right="1210"/>
        <w:contextualSpacing/>
        <w:jc w:val="both"/>
        <w:rPr>
          <w:color w:val="000000"/>
          <w:sz w:val="12"/>
          <w:szCs w:val="12"/>
          <w:lang w:val="en-GB"/>
        </w:rPr>
      </w:pPr>
    </w:p>
    <w:p w14:paraId="4CD60847" w14:textId="7E6B887C" w:rsidR="003B2668" w:rsidRPr="00636C9A" w:rsidRDefault="00AD7027" w:rsidP="00DB429B">
      <w:pPr>
        <w:numPr>
          <w:ilvl w:val="0"/>
          <w:numId w:val="5"/>
        </w:numPr>
        <w:ind w:left="1267" w:right="1210"/>
        <w:contextualSpacing/>
        <w:jc w:val="both"/>
        <w:rPr>
          <w:color w:val="000000"/>
          <w:lang w:val="en-GB"/>
        </w:rPr>
      </w:pPr>
      <w:r w:rsidRPr="008377C2">
        <w:rPr>
          <w:i/>
          <w:iCs/>
          <w:color w:val="000000" w:themeColor="text1"/>
          <w:lang w:val="en-GB"/>
        </w:rPr>
        <w:t xml:space="preserve">The </w:t>
      </w:r>
      <w:r w:rsidR="6B7C707C" w:rsidRPr="008377C2">
        <w:rPr>
          <w:i/>
          <w:iCs/>
          <w:color w:val="000000" w:themeColor="text1"/>
          <w:lang w:val="en-GB"/>
        </w:rPr>
        <w:t>previous</w:t>
      </w:r>
      <w:r w:rsidR="003B2668" w:rsidRPr="008377C2">
        <w:rPr>
          <w:i/>
          <w:iCs/>
          <w:color w:val="000000" w:themeColor="text1"/>
          <w:lang w:val="en-GB"/>
        </w:rPr>
        <w:t xml:space="preserve"> </w:t>
      </w:r>
      <w:r w:rsidRPr="00636C9A">
        <w:rPr>
          <w:i/>
          <w:iCs/>
          <w:color w:val="000000" w:themeColor="text1"/>
          <w:lang w:val="en-GB"/>
        </w:rPr>
        <w:t xml:space="preserve">UNDP </w:t>
      </w:r>
      <w:r w:rsidR="00CF3FA4" w:rsidRPr="008377C2">
        <w:rPr>
          <w:i/>
          <w:iCs/>
          <w:color w:val="000000" w:themeColor="text1"/>
          <w:lang w:val="en-GB"/>
        </w:rPr>
        <w:t>CPD</w:t>
      </w:r>
      <w:r w:rsidRPr="00636C9A">
        <w:rPr>
          <w:i/>
          <w:iCs/>
          <w:color w:val="000000" w:themeColor="text1"/>
          <w:lang w:val="en-GB"/>
        </w:rPr>
        <w:t xml:space="preserve">, 2016-2019, </w:t>
      </w:r>
      <w:r w:rsidR="00CF3FA4" w:rsidRPr="008377C2">
        <w:rPr>
          <w:i/>
          <w:iCs/>
          <w:color w:val="000000" w:themeColor="text1"/>
          <w:lang w:val="en-GB"/>
        </w:rPr>
        <w:t>was</w:t>
      </w:r>
      <w:r w:rsidR="003B2668" w:rsidRPr="008377C2">
        <w:rPr>
          <w:i/>
          <w:iCs/>
          <w:color w:val="000000" w:themeColor="text1"/>
          <w:lang w:val="en-GB"/>
        </w:rPr>
        <w:t xml:space="preserve"> aligned to government priorities for structural reforms and has contributed significantly in various developmental areas.</w:t>
      </w:r>
      <w:r w:rsidR="003B2668" w:rsidRPr="00636C9A">
        <w:rPr>
          <w:b/>
          <w:bCs/>
          <w:i/>
          <w:iCs/>
          <w:color w:val="000000" w:themeColor="text1"/>
          <w:lang w:val="en-GB"/>
        </w:rPr>
        <w:t xml:space="preserve">  </w:t>
      </w:r>
    </w:p>
    <w:p w14:paraId="1E4F22FE" w14:textId="77777777" w:rsidR="003B2668" w:rsidRPr="000251BE" w:rsidRDefault="003B2668" w:rsidP="00002200">
      <w:pPr>
        <w:ind w:left="1627" w:right="1210"/>
        <w:contextualSpacing/>
        <w:jc w:val="both"/>
        <w:rPr>
          <w:color w:val="000000"/>
          <w:sz w:val="12"/>
          <w:szCs w:val="12"/>
          <w:lang w:val="en-GB"/>
        </w:rPr>
      </w:pPr>
    </w:p>
    <w:p w14:paraId="55F7A8D9" w14:textId="302035CD" w:rsidR="00670BA8" w:rsidRPr="000251BE" w:rsidRDefault="5D3F1831" w:rsidP="00DB429B">
      <w:pPr>
        <w:numPr>
          <w:ilvl w:val="0"/>
          <w:numId w:val="5"/>
        </w:numPr>
        <w:ind w:left="1267" w:right="1210"/>
        <w:contextualSpacing/>
        <w:jc w:val="both"/>
        <w:rPr>
          <w:color w:val="000000"/>
          <w:lang w:val="en-GB"/>
        </w:rPr>
      </w:pPr>
      <w:r w:rsidRPr="008377C2">
        <w:rPr>
          <w:i/>
          <w:iCs/>
          <w:color w:val="000000" w:themeColor="text1"/>
          <w:lang w:val="en-GB"/>
        </w:rPr>
        <w:t>UNDP has</w:t>
      </w:r>
      <w:r w:rsidR="003B2668" w:rsidRPr="008377C2">
        <w:rPr>
          <w:i/>
          <w:iCs/>
          <w:color w:val="000000" w:themeColor="text1"/>
          <w:lang w:val="en-GB"/>
        </w:rPr>
        <w:t xml:space="preserve"> provided support to strengthen democratic institutions and improve governance effectiveness</w:t>
      </w:r>
      <w:r w:rsidR="00AD7027" w:rsidRPr="00636C9A">
        <w:rPr>
          <w:i/>
          <w:iCs/>
          <w:color w:val="000000" w:themeColor="text1"/>
          <w:lang w:val="en-GB"/>
        </w:rPr>
        <w:t>,</w:t>
      </w:r>
      <w:r w:rsidR="003B2668" w:rsidRPr="008377C2">
        <w:rPr>
          <w:i/>
          <w:iCs/>
          <w:color w:val="000000" w:themeColor="text1"/>
          <w:lang w:val="en-GB"/>
        </w:rPr>
        <w:t xml:space="preserve"> with a focus on mainstreaming the </w:t>
      </w:r>
      <w:r w:rsidR="00AD7027" w:rsidRPr="00636C9A">
        <w:rPr>
          <w:i/>
          <w:iCs/>
          <w:color w:val="000000" w:themeColor="text1"/>
          <w:lang w:val="en-GB"/>
        </w:rPr>
        <w:t>Goals</w:t>
      </w:r>
      <w:r w:rsidR="003B2668" w:rsidRPr="008377C2">
        <w:rPr>
          <w:i/>
          <w:iCs/>
          <w:color w:val="000000" w:themeColor="text1"/>
          <w:lang w:val="en-GB"/>
        </w:rPr>
        <w:t>.</w:t>
      </w:r>
      <w:r w:rsidR="003B2668" w:rsidRPr="00636C9A">
        <w:rPr>
          <w:color w:val="000000" w:themeColor="text1"/>
          <w:lang w:val="en-GB"/>
        </w:rPr>
        <w:t xml:space="preserve"> UNDP has been a key partner to the national Sustainable Development Goals Commission, </w:t>
      </w:r>
      <w:r w:rsidR="004C50D6" w:rsidRPr="000251BE">
        <w:rPr>
          <w:color w:val="000000" w:themeColor="text1"/>
          <w:lang w:val="en-GB"/>
        </w:rPr>
        <w:t>which supervises</w:t>
      </w:r>
      <w:r w:rsidR="003B2668" w:rsidRPr="000251BE">
        <w:rPr>
          <w:color w:val="000000" w:themeColor="text1"/>
          <w:lang w:val="en-GB"/>
        </w:rPr>
        <w:t xml:space="preserve"> the implementation and monitoring of the 2030</w:t>
      </w:r>
      <w:r w:rsidR="00AD7027" w:rsidRPr="000251BE">
        <w:rPr>
          <w:color w:val="000000" w:themeColor="text1"/>
          <w:lang w:val="en-GB"/>
        </w:rPr>
        <w:t xml:space="preserve"> </w:t>
      </w:r>
      <w:r w:rsidR="003B2668" w:rsidRPr="000251BE">
        <w:rPr>
          <w:color w:val="000000" w:themeColor="text1"/>
          <w:lang w:val="en-GB"/>
        </w:rPr>
        <w:t xml:space="preserve">Agenda in Paraguay; </w:t>
      </w:r>
      <w:r w:rsidR="00D0543A" w:rsidRPr="000251BE">
        <w:rPr>
          <w:color w:val="000000" w:themeColor="text1"/>
          <w:lang w:val="en-GB"/>
        </w:rPr>
        <w:t xml:space="preserve">UNDP </w:t>
      </w:r>
      <w:r w:rsidR="003B2668" w:rsidRPr="000251BE">
        <w:rPr>
          <w:color w:val="000000" w:themeColor="text1"/>
          <w:lang w:val="en-GB"/>
        </w:rPr>
        <w:t xml:space="preserve">assisted the Government in preparing its first </w:t>
      </w:r>
      <w:r w:rsidR="00052BAE" w:rsidRPr="000251BE">
        <w:rPr>
          <w:color w:val="000000" w:themeColor="text1"/>
          <w:lang w:val="en-GB"/>
        </w:rPr>
        <w:t>NVR</w:t>
      </w:r>
      <w:r w:rsidR="003B2668" w:rsidRPr="000251BE">
        <w:rPr>
          <w:color w:val="000000" w:themeColor="text1"/>
          <w:lang w:val="en-GB"/>
        </w:rPr>
        <w:t xml:space="preserve">. </w:t>
      </w:r>
      <w:r w:rsidR="00CF3FA4" w:rsidRPr="000251BE">
        <w:rPr>
          <w:color w:val="000000" w:themeColor="text1"/>
          <w:lang w:val="en-GB"/>
        </w:rPr>
        <w:t xml:space="preserve">UNDP </w:t>
      </w:r>
      <w:r w:rsidR="003B2668" w:rsidRPr="000251BE">
        <w:rPr>
          <w:color w:val="000000" w:themeColor="text1"/>
          <w:lang w:val="en-GB"/>
        </w:rPr>
        <w:t xml:space="preserve">provided technical assistance to the </w:t>
      </w:r>
      <w:r w:rsidR="00252EB3" w:rsidRPr="000251BE">
        <w:rPr>
          <w:color w:val="000000" w:themeColor="text1"/>
          <w:lang w:val="en-GB"/>
        </w:rPr>
        <w:t xml:space="preserve">Technical </w:t>
      </w:r>
      <w:r w:rsidR="00B356E7" w:rsidRPr="000251BE">
        <w:rPr>
          <w:color w:val="000000" w:themeColor="text1"/>
          <w:lang w:val="en-GB"/>
        </w:rPr>
        <w:t>S</w:t>
      </w:r>
      <w:r w:rsidR="00252EB3" w:rsidRPr="000251BE">
        <w:rPr>
          <w:color w:val="000000" w:themeColor="text1"/>
          <w:lang w:val="en-GB"/>
        </w:rPr>
        <w:t xml:space="preserve">ecretary of </w:t>
      </w:r>
      <w:r w:rsidR="00B356E7" w:rsidRPr="000251BE">
        <w:rPr>
          <w:color w:val="000000" w:themeColor="text1"/>
          <w:lang w:val="en-GB"/>
        </w:rPr>
        <w:t>P</w:t>
      </w:r>
      <w:r w:rsidR="00252EB3" w:rsidRPr="000251BE">
        <w:rPr>
          <w:color w:val="000000" w:themeColor="text1"/>
          <w:lang w:val="en-GB"/>
        </w:rPr>
        <w:t>lanning</w:t>
      </w:r>
      <w:r w:rsidR="00252EB3" w:rsidRPr="000251BE" w:rsidDel="00252EB3">
        <w:rPr>
          <w:color w:val="000000" w:themeColor="text1"/>
          <w:lang w:val="en-GB"/>
        </w:rPr>
        <w:t xml:space="preserve"> </w:t>
      </w:r>
      <w:r w:rsidR="003B2668" w:rsidRPr="000251BE">
        <w:rPr>
          <w:color w:val="000000" w:themeColor="text1"/>
          <w:lang w:val="en-GB"/>
        </w:rPr>
        <w:t>in institutionaliz</w:t>
      </w:r>
      <w:r w:rsidR="00AD7027" w:rsidRPr="000251BE">
        <w:rPr>
          <w:color w:val="000000" w:themeColor="text1"/>
          <w:lang w:val="en-GB"/>
        </w:rPr>
        <w:t xml:space="preserve">ing </w:t>
      </w:r>
      <w:r w:rsidR="003B2668" w:rsidRPr="000251BE">
        <w:rPr>
          <w:color w:val="000000" w:themeColor="text1"/>
          <w:lang w:val="en-GB"/>
        </w:rPr>
        <w:t xml:space="preserve">multi-stakeholder fora such as </w:t>
      </w:r>
      <w:r w:rsidR="00AD7027" w:rsidRPr="000251BE">
        <w:rPr>
          <w:color w:val="000000" w:themeColor="text1"/>
          <w:lang w:val="en-GB"/>
        </w:rPr>
        <w:t xml:space="preserve">the </w:t>
      </w:r>
      <w:r w:rsidR="0002424D" w:rsidRPr="000251BE">
        <w:rPr>
          <w:color w:val="000000" w:themeColor="text1"/>
          <w:lang w:val="en-GB"/>
        </w:rPr>
        <w:t>National Team for the Country Strategy</w:t>
      </w:r>
      <w:r w:rsidR="0002424D" w:rsidRPr="000251BE" w:rsidDel="0002424D">
        <w:rPr>
          <w:color w:val="000000" w:themeColor="text1"/>
          <w:lang w:val="en-GB"/>
        </w:rPr>
        <w:t xml:space="preserve"> </w:t>
      </w:r>
      <w:r w:rsidR="003B2668" w:rsidRPr="000251BE">
        <w:rPr>
          <w:color w:val="000000" w:themeColor="text1"/>
          <w:lang w:val="en-GB"/>
        </w:rPr>
        <w:t xml:space="preserve">and the Public-Private Council </w:t>
      </w:r>
      <w:r w:rsidR="00AD7027" w:rsidRPr="000251BE">
        <w:rPr>
          <w:color w:val="000000" w:themeColor="text1"/>
          <w:lang w:val="en-GB"/>
        </w:rPr>
        <w:t xml:space="preserve">and in </w:t>
      </w:r>
      <w:r w:rsidR="00CF3FA4" w:rsidRPr="000251BE">
        <w:rPr>
          <w:color w:val="000000" w:themeColor="text1"/>
          <w:lang w:val="en-GB"/>
        </w:rPr>
        <w:t>reviewing</w:t>
      </w:r>
      <w:r w:rsidR="003B2668" w:rsidRPr="000251BE">
        <w:rPr>
          <w:color w:val="000000" w:themeColor="text1"/>
          <w:lang w:val="en-GB"/>
        </w:rPr>
        <w:t xml:space="preserve"> the </w:t>
      </w:r>
      <w:r w:rsidR="00CC66A5" w:rsidRPr="000251BE">
        <w:rPr>
          <w:color w:val="000000" w:themeColor="text1"/>
          <w:lang w:val="en-GB"/>
        </w:rPr>
        <w:t xml:space="preserve">NPD </w:t>
      </w:r>
      <w:r w:rsidR="003B2668" w:rsidRPr="000251BE">
        <w:rPr>
          <w:color w:val="000000" w:themeColor="text1"/>
          <w:lang w:val="en-GB"/>
        </w:rPr>
        <w:t xml:space="preserve">to align it with the </w:t>
      </w:r>
      <w:r w:rsidR="00AD7027" w:rsidRPr="000251BE">
        <w:rPr>
          <w:color w:val="000000" w:themeColor="text1"/>
          <w:lang w:val="en-GB"/>
        </w:rPr>
        <w:t>Goals</w:t>
      </w:r>
      <w:r w:rsidR="003B2668" w:rsidRPr="000251BE">
        <w:rPr>
          <w:color w:val="000000" w:themeColor="text1"/>
          <w:lang w:val="en-GB"/>
        </w:rPr>
        <w:t xml:space="preserve">. </w:t>
      </w:r>
      <w:r w:rsidR="00113643" w:rsidRPr="000251BE">
        <w:rPr>
          <w:color w:val="000000" w:themeColor="text1"/>
          <w:lang w:val="en-GB"/>
        </w:rPr>
        <w:t xml:space="preserve">UNDP </w:t>
      </w:r>
      <w:r w:rsidR="003B2668" w:rsidRPr="000251BE">
        <w:rPr>
          <w:color w:val="000000" w:themeColor="text1"/>
          <w:lang w:val="en-GB"/>
        </w:rPr>
        <w:t xml:space="preserve">strengthened the capacity </w:t>
      </w:r>
      <w:r w:rsidR="00CF3FA4" w:rsidRPr="000251BE">
        <w:rPr>
          <w:color w:val="000000" w:themeColor="text1"/>
          <w:lang w:val="en-GB"/>
        </w:rPr>
        <w:t xml:space="preserve">of public institutions </w:t>
      </w:r>
      <w:r w:rsidR="003B2668" w:rsidRPr="000251BE">
        <w:rPr>
          <w:color w:val="000000" w:themeColor="text1"/>
          <w:lang w:val="en-GB"/>
        </w:rPr>
        <w:t>to deliver effective</w:t>
      </w:r>
      <w:r w:rsidR="00AD7027" w:rsidRPr="000251BE">
        <w:rPr>
          <w:color w:val="000000" w:themeColor="text1"/>
          <w:lang w:val="en-GB"/>
        </w:rPr>
        <w:t xml:space="preserve">, </w:t>
      </w:r>
      <w:r w:rsidR="003B2668" w:rsidRPr="000251BE">
        <w:rPr>
          <w:color w:val="000000" w:themeColor="text1"/>
          <w:lang w:val="en-GB"/>
        </w:rPr>
        <w:t>efficient services</w:t>
      </w:r>
      <w:r w:rsidR="00CF3FA4" w:rsidRPr="000251BE">
        <w:rPr>
          <w:color w:val="000000" w:themeColor="text1"/>
          <w:lang w:val="en-GB"/>
        </w:rPr>
        <w:t>. T</w:t>
      </w:r>
      <w:r w:rsidR="003B2668" w:rsidRPr="000251BE">
        <w:rPr>
          <w:color w:val="000000" w:themeColor="text1"/>
          <w:lang w:val="en-GB"/>
        </w:rPr>
        <w:t xml:space="preserve">he Supreme Court of Justice </w:t>
      </w:r>
      <w:r w:rsidR="00CF3FA4" w:rsidRPr="000251BE">
        <w:rPr>
          <w:color w:val="000000" w:themeColor="text1"/>
          <w:lang w:val="en-GB"/>
        </w:rPr>
        <w:t>has better</w:t>
      </w:r>
      <w:r w:rsidR="003B2668" w:rsidRPr="000251BE">
        <w:rPr>
          <w:color w:val="000000" w:themeColor="text1"/>
          <w:lang w:val="en-GB"/>
        </w:rPr>
        <w:t xml:space="preserve"> courthouses and the Ministry of Industry and Trade </w:t>
      </w:r>
      <w:r w:rsidR="00CF3FA4" w:rsidRPr="000251BE">
        <w:rPr>
          <w:color w:val="000000" w:themeColor="text1"/>
          <w:lang w:val="en-GB"/>
        </w:rPr>
        <w:t>adopted</w:t>
      </w:r>
      <w:r w:rsidR="003B2668" w:rsidRPr="000251BE">
        <w:rPr>
          <w:color w:val="000000" w:themeColor="text1"/>
          <w:lang w:val="en-GB"/>
        </w:rPr>
        <w:t xml:space="preserve"> ISO</w:t>
      </w:r>
      <w:r w:rsidR="00B50A51" w:rsidRPr="000251BE">
        <w:rPr>
          <w:color w:val="000000" w:themeColor="text1"/>
          <w:lang w:val="en-GB"/>
        </w:rPr>
        <w:t>-</w:t>
      </w:r>
      <w:r w:rsidR="003B2668" w:rsidRPr="000251BE">
        <w:rPr>
          <w:color w:val="000000" w:themeColor="text1"/>
          <w:lang w:val="en-GB"/>
        </w:rPr>
        <w:t xml:space="preserve">certified processes. </w:t>
      </w:r>
      <w:r w:rsidR="0083438E" w:rsidRPr="000251BE">
        <w:rPr>
          <w:color w:val="000000" w:themeColor="text1"/>
          <w:lang w:val="en-GB"/>
        </w:rPr>
        <w:t>The</w:t>
      </w:r>
      <w:r w:rsidR="003B2668" w:rsidRPr="000251BE">
        <w:rPr>
          <w:color w:val="000000" w:themeColor="text1"/>
          <w:lang w:val="en-GB"/>
        </w:rPr>
        <w:t xml:space="preserve"> I</w:t>
      </w:r>
      <w:r w:rsidR="0083438E" w:rsidRPr="000251BE">
        <w:rPr>
          <w:color w:val="000000" w:themeColor="text1"/>
          <w:lang w:val="en-GB"/>
        </w:rPr>
        <w:t xml:space="preserve">ndependent </w:t>
      </w:r>
      <w:r w:rsidR="003B2668" w:rsidRPr="000251BE">
        <w:rPr>
          <w:color w:val="000000" w:themeColor="text1"/>
          <w:lang w:val="en-GB"/>
        </w:rPr>
        <w:t>C</w:t>
      </w:r>
      <w:r w:rsidR="0083438E" w:rsidRPr="000251BE">
        <w:rPr>
          <w:color w:val="000000" w:themeColor="text1"/>
          <w:lang w:val="en-GB"/>
        </w:rPr>
        <w:t xml:space="preserve">ountry </w:t>
      </w:r>
      <w:r w:rsidR="003B2668" w:rsidRPr="000251BE">
        <w:rPr>
          <w:color w:val="000000" w:themeColor="text1"/>
          <w:lang w:val="en-GB"/>
        </w:rPr>
        <w:t>P</w:t>
      </w:r>
      <w:r w:rsidR="0083438E" w:rsidRPr="000251BE">
        <w:rPr>
          <w:color w:val="000000" w:themeColor="text1"/>
          <w:lang w:val="en-GB"/>
        </w:rPr>
        <w:t xml:space="preserve">rogramme </w:t>
      </w:r>
      <w:r w:rsidR="003B2668" w:rsidRPr="000251BE">
        <w:rPr>
          <w:color w:val="000000" w:themeColor="text1"/>
          <w:lang w:val="en-GB"/>
        </w:rPr>
        <w:t>E</w:t>
      </w:r>
      <w:r w:rsidR="0083438E" w:rsidRPr="000251BE">
        <w:rPr>
          <w:color w:val="000000" w:themeColor="text1"/>
          <w:lang w:val="en-GB"/>
        </w:rPr>
        <w:t>valuation</w:t>
      </w:r>
      <w:r w:rsidR="003B2668" w:rsidRPr="000251BE">
        <w:rPr>
          <w:color w:val="000000" w:themeColor="text1"/>
          <w:lang w:val="en-GB"/>
        </w:rPr>
        <w:t xml:space="preserve"> </w:t>
      </w:r>
      <w:r w:rsidR="000D4E7E" w:rsidRPr="000251BE">
        <w:rPr>
          <w:color w:val="000000" w:themeColor="text1"/>
          <w:lang w:val="en-GB"/>
        </w:rPr>
        <w:t xml:space="preserve">(ICPE) </w:t>
      </w:r>
      <w:r w:rsidR="003B2668" w:rsidRPr="000251BE">
        <w:rPr>
          <w:color w:val="000000" w:themeColor="text1"/>
          <w:lang w:val="en-GB"/>
        </w:rPr>
        <w:t>highlighted that national authorities appreciated UND</w:t>
      </w:r>
      <w:r w:rsidR="00EB35FC" w:rsidRPr="000251BE">
        <w:rPr>
          <w:color w:val="000000" w:themeColor="text1"/>
          <w:lang w:val="en-GB"/>
        </w:rPr>
        <w:t>P</w:t>
      </w:r>
      <w:r w:rsidR="003B2668" w:rsidRPr="000251BE">
        <w:rPr>
          <w:color w:val="000000" w:themeColor="text1"/>
          <w:lang w:val="en-GB"/>
        </w:rPr>
        <w:t xml:space="preserve"> contributions to strengthening national institutions.</w:t>
      </w:r>
    </w:p>
    <w:p w14:paraId="5C1EBBC1" w14:textId="77777777" w:rsidR="00670BA8" w:rsidRPr="000251BE" w:rsidRDefault="00670BA8" w:rsidP="00670BA8">
      <w:pPr>
        <w:ind w:left="1627" w:right="1210"/>
        <w:contextualSpacing/>
        <w:jc w:val="both"/>
        <w:rPr>
          <w:color w:val="000000"/>
          <w:sz w:val="12"/>
          <w:szCs w:val="12"/>
          <w:lang w:val="en-GB"/>
        </w:rPr>
      </w:pPr>
    </w:p>
    <w:p w14:paraId="44CF4DCE" w14:textId="3FCC2EF8" w:rsidR="009D540B" w:rsidRPr="00636C9A" w:rsidRDefault="3F9AAF64" w:rsidP="00DB429B">
      <w:pPr>
        <w:numPr>
          <w:ilvl w:val="0"/>
          <w:numId w:val="5"/>
        </w:numPr>
        <w:ind w:left="1267" w:right="1210"/>
        <w:contextualSpacing/>
        <w:jc w:val="both"/>
        <w:rPr>
          <w:color w:val="000000"/>
          <w:lang w:val="en-GB"/>
        </w:rPr>
      </w:pPr>
      <w:r w:rsidRPr="008377C2">
        <w:rPr>
          <w:i/>
          <w:iCs/>
          <w:color w:val="000000"/>
          <w:lang w:val="en-GB"/>
        </w:rPr>
        <w:t xml:space="preserve">UNDP </w:t>
      </w:r>
      <w:r w:rsidR="003B2668" w:rsidRPr="008377C2">
        <w:rPr>
          <w:i/>
          <w:iCs/>
          <w:color w:val="000000"/>
          <w:lang w:val="en-GB"/>
        </w:rPr>
        <w:t>contributed to the reduction of poverty and inequalities with a focus on rural development.</w:t>
      </w:r>
      <w:r w:rsidR="003B2668" w:rsidRPr="00636C9A">
        <w:rPr>
          <w:color w:val="000000"/>
          <w:lang w:val="en-GB"/>
        </w:rPr>
        <w:t xml:space="preserve"> </w:t>
      </w:r>
      <w:r w:rsidR="04E78F85" w:rsidRPr="00636C9A">
        <w:rPr>
          <w:color w:val="000000"/>
          <w:lang w:val="en-GB"/>
        </w:rPr>
        <w:t xml:space="preserve">UNDP </w:t>
      </w:r>
      <w:r w:rsidR="291FE0BB" w:rsidRPr="000251BE">
        <w:rPr>
          <w:color w:val="000000" w:themeColor="text1"/>
          <w:lang w:val="en-GB"/>
        </w:rPr>
        <w:t>improved</w:t>
      </w:r>
      <w:r w:rsidR="003B2668" w:rsidRPr="000251BE">
        <w:rPr>
          <w:color w:val="000000"/>
          <w:lang w:val="en-GB"/>
        </w:rPr>
        <w:t xml:space="preserve"> the livelihoods of rural families to transition from subsistence farming by increasing their productivity and linking them to agribusiness value chains; over 60</w:t>
      </w:r>
      <w:r w:rsidR="0039623A" w:rsidRPr="000251BE">
        <w:rPr>
          <w:color w:val="000000"/>
          <w:lang w:val="en-GB"/>
        </w:rPr>
        <w:t>,</w:t>
      </w:r>
      <w:r w:rsidR="003B2668" w:rsidRPr="000251BE">
        <w:rPr>
          <w:color w:val="000000"/>
          <w:lang w:val="en-GB"/>
        </w:rPr>
        <w:t>000 families benefitted from program</w:t>
      </w:r>
      <w:r w:rsidR="008D1E35" w:rsidRPr="000251BE">
        <w:rPr>
          <w:color w:val="000000"/>
          <w:lang w:val="en-GB"/>
        </w:rPr>
        <w:t>me</w:t>
      </w:r>
      <w:r w:rsidR="003B2668" w:rsidRPr="000251BE">
        <w:rPr>
          <w:color w:val="000000"/>
          <w:lang w:val="en-GB"/>
        </w:rPr>
        <w:t xml:space="preserve">s </w:t>
      </w:r>
      <w:r w:rsidR="00CF3FA4" w:rsidRPr="000251BE">
        <w:rPr>
          <w:color w:val="000000"/>
          <w:lang w:val="en-GB"/>
        </w:rPr>
        <w:t>that foster</w:t>
      </w:r>
      <w:r w:rsidR="003B2668" w:rsidRPr="000251BE">
        <w:rPr>
          <w:color w:val="000000"/>
          <w:lang w:val="en-GB"/>
        </w:rPr>
        <w:t xml:space="preserve"> sustainable agricultural, livestock and forestry production. </w:t>
      </w:r>
      <w:r w:rsidR="00CF3FA4" w:rsidRPr="000251BE">
        <w:rPr>
          <w:color w:val="000000"/>
          <w:lang w:val="en-GB"/>
        </w:rPr>
        <w:t>UNDP also</w:t>
      </w:r>
      <w:r w:rsidR="003B2668" w:rsidRPr="000251BE">
        <w:rPr>
          <w:color w:val="000000"/>
          <w:lang w:val="en-GB"/>
        </w:rPr>
        <w:t xml:space="preserve"> assisted in the improvement of </w:t>
      </w:r>
      <w:r w:rsidR="1645BE7F" w:rsidRPr="000251BE">
        <w:rPr>
          <w:color w:val="1A1A1A"/>
          <w:lang w:val="en-GB"/>
        </w:rPr>
        <w:t>rural</w:t>
      </w:r>
      <w:r w:rsidR="1645BE7F" w:rsidRPr="000251BE">
        <w:rPr>
          <w:color w:val="000000" w:themeColor="text1"/>
          <w:lang w:val="en-GB"/>
        </w:rPr>
        <w:t xml:space="preserve"> land governance </w:t>
      </w:r>
      <w:r w:rsidR="00CF3FA4" w:rsidRPr="000251BE">
        <w:rPr>
          <w:color w:val="000000" w:themeColor="text1"/>
          <w:lang w:val="en-GB"/>
        </w:rPr>
        <w:t>by implementing</w:t>
      </w:r>
      <w:r w:rsidR="1645BE7F" w:rsidRPr="000251BE">
        <w:rPr>
          <w:color w:val="000000" w:themeColor="text1"/>
          <w:lang w:val="en-GB"/>
        </w:rPr>
        <w:t xml:space="preserve"> a modern </w:t>
      </w:r>
      <w:r w:rsidR="00B33C07" w:rsidRPr="000251BE">
        <w:rPr>
          <w:color w:val="000000" w:themeColor="text1"/>
          <w:lang w:val="en-GB"/>
        </w:rPr>
        <w:t>cadastre</w:t>
      </w:r>
      <w:r w:rsidR="1645BE7F" w:rsidRPr="000251BE">
        <w:rPr>
          <w:color w:val="000000" w:themeColor="text1"/>
          <w:lang w:val="en-GB"/>
        </w:rPr>
        <w:t xml:space="preserve"> system that </w:t>
      </w:r>
      <w:r w:rsidR="00CF3FA4" w:rsidRPr="000251BE">
        <w:rPr>
          <w:color w:val="000000" w:themeColor="text1"/>
          <w:lang w:val="en-GB"/>
        </w:rPr>
        <w:t>awarded</w:t>
      </w:r>
      <w:r w:rsidR="1645BE7F" w:rsidRPr="000251BE">
        <w:rPr>
          <w:color w:val="000000" w:themeColor="text1"/>
          <w:lang w:val="en-GB"/>
        </w:rPr>
        <w:t xml:space="preserve"> 3</w:t>
      </w:r>
      <w:r w:rsidR="0039623A" w:rsidRPr="000251BE">
        <w:rPr>
          <w:color w:val="000000" w:themeColor="text1"/>
          <w:lang w:val="en-GB"/>
        </w:rPr>
        <w:t>,</w:t>
      </w:r>
      <w:r w:rsidR="1645BE7F" w:rsidRPr="000251BE">
        <w:rPr>
          <w:color w:val="000000" w:themeColor="text1"/>
          <w:lang w:val="en-GB"/>
        </w:rPr>
        <w:t>500</w:t>
      </w:r>
      <w:r w:rsidR="373E354F" w:rsidRPr="000251BE">
        <w:rPr>
          <w:color w:val="000000"/>
          <w:lang w:val="en-GB"/>
        </w:rPr>
        <w:t xml:space="preserve"> </w:t>
      </w:r>
      <w:r w:rsidR="1645BE7F" w:rsidRPr="000251BE">
        <w:rPr>
          <w:lang w:val="en-GB"/>
        </w:rPr>
        <w:t>land titles and 25</w:t>
      </w:r>
      <w:r w:rsidR="0039623A" w:rsidRPr="000251BE">
        <w:rPr>
          <w:lang w:val="en-GB"/>
        </w:rPr>
        <w:t>,</w:t>
      </w:r>
      <w:r w:rsidR="1645BE7F" w:rsidRPr="000251BE">
        <w:rPr>
          <w:lang w:val="en-GB"/>
        </w:rPr>
        <w:t>715 land award</w:t>
      </w:r>
      <w:r w:rsidR="006D241A" w:rsidRPr="000251BE">
        <w:rPr>
          <w:lang w:val="en-GB"/>
        </w:rPr>
        <w:t>s</w:t>
      </w:r>
      <w:r w:rsidR="00CF3FA4" w:rsidRPr="000251BE">
        <w:rPr>
          <w:lang w:val="en-GB"/>
        </w:rPr>
        <w:t xml:space="preserve"> according to </w:t>
      </w:r>
      <w:r w:rsidR="0077077C" w:rsidRPr="000251BE">
        <w:rPr>
          <w:lang w:val="en-GB"/>
        </w:rPr>
        <w:t>Paraguay’s</w:t>
      </w:r>
      <w:r w:rsidR="00CF3FA4" w:rsidRPr="000251BE">
        <w:rPr>
          <w:lang w:val="en-GB"/>
        </w:rPr>
        <w:t xml:space="preserve"> Information System on Land Resources</w:t>
      </w:r>
      <w:r w:rsidR="04E78F85" w:rsidRPr="000251BE">
        <w:rPr>
          <w:color w:val="000000"/>
          <w:lang w:val="en-GB"/>
        </w:rPr>
        <w:t>.</w:t>
      </w:r>
      <w:r w:rsidR="003B2668" w:rsidRPr="000251BE">
        <w:rPr>
          <w:color w:val="000000"/>
          <w:lang w:val="en-GB"/>
        </w:rPr>
        <w:t xml:space="preserve"> Likewise, </w:t>
      </w:r>
      <w:r w:rsidR="00CF3FA4" w:rsidRPr="000251BE">
        <w:rPr>
          <w:color w:val="000000"/>
          <w:lang w:val="en-GB"/>
        </w:rPr>
        <w:t>UNDP</w:t>
      </w:r>
      <w:r w:rsidR="003B2668" w:rsidRPr="000251BE">
        <w:rPr>
          <w:color w:val="000000"/>
          <w:lang w:val="en-GB"/>
        </w:rPr>
        <w:t xml:space="preserve"> improved access to water for rural communities, particularly in the Chaco region where it</w:t>
      </w:r>
      <w:r w:rsidR="008D1E35" w:rsidRPr="000251BE">
        <w:rPr>
          <w:color w:val="000000"/>
          <w:lang w:val="en-GB"/>
        </w:rPr>
        <w:t xml:space="preserve"> is </w:t>
      </w:r>
      <w:r w:rsidR="003B2668" w:rsidRPr="000251BE">
        <w:rPr>
          <w:color w:val="000000"/>
          <w:lang w:val="en-GB"/>
        </w:rPr>
        <w:t xml:space="preserve">a scarce resource; water and sanitation units </w:t>
      </w:r>
      <w:r w:rsidR="00C83E94" w:rsidRPr="000251BE">
        <w:rPr>
          <w:color w:val="000000"/>
          <w:lang w:val="en-GB"/>
        </w:rPr>
        <w:t xml:space="preserve">were </w:t>
      </w:r>
      <w:r w:rsidR="003B2668" w:rsidRPr="000251BE">
        <w:rPr>
          <w:color w:val="000000"/>
          <w:lang w:val="en-GB"/>
        </w:rPr>
        <w:t xml:space="preserve">created at the municipal level </w:t>
      </w:r>
      <w:r w:rsidR="009C08D5" w:rsidRPr="000251BE">
        <w:rPr>
          <w:color w:val="000000"/>
          <w:lang w:val="en-GB"/>
        </w:rPr>
        <w:t xml:space="preserve">as well as community </w:t>
      </w:r>
      <w:r w:rsidR="003B2668" w:rsidRPr="000251BE">
        <w:rPr>
          <w:color w:val="000000"/>
          <w:lang w:val="en-GB"/>
        </w:rPr>
        <w:t>water systems</w:t>
      </w:r>
      <w:r w:rsidR="008D1E35" w:rsidRPr="000251BE">
        <w:rPr>
          <w:color w:val="000000"/>
          <w:lang w:val="en-GB"/>
        </w:rPr>
        <w:t>.</w:t>
      </w:r>
      <w:r w:rsidR="00FE678C" w:rsidRPr="00636C9A">
        <w:rPr>
          <w:rStyle w:val="FootnoteReference"/>
          <w:color w:val="000000" w:themeColor="text1"/>
          <w:lang w:val="en-GB"/>
        </w:rPr>
        <w:footnoteReference w:id="17"/>
      </w:r>
      <w:r w:rsidR="1645BE7F" w:rsidRPr="00636C9A">
        <w:rPr>
          <w:color w:val="000000" w:themeColor="text1"/>
          <w:lang w:val="en-GB"/>
        </w:rPr>
        <w:t xml:space="preserve"> UNDP assisted the </w:t>
      </w:r>
      <w:r w:rsidR="008D1E35" w:rsidRPr="000251BE">
        <w:rPr>
          <w:color w:val="000000" w:themeColor="text1"/>
          <w:lang w:val="en-GB"/>
        </w:rPr>
        <w:t>G</w:t>
      </w:r>
      <w:r w:rsidR="1645BE7F" w:rsidRPr="000251BE">
        <w:rPr>
          <w:color w:val="000000" w:themeColor="text1"/>
          <w:lang w:val="en-GB"/>
        </w:rPr>
        <w:t>overnment in evaluating the impact of its cash-transfer pension programme for low-income senior citizens</w:t>
      </w:r>
      <w:r w:rsidR="008D1E35" w:rsidRPr="000251BE">
        <w:rPr>
          <w:color w:val="000000" w:themeColor="text1"/>
          <w:lang w:val="en-GB"/>
        </w:rPr>
        <w:t>.</w:t>
      </w:r>
      <w:r w:rsidR="003E6FD1" w:rsidRPr="00636C9A">
        <w:rPr>
          <w:rStyle w:val="FootnoteReference"/>
          <w:color w:val="000000" w:themeColor="text1"/>
          <w:lang w:val="en-GB"/>
        </w:rPr>
        <w:footnoteReference w:id="18"/>
      </w:r>
    </w:p>
    <w:p w14:paraId="0E5E9271" w14:textId="77777777" w:rsidR="007B7F28" w:rsidRPr="000251BE" w:rsidRDefault="007B7F28" w:rsidP="007B7F28">
      <w:pPr>
        <w:ind w:left="1627" w:right="1210"/>
        <w:contextualSpacing/>
        <w:jc w:val="both"/>
        <w:rPr>
          <w:color w:val="000000"/>
          <w:sz w:val="12"/>
          <w:szCs w:val="12"/>
          <w:lang w:val="en-GB"/>
        </w:rPr>
      </w:pPr>
    </w:p>
    <w:p w14:paraId="5F30F32F" w14:textId="0A852AB2" w:rsidR="003B2668" w:rsidRPr="000251BE" w:rsidRDefault="003B2668" w:rsidP="00DB429B">
      <w:pPr>
        <w:numPr>
          <w:ilvl w:val="0"/>
          <w:numId w:val="5"/>
        </w:numPr>
        <w:ind w:left="1267" w:right="1210"/>
        <w:contextualSpacing/>
        <w:jc w:val="both"/>
        <w:rPr>
          <w:color w:val="000000" w:themeColor="text1"/>
          <w:lang w:val="en-GB"/>
        </w:rPr>
      </w:pPr>
      <w:r w:rsidRPr="008377C2">
        <w:rPr>
          <w:i/>
          <w:iCs/>
          <w:color w:val="000000" w:themeColor="text1"/>
          <w:lang w:val="en-GB"/>
        </w:rPr>
        <w:t xml:space="preserve">Climate change and biodiversity </w:t>
      </w:r>
      <w:r w:rsidR="002E72AC" w:rsidRPr="00636C9A">
        <w:rPr>
          <w:i/>
          <w:iCs/>
          <w:color w:val="000000" w:themeColor="text1"/>
          <w:lang w:val="en-GB"/>
        </w:rPr>
        <w:t>are</w:t>
      </w:r>
      <w:r w:rsidRPr="008377C2">
        <w:rPr>
          <w:i/>
          <w:iCs/>
          <w:color w:val="000000" w:themeColor="text1"/>
          <w:lang w:val="en-GB"/>
        </w:rPr>
        <w:t xml:space="preserve"> central in </w:t>
      </w:r>
      <w:r w:rsidR="002E72AC" w:rsidRPr="00636C9A">
        <w:rPr>
          <w:i/>
          <w:iCs/>
          <w:color w:val="000000" w:themeColor="text1"/>
          <w:lang w:val="en-GB"/>
        </w:rPr>
        <w:t>the</w:t>
      </w:r>
      <w:r w:rsidRPr="008377C2">
        <w:rPr>
          <w:i/>
          <w:iCs/>
          <w:color w:val="000000" w:themeColor="text1"/>
          <w:lang w:val="en-GB"/>
        </w:rPr>
        <w:t xml:space="preserve"> support </w:t>
      </w:r>
      <w:r w:rsidR="002E72AC" w:rsidRPr="00636C9A">
        <w:rPr>
          <w:i/>
          <w:iCs/>
          <w:color w:val="000000" w:themeColor="text1"/>
          <w:lang w:val="en-GB"/>
        </w:rPr>
        <w:t xml:space="preserve">to </w:t>
      </w:r>
      <w:r w:rsidRPr="008377C2">
        <w:rPr>
          <w:i/>
          <w:iCs/>
          <w:color w:val="000000" w:themeColor="text1"/>
          <w:lang w:val="en-GB"/>
        </w:rPr>
        <w:t>the country.</w:t>
      </w:r>
      <w:r w:rsidRPr="00636C9A">
        <w:rPr>
          <w:color w:val="000000" w:themeColor="text1"/>
          <w:lang w:val="en-GB"/>
        </w:rPr>
        <w:t xml:space="preserve"> </w:t>
      </w:r>
      <w:r w:rsidR="008D1E35" w:rsidRPr="00636C9A">
        <w:rPr>
          <w:color w:val="000000" w:themeColor="text1"/>
          <w:lang w:val="en-GB"/>
        </w:rPr>
        <w:t xml:space="preserve">The </w:t>
      </w:r>
      <w:r w:rsidRPr="000251BE">
        <w:rPr>
          <w:color w:val="000000" w:themeColor="text1"/>
          <w:lang w:val="en-GB"/>
        </w:rPr>
        <w:t xml:space="preserve">UNDP </w:t>
      </w:r>
      <w:r w:rsidR="008D1E35" w:rsidRPr="000251BE">
        <w:rPr>
          <w:color w:val="000000" w:themeColor="text1"/>
          <w:lang w:val="en-GB"/>
        </w:rPr>
        <w:t xml:space="preserve">country office in </w:t>
      </w:r>
      <w:r w:rsidRPr="000251BE">
        <w:rPr>
          <w:color w:val="000000" w:themeColor="text1"/>
          <w:lang w:val="en-GB"/>
        </w:rPr>
        <w:t xml:space="preserve">Paraguay </w:t>
      </w:r>
      <w:r w:rsidR="007A58F2" w:rsidRPr="000251BE">
        <w:rPr>
          <w:color w:val="000000" w:themeColor="text1"/>
          <w:lang w:val="en-GB"/>
        </w:rPr>
        <w:t xml:space="preserve">supported the development </w:t>
      </w:r>
      <w:r w:rsidR="000C4DA6" w:rsidRPr="000251BE">
        <w:rPr>
          <w:color w:val="000000" w:themeColor="text1"/>
          <w:lang w:val="en-GB"/>
        </w:rPr>
        <w:t>of</w:t>
      </w:r>
      <w:r w:rsidR="00614E5A" w:rsidRPr="000251BE">
        <w:rPr>
          <w:color w:val="000000" w:themeColor="text1"/>
          <w:lang w:val="en-GB"/>
        </w:rPr>
        <w:t xml:space="preserve"> </w:t>
      </w:r>
      <w:r w:rsidRPr="000251BE">
        <w:rPr>
          <w:color w:val="000000" w:themeColor="text1"/>
          <w:lang w:val="en-GB"/>
        </w:rPr>
        <w:t>environmental polic</w:t>
      </w:r>
      <w:r w:rsidR="000C4DA6" w:rsidRPr="000251BE">
        <w:rPr>
          <w:color w:val="000000" w:themeColor="text1"/>
          <w:lang w:val="en-GB"/>
        </w:rPr>
        <w:t>ies and</w:t>
      </w:r>
      <w:r w:rsidR="00EC11C7" w:rsidRPr="000251BE">
        <w:rPr>
          <w:color w:val="000000" w:themeColor="text1"/>
          <w:lang w:val="en-GB"/>
        </w:rPr>
        <w:t xml:space="preserve"> </w:t>
      </w:r>
      <w:r w:rsidR="00361F18" w:rsidRPr="000251BE">
        <w:rPr>
          <w:color w:val="000000" w:themeColor="text1"/>
          <w:lang w:val="en-GB"/>
        </w:rPr>
        <w:t>governa</w:t>
      </w:r>
      <w:r w:rsidR="009D3BE9" w:rsidRPr="000251BE">
        <w:rPr>
          <w:color w:val="000000" w:themeColor="text1"/>
          <w:lang w:val="en-GB"/>
        </w:rPr>
        <w:t>n</w:t>
      </w:r>
      <w:r w:rsidR="00361F18" w:rsidRPr="000251BE">
        <w:rPr>
          <w:color w:val="000000" w:themeColor="text1"/>
          <w:lang w:val="en-GB"/>
        </w:rPr>
        <w:t>ce mechanisms</w:t>
      </w:r>
      <w:r w:rsidRPr="000251BE">
        <w:rPr>
          <w:color w:val="000000" w:themeColor="text1"/>
          <w:lang w:val="en-GB"/>
        </w:rPr>
        <w:t xml:space="preserve">. Key instruments produced </w:t>
      </w:r>
      <w:r w:rsidR="008D1E35" w:rsidRPr="000251BE">
        <w:rPr>
          <w:color w:val="000000" w:themeColor="text1"/>
          <w:lang w:val="en-GB"/>
        </w:rPr>
        <w:t xml:space="preserve">include </w:t>
      </w:r>
      <w:r w:rsidRPr="000251BE">
        <w:rPr>
          <w:color w:val="000000" w:themeColor="text1"/>
          <w:lang w:val="en-GB"/>
        </w:rPr>
        <w:t>the National Policy on Climate Change and Intended Nationally Determined Contributions</w:t>
      </w:r>
      <w:r w:rsidR="00F9231F" w:rsidRPr="000251BE">
        <w:rPr>
          <w:color w:val="000000" w:themeColor="text1"/>
          <w:lang w:val="en-GB"/>
        </w:rPr>
        <w:t xml:space="preserve"> (NDCs)</w:t>
      </w:r>
      <w:r w:rsidRPr="000251BE">
        <w:rPr>
          <w:color w:val="000000" w:themeColor="text1"/>
          <w:lang w:val="en-GB"/>
        </w:rPr>
        <w:t xml:space="preserve">, </w:t>
      </w:r>
      <w:r w:rsidR="008D1E35" w:rsidRPr="000251BE">
        <w:rPr>
          <w:color w:val="000000" w:themeColor="text1"/>
          <w:lang w:val="en-GB"/>
        </w:rPr>
        <w:t xml:space="preserve">the </w:t>
      </w:r>
      <w:r w:rsidR="1645BE7F" w:rsidRPr="000251BE">
        <w:rPr>
          <w:lang w:val="en-GB"/>
        </w:rPr>
        <w:t xml:space="preserve">National Gender Strategy on Climate Change </w:t>
      </w:r>
      <w:r w:rsidRPr="000251BE">
        <w:rPr>
          <w:color w:val="000000" w:themeColor="text1"/>
          <w:lang w:val="en-GB"/>
        </w:rPr>
        <w:t>and the National Strategy on Forest for Sustainable Growth</w:t>
      </w:r>
      <w:r w:rsidR="00CF3FA4" w:rsidRPr="000251BE">
        <w:rPr>
          <w:color w:val="000000" w:themeColor="text1"/>
          <w:lang w:val="en-GB"/>
        </w:rPr>
        <w:t>.</w:t>
      </w:r>
      <w:r w:rsidR="00BC75D7" w:rsidRPr="000251BE">
        <w:rPr>
          <w:color w:val="000000" w:themeColor="text1"/>
          <w:lang w:val="en-GB"/>
        </w:rPr>
        <w:t xml:space="preserve">  They</w:t>
      </w:r>
      <w:r w:rsidRPr="000251BE">
        <w:rPr>
          <w:color w:val="000000" w:themeColor="text1"/>
          <w:lang w:val="en-GB"/>
        </w:rPr>
        <w:t xml:space="preserve"> identif</w:t>
      </w:r>
      <w:r w:rsidR="1645BE7F" w:rsidRPr="000251BE">
        <w:rPr>
          <w:color w:val="000000" w:themeColor="text1"/>
          <w:lang w:val="en-GB"/>
        </w:rPr>
        <w:t>y</w:t>
      </w:r>
      <w:r w:rsidRPr="000251BE">
        <w:rPr>
          <w:color w:val="000000" w:themeColor="text1"/>
          <w:lang w:val="en-GB"/>
        </w:rPr>
        <w:t xml:space="preserve"> priority measures to reduce emissions from deforestation </w:t>
      </w:r>
      <w:r w:rsidR="00CF3FA4" w:rsidRPr="000251BE">
        <w:rPr>
          <w:color w:val="000000" w:themeColor="text1"/>
          <w:lang w:val="en-GB"/>
        </w:rPr>
        <w:t>while</w:t>
      </w:r>
      <w:r w:rsidRPr="000251BE">
        <w:rPr>
          <w:color w:val="000000" w:themeColor="text1"/>
          <w:lang w:val="en-GB"/>
        </w:rPr>
        <w:t xml:space="preserve"> tackling adaptation issues. In addition, </w:t>
      </w:r>
      <w:r w:rsidR="00CF3FA4" w:rsidRPr="000251BE">
        <w:rPr>
          <w:color w:val="000000" w:themeColor="text1"/>
          <w:lang w:val="en-GB"/>
        </w:rPr>
        <w:t>UNDP</w:t>
      </w:r>
      <w:r w:rsidR="00BC75D7" w:rsidRPr="000251BE">
        <w:rPr>
          <w:color w:val="000000" w:themeColor="text1"/>
          <w:lang w:val="en-GB"/>
        </w:rPr>
        <w:t xml:space="preserve"> </w:t>
      </w:r>
      <w:r w:rsidRPr="000251BE">
        <w:rPr>
          <w:color w:val="000000" w:themeColor="text1"/>
          <w:lang w:val="en-GB"/>
        </w:rPr>
        <w:t>supported the Government in producing high-level dialogues and decision-making instruments, mainstreaming climate change and biodiversity in the economic and poverty-reduction arenas</w:t>
      </w:r>
      <w:r w:rsidR="1645BE7F" w:rsidRPr="000251BE">
        <w:rPr>
          <w:color w:val="000000" w:themeColor="text1"/>
          <w:lang w:val="en-GB"/>
        </w:rPr>
        <w:t xml:space="preserve">, and a wide </w:t>
      </w:r>
      <w:r w:rsidR="291FE0BB" w:rsidRPr="000251BE">
        <w:rPr>
          <w:color w:val="000000" w:themeColor="text1"/>
          <w:lang w:val="en-GB"/>
        </w:rPr>
        <w:t>variety</w:t>
      </w:r>
      <w:r w:rsidR="1645BE7F" w:rsidRPr="000251BE">
        <w:rPr>
          <w:color w:val="000000" w:themeColor="text1"/>
          <w:lang w:val="en-GB"/>
        </w:rPr>
        <w:t xml:space="preserve"> of disaster-risk reduction tools.</w:t>
      </w:r>
      <w:r w:rsidRPr="000251BE">
        <w:rPr>
          <w:color w:val="000000" w:themeColor="text1"/>
          <w:lang w:val="en-GB"/>
        </w:rPr>
        <w:t xml:space="preserve"> For example, </w:t>
      </w:r>
      <w:r w:rsidR="00CF3FA4" w:rsidRPr="000251BE">
        <w:rPr>
          <w:color w:val="000000" w:themeColor="text1"/>
          <w:lang w:val="en-GB"/>
        </w:rPr>
        <w:t>UNDP</w:t>
      </w:r>
      <w:r w:rsidRPr="000251BE">
        <w:rPr>
          <w:color w:val="000000" w:themeColor="text1"/>
          <w:lang w:val="en-GB"/>
        </w:rPr>
        <w:t xml:space="preserve"> </w:t>
      </w:r>
      <w:r w:rsidR="00CF3FA4" w:rsidRPr="000251BE">
        <w:rPr>
          <w:color w:val="000000" w:themeColor="text1"/>
          <w:lang w:val="en-GB"/>
        </w:rPr>
        <w:t>strengthened</w:t>
      </w:r>
      <w:r w:rsidRPr="000251BE">
        <w:rPr>
          <w:color w:val="000000" w:themeColor="text1"/>
          <w:lang w:val="en-GB"/>
        </w:rPr>
        <w:t xml:space="preserve"> the National System of Protected Areas (including biodiversity corridors) and the National Biodiversity Strategy and Action Plan. </w:t>
      </w:r>
      <w:r w:rsidR="00CF3FA4" w:rsidRPr="000251BE">
        <w:rPr>
          <w:color w:val="000000" w:themeColor="text1"/>
          <w:lang w:val="en-GB"/>
        </w:rPr>
        <w:t>UNDP</w:t>
      </w:r>
      <w:r w:rsidRPr="000251BE">
        <w:rPr>
          <w:color w:val="000000" w:themeColor="text1"/>
          <w:lang w:val="en-GB"/>
        </w:rPr>
        <w:t xml:space="preserve"> also built a multi-sector national platform for sustainable commodities that convenes key stakeholders to discuss an </w:t>
      </w:r>
      <w:r w:rsidRPr="000251BE">
        <w:rPr>
          <w:color w:val="000000" w:themeColor="text1"/>
          <w:lang w:val="en-GB"/>
        </w:rPr>
        <w:lastRenderedPageBreak/>
        <w:t xml:space="preserve">improved model for beef and soy production. </w:t>
      </w:r>
      <w:r w:rsidR="00CF3FA4" w:rsidRPr="000251BE">
        <w:rPr>
          <w:color w:val="000000" w:themeColor="text1"/>
          <w:lang w:val="en-GB"/>
        </w:rPr>
        <w:t xml:space="preserve">The </w:t>
      </w:r>
      <w:r w:rsidRPr="000251BE">
        <w:rPr>
          <w:color w:val="000000" w:themeColor="text1"/>
          <w:lang w:val="en-GB"/>
        </w:rPr>
        <w:t>ICPE recognizes that “UNDP has played a catalytic role in strengthening the Climate change</w:t>
      </w:r>
      <w:r w:rsidR="00DB429B" w:rsidRPr="000251BE">
        <w:rPr>
          <w:color w:val="000000" w:themeColor="text1"/>
          <w:lang w:val="en-GB"/>
        </w:rPr>
        <w:t xml:space="preserve"> </w:t>
      </w:r>
      <w:r w:rsidRPr="000251BE">
        <w:rPr>
          <w:color w:val="000000" w:themeColor="text1"/>
          <w:lang w:val="en-GB"/>
        </w:rPr>
        <w:t>governance mechanisms and institutions, with significant contributions at the policy level</w:t>
      </w:r>
      <w:r w:rsidR="291FE0BB" w:rsidRPr="000251BE">
        <w:rPr>
          <w:color w:val="000000" w:themeColor="text1"/>
          <w:lang w:val="en-GB"/>
        </w:rPr>
        <w:t>.”</w:t>
      </w:r>
    </w:p>
    <w:p w14:paraId="59CCE2A3" w14:textId="77777777" w:rsidR="009D540B" w:rsidRPr="000251BE" w:rsidRDefault="009D540B" w:rsidP="00002200">
      <w:pPr>
        <w:ind w:left="1627" w:right="1210"/>
        <w:contextualSpacing/>
        <w:jc w:val="both"/>
        <w:rPr>
          <w:color w:val="000000"/>
          <w:sz w:val="12"/>
          <w:szCs w:val="12"/>
          <w:lang w:val="en-GB"/>
        </w:rPr>
      </w:pPr>
    </w:p>
    <w:p w14:paraId="73EE39B2" w14:textId="23F9C2E6" w:rsidR="003B2668" w:rsidRPr="000251BE" w:rsidRDefault="1645BE7F" w:rsidP="00DB429B">
      <w:pPr>
        <w:numPr>
          <w:ilvl w:val="0"/>
          <w:numId w:val="5"/>
        </w:numPr>
        <w:ind w:left="1267" w:right="1210"/>
        <w:contextualSpacing/>
        <w:jc w:val="both"/>
        <w:rPr>
          <w:color w:val="000000"/>
          <w:lang w:val="en-GB"/>
        </w:rPr>
      </w:pPr>
      <w:r w:rsidRPr="008377C2">
        <w:rPr>
          <w:i/>
          <w:iCs/>
          <w:color w:val="000000" w:themeColor="text1"/>
          <w:lang w:val="en-GB"/>
        </w:rPr>
        <w:t xml:space="preserve">Based on </w:t>
      </w:r>
      <w:r w:rsidR="6977A7BA" w:rsidRPr="008377C2">
        <w:rPr>
          <w:i/>
          <w:iCs/>
          <w:color w:val="000000" w:themeColor="text1"/>
          <w:lang w:val="en-GB"/>
        </w:rPr>
        <w:t>strong</w:t>
      </w:r>
      <w:r w:rsidRPr="008377C2">
        <w:rPr>
          <w:i/>
          <w:iCs/>
          <w:color w:val="000000" w:themeColor="text1"/>
          <w:lang w:val="en-GB"/>
        </w:rPr>
        <w:t xml:space="preserve"> alignment between national planning and </w:t>
      </w:r>
      <w:r w:rsidR="00EB35FC" w:rsidRPr="00636C9A">
        <w:rPr>
          <w:i/>
          <w:iCs/>
          <w:color w:val="000000" w:themeColor="text1"/>
          <w:lang w:val="en-GB"/>
        </w:rPr>
        <w:t>the Goals</w:t>
      </w:r>
      <w:r w:rsidRPr="008377C2">
        <w:rPr>
          <w:i/>
          <w:iCs/>
          <w:color w:val="000000" w:themeColor="text1"/>
          <w:lang w:val="en-GB"/>
        </w:rPr>
        <w:t>, UNDP</w:t>
      </w:r>
      <w:r w:rsidR="00157E76" w:rsidRPr="008377C2">
        <w:rPr>
          <w:i/>
          <w:iCs/>
          <w:color w:val="000000" w:themeColor="text1"/>
          <w:lang w:val="en-GB"/>
        </w:rPr>
        <w:t xml:space="preserve"> </w:t>
      </w:r>
      <w:r w:rsidRPr="008377C2">
        <w:rPr>
          <w:i/>
          <w:iCs/>
          <w:color w:val="000000" w:themeColor="text1"/>
          <w:lang w:val="en-GB"/>
        </w:rPr>
        <w:t>has the opportunity to</w:t>
      </w:r>
      <w:r w:rsidR="006649C0" w:rsidRPr="008377C2">
        <w:rPr>
          <w:i/>
          <w:iCs/>
          <w:color w:val="000000" w:themeColor="text1"/>
          <w:lang w:val="en-GB"/>
        </w:rPr>
        <w:t xml:space="preserve"> </w:t>
      </w:r>
      <w:r w:rsidRPr="008377C2">
        <w:rPr>
          <w:i/>
          <w:iCs/>
          <w:color w:val="000000" w:themeColor="text1"/>
          <w:lang w:val="en-GB"/>
        </w:rPr>
        <w:t>develop a high-impact program</w:t>
      </w:r>
      <w:r w:rsidR="00EB35FC" w:rsidRPr="00636C9A">
        <w:rPr>
          <w:i/>
          <w:iCs/>
          <w:color w:val="000000" w:themeColor="text1"/>
          <w:lang w:val="en-GB"/>
        </w:rPr>
        <w:t>me</w:t>
      </w:r>
      <w:r w:rsidR="006649C0" w:rsidRPr="00636C9A">
        <w:rPr>
          <w:color w:val="000000" w:themeColor="text1"/>
          <w:lang w:val="en-GB"/>
        </w:rPr>
        <w:t xml:space="preserve"> </w:t>
      </w:r>
      <w:r w:rsidRPr="000251BE">
        <w:rPr>
          <w:color w:val="000000" w:themeColor="text1"/>
          <w:lang w:val="en-GB"/>
        </w:rPr>
        <w:t>by combining its areas of expertise (</w:t>
      </w:r>
      <w:r w:rsidR="00415821" w:rsidRPr="000251BE">
        <w:rPr>
          <w:color w:val="000000" w:themeColor="text1"/>
          <w:lang w:val="en-GB"/>
        </w:rPr>
        <w:t xml:space="preserve">policy support, </w:t>
      </w:r>
      <w:r w:rsidR="00092C50" w:rsidRPr="000251BE">
        <w:rPr>
          <w:color w:val="000000" w:themeColor="text1"/>
          <w:lang w:val="en-GB"/>
        </w:rPr>
        <w:t>capacity development</w:t>
      </w:r>
      <w:r w:rsidRPr="000251BE">
        <w:rPr>
          <w:color w:val="000000" w:themeColor="text1"/>
          <w:lang w:val="en-GB"/>
        </w:rPr>
        <w:t>, technical assistance, advocacy dialogue</w:t>
      </w:r>
      <w:r w:rsidR="00984FC5" w:rsidRPr="000251BE">
        <w:rPr>
          <w:color w:val="000000" w:themeColor="text1"/>
          <w:lang w:val="en-GB"/>
        </w:rPr>
        <w:t xml:space="preserve"> </w:t>
      </w:r>
      <w:r w:rsidR="00CF3FA4" w:rsidRPr="000251BE">
        <w:rPr>
          <w:color w:val="000000" w:themeColor="text1"/>
          <w:lang w:val="en-GB"/>
        </w:rPr>
        <w:t xml:space="preserve">and </w:t>
      </w:r>
      <w:r w:rsidR="00984FC5" w:rsidRPr="000251BE">
        <w:rPr>
          <w:color w:val="000000" w:themeColor="text1"/>
          <w:lang w:val="en-GB"/>
        </w:rPr>
        <w:t>implementa</w:t>
      </w:r>
      <w:r w:rsidR="00492141" w:rsidRPr="000251BE">
        <w:rPr>
          <w:color w:val="000000" w:themeColor="text1"/>
          <w:lang w:val="en-GB"/>
        </w:rPr>
        <w:t>tion</w:t>
      </w:r>
      <w:r w:rsidRPr="000251BE">
        <w:rPr>
          <w:color w:val="000000" w:themeColor="text1"/>
          <w:lang w:val="en-GB"/>
        </w:rPr>
        <w:t xml:space="preserve">) with the innovative and dynamic approach fostered </w:t>
      </w:r>
      <w:r w:rsidR="00EB35FC" w:rsidRPr="000251BE">
        <w:rPr>
          <w:color w:val="000000" w:themeColor="text1"/>
          <w:lang w:val="en-GB"/>
        </w:rPr>
        <w:t xml:space="preserve">in </w:t>
      </w:r>
      <w:r w:rsidRPr="000251BE">
        <w:rPr>
          <w:color w:val="000000" w:themeColor="text1"/>
          <w:lang w:val="en-GB"/>
        </w:rPr>
        <w:t>the UNDP</w:t>
      </w:r>
      <w:r w:rsidR="00FF0F83" w:rsidRPr="000251BE">
        <w:rPr>
          <w:color w:val="000000" w:themeColor="text1"/>
          <w:lang w:val="en-GB"/>
        </w:rPr>
        <w:t xml:space="preserve"> </w:t>
      </w:r>
      <w:r w:rsidRPr="000251BE">
        <w:rPr>
          <w:color w:val="000000" w:themeColor="text1"/>
          <w:lang w:val="en-GB"/>
        </w:rPr>
        <w:t>Strategic</w:t>
      </w:r>
      <w:r w:rsidR="00FF0F83" w:rsidRPr="000251BE">
        <w:rPr>
          <w:color w:val="000000" w:themeColor="text1"/>
          <w:lang w:val="en-GB"/>
        </w:rPr>
        <w:t xml:space="preserve"> </w:t>
      </w:r>
      <w:r w:rsidRPr="000251BE">
        <w:rPr>
          <w:color w:val="000000" w:themeColor="text1"/>
          <w:lang w:val="en-GB"/>
        </w:rPr>
        <w:t>Plan</w:t>
      </w:r>
      <w:r w:rsidR="00EB35FC" w:rsidRPr="000251BE">
        <w:rPr>
          <w:color w:val="000000" w:themeColor="text1"/>
          <w:lang w:val="en-GB"/>
        </w:rPr>
        <w:t xml:space="preserve">, 2017-2021, </w:t>
      </w:r>
      <w:r w:rsidRPr="000251BE">
        <w:rPr>
          <w:color w:val="000000" w:themeColor="text1"/>
          <w:lang w:val="en-GB"/>
        </w:rPr>
        <w:t>and</w:t>
      </w:r>
      <w:r w:rsidR="00FF0F83" w:rsidRPr="000251BE">
        <w:rPr>
          <w:color w:val="000000" w:themeColor="text1"/>
          <w:lang w:val="en-GB"/>
        </w:rPr>
        <w:t xml:space="preserve"> </w:t>
      </w:r>
      <w:r w:rsidRPr="000251BE">
        <w:rPr>
          <w:color w:val="000000" w:themeColor="text1"/>
          <w:lang w:val="en-GB"/>
        </w:rPr>
        <w:t>U</w:t>
      </w:r>
      <w:r w:rsidR="00EB35FC" w:rsidRPr="000251BE">
        <w:rPr>
          <w:color w:val="000000" w:themeColor="text1"/>
          <w:lang w:val="en-GB"/>
        </w:rPr>
        <w:t xml:space="preserve">nited </w:t>
      </w:r>
      <w:r w:rsidRPr="000251BE">
        <w:rPr>
          <w:color w:val="000000" w:themeColor="text1"/>
          <w:lang w:val="en-GB"/>
        </w:rPr>
        <w:t>N</w:t>
      </w:r>
      <w:r w:rsidR="00EB35FC" w:rsidRPr="000251BE">
        <w:rPr>
          <w:color w:val="000000" w:themeColor="text1"/>
          <w:lang w:val="en-GB"/>
        </w:rPr>
        <w:t>ations</w:t>
      </w:r>
      <w:r w:rsidR="00FF0F83" w:rsidRPr="000251BE">
        <w:rPr>
          <w:color w:val="000000" w:themeColor="text1"/>
          <w:lang w:val="en-GB"/>
        </w:rPr>
        <w:t xml:space="preserve"> </w:t>
      </w:r>
      <w:r w:rsidRPr="000251BE">
        <w:rPr>
          <w:color w:val="000000" w:themeColor="text1"/>
          <w:lang w:val="en-GB"/>
        </w:rPr>
        <w:t xml:space="preserve">reform. </w:t>
      </w:r>
      <w:r w:rsidR="068230F6" w:rsidRPr="000251BE">
        <w:rPr>
          <w:color w:val="000000" w:themeColor="text1"/>
          <w:lang w:val="en-GB"/>
        </w:rPr>
        <w:t>UNDP promotes</w:t>
      </w:r>
      <w:r w:rsidRPr="000251BE">
        <w:rPr>
          <w:rStyle w:val="tlid-translation"/>
          <w:lang w:val="en-GB"/>
        </w:rPr>
        <w:t xml:space="preserve"> a multidimensional approach </w:t>
      </w:r>
      <w:r w:rsidR="00792F1B" w:rsidRPr="000251BE">
        <w:rPr>
          <w:rStyle w:val="tlid-translation"/>
          <w:lang w:val="en-GB"/>
        </w:rPr>
        <w:t xml:space="preserve">to </w:t>
      </w:r>
      <w:r w:rsidR="00FF0F83" w:rsidRPr="000251BE">
        <w:rPr>
          <w:rStyle w:val="tlid-translation"/>
          <w:lang w:val="en-GB"/>
        </w:rPr>
        <w:t xml:space="preserve">address </w:t>
      </w:r>
      <w:r w:rsidRPr="000251BE">
        <w:rPr>
          <w:rStyle w:val="tlid-translation"/>
          <w:lang w:val="en-GB"/>
        </w:rPr>
        <w:t>complex development challenges</w:t>
      </w:r>
      <w:r w:rsidR="00F31D61" w:rsidRPr="000251BE">
        <w:rPr>
          <w:rStyle w:val="tlid-translation"/>
          <w:lang w:val="en-GB"/>
        </w:rPr>
        <w:t>.</w:t>
      </w:r>
      <w:r w:rsidRPr="000251BE">
        <w:rPr>
          <w:rStyle w:val="tlid-translation"/>
          <w:lang w:val="en-GB"/>
        </w:rPr>
        <w:t xml:space="preserve"> </w:t>
      </w:r>
      <w:r w:rsidR="00EB35FC" w:rsidRPr="000251BE">
        <w:rPr>
          <w:rStyle w:val="tlid-translation"/>
          <w:lang w:val="en-GB"/>
        </w:rPr>
        <w:t xml:space="preserve">The </w:t>
      </w:r>
      <w:r w:rsidRPr="000251BE">
        <w:rPr>
          <w:rStyle w:val="tlid-translation"/>
          <w:lang w:val="en-GB"/>
        </w:rPr>
        <w:t xml:space="preserve">new </w:t>
      </w:r>
      <w:r w:rsidR="00EB35FC" w:rsidRPr="000251BE">
        <w:rPr>
          <w:rStyle w:val="tlid-translation"/>
          <w:lang w:val="en-GB"/>
        </w:rPr>
        <w:t xml:space="preserve">CPD </w:t>
      </w:r>
      <w:r w:rsidRPr="000251BE">
        <w:rPr>
          <w:rStyle w:val="tlid-translation"/>
          <w:lang w:val="en-GB"/>
        </w:rPr>
        <w:t xml:space="preserve">is </w:t>
      </w:r>
      <w:r w:rsidR="00A71D24" w:rsidRPr="000251BE">
        <w:rPr>
          <w:rStyle w:val="tlid-translation"/>
          <w:lang w:val="en-GB"/>
        </w:rPr>
        <w:t>driven</w:t>
      </w:r>
      <w:r w:rsidRPr="000251BE">
        <w:rPr>
          <w:rStyle w:val="tlid-translation"/>
          <w:lang w:val="en-GB"/>
        </w:rPr>
        <w:t xml:space="preserve"> by the </w:t>
      </w:r>
      <w:r w:rsidR="00EB35FC" w:rsidRPr="000251BE">
        <w:rPr>
          <w:rStyle w:val="tlid-translation"/>
          <w:lang w:val="en-GB"/>
        </w:rPr>
        <w:t>Sustainable Development Goals</w:t>
      </w:r>
      <w:r w:rsidR="00A71D24" w:rsidRPr="000251BE">
        <w:rPr>
          <w:rStyle w:val="tlid-translation"/>
          <w:lang w:val="en-GB"/>
        </w:rPr>
        <w:t>, as</w:t>
      </w:r>
      <w:r w:rsidRPr="000251BE">
        <w:rPr>
          <w:rStyle w:val="tlid-translation"/>
          <w:lang w:val="en-GB"/>
        </w:rPr>
        <w:t xml:space="preserve"> </w:t>
      </w:r>
      <w:r w:rsidR="009C036E" w:rsidRPr="000251BE">
        <w:rPr>
          <w:rStyle w:val="tlid-translation"/>
          <w:lang w:val="en-GB"/>
        </w:rPr>
        <w:t>cap</w:t>
      </w:r>
      <w:r w:rsidR="00F17E3A" w:rsidRPr="000251BE">
        <w:rPr>
          <w:rStyle w:val="tlid-translation"/>
          <w:lang w:val="en-GB"/>
        </w:rPr>
        <w:t xml:space="preserve">tured </w:t>
      </w:r>
      <w:r w:rsidR="068230F6" w:rsidRPr="000251BE">
        <w:rPr>
          <w:rStyle w:val="tlid-translation"/>
          <w:lang w:val="en-GB"/>
        </w:rPr>
        <w:t xml:space="preserve">in </w:t>
      </w:r>
      <w:r w:rsidRPr="000251BE">
        <w:rPr>
          <w:rStyle w:val="tlid-translation"/>
          <w:lang w:val="en-GB"/>
        </w:rPr>
        <w:t>the results framework</w:t>
      </w:r>
      <w:r w:rsidRPr="000251BE">
        <w:rPr>
          <w:color w:val="000000" w:themeColor="text1"/>
          <w:lang w:val="en-GB"/>
        </w:rPr>
        <w:t xml:space="preserve">, </w:t>
      </w:r>
      <w:r w:rsidR="00843198" w:rsidRPr="000251BE">
        <w:rPr>
          <w:color w:val="000000" w:themeColor="text1"/>
          <w:lang w:val="en-GB"/>
        </w:rPr>
        <w:t xml:space="preserve">and </w:t>
      </w:r>
      <w:r w:rsidRPr="000251BE">
        <w:rPr>
          <w:color w:val="000000" w:themeColor="text1"/>
          <w:lang w:val="en-GB"/>
        </w:rPr>
        <w:t xml:space="preserve">focused on leaving no one behind. </w:t>
      </w:r>
      <w:r w:rsidRPr="000251BE">
        <w:rPr>
          <w:color w:val="1A1A1A"/>
          <w:lang w:val="en-GB"/>
        </w:rPr>
        <w:t>Strategic</w:t>
      </w:r>
      <w:r w:rsidRPr="000251BE">
        <w:rPr>
          <w:color w:val="000000" w:themeColor="text1"/>
          <w:lang w:val="en-GB"/>
        </w:rPr>
        <w:t xml:space="preserve"> partnerships and </w:t>
      </w:r>
      <w:r w:rsidR="003035D5" w:rsidRPr="000251BE">
        <w:rPr>
          <w:color w:val="000000" w:themeColor="text1"/>
          <w:lang w:val="en-GB"/>
        </w:rPr>
        <w:t>active collaboration</w:t>
      </w:r>
      <w:r w:rsidRPr="000251BE">
        <w:rPr>
          <w:color w:val="000000" w:themeColor="text1"/>
          <w:lang w:val="en-GB"/>
        </w:rPr>
        <w:t xml:space="preserve"> with civil society</w:t>
      </w:r>
      <w:r w:rsidR="003035D5" w:rsidRPr="000251BE">
        <w:rPr>
          <w:color w:val="000000" w:themeColor="text1"/>
          <w:lang w:val="en-GB"/>
        </w:rPr>
        <w:t xml:space="preserve"> and</w:t>
      </w:r>
      <w:r w:rsidRPr="000251BE">
        <w:rPr>
          <w:color w:val="000000" w:themeColor="text1"/>
          <w:lang w:val="en-GB"/>
        </w:rPr>
        <w:t xml:space="preserve"> the private sector</w:t>
      </w:r>
      <w:r w:rsidR="00DF26A4" w:rsidRPr="000251BE">
        <w:rPr>
          <w:color w:val="000000" w:themeColor="text1"/>
          <w:lang w:val="en-GB"/>
        </w:rPr>
        <w:t>,</w:t>
      </w:r>
      <w:r w:rsidRPr="000251BE">
        <w:rPr>
          <w:color w:val="000000" w:themeColor="text1"/>
          <w:lang w:val="en-GB"/>
        </w:rPr>
        <w:t xml:space="preserve"> </w:t>
      </w:r>
      <w:r w:rsidR="00751EF1" w:rsidRPr="000251BE">
        <w:rPr>
          <w:color w:val="000000" w:themeColor="text1"/>
          <w:lang w:val="en-GB"/>
        </w:rPr>
        <w:t xml:space="preserve">combined with </w:t>
      </w:r>
      <w:r w:rsidRPr="000251BE">
        <w:rPr>
          <w:color w:val="000000" w:themeColor="text1"/>
          <w:lang w:val="en-GB"/>
        </w:rPr>
        <w:t>highly efficient coordination within the</w:t>
      </w:r>
      <w:r w:rsidR="0006098E" w:rsidRPr="000251BE">
        <w:rPr>
          <w:color w:val="000000" w:themeColor="text1"/>
          <w:lang w:val="en-GB"/>
        </w:rPr>
        <w:t xml:space="preserve"> </w:t>
      </w:r>
      <w:r w:rsidRPr="000251BE">
        <w:rPr>
          <w:color w:val="000000" w:themeColor="text1"/>
          <w:lang w:val="en-GB"/>
        </w:rPr>
        <w:t>U</w:t>
      </w:r>
      <w:r w:rsidR="00EB35FC" w:rsidRPr="000251BE">
        <w:rPr>
          <w:color w:val="000000" w:themeColor="text1"/>
          <w:lang w:val="en-GB"/>
        </w:rPr>
        <w:t xml:space="preserve">nited </w:t>
      </w:r>
      <w:r w:rsidRPr="000251BE">
        <w:rPr>
          <w:color w:val="000000" w:themeColor="text1"/>
          <w:lang w:val="en-GB"/>
        </w:rPr>
        <w:t>N</w:t>
      </w:r>
      <w:r w:rsidR="00EB35FC" w:rsidRPr="000251BE">
        <w:rPr>
          <w:color w:val="000000" w:themeColor="text1"/>
          <w:lang w:val="en-GB"/>
        </w:rPr>
        <w:t>ations</w:t>
      </w:r>
      <w:r w:rsidR="0006098E" w:rsidRPr="000251BE">
        <w:rPr>
          <w:color w:val="000000" w:themeColor="text1"/>
          <w:lang w:val="en-GB"/>
        </w:rPr>
        <w:t xml:space="preserve"> </w:t>
      </w:r>
      <w:r w:rsidR="00EB35FC" w:rsidRPr="000251BE">
        <w:rPr>
          <w:color w:val="000000" w:themeColor="text1"/>
          <w:lang w:val="en-GB"/>
        </w:rPr>
        <w:t>s</w:t>
      </w:r>
      <w:r w:rsidRPr="000251BE">
        <w:rPr>
          <w:color w:val="000000" w:themeColor="text1"/>
          <w:lang w:val="en-GB"/>
        </w:rPr>
        <w:t>ystem</w:t>
      </w:r>
      <w:r w:rsidR="00EB35FC" w:rsidRPr="000251BE">
        <w:rPr>
          <w:color w:val="000000" w:themeColor="text1"/>
          <w:lang w:val="en-GB"/>
        </w:rPr>
        <w:t>,</w:t>
      </w:r>
      <w:r w:rsidRPr="000251BE">
        <w:rPr>
          <w:color w:val="000000" w:themeColor="text1"/>
          <w:lang w:val="en-GB"/>
        </w:rPr>
        <w:t xml:space="preserve"> are the elements that emerge from the lessons learned and that will make a difference in this cycle of cooperation.</w:t>
      </w:r>
      <w:r w:rsidR="00CF3FA4" w:rsidRPr="000251BE">
        <w:rPr>
          <w:color w:val="000000" w:themeColor="text1"/>
          <w:lang w:val="en-GB"/>
        </w:rPr>
        <w:t xml:space="preserve"> </w:t>
      </w:r>
      <w:r w:rsidR="00EB35FC" w:rsidRPr="000251BE">
        <w:rPr>
          <w:rStyle w:val="tlid-translation"/>
          <w:lang w:val="en-GB"/>
        </w:rPr>
        <w:t>A</w:t>
      </w:r>
      <w:r w:rsidRPr="000251BE">
        <w:rPr>
          <w:rStyle w:val="tlid-translation"/>
          <w:lang w:val="en-GB"/>
        </w:rPr>
        <w:t xml:space="preserve">lliances with the private sector </w:t>
      </w:r>
      <w:r w:rsidR="00CF3FA4" w:rsidRPr="000251BE">
        <w:rPr>
          <w:rStyle w:val="tlid-translation"/>
          <w:lang w:val="en-GB"/>
        </w:rPr>
        <w:t xml:space="preserve">will </w:t>
      </w:r>
      <w:r w:rsidR="00EB35FC" w:rsidRPr="000251BE">
        <w:rPr>
          <w:rStyle w:val="tlid-translation"/>
          <w:lang w:val="en-GB"/>
        </w:rPr>
        <w:t xml:space="preserve">be </w:t>
      </w:r>
      <w:r w:rsidRPr="000251BE">
        <w:rPr>
          <w:rStyle w:val="tlid-translation"/>
          <w:lang w:val="en-GB"/>
        </w:rPr>
        <w:t>deepen</w:t>
      </w:r>
      <w:r w:rsidR="00EB35FC" w:rsidRPr="000251BE">
        <w:rPr>
          <w:rStyle w:val="tlid-translation"/>
          <w:lang w:val="en-GB"/>
        </w:rPr>
        <w:t>ed</w:t>
      </w:r>
      <w:r w:rsidRPr="000251BE">
        <w:rPr>
          <w:rStyle w:val="tlid-translation"/>
          <w:lang w:val="en-GB"/>
        </w:rPr>
        <w:t xml:space="preserve"> to take advantage of innovation,</w:t>
      </w:r>
      <w:r w:rsidR="003B2668" w:rsidRPr="000251BE" w:rsidDel="1645BE7F">
        <w:rPr>
          <w:rStyle w:val="tlid-translation"/>
          <w:lang w:val="en-GB"/>
        </w:rPr>
        <w:t xml:space="preserve"> </w:t>
      </w:r>
      <w:r w:rsidRPr="000251BE">
        <w:rPr>
          <w:rStyle w:val="tlid-translation"/>
          <w:lang w:val="en-GB"/>
        </w:rPr>
        <w:t>the potential to reach people</w:t>
      </w:r>
      <w:r w:rsidR="00EB35FC" w:rsidRPr="000251BE">
        <w:rPr>
          <w:rStyle w:val="tlid-translation"/>
          <w:lang w:val="en-GB"/>
        </w:rPr>
        <w:t>,</w:t>
      </w:r>
      <w:r w:rsidRPr="000251BE">
        <w:rPr>
          <w:rStyle w:val="tlid-translation"/>
          <w:lang w:val="en-GB"/>
        </w:rPr>
        <w:t xml:space="preserve"> </w:t>
      </w:r>
      <w:r w:rsidR="068230F6" w:rsidRPr="000251BE">
        <w:rPr>
          <w:rStyle w:val="tlid-translation"/>
          <w:lang w:val="en-GB"/>
        </w:rPr>
        <w:t>and complementary financing.</w:t>
      </w:r>
    </w:p>
    <w:p w14:paraId="385A4D20" w14:textId="11E2FD0B" w:rsidR="40AAF2AC" w:rsidRPr="000251BE" w:rsidRDefault="40AAF2AC">
      <w:pPr>
        <w:rPr>
          <w:lang w:val="en-GB"/>
        </w:rPr>
      </w:pPr>
    </w:p>
    <w:p w14:paraId="7A5CD9C5" w14:textId="3FB6A8ED" w:rsidR="00933BE7" w:rsidRPr="000251BE" w:rsidRDefault="40AAF2AC" w:rsidP="00AA27F3">
      <w:pPr>
        <w:pStyle w:val="Heading2"/>
        <w:keepNext w:val="0"/>
        <w:widowControl w:val="0"/>
        <w:numPr>
          <w:ilvl w:val="0"/>
          <w:numId w:val="37"/>
        </w:numPr>
        <w:spacing w:after="120"/>
        <w:ind w:left="1260" w:right="1267" w:hanging="450"/>
        <w:jc w:val="both"/>
        <w:rPr>
          <w:rFonts w:ascii="Times New Roman" w:hAnsi="Times New Roman"/>
          <w:color w:val="000000"/>
          <w:spacing w:val="-3"/>
          <w:sz w:val="20"/>
          <w:lang w:val="en-GB"/>
        </w:rPr>
      </w:pPr>
      <w:r w:rsidRPr="000251BE">
        <w:rPr>
          <w:rFonts w:ascii="Times New Roman" w:hAnsi="Times New Roman"/>
          <w:color w:val="000000" w:themeColor="text1"/>
          <w:sz w:val="24"/>
          <w:szCs w:val="24"/>
          <w:lang w:val="en-GB"/>
        </w:rPr>
        <w:t xml:space="preserve">Programme </w:t>
      </w:r>
      <w:r w:rsidR="00AA27F3" w:rsidRPr="000251BE">
        <w:rPr>
          <w:rFonts w:ascii="Times New Roman" w:hAnsi="Times New Roman"/>
          <w:color w:val="000000" w:themeColor="text1"/>
          <w:sz w:val="24"/>
          <w:szCs w:val="24"/>
          <w:lang w:val="en-GB"/>
        </w:rPr>
        <w:t>p</w:t>
      </w:r>
      <w:r w:rsidRPr="000251BE">
        <w:rPr>
          <w:rFonts w:ascii="Times New Roman" w:hAnsi="Times New Roman"/>
          <w:color w:val="000000" w:themeColor="text1"/>
          <w:sz w:val="24"/>
          <w:szCs w:val="24"/>
          <w:lang w:val="en-GB"/>
        </w:rPr>
        <w:t xml:space="preserve">riorities and </w:t>
      </w:r>
      <w:r w:rsidR="00AA27F3" w:rsidRPr="000251BE">
        <w:rPr>
          <w:rFonts w:ascii="Times New Roman" w:hAnsi="Times New Roman"/>
          <w:color w:val="000000" w:themeColor="text1"/>
          <w:sz w:val="24"/>
          <w:szCs w:val="24"/>
          <w:lang w:val="en-GB"/>
        </w:rPr>
        <w:t>p</w:t>
      </w:r>
      <w:r w:rsidRPr="000251BE">
        <w:rPr>
          <w:rFonts w:ascii="Times New Roman" w:hAnsi="Times New Roman"/>
          <w:color w:val="000000" w:themeColor="text1"/>
          <w:sz w:val="24"/>
          <w:szCs w:val="24"/>
          <w:lang w:val="en-GB"/>
        </w:rPr>
        <w:t>artnerships</w:t>
      </w:r>
    </w:p>
    <w:p w14:paraId="7BEF4402" w14:textId="7D4DC09C" w:rsidR="00D479BB" w:rsidRPr="000251BE" w:rsidRDefault="315E0373" w:rsidP="00DB429B">
      <w:pPr>
        <w:numPr>
          <w:ilvl w:val="0"/>
          <w:numId w:val="5"/>
        </w:numPr>
        <w:ind w:left="1267" w:right="1210"/>
        <w:contextualSpacing/>
        <w:jc w:val="both"/>
        <w:rPr>
          <w:lang w:val="en-GB"/>
        </w:rPr>
      </w:pPr>
      <w:r w:rsidRPr="008377C2">
        <w:rPr>
          <w:i/>
          <w:iCs/>
          <w:lang w:val="en-GB"/>
        </w:rPr>
        <w:t xml:space="preserve">The programme is aligned with national priorities established in the </w:t>
      </w:r>
      <w:r w:rsidR="00C277F0" w:rsidRPr="00636C9A">
        <w:rPr>
          <w:i/>
          <w:iCs/>
          <w:lang w:val="en-GB"/>
        </w:rPr>
        <w:t>NDP Paraguay 2030</w:t>
      </w:r>
      <w:r w:rsidRPr="008377C2">
        <w:rPr>
          <w:i/>
          <w:iCs/>
          <w:lang w:val="en-GB"/>
        </w:rPr>
        <w:t xml:space="preserve"> and consequently with the </w:t>
      </w:r>
      <w:r w:rsidR="00197759" w:rsidRPr="00636C9A">
        <w:rPr>
          <w:i/>
          <w:iCs/>
          <w:lang w:val="en-GB"/>
        </w:rPr>
        <w:t>Goals</w:t>
      </w:r>
      <w:r w:rsidRPr="008377C2">
        <w:rPr>
          <w:i/>
          <w:iCs/>
          <w:lang w:val="en-GB"/>
        </w:rPr>
        <w:t>.</w:t>
      </w:r>
      <w:r w:rsidRPr="00636C9A">
        <w:rPr>
          <w:lang w:val="en-GB"/>
        </w:rPr>
        <w:t xml:space="preserve"> It is linked to the </w:t>
      </w:r>
      <w:r w:rsidR="00197759" w:rsidRPr="00636C9A">
        <w:rPr>
          <w:lang w:val="en-GB"/>
        </w:rPr>
        <w:t xml:space="preserve">UNDP </w:t>
      </w:r>
      <w:r w:rsidRPr="000251BE">
        <w:rPr>
          <w:lang w:val="en-GB"/>
        </w:rPr>
        <w:t>Strategic Plan</w:t>
      </w:r>
      <w:r w:rsidR="00197759" w:rsidRPr="000251BE">
        <w:rPr>
          <w:lang w:val="en-GB"/>
        </w:rPr>
        <w:t>,</w:t>
      </w:r>
      <w:r w:rsidRPr="000251BE">
        <w:rPr>
          <w:lang w:val="en-GB"/>
        </w:rPr>
        <w:t xml:space="preserve"> 2018-2021</w:t>
      </w:r>
      <w:r w:rsidR="005E27CB" w:rsidRPr="000251BE">
        <w:rPr>
          <w:lang w:val="en-GB"/>
        </w:rPr>
        <w:t xml:space="preserve">, </w:t>
      </w:r>
      <w:r w:rsidRPr="000251BE">
        <w:rPr>
          <w:lang w:val="en-GB"/>
        </w:rPr>
        <w:t>the priorities established in Paraguay’s United Nations Sustainable Development Cooperation Framework</w:t>
      </w:r>
      <w:r w:rsidR="00197759" w:rsidRPr="000251BE">
        <w:rPr>
          <w:lang w:val="en-GB"/>
        </w:rPr>
        <w:t xml:space="preserve">, </w:t>
      </w:r>
      <w:r w:rsidRPr="000251BE">
        <w:rPr>
          <w:lang w:val="en-GB"/>
        </w:rPr>
        <w:t>2020-2024</w:t>
      </w:r>
      <w:r w:rsidR="00197759" w:rsidRPr="000251BE">
        <w:rPr>
          <w:lang w:val="en-GB"/>
        </w:rPr>
        <w:t>,</w:t>
      </w:r>
      <w:r w:rsidR="00CF3FA4" w:rsidRPr="000251BE">
        <w:rPr>
          <w:lang w:val="en-GB"/>
        </w:rPr>
        <w:t xml:space="preserve"> </w:t>
      </w:r>
      <w:bookmarkStart w:id="1" w:name="_Hlk22639308"/>
      <w:r w:rsidR="00CF3FA4" w:rsidRPr="000251BE">
        <w:rPr>
          <w:lang w:val="en-GB"/>
        </w:rPr>
        <w:t>(UNSDCF</w:t>
      </w:r>
      <w:bookmarkEnd w:id="1"/>
      <w:r w:rsidR="00CF3FA4" w:rsidRPr="000251BE">
        <w:rPr>
          <w:lang w:val="en-GB"/>
        </w:rPr>
        <w:t>)</w:t>
      </w:r>
      <w:r w:rsidR="005E27CB" w:rsidRPr="000251BE">
        <w:rPr>
          <w:lang w:val="en-GB"/>
        </w:rPr>
        <w:t xml:space="preserve"> </w:t>
      </w:r>
      <w:r w:rsidR="000D66A9" w:rsidRPr="000251BE">
        <w:rPr>
          <w:lang w:val="en-GB"/>
        </w:rPr>
        <w:t xml:space="preserve">and with the priorities established by the </w:t>
      </w:r>
      <w:r w:rsidR="00197759" w:rsidRPr="000251BE">
        <w:rPr>
          <w:lang w:val="en-GB"/>
        </w:rPr>
        <w:t xml:space="preserve">UNDP Regional </w:t>
      </w:r>
      <w:r w:rsidR="000D66A9" w:rsidRPr="000251BE">
        <w:rPr>
          <w:lang w:val="en-GB"/>
        </w:rPr>
        <w:t xml:space="preserve">Bureau </w:t>
      </w:r>
      <w:r w:rsidR="00197759" w:rsidRPr="000251BE">
        <w:rPr>
          <w:lang w:val="en-GB"/>
        </w:rPr>
        <w:t xml:space="preserve">for </w:t>
      </w:r>
      <w:r w:rsidR="000D66A9" w:rsidRPr="000251BE">
        <w:rPr>
          <w:lang w:val="en-GB"/>
        </w:rPr>
        <w:t>Latin America and the Caribbean in</w:t>
      </w:r>
      <w:r w:rsidR="00D006BA" w:rsidRPr="000251BE">
        <w:rPr>
          <w:lang w:val="en-GB"/>
        </w:rPr>
        <w:t xml:space="preserve"> enhancing</w:t>
      </w:r>
      <w:r w:rsidR="000D66A9" w:rsidRPr="000251BE">
        <w:rPr>
          <w:lang w:val="en-GB"/>
        </w:rPr>
        <w:t xml:space="preserve"> productivity, </w:t>
      </w:r>
      <w:r w:rsidR="00D006BA" w:rsidRPr="000251BE">
        <w:rPr>
          <w:lang w:val="en-GB"/>
        </w:rPr>
        <w:t xml:space="preserve">reducing inequalities and </w:t>
      </w:r>
      <w:r w:rsidR="004F0F22" w:rsidRPr="000251BE">
        <w:rPr>
          <w:lang w:val="en-GB"/>
        </w:rPr>
        <w:t>building resilience</w:t>
      </w:r>
      <w:r w:rsidRPr="000251BE">
        <w:rPr>
          <w:lang w:val="en-GB"/>
        </w:rPr>
        <w:t xml:space="preserve">.  </w:t>
      </w:r>
      <w:r w:rsidR="00C67D3F" w:rsidRPr="000251BE">
        <w:rPr>
          <w:lang w:val="en-GB"/>
        </w:rPr>
        <w:t>Hence</w:t>
      </w:r>
      <w:r w:rsidRPr="000251BE">
        <w:rPr>
          <w:lang w:val="en-GB"/>
        </w:rPr>
        <w:t xml:space="preserve">, UNDP will prioritize actions to improve equity, </w:t>
      </w:r>
      <w:r w:rsidRPr="000251BE">
        <w:rPr>
          <w:lang w:val="en-GB" w:eastAsia="en-GB"/>
        </w:rPr>
        <w:t>including the steady eradication of poverty</w:t>
      </w:r>
      <w:r w:rsidR="00CF3FA4" w:rsidRPr="000251BE">
        <w:rPr>
          <w:lang w:val="en-GB" w:eastAsia="en-GB"/>
        </w:rPr>
        <w:t xml:space="preserve"> and the</w:t>
      </w:r>
      <w:r w:rsidRPr="000251BE">
        <w:rPr>
          <w:lang w:val="en-GB" w:eastAsia="en-GB"/>
        </w:rPr>
        <w:t xml:space="preserve"> enhancement in the equality of </w:t>
      </w:r>
      <w:r w:rsidRPr="000251BE">
        <w:rPr>
          <w:color w:val="1A1A1A"/>
          <w:lang w:val="en-GB"/>
        </w:rPr>
        <w:t>opportunities</w:t>
      </w:r>
      <w:r w:rsidRPr="000251BE">
        <w:rPr>
          <w:lang w:val="en-GB" w:eastAsia="en-GB"/>
        </w:rPr>
        <w:t xml:space="preserve">. </w:t>
      </w:r>
      <w:r w:rsidR="00197759" w:rsidRPr="000251BE">
        <w:rPr>
          <w:lang w:val="en-GB" w:eastAsia="en-GB"/>
        </w:rPr>
        <w:t xml:space="preserve">This </w:t>
      </w:r>
      <w:r w:rsidRPr="000251BE">
        <w:rPr>
          <w:lang w:val="en-GB" w:eastAsia="en-GB"/>
        </w:rPr>
        <w:t xml:space="preserve">work will be based </w:t>
      </w:r>
      <w:r w:rsidR="00AC2D7E" w:rsidRPr="000251BE">
        <w:rPr>
          <w:lang w:val="en-GB"/>
        </w:rPr>
        <w:t>on a multidimensional</w:t>
      </w:r>
      <w:r w:rsidR="00197759" w:rsidRPr="000251BE">
        <w:rPr>
          <w:lang w:val="en-GB"/>
        </w:rPr>
        <w:t xml:space="preserve">, </w:t>
      </w:r>
      <w:r w:rsidR="00AC2D7E" w:rsidRPr="000251BE">
        <w:rPr>
          <w:lang w:val="en-GB"/>
        </w:rPr>
        <w:t>m</w:t>
      </w:r>
      <w:r w:rsidR="001B2551" w:rsidRPr="000251BE">
        <w:rPr>
          <w:lang w:val="en-GB"/>
        </w:rPr>
        <w:t>u</w:t>
      </w:r>
      <w:r w:rsidR="00AC2D7E" w:rsidRPr="000251BE">
        <w:rPr>
          <w:lang w:val="en-GB"/>
        </w:rPr>
        <w:t>lti</w:t>
      </w:r>
      <w:r w:rsidR="00643EFB" w:rsidRPr="000251BE">
        <w:rPr>
          <w:lang w:val="en-GB"/>
        </w:rPr>
        <w:t>-stakeholder</w:t>
      </w:r>
      <w:r w:rsidR="00AC2D7E" w:rsidRPr="000251BE">
        <w:rPr>
          <w:lang w:val="en-GB"/>
        </w:rPr>
        <w:t xml:space="preserve"> </w:t>
      </w:r>
      <w:r w:rsidRPr="000251BE">
        <w:rPr>
          <w:lang w:val="en-GB" w:eastAsia="en-GB"/>
        </w:rPr>
        <w:t>approach, in line with</w:t>
      </w:r>
      <w:r w:rsidR="002D4C39" w:rsidRPr="000251BE">
        <w:rPr>
          <w:lang w:val="en-GB" w:eastAsia="en-GB"/>
        </w:rPr>
        <w:t xml:space="preserve"> the</w:t>
      </w:r>
      <w:r w:rsidR="00A9357D" w:rsidRPr="000251BE">
        <w:rPr>
          <w:lang w:val="en-GB" w:eastAsia="en-GB"/>
        </w:rPr>
        <w:t xml:space="preserve"> </w:t>
      </w:r>
      <w:r w:rsidR="00197759" w:rsidRPr="000251BE">
        <w:rPr>
          <w:lang w:val="en-GB" w:eastAsia="en-GB"/>
        </w:rPr>
        <w:t xml:space="preserve">CPD </w:t>
      </w:r>
      <w:r w:rsidRPr="000251BE">
        <w:rPr>
          <w:lang w:val="en-GB" w:eastAsia="en-GB"/>
        </w:rPr>
        <w:t>theory of change.</w:t>
      </w:r>
      <w:r w:rsidRPr="000251BE">
        <w:rPr>
          <w:lang w:val="en-GB"/>
        </w:rPr>
        <w:t xml:space="preserve"> </w:t>
      </w:r>
    </w:p>
    <w:p w14:paraId="6412CC1D" w14:textId="77777777" w:rsidR="00DD505D" w:rsidRPr="000251BE" w:rsidRDefault="00DD505D" w:rsidP="005D77E1">
      <w:pPr>
        <w:pStyle w:val="ListParagraph"/>
        <w:ind w:left="1627" w:right="1210"/>
        <w:contextualSpacing/>
        <w:jc w:val="both"/>
        <w:rPr>
          <w:sz w:val="12"/>
          <w:szCs w:val="12"/>
          <w:lang w:val="en-GB"/>
        </w:rPr>
      </w:pPr>
    </w:p>
    <w:p w14:paraId="7B01E5B8" w14:textId="0BDA35F0" w:rsidR="52A458F6" w:rsidRPr="000251BE" w:rsidRDefault="52A458F6" w:rsidP="00DB429B">
      <w:pPr>
        <w:numPr>
          <w:ilvl w:val="0"/>
          <w:numId w:val="5"/>
        </w:numPr>
        <w:ind w:left="1267" w:right="1210"/>
        <w:contextualSpacing/>
        <w:jc w:val="both"/>
        <w:rPr>
          <w:lang w:val="en-GB" w:eastAsia="en-GB"/>
        </w:rPr>
      </w:pPr>
      <w:r w:rsidRPr="000251BE">
        <w:rPr>
          <w:lang w:val="en-GB"/>
        </w:rPr>
        <w:t>Based</w:t>
      </w:r>
      <w:r w:rsidRPr="000251BE">
        <w:rPr>
          <w:lang w:val="en-GB" w:eastAsia="en-GB"/>
        </w:rPr>
        <w:t xml:space="preserve"> on the </w:t>
      </w:r>
      <w:r w:rsidR="00197759" w:rsidRPr="000251BE">
        <w:rPr>
          <w:lang w:val="en-GB" w:eastAsia="en-GB"/>
        </w:rPr>
        <w:t>s</w:t>
      </w:r>
      <w:r w:rsidRPr="000251BE">
        <w:rPr>
          <w:lang w:val="en-GB" w:eastAsia="en-GB"/>
        </w:rPr>
        <w:t xml:space="preserve">trategic </w:t>
      </w:r>
      <w:r w:rsidR="00197759" w:rsidRPr="000251BE">
        <w:rPr>
          <w:lang w:val="en-GB" w:eastAsia="en-GB"/>
        </w:rPr>
        <w:t>p</w:t>
      </w:r>
      <w:r w:rsidRPr="000251BE">
        <w:rPr>
          <w:lang w:val="en-GB" w:eastAsia="en-GB"/>
        </w:rPr>
        <w:t>lan</w:t>
      </w:r>
      <w:r w:rsidR="00197759" w:rsidRPr="000251BE">
        <w:rPr>
          <w:lang w:val="en-GB" w:eastAsia="en-GB"/>
        </w:rPr>
        <w:t>’s</w:t>
      </w:r>
      <w:r w:rsidRPr="000251BE">
        <w:rPr>
          <w:lang w:val="en-GB" w:eastAsia="en-GB"/>
        </w:rPr>
        <w:t xml:space="preserve"> </w:t>
      </w:r>
      <w:r w:rsidR="00CF3FA4" w:rsidRPr="000251BE">
        <w:rPr>
          <w:lang w:val="en-GB" w:eastAsia="en-GB"/>
        </w:rPr>
        <w:t xml:space="preserve">and </w:t>
      </w:r>
      <w:r w:rsidR="00197759" w:rsidRPr="000251BE">
        <w:rPr>
          <w:lang w:val="en-GB" w:eastAsia="en-GB"/>
        </w:rPr>
        <w:t xml:space="preserve">in order </w:t>
      </w:r>
      <w:r w:rsidRPr="000251BE">
        <w:rPr>
          <w:lang w:val="en-GB" w:eastAsia="en-GB"/>
        </w:rPr>
        <w:t>to maximize impact, UNDP will offer a platform for the continuous integration of the 2030</w:t>
      </w:r>
      <w:r w:rsidR="00197759" w:rsidRPr="000251BE">
        <w:rPr>
          <w:lang w:val="en-GB" w:eastAsia="en-GB"/>
        </w:rPr>
        <w:t xml:space="preserve"> </w:t>
      </w:r>
      <w:r w:rsidRPr="000251BE">
        <w:rPr>
          <w:lang w:val="en-GB" w:eastAsia="en-GB"/>
        </w:rPr>
        <w:t xml:space="preserve">Agenda. The following will underpin </w:t>
      </w:r>
      <w:r w:rsidR="00197759" w:rsidRPr="000251BE">
        <w:rPr>
          <w:lang w:val="en-GB" w:eastAsia="en-GB"/>
        </w:rPr>
        <w:t xml:space="preserve">the programme’s </w:t>
      </w:r>
      <w:r w:rsidRPr="000251BE">
        <w:rPr>
          <w:lang w:val="en-GB" w:eastAsia="en-GB"/>
        </w:rPr>
        <w:t>work:</w:t>
      </w:r>
    </w:p>
    <w:p w14:paraId="0395A23B" w14:textId="77777777" w:rsidR="52D70AEE" w:rsidRPr="000251BE" w:rsidRDefault="52D70AEE" w:rsidP="00DE7AD0">
      <w:pPr>
        <w:pStyle w:val="ListParagraph"/>
        <w:rPr>
          <w:sz w:val="12"/>
          <w:szCs w:val="12"/>
          <w:lang w:val="en-GB"/>
        </w:rPr>
      </w:pPr>
    </w:p>
    <w:p w14:paraId="752F1863" w14:textId="6998173F" w:rsidR="52A458F6" w:rsidRPr="000251BE" w:rsidRDefault="52A458F6" w:rsidP="00DB429B">
      <w:pPr>
        <w:numPr>
          <w:ilvl w:val="0"/>
          <w:numId w:val="5"/>
        </w:numPr>
        <w:ind w:left="1267" w:right="1210"/>
        <w:contextualSpacing/>
        <w:jc w:val="both"/>
        <w:rPr>
          <w:color w:val="000000" w:themeColor="text1"/>
          <w:lang w:val="en-GB"/>
        </w:rPr>
      </w:pPr>
      <w:r w:rsidRPr="008377C2">
        <w:rPr>
          <w:i/>
          <w:iCs/>
          <w:lang w:val="en-GB"/>
        </w:rPr>
        <w:t>Innovations to provide new solutions to old development problems.</w:t>
      </w:r>
      <w:r w:rsidRPr="00636C9A">
        <w:rPr>
          <w:lang w:val="en-GB"/>
        </w:rPr>
        <w:t xml:space="preserve"> Traditional approaches to development are struggling to keep up with some of today</w:t>
      </w:r>
      <w:r w:rsidR="00CF3FA4" w:rsidRPr="00636C9A">
        <w:rPr>
          <w:lang w:val="en-GB"/>
        </w:rPr>
        <w:t>’</w:t>
      </w:r>
      <w:r w:rsidRPr="000251BE">
        <w:rPr>
          <w:lang w:val="en-GB"/>
        </w:rPr>
        <w:t xml:space="preserve">s more pressing social, economic and environmental challenges. These challenges are difficult to address because they are fast-moving, </w:t>
      </w:r>
      <w:r w:rsidR="00CF3FA4" w:rsidRPr="000251BE">
        <w:rPr>
          <w:lang w:val="en-GB"/>
        </w:rPr>
        <w:t>interconnected</w:t>
      </w:r>
      <w:r w:rsidRPr="000251BE">
        <w:rPr>
          <w:lang w:val="en-GB"/>
        </w:rPr>
        <w:t xml:space="preserve"> and often </w:t>
      </w:r>
      <w:r w:rsidR="00CF3FA4" w:rsidRPr="000251BE">
        <w:rPr>
          <w:lang w:val="en-GB"/>
        </w:rPr>
        <w:t>worsening</w:t>
      </w:r>
      <w:r w:rsidR="00197759" w:rsidRPr="000251BE">
        <w:rPr>
          <w:lang w:val="en-GB"/>
        </w:rPr>
        <w:t>,</w:t>
      </w:r>
      <w:r w:rsidRPr="000251BE">
        <w:rPr>
          <w:lang w:val="en-GB"/>
        </w:rPr>
        <w:t xml:space="preserve"> despite </w:t>
      </w:r>
      <w:r w:rsidR="00197759" w:rsidRPr="000251BE">
        <w:rPr>
          <w:lang w:val="en-GB"/>
        </w:rPr>
        <w:t xml:space="preserve">the country’s </w:t>
      </w:r>
      <w:r w:rsidRPr="000251BE">
        <w:rPr>
          <w:lang w:val="en-GB"/>
        </w:rPr>
        <w:t xml:space="preserve">best efforts to address them. To facilitate innovative solutions to some of the country’s critical development challenges, UNDP </w:t>
      </w:r>
      <w:r w:rsidRPr="000251BE">
        <w:rPr>
          <w:color w:val="1A1A1A"/>
          <w:lang w:val="en-GB"/>
        </w:rPr>
        <w:t>will</w:t>
      </w:r>
      <w:r w:rsidRPr="000251BE">
        <w:rPr>
          <w:lang w:val="en-GB"/>
        </w:rPr>
        <w:t xml:space="preserve"> establish </w:t>
      </w:r>
      <w:r w:rsidR="00197759" w:rsidRPr="000251BE">
        <w:rPr>
          <w:lang w:val="en-GB"/>
        </w:rPr>
        <w:t>on</w:t>
      </w:r>
      <w:r w:rsidR="00856DF7" w:rsidRPr="000251BE">
        <w:rPr>
          <w:lang w:val="en-GB"/>
        </w:rPr>
        <w:t>e</w:t>
      </w:r>
      <w:r w:rsidR="00197759" w:rsidRPr="000251BE">
        <w:rPr>
          <w:lang w:val="en-GB"/>
        </w:rPr>
        <w:t xml:space="preserve"> of its accelerator labs </w:t>
      </w:r>
      <w:r w:rsidRPr="000251BE">
        <w:rPr>
          <w:lang w:val="en-GB"/>
        </w:rPr>
        <w:t xml:space="preserve">in Paraguay; the lab will transform </w:t>
      </w:r>
      <w:r w:rsidR="00197759" w:rsidRPr="000251BE">
        <w:rPr>
          <w:lang w:val="en-GB"/>
        </w:rPr>
        <w:t xml:space="preserve">the country’s </w:t>
      </w:r>
      <w:r w:rsidRPr="000251BE">
        <w:rPr>
          <w:lang w:val="en-GB"/>
        </w:rPr>
        <w:t>collective approach by introducing new services, backed by evidence and practice, and by accelerating the testing and dissemination of solutions within and across countries. Sense-making, collective intelligence, solutions mapping and experimentation will be part of the new offer from UNDP. Public-sector innovation labs will help prototype</w:t>
      </w:r>
      <w:r w:rsidR="00CF3FA4" w:rsidRPr="000251BE">
        <w:rPr>
          <w:lang w:val="en-GB"/>
        </w:rPr>
        <w:t xml:space="preserve"> the </w:t>
      </w:r>
      <w:r w:rsidRPr="000251BE">
        <w:rPr>
          <w:lang w:val="en-GB"/>
        </w:rPr>
        <w:t xml:space="preserve">government-of-the-future </w:t>
      </w:r>
      <w:r w:rsidR="00CF3FA4" w:rsidRPr="000251BE">
        <w:rPr>
          <w:lang w:val="en-GB"/>
        </w:rPr>
        <w:t xml:space="preserve">in </w:t>
      </w:r>
      <w:r w:rsidRPr="000251BE">
        <w:rPr>
          <w:lang w:val="en-GB"/>
        </w:rPr>
        <w:t>planning</w:t>
      </w:r>
      <w:r w:rsidR="00CF3FA4" w:rsidRPr="000251BE">
        <w:rPr>
          <w:lang w:val="en-GB"/>
        </w:rPr>
        <w:t xml:space="preserve">, </w:t>
      </w:r>
      <w:r w:rsidRPr="000251BE">
        <w:rPr>
          <w:lang w:val="en-GB"/>
        </w:rPr>
        <w:t xml:space="preserve">programming and </w:t>
      </w:r>
      <w:r w:rsidR="00CF3FA4" w:rsidRPr="000251BE">
        <w:rPr>
          <w:lang w:val="en-GB"/>
        </w:rPr>
        <w:t>strengthen</w:t>
      </w:r>
      <w:r w:rsidR="00197759" w:rsidRPr="000251BE">
        <w:rPr>
          <w:lang w:val="en-GB"/>
        </w:rPr>
        <w:t>ed</w:t>
      </w:r>
      <w:r w:rsidRPr="000251BE">
        <w:rPr>
          <w:lang w:val="en-GB"/>
        </w:rPr>
        <w:t xml:space="preserve"> user-</w:t>
      </w:r>
      <w:r w:rsidR="00F030C3" w:rsidRPr="000251BE">
        <w:rPr>
          <w:lang w:val="en-GB"/>
        </w:rPr>
        <w:t>centred</w:t>
      </w:r>
      <w:r w:rsidRPr="000251BE">
        <w:rPr>
          <w:lang w:val="en-GB"/>
        </w:rPr>
        <w:t xml:space="preserve"> interventions.</w:t>
      </w:r>
    </w:p>
    <w:p w14:paraId="2DD2E1CF" w14:textId="713DEC04" w:rsidR="52D70AEE" w:rsidRPr="000251BE" w:rsidRDefault="52D70AEE" w:rsidP="00AA27F3">
      <w:pPr>
        <w:ind w:right="1210"/>
        <w:rPr>
          <w:sz w:val="12"/>
          <w:szCs w:val="12"/>
          <w:lang w:val="en-GB"/>
        </w:rPr>
      </w:pPr>
    </w:p>
    <w:p w14:paraId="62CF79F0" w14:textId="3CE05068" w:rsidR="52A458F6" w:rsidRPr="000251BE" w:rsidRDefault="52A458F6" w:rsidP="00DB429B">
      <w:pPr>
        <w:numPr>
          <w:ilvl w:val="0"/>
          <w:numId w:val="5"/>
        </w:numPr>
        <w:ind w:left="1267" w:right="1210"/>
        <w:contextualSpacing/>
        <w:jc w:val="both"/>
        <w:rPr>
          <w:b/>
          <w:bCs/>
          <w:i/>
          <w:iCs/>
          <w:color w:val="000000" w:themeColor="text1"/>
          <w:lang w:val="en-GB"/>
        </w:rPr>
      </w:pPr>
      <w:r w:rsidRPr="008377C2">
        <w:rPr>
          <w:i/>
          <w:iCs/>
          <w:lang w:val="en-GB"/>
        </w:rPr>
        <w:t>UNDP as integrator.</w:t>
      </w:r>
      <w:r w:rsidRPr="00636C9A">
        <w:rPr>
          <w:lang w:val="en-GB"/>
        </w:rPr>
        <w:t xml:space="preserve"> To deliver impact at scale and to utilize limited resources efficiently, </w:t>
      </w:r>
      <w:r w:rsidR="00CF3FA4" w:rsidRPr="00636C9A">
        <w:rPr>
          <w:lang w:val="en-GB"/>
        </w:rPr>
        <w:t xml:space="preserve">UNDP </w:t>
      </w:r>
      <w:r w:rsidRPr="000251BE">
        <w:rPr>
          <w:lang w:val="en-GB"/>
        </w:rPr>
        <w:t>will provide platforms to draw</w:t>
      </w:r>
      <w:r w:rsidR="00197759" w:rsidRPr="000251BE">
        <w:rPr>
          <w:lang w:val="en-GB"/>
        </w:rPr>
        <w:t xml:space="preserve"> </w:t>
      </w:r>
      <w:r w:rsidRPr="000251BE">
        <w:rPr>
          <w:lang w:val="en-GB"/>
        </w:rPr>
        <w:t xml:space="preserve">in </w:t>
      </w:r>
      <w:r w:rsidR="00197759" w:rsidRPr="000251BE">
        <w:rPr>
          <w:lang w:val="en-GB"/>
        </w:rPr>
        <w:t xml:space="preserve">the </w:t>
      </w:r>
      <w:r w:rsidRPr="000251BE">
        <w:rPr>
          <w:lang w:val="en-GB"/>
        </w:rPr>
        <w:t>capacities of U</w:t>
      </w:r>
      <w:r w:rsidR="00197759" w:rsidRPr="000251BE">
        <w:rPr>
          <w:lang w:val="en-GB"/>
        </w:rPr>
        <w:t xml:space="preserve">nited </w:t>
      </w:r>
      <w:r w:rsidRPr="000251BE">
        <w:rPr>
          <w:lang w:val="en-GB"/>
        </w:rPr>
        <w:t>N</w:t>
      </w:r>
      <w:r w:rsidR="00197759" w:rsidRPr="000251BE">
        <w:rPr>
          <w:lang w:val="en-GB"/>
        </w:rPr>
        <w:t>ations</w:t>
      </w:r>
      <w:r w:rsidRPr="000251BE">
        <w:rPr>
          <w:lang w:val="en-GB"/>
        </w:rPr>
        <w:t xml:space="preserve"> </w:t>
      </w:r>
      <w:r w:rsidR="00197759" w:rsidRPr="000251BE">
        <w:rPr>
          <w:lang w:val="en-GB"/>
        </w:rPr>
        <w:t>organizations</w:t>
      </w:r>
      <w:r w:rsidRPr="000251BE">
        <w:rPr>
          <w:lang w:val="en-GB"/>
        </w:rPr>
        <w:t xml:space="preserve">, private sector, </w:t>
      </w:r>
      <w:r w:rsidR="00CF3FA4" w:rsidRPr="000251BE">
        <w:rPr>
          <w:lang w:val="en-GB"/>
        </w:rPr>
        <w:t>academia</w:t>
      </w:r>
      <w:r w:rsidRPr="000251BE">
        <w:rPr>
          <w:lang w:val="en-GB"/>
        </w:rPr>
        <w:t xml:space="preserve"> and civil society. </w:t>
      </w:r>
      <w:r w:rsidR="00197759" w:rsidRPr="000251BE">
        <w:rPr>
          <w:lang w:val="en-GB"/>
        </w:rPr>
        <w:t xml:space="preserve">UNDP </w:t>
      </w:r>
      <w:r w:rsidRPr="000251BE">
        <w:rPr>
          <w:lang w:val="en-GB"/>
        </w:rPr>
        <w:t xml:space="preserve">will provide leadership for multi-stakeholder </w:t>
      </w:r>
      <w:r w:rsidRPr="000251BE">
        <w:rPr>
          <w:color w:val="1A1A1A"/>
          <w:lang w:val="en-GB"/>
        </w:rPr>
        <w:t>engagement</w:t>
      </w:r>
      <w:r w:rsidRPr="000251BE">
        <w:rPr>
          <w:lang w:val="en-GB"/>
        </w:rPr>
        <w:t xml:space="preserve"> to help </w:t>
      </w:r>
      <w:r w:rsidR="00EE0166" w:rsidRPr="000251BE">
        <w:rPr>
          <w:lang w:val="en-GB"/>
        </w:rPr>
        <w:t xml:space="preserve">address </w:t>
      </w:r>
      <w:r w:rsidRPr="000251BE">
        <w:rPr>
          <w:lang w:val="en-GB"/>
        </w:rPr>
        <w:t xml:space="preserve">sustainability challenges. </w:t>
      </w:r>
      <w:r w:rsidR="00CF3FA4" w:rsidRPr="000251BE">
        <w:rPr>
          <w:lang w:val="en-GB"/>
        </w:rPr>
        <w:t>A</w:t>
      </w:r>
      <w:r w:rsidRPr="000251BE">
        <w:rPr>
          <w:lang w:val="en-GB"/>
        </w:rPr>
        <w:t xml:space="preserve">s a neutral broker, </w:t>
      </w:r>
      <w:r w:rsidR="00CF3FA4" w:rsidRPr="000251BE">
        <w:rPr>
          <w:lang w:val="en-GB"/>
        </w:rPr>
        <w:t xml:space="preserve">UNDP will help </w:t>
      </w:r>
      <w:r w:rsidRPr="000251BE">
        <w:rPr>
          <w:lang w:val="en-GB"/>
        </w:rPr>
        <w:t>to forge share</w:t>
      </w:r>
      <w:r w:rsidR="00CF3FA4" w:rsidRPr="000251BE">
        <w:rPr>
          <w:lang w:val="en-GB"/>
        </w:rPr>
        <w:t>d</w:t>
      </w:r>
      <w:r w:rsidRPr="000251BE">
        <w:rPr>
          <w:lang w:val="en-GB"/>
        </w:rPr>
        <w:t xml:space="preserve"> visions and </w:t>
      </w:r>
      <w:r w:rsidR="00CF3FA4" w:rsidRPr="000251BE">
        <w:rPr>
          <w:lang w:val="en-GB"/>
        </w:rPr>
        <w:t xml:space="preserve">facilitate </w:t>
      </w:r>
      <w:r w:rsidRPr="000251BE">
        <w:rPr>
          <w:lang w:val="en-GB"/>
        </w:rPr>
        <w:t xml:space="preserve">action-oriented constructive dialogues among </w:t>
      </w:r>
      <w:r w:rsidR="00CF3FA4" w:rsidRPr="000251BE">
        <w:rPr>
          <w:lang w:val="en-GB"/>
        </w:rPr>
        <w:t>stakeholders</w:t>
      </w:r>
      <w:r w:rsidRPr="000251BE">
        <w:rPr>
          <w:lang w:val="en-GB"/>
        </w:rPr>
        <w:t xml:space="preserve">. </w:t>
      </w:r>
      <w:r w:rsidR="00197759" w:rsidRPr="000251BE">
        <w:rPr>
          <w:lang w:val="en-GB"/>
        </w:rPr>
        <w:t xml:space="preserve">The </w:t>
      </w:r>
      <w:r w:rsidRPr="000251BE">
        <w:rPr>
          <w:lang w:val="en-GB"/>
        </w:rPr>
        <w:t xml:space="preserve">aim is to promote whole-of-government and whole-of-society responses vital for achieving the country’s development goals and </w:t>
      </w:r>
      <w:r w:rsidR="00197759" w:rsidRPr="000251BE">
        <w:rPr>
          <w:lang w:val="en-GB"/>
        </w:rPr>
        <w:t xml:space="preserve">to </w:t>
      </w:r>
      <w:r w:rsidRPr="000251BE">
        <w:rPr>
          <w:lang w:val="en-GB"/>
        </w:rPr>
        <w:t>leave no one behind.</w:t>
      </w:r>
    </w:p>
    <w:p w14:paraId="431B5BA7" w14:textId="63E88BCE" w:rsidR="52D70AEE" w:rsidRPr="000251BE" w:rsidRDefault="52D70AEE" w:rsidP="00DE7AD0">
      <w:pPr>
        <w:pStyle w:val="ListParagraph"/>
        <w:ind w:left="1627" w:right="1210"/>
        <w:jc w:val="both"/>
        <w:rPr>
          <w:sz w:val="12"/>
          <w:szCs w:val="12"/>
          <w:lang w:val="en-GB"/>
        </w:rPr>
      </w:pPr>
    </w:p>
    <w:p w14:paraId="2215DC43" w14:textId="582A8B60" w:rsidR="52A458F6" w:rsidRPr="000251BE" w:rsidRDefault="52A458F6" w:rsidP="00DB429B">
      <w:pPr>
        <w:numPr>
          <w:ilvl w:val="0"/>
          <w:numId w:val="5"/>
        </w:numPr>
        <w:ind w:left="1267" w:right="1210"/>
        <w:contextualSpacing/>
        <w:jc w:val="both"/>
        <w:rPr>
          <w:lang w:val="en-GB"/>
        </w:rPr>
      </w:pPr>
      <w:r w:rsidRPr="008377C2">
        <w:rPr>
          <w:i/>
          <w:iCs/>
          <w:lang w:val="en-GB"/>
        </w:rPr>
        <w:t>UN</w:t>
      </w:r>
      <w:r w:rsidR="25908AF9" w:rsidRPr="008377C2">
        <w:rPr>
          <w:i/>
          <w:iCs/>
          <w:lang w:val="en-GB"/>
        </w:rPr>
        <w:t>DP</w:t>
      </w:r>
      <w:r w:rsidR="00780F6A" w:rsidRPr="008377C2">
        <w:rPr>
          <w:i/>
          <w:iCs/>
          <w:lang w:val="en-GB"/>
        </w:rPr>
        <w:t>,</w:t>
      </w:r>
      <w:r w:rsidR="25908AF9" w:rsidRPr="008377C2">
        <w:rPr>
          <w:i/>
          <w:iCs/>
          <w:lang w:val="en-GB"/>
        </w:rPr>
        <w:t xml:space="preserve"> </w:t>
      </w:r>
      <w:r w:rsidRPr="008377C2">
        <w:rPr>
          <w:i/>
          <w:iCs/>
          <w:lang w:val="en-GB"/>
        </w:rPr>
        <w:t>UNFPA</w:t>
      </w:r>
      <w:r w:rsidR="00197759" w:rsidRPr="008377C2">
        <w:rPr>
          <w:i/>
          <w:iCs/>
          <w:lang w:val="en-GB"/>
        </w:rPr>
        <w:t xml:space="preserve">, </w:t>
      </w:r>
      <w:r w:rsidR="00A76B4F" w:rsidRPr="00636C9A">
        <w:rPr>
          <w:i/>
          <w:iCs/>
          <w:lang w:val="en-GB"/>
        </w:rPr>
        <w:t>the United Nations Children’s Fund (</w:t>
      </w:r>
      <w:r w:rsidRPr="008377C2">
        <w:rPr>
          <w:i/>
          <w:iCs/>
          <w:lang w:val="en-GB"/>
        </w:rPr>
        <w:t>UNICEF</w:t>
      </w:r>
      <w:r w:rsidR="00A76B4F" w:rsidRPr="00636C9A">
        <w:rPr>
          <w:i/>
          <w:iCs/>
          <w:lang w:val="en-GB"/>
        </w:rPr>
        <w:t>)</w:t>
      </w:r>
      <w:r w:rsidR="00197759" w:rsidRPr="008377C2">
        <w:rPr>
          <w:i/>
          <w:iCs/>
          <w:lang w:val="en-GB"/>
        </w:rPr>
        <w:t xml:space="preserve"> and the United Nations Entity for Gender Equality and the Empowerment of Women (UN-Women), </w:t>
      </w:r>
      <w:r w:rsidR="008E733C" w:rsidRPr="008377C2">
        <w:rPr>
          <w:i/>
          <w:iCs/>
          <w:lang w:val="en-GB"/>
        </w:rPr>
        <w:t>in light of its de</w:t>
      </w:r>
      <w:r w:rsidR="00F043A2" w:rsidRPr="008377C2">
        <w:rPr>
          <w:i/>
          <w:iCs/>
          <w:lang w:val="en-GB"/>
        </w:rPr>
        <w:t xml:space="preserve">sire to work in a more coherent manner </w:t>
      </w:r>
      <w:r w:rsidR="00257286" w:rsidRPr="008377C2">
        <w:rPr>
          <w:i/>
          <w:iCs/>
          <w:lang w:val="en-GB"/>
        </w:rPr>
        <w:t xml:space="preserve">and </w:t>
      </w:r>
      <w:r w:rsidR="00CF3FA4" w:rsidRPr="008377C2">
        <w:rPr>
          <w:i/>
          <w:iCs/>
          <w:lang w:val="en-GB"/>
        </w:rPr>
        <w:t xml:space="preserve">build </w:t>
      </w:r>
      <w:r w:rsidR="00257286" w:rsidRPr="008377C2">
        <w:rPr>
          <w:i/>
          <w:iCs/>
          <w:lang w:val="en-GB"/>
        </w:rPr>
        <w:t>on each other’s strengths,</w:t>
      </w:r>
      <w:r w:rsidRPr="008377C2">
        <w:rPr>
          <w:i/>
          <w:iCs/>
          <w:lang w:val="en-GB"/>
        </w:rPr>
        <w:t xml:space="preserve"> </w:t>
      </w:r>
      <w:r w:rsidR="00780F6A" w:rsidRPr="008377C2">
        <w:rPr>
          <w:i/>
          <w:iCs/>
          <w:lang w:val="en-GB"/>
        </w:rPr>
        <w:t>have agreed to</w:t>
      </w:r>
      <w:r w:rsidR="00827ED8" w:rsidRPr="008377C2">
        <w:rPr>
          <w:i/>
          <w:iCs/>
          <w:lang w:val="en-GB"/>
        </w:rPr>
        <w:t xml:space="preserve"> </w:t>
      </w:r>
      <w:r w:rsidRPr="008377C2">
        <w:rPr>
          <w:i/>
          <w:iCs/>
          <w:lang w:val="en-GB"/>
        </w:rPr>
        <w:lastRenderedPageBreak/>
        <w:t>promote, through their respective programmes</w:t>
      </w:r>
      <w:r w:rsidR="00197759" w:rsidRPr="008377C2">
        <w:rPr>
          <w:i/>
          <w:iCs/>
          <w:lang w:val="en-GB"/>
        </w:rPr>
        <w:t>,</w:t>
      </w:r>
      <w:r w:rsidRPr="008377C2">
        <w:rPr>
          <w:i/>
          <w:iCs/>
          <w:lang w:val="en-GB"/>
        </w:rPr>
        <w:t xml:space="preserve"> the necessary coordination </w:t>
      </w:r>
      <w:r w:rsidR="00257286" w:rsidRPr="008377C2">
        <w:rPr>
          <w:i/>
          <w:iCs/>
          <w:lang w:val="en-GB"/>
        </w:rPr>
        <w:t xml:space="preserve">mechanisms </w:t>
      </w:r>
      <w:r w:rsidRPr="008377C2">
        <w:rPr>
          <w:i/>
          <w:iCs/>
          <w:lang w:val="en-GB"/>
        </w:rPr>
        <w:t xml:space="preserve">so as to leave </w:t>
      </w:r>
      <w:r w:rsidR="00197759" w:rsidRPr="008377C2">
        <w:rPr>
          <w:i/>
          <w:iCs/>
          <w:lang w:val="en-GB"/>
        </w:rPr>
        <w:t xml:space="preserve">no </w:t>
      </w:r>
      <w:r w:rsidRPr="008377C2">
        <w:rPr>
          <w:i/>
          <w:iCs/>
          <w:lang w:val="en-GB"/>
        </w:rPr>
        <w:t xml:space="preserve">one behind and accelerate achievement of both the </w:t>
      </w:r>
      <w:r w:rsidR="00197759" w:rsidRPr="008377C2">
        <w:rPr>
          <w:i/>
          <w:iCs/>
          <w:lang w:val="en-GB"/>
        </w:rPr>
        <w:t xml:space="preserve">2030 </w:t>
      </w:r>
      <w:r w:rsidRPr="008377C2">
        <w:rPr>
          <w:i/>
          <w:iCs/>
          <w:lang w:val="en-GB"/>
        </w:rPr>
        <w:t>Agenda</w:t>
      </w:r>
      <w:r w:rsidR="00197759" w:rsidRPr="008377C2">
        <w:rPr>
          <w:i/>
          <w:iCs/>
          <w:lang w:val="en-GB"/>
        </w:rPr>
        <w:t xml:space="preserve"> </w:t>
      </w:r>
      <w:r w:rsidR="002A4777" w:rsidRPr="008377C2">
        <w:rPr>
          <w:i/>
          <w:iCs/>
          <w:lang w:val="en-GB"/>
        </w:rPr>
        <w:t xml:space="preserve">and UNDP </w:t>
      </w:r>
      <w:r w:rsidRPr="008377C2">
        <w:rPr>
          <w:i/>
          <w:iCs/>
          <w:lang w:val="en-GB"/>
        </w:rPr>
        <w:t>objectives</w:t>
      </w:r>
      <w:r w:rsidRPr="000251BE">
        <w:rPr>
          <w:b/>
          <w:bCs/>
          <w:i/>
          <w:iCs/>
          <w:lang w:val="en-GB"/>
        </w:rPr>
        <w:t>.</w:t>
      </w:r>
      <w:r w:rsidRPr="000251BE">
        <w:rPr>
          <w:lang w:val="en-GB"/>
        </w:rPr>
        <w:t xml:space="preserve"> UNDP will support the efforts </w:t>
      </w:r>
      <w:r w:rsidR="002A4777" w:rsidRPr="000251BE">
        <w:rPr>
          <w:lang w:val="en-GB"/>
        </w:rPr>
        <w:t xml:space="preserve">of the Government </w:t>
      </w:r>
      <w:r w:rsidRPr="000251BE">
        <w:rPr>
          <w:lang w:val="en-GB"/>
        </w:rPr>
        <w:t xml:space="preserve">to achieve significant and measurable outcomes in terms of instruments, systems, institutions and, as </w:t>
      </w:r>
      <w:r w:rsidR="00EE0166" w:rsidRPr="000251BE">
        <w:rPr>
          <w:lang w:val="en-GB"/>
        </w:rPr>
        <w:t xml:space="preserve">the </w:t>
      </w:r>
      <w:r w:rsidRPr="000251BE">
        <w:rPr>
          <w:lang w:val="en-GB"/>
        </w:rPr>
        <w:t xml:space="preserve">main axis, improvement of people's living conditions. </w:t>
      </w:r>
      <w:r w:rsidRPr="000251BE">
        <w:rPr>
          <w:color w:val="1A1A1A"/>
          <w:lang w:val="en-GB"/>
        </w:rPr>
        <w:t>Common</w:t>
      </w:r>
      <w:r w:rsidRPr="000251BE">
        <w:rPr>
          <w:lang w:val="en-GB"/>
        </w:rPr>
        <w:t xml:space="preserve"> initiatives will focus on: supporting the institutionalization and localization of the S</w:t>
      </w:r>
      <w:r w:rsidR="002A4777" w:rsidRPr="000251BE">
        <w:rPr>
          <w:lang w:val="en-GB"/>
        </w:rPr>
        <w:t>ustai</w:t>
      </w:r>
      <w:r w:rsidR="00DA19C1" w:rsidRPr="000251BE">
        <w:rPr>
          <w:lang w:val="en-GB"/>
        </w:rPr>
        <w:t>n</w:t>
      </w:r>
      <w:r w:rsidR="002A4777" w:rsidRPr="000251BE">
        <w:rPr>
          <w:lang w:val="en-GB"/>
        </w:rPr>
        <w:t xml:space="preserve">able Development Goals </w:t>
      </w:r>
      <w:r w:rsidRPr="000251BE">
        <w:rPr>
          <w:lang w:val="en-GB"/>
        </w:rPr>
        <w:t xml:space="preserve">agenda; strengthening the </w:t>
      </w:r>
      <w:r w:rsidR="00CF3FA4" w:rsidRPr="000251BE">
        <w:rPr>
          <w:lang w:val="en-GB"/>
        </w:rPr>
        <w:t>SPS</w:t>
      </w:r>
      <w:r w:rsidRPr="000251BE">
        <w:rPr>
          <w:lang w:val="en-GB"/>
        </w:rPr>
        <w:t xml:space="preserve">, with a life cycle approach and emphasis on women, children, adolescents and youth; promoting gender equality and women's empowerment; </w:t>
      </w:r>
      <w:r w:rsidR="00CF3FA4" w:rsidRPr="000251BE">
        <w:rPr>
          <w:lang w:val="en-GB"/>
        </w:rPr>
        <w:t xml:space="preserve">and </w:t>
      </w:r>
      <w:r w:rsidRPr="000251BE">
        <w:rPr>
          <w:lang w:val="en-GB"/>
        </w:rPr>
        <w:t>strengthening data and evidence to enable high-impact program</w:t>
      </w:r>
      <w:r w:rsidR="00D17D70" w:rsidRPr="000251BE">
        <w:rPr>
          <w:lang w:val="en-GB"/>
        </w:rPr>
        <w:t>me</w:t>
      </w:r>
      <w:r w:rsidRPr="000251BE">
        <w:rPr>
          <w:lang w:val="en-GB"/>
        </w:rPr>
        <w:t xml:space="preserve">s.  </w:t>
      </w:r>
    </w:p>
    <w:p w14:paraId="3162D959" w14:textId="1908C4A4" w:rsidR="2399A7F2" w:rsidRPr="000251BE" w:rsidRDefault="2399A7F2" w:rsidP="00DE7AD0">
      <w:pPr>
        <w:pStyle w:val="ListParagraph"/>
        <w:ind w:left="1627" w:right="1210"/>
        <w:jc w:val="both"/>
        <w:rPr>
          <w:sz w:val="12"/>
          <w:szCs w:val="12"/>
          <w:lang w:val="en-GB"/>
        </w:rPr>
      </w:pPr>
    </w:p>
    <w:p w14:paraId="03262471" w14:textId="15629E13" w:rsidR="009C1F82" w:rsidRPr="000251BE" w:rsidRDefault="1645BE7F" w:rsidP="00DB429B">
      <w:pPr>
        <w:numPr>
          <w:ilvl w:val="0"/>
          <w:numId w:val="5"/>
        </w:numPr>
        <w:ind w:left="1267" w:right="1210"/>
        <w:contextualSpacing/>
        <w:jc w:val="both"/>
        <w:rPr>
          <w:color w:val="000000" w:themeColor="text1"/>
          <w:lang w:val="en-GB"/>
        </w:rPr>
      </w:pPr>
      <w:r w:rsidRPr="008377C2">
        <w:rPr>
          <w:i/>
          <w:iCs/>
          <w:lang w:val="en-GB"/>
        </w:rPr>
        <w:t xml:space="preserve">UNSDCF strategies that will serve as the basis for this </w:t>
      </w:r>
      <w:r w:rsidR="00CF3FA4" w:rsidRPr="008377C2">
        <w:rPr>
          <w:i/>
          <w:iCs/>
          <w:lang w:val="en-GB"/>
        </w:rPr>
        <w:t>CPD</w:t>
      </w:r>
      <w:r w:rsidRPr="008377C2">
        <w:rPr>
          <w:i/>
          <w:iCs/>
          <w:lang w:val="en-GB"/>
        </w:rPr>
        <w:t xml:space="preserve"> </w:t>
      </w:r>
      <w:r w:rsidR="00D17D70" w:rsidRPr="00636C9A">
        <w:rPr>
          <w:i/>
          <w:iCs/>
          <w:lang w:val="en-GB"/>
        </w:rPr>
        <w:t>include</w:t>
      </w:r>
      <w:r w:rsidRPr="008377C2">
        <w:rPr>
          <w:i/>
          <w:iCs/>
          <w:lang w:val="en-GB"/>
        </w:rPr>
        <w:t>:</w:t>
      </w:r>
      <w:r w:rsidRPr="00636C9A">
        <w:rPr>
          <w:b/>
          <w:bCs/>
          <w:i/>
          <w:iCs/>
          <w:lang w:val="en-GB"/>
        </w:rPr>
        <w:t xml:space="preserve"> </w:t>
      </w:r>
      <w:r w:rsidR="00D17D70" w:rsidRPr="008377C2">
        <w:rPr>
          <w:lang w:val="en-GB"/>
        </w:rPr>
        <w:t>(</w:t>
      </w:r>
      <w:r w:rsidR="00D17D70" w:rsidRPr="00636C9A">
        <w:rPr>
          <w:lang w:val="en-GB"/>
        </w:rPr>
        <w:t>a</w:t>
      </w:r>
      <w:r w:rsidRPr="000251BE">
        <w:rPr>
          <w:lang w:val="en-GB"/>
        </w:rPr>
        <w:t>) strengthen</w:t>
      </w:r>
      <w:r w:rsidR="00D17D70" w:rsidRPr="000251BE">
        <w:rPr>
          <w:lang w:val="en-GB"/>
        </w:rPr>
        <w:t>ing</w:t>
      </w:r>
      <w:r w:rsidRPr="000251BE">
        <w:rPr>
          <w:lang w:val="en-GB"/>
        </w:rPr>
        <w:t xml:space="preserve"> institutional capacities and delivery of technical assistance</w:t>
      </w:r>
      <w:r w:rsidRPr="000251BE">
        <w:rPr>
          <w:rFonts w:eastAsia="Calibri"/>
          <w:lang w:val="en-GB"/>
        </w:rPr>
        <w:t xml:space="preserve">; </w:t>
      </w:r>
      <w:r w:rsidR="00D17D70" w:rsidRPr="000251BE">
        <w:rPr>
          <w:rFonts w:eastAsia="Calibri"/>
          <w:lang w:val="en-GB"/>
        </w:rPr>
        <w:t>(b</w:t>
      </w:r>
      <w:r w:rsidRPr="000251BE">
        <w:rPr>
          <w:rFonts w:eastAsia="Calibri"/>
          <w:lang w:val="en-GB"/>
        </w:rPr>
        <w:t>) strengthen</w:t>
      </w:r>
      <w:r w:rsidR="00D17D70" w:rsidRPr="000251BE">
        <w:rPr>
          <w:rFonts w:eastAsia="Calibri"/>
          <w:lang w:val="en-GB"/>
        </w:rPr>
        <w:t>ing</w:t>
      </w:r>
      <w:r w:rsidRPr="000251BE">
        <w:rPr>
          <w:rFonts w:eastAsia="Calibri"/>
          <w:lang w:val="en-GB"/>
        </w:rPr>
        <w:t xml:space="preserve"> data and knowledge production, management and analysis; </w:t>
      </w:r>
      <w:r w:rsidR="00D17D70" w:rsidRPr="000251BE">
        <w:rPr>
          <w:rFonts w:eastAsia="Calibri"/>
          <w:lang w:val="en-GB"/>
        </w:rPr>
        <w:t>(c</w:t>
      </w:r>
      <w:r w:rsidRPr="000251BE">
        <w:rPr>
          <w:rFonts w:eastAsia="Calibri"/>
          <w:lang w:val="en-GB"/>
        </w:rPr>
        <w:t>) improv</w:t>
      </w:r>
      <w:r w:rsidR="00D17D70" w:rsidRPr="000251BE">
        <w:rPr>
          <w:rFonts w:eastAsia="Calibri"/>
          <w:lang w:val="en-GB"/>
        </w:rPr>
        <w:t xml:space="preserve">ing </w:t>
      </w:r>
      <w:r w:rsidRPr="000251BE">
        <w:rPr>
          <w:rFonts w:eastAsia="Calibri"/>
          <w:lang w:val="en-GB"/>
        </w:rPr>
        <w:t xml:space="preserve">coordination and partnerships, including intersectoral, public-private sectors, </w:t>
      </w:r>
      <w:r w:rsidR="00D17D70" w:rsidRPr="000251BE">
        <w:rPr>
          <w:rFonts w:eastAsia="Calibri"/>
          <w:lang w:val="en-GB"/>
        </w:rPr>
        <w:t xml:space="preserve">and </w:t>
      </w:r>
      <w:r w:rsidRPr="000251BE">
        <w:rPr>
          <w:rFonts w:eastAsia="Calibri"/>
          <w:lang w:val="en-GB"/>
        </w:rPr>
        <w:t xml:space="preserve">South-South and </w:t>
      </w:r>
      <w:r w:rsidR="00D17D70" w:rsidRPr="000251BE">
        <w:rPr>
          <w:rFonts w:eastAsia="Calibri"/>
          <w:lang w:val="en-GB"/>
        </w:rPr>
        <w:t>t</w:t>
      </w:r>
      <w:r w:rsidRPr="000251BE">
        <w:rPr>
          <w:rFonts w:eastAsia="Calibri"/>
          <w:lang w:val="en-GB"/>
        </w:rPr>
        <w:t xml:space="preserve">riangular cooperation; </w:t>
      </w:r>
      <w:r w:rsidR="001715FA" w:rsidRPr="000251BE">
        <w:rPr>
          <w:rFonts w:eastAsia="Calibri"/>
          <w:lang w:val="en-GB"/>
        </w:rPr>
        <w:t xml:space="preserve">and </w:t>
      </w:r>
      <w:r w:rsidR="00D17D70" w:rsidRPr="000251BE">
        <w:rPr>
          <w:rFonts w:eastAsia="Calibri"/>
          <w:lang w:val="en-GB"/>
        </w:rPr>
        <w:t>(d</w:t>
      </w:r>
      <w:r w:rsidRPr="000251BE">
        <w:rPr>
          <w:rFonts w:eastAsia="Calibri"/>
          <w:lang w:val="en-GB"/>
        </w:rPr>
        <w:t xml:space="preserve">) </w:t>
      </w:r>
      <w:r w:rsidR="00D17D70" w:rsidRPr="000251BE">
        <w:rPr>
          <w:rFonts w:eastAsia="Calibri"/>
          <w:lang w:val="en-GB"/>
        </w:rPr>
        <w:t xml:space="preserve">focusing on </w:t>
      </w:r>
      <w:r w:rsidRPr="000251BE">
        <w:rPr>
          <w:rFonts w:eastAsia="Calibri"/>
          <w:lang w:val="en-GB"/>
        </w:rPr>
        <w:t>services provision</w:t>
      </w:r>
      <w:r w:rsidR="001715FA" w:rsidRPr="000251BE">
        <w:rPr>
          <w:rFonts w:eastAsia="Calibri"/>
          <w:lang w:val="en-GB"/>
        </w:rPr>
        <w:t xml:space="preserve">, </w:t>
      </w:r>
      <w:r w:rsidR="00555C52" w:rsidRPr="000251BE">
        <w:rPr>
          <w:rFonts w:eastAsia="Calibri"/>
          <w:lang w:val="en-GB"/>
        </w:rPr>
        <w:t>p</w:t>
      </w:r>
      <w:r w:rsidRPr="000251BE">
        <w:rPr>
          <w:lang w:val="en-GB"/>
        </w:rPr>
        <w:t>overty reduction</w:t>
      </w:r>
      <w:r w:rsidR="00442410" w:rsidRPr="000251BE">
        <w:rPr>
          <w:lang w:val="en-GB"/>
        </w:rPr>
        <w:t xml:space="preserve">, </w:t>
      </w:r>
      <w:r w:rsidRPr="000251BE">
        <w:rPr>
          <w:lang w:val="en-GB"/>
        </w:rPr>
        <w:t xml:space="preserve">social inclusion, inclusive growth, sustainable development and governance. </w:t>
      </w:r>
    </w:p>
    <w:p w14:paraId="601AE725" w14:textId="1ED9D4C1" w:rsidR="502FFBB6" w:rsidRPr="000251BE" w:rsidRDefault="502FFBB6" w:rsidP="00002200">
      <w:pPr>
        <w:ind w:left="1627" w:right="1210"/>
        <w:contextualSpacing/>
        <w:jc w:val="both"/>
        <w:rPr>
          <w:sz w:val="12"/>
          <w:szCs w:val="12"/>
          <w:lang w:val="en-GB"/>
        </w:rPr>
      </w:pPr>
    </w:p>
    <w:p w14:paraId="1BBFAD2D" w14:textId="77777777" w:rsidR="00151DF0" w:rsidRPr="00636C9A" w:rsidRDefault="1645BE7F" w:rsidP="00151DF0">
      <w:pPr>
        <w:ind w:left="1267" w:right="1210"/>
        <w:contextualSpacing/>
        <w:jc w:val="both"/>
        <w:rPr>
          <w:lang w:val="en-GB"/>
        </w:rPr>
      </w:pPr>
      <w:r w:rsidRPr="008377C2">
        <w:rPr>
          <w:b/>
          <w:bCs/>
          <w:lang w:val="en-GB"/>
        </w:rPr>
        <w:t xml:space="preserve">By 2024, people who live and transit in Paraguay, especially those in vulnerable situations, improve their access to quality universal services, social </w:t>
      </w:r>
      <w:r w:rsidRPr="008377C2">
        <w:rPr>
          <w:b/>
          <w:bCs/>
          <w:color w:val="1A1A1A"/>
          <w:lang w:val="en-GB"/>
        </w:rPr>
        <w:t>protection</w:t>
      </w:r>
      <w:r w:rsidR="00E719E7" w:rsidRPr="008377C2">
        <w:rPr>
          <w:b/>
          <w:bCs/>
          <w:color w:val="1A1A1A"/>
          <w:lang w:val="en-GB"/>
        </w:rPr>
        <w:t>,</w:t>
      </w:r>
      <w:r w:rsidRPr="008377C2">
        <w:rPr>
          <w:b/>
          <w:bCs/>
          <w:lang w:val="en-GB"/>
        </w:rPr>
        <w:t xml:space="preserve"> and care.</w:t>
      </w:r>
      <w:r w:rsidRPr="00636C9A">
        <w:rPr>
          <w:lang w:val="en-GB"/>
        </w:rPr>
        <w:t xml:space="preserve"> </w:t>
      </w:r>
    </w:p>
    <w:p w14:paraId="46A63009" w14:textId="23636B45" w:rsidR="003B5634" w:rsidRPr="000251BE" w:rsidRDefault="003B5634" w:rsidP="00151DF0">
      <w:pPr>
        <w:ind w:left="1267" w:right="1210"/>
        <w:contextualSpacing/>
        <w:jc w:val="both"/>
        <w:rPr>
          <w:sz w:val="12"/>
          <w:szCs w:val="12"/>
          <w:lang w:val="en-GB"/>
        </w:rPr>
      </w:pPr>
    </w:p>
    <w:p w14:paraId="5AF33D59" w14:textId="65E46382" w:rsidR="00522323" w:rsidRPr="000251BE" w:rsidRDefault="3FEB3043" w:rsidP="00AA27F3">
      <w:pPr>
        <w:numPr>
          <w:ilvl w:val="0"/>
          <w:numId w:val="5"/>
        </w:numPr>
        <w:ind w:left="1267" w:right="1210"/>
        <w:contextualSpacing/>
        <w:jc w:val="both"/>
        <w:rPr>
          <w:b/>
          <w:bCs/>
          <w:i/>
          <w:iCs/>
          <w:color w:val="000000" w:themeColor="text1"/>
          <w:lang w:val="en-GB"/>
        </w:rPr>
      </w:pPr>
      <w:r w:rsidRPr="008377C2">
        <w:rPr>
          <w:i/>
          <w:iCs/>
          <w:lang w:val="en-GB"/>
        </w:rPr>
        <w:t xml:space="preserve">UNDP </w:t>
      </w:r>
      <w:r w:rsidR="1645BE7F" w:rsidRPr="008377C2">
        <w:rPr>
          <w:i/>
          <w:iCs/>
          <w:lang w:val="en-GB"/>
        </w:rPr>
        <w:t xml:space="preserve">will </w:t>
      </w:r>
      <w:r w:rsidR="17A8E88B" w:rsidRPr="008377C2">
        <w:rPr>
          <w:i/>
          <w:iCs/>
          <w:lang w:val="en-GB"/>
        </w:rPr>
        <w:t>support</w:t>
      </w:r>
      <w:r w:rsidR="1645BE7F" w:rsidRPr="008377C2">
        <w:rPr>
          <w:i/>
          <w:iCs/>
          <w:lang w:val="en-GB"/>
        </w:rPr>
        <w:t xml:space="preserve"> key national institutions and local governments to sustain and deepen the achievements </w:t>
      </w:r>
      <w:r w:rsidR="00932F2F" w:rsidRPr="008377C2">
        <w:rPr>
          <w:i/>
          <w:iCs/>
          <w:lang w:val="en-GB"/>
        </w:rPr>
        <w:t xml:space="preserve">of </w:t>
      </w:r>
      <w:r w:rsidR="1645BE7F" w:rsidRPr="008377C2">
        <w:rPr>
          <w:i/>
          <w:iCs/>
          <w:lang w:val="en-GB"/>
        </w:rPr>
        <w:t>poverty reduction and social inclusion from a multidimensional perspective</w:t>
      </w:r>
      <w:r w:rsidR="00215754" w:rsidRPr="008377C2">
        <w:rPr>
          <w:i/>
          <w:iCs/>
          <w:lang w:val="en-GB"/>
        </w:rPr>
        <w:t>,</w:t>
      </w:r>
      <w:r w:rsidR="00215754" w:rsidRPr="00636C9A">
        <w:rPr>
          <w:lang w:val="en-GB"/>
        </w:rPr>
        <w:t xml:space="preserve"> in line with </w:t>
      </w:r>
      <w:r w:rsidR="0085750A" w:rsidRPr="00636C9A">
        <w:rPr>
          <w:lang w:val="en-GB"/>
        </w:rPr>
        <w:t xml:space="preserve">the </w:t>
      </w:r>
      <w:r w:rsidR="00215754" w:rsidRPr="000251BE">
        <w:rPr>
          <w:lang w:val="en-GB"/>
        </w:rPr>
        <w:t xml:space="preserve">signature solution: </w:t>
      </w:r>
      <w:r w:rsidR="00DB16A5" w:rsidRPr="000251BE">
        <w:rPr>
          <w:lang w:val="en-GB"/>
        </w:rPr>
        <w:t>k</w:t>
      </w:r>
      <w:r w:rsidR="00215754" w:rsidRPr="000251BE">
        <w:rPr>
          <w:lang w:val="en-GB"/>
        </w:rPr>
        <w:t>eep</w:t>
      </w:r>
      <w:r w:rsidR="00DB16A5" w:rsidRPr="000251BE">
        <w:rPr>
          <w:lang w:val="en-GB"/>
        </w:rPr>
        <w:t>ing</w:t>
      </w:r>
      <w:r w:rsidR="00215754" w:rsidRPr="000251BE">
        <w:rPr>
          <w:lang w:val="en-GB"/>
        </w:rPr>
        <w:t xml:space="preserve"> people out of poverty.</w:t>
      </w:r>
      <w:r w:rsidR="1645BE7F" w:rsidRPr="000251BE">
        <w:rPr>
          <w:lang w:val="en-GB"/>
        </w:rPr>
        <w:t xml:space="preserve"> This will be achieved by improving national and subnational capacities </w:t>
      </w:r>
      <w:r w:rsidR="00CF3FA4" w:rsidRPr="000251BE">
        <w:rPr>
          <w:lang w:val="en-GB"/>
        </w:rPr>
        <w:t>with enhanced</w:t>
      </w:r>
      <w:r w:rsidR="1645BE7F" w:rsidRPr="000251BE">
        <w:rPr>
          <w:lang w:val="en-GB"/>
        </w:rPr>
        <w:t xml:space="preserve"> quality social services, based </w:t>
      </w:r>
      <w:r w:rsidR="004A2F1F" w:rsidRPr="000251BE">
        <w:rPr>
          <w:lang w:val="en-GB"/>
        </w:rPr>
        <w:t xml:space="preserve">on </w:t>
      </w:r>
      <w:r w:rsidR="1645BE7F" w:rsidRPr="000251BE">
        <w:rPr>
          <w:lang w:val="en-GB"/>
        </w:rPr>
        <w:t xml:space="preserve">data management and analysis, and </w:t>
      </w:r>
      <w:r w:rsidR="00CF3FA4" w:rsidRPr="000251BE">
        <w:rPr>
          <w:lang w:val="en-GB"/>
        </w:rPr>
        <w:t xml:space="preserve">with </w:t>
      </w:r>
      <w:r w:rsidR="1645BE7F" w:rsidRPr="000251BE">
        <w:rPr>
          <w:lang w:val="en-GB"/>
        </w:rPr>
        <w:t>intersectoral coordination, implementation and monitoring of social program</w:t>
      </w:r>
      <w:r w:rsidR="0085750A" w:rsidRPr="000251BE">
        <w:rPr>
          <w:lang w:val="en-GB"/>
        </w:rPr>
        <w:t>me</w:t>
      </w:r>
      <w:r w:rsidR="1645BE7F" w:rsidRPr="000251BE">
        <w:rPr>
          <w:lang w:val="en-GB"/>
        </w:rPr>
        <w:t xml:space="preserve">s, </w:t>
      </w:r>
      <w:r w:rsidR="00F2740D" w:rsidRPr="000251BE">
        <w:rPr>
          <w:lang w:val="en-GB"/>
        </w:rPr>
        <w:t>offsetting</w:t>
      </w:r>
      <w:r w:rsidR="1645BE7F" w:rsidRPr="000251BE">
        <w:rPr>
          <w:lang w:val="en-GB"/>
        </w:rPr>
        <w:t xml:space="preserve"> contractionary economic forecast</w:t>
      </w:r>
      <w:r w:rsidR="0085750A" w:rsidRPr="000251BE">
        <w:rPr>
          <w:lang w:val="en-GB"/>
        </w:rPr>
        <w:t>s</w:t>
      </w:r>
      <w:r w:rsidR="1645BE7F" w:rsidRPr="000251BE">
        <w:rPr>
          <w:lang w:val="en-GB"/>
        </w:rPr>
        <w:t xml:space="preserve">. </w:t>
      </w:r>
      <w:r w:rsidR="00B55971" w:rsidRPr="000251BE">
        <w:rPr>
          <w:lang w:val="en-GB"/>
        </w:rPr>
        <w:t>Vulnerable groups</w:t>
      </w:r>
      <w:r w:rsidR="0085750A" w:rsidRPr="000251BE">
        <w:rPr>
          <w:lang w:val="en-GB"/>
        </w:rPr>
        <w:t>,</w:t>
      </w:r>
      <w:r w:rsidR="00B55971" w:rsidRPr="000251BE">
        <w:rPr>
          <w:lang w:val="en-GB"/>
        </w:rPr>
        <w:t xml:space="preserve"> such as people living in poverty, indigenous people, women, and youth will be prioritized.</w:t>
      </w:r>
      <w:r w:rsidR="1645BE7F" w:rsidRPr="000251BE">
        <w:rPr>
          <w:lang w:val="en-GB"/>
        </w:rPr>
        <w:t xml:space="preserve"> </w:t>
      </w:r>
    </w:p>
    <w:p w14:paraId="408572DF" w14:textId="77777777" w:rsidR="00522323" w:rsidRPr="000251BE" w:rsidRDefault="00522323" w:rsidP="00522323">
      <w:pPr>
        <w:pStyle w:val="ListParagraph"/>
        <w:rPr>
          <w:sz w:val="12"/>
          <w:szCs w:val="12"/>
          <w:lang w:val="en-GB"/>
        </w:rPr>
      </w:pPr>
    </w:p>
    <w:p w14:paraId="5A02CDE6" w14:textId="79058447" w:rsidR="003C65E8" w:rsidRPr="00636C9A" w:rsidRDefault="00522323" w:rsidP="00DB429B">
      <w:pPr>
        <w:numPr>
          <w:ilvl w:val="0"/>
          <w:numId w:val="5"/>
        </w:numPr>
        <w:ind w:left="1267" w:right="1210"/>
        <w:contextualSpacing/>
        <w:jc w:val="both"/>
        <w:rPr>
          <w:b/>
          <w:bCs/>
          <w:i/>
          <w:iCs/>
          <w:color w:val="000000" w:themeColor="text1"/>
          <w:lang w:val="en-GB"/>
        </w:rPr>
      </w:pPr>
      <w:r w:rsidRPr="000251BE">
        <w:rPr>
          <w:lang w:val="en-GB"/>
        </w:rPr>
        <w:t>UNDP</w:t>
      </w:r>
      <w:r w:rsidR="1645BE7F" w:rsidRPr="000251BE">
        <w:rPr>
          <w:lang w:val="en-GB"/>
        </w:rPr>
        <w:t xml:space="preserve"> will assist </w:t>
      </w:r>
      <w:r w:rsidR="00376858" w:rsidRPr="000251BE">
        <w:rPr>
          <w:lang w:val="en-GB"/>
        </w:rPr>
        <w:t xml:space="preserve">in </w:t>
      </w:r>
      <w:r w:rsidR="1645BE7F" w:rsidRPr="000251BE">
        <w:rPr>
          <w:lang w:val="en-GB"/>
        </w:rPr>
        <w:t xml:space="preserve">the </w:t>
      </w:r>
      <w:r w:rsidR="1645BE7F" w:rsidRPr="000251BE">
        <w:rPr>
          <w:color w:val="1A1A1A"/>
          <w:lang w:val="en-GB"/>
        </w:rPr>
        <w:t>design</w:t>
      </w:r>
      <w:r w:rsidR="1645BE7F" w:rsidRPr="000251BE">
        <w:rPr>
          <w:lang w:val="en-GB"/>
        </w:rPr>
        <w:t xml:space="preserve"> of pro-poor policies, oriented to increase its human capital </w:t>
      </w:r>
      <w:r w:rsidR="00B852F8" w:rsidRPr="000251BE">
        <w:rPr>
          <w:lang w:val="en-GB"/>
        </w:rPr>
        <w:t>while</w:t>
      </w:r>
      <w:r w:rsidR="1645BE7F" w:rsidRPr="000251BE">
        <w:rPr>
          <w:lang w:val="en-GB"/>
        </w:rPr>
        <w:t xml:space="preserve"> favo</w:t>
      </w:r>
      <w:r w:rsidR="00A76B4F" w:rsidRPr="000251BE">
        <w:rPr>
          <w:lang w:val="en-GB"/>
        </w:rPr>
        <w:t>u</w:t>
      </w:r>
      <w:r w:rsidR="1645BE7F" w:rsidRPr="000251BE">
        <w:rPr>
          <w:lang w:val="en-GB"/>
        </w:rPr>
        <w:t xml:space="preserve">ring a gender and multidimensional approach. </w:t>
      </w:r>
      <w:r w:rsidR="00713312" w:rsidRPr="000251BE">
        <w:rPr>
          <w:lang w:val="en-GB"/>
        </w:rPr>
        <w:t xml:space="preserve">This approach requires </w:t>
      </w:r>
      <w:r w:rsidR="00B75F16" w:rsidRPr="000251BE">
        <w:rPr>
          <w:lang w:val="en-GB"/>
        </w:rPr>
        <w:t>better</w:t>
      </w:r>
      <w:r w:rsidR="1645BE7F" w:rsidRPr="000251BE">
        <w:rPr>
          <w:lang w:val="en-GB"/>
        </w:rPr>
        <w:t xml:space="preserve"> </w:t>
      </w:r>
      <w:r w:rsidR="00F70A2F" w:rsidRPr="000251BE">
        <w:rPr>
          <w:lang w:val="en-GB"/>
        </w:rPr>
        <w:t>understanding</w:t>
      </w:r>
      <w:r w:rsidR="00CF3FA4" w:rsidRPr="000251BE">
        <w:rPr>
          <w:lang w:val="en-GB"/>
        </w:rPr>
        <w:t xml:space="preserve"> of</w:t>
      </w:r>
      <w:r w:rsidR="00F70A2F" w:rsidRPr="000251BE">
        <w:rPr>
          <w:lang w:val="en-GB"/>
        </w:rPr>
        <w:t xml:space="preserve"> </w:t>
      </w:r>
      <w:r w:rsidR="003E5F2C" w:rsidRPr="000251BE">
        <w:rPr>
          <w:lang w:val="en-GB"/>
        </w:rPr>
        <w:t xml:space="preserve">multiple deprivations and </w:t>
      </w:r>
      <w:r w:rsidR="00CF3FA4" w:rsidRPr="000251BE">
        <w:rPr>
          <w:lang w:val="en-GB"/>
        </w:rPr>
        <w:t xml:space="preserve">their </w:t>
      </w:r>
      <w:r w:rsidR="00F70A2F" w:rsidRPr="000251BE">
        <w:rPr>
          <w:lang w:val="en-GB"/>
        </w:rPr>
        <w:t>interlinkages</w:t>
      </w:r>
      <w:r w:rsidR="003E5F2C" w:rsidRPr="000251BE">
        <w:rPr>
          <w:lang w:val="en-GB"/>
        </w:rPr>
        <w:t xml:space="preserve"> to </w:t>
      </w:r>
      <w:r w:rsidR="001070A8" w:rsidRPr="000251BE">
        <w:rPr>
          <w:lang w:val="en-GB"/>
        </w:rPr>
        <w:t>develop more efficient inte</w:t>
      </w:r>
      <w:r w:rsidR="00E719E7" w:rsidRPr="000251BE">
        <w:rPr>
          <w:lang w:val="en-GB"/>
        </w:rPr>
        <w:t>r</w:t>
      </w:r>
      <w:r w:rsidR="001070A8" w:rsidRPr="000251BE">
        <w:rPr>
          <w:lang w:val="en-GB"/>
        </w:rPr>
        <w:t>ventions.</w:t>
      </w:r>
      <w:r w:rsidR="00F70A2F" w:rsidRPr="000251BE">
        <w:rPr>
          <w:lang w:val="en-GB"/>
        </w:rPr>
        <w:t xml:space="preserve"> </w:t>
      </w:r>
      <w:r w:rsidR="00BC2451" w:rsidRPr="000251BE">
        <w:rPr>
          <w:lang w:val="en-GB"/>
        </w:rPr>
        <w:t xml:space="preserve">Failure to tackle </w:t>
      </w:r>
      <w:r w:rsidR="00982483" w:rsidRPr="000251BE">
        <w:rPr>
          <w:lang w:val="en-GB"/>
        </w:rPr>
        <w:t>social and cultural discrimination</w:t>
      </w:r>
      <w:r w:rsidR="00BC2451" w:rsidRPr="000251BE">
        <w:rPr>
          <w:lang w:val="en-GB"/>
        </w:rPr>
        <w:t xml:space="preserve"> </w:t>
      </w:r>
      <w:r w:rsidR="00A812AA" w:rsidRPr="000251BE">
        <w:rPr>
          <w:lang w:val="en-GB"/>
        </w:rPr>
        <w:t xml:space="preserve">may keep </w:t>
      </w:r>
      <w:r w:rsidR="00AC6785" w:rsidRPr="000251BE">
        <w:rPr>
          <w:lang w:val="en-GB"/>
        </w:rPr>
        <w:t xml:space="preserve">thousands of </w:t>
      </w:r>
      <w:r w:rsidR="00CA158D" w:rsidRPr="000251BE">
        <w:rPr>
          <w:lang w:val="en-GB"/>
        </w:rPr>
        <w:t>P</w:t>
      </w:r>
      <w:r w:rsidR="00DF3C2E" w:rsidRPr="000251BE">
        <w:rPr>
          <w:lang w:val="en-GB"/>
        </w:rPr>
        <w:t>araguayans</w:t>
      </w:r>
      <w:r w:rsidR="00AC6785" w:rsidRPr="000251BE">
        <w:rPr>
          <w:lang w:val="en-GB"/>
        </w:rPr>
        <w:t xml:space="preserve"> </w:t>
      </w:r>
      <w:r w:rsidR="002435C4" w:rsidRPr="000251BE">
        <w:rPr>
          <w:lang w:val="en-GB"/>
        </w:rPr>
        <w:t xml:space="preserve">in economic and sociocultural </w:t>
      </w:r>
      <w:r w:rsidR="00DF3C2E" w:rsidRPr="000251BE">
        <w:rPr>
          <w:lang w:val="en-GB"/>
        </w:rPr>
        <w:t xml:space="preserve">poverty. </w:t>
      </w:r>
      <w:r w:rsidR="00A76B4F" w:rsidRPr="000251BE">
        <w:rPr>
          <w:lang w:val="en-GB"/>
        </w:rPr>
        <w:t xml:space="preserve">UNDP </w:t>
      </w:r>
      <w:r w:rsidR="00C41D5C" w:rsidRPr="000251BE">
        <w:rPr>
          <w:lang w:val="en-GB"/>
        </w:rPr>
        <w:t xml:space="preserve">will </w:t>
      </w:r>
      <w:r w:rsidR="00557A69" w:rsidRPr="000251BE">
        <w:rPr>
          <w:lang w:val="en-GB"/>
        </w:rPr>
        <w:t>promote</w:t>
      </w:r>
      <w:r w:rsidR="00583C5D" w:rsidRPr="000251BE">
        <w:rPr>
          <w:lang w:val="en-GB"/>
        </w:rPr>
        <w:t xml:space="preserve"> </w:t>
      </w:r>
      <w:r w:rsidR="000B337F" w:rsidRPr="000251BE">
        <w:rPr>
          <w:lang w:val="en-GB"/>
        </w:rPr>
        <w:t xml:space="preserve">coordinated implementation of </w:t>
      </w:r>
      <w:r w:rsidR="00A76B4F" w:rsidRPr="000251BE">
        <w:rPr>
          <w:lang w:val="en-GB"/>
        </w:rPr>
        <w:t xml:space="preserve">the country’s </w:t>
      </w:r>
      <w:r w:rsidR="000B337F" w:rsidRPr="000251BE">
        <w:rPr>
          <w:lang w:val="en-GB"/>
        </w:rPr>
        <w:t xml:space="preserve">SPS </w:t>
      </w:r>
      <w:r w:rsidR="009A79A7" w:rsidRPr="000251BE">
        <w:rPr>
          <w:lang w:val="en-GB"/>
        </w:rPr>
        <w:t xml:space="preserve">with a strong connection between </w:t>
      </w:r>
      <w:r w:rsidR="00417CF1" w:rsidRPr="000251BE">
        <w:rPr>
          <w:lang w:val="en-GB"/>
        </w:rPr>
        <w:t>its</w:t>
      </w:r>
      <w:r w:rsidR="004E76E2" w:rsidRPr="000251BE">
        <w:rPr>
          <w:lang w:val="en-GB"/>
        </w:rPr>
        <w:t xml:space="preserve"> three </w:t>
      </w:r>
      <w:r w:rsidR="00B156CF" w:rsidRPr="000251BE">
        <w:rPr>
          <w:lang w:val="en-GB"/>
        </w:rPr>
        <w:t>pillars</w:t>
      </w:r>
      <w:r w:rsidR="00453617" w:rsidRPr="000251BE">
        <w:rPr>
          <w:lang w:val="en-GB"/>
        </w:rPr>
        <w:t xml:space="preserve">, and </w:t>
      </w:r>
      <w:r w:rsidR="008017D8" w:rsidRPr="000251BE">
        <w:rPr>
          <w:lang w:val="en-GB"/>
        </w:rPr>
        <w:t>e</w:t>
      </w:r>
      <w:r w:rsidR="00453617" w:rsidRPr="000251BE">
        <w:rPr>
          <w:lang w:val="en-GB"/>
        </w:rPr>
        <w:t xml:space="preserve">specially between </w:t>
      </w:r>
      <w:r w:rsidR="00A76B4F" w:rsidRPr="000251BE">
        <w:rPr>
          <w:lang w:val="en-GB"/>
        </w:rPr>
        <w:t xml:space="preserve">the </w:t>
      </w:r>
      <w:r w:rsidR="00B156CF" w:rsidRPr="000251BE">
        <w:rPr>
          <w:lang w:val="en-GB"/>
        </w:rPr>
        <w:t xml:space="preserve">social inclusion and </w:t>
      </w:r>
      <w:r w:rsidR="002F0C2A" w:rsidRPr="000251BE">
        <w:rPr>
          <w:lang w:val="en-GB"/>
        </w:rPr>
        <w:t>labo</w:t>
      </w:r>
      <w:r w:rsidR="00A76B4F" w:rsidRPr="000251BE">
        <w:rPr>
          <w:lang w:val="en-GB"/>
        </w:rPr>
        <w:t>u</w:t>
      </w:r>
      <w:r w:rsidR="002F0C2A" w:rsidRPr="000251BE">
        <w:rPr>
          <w:lang w:val="en-GB"/>
        </w:rPr>
        <w:t>r</w:t>
      </w:r>
      <w:r w:rsidR="003C2B5E" w:rsidRPr="000251BE">
        <w:rPr>
          <w:lang w:val="en-GB"/>
        </w:rPr>
        <w:t xml:space="preserve"> </w:t>
      </w:r>
      <w:r w:rsidR="00E117FD" w:rsidRPr="000251BE">
        <w:rPr>
          <w:lang w:val="en-GB"/>
        </w:rPr>
        <w:t>and productive</w:t>
      </w:r>
      <w:r w:rsidR="003C2B5E" w:rsidRPr="000251BE">
        <w:rPr>
          <w:lang w:val="en-GB"/>
        </w:rPr>
        <w:t xml:space="preserve"> insertion</w:t>
      </w:r>
      <w:r w:rsidR="00A76B4F" w:rsidRPr="000251BE">
        <w:rPr>
          <w:lang w:val="en-GB"/>
        </w:rPr>
        <w:t xml:space="preserve"> pillars</w:t>
      </w:r>
      <w:r w:rsidR="003C2B5E" w:rsidRPr="000251BE">
        <w:rPr>
          <w:lang w:val="en-GB"/>
        </w:rPr>
        <w:t>.</w:t>
      </w:r>
      <w:r w:rsidR="00645C8F" w:rsidRPr="00636C9A">
        <w:rPr>
          <w:rStyle w:val="FootnoteReference"/>
          <w:lang w:val="en-GB"/>
        </w:rPr>
        <w:footnoteReference w:id="19"/>
      </w:r>
    </w:p>
    <w:p w14:paraId="38A1DFD3" w14:textId="77777777" w:rsidR="003C65E8" w:rsidRPr="000251BE" w:rsidRDefault="003C65E8" w:rsidP="00002200">
      <w:pPr>
        <w:ind w:left="1627" w:right="1210"/>
        <w:contextualSpacing/>
        <w:jc w:val="both"/>
        <w:rPr>
          <w:sz w:val="12"/>
          <w:szCs w:val="12"/>
          <w:lang w:val="en-GB"/>
        </w:rPr>
      </w:pPr>
    </w:p>
    <w:p w14:paraId="7BB26B83" w14:textId="6334E19A" w:rsidR="00D44F84" w:rsidRPr="000251BE" w:rsidRDefault="00A76B4F" w:rsidP="00DB429B">
      <w:pPr>
        <w:numPr>
          <w:ilvl w:val="0"/>
          <w:numId w:val="5"/>
        </w:numPr>
        <w:ind w:left="1267" w:right="1210"/>
        <w:contextualSpacing/>
        <w:jc w:val="both"/>
        <w:rPr>
          <w:b/>
          <w:bCs/>
          <w:i/>
          <w:iCs/>
          <w:color w:val="000000" w:themeColor="text1"/>
          <w:lang w:val="en-GB"/>
        </w:rPr>
      </w:pPr>
      <w:r w:rsidRPr="000251BE">
        <w:rPr>
          <w:lang w:val="en-GB"/>
        </w:rPr>
        <w:t>Furthermore</w:t>
      </w:r>
      <w:r w:rsidR="1645BE7F" w:rsidRPr="000251BE">
        <w:rPr>
          <w:lang w:val="en-GB"/>
        </w:rPr>
        <w:t xml:space="preserve">, </w:t>
      </w:r>
      <w:r w:rsidRPr="000251BE">
        <w:rPr>
          <w:lang w:val="en-GB"/>
        </w:rPr>
        <w:t xml:space="preserve">UNDP </w:t>
      </w:r>
      <w:r w:rsidR="1645BE7F" w:rsidRPr="000251BE">
        <w:rPr>
          <w:lang w:val="en-GB"/>
        </w:rPr>
        <w:t xml:space="preserve">will </w:t>
      </w:r>
      <w:r w:rsidR="00674D98" w:rsidRPr="000251BE">
        <w:rPr>
          <w:lang w:val="en-GB"/>
        </w:rPr>
        <w:t>work on innovative models</w:t>
      </w:r>
      <w:r w:rsidR="1645BE7F" w:rsidRPr="000251BE">
        <w:rPr>
          <w:lang w:val="en-GB"/>
        </w:rPr>
        <w:t xml:space="preserve"> in the new economic setting, with scale-up potential, including information gaps and opportunities to strengthen public-private </w:t>
      </w:r>
      <w:r w:rsidR="1645BE7F" w:rsidRPr="000251BE">
        <w:rPr>
          <w:color w:val="1A1A1A"/>
          <w:lang w:val="en-GB"/>
        </w:rPr>
        <w:t>partnerships</w:t>
      </w:r>
      <w:r w:rsidR="1645BE7F" w:rsidRPr="000251BE">
        <w:rPr>
          <w:lang w:val="en-GB"/>
        </w:rPr>
        <w:t xml:space="preserve">. At the same time, </w:t>
      </w:r>
      <w:r w:rsidRPr="000251BE">
        <w:rPr>
          <w:lang w:val="en-GB"/>
        </w:rPr>
        <w:t xml:space="preserve">UNDP </w:t>
      </w:r>
      <w:r w:rsidR="1645BE7F" w:rsidRPr="000251BE">
        <w:rPr>
          <w:lang w:val="en-GB"/>
        </w:rPr>
        <w:t xml:space="preserve">will use those pilot projects </w:t>
      </w:r>
      <w:r w:rsidR="00B216A1" w:rsidRPr="000251BE">
        <w:rPr>
          <w:lang w:val="en-GB"/>
        </w:rPr>
        <w:t>to develop</w:t>
      </w:r>
      <w:r w:rsidR="1645BE7F" w:rsidRPr="000251BE">
        <w:rPr>
          <w:lang w:val="en-GB"/>
        </w:rPr>
        <w:t xml:space="preserve"> new social data analysis and </w:t>
      </w:r>
      <w:r w:rsidR="008B15CC" w:rsidRPr="000251BE">
        <w:rPr>
          <w:lang w:val="en-GB"/>
        </w:rPr>
        <w:t>generate</w:t>
      </w:r>
      <w:r w:rsidR="1645BE7F" w:rsidRPr="000251BE">
        <w:rPr>
          <w:lang w:val="en-GB"/>
        </w:rPr>
        <w:t xml:space="preserve"> </w:t>
      </w:r>
      <w:r w:rsidR="008B15CC" w:rsidRPr="000251BE">
        <w:rPr>
          <w:lang w:val="en-GB"/>
        </w:rPr>
        <w:t xml:space="preserve">enhanced </w:t>
      </w:r>
      <w:r w:rsidR="1645BE7F" w:rsidRPr="000251BE">
        <w:rPr>
          <w:lang w:val="en-GB"/>
        </w:rPr>
        <w:t xml:space="preserve">management practices for </w:t>
      </w:r>
      <w:r w:rsidR="00CF3FA4" w:rsidRPr="000251BE">
        <w:rPr>
          <w:lang w:val="en-GB"/>
        </w:rPr>
        <w:t>SPS</w:t>
      </w:r>
      <w:r w:rsidR="1645BE7F" w:rsidRPr="000251BE">
        <w:rPr>
          <w:lang w:val="en-GB"/>
        </w:rPr>
        <w:t xml:space="preserve">, </w:t>
      </w:r>
      <w:r w:rsidRPr="000251BE">
        <w:rPr>
          <w:lang w:val="en-GB"/>
        </w:rPr>
        <w:t xml:space="preserve">which is </w:t>
      </w:r>
      <w:r w:rsidR="1645BE7F" w:rsidRPr="000251BE">
        <w:rPr>
          <w:lang w:val="en-GB"/>
        </w:rPr>
        <w:t xml:space="preserve">urgently needed </w:t>
      </w:r>
      <w:r w:rsidRPr="000251BE">
        <w:rPr>
          <w:lang w:val="en-GB"/>
        </w:rPr>
        <w:t xml:space="preserve">during </w:t>
      </w:r>
      <w:r w:rsidR="1645BE7F" w:rsidRPr="000251BE">
        <w:rPr>
          <w:lang w:val="en-GB"/>
        </w:rPr>
        <w:t>economic slowdowns.</w:t>
      </w:r>
      <w:r w:rsidR="1645BE7F" w:rsidRPr="000251BE">
        <w:rPr>
          <w:b/>
          <w:bCs/>
          <w:i/>
          <w:iCs/>
          <w:color w:val="000000" w:themeColor="text1"/>
          <w:lang w:val="en-GB"/>
        </w:rPr>
        <w:t xml:space="preserve"> </w:t>
      </w:r>
    </w:p>
    <w:p w14:paraId="06D36DEA" w14:textId="77777777" w:rsidR="00D44F84" w:rsidRPr="000251BE" w:rsidRDefault="00D44F84" w:rsidP="00002200">
      <w:pPr>
        <w:ind w:left="1627" w:right="1210"/>
        <w:contextualSpacing/>
        <w:jc w:val="both"/>
        <w:rPr>
          <w:sz w:val="12"/>
          <w:szCs w:val="12"/>
          <w:highlight w:val="yellow"/>
          <w:lang w:val="en-GB"/>
        </w:rPr>
      </w:pPr>
    </w:p>
    <w:p w14:paraId="5D492D58" w14:textId="366AF91F" w:rsidR="00910DD9" w:rsidRPr="000251BE" w:rsidRDefault="1645BE7F" w:rsidP="00DB429B">
      <w:pPr>
        <w:numPr>
          <w:ilvl w:val="0"/>
          <w:numId w:val="5"/>
        </w:numPr>
        <w:ind w:left="1267" w:right="1210"/>
        <w:contextualSpacing/>
        <w:jc w:val="both"/>
        <w:rPr>
          <w:b/>
          <w:bCs/>
          <w:i/>
          <w:iCs/>
          <w:color w:val="000000" w:themeColor="text1"/>
          <w:lang w:val="en-GB"/>
        </w:rPr>
      </w:pPr>
      <w:r w:rsidRPr="008377C2">
        <w:rPr>
          <w:i/>
          <w:iCs/>
          <w:lang w:val="en-GB"/>
        </w:rPr>
        <w:t xml:space="preserve">To achieve these goals, </w:t>
      </w:r>
      <w:r w:rsidR="00A76B4F" w:rsidRPr="00636C9A">
        <w:rPr>
          <w:i/>
          <w:iCs/>
          <w:lang w:val="en-GB"/>
        </w:rPr>
        <w:t xml:space="preserve">UNDP </w:t>
      </w:r>
      <w:r w:rsidRPr="008377C2">
        <w:rPr>
          <w:i/>
          <w:iCs/>
          <w:lang w:val="en-GB"/>
        </w:rPr>
        <w:t xml:space="preserve">will work closely with </w:t>
      </w:r>
      <w:r w:rsidR="00475277" w:rsidRPr="008377C2">
        <w:rPr>
          <w:i/>
          <w:iCs/>
          <w:lang w:val="en-GB"/>
        </w:rPr>
        <w:t xml:space="preserve">the </w:t>
      </w:r>
      <w:r w:rsidRPr="008377C2">
        <w:rPr>
          <w:i/>
          <w:iCs/>
          <w:lang w:val="en-GB"/>
        </w:rPr>
        <w:t>Social Cabinet composed of 20 government institutions</w:t>
      </w:r>
      <w:r w:rsidRPr="00636C9A">
        <w:rPr>
          <w:lang w:val="en-GB"/>
        </w:rPr>
        <w:t xml:space="preserve"> and responsible for coordinati</w:t>
      </w:r>
      <w:r w:rsidR="3805BEDA" w:rsidRPr="00636C9A">
        <w:rPr>
          <w:lang w:val="en-GB"/>
        </w:rPr>
        <w:t>on</w:t>
      </w:r>
      <w:r w:rsidR="77487704" w:rsidRPr="000251BE">
        <w:rPr>
          <w:lang w:val="en-GB"/>
        </w:rPr>
        <w:t xml:space="preserve">; key among them is the </w:t>
      </w:r>
      <w:r w:rsidR="5818BC08" w:rsidRPr="000251BE">
        <w:rPr>
          <w:lang w:val="en-GB"/>
        </w:rPr>
        <w:t>M</w:t>
      </w:r>
      <w:r w:rsidR="77487704" w:rsidRPr="000251BE">
        <w:rPr>
          <w:lang w:val="en-GB"/>
        </w:rPr>
        <w:t xml:space="preserve">inistry of Social Development. </w:t>
      </w:r>
      <w:r w:rsidR="00A76B4F" w:rsidRPr="000251BE">
        <w:rPr>
          <w:lang w:val="en-GB"/>
        </w:rPr>
        <w:t xml:space="preserve">UNDP </w:t>
      </w:r>
      <w:r w:rsidR="00BE7572" w:rsidRPr="000251BE">
        <w:rPr>
          <w:lang w:val="en-GB"/>
        </w:rPr>
        <w:t>alliances</w:t>
      </w:r>
      <w:r w:rsidR="00973B2E" w:rsidRPr="000251BE">
        <w:rPr>
          <w:lang w:val="en-GB"/>
        </w:rPr>
        <w:t xml:space="preserve"> include</w:t>
      </w:r>
      <w:r w:rsidR="00BE7572" w:rsidRPr="000251BE">
        <w:rPr>
          <w:lang w:val="en-GB"/>
        </w:rPr>
        <w:t xml:space="preserve"> </w:t>
      </w:r>
      <w:r w:rsidR="00A76B4F" w:rsidRPr="000251BE">
        <w:rPr>
          <w:lang w:val="en-GB"/>
        </w:rPr>
        <w:t xml:space="preserve">the </w:t>
      </w:r>
      <w:r w:rsidRPr="000251BE">
        <w:rPr>
          <w:lang w:val="en-GB"/>
        </w:rPr>
        <w:t>E</w:t>
      </w:r>
      <w:r w:rsidR="00A76B4F" w:rsidRPr="000251BE">
        <w:rPr>
          <w:lang w:val="en-GB"/>
        </w:rPr>
        <w:t xml:space="preserve">uropean </w:t>
      </w:r>
      <w:r w:rsidRPr="000251BE">
        <w:rPr>
          <w:lang w:val="en-GB"/>
        </w:rPr>
        <w:t>U</w:t>
      </w:r>
      <w:r w:rsidR="00A76B4F" w:rsidRPr="000251BE">
        <w:rPr>
          <w:lang w:val="en-GB"/>
        </w:rPr>
        <w:t>nion</w:t>
      </w:r>
      <w:r w:rsidRPr="000251BE">
        <w:rPr>
          <w:lang w:val="en-GB"/>
        </w:rPr>
        <w:t xml:space="preserve">, </w:t>
      </w:r>
      <w:r w:rsidR="00A76B4F" w:rsidRPr="000251BE">
        <w:rPr>
          <w:lang w:val="en-GB"/>
        </w:rPr>
        <w:t>Inter-American Development Bank (</w:t>
      </w:r>
      <w:r w:rsidRPr="000251BE">
        <w:rPr>
          <w:lang w:val="en-GB"/>
        </w:rPr>
        <w:t>IADB</w:t>
      </w:r>
      <w:r w:rsidR="00A76B4F" w:rsidRPr="000251BE">
        <w:rPr>
          <w:lang w:val="en-GB"/>
        </w:rPr>
        <w:t>)</w:t>
      </w:r>
      <w:r w:rsidRPr="000251BE">
        <w:rPr>
          <w:lang w:val="en-GB"/>
        </w:rPr>
        <w:t>,</w:t>
      </w:r>
      <w:r w:rsidR="008017D8" w:rsidRPr="000251BE">
        <w:rPr>
          <w:lang w:val="en-GB"/>
        </w:rPr>
        <w:t xml:space="preserve"> </w:t>
      </w:r>
      <w:r w:rsidR="00A76B4F" w:rsidRPr="000251BE">
        <w:rPr>
          <w:lang w:val="en-GB"/>
        </w:rPr>
        <w:t>International Labour Organization (</w:t>
      </w:r>
      <w:r w:rsidRPr="000251BE">
        <w:rPr>
          <w:lang w:val="en-GB"/>
        </w:rPr>
        <w:t>ILO</w:t>
      </w:r>
      <w:r w:rsidR="00A76B4F" w:rsidRPr="000251BE">
        <w:rPr>
          <w:lang w:val="en-GB"/>
        </w:rPr>
        <w:t>)</w:t>
      </w:r>
      <w:r w:rsidRPr="000251BE">
        <w:rPr>
          <w:lang w:val="en-GB"/>
        </w:rPr>
        <w:t>,</w:t>
      </w:r>
      <w:r w:rsidR="002D748E" w:rsidRPr="000251BE">
        <w:rPr>
          <w:lang w:val="en-GB"/>
        </w:rPr>
        <w:t xml:space="preserve"> </w:t>
      </w:r>
      <w:r w:rsidRPr="000251BE">
        <w:rPr>
          <w:lang w:val="en-GB"/>
        </w:rPr>
        <w:t>UNFPA</w:t>
      </w:r>
      <w:r w:rsidR="00421450" w:rsidRPr="000251BE">
        <w:rPr>
          <w:lang w:val="en-GB"/>
        </w:rPr>
        <w:t>,</w:t>
      </w:r>
      <w:r w:rsidR="002D748E" w:rsidRPr="000251BE">
        <w:rPr>
          <w:lang w:val="en-GB"/>
        </w:rPr>
        <w:t xml:space="preserve"> </w:t>
      </w:r>
      <w:r w:rsidRPr="000251BE">
        <w:rPr>
          <w:lang w:val="en-GB"/>
        </w:rPr>
        <w:t>UNICEF and UN</w:t>
      </w:r>
      <w:r w:rsidR="00A76B4F" w:rsidRPr="000251BE">
        <w:rPr>
          <w:lang w:val="en-GB"/>
        </w:rPr>
        <w:t>-</w:t>
      </w:r>
      <w:r w:rsidRPr="000251BE">
        <w:rPr>
          <w:lang w:val="en-GB"/>
        </w:rPr>
        <w:t>Women</w:t>
      </w:r>
      <w:r w:rsidR="0029772D" w:rsidRPr="000251BE">
        <w:rPr>
          <w:lang w:val="en-GB"/>
        </w:rPr>
        <w:t xml:space="preserve">. Focusing on vulnerable </w:t>
      </w:r>
      <w:r w:rsidR="007D404E" w:rsidRPr="000251BE">
        <w:rPr>
          <w:lang w:val="en-GB"/>
        </w:rPr>
        <w:t>groups</w:t>
      </w:r>
      <w:r w:rsidRPr="000251BE">
        <w:rPr>
          <w:lang w:val="en-GB"/>
        </w:rPr>
        <w:t>, UNDP will engage with a wider scope of stakeholders and incorporate institutional capacity-building and information management dimensions.</w:t>
      </w:r>
    </w:p>
    <w:p w14:paraId="5C7EC382" w14:textId="6843DFE7" w:rsidR="502FFBB6" w:rsidRPr="000251BE" w:rsidRDefault="502FFBB6" w:rsidP="00002200">
      <w:pPr>
        <w:ind w:left="1627" w:right="1210"/>
        <w:contextualSpacing/>
        <w:jc w:val="both"/>
        <w:rPr>
          <w:color w:val="000000" w:themeColor="text1"/>
          <w:sz w:val="12"/>
          <w:szCs w:val="12"/>
          <w:lang w:val="en-GB"/>
        </w:rPr>
      </w:pPr>
    </w:p>
    <w:p w14:paraId="3D8F3185" w14:textId="77777777" w:rsidR="00151DF0" w:rsidRPr="00636C9A" w:rsidRDefault="1645BE7F" w:rsidP="00151DF0">
      <w:pPr>
        <w:spacing w:after="120"/>
        <w:ind w:left="1267" w:right="1210"/>
        <w:contextualSpacing/>
        <w:jc w:val="both"/>
        <w:rPr>
          <w:lang w:val="en-GB"/>
        </w:rPr>
      </w:pPr>
      <w:r w:rsidRPr="008377C2">
        <w:rPr>
          <w:b/>
          <w:bCs/>
          <w:lang w:val="en-GB"/>
        </w:rPr>
        <w:t xml:space="preserve">By 2024, Paraguay implements public policies that promote the generation of sustainable livelihoods, decent work and economic inclusion with </w:t>
      </w:r>
      <w:r w:rsidR="00475277" w:rsidRPr="008377C2">
        <w:rPr>
          <w:b/>
          <w:bCs/>
          <w:lang w:val="en-GB"/>
        </w:rPr>
        <w:t xml:space="preserve">an </w:t>
      </w:r>
      <w:r w:rsidRPr="008377C2">
        <w:rPr>
          <w:b/>
          <w:bCs/>
          <w:lang w:val="en-GB"/>
        </w:rPr>
        <w:t>emphasis on people in vulnerable situations, with a rights and gender approach.</w:t>
      </w:r>
      <w:r w:rsidRPr="00636C9A">
        <w:rPr>
          <w:lang w:val="en-GB"/>
        </w:rPr>
        <w:t xml:space="preserve"> </w:t>
      </w:r>
    </w:p>
    <w:p w14:paraId="57838D1D" w14:textId="396B90BC" w:rsidR="502FFBB6" w:rsidRPr="000251BE" w:rsidRDefault="502FFBB6" w:rsidP="00151DF0">
      <w:pPr>
        <w:spacing w:after="120"/>
        <w:ind w:left="1267" w:right="1210"/>
        <w:contextualSpacing/>
        <w:jc w:val="both"/>
        <w:rPr>
          <w:sz w:val="12"/>
          <w:szCs w:val="12"/>
          <w:lang w:val="en-GB"/>
        </w:rPr>
      </w:pPr>
    </w:p>
    <w:p w14:paraId="17E3C276" w14:textId="62D6103D" w:rsidR="00576949" w:rsidRPr="000251BE" w:rsidRDefault="16301F62" w:rsidP="002234BD">
      <w:pPr>
        <w:numPr>
          <w:ilvl w:val="0"/>
          <w:numId w:val="5"/>
        </w:numPr>
        <w:ind w:left="1267" w:right="1210"/>
        <w:contextualSpacing/>
        <w:jc w:val="both"/>
        <w:rPr>
          <w:color w:val="000000" w:themeColor="text1"/>
          <w:lang w:val="en-GB"/>
        </w:rPr>
      </w:pPr>
      <w:r w:rsidRPr="008377C2">
        <w:rPr>
          <w:i/>
          <w:iCs/>
          <w:lang w:val="en-GB"/>
        </w:rPr>
        <w:lastRenderedPageBreak/>
        <w:t>UNDP</w:t>
      </w:r>
      <w:r w:rsidR="1645BE7F" w:rsidRPr="008377C2">
        <w:rPr>
          <w:i/>
          <w:iCs/>
          <w:lang w:val="en-GB"/>
        </w:rPr>
        <w:t xml:space="preserve"> will support productivity growth by promoting a normative and institutional environment that foster</w:t>
      </w:r>
      <w:r w:rsidR="00A76B4F" w:rsidRPr="00636C9A">
        <w:rPr>
          <w:i/>
          <w:iCs/>
          <w:lang w:val="en-GB"/>
        </w:rPr>
        <w:t>s</w:t>
      </w:r>
      <w:r w:rsidR="1645BE7F" w:rsidRPr="008377C2">
        <w:rPr>
          <w:i/>
          <w:iCs/>
          <w:lang w:val="en-GB"/>
        </w:rPr>
        <w:t xml:space="preserve"> </w:t>
      </w:r>
      <w:r w:rsidR="00A76B4F" w:rsidRPr="00636C9A">
        <w:rPr>
          <w:i/>
          <w:iCs/>
          <w:lang w:val="en-GB"/>
        </w:rPr>
        <w:t xml:space="preserve">the country’s </w:t>
      </w:r>
      <w:r w:rsidR="1645BE7F" w:rsidRPr="008377C2">
        <w:rPr>
          <w:i/>
          <w:iCs/>
          <w:lang w:val="en-GB"/>
        </w:rPr>
        <w:t>capacity to absorb technology and innovation</w:t>
      </w:r>
      <w:r w:rsidR="00690770" w:rsidRPr="008377C2">
        <w:rPr>
          <w:i/>
          <w:iCs/>
          <w:lang w:val="en-GB"/>
        </w:rPr>
        <w:t>.</w:t>
      </w:r>
      <w:r w:rsidR="00690770" w:rsidRPr="00636C9A">
        <w:rPr>
          <w:b/>
          <w:bCs/>
          <w:i/>
          <w:iCs/>
          <w:lang w:val="en-GB"/>
        </w:rPr>
        <w:t xml:space="preserve"> </w:t>
      </w:r>
      <w:r w:rsidR="00D93AF8" w:rsidRPr="00636C9A">
        <w:rPr>
          <w:lang w:val="en-GB"/>
        </w:rPr>
        <w:t>This will be achieved by improving research, technical assistance</w:t>
      </w:r>
      <w:r w:rsidR="1645BE7F" w:rsidRPr="000251BE">
        <w:rPr>
          <w:lang w:val="en-GB"/>
        </w:rPr>
        <w:t xml:space="preserve"> and financial inclusion. </w:t>
      </w:r>
      <w:r w:rsidR="00A76B4F" w:rsidRPr="000251BE">
        <w:rPr>
          <w:lang w:val="en-GB"/>
        </w:rPr>
        <w:t xml:space="preserve">UNDP </w:t>
      </w:r>
      <w:r w:rsidR="1645BE7F" w:rsidRPr="000251BE">
        <w:rPr>
          <w:lang w:val="en-GB"/>
        </w:rPr>
        <w:t xml:space="preserve">will work with government and </w:t>
      </w:r>
      <w:r w:rsidR="1645BE7F" w:rsidRPr="000251BE">
        <w:rPr>
          <w:color w:val="1A1A1A"/>
          <w:lang w:val="en-GB"/>
        </w:rPr>
        <w:t>development</w:t>
      </w:r>
      <w:r w:rsidR="1645BE7F" w:rsidRPr="000251BE">
        <w:rPr>
          <w:lang w:val="en-GB"/>
        </w:rPr>
        <w:t xml:space="preserve"> partners to provide incentives for </w:t>
      </w:r>
      <w:r w:rsidR="009E79BF" w:rsidRPr="000251BE">
        <w:rPr>
          <w:lang w:val="en-GB"/>
        </w:rPr>
        <w:t>formalizing</w:t>
      </w:r>
      <w:r w:rsidR="1645BE7F" w:rsidRPr="000251BE">
        <w:rPr>
          <w:lang w:val="en-GB"/>
        </w:rPr>
        <w:t xml:space="preserve"> the labo</w:t>
      </w:r>
      <w:r w:rsidR="00A76B4F" w:rsidRPr="000251BE">
        <w:rPr>
          <w:lang w:val="en-GB"/>
        </w:rPr>
        <w:t>u</w:t>
      </w:r>
      <w:r w:rsidR="1645BE7F" w:rsidRPr="000251BE">
        <w:rPr>
          <w:lang w:val="en-GB"/>
        </w:rPr>
        <w:t>r markets</w:t>
      </w:r>
      <w:r w:rsidR="005C4B28" w:rsidRPr="000251BE">
        <w:rPr>
          <w:lang w:val="en-GB"/>
        </w:rPr>
        <w:t xml:space="preserve"> in Paraguay</w:t>
      </w:r>
      <w:r w:rsidR="1645BE7F" w:rsidRPr="000251BE">
        <w:rPr>
          <w:lang w:val="en-GB"/>
        </w:rPr>
        <w:t>;</w:t>
      </w:r>
      <w:r w:rsidR="1645BE7F" w:rsidRPr="000251BE">
        <w:rPr>
          <w:color w:val="000000" w:themeColor="text1"/>
          <w:lang w:val="en-GB"/>
        </w:rPr>
        <w:t xml:space="preserve"> special focus will be given to </w:t>
      </w:r>
      <w:r w:rsidR="1645BE7F" w:rsidRPr="000251BE">
        <w:rPr>
          <w:iCs/>
          <w:color w:val="1A1A1A"/>
          <w:lang w:val="en-GB"/>
        </w:rPr>
        <w:t>disadvantaged</w:t>
      </w:r>
      <w:r w:rsidR="1645BE7F" w:rsidRPr="000251BE">
        <w:rPr>
          <w:color w:val="000000" w:themeColor="text1"/>
          <w:lang w:val="en-GB"/>
        </w:rPr>
        <w:t xml:space="preserve"> groups such as</w:t>
      </w:r>
      <w:r w:rsidR="5ED8CB1C" w:rsidRPr="000251BE">
        <w:rPr>
          <w:color w:val="000000" w:themeColor="text1"/>
          <w:lang w:val="en-GB"/>
        </w:rPr>
        <w:t xml:space="preserve"> </w:t>
      </w:r>
      <w:r w:rsidR="1645BE7F" w:rsidRPr="000251BE">
        <w:rPr>
          <w:color w:val="000000" w:themeColor="text1"/>
          <w:lang w:val="en-GB"/>
        </w:rPr>
        <w:t>women and youth</w:t>
      </w:r>
      <w:r w:rsidR="6B698D7B" w:rsidRPr="000251BE">
        <w:rPr>
          <w:color w:val="000000" w:themeColor="text1"/>
          <w:lang w:val="en-GB"/>
        </w:rPr>
        <w:t>, including in rural areas.</w:t>
      </w:r>
    </w:p>
    <w:p w14:paraId="17A7F333" w14:textId="77777777" w:rsidR="00576949" w:rsidRPr="000251BE" w:rsidRDefault="00576949" w:rsidP="00151DF0">
      <w:pPr>
        <w:ind w:right="1210"/>
        <w:contextualSpacing/>
        <w:jc w:val="both"/>
        <w:rPr>
          <w:sz w:val="12"/>
          <w:szCs w:val="12"/>
          <w:lang w:val="en-GB"/>
        </w:rPr>
      </w:pPr>
    </w:p>
    <w:p w14:paraId="5E42D803" w14:textId="4939F02B" w:rsidR="008C009E" w:rsidRPr="000251BE" w:rsidRDefault="00A76B4F" w:rsidP="002234BD">
      <w:pPr>
        <w:numPr>
          <w:ilvl w:val="0"/>
          <w:numId w:val="5"/>
        </w:numPr>
        <w:ind w:left="1267" w:right="1210"/>
        <w:contextualSpacing/>
        <w:jc w:val="both"/>
        <w:rPr>
          <w:b/>
          <w:bCs/>
          <w:i/>
          <w:iCs/>
          <w:color w:val="000000" w:themeColor="text1"/>
          <w:lang w:val="en-GB"/>
        </w:rPr>
      </w:pPr>
      <w:r w:rsidRPr="008377C2">
        <w:rPr>
          <w:i/>
          <w:iCs/>
          <w:lang w:val="en-GB"/>
        </w:rPr>
        <w:t xml:space="preserve">UNDP </w:t>
      </w:r>
      <w:r w:rsidR="00DE32D1" w:rsidRPr="008377C2">
        <w:rPr>
          <w:i/>
          <w:iCs/>
          <w:lang w:val="en-GB"/>
        </w:rPr>
        <w:t>will</w:t>
      </w:r>
      <w:r w:rsidR="1645BE7F" w:rsidRPr="008377C2">
        <w:rPr>
          <w:i/>
          <w:iCs/>
          <w:lang w:val="en-GB"/>
        </w:rPr>
        <w:t xml:space="preserve"> work with MSMEs</w:t>
      </w:r>
      <w:r w:rsidR="1645BE7F" w:rsidRPr="00636C9A">
        <w:rPr>
          <w:lang w:val="en-GB"/>
        </w:rPr>
        <w:t xml:space="preserve"> by promoting financial inclusion and improving the offer of formal and </w:t>
      </w:r>
      <w:r w:rsidR="002B3A20" w:rsidRPr="00636C9A">
        <w:rPr>
          <w:lang w:val="en-GB"/>
        </w:rPr>
        <w:t>informal</w:t>
      </w:r>
      <w:r w:rsidR="1645BE7F" w:rsidRPr="000251BE">
        <w:rPr>
          <w:lang w:val="en-GB"/>
        </w:rPr>
        <w:t xml:space="preserve"> </w:t>
      </w:r>
      <w:r w:rsidR="1645BE7F" w:rsidRPr="000251BE">
        <w:rPr>
          <w:color w:val="1A1A1A"/>
          <w:lang w:val="en-GB"/>
        </w:rPr>
        <w:t>education</w:t>
      </w:r>
      <w:r w:rsidR="1645BE7F" w:rsidRPr="000251BE">
        <w:rPr>
          <w:lang w:val="en-GB"/>
        </w:rPr>
        <w:t xml:space="preserve"> and technical training, especially in the use of new technologies. UNDP will continue to support public institutions</w:t>
      </w:r>
      <w:r w:rsidR="00CF3FA4" w:rsidRPr="000251BE">
        <w:rPr>
          <w:lang w:val="en-GB"/>
        </w:rPr>
        <w:t>, such as the Ministry of Industry and Commerce, by integrating</w:t>
      </w:r>
      <w:r w:rsidR="1645BE7F" w:rsidRPr="000251BE">
        <w:rPr>
          <w:lang w:val="en-GB"/>
        </w:rPr>
        <w:t xml:space="preserve"> systems that </w:t>
      </w:r>
      <w:r w:rsidR="00CF3FA4" w:rsidRPr="000251BE">
        <w:rPr>
          <w:lang w:val="en-GB"/>
        </w:rPr>
        <w:t>foster</w:t>
      </w:r>
      <w:r w:rsidR="1645BE7F" w:rsidRPr="000251BE">
        <w:rPr>
          <w:lang w:val="en-GB"/>
        </w:rPr>
        <w:t xml:space="preserve"> more efficient services to stakeholders.</w:t>
      </w:r>
    </w:p>
    <w:p w14:paraId="47AD0A95" w14:textId="77777777" w:rsidR="00D67371" w:rsidRPr="000251BE" w:rsidRDefault="00D67371" w:rsidP="00002200">
      <w:pPr>
        <w:ind w:left="1627" w:right="1210"/>
        <w:contextualSpacing/>
        <w:jc w:val="both"/>
        <w:rPr>
          <w:color w:val="000000" w:themeColor="text1"/>
          <w:sz w:val="12"/>
          <w:szCs w:val="12"/>
          <w:lang w:val="en-GB"/>
        </w:rPr>
      </w:pPr>
    </w:p>
    <w:p w14:paraId="65031903" w14:textId="0CCE6CAE" w:rsidR="00C539C4" w:rsidRPr="000251BE" w:rsidRDefault="223D1FF9" w:rsidP="002234BD">
      <w:pPr>
        <w:numPr>
          <w:ilvl w:val="0"/>
          <w:numId w:val="5"/>
        </w:numPr>
        <w:ind w:left="1267" w:right="1210"/>
        <w:contextualSpacing/>
        <w:jc w:val="both"/>
        <w:rPr>
          <w:color w:val="000000" w:themeColor="text1"/>
          <w:lang w:val="en-GB"/>
        </w:rPr>
      </w:pPr>
      <w:r w:rsidRPr="008377C2">
        <w:rPr>
          <w:i/>
          <w:iCs/>
          <w:color w:val="000000" w:themeColor="text1"/>
          <w:lang w:val="en-GB"/>
        </w:rPr>
        <w:t xml:space="preserve">UNDP </w:t>
      </w:r>
      <w:r w:rsidR="1645BE7F" w:rsidRPr="008377C2">
        <w:rPr>
          <w:i/>
          <w:iCs/>
          <w:color w:val="000000" w:themeColor="text1"/>
          <w:lang w:val="en-GB"/>
        </w:rPr>
        <w:t xml:space="preserve">will focus on two key issues directly linked to improving people’s </w:t>
      </w:r>
      <w:r w:rsidR="00426FF5" w:rsidRPr="008377C2">
        <w:rPr>
          <w:i/>
          <w:iCs/>
          <w:color w:val="000000" w:themeColor="text1"/>
          <w:lang w:val="en-GB"/>
        </w:rPr>
        <w:t xml:space="preserve">likelihood </w:t>
      </w:r>
      <w:r w:rsidR="1645BE7F" w:rsidRPr="008377C2">
        <w:rPr>
          <w:i/>
          <w:iCs/>
          <w:color w:val="000000" w:themeColor="text1"/>
          <w:lang w:val="en-GB"/>
        </w:rPr>
        <w:t>to increase their productivity</w:t>
      </w:r>
      <w:r w:rsidR="00D61FB6" w:rsidRPr="008377C2">
        <w:rPr>
          <w:i/>
          <w:iCs/>
          <w:color w:val="000000" w:themeColor="text1"/>
          <w:lang w:val="en-GB"/>
        </w:rPr>
        <w:t>,</w:t>
      </w:r>
      <w:r w:rsidR="1645BE7F" w:rsidRPr="008377C2">
        <w:rPr>
          <w:i/>
          <w:iCs/>
          <w:color w:val="000000" w:themeColor="text1"/>
          <w:lang w:val="en-GB"/>
        </w:rPr>
        <w:t xml:space="preserve"> access to land and small-scale agriculture.</w:t>
      </w:r>
      <w:r w:rsidR="1645BE7F" w:rsidRPr="00636C9A">
        <w:rPr>
          <w:b/>
          <w:bCs/>
          <w:i/>
          <w:iCs/>
          <w:color w:val="000000" w:themeColor="text1"/>
          <w:lang w:val="en-GB"/>
        </w:rPr>
        <w:t xml:space="preserve"> </w:t>
      </w:r>
      <w:r w:rsidR="1645BE7F" w:rsidRPr="00636C9A">
        <w:rPr>
          <w:color w:val="000000" w:themeColor="text1"/>
          <w:lang w:val="en-GB"/>
        </w:rPr>
        <w:t>With regard</w:t>
      </w:r>
      <w:r w:rsidR="1645BE7F" w:rsidRPr="000251BE">
        <w:rPr>
          <w:color w:val="000000" w:themeColor="text1"/>
          <w:lang w:val="en-GB"/>
        </w:rPr>
        <w:t xml:space="preserve"> to access to land, building on experience gained in the previous </w:t>
      </w:r>
      <w:r w:rsidR="00CF3FA4" w:rsidRPr="000251BE">
        <w:rPr>
          <w:color w:val="000000" w:themeColor="text1"/>
          <w:lang w:val="en-GB"/>
        </w:rPr>
        <w:t>CPD</w:t>
      </w:r>
      <w:r w:rsidR="1645BE7F" w:rsidRPr="000251BE">
        <w:rPr>
          <w:color w:val="000000" w:themeColor="text1"/>
          <w:lang w:val="en-GB"/>
        </w:rPr>
        <w:t xml:space="preserve">, </w:t>
      </w:r>
      <w:r w:rsidR="00A76B4F" w:rsidRPr="000251BE">
        <w:rPr>
          <w:color w:val="000000" w:themeColor="text1"/>
          <w:lang w:val="en-GB"/>
        </w:rPr>
        <w:t xml:space="preserve">UNDP </w:t>
      </w:r>
      <w:r w:rsidR="1645BE7F" w:rsidRPr="000251BE">
        <w:rPr>
          <w:color w:val="000000" w:themeColor="text1"/>
          <w:lang w:val="en-GB"/>
        </w:rPr>
        <w:t xml:space="preserve">will contribute to the design and management of systems that facilitate land use planning and procedures related to land titling. Regarding small-scale agriculture, </w:t>
      </w:r>
      <w:r w:rsidR="00A76B4F" w:rsidRPr="000251BE">
        <w:rPr>
          <w:color w:val="000000" w:themeColor="text1"/>
          <w:lang w:val="en-GB"/>
        </w:rPr>
        <w:t xml:space="preserve">UNDP </w:t>
      </w:r>
      <w:r w:rsidR="1645BE7F" w:rsidRPr="000251BE">
        <w:rPr>
          <w:color w:val="000000" w:themeColor="text1"/>
          <w:lang w:val="en-GB"/>
        </w:rPr>
        <w:t xml:space="preserve">will provide </w:t>
      </w:r>
      <w:r w:rsidR="1645BE7F" w:rsidRPr="000251BE">
        <w:rPr>
          <w:color w:val="1A1A1A"/>
          <w:lang w:val="en-GB"/>
        </w:rPr>
        <w:t>support</w:t>
      </w:r>
      <w:r w:rsidR="1645BE7F" w:rsidRPr="000251BE">
        <w:rPr>
          <w:color w:val="000000" w:themeColor="text1"/>
          <w:lang w:val="en-GB"/>
        </w:rPr>
        <w:t xml:space="preserve"> both in relation to the management and delivery of inputs and in terms of institutional strengthening that ensures the delivery of services to the families that make up this sector</w:t>
      </w:r>
      <w:r w:rsidR="4F331ED5" w:rsidRPr="000251BE">
        <w:rPr>
          <w:color w:val="000000" w:themeColor="text1"/>
          <w:lang w:val="en-GB"/>
        </w:rPr>
        <w:t>, with special attention to female-</w:t>
      </w:r>
      <w:r w:rsidR="1D73B4E8" w:rsidRPr="000251BE">
        <w:rPr>
          <w:color w:val="000000" w:themeColor="text1"/>
          <w:lang w:val="en-GB"/>
        </w:rPr>
        <w:t>headed households</w:t>
      </w:r>
      <w:r w:rsidR="1645BE7F" w:rsidRPr="000251BE">
        <w:rPr>
          <w:color w:val="000000" w:themeColor="text1"/>
          <w:lang w:val="en-GB"/>
        </w:rPr>
        <w:t xml:space="preserve">. This will allow small-scale farmers to improve their </w:t>
      </w:r>
      <w:r w:rsidR="456A7B8B" w:rsidRPr="000251BE">
        <w:rPr>
          <w:color w:val="000000" w:themeColor="text1"/>
          <w:lang w:val="en-GB"/>
        </w:rPr>
        <w:t>livelihoods and have access to</w:t>
      </w:r>
      <w:r w:rsidR="61329AE2" w:rsidRPr="000251BE">
        <w:rPr>
          <w:color w:val="000000" w:themeColor="text1"/>
          <w:lang w:val="en-GB"/>
        </w:rPr>
        <w:t xml:space="preserve"> business</w:t>
      </w:r>
      <w:r w:rsidR="1645BE7F" w:rsidRPr="000251BE">
        <w:rPr>
          <w:color w:val="000000" w:themeColor="text1"/>
          <w:lang w:val="en-GB"/>
        </w:rPr>
        <w:t xml:space="preserve"> value chains, contributing to the inclusion of the most vulnerable sectors</w:t>
      </w:r>
      <w:r w:rsidR="5F1174B4" w:rsidRPr="000251BE">
        <w:rPr>
          <w:color w:val="000000" w:themeColor="text1"/>
          <w:lang w:val="en-GB"/>
        </w:rPr>
        <w:t>.</w:t>
      </w:r>
    </w:p>
    <w:p w14:paraId="29584DAA" w14:textId="4B909474" w:rsidR="5F1174B4" w:rsidRPr="000251BE" w:rsidRDefault="5F1174B4" w:rsidP="5F1174B4">
      <w:pPr>
        <w:ind w:left="1267" w:right="1210"/>
        <w:jc w:val="both"/>
        <w:rPr>
          <w:color w:val="000000" w:themeColor="text1"/>
          <w:sz w:val="12"/>
          <w:szCs w:val="12"/>
          <w:lang w:val="en-GB"/>
        </w:rPr>
      </w:pPr>
    </w:p>
    <w:p w14:paraId="42EFD815" w14:textId="5C0DF30C" w:rsidR="00C539C4" w:rsidRPr="000251BE" w:rsidRDefault="584B7EAD" w:rsidP="00BB4B0C">
      <w:pPr>
        <w:numPr>
          <w:ilvl w:val="0"/>
          <w:numId w:val="5"/>
        </w:numPr>
        <w:ind w:left="1267" w:right="1210"/>
        <w:contextualSpacing/>
        <w:jc w:val="both"/>
        <w:rPr>
          <w:b/>
          <w:bCs/>
          <w:i/>
          <w:iCs/>
          <w:color w:val="000000" w:themeColor="text1"/>
          <w:lang w:val="en-GB"/>
        </w:rPr>
      </w:pPr>
      <w:r w:rsidRPr="008377C2">
        <w:rPr>
          <w:color w:val="000000" w:themeColor="text1"/>
          <w:lang w:val="en-GB"/>
        </w:rPr>
        <w:t xml:space="preserve">UNDP </w:t>
      </w:r>
      <w:r w:rsidR="1645BE7F" w:rsidRPr="008377C2">
        <w:rPr>
          <w:color w:val="000000" w:themeColor="text1"/>
          <w:lang w:val="en-GB"/>
        </w:rPr>
        <w:t>will work with</w:t>
      </w:r>
      <w:r w:rsidR="1645BE7F" w:rsidRPr="00636C9A">
        <w:rPr>
          <w:color w:val="000000" w:themeColor="text1"/>
          <w:lang w:val="en-GB"/>
        </w:rPr>
        <w:t xml:space="preserve"> the Ministry of Industry and Commerce,</w:t>
      </w:r>
      <w:r w:rsidR="00853D3F" w:rsidRPr="000251BE">
        <w:rPr>
          <w:color w:val="000000" w:themeColor="text1"/>
          <w:lang w:val="en-GB"/>
        </w:rPr>
        <w:t xml:space="preserve"> </w:t>
      </w:r>
      <w:r w:rsidR="1645BE7F" w:rsidRPr="000251BE">
        <w:rPr>
          <w:color w:val="000000" w:themeColor="text1"/>
          <w:lang w:val="en-GB"/>
        </w:rPr>
        <w:t>the Ministry of Agriculture and Livestock,</w:t>
      </w:r>
      <w:r w:rsidR="00853D3F" w:rsidRPr="000251BE">
        <w:rPr>
          <w:color w:val="000000" w:themeColor="text1"/>
          <w:lang w:val="en-GB"/>
        </w:rPr>
        <w:t xml:space="preserve"> </w:t>
      </w:r>
      <w:r w:rsidR="1645BE7F" w:rsidRPr="000251BE">
        <w:rPr>
          <w:color w:val="000000" w:themeColor="text1"/>
          <w:lang w:val="en-GB"/>
        </w:rPr>
        <w:t xml:space="preserve">the Land and Rural Development Institute and the </w:t>
      </w:r>
      <w:r w:rsidR="00A76B4F" w:rsidRPr="000251BE">
        <w:rPr>
          <w:color w:val="000000" w:themeColor="text1"/>
          <w:lang w:val="en-GB"/>
        </w:rPr>
        <w:t>N</w:t>
      </w:r>
      <w:r w:rsidR="1645BE7F" w:rsidRPr="000251BE">
        <w:rPr>
          <w:color w:val="000000" w:themeColor="text1"/>
          <w:lang w:val="en-GB"/>
        </w:rPr>
        <w:t xml:space="preserve">ational </w:t>
      </w:r>
      <w:r w:rsidR="00F030C3" w:rsidRPr="000251BE">
        <w:rPr>
          <w:color w:val="000000" w:themeColor="text1"/>
          <w:lang w:val="en-GB"/>
        </w:rPr>
        <w:t>Cadastre</w:t>
      </w:r>
      <w:r w:rsidR="1645BE7F" w:rsidRPr="000251BE">
        <w:rPr>
          <w:color w:val="000000" w:themeColor="text1"/>
          <w:lang w:val="en-GB"/>
        </w:rPr>
        <w:t xml:space="preserve"> </w:t>
      </w:r>
      <w:r w:rsidR="00A76B4F" w:rsidRPr="000251BE">
        <w:rPr>
          <w:color w:val="000000" w:themeColor="text1"/>
          <w:lang w:val="en-GB"/>
        </w:rPr>
        <w:t>O</w:t>
      </w:r>
      <w:r w:rsidR="1645BE7F" w:rsidRPr="000251BE">
        <w:rPr>
          <w:color w:val="000000" w:themeColor="text1"/>
          <w:lang w:val="en-GB"/>
        </w:rPr>
        <w:t>ffice</w:t>
      </w:r>
      <w:r w:rsidR="00A76B4F" w:rsidRPr="000251BE">
        <w:rPr>
          <w:color w:val="000000" w:themeColor="text1"/>
          <w:lang w:val="en-GB"/>
        </w:rPr>
        <w:t xml:space="preserve">, </w:t>
      </w:r>
      <w:r w:rsidR="1645BE7F" w:rsidRPr="000251BE">
        <w:rPr>
          <w:color w:val="000000" w:themeColor="text1"/>
          <w:lang w:val="en-GB"/>
        </w:rPr>
        <w:t xml:space="preserve">among others. </w:t>
      </w:r>
      <w:r w:rsidR="00A76B4F" w:rsidRPr="000251BE">
        <w:rPr>
          <w:color w:val="000000" w:themeColor="text1"/>
          <w:lang w:val="en-GB"/>
        </w:rPr>
        <w:t xml:space="preserve">UNDP </w:t>
      </w:r>
      <w:r w:rsidR="1645BE7F" w:rsidRPr="000251BE">
        <w:rPr>
          <w:color w:val="000000" w:themeColor="text1"/>
          <w:lang w:val="en-GB"/>
        </w:rPr>
        <w:t xml:space="preserve">work will complement </w:t>
      </w:r>
      <w:r w:rsidR="00A76B4F" w:rsidRPr="000251BE">
        <w:rPr>
          <w:color w:val="000000" w:themeColor="text1"/>
          <w:lang w:val="en-GB"/>
        </w:rPr>
        <w:t xml:space="preserve">the </w:t>
      </w:r>
      <w:r w:rsidR="1645BE7F" w:rsidRPr="000251BE">
        <w:rPr>
          <w:color w:val="000000" w:themeColor="text1"/>
          <w:lang w:val="en-GB"/>
        </w:rPr>
        <w:t xml:space="preserve">technical capacity </w:t>
      </w:r>
      <w:r w:rsidR="00A76B4F" w:rsidRPr="000251BE">
        <w:rPr>
          <w:color w:val="000000" w:themeColor="text1"/>
          <w:lang w:val="en-GB"/>
        </w:rPr>
        <w:t xml:space="preserve">of the Food and </w:t>
      </w:r>
      <w:r w:rsidR="00F80247" w:rsidRPr="000251BE">
        <w:rPr>
          <w:color w:val="000000" w:themeColor="text1"/>
          <w:lang w:val="en-GB"/>
        </w:rPr>
        <w:t>Agriculture</w:t>
      </w:r>
      <w:r w:rsidR="00A76B4F" w:rsidRPr="000251BE">
        <w:rPr>
          <w:color w:val="000000" w:themeColor="text1"/>
          <w:lang w:val="en-GB"/>
        </w:rPr>
        <w:t xml:space="preserve"> Organization of the United Nations </w:t>
      </w:r>
      <w:r w:rsidR="1645BE7F" w:rsidRPr="000251BE">
        <w:rPr>
          <w:color w:val="000000" w:themeColor="text1"/>
          <w:lang w:val="en-GB"/>
        </w:rPr>
        <w:t xml:space="preserve">and in coordination with ILO </w:t>
      </w:r>
      <w:r w:rsidR="00A76B4F" w:rsidRPr="000251BE">
        <w:rPr>
          <w:color w:val="000000" w:themeColor="text1"/>
          <w:lang w:val="en-GB"/>
        </w:rPr>
        <w:t xml:space="preserve">in </w:t>
      </w:r>
      <w:r w:rsidR="1645BE7F" w:rsidRPr="000251BE">
        <w:rPr>
          <w:color w:val="000000" w:themeColor="text1"/>
          <w:lang w:val="en-GB"/>
        </w:rPr>
        <w:t>common areas that may arise with regard to MSMEs</w:t>
      </w:r>
      <w:r w:rsidR="5F1174B4" w:rsidRPr="000251BE">
        <w:rPr>
          <w:color w:val="000000" w:themeColor="text1"/>
          <w:lang w:val="en-GB"/>
        </w:rPr>
        <w:t>.</w:t>
      </w:r>
    </w:p>
    <w:p w14:paraId="06B35B80" w14:textId="71AEA72B" w:rsidR="502FFBB6" w:rsidRPr="000251BE" w:rsidRDefault="502FFBB6" w:rsidP="00C539C4">
      <w:pPr>
        <w:ind w:left="1627" w:right="1210"/>
        <w:contextualSpacing/>
        <w:jc w:val="both"/>
        <w:rPr>
          <w:sz w:val="12"/>
          <w:szCs w:val="12"/>
          <w:lang w:val="en-GB"/>
        </w:rPr>
      </w:pPr>
    </w:p>
    <w:p w14:paraId="69797BC9" w14:textId="1E320913" w:rsidR="00054F24" w:rsidRPr="008377C2" w:rsidRDefault="19C43DC5" w:rsidP="00BB4B0C">
      <w:pPr>
        <w:ind w:left="1267" w:right="1210"/>
        <w:contextualSpacing/>
        <w:jc w:val="both"/>
        <w:rPr>
          <w:b/>
          <w:bCs/>
          <w:color w:val="000000" w:themeColor="text1"/>
          <w:lang w:val="en-GB"/>
        </w:rPr>
      </w:pPr>
      <w:r w:rsidRPr="008377C2">
        <w:rPr>
          <w:b/>
          <w:bCs/>
          <w:lang w:val="en-GB"/>
        </w:rPr>
        <w:t>By 2024, national and subnational public and private sector institutions and civil society will have strengthened the management of natural capital to enable sustainable and low-emission development</w:t>
      </w:r>
      <w:r w:rsidR="5F1174B4" w:rsidRPr="008377C2">
        <w:rPr>
          <w:b/>
          <w:bCs/>
          <w:lang w:val="en-GB"/>
        </w:rPr>
        <w:t>.</w:t>
      </w:r>
      <w:r w:rsidRPr="00636C9A">
        <w:rPr>
          <w:lang w:val="en-GB"/>
        </w:rPr>
        <w:t xml:space="preserve"> </w:t>
      </w:r>
    </w:p>
    <w:p w14:paraId="57A3028F" w14:textId="386CA1D6" w:rsidR="008B5A1C" w:rsidRPr="00636C9A" w:rsidRDefault="008B5A1C" w:rsidP="00BB4B0C">
      <w:pPr>
        <w:ind w:left="1267" w:right="1210"/>
        <w:contextualSpacing/>
        <w:jc w:val="both"/>
        <w:rPr>
          <w:sz w:val="12"/>
          <w:szCs w:val="12"/>
          <w:lang w:val="en-GB"/>
        </w:rPr>
      </w:pPr>
    </w:p>
    <w:p w14:paraId="2EB4D73F" w14:textId="2BF44800" w:rsidR="000964B0" w:rsidRPr="000251BE" w:rsidRDefault="1645BE7F" w:rsidP="008D7EFD">
      <w:pPr>
        <w:numPr>
          <w:ilvl w:val="0"/>
          <w:numId w:val="5"/>
        </w:numPr>
        <w:ind w:left="1267" w:right="1210"/>
        <w:contextualSpacing/>
        <w:jc w:val="both"/>
        <w:rPr>
          <w:b/>
          <w:bCs/>
          <w:i/>
          <w:iCs/>
          <w:color w:val="000000" w:themeColor="text1"/>
          <w:lang w:val="en-GB"/>
        </w:rPr>
      </w:pPr>
      <w:r w:rsidRPr="008377C2">
        <w:rPr>
          <w:i/>
          <w:iCs/>
          <w:color w:val="000000" w:themeColor="text1"/>
          <w:lang w:val="en-GB"/>
        </w:rPr>
        <w:t xml:space="preserve">UNDP will strengthen the capacities of the public and private sectors to coordinate </w:t>
      </w:r>
      <w:r w:rsidRPr="00636C9A">
        <w:rPr>
          <w:color w:val="000000" w:themeColor="text1"/>
          <w:lang w:val="en-GB"/>
        </w:rPr>
        <w:t>the design and implementation of policies, plans</w:t>
      </w:r>
      <w:r w:rsidRPr="000251BE">
        <w:rPr>
          <w:color w:val="000000" w:themeColor="text1"/>
          <w:lang w:val="en-GB"/>
        </w:rPr>
        <w:t xml:space="preserve"> and </w:t>
      </w:r>
      <w:r w:rsidRPr="000251BE">
        <w:rPr>
          <w:color w:val="1A1A1A"/>
          <w:lang w:val="en-GB"/>
        </w:rPr>
        <w:t>solutions</w:t>
      </w:r>
      <w:r w:rsidRPr="000251BE">
        <w:rPr>
          <w:color w:val="000000" w:themeColor="text1"/>
          <w:lang w:val="en-GB"/>
        </w:rPr>
        <w:t xml:space="preserve"> for sustainable management of natural capital </w:t>
      </w:r>
      <w:r w:rsidR="00A76B4F" w:rsidRPr="000251BE">
        <w:rPr>
          <w:color w:val="000000" w:themeColor="text1"/>
          <w:lang w:val="en-GB"/>
        </w:rPr>
        <w:t>–</w:t>
      </w:r>
      <w:r w:rsidR="00A76B4F" w:rsidRPr="000251BE">
        <w:rPr>
          <w:b/>
          <w:bCs/>
          <w:i/>
          <w:iCs/>
          <w:color w:val="000000" w:themeColor="text1"/>
          <w:lang w:val="en-GB"/>
        </w:rPr>
        <w:t xml:space="preserve"> </w:t>
      </w:r>
      <w:r w:rsidRPr="000251BE">
        <w:rPr>
          <w:color w:val="000000" w:themeColor="text1"/>
          <w:lang w:val="en-GB"/>
        </w:rPr>
        <w:t>both in urban and rural areas</w:t>
      </w:r>
      <w:r w:rsidR="00A76B4F" w:rsidRPr="000251BE">
        <w:rPr>
          <w:color w:val="000000" w:themeColor="text1"/>
          <w:lang w:val="en-GB"/>
        </w:rPr>
        <w:t xml:space="preserve"> –</w:t>
      </w:r>
      <w:r w:rsidR="00A76B4F" w:rsidRPr="000251BE">
        <w:rPr>
          <w:b/>
          <w:bCs/>
          <w:i/>
          <w:iCs/>
          <w:color w:val="000000" w:themeColor="text1"/>
          <w:lang w:val="en-GB"/>
        </w:rPr>
        <w:t xml:space="preserve"> </w:t>
      </w:r>
      <w:r w:rsidRPr="000251BE">
        <w:rPr>
          <w:color w:val="000000" w:themeColor="text1"/>
          <w:lang w:val="en-GB"/>
        </w:rPr>
        <w:t>and for the reduction of emissions and pollution</w:t>
      </w:r>
      <w:r w:rsidR="006714AA" w:rsidRPr="000251BE">
        <w:rPr>
          <w:color w:val="000000" w:themeColor="text1"/>
          <w:lang w:val="en-GB"/>
        </w:rPr>
        <w:t xml:space="preserve">, in line with </w:t>
      </w:r>
      <w:r w:rsidR="00DB16A5" w:rsidRPr="000251BE">
        <w:rPr>
          <w:color w:val="000000" w:themeColor="text1"/>
          <w:lang w:val="en-GB"/>
        </w:rPr>
        <w:t xml:space="preserve">the </w:t>
      </w:r>
      <w:r w:rsidR="006714AA" w:rsidRPr="000251BE">
        <w:rPr>
          <w:color w:val="000000" w:themeColor="text1"/>
          <w:lang w:val="en-GB"/>
        </w:rPr>
        <w:t xml:space="preserve">signature </w:t>
      </w:r>
      <w:r w:rsidR="00960BAA" w:rsidRPr="000251BE">
        <w:rPr>
          <w:color w:val="000000" w:themeColor="text1"/>
          <w:lang w:val="en-GB"/>
        </w:rPr>
        <w:t>solution</w:t>
      </w:r>
      <w:r w:rsidR="0035712A" w:rsidRPr="000251BE">
        <w:rPr>
          <w:color w:val="000000" w:themeColor="text1"/>
          <w:lang w:val="en-GB"/>
        </w:rPr>
        <w:t xml:space="preserve">: </w:t>
      </w:r>
      <w:r w:rsidR="00DB16A5" w:rsidRPr="000251BE">
        <w:rPr>
          <w:color w:val="000000" w:themeColor="text1"/>
          <w:lang w:val="en-GB"/>
        </w:rPr>
        <w:t>p</w:t>
      </w:r>
      <w:r w:rsidR="006714AA" w:rsidRPr="000251BE">
        <w:rPr>
          <w:color w:val="000000" w:themeColor="text1"/>
          <w:lang w:val="en-GB"/>
        </w:rPr>
        <w:t>romot</w:t>
      </w:r>
      <w:r w:rsidR="0035712A" w:rsidRPr="000251BE">
        <w:rPr>
          <w:color w:val="000000" w:themeColor="text1"/>
          <w:lang w:val="en-GB"/>
        </w:rPr>
        <w:t>ing</w:t>
      </w:r>
      <w:r w:rsidR="006714AA" w:rsidRPr="000251BE">
        <w:rPr>
          <w:color w:val="000000" w:themeColor="text1"/>
          <w:lang w:val="en-GB"/>
        </w:rPr>
        <w:t xml:space="preserve"> </w:t>
      </w:r>
      <w:r w:rsidR="00960BAA" w:rsidRPr="000251BE">
        <w:rPr>
          <w:color w:val="000000" w:themeColor="text1"/>
          <w:lang w:val="en-GB"/>
        </w:rPr>
        <w:t>nature-based</w:t>
      </w:r>
      <w:r w:rsidR="006714AA" w:rsidRPr="000251BE">
        <w:rPr>
          <w:color w:val="000000" w:themeColor="text1"/>
          <w:lang w:val="en-GB"/>
        </w:rPr>
        <w:t xml:space="preserve"> solutions. </w:t>
      </w:r>
      <w:r w:rsidR="0035712A" w:rsidRPr="000251BE">
        <w:rPr>
          <w:color w:val="000000" w:themeColor="text1"/>
          <w:lang w:val="en-GB"/>
        </w:rPr>
        <w:t xml:space="preserve">UNDP </w:t>
      </w:r>
      <w:r w:rsidRPr="000251BE">
        <w:rPr>
          <w:color w:val="000000" w:themeColor="text1"/>
          <w:lang w:val="en-GB"/>
        </w:rPr>
        <w:t xml:space="preserve">will work with </w:t>
      </w:r>
      <w:r w:rsidR="00CB026E" w:rsidRPr="000251BE">
        <w:rPr>
          <w:color w:val="000000" w:themeColor="text1"/>
          <w:lang w:val="en-GB"/>
        </w:rPr>
        <w:t xml:space="preserve">Paraguayan </w:t>
      </w:r>
      <w:r w:rsidR="008A181B" w:rsidRPr="000251BE">
        <w:rPr>
          <w:color w:val="000000" w:themeColor="text1"/>
          <w:lang w:val="en-GB"/>
        </w:rPr>
        <w:t>institutions</w:t>
      </w:r>
      <w:r w:rsidR="00AC4F00" w:rsidRPr="000251BE">
        <w:rPr>
          <w:color w:val="000000" w:themeColor="text1"/>
          <w:lang w:val="en-GB"/>
        </w:rPr>
        <w:t xml:space="preserve"> that </w:t>
      </w:r>
      <w:r w:rsidR="00586F7D" w:rsidRPr="000251BE">
        <w:rPr>
          <w:color w:val="000000" w:themeColor="text1"/>
          <w:lang w:val="en-GB"/>
        </w:rPr>
        <w:t xml:space="preserve">generate </w:t>
      </w:r>
      <w:r w:rsidRPr="000251BE">
        <w:rPr>
          <w:color w:val="000000" w:themeColor="text1"/>
          <w:lang w:val="en-GB"/>
        </w:rPr>
        <w:t xml:space="preserve">official information </w:t>
      </w:r>
      <w:r w:rsidR="0035712A" w:rsidRPr="000251BE">
        <w:rPr>
          <w:color w:val="000000" w:themeColor="text1"/>
          <w:lang w:val="en-GB"/>
        </w:rPr>
        <w:t>–</w:t>
      </w:r>
      <w:r w:rsidR="0035712A" w:rsidRPr="000251BE">
        <w:rPr>
          <w:b/>
          <w:bCs/>
          <w:i/>
          <w:iCs/>
          <w:color w:val="000000" w:themeColor="text1"/>
          <w:lang w:val="en-GB"/>
        </w:rPr>
        <w:t xml:space="preserve"> </w:t>
      </w:r>
      <w:r w:rsidRPr="000251BE">
        <w:rPr>
          <w:color w:val="000000" w:themeColor="text1"/>
          <w:lang w:val="en-GB"/>
        </w:rPr>
        <w:t>including energy issues</w:t>
      </w:r>
      <w:r w:rsidR="0035712A" w:rsidRPr="000251BE">
        <w:rPr>
          <w:color w:val="000000" w:themeColor="text1"/>
          <w:lang w:val="en-GB"/>
        </w:rPr>
        <w:t xml:space="preserve"> –</w:t>
      </w:r>
      <w:r w:rsidR="0035712A" w:rsidRPr="000251BE">
        <w:rPr>
          <w:b/>
          <w:bCs/>
          <w:i/>
          <w:iCs/>
          <w:color w:val="000000" w:themeColor="text1"/>
          <w:lang w:val="en-GB"/>
        </w:rPr>
        <w:t xml:space="preserve"> </w:t>
      </w:r>
      <w:r w:rsidRPr="000251BE">
        <w:rPr>
          <w:color w:val="000000" w:themeColor="text1"/>
          <w:lang w:val="en-GB"/>
        </w:rPr>
        <w:t xml:space="preserve">and will </w:t>
      </w:r>
      <w:r w:rsidR="0035712A" w:rsidRPr="000251BE">
        <w:rPr>
          <w:color w:val="000000" w:themeColor="text1"/>
          <w:lang w:val="en-GB"/>
        </w:rPr>
        <w:t xml:space="preserve">continue to </w:t>
      </w:r>
      <w:r w:rsidRPr="000251BE">
        <w:rPr>
          <w:color w:val="000000" w:themeColor="text1"/>
          <w:lang w:val="en-GB"/>
        </w:rPr>
        <w:t>support multi-sectoral and inter-institutional dialogue</w:t>
      </w:r>
      <w:r w:rsidR="00CF3FA4" w:rsidRPr="000251BE">
        <w:rPr>
          <w:color w:val="000000" w:themeColor="text1"/>
          <w:lang w:val="en-GB"/>
        </w:rPr>
        <w:t>s</w:t>
      </w:r>
      <w:r w:rsidRPr="000251BE">
        <w:rPr>
          <w:color w:val="000000" w:themeColor="text1"/>
          <w:lang w:val="en-GB"/>
        </w:rPr>
        <w:t xml:space="preserve"> on </w:t>
      </w:r>
      <w:r w:rsidRPr="000251BE">
        <w:rPr>
          <w:iCs/>
          <w:color w:val="1A1A1A"/>
          <w:lang w:val="en-GB"/>
        </w:rPr>
        <w:t>these</w:t>
      </w:r>
      <w:r w:rsidRPr="000251BE">
        <w:rPr>
          <w:color w:val="000000" w:themeColor="text1"/>
          <w:lang w:val="en-GB"/>
        </w:rPr>
        <w:t xml:space="preserve"> issues, in line with the </w:t>
      </w:r>
      <w:r w:rsidR="0035712A" w:rsidRPr="000251BE">
        <w:rPr>
          <w:color w:val="000000" w:themeColor="text1"/>
          <w:lang w:val="en-GB"/>
        </w:rPr>
        <w:t>c</w:t>
      </w:r>
      <w:r w:rsidRPr="000251BE">
        <w:rPr>
          <w:color w:val="000000" w:themeColor="text1"/>
          <w:lang w:val="en-GB"/>
        </w:rPr>
        <w:t xml:space="preserve">onventions </w:t>
      </w:r>
      <w:r w:rsidR="00CF3FA4" w:rsidRPr="000251BE">
        <w:rPr>
          <w:color w:val="000000" w:themeColor="text1"/>
          <w:lang w:val="en-GB"/>
        </w:rPr>
        <w:t xml:space="preserve">on </w:t>
      </w:r>
      <w:r w:rsidRPr="000251BE">
        <w:rPr>
          <w:color w:val="000000" w:themeColor="text1"/>
          <w:lang w:val="en-GB"/>
        </w:rPr>
        <w:t xml:space="preserve">environmental sustainability, such as </w:t>
      </w:r>
      <w:r w:rsidR="0035712A" w:rsidRPr="000251BE">
        <w:rPr>
          <w:color w:val="000000" w:themeColor="text1"/>
          <w:lang w:val="en-GB"/>
        </w:rPr>
        <w:t>c</w:t>
      </w:r>
      <w:r w:rsidRPr="000251BE">
        <w:rPr>
          <w:color w:val="000000" w:themeColor="text1"/>
          <w:lang w:val="en-GB"/>
        </w:rPr>
        <w:t xml:space="preserve">limate </w:t>
      </w:r>
      <w:r w:rsidR="0035712A" w:rsidRPr="000251BE">
        <w:rPr>
          <w:color w:val="000000" w:themeColor="text1"/>
          <w:lang w:val="en-GB"/>
        </w:rPr>
        <w:t>c</w:t>
      </w:r>
      <w:r w:rsidRPr="000251BE">
        <w:rPr>
          <w:color w:val="000000" w:themeColor="text1"/>
          <w:lang w:val="en-GB"/>
        </w:rPr>
        <w:t xml:space="preserve">hange, </w:t>
      </w:r>
      <w:r w:rsidR="0035712A" w:rsidRPr="000251BE">
        <w:rPr>
          <w:color w:val="000000" w:themeColor="text1"/>
          <w:lang w:val="en-GB"/>
        </w:rPr>
        <w:t>c</w:t>
      </w:r>
      <w:r w:rsidRPr="000251BE">
        <w:rPr>
          <w:color w:val="000000" w:themeColor="text1"/>
          <w:lang w:val="en-GB"/>
        </w:rPr>
        <w:t>onservation of biological diversity</w:t>
      </w:r>
      <w:r w:rsidR="0035712A" w:rsidRPr="000251BE">
        <w:rPr>
          <w:color w:val="000000" w:themeColor="text1"/>
          <w:lang w:val="en-GB"/>
        </w:rPr>
        <w:t>,</w:t>
      </w:r>
      <w:r w:rsidRPr="000251BE">
        <w:rPr>
          <w:color w:val="000000" w:themeColor="text1"/>
          <w:lang w:val="en-GB"/>
        </w:rPr>
        <w:t xml:space="preserve"> and </w:t>
      </w:r>
      <w:r w:rsidR="0035712A" w:rsidRPr="000251BE">
        <w:rPr>
          <w:color w:val="000000" w:themeColor="text1"/>
          <w:lang w:val="en-GB"/>
        </w:rPr>
        <w:t>the f</w:t>
      </w:r>
      <w:r w:rsidRPr="000251BE">
        <w:rPr>
          <w:color w:val="000000" w:themeColor="text1"/>
          <w:lang w:val="en-GB"/>
        </w:rPr>
        <w:t>ight against land degradation.</w:t>
      </w:r>
      <w:r w:rsidR="5D859DAA" w:rsidRPr="000251BE">
        <w:rPr>
          <w:color w:val="000000" w:themeColor="text1"/>
          <w:lang w:val="en-GB"/>
        </w:rPr>
        <w:t xml:space="preserve"> The Ministry of the Environment and Sustainable Development will be a key counterpart in this regard.</w:t>
      </w:r>
    </w:p>
    <w:p w14:paraId="3C6851B8" w14:textId="77777777" w:rsidR="00722318" w:rsidRPr="000251BE" w:rsidRDefault="00722318" w:rsidP="00C03CEA">
      <w:pPr>
        <w:ind w:left="1627" w:right="1210"/>
        <w:contextualSpacing/>
        <w:jc w:val="both"/>
        <w:rPr>
          <w:color w:val="000000" w:themeColor="text1"/>
          <w:sz w:val="12"/>
          <w:szCs w:val="12"/>
          <w:lang w:val="en-GB"/>
        </w:rPr>
      </w:pPr>
    </w:p>
    <w:p w14:paraId="65A431F2" w14:textId="1A2E007A" w:rsidR="00722318" w:rsidRPr="000251BE" w:rsidRDefault="00722318" w:rsidP="00BB4B0C">
      <w:pPr>
        <w:numPr>
          <w:ilvl w:val="0"/>
          <w:numId w:val="5"/>
        </w:numPr>
        <w:ind w:left="1267" w:right="1210"/>
        <w:contextualSpacing/>
        <w:jc w:val="both"/>
        <w:rPr>
          <w:color w:val="000000" w:themeColor="text1"/>
          <w:lang w:val="en-GB"/>
        </w:rPr>
      </w:pPr>
      <w:r w:rsidRPr="008377C2">
        <w:rPr>
          <w:i/>
          <w:iCs/>
          <w:color w:val="000000" w:themeColor="text1"/>
          <w:lang w:val="en-GB"/>
        </w:rPr>
        <w:t>The NDP</w:t>
      </w:r>
      <w:r w:rsidR="0035712A" w:rsidRPr="00636C9A">
        <w:rPr>
          <w:i/>
          <w:iCs/>
          <w:color w:val="000000" w:themeColor="text1"/>
          <w:lang w:val="en-GB"/>
        </w:rPr>
        <w:t xml:space="preserve"> Paraguay </w:t>
      </w:r>
      <w:r w:rsidRPr="008377C2">
        <w:rPr>
          <w:i/>
          <w:iCs/>
          <w:color w:val="000000" w:themeColor="text1"/>
          <w:lang w:val="en-GB"/>
        </w:rPr>
        <w:t xml:space="preserve">2030 </w:t>
      </w:r>
      <w:r w:rsidR="0035712A" w:rsidRPr="00636C9A">
        <w:rPr>
          <w:i/>
          <w:iCs/>
          <w:color w:val="000000" w:themeColor="text1"/>
          <w:lang w:val="en-GB"/>
        </w:rPr>
        <w:t>v</w:t>
      </w:r>
      <w:r w:rsidRPr="008377C2">
        <w:rPr>
          <w:i/>
          <w:iCs/>
          <w:color w:val="000000" w:themeColor="text1"/>
          <w:lang w:val="en-GB"/>
        </w:rPr>
        <w:t>ision seeks to make Paraguay a world-class food producer</w:t>
      </w:r>
      <w:r w:rsidR="00033082" w:rsidRPr="008377C2">
        <w:rPr>
          <w:i/>
          <w:iCs/>
          <w:color w:val="000000" w:themeColor="text1"/>
          <w:lang w:val="en-GB"/>
        </w:rPr>
        <w:t>,</w:t>
      </w:r>
      <w:r w:rsidR="001E3DE0" w:rsidRPr="008377C2">
        <w:rPr>
          <w:i/>
          <w:iCs/>
          <w:color w:val="000000" w:themeColor="text1"/>
          <w:lang w:val="en-GB"/>
        </w:rPr>
        <w:t xml:space="preserve"> </w:t>
      </w:r>
      <w:r w:rsidR="0035712A" w:rsidRPr="00636C9A">
        <w:rPr>
          <w:i/>
          <w:iCs/>
          <w:color w:val="000000" w:themeColor="text1"/>
          <w:lang w:val="en-GB"/>
        </w:rPr>
        <w:t xml:space="preserve">though </w:t>
      </w:r>
      <w:r w:rsidRPr="008377C2">
        <w:rPr>
          <w:i/>
          <w:iCs/>
          <w:color w:val="000000" w:themeColor="text1"/>
          <w:lang w:val="en-GB"/>
        </w:rPr>
        <w:t>achieving this in a sustainable way implies a great challenge.</w:t>
      </w:r>
      <w:r w:rsidRPr="00636C9A">
        <w:rPr>
          <w:color w:val="000000" w:themeColor="text1"/>
          <w:lang w:val="en-GB"/>
        </w:rPr>
        <w:t xml:space="preserve"> UNDP will provide evidence and knowledge </w:t>
      </w:r>
      <w:r w:rsidR="009273DE" w:rsidRPr="00636C9A">
        <w:rPr>
          <w:color w:val="000000" w:themeColor="text1"/>
          <w:lang w:val="en-GB"/>
        </w:rPr>
        <w:t>to inform</w:t>
      </w:r>
      <w:r w:rsidRPr="000251BE">
        <w:rPr>
          <w:color w:val="000000" w:themeColor="text1"/>
          <w:lang w:val="en-GB"/>
        </w:rPr>
        <w:t xml:space="preserve"> </w:t>
      </w:r>
      <w:r w:rsidR="009273DE" w:rsidRPr="000251BE">
        <w:rPr>
          <w:color w:val="000000" w:themeColor="text1"/>
          <w:lang w:val="en-GB"/>
        </w:rPr>
        <w:t xml:space="preserve">the prioritization of </w:t>
      </w:r>
      <w:r w:rsidRPr="000251BE">
        <w:rPr>
          <w:color w:val="1A1A1A"/>
          <w:lang w:val="en-GB"/>
        </w:rPr>
        <w:t>policies</w:t>
      </w:r>
      <w:r w:rsidRPr="000251BE">
        <w:rPr>
          <w:color w:val="000000" w:themeColor="text1"/>
          <w:lang w:val="en-GB"/>
        </w:rPr>
        <w:t xml:space="preserve"> and </w:t>
      </w:r>
      <w:r w:rsidR="009273DE" w:rsidRPr="000251BE">
        <w:rPr>
          <w:color w:val="000000" w:themeColor="text1"/>
          <w:lang w:val="en-GB"/>
        </w:rPr>
        <w:t xml:space="preserve">interventions by the </w:t>
      </w:r>
      <w:r w:rsidR="007A3A50" w:rsidRPr="000251BE">
        <w:rPr>
          <w:color w:val="000000" w:themeColor="text1"/>
          <w:lang w:val="en-GB"/>
        </w:rPr>
        <w:t xml:space="preserve">Government </w:t>
      </w:r>
      <w:r w:rsidR="003642C3" w:rsidRPr="000251BE">
        <w:rPr>
          <w:color w:val="000000" w:themeColor="text1"/>
          <w:lang w:val="en-GB"/>
        </w:rPr>
        <w:t>that</w:t>
      </w:r>
      <w:r w:rsidR="00A26DF2" w:rsidRPr="000251BE">
        <w:rPr>
          <w:color w:val="000000" w:themeColor="text1"/>
          <w:lang w:val="en-GB"/>
        </w:rPr>
        <w:t xml:space="preserve"> ensure </w:t>
      </w:r>
      <w:r w:rsidR="007A3A50" w:rsidRPr="000251BE">
        <w:rPr>
          <w:color w:val="000000" w:themeColor="text1"/>
          <w:lang w:val="en-GB"/>
        </w:rPr>
        <w:t xml:space="preserve">sustainable </w:t>
      </w:r>
      <w:r w:rsidR="00A26DF2" w:rsidRPr="000251BE">
        <w:rPr>
          <w:color w:val="000000" w:themeColor="text1"/>
          <w:lang w:val="en-GB"/>
        </w:rPr>
        <w:t xml:space="preserve">production. </w:t>
      </w:r>
      <w:r w:rsidR="0035712A" w:rsidRPr="000251BE">
        <w:rPr>
          <w:color w:val="000000" w:themeColor="text1"/>
          <w:lang w:val="en-GB"/>
        </w:rPr>
        <w:t xml:space="preserve">UNDP </w:t>
      </w:r>
      <w:r w:rsidRPr="000251BE">
        <w:rPr>
          <w:color w:val="000000" w:themeColor="text1"/>
          <w:lang w:val="en-GB"/>
        </w:rPr>
        <w:t xml:space="preserve">will work in close collaboration with the private sector </w:t>
      </w:r>
      <w:r w:rsidR="004966E4" w:rsidRPr="000251BE">
        <w:rPr>
          <w:color w:val="000000" w:themeColor="text1"/>
          <w:lang w:val="en-GB"/>
        </w:rPr>
        <w:t>(including cooperatives, trade unions</w:t>
      </w:r>
      <w:r w:rsidR="005B0CBC" w:rsidRPr="000251BE">
        <w:rPr>
          <w:color w:val="000000" w:themeColor="text1"/>
          <w:lang w:val="en-GB"/>
        </w:rPr>
        <w:t>,</w:t>
      </w:r>
      <w:r w:rsidR="004966E4" w:rsidRPr="000251BE">
        <w:rPr>
          <w:color w:val="000000" w:themeColor="text1"/>
          <w:lang w:val="en-GB"/>
        </w:rPr>
        <w:t xml:space="preserve"> and companies</w:t>
      </w:r>
      <w:r w:rsidR="004966E4" w:rsidRPr="00636C9A">
        <w:rPr>
          <w:rStyle w:val="FootnoteReference"/>
          <w:color w:val="000000" w:themeColor="text1"/>
          <w:lang w:val="en-GB"/>
        </w:rPr>
        <w:footnoteReference w:id="20"/>
      </w:r>
      <w:r w:rsidR="004966E4" w:rsidRPr="00636C9A">
        <w:rPr>
          <w:color w:val="000000" w:themeColor="text1"/>
          <w:lang w:val="en-GB"/>
        </w:rPr>
        <w:t>)</w:t>
      </w:r>
      <w:r w:rsidR="004F5153" w:rsidRPr="00636C9A">
        <w:rPr>
          <w:color w:val="000000" w:themeColor="text1"/>
          <w:lang w:val="en-GB"/>
        </w:rPr>
        <w:t xml:space="preserve"> </w:t>
      </w:r>
      <w:r w:rsidRPr="000251BE">
        <w:rPr>
          <w:color w:val="000000" w:themeColor="text1"/>
          <w:lang w:val="en-GB"/>
        </w:rPr>
        <w:t>through established platforms</w:t>
      </w:r>
      <w:r w:rsidR="00C37DCC" w:rsidRPr="000251BE">
        <w:rPr>
          <w:color w:val="000000" w:themeColor="text1"/>
          <w:lang w:val="en-GB"/>
        </w:rPr>
        <w:t xml:space="preserve">. UNDP will </w:t>
      </w:r>
      <w:r w:rsidR="00E35C85" w:rsidRPr="000251BE">
        <w:rPr>
          <w:color w:val="000000" w:themeColor="text1"/>
          <w:lang w:val="en-GB"/>
        </w:rPr>
        <w:t>promote</w:t>
      </w:r>
      <w:r w:rsidR="00433554" w:rsidRPr="000251BE">
        <w:rPr>
          <w:color w:val="000000" w:themeColor="text1"/>
          <w:lang w:val="en-GB"/>
        </w:rPr>
        <w:t xml:space="preserve"> sustainable </w:t>
      </w:r>
      <w:r w:rsidR="00F91B08" w:rsidRPr="000251BE">
        <w:rPr>
          <w:color w:val="000000" w:themeColor="text1"/>
          <w:lang w:val="en-GB"/>
        </w:rPr>
        <w:t xml:space="preserve">commodities </w:t>
      </w:r>
      <w:r w:rsidR="003F0F3C" w:rsidRPr="000251BE">
        <w:rPr>
          <w:color w:val="000000" w:themeColor="text1"/>
          <w:lang w:val="en-GB"/>
        </w:rPr>
        <w:t>policies</w:t>
      </w:r>
      <w:r w:rsidR="0003672F" w:rsidRPr="000251BE">
        <w:rPr>
          <w:color w:val="000000" w:themeColor="text1"/>
          <w:lang w:val="en-GB"/>
        </w:rPr>
        <w:t xml:space="preserve"> or standards</w:t>
      </w:r>
      <w:r w:rsidR="0035712A" w:rsidRPr="000251BE">
        <w:rPr>
          <w:color w:val="000000" w:themeColor="text1"/>
          <w:lang w:val="en-GB"/>
        </w:rPr>
        <w:t>,</w:t>
      </w:r>
      <w:r w:rsidR="00100FDD" w:rsidRPr="000251BE">
        <w:rPr>
          <w:color w:val="000000" w:themeColor="text1"/>
          <w:lang w:val="en-GB"/>
        </w:rPr>
        <w:t xml:space="preserve"> </w:t>
      </w:r>
      <w:r w:rsidR="00A4642B" w:rsidRPr="000251BE">
        <w:rPr>
          <w:color w:val="000000" w:themeColor="text1"/>
          <w:lang w:val="en-GB"/>
        </w:rPr>
        <w:t xml:space="preserve">the conservation </w:t>
      </w:r>
      <w:r w:rsidR="0035712A" w:rsidRPr="000251BE">
        <w:rPr>
          <w:color w:val="000000" w:themeColor="text1"/>
          <w:lang w:val="en-GB"/>
        </w:rPr>
        <w:t xml:space="preserve">and </w:t>
      </w:r>
      <w:r w:rsidR="00A4642B" w:rsidRPr="000251BE">
        <w:rPr>
          <w:color w:val="000000" w:themeColor="text1"/>
          <w:lang w:val="en-GB"/>
        </w:rPr>
        <w:t xml:space="preserve">restoration of </w:t>
      </w:r>
      <w:r w:rsidR="005818A2" w:rsidRPr="000251BE">
        <w:rPr>
          <w:color w:val="000000" w:themeColor="text1"/>
          <w:lang w:val="en-GB"/>
        </w:rPr>
        <w:t>forest</w:t>
      </w:r>
      <w:r w:rsidR="00A4642B" w:rsidRPr="000251BE">
        <w:rPr>
          <w:color w:val="000000" w:themeColor="text1"/>
          <w:lang w:val="en-GB"/>
        </w:rPr>
        <w:t>s</w:t>
      </w:r>
      <w:r w:rsidR="005818A2" w:rsidRPr="000251BE">
        <w:rPr>
          <w:color w:val="000000" w:themeColor="text1"/>
          <w:lang w:val="en-GB"/>
        </w:rPr>
        <w:t xml:space="preserve"> and </w:t>
      </w:r>
      <w:r w:rsidR="0035712A" w:rsidRPr="000251BE">
        <w:rPr>
          <w:color w:val="000000" w:themeColor="text1"/>
          <w:lang w:val="en-GB"/>
        </w:rPr>
        <w:t xml:space="preserve">the </w:t>
      </w:r>
      <w:r w:rsidR="005818A2" w:rsidRPr="000251BE">
        <w:rPr>
          <w:color w:val="000000" w:themeColor="text1"/>
          <w:lang w:val="en-GB"/>
        </w:rPr>
        <w:t>reduc</w:t>
      </w:r>
      <w:r w:rsidR="0035712A" w:rsidRPr="000251BE">
        <w:rPr>
          <w:color w:val="000000" w:themeColor="text1"/>
          <w:lang w:val="en-GB"/>
        </w:rPr>
        <w:t xml:space="preserve">tion of </w:t>
      </w:r>
      <w:r w:rsidR="005818A2" w:rsidRPr="000251BE">
        <w:rPr>
          <w:color w:val="000000" w:themeColor="text1"/>
          <w:lang w:val="en-GB"/>
        </w:rPr>
        <w:t>deforestation in supply chains.</w:t>
      </w:r>
    </w:p>
    <w:p w14:paraId="464F36E2" w14:textId="77777777" w:rsidR="00054F24" w:rsidRPr="000251BE" w:rsidRDefault="00054F24" w:rsidP="00002200">
      <w:pPr>
        <w:ind w:left="1627" w:right="1210"/>
        <w:contextualSpacing/>
        <w:jc w:val="both"/>
        <w:rPr>
          <w:sz w:val="12"/>
          <w:szCs w:val="12"/>
          <w:lang w:val="en-GB"/>
        </w:rPr>
      </w:pPr>
    </w:p>
    <w:p w14:paraId="0A779AA3" w14:textId="62685C30" w:rsidR="00556BC1" w:rsidRPr="000251BE" w:rsidRDefault="1645BE7F" w:rsidP="008D7EFD">
      <w:pPr>
        <w:numPr>
          <w:ilvl w:val="0"/>
          <w:numId w:val="5"/>
        </w:numPr>
        <w:ind w:left="1267" w:right="1210"/>
        <w:contextualSpacing/>
        <w:jc w:val="both"/>
        <w:rPr>
          <w:b/>
          <w:bCs/>
          <w:i/>
          <w:iCs/>
          <w:color w:val="000000" w:themeColor="text1"/>
          <w:lang w:val="en-GB"/>
        </w:rPr>
      </w:pPr>
      <w:r w:rsidRPr="008377C2">
        <w:rPr>
          <w:i/>
          <w:iCs/>
          <w:lang w:val="en-GB"/>
        </w:rPr>
        <w:t xml:space="preserve">UNDP will promote, </w:t>
      </w:r>
      <w:r w:rsidR="0035712A" w:rsidRPr="00636C9A">
        <w:rPr>
          <w:i/>
          <w:iCs/>
          <w:lang w:val="en-GB"/>
        </w:rPr>
        <w:t xml:space="preserve">through </w:t>
      </w:r>
      <w:r w:rsidR="37708EEB" w:rsidRPr="008377C2">
        <w:rPr>
          <w:i/>
          <w:iCs/>
          <w:lang w:val="en-GB"/>
        </w:rPr>
        <w:t xml:space="preserve">an </w:t>
      </w:r>
      <w:r w:rsidR="00B049FA" w:rsidRPr="008377C2">
        <w:rPr>
          <w:i/>
          <w:iCs/>
          <w:lang w:val="en-GB"/>
        </w:rPr>
        <w:t xml:space="preserve">integrated </w:t>
      </w:r>
      <w:r w:rsidR="37708EEB" w:rsidRPr="008377C2">
        <w:rPr>
          <w:i/>
          <w:iCs/>
          <w:lang w:val="en-GB"/>
        </w:rPr>
        <w:t>approach</w:t>
      </w:r>
      <w:r w:rsidRPr="008377C2">
        <w:rPr>
          <w:i/>
          <w:iCs/>
          <w:lang w:val="en-GB"/>
        </w:rPr>
        <w:t xml:space="preserve">, the development and/or implementation of </w:t>
      </w:r>
      <w:r w:rsidR="00CF0B30" w:rsidRPr="008377C2">
        <w:rPr>
          <w:i/>
          <w:iCs/>
          <w:lang w:val="en-GB"/>
        </w:rPr>
        <w:t>policies and</w:t>
      </w:r>
      <w:r w:rsidR="0035712A" w:rsidRPr="00636C9A">
        <w:rPr>
          <w:i/>
          <w:iCs/>
          <w:lang w:val="en-GB"/>
        </w:rPr>
        <w:t>/</w:t>
      </w:r>
      <w:r w:rsidR="00CF0B30" w:rsidRPr="008377C2">
        <w:rPr>
          <w:i/>
          <w:iCs/>
          <w:lang w:val="en-GB"/>
        </w:rPr>
        <w:t>or implementation of action plans</w:t>
      </w:r>
      <w:r w:rsidRPr="00636C9A">
        <w:rPr>
          <w:lang w:val="en-GB"/>
        </w:rPr>
        <w:t xml:space="preserve"> </w:t>
      </w:r>
      <w:r w:rsidR="0024685C" w:rsidRPr="00636C9A">
        <w:rPr>
          <w:lang w:val="en-GB"/>
        </w:rPr>
        <w:t>for</w:t>
      </w:r>
      <w:r w:rsidRPr="000251BE">
        <w:rPr>
          <w:lang w:val="en-GB"/>
        </w:rPr>
        <w:t xml:space="preserve"> </w:t>
      </w:r>
      <w:r w:rsidR="00F9231F" w:rsidRPr="000251BE">
        <w:rPr>
          <w:lang w:val="en-GB"/>
        </w:rPr>
        <w:t>NDCs</w:t>
      </w:r>
      <w:r w:rsidRPr="000251BE">
        <w:rPr>
          <w:lang w:val="en-GB"/>
        </w:rPr>
        <w:t xml:space="preserve">, the </w:t>
      </w:r>
      <w:r w:rsidR="0035712A" w:rsidRPr="000251BE">
        <w:rPr>
          <w:lang w:val="en-GB"/>
        </w:rPr>
        <w:t>n</w:t>
      </w:r>
      <w:r w:rsidRPr="000251BE">
        <w:rPr>
          <w:lang w:val="en-GB"/>
        </w:rPr>
        <w:t xml:space="preserve">ational </w:t>
      </w:r>
      <w:r w:rsidR="0035712A" w:rsidRPr="000251BE">
        <w:rPr>
          <w:lang w:val="en-GB"/>
        </w:rPr>
        <w:t>s</w:t>
      </w:r>
      <w:r w:rsidRPr="000251BE">
        <w:rPr>
          <w:lang w:val="en-GB"/>
        </w:rPr>
        <w:t xml:space="preserve">trategy for </w:t>
      </w:r>
      <w:r w:rsidR="0035712A" w:rsidRPr="000251BE">
        <w:rPr>
          <w:lang w:val="en-GB"/>
        </w:rPr>
        <w:t>f</w:t>
      </w:r>
      <w:r w:rsidRPr="000251BE">
        <w:rPr>
          <w:lang w:val="en-GB"/>
        </w:rPr>
        <w:t xml:space="preserve">orests and </w:t>
      </w:r>
      <w:r w:rsidR="0035712A" w:rsidRPr="000251BE">
        <w:rPr>
          <w:lang w:val="en-GB"/>
        </w:rPr>
        <w:t>s</w:t>
      </w:r>
      <w:r w:rsidRPr="000251BE">
        <w:rPr>
          <w:lang w:val="en-GB"/>
        </w:rPr>
        <w:t xml:space="preserve">ustainable </w:t>
      </w:r>
      <w:r w:rsidR="0035712A" w:rsidRPr="000251BE">
        <w:rPr>
          <w:lang w:val="en-GB"/>
        </w:rPr>
        <w:t>g</w:t>
      </w:r>
      <w:r w:rsidRPr="000251BE">
        <w:rPr>
          <w:lang w:val="en-GB"/>
        </w:rPr>
        <w:t xml:space="preserve">rowth, </w:t>
      </w:r>
      <w:r w:rsidR="0035712A" w:rsidRPr="000251BE">
        <w:rPr>
          <w:lang w:val="en-GB"/>
        </w:rPr>
        <w:t>s</w:t>
      </w:r>
      <w:r w:rsidRPr="000251BE">
        <w:rPr>
          <w:lang w:val="en-GB"/>
        </w:rPr>
        <w:t xml:space="preserve">ustainable </w:t>
      </w:r>
      <w:r w:rsidR="0035712A" w:rsidRPr="000251BE">
        <w:rPr>
          <w:lang w:val="en-GB"/>
        </w:rPr>
        <w:t>c</w:t>
      </w:r>
      <w:r w:rsidRPr="000251BE">
        <w:rPr>
          <w:lang w:val="en-GB"/>
        </w:rPr>
        <w:t xml:space="preserve">ommodities, </w:t>
      </w:r>
      <w:r w:rsidR="0035712A" w:rsidRPr="000251BE">
        <w:rPr>
          <w:lang w:val="en-GB"/>
        </w:rPr>
        <w:t>s</w:t>
      </w:r>
      <w:r w:rsidRPr="000251BE">
        <w:rPr>
          <w:lang w:val="en-GB"/>
        </w:rPr>
        <w:t xml:space="preserve">ustainable </w:t>
      </w:r>
      <w:r w:rsidR="0035712A" w:rsidRPr="000251BE">
        <w:rPr>
          <w:lang w:val="en-GB"/>
        </w:rPr>
        <w:t>t</w:t>
      </w:r>
      <w:r w:rsidRPr="000251BE">
        <w:rPr>
          <w:lang w:val="en-GB"/>
        </w:rPr>
        <w:t xml:space="preserve">ransport and </w:t>
      </w:r>
      <w:r w:rsidR="0035712A" w:rsidRPr="000251BE">
        <w:rPr>
          <w:lang w:val="en-GB"/>
        </w:rPr>
        <w:lastRenderedPageBreak/>
        <w:t>w</w:t>
      </w:r>
      <w:r w:rsidRPr="000251BE">
        <w:rPr>
          <w:lang w:val="en-GB"/>
        </w:rPr>
        <w:t xml:space="preserve">aste </w:t>
      </w:r>
      <w:r w:rsidR="0035712A" w:rsidRPr="000251BE">
        <w:rPr>
          <w:lang w:val="en-GB"/>
        </w:rPr>
        <w:t>m</w:t>
      </w:r>
      <w:r w:rsidRPr="000251BE">
        <w:rPr>
          <w:lang w:val="en-GB"/>
        </w:rPr>
        <w:t>anagement</w:t>
      </w:r>
      <w:r w:rsidR="003467EB" w:rsidRPr="000251BE">
        <w:rPr>
          <w:lang w:val="en-GB"/>
        </w:rPr>
        <w:t>.</w:t>
      </w:r>
      <w:r w:rsidR="00D46B35" w:rsidRPr="000251BE">
        <w:rPr>
          <w:lang w:val="en-GB"/>
        </w:rPr>
        <w:t xml:space="preserve"> UNDP will </w:t>
      </w:r>
      <w:r w:rsidR="6677122F" w:rsidRPr="000251BE">
        <w:rPr>
          <w:lang w:val="en-GB"/>
        </w:rPr>
        <w:t>facilitate</w:t>
      </w:r>
      <w:r w:rsidRPr="000251BE">
        <w:rPr>
          <w:lang w:val="en-GB"/>
        </w:rPr>
        <w:t xml:space="preserve"> implementation of </w:t>
      </w:r>
      <w:r w:rsidR="008418D0" w:rsidRPr="000251BE">
        <w:rPr>
          <w:lang w:val="en-GB"/>
        </w:rPr>
        <w:t xml:space="preserve">good agricultural practices, </w:t>
      </w:r>
      <w:r w:rsidRPr="000251BE">
        <w:rPr>
          <w:lang w:val="en-GB"/>
        </w:rPr>
        <w:t xml:space="preserve">territorial planning </w:t>
      </w:r>
      <w:r w:rsidR="0035712A" w:rsidRPr="000251BE">
        <w:rPr>
          <w:lang w:val="en-GB"/>
        </w:rPr>
        <w:t>–</w:t>
      </w:r>
      <w:r w:rsidR="0035712A" w:rsidRPr="000251BE">
        <w:rPr>
          <w:b/>
          <w:bCs/>
          <w:i/>
          <w:iCs/>
          <w:color w:val="000000" w:themeColor="text1"/>
          <w:lang w:val="en-GB"/>
        </w:rPr>
        <w:t xml:space="preserve"> </w:t>
      </w:r>
      <w:r w:rsidRPr="000251BE">
        <w:rPr>
          <w:lang w:val="en-GB"/>
        </w:rPr>
        <w:t xml:space="preserve">including the </w:t>
      </w:r>
      <w:r w:rsidR="0035712A" w:rsidRPr="000251BE">
        <w:rPr>
          <w:lang w:val="en-GB"/>
        </w:rPr>
        <w:t>s</w:t>
      </w:r>
      <w:r w:rsidRPr="000251BE">
        <w:rPr>
          <w:lang w:val="en-GB"/>
        </w:rPr>
        <w:t xml:space="preserve">ystem of </w:t>
      </w:r>
      <w:r w:rsidR="0035712A" w:rsidRPr="000251BE">
        <w:rPr>
          <w:lang w:val="en-GB"/>
        </w:rPr>
        <w:t>p</w:t>
      </w:r>
      <w:r w:rsidRPr="000251BE">
        <w:rPr>
          <w:lang w:val="en-GB"/>
        </w:rPr>
        <w:t xml:space="preserve">rotected </w:t>
      </w:r>
      <w:r w:rsidR="0035712A" w:rsidRPr="000251BE">
        <w:rPr>
          <w:lang w:val="en-GB"/>
        </w:rPr>
        <w:t>w</w:t>
      </w:r>
      <w:r w:rsidRPr="000251BE">
        <w:rPr>
          <w:lang w:val="en-GB"/>
        </w:rPr>
        <w:t xml:space="preserve">ild </w:t>
      </w:r>
      <w:r w:rsidR="0035712A" w:rsidRPr="000251BE">
        <w:rPr>
          <w:lang w:val="en-GB"/>
        </w:rPr>
        <w:t>a</w:t>
      </w:r>
      <w:r w:rsidRPr="000251BE">
        <w:rPr>
          <w:lang w:val="en-GB"/>
        </w:rPr>
        <w:t>reas and biodiversity corridors</w:t>
      </w:r>
      <w:r w:rsidR="0035712A" w:rsidRPr="000251BE">
        <w:rPr>
          <w:lang w:val="en-GB"/>
        </w:rPr>
        <w:t xml:space="preserve"> –</w:t>
      </w:r>
      <w:r w:rsidR="0035712A" w:rsidRPr="000251BE">
        <w:rPr>
          <w:b/>
          <w:bCs/>
          <w:i/>
          <w:iCs/>
          <w:color w:val="000000" w:themeColor="text1"/>
          <w:lang w:val="en-GB"/>
        </w:rPr>
        <w:t xml:space="preserve"> </w:t>
      </w:r>
      <w:r w:rsidRPr="000251BE">
        <w:rPr>
          <w:lang w:val="en-GB"/>
        </w:rPr>
        <w:t>the strengthening of information systems</w:t>
      </w:r>
      <w:r w:rsidR="0020698C" w:rsidRPr="000251BE">
        <w:rPr>
          <w:lang w:val="en-GB"/>
        </w:rPr>
        <w:t>,</w:t>
      </w:r>
      <w:r w:rsidRPr="000251BE">
        <w:rPr>
          <w:lang w:val="en-GB"/>
        </w:rPr>
        <w:t xml:space="preserve"> data analysis and indicators,</w:t>
      </w:r>
      <w:r w:rsidR="00FA0293" w:rsidRPr="000251BE">
        <w:rPr>
          <w:lang w:val="en-GB"/>
        </w:rPr>
        <w:t xml:space="preserve"> and incorporating</w:t>
      </w:r>
      <w:r w:rsidRPr="000251BE">
        <w:rPr>
          <w:lang w:val="en-GB"/>
        </w:rPr>
        <w:t xml:space="preserve"> disaster risk management </w:t>
      </w:r>
      <w:r w:rsidR="00FA0293" w:rsidRPr="000251BE">
        <w:rPr>
          <w:lang w:val="en-GB"/>
        </w:rPr>
        <w:t xml:space="preserve">through resilience </w:t>
      </w:r>
      <w:r w:rsidRPr="000251BE">
        <w:rPr>
          <w:lang w:val="en-GB"/>
        </w:rPr>
        <w:t>with a gender approach.</w:t>
      </w:r>
    </w:p>
    <w:p w14:paraId="74331285" w14:textId="77777777" w:rsidR="00556BC1" w:rsidRPr="000251BE" w:rsidRDefault="00556BC1" w:rsidP="00556BC1">
      <w:pPr>
        <w:pStyle w:val="ListParagraph"/>
        <w:rPr>
          <w:sz w:val="12"/>
          <w:szCs w:val="12"/>
          <w:lang w:val="en-GB"/>
        </w:rPr>
      </w:pPr>
    </w:p>
    <w:p w14:paraId="6B9E89D7" w14:textId="7ADFF3E1" w:rsidR="006628A7" w:rsidRPr="000251BE" w:rsidRDefault="1645BE7F" w:rsidP="00BB4B0C">
      <w:pPr>
        <w:numPr>
          <w:ilvl w:val="0"/>
          <w:numId w:val="5"/>
        </w:numPr>
        <w:ind w:left="1267" w:right="1210"/>
        <w:contextualSpacing/>
        <w:jc w:val="both"/>
        <w:rPr>
          <w:b/>
          <w:bCs/>
          <w:i/>
          <w:iCs/>
          <w:color w:val="000000" w:themeColor="text1"/>
          <w:lang w:val="en-GB"/>
        </w:rPr>
      </w:pPr>
      <w:r w:rsidRPr="008377C2">
        <w:rPr>
          <w:i/>
          <w:iCs/>
          <w:lang w:val="en-GB"/>
        </w:rPr>
        <w:t xml:space="preserve">UNDP will </w:t>
      </w:r>
      <w:r w:rsidR="005762AA" w:rsidRPr="008377C2">
        <w:rPr>
          <w:i/>
          <w:iCs/>
          <w:lang w:val="en-GB"/>
        </w:rPr>
        <w:t>strengthen</w:t>
      </w:r>
      <w:r w:rsidRPr="008377C2">
        <w:rPr>
          <w:i/>
          <w:iCs/>
          <w:lang w:val="en-GB"/>
        </w:rPr>
        <w:t xml:space="preserve"> public entities,</w:t>
      </w:r>
      <w:r w:rsidRPr="00636C9A">
        <w:rPr>
          <w:b/>
          <w:bCs/>
          <w:i/>
          <w:iCs/>
          <w:lang w:val="en-GB"/>
        </w:rPr>
        <w:t xml:space="preserve"> </w:t>
      </w:r>
      <w:r w:rsidRPr="00636C9A">
        <w:rPr>
          <w:lang w:val="en-GB"/>
        </w:rPr>
        <w:t>such as the Ministry of the Enviro</w:t>
      </w:r>
      <w:r w:rsidR="00CF7B52" w:rsidRPr="00636C9A">
        <w:rPr>
          <w:lang w:val="en-GB"/>
        </w:rPr>
        <w:t>n</w:t>
      </w:r>
      <w:r w:rsidRPr="00636C9A">
        <w:rPr>
          <w:lang w:val="en-GB"/>
        </w:rPr>
        <w:t xml:space="preserve">ment and Sustainable Development, </w:t>
      </w:r>
      <w:r w:rsidR="007B4F9D" w:rsidRPr="000251BE">
        <w:rPr>
          <w:lang w:val="en-GB"/>
        </w:rPr>
        <w:t>the Secretariat of Emer</w:t>
      </w:r>
      <w:r w:rsidR="008A1CBA" w:rsidRPr="000251BE">
        <w:rPr>
          <w:lang w:val="en-GB"/>
        </w:rPr>
        <w:t>gencies</w:t>
      </w:r>
      <w:r w:rsidR="0035712A" w:rsidRPr="000251BE">
        <w:rPr>
          <w:lang w:val="en-GB"/>
        </w:rPr>
        <w:t>,</w:t>
      </w:r>
      <w:r w:rsidR="008A1CBA" w:rsidRPr="000251BE">
        <w:rPr>
          <w:lang w:val="en-GB"/>
        </w:rPr>
        <w:t xml:space="preserve"> </w:t>
      </w:r>
      <w:r w:rsidR="00A60DBA" w:rsidRPr="000251BE">
        <w:rPr>
          <w:lang w:val="en-GB"/>
        </w:rPr>
        <w:t>the Ministry of Agriculture and Livestock, the M</w:t>
      </w:r>
      <w:r w:rsidR="00CF7B52" w:rsidRPr="000251BE">
        <w:rPr>
          <w:lang w:val="en-GB"/>
        </w:rPr>
        <w:t>i</w:t>
      </w:r>
      <w:r w:rsidR="00A60DBA" w:rsidRPr="000251BE">
        <w:rPr>
          <w:lang w:val="en-GB"/>
        </w:rPr>
        <w:t xml:space="preserve">nistry of Industry and Commerce, the Secretariat of Technical Planning, </w:t>
      </w:r>
      <w:r w:rsidR="0035712A" w:rsidRPr="000251BE">
        <w:rPr>
          <w:lang w:val="en-GB"/>
        </w:rPr>
        <w:t xml:space="preserve">and </w:t>
      </w:r>
      <w:r w:rsidR="00A60DBA" w:rsidRPr="000251BE">
        <w:rPr>
          <w:lang w:val="en-GB"/>
        </w:rPr>
        <w:t>the Minist</w:t>
      </w:r>
      <w:r w:rsidR="00CF7B52" w:rsidRPr="000251BE">
        <w:rPr>
          <w:lang w:val="en-GB"/>
        </w:rPr>
        <w:t>ry of Public Works and Communication</w:t>
      </w:r>
      <w:r w:rsidR="0035712A" w:rsidRPr="000251BE">
        <w:rPr>
          <w:lang w:val="en-GB"/>
        </w:rPr>
        <w:t>,</w:t>
      </w:r>
      <w:r w:rsidR="00FB5916" w:rsidRPr="000251BE">
        <w:rPr>
          <w:lang w:val="en-GB"/>
        </w:rPr>
        <w:t xml:space="preserve"> </w:t>
      </w:r>
      <w:r w:rsidR="00CF7B52" w:rsidRPr="000251BE">
        <w:rPr>
          <w:lang w:val="en-GB"/>
        </w:rPr>
        <w:t>among other</w:t>
      </w:r>
      <w:r w:rsidR="00981146" w:rsidRPr="000251BE">
        <w:rPr>
          <w:lang w:val="en-GB"/>
        </w:rPr>
        <w:t xml:space="preserve">s, </w:t>
      </w:r>
      <w:r w:rsidR="00FB5916" w:rsidRPr="000251BE">
        <w:rPr>
          <w:lang w:val="en-GB"/>
        </w:rPr>
        <w:t xml:space="preserve">and </w:t>
      </w:r>
      <w:r w:rsidR="00433D7D" w:rsidRPr="000251BE">
        <w:rPr>
          <w:lang w:val="en-GB"/>
        </w:rPr>
        <w:t>subnational governments</w:t>
      </w:r>
      <w:r w:rsidR="00FB5916" w:rsidRPr="000251BE">
        <w:rPr>
          <w:lang w:val="en-GB"/>
        </w:rPr>
        <w:t xml:space="preserve"> while </w:t>
      </w:r>
      <w:r w:rsidR="6C322761" w:rsidRPr="000251BE">
        <w:rPr>
          <w:lang w:val="en-GB"/>
        </w:rPr>
        <w:t>strengthening linkages and collaborating with</w:t>
      </w:r>
      <w:r w:rsidR="00FB5916" w:rsidRPr="000251BE">
        <w:rPr>
          <w:lang w:val="en-GB"/>
        </w:rPr>
        <w:t xml:space="preserve"> </w:t>
      </w:r>
      <w:r w:rsidR="0035712A" w:rsidRPr="000251BE">
        <w:rPr>
          <w:lang w:val="en-GB"/>
        </w:rPr>
        <w:t>non-governmental organizations</w:t>
      </w:r>
      <w:r w:rsidR="00FB5916" w:rsidRPr="000251BE">
        <w:rPr>
          <w:lang w:val="en-GB"/>
        </w:rPr>
        <w:t>,</w:t>
      </w:r>
      <w:r w:rsidR="00BE7BDC" w:rsidRPr="000251BE">
        <w:rPr>
          <w:lang w:val="en-GB"/>
        </w:rPr>
        <w:t xml:space="preserve"> </w:t>
      </w:r>
      <w:r w:rsidR="0035712A" w:rsidRPr="000251BE">
        <w:rPr>
          <w:lang w:val="en-GB"/>
        </w:rPr>
        <w:t>i</w:t>
      </w:r>
      <w:r w:rsidR="00BE7BDC" w:rsidRPr="000251BE">
        <w:rPr>
          <w:lang w:val="en-GB"/>
        </w:rPr>
        <w:t xml:space="preserve">ndigenous </w:t>
      </w:r>
      <w:r w:rsidR="0035712A" w:rsidRPr="000251BE">
        <w:rPr>
          <w:lang w:val="en-GB"/>
        </w:rPr>
        <w:t>p</w:t>
      </w:r>
      <w:r w:rsidR="00BE7BDC" w:rsidRPr="000251BE">
        <w:rPr>
          <w:lang w:val="en-GB"/>
        </w:rPr>
        <w:t xml:space="preserve">eople </w:t>
      </w:r>
      <w:r w:rsidR="0035712A" w:rsidRPr="000251BE">
        <w:rPr>
          <w:lang w:val="en-GB"/>
        </w:rPr>
        <w:t>o</w:t>
      </w:r>
      <w:r w:rsidR="00BE7BDC" w:rsidRPr="000251BE">
        <w:rPr>
          <w:lang w:val="en-GB"/>
        </w:rPr>
        <w:t>rganization</w:t>
      </w:r>
      <w:r w:rsidR="00FB5916" w:rsidRPr="000251BE">
        <w:rPr>
          <w:lang w:val="en-GB"/>
        </w:rPr>
        <w:t>s</w:t>
      </w:r>
      <w:r w:rsidR="00041B3A" w:rsidRPr="000251BE">
        <w:rPr>
          <w:lang w:val="en-GB"/>
        </w:rPr>
        <w:t xml:space="preserve"> </w:t>
      </w:r>
      <w:r w:rsidR="0035712A" w:rsidRPr="000251BE">
        <w:rPr>
          <w:lang w:val="en-GB"/>
        </w:rPr>
        <w:t>and c</w:t>
      </w:r>
      <w:r w:rsidR="0075394B" w:rsidRPr="000251BE">
        <w:rPr>
          <w:lang w:val="en-GB"/>
        </w:rPr>
        <w:t xml:space="preserve">ivil </w:t>
      </w:r>
      <w:r w:rsidR="0035712A" w:rsidRPr="000251BE">
        <w:rPr>
          <w:lang w:val="en-GB"/>
        </w:rPr>
        <w:t>s</w:t>
      </w:r>
      <w:r w:rsidR="00000EB0" w:rsidRPr="000251BE">
        <w:rPr>
          <w:lang w:val="en-GB"/>
        </w:rPr>
        <w:t xml:space="preserve">ociety </w:t>
      </w:r>
      <w:r w:rsidR="0035712A" w:rsidRPr="000251BE">
        <w:rPr>
          <w:lang w:val="en-GB"/>
        </w:rPr>
        <w:t>o</w:t>
      </w:r>
      <w:r w:rsidR="00000EB0" w:rsidRPr="000251BE">
        <w:rPr>
          <w:lang w:val="en-GB"/>
        </w:rPr>
        <w:t xml:space="preserve">rganizations </w:t>
      </w:r>
      <w:r w:rsidR="005946FF" w:rsidRPr="000251BE">
        <w:rPr>
          <w:lang w:val="en-GB"/>
        </w:rPr>
        <w:t>and communities</w:t>
      </w:r>
      <w:r w:rsidR="00C31D65" w:rsidRPr="000251BE">
        <w:rPr>
          <w:lang w:val="en-GB"/>
        </w:rPr>
        <w:t>.</w:t>
      </w:r>
      <w:r w:rsidR="00E33BC6" w:rsidRPr="000251BE">
        <w:rPr>
          <w:lang w:val="en-GB"/>
        </w:rPr>
        <w:t xml:space="preserve"> Close coordination with U</w:t>
      </w:r>
      <w:r w:rsidR="0035712A" w:rsidRPr="000251BE">
        <w:rPr>
          <w:lang w:val="en-GB"/>
        </w:rPr>
        <w:t xml:space="preserve">nited </w:t>
      </w:r>
      <w:r w:rsidR="00E33BC6" w:rsidRPr="000251BE">
        <w:rPr>
          <w:lang w:val="en-GB"/>
        </w:rPr>
        <w:t>N</w:t>
      </w:r>
      <w:r w:rsidR="0035712A" w:rsidRPr="000251BE">
        <w:rPr>
          <w:lang w:val="en-GB"/>
        </w:rPr>
        <w:t>ations</w:t>
      </w:r>
      <w:r w:rsidR="002E1AEA" w:rsidRPr="000251BE">
        <w:rPr>
          <w:lang w:val="en-GB"/>
        </w:rPr>
        <w:t xml:space="preserve"> </w:t>
      </w:r>
      <w:r w:rsidR="0035712A" w:rsidRPr="000251BE">
        <w:rPr>
          <w:lang w:val="en-GB"/>
        </w:rPr>
        <w:t xml:space="preserve">organizations, </w:t>
      </w:r>
      <w:r w:rsidR="00E33BC6" w:rsidRPr="000251BE">
        <w:rPr>
          <w:lang w:val="en-GB"/>
        </w:rPr>
        <w:t xml:space="preserve">such as </w:t>
      </w:r>
      <w:r w:rsidR="00E04B5F" w:rsidRPr="000251BE">
        <w:rPr>
          <w:lang w:val="en-GB"/>
        </w:rPr>
        <w:t>FAO</w:t>
      </w:r>
      <w:r w:rsidR="001E51BB" w:rsidRPr="000251BE">
        <w:rPr>
          <w:lang w:val="en-GB"/>
        </w:rPr>
        <w:t xml:space="preserve"> </w:t>
      </w:r>
      <w:r w:rsidR="0035712A" w:rsidRPr="000251BE">
        <w:rPr>
          <w:lang w:val="en-GB"/>
        </w:rPr>
        <w:t xml:space="preserve">and the United Nations Environment programme (UNEP), and other international cooperation agencies </w:t>
      </w:r>
      <w:r w:rsidR="001E51BB" w:rsidRPr="000251BE">
        <w:rPr>
          <w:lang w:val="en-GB"/>
        </w:rPr>
        <w:t>w</w:t>
      </w:r>
      <w:r w:rsidR="009056F0" w:rsidRPr="000251BE">
        <w:rPr>
          <w:lang w:val="en-GB"/>
        </w:rPr>
        <w:t xml:space="preserve">ill be an </w:t>
      </w:r>
      <w:r w:rsidR="00963814" w:rsidRPr="000251BE">
        <w:rPr>
          <w:lang w:val="en-GB"/>
        </w:rPr>
        <w:t>essential</w:t>
      </w:r>
      <w:r w:rsidR="009056F0" w:rsidRPr="000251BE">
        <w:rPr>
          <w:lang w:val="en-GB"/>
        </w:rPr>
        <w:t xml:space="preserve"> part of the work</w:t>
      </w:r>
      <w:r w:rsidR="00A97D6E" w:rsidRPr="000251BE">
        <w:rPr>
          <w:lang w:val="en-GB"/>
        </w:rPr>
        <w:t>.</w:t>
      </w:r>
    </w:p>
    <w:p w14:paraId="57B1EB54" w14:textId="129CCFD4" w:rsidR="502FFBB6" w:rsidRPr="000251BE" w:rsidRDefault="502FFBB6" w:rsidP="00002200">
      <w:pPr>
        <w:ind w:left="1627" w:right="1210"/>
        <w:contextualSpacing/>
        <w:jc w:val="both"/>
        <w:rPr>
          <w:sz w:val="12"/>
          <w:szCs w:val="12"/>
          <w:lang w:val="en-GB"/>
        </w:rPr>
      </w:pPr>
    </w:p>
    <w:p w14:paraId="2B006BD1" w14:textId="6DC878B5" w:rsidR="502FFBB6" w:rsidRPr="008377C2" w:rsidRDefault="1645BE7F" w:rsidP="00BB4B0C">
      <w:pPr>
        <w:ind w:left="1267" w:right="1210"/>
        <w:contextualSpacing/>
        <w:jc w:val="both"/>
        <w:rPr>
          <w:b/>
          <w:bCs/>
          <w:color w:val="000000" w:themeColor="text1"/>
          <w:lang w:val="en-GB"/>
        </w:rPr>
      </w:pPr>
      <w:r w:rsidRPr="008377C2">
        <w:rPr>
          <w:b/>
          <w:bCs/>
          <w:lang w:val="en-GB"/>
        </w:rPr>
        <w:t xml:space="preserve">By 2024, Paraguay strengthens its capacity to map inequalities and monitor and implement the </w:t>
      </w:r>
      <w:r w:rsidR="00DF058B" w:rsidRPr="00636C9A">
        <w:rPr>
          <w:b/>
          <w:bCs/>
          <w:lang w:val="en-GB"/>
        </w:rPr>
        <w:t xml:space="preserve">Goals </w:t>
      </w:r>
      <w:r w:rsidRPr="008377C2">
        <w:rPr>
          <w:b/>
          <w:bCs/>
          <w:lang w:val="en-GB"/>
        </w:rPr>
        <w:t xml:space="preserve">and the </w:t>
      </w:r>
      <w:r w:rsidR="00E61828" w:rsidRPr="008377C2">
        <w:rPr>
          <w:b/>
          <w:bCs/>
          <w:lang w:val="en-GB"/>
        </w:rPr>
        <w:t>NDP</w:t>
      </w:r>
      <w:r w:rsidR="00DF058B" w:rsidRPr="00636C9A">
        <w:rPr>
          <w:b/>
          <w:bCs/>
          <w:lang w:val="en-GB"/>
        </w:rPr>
        <w:t xml:space="preserve"> Paraguay 2030</w:t>
      </w:r>
      <w:r w:rsidR="19C43DC5" w:rsidRPr="008377C2" w:rsidDel="1645BE7F">
        <w:rPr>
          <w:b/>
          <w:bCs/>
          <w:lang w:val="en-GB"/>
        </w:rPr>
        <w:t>.</w:t>
      </w:r>
    </w:p>
    <w:p w14:paraId="64A829AE" w14:textId="0F2FE992" w:rsidR="502FFBB6" w:rsidRPr="00636C9A" w:rsidRDefault="502FFBB6" w:rsidP="00151DF0">
      <w:pPr>
        <w:ind w:right="1210"/>
        <w:contextualSpacing/>
        <w:jc w:val="both"/>
        <w:rPr>
          <w:b/>
          <w:bCs/>
          <w:i/>
          <w:iCs/>
          <w:color w:val="000000" w:themeColor="text1"/>
          <w:sz w:val="12"/>
          <w:szCs w:val="12"/>
          <w:lang w:val="en-GB"/>
        </w:rPr>
      </w:pPr>
    </w:p>
    <w:p w14:paraId="058D0387" w14:textId="4F44A772" w:rsidR="00731A09" w:rsidRPr="000251BE" w:rsidRDefault="1645BE7F" w:rsidP="00BB4B0C">
      <w:pPr>
        <w:numPr>
          <w:ilvl w:val="0"/>
          <w:numId w:val="5"/>
        </w:numPr>
        <w:ind w:left="1267" w:right="1210"/>
        <w:contextualSpacing/>
        <w:jc w:val="both"/>
        <w:rPr>
          <w:b/>
          <w:bCs/>
          <w:i/>
          <w:iCs/>
          <w:color w:val="000000" w:themeColor="text1"/>
          <w:lang w:val="en-GB"/>
        </w:rPr>
      </w:pPr>
      <w:r w:rsidRPr="008377C2">
        <w:rPr>
          <w:i/>
          <w:iCs/>
          <w:color w:val="000000" w:themeColor="text1"/>
          <w:lang w:val="en-GB"/>
        </w:rPr>
        <w:t>UNDP will provide assistance to</w:t>
      </w:r>
      <w:r w:rsidR="00D06267" w:rsidRPr="008377C2">
        <w:rPr>
          <w:i/>
          <w:iCs/>
          <w:color w:val="000000" w:themeColor="text1"/>
          <w:lang w:val="en-GB"/>
        </w:rPr>
        <w:t xml:space="preserve"> Paraguayan institutions</w:t>
      </w:r>
      <w:r w:rsidRPr="008377C2">
        <w:rPr>
          <w:i/>
          <w:iCs/>
          <w:color w:val="000000" w:themeColor="text1"/>
          <w:lang w:val="en-GB"/>
        </w:rPr>
        <w:t xml:space="preserve"> </w:t>
      </w:r>
      <w:r w:rsidR="00D06267" w:rsidRPr="008377C2">
        <w:rPr>
          <w:i/>
          <w:iCs/>
          <w:color w:val="000000" w:themeColor="text1"/>
          <w:lang w:val="en-GB"/>
        </w:rPr>
        <w:t>(</w:t>
      </w:r>
      <w:r w:rsidRPr="008377C2">
        <w:rPr>
          <w:i/>
          <w:iCs/>
          <w:color w:val="000000" w:themeColor="text1"/>
          <w:lang w:val="en-GB"/>
        </w:rPr>
        <w:t>national and subnational</w:t>
      </w:r>
      <w:r w:rsidR="00D06267" w:rsidRPr="008377C2">
        <w:rPr>
          <w:i/>
          <w:iCs/>
          <w:color w:val="000000" w:themeColor="text1"/>
          <w:lang w:val="en-GB"/>
        </w:rPr>
        <w:t>)</w:t>
      </w:r>
      <w:r w:rsidRPr="008377C2">
        <w:rPr>
          <w:i/>
          <w:iCs/>
          <w:color w:val="000000" w:themeColor="text1"/>
          <w:lang w:val="en-GB"/>
        </w:rPr>
        <w:t xml:space="preserve"> in results-based management, efficient social investment and </w:t>
      </w:r>
      <w:r w:rsidRPr="008377C2">
        <w:rPr>
          <w:i/>
          <w:iCs/>
          <w:color w:val="1A1A1A"/>
          <w:lang w:val="en-GB"/>
        </w:rPr>
        <w:t>accountability</w:t>
      </w:r>
      <w:r w:rsidR="006714AA" w:rsidRPr="008377C2">
        <w:rPr>
          <w:i/>
          <w:iCs/>
          <w:color w:val="1A1A1A"/>
          <w:lang w:val="en-GB"/>
        </w:rPr>
        <w:t xml:space="preserve">, in line with </w:t>
      </w:r>
      <w:r w:rsidR="00DB16A5" w:rsidRPr="00636C9A">
        <w:rPr>
          <w:i/>
          <w:iCs/>
          <w:color w:val="1A1A1A"/>
          <w:lang w:val="en-GB"/>
        </w:rPr>
        <w:t xml:space="preserve">the </w:t>
      </w:r>
      <w:r w:rsidR="006714AA" w:rsidRPr="008377C2">
        <w:rPr>
          <w:i/>
          <w:iCs/>
          <w:color w:val="1A1A1A"/>
          <w:lang w:val="en-GB"/>
        </w:rPr>
        <w:t>signature solution</w:t>
      </w:r>
      <w:r w:rsidR="00DB16A5" w:rsidRPr="00636C9A">
        <w:rPr>
          <w:i/>
          <w:iCs/>
          <w:color w:val="1A1A1A"/>
          <w:lang w:val="en-GB"/>
        </w:rPr>
        <w:t>:</w:t>
      </w:r>
      <w:r w:rsidR="006714AA" w:rsidRPr="008377C2">
        <w:rPr>
          <w:i/>
          <w:iCs/>
          <w:color w:val="1A1A1A"/>
          <w:lang w:val="en-GB"/>
        </w:rPr>
        <w:t xml:space="preserve"> </w:t>
      </w:r>
      <w:r w:rsidR="00DB16A5" w:rsidRPr="00636C9A">
        <w:rPr>
          <w:i/>
          <w:iCs/>
          <w:color w:val="1A1A1A"/>
          <w:lang w:val="en-GB"/>
        </w:rPr>
        <w:t>s</w:t>
      </w:r>
      <w:r w:rsidR="006714AA" w:rsidRPr="008377C2">
        <w:rPr>
          <w:i/>
          <w:iCs/>
          <w:color w:val="1A1A1A"/>
          <w:lang w:val="en-GB"/>
        </w:rPr>
        <w:t>trengthen</w:t>
      </w:r>
      <w:r w:rsidR="00DB16A5" w:rsidRPr="00636C9A">
        <w:rPr>
          <w:i/>
          <w:iCs/>
          <w:color w:val="1A1A1A"/>
          <w:lang w:val="en-GB"/>
        </w:rPr>
        <w:t>ing</w:t>
      </w:r>
      <w:r w:rsidR="006714AA" w:rsidRPr="008377C2">
        <w:rPr>
          <w:i/>
          <w:iCs/>
          <w:color w:val="1A1A1A"/>
          <w:lang w:val="en-GB"/>
        </w:rPr>
        <w:t xml:space="preserve"> effective, inclusive and accountable governance</w:t>
      </w:r>
      <w:r w:rsidRPr="008377C2">
        <w:rPr>
          <w:i/>
          <w:iCs/>
          <w:color w:val="000000" w:themeColor="text1"/>
          <w:lang w:val="en-GB"/>
        </w:rPr>
        <w:t>.</w:t>
      </w:r>
      <w:r w:rsidRPr="00636C9A">
        <w:rPr>
          <w:color w:val="000000" w:themeColor="text1"/>
          <w:lang w:val="en-GB"/>
        </w:rPr>
        <w:t xml:space="preserve"> </w:t>
      </w:r>
      <w:r w:rsidR="00DB16A5" w:rsidRPr="00636C9A">
        <w:rPr>
          <w:color w:val="000000" w:themeColor="text1"/>
          <w:lang w:val="en-GB"/>
        </w:rPr>
        <w:t xml:space="preserve">UNDP </w:t>
      </w:r>
      <w:r w:rsidRPr="00636C9A">
        <w:rPr>
          <w:lang w:val="en-GB"/>
        </w:rPr>
        <w:t>will</w:t>
      </w:r>
      <w:r w:rsidRPr="000251BE">
        <w:rPr>
          <w:color w:val="000000" w:themeColor="text1"/>
          <w:lang w:val="en-GB"/>
        </w:rPr>
        <w:t xml:space="preserve"> provide systems and tools that allow more efficient management, the professionalization of public administration and the adoption of strategies and systems that promote transparency and inclusion. </w:t>
      </w:r>
    </w:p>
    <w:p w14:paraId="0DCCF9D5" w14:textId="77777777" w:rsidR="00731A09" w:rsidRPr="000251BE" w:rsidRDefault="00731A09" w:rsidP="00002200">
      <w:pPr>
        <w:ind w:left="1627" w:right="1210"/>
        <w:contextualSpacing/>
        <w:jc w:val="both"/>
        <w:rPr>
          <w:sz w:val="12"/>
          <w:szCs w:val="12"/>
          <w:lang w:val="en-GB"/>
        </w:rPr>
      </w:pPr>
    </w:p>
    <w:p w14:paraId="5680CBC6" w14:textId="70665572" w:rsidR="00950F07" w:rsidRPr="000251BE" w:rsidRDefault="1645BE7F" w:rsidP="00BB4B0C">
      <w:pPr>
        <w:numPr>
          <w:ilvl w:val="0"/>
          <w:numId w:val="5"/>
        </w:numPr>
        <w:ind w:left="1267" w:right="1210"/>
        <w:contextualSpacing/>
        <w:jc w:val="both"/>
        <w:rPr>
          <w:b/>
          <w:bCs/>
          <w:i/>
          <w:iCs/>
          <w:color w:val="000000" w:themeColor="text1"/>
          <w:lang w:val="en-GB"/>
        </w:rPr>
      </w:pPr>
      <w:r w:rsidRPr="008377C2">
        <w:rPr>
          <w:i/>
          <w:iCs/>
          <w:lang w:val="en-GB"/>
        </w:rPr>
        <w:t xml:space="preserve">UNDP will focus on improving the capacity of </w:t>
      </w:r>
      <w:r w:rsidR="005B0CBC" w:rsidRPr="008377C2">
        <w:rPr>
          <w:i/>
          <w:iCs/>
          <w:lang w:val="en-GB"/>
        </w:rPr>
        <w:t xml:space="preserve">the </w:t>
      </w:r>
      <w:r w:rsidR="00DB16A5" w:rsidRPr="00636C9A">
        <w:rPr>
          <w:i/>
          <w:iCs/>
          <w:lang w:val="en-GB"/>
        </w:rPr>
        <w:t>G</w:t>
      </w:r>
      <w:r w:rsidRPr="008377C2">
        <w:rPr>
          <w:i/>
          <w:iCs/>
          <w:lang w:val="en-GB"/>
        </w:rPr>
        <w:t xml:space="preserve">overnment to coordinate, implement, monitor and report on the compliance of NDP </w:t>
      </w:r>
      <w:r w:rsidR="00DB16A5" w:rsidRPr="00636C9A">
        <w:rPr>
          <w:i/>
          <w:iCs/>
          <w:lang w:val="en-GB"/>
        </w:rPr>
        <w:t xml:space="preserve">Paraguay 2030 </w:t>
      </w:r>
      <w:r w:rsidRPr="008377C2">
        <w:rPr>
          <w:i/>
          <w:iCs/>
          <w:lang w:val="en-GB"/>
        </w:rPr>
        <w:t>and the 2030</w:t>
      </w:r>
      <w:r w:rsidR="00DB16A5" w:rsidRPr="00636C9A">
        <w:rPr>
          <w:i/>
          <w:iCs/>
          <w:lang w:val="en-GB"/>
        </w:rPr>
        <w:t xml:space="preserve"> </w:t>
      </w:r>
      <w:r w:rsidRPr="008377C2">
        <w:rPr>
          <w:i/>
          <w:iCs/>
          <w:lang w:val="en-GB"/>
        </w:rPr>
        <w:t>Agenda</w:t>
      </w:r>
      <w:r w:rsidRPr="00636C9A">
        <w:rPr>
          <w:lang w:val="en-GB"/>
        </w:rPr>
        <w:t xml:space="preserve">. </w:t>
      </w:r>
      <w:r w:rsidR="00DB16A5" w:rsidRPr="00636C9A">
        <w:rPr>
          <w:lang w:val="en-GB"/>
        </w:rPr>
        <w:t xml:space="preserve">UNDP </w:t>
      </w:r>
      <w:r w:rsidRPr="000251BE">
        <w:rPr>
          <w:lang w:val="en-GB"/>
        </w:rPr>
        <w:t xml:space="preserve">will continue to provide technical assistance to the national </w:t>
      </w:r>
      <w:r w:rsidR="00DB16A5" w:rsidRPr="000251BE">
        <w:rPr>
          <w:lang w:val="en-GB"/>
        </w:rPr>
        <w:t>‘</w:t>
      </w:r>
      <w:r w:rsidRPr="000251BE">
        <w:rPr>
          <w:lang w:val="en-GB"/>
        </w:rPr>
        <w:t>SDG</w:t>
      </w:r>
      <w:r w:rsidR="00DB16A5" w:rsidRPr="000251BE">
        <w:rPr>
          <w:lang w:val="en-GB"/>
        </w:rPr>
        <w:t>’</w:t>
      </w:r>
      <w:r w:rsidRPr="000251BE">
        <w:rPr>
          <w:lang w:val="en-GB"/>
        </w:rPr>
        <w:t xml:space="preserve"> Commission to promote its </w:t>
      </w:r>
      <w:r w:rsidRPr="000251BE">
        <w:rPr>
          <w:color w:val="1A1A1A"/>
          <w:lang w:val="en-GB"/>
        </w:rPr>
        <w:t>consolidation</w:t>
      </w:r>
      <w:r w:rsidRPr="000251BE">
        <w:rPr>
          <w:lang w:val="en-GB"/>
        </w:rPr>
        <w:t xml:space="preserve"> as the key coordinating institution within </w:t>
      </w:r>
      <w:r w:rsidR="009A28C7" w:rsidRPr="000251BE">
        <w:rPr>
          <w:lang w:val="en-GB"/>
        </w:rPr>
        <w:t xml:space="preserve">the </w:t>
      </w:r>
      <w:r w:rsidR="00DB16A5" w:rsidRPr="000251BE">
        <w:rPr>
          <w:lang w:val="en-GB"/>
        </w:rPr>
        <w:t>G</w:t>
      </w:r>
      <w:r w:rsidRPr="000251BE">
        <w:rPr>
          <w:lang w:val="en-GB"/>
        </w:rPr>
        <w:t xml:space="preserve">overnment. </w:t>
      </w:r>
      <w:r w:rsidR="00DB16A5" w:rsidRPr="000251BE">
        <w:rPr>
          <w:lang w:val="en-GB"/>
        </w:rPr>
        <w:t xml:space="preserve">UNDP </w:t>
      </w:r>
      <w:r w:rsidRPr="000251BE">
        <w:rPr>
          <w:lang w:val="en-GB"/>
        </w:rPr>
        <w:t>will generate guid</w:t>
      </w:r>
      <w:r w:rsidR="00DB16A5" w:rsidRPr="000251BE">
        <w:rPr>
          <w:lang w:val="en-GB"/>
        </w:rPr>
        <w:t>ance</w:t>
      </w:r>
      <w:r w:rsidRPr="000251BE">
        <w:rPr>
          <w:lang w:val="en-GB"/>
        </w:rPr>
        <w:t xml:space="preserve"> and implement </w:t>
      </w:r>
      <w:r w:rsidR="00076FB7" w:rsidRPr="000251BE">
        <w:rPr>
          <w:lang w:val="en-GB"/>
        </w:rPr>
        <w:t xml:space="preserve">pilot actions </w:t>
      </w:r>
      <w:r w:rsidRPr="000251BE">
        <w:rPr>
          <w:lang w:val="en-GB"/>
        </w:rPr>
        <w:t xml:space="preserve">for effective government decentralization and for the localization of the </w:t>
      </w:r>
      <w:r w:rsidR="00DB16A5" w:rsidRPr="000251BE">
        <w:rPr>
          <w:lang w:val="en-GB"/>
        </w:rPr>
        <w:t>Goals</w:t>
      </w:r>
      <w:r w:rsidRPr="000251BE">
        <w:rPr>
          <w:lang w:val="en-GB"/>
        </w:rPr>
        <w:t>, generating inter</w:t>
      </w:r>
      <w:r w:rsidR="00DB16A5" w:rsidRPr="000251BE">
        <w:rPr>
          <w:lang w:val="en-GB"/>
        </w:rPr>
        <w:t>-</w:t>
      </w:r>
      <w:r w:rsidRPr="000251BE">
        <w:rPr>
          <w:lang w:val="en-GB"/>
        </w:rPr>
        <w:t>institutional working</w:t>
      </w:r>
      <w:r w:rsidR="00DB16A5" w:rsidRPr="000251BE">
        <w:rPr>
          <w:lang w:val="en-GB"/>
        </w:rPr>
        <w:t xml:space="preserve"> </w:t>
      </w:r>
      <w:r w:rsidRPr="000251BE">
        <w:rPr>
          <w:lang w:val="en-GB"/>
        </w:rPr>
        <w:t>groups and coordination forums that will allow for multi-stakeholder dialogue and contribute to the generation of indicators and data for development policies and program</w:t>
      </w:r>
      <w:r w:rsidR="00DB16A5" w:rsidRPr="000251BE">
        <w:rPr>
          <w:lang w:val="en-GB"/>
        </w:rPr>
        <w:t>me</w:t>
      </w:r>
      <w:r w:rsidRPr="000251BE">
        <w:rPr>
          <w:lang w:val="en-GB"/>
        </w:rPr>
        <w:t xml:space="preserve">s aimed at </w:t>
      </w:r>
      <w:r w:rsidR="00CD159F" w:rsidRPr="000251BE">
        <w:rPr>
          <w:lang w:val="en-GB"/>
        </w:rPr>
        <w:t>achieving</w:t>
      </w:r>
      <w:r w:rsidRPr="000251BE">
        <w:rPr>
          <w:lang w:val="en-GB"/>
        </w:rPr>
        <w:t xml:space="preserve"> the 2030</w:t>
      </w:r>
      <w:r w:rsidR="00DB16A5" w:rsidRPr="000251BE">
        <w:rPr>
          <w:lang w:val="en-GB"/>
        </w:rPr>
        <w:t xml:space="preserve"> </w:t>
      </w:r>
      <w:r w:rsidRPr="000251BE">
        <w:rPr>
          <w:lang w:val="en-GB"/>
        </w:rPr>
        <w:t xml:space="preserve">Agenda. </w:t>
      </w:r>
    </w:p>
    <w:p w14:paraId="261657A7" w14:textId="77777777" w:rsidR="00950F07" w:rsidRPr="000251BE" w:rsidRDefault="00950F07" w:rsidP="00002200">
      <w:pPr>
        <w:ind w:left="1627" w:right="1210"/>
        <w:contextualSpacing/>
        <w:jc w:val="both"/>
        <w:rPr>
          <w:sz w:val="12"/>
          <w:szCs w:val="12"/>
          <w:lang w:val="en-GB"/>
        </w:rPr>
      </w:pPr>
    </w:p>
    <w:p w14:paraId="2729283C" w14:textId="52C0D682" w:rsidR="502FFBB6" w:rsidRPr="000251BE" w:rsidRDefault="1645BE7F" w:rsidP="00BB4B0C">
      <w:pPr>
        <w:numPr>
          <w:ilvl w:val="0"/>
          <w:numId w:val="5"/>
        </w:numPr>
        <w:ind w:left="1267" w:right="1210"/>
        <w:contextualSpacing/>
        <w:jc w:val="both"/>
        <w:rPr>
          <w:b/>
          <w:bCs/>
          <w:i/>
          <w:iCs/>
          <w:color w:val="000000" w:themeColor="text1"/>
          <w:lang w:val="en-GB"/>
        </w:rPr>
      </w:pPr>
      <w:r w:rsidRPr="008377C2">
        <w:rPr>
          <w:i/>
          <w:iCs/>
          <w:lang w:val="en-GB"/>
        </w:rPr>
        <w:t xml:space="preserve">To achieve these objectives, </w:t>
      </w:r>
      <w:r w:rsidR="00DB16A5" w:rsidRPr="00636C9A">
        <w:rPr>
          <w:i/>
          <w:iCs/>
          <w:lang w:val="en-GB"/>
        </w:rPr>
        <w:t xml:space="preserve">UNDP </w:t>
      </w:r>
      <w:r w:rsidRPr="008377C2">
        <w:rPr>
          <w:i/>
          <w:iCs/>
          <w:lang w:val="en-GB"/>
        </w:rPr>
        <w:t>will work closely with</w:t>
      </w:r>
      <w:r w:rsidRPr="00636C9A">
        <w:rPr>
          <w:lang w:val="en-GB"/>
        </w:rPr>
        <w:t xml:space="preserve"> the Ministry of Foreign Affairs, the Ministry of Finance, the </w:t>
      </w:r>
      <w:r w:rsidR="00532EB2" w:rsidRPr="008377C2">
        <w:rPr>
          <w:lang w:val="en-GB"/>
        </w:rPr>
        <w:t>Technical Planning Secretariat</w:t>
      </w:r>
      <w:r w:rsidRPr="00636C9A">
        <w:rPr>
          <w:lang w:val="en-GB"/>
        </w:rPr>
        <w:t xml:space="preserve"> and the </w:t>
      </w:r>
      <w:r w:rsidR="00DB16A5" w:rsidRPr="00636C9A">
        <w:rPr>
          <w:lang w:val="en-GB"/>
        </w:rPr>
        <w:t>N</w:t>
      </w:r>
      <w:r w:rsidRPr="000251BE">
        <w:rPr>
          <w:lang w:val="en-GB"/>
        </w:rPr>
        <w:t xml:space="preserve">ational </w:t>
      </w:r>
      <w:r w:rsidR="00DB16A5" w:rsidRPr="000251BE">
        <w:rPr>
          <w:lang w:val="en-GB"/>
        </w:rPr>
        <w:t>S</w:t>
      </w:r>
      <w:r w:rsidRPr="000251BE">
        <w:rPr>
          <w:lang w:val="en-GB"/>
        </w:rPr>
        <w:t xml:space="preserve">tatistics </w:t>
      </w:r>
      <w:r w:rsidR="00DB16A5" w:rsidRPr="000251BE">
        <w:rPr>
          <w:lang w:val="en-GB"/>
        </w:rPr>
        <w:t>O</w:t>
      </w:r>
      <w:r w:rsidRPr="000251BE">
        <w:rPr>
          <w:lang w:val="en-GB"/>
        </w:rPr>
        <w:t xml:space="preserve">ffice, as well as with Parliament, the Judiciary Branch and the private sector. </w:t>
      </w:r>
      <w:r w:rsidR="00DB16A5" w:rsidRPr="000251BE">
        <w:rPr>
          <w:lang w:val="en-GB"/>
        </w:rPr>
        <w:t xml:space="preserve">UNDP </w:t>
      </w:r>
      <w:r w:rsidRPr="000251BE">
        <w:rPr>
          <w:lang w:val="en-GB"/>
        </w:rPr>
        <w:t>will engage with other U</w:t>
      </w:r>
      <w:r w:rsidR="00DB16A5" w:rsidRPr="000251BE">
        <w:rPr>
          <w:lang w:val="en-GB"/>
        </w:rPr>
        <w:t xml:space="preserve">nited </w:t>
      </w:r>
      <w:r w:rsidRPr="000251BE">
        <w:rPr>
          <w:lang w:val="en-GB"/>
        </w:rPr>
        <w:t>N</w:t>
      </w:r>
      <w:r w:rsidR="00DB16A5" w:rsidRPr="000251BE">
        <w:rPr>
          <w:lang w:val="en-GB"/>
        </w:rPr>
        <w:t>ations</w:t>
      </w:r>
      <w:r w:rsidR="00CB4890" w:rsidRPr="000251BE">
        <w:rPr>
          <w:lang w:val="en-GB"/>
        </w:rPr>
        <w:t xml:space="preserve"> </w:t>
      </w:r>
      <w:r w:rsidR="00DB16A5" w:rsidRPr="000251BE">
        <w:rPr>
          <w:lang w:val="en-GB"/>
        </w:rPr>
        <w:t>organizations</w:t>
      </w:r>
      <w:r w:rsidRPr="000251BE">
        <w:rPr>
          <w:lang w:val="en-GB"/>
        </w:rPr>
        <w:t xml:space="preserve">, </w:t>
      </w:r>
      <w:r w:rsidR="00DB16A5" w:rsidRPr="000251BE">
        <w:rPr>
          <w:lang w:val="en-GB"/>
        </w:rPr>
        <w:t xml:space="preserve">such UNICEF and </w:t>
      </w:r>
      <w:r w:rsidRPr="000251BE">
        <w:rPr>
          <w:lang w:val="en-GB"/>
        </w:rPr>
        <w:t>UN</w:t>
      </w:r>
      <w:r w:rsidR="00DB16A5" w:rsidRPr="000251BE">
        <w:rPr>
          <w:lang w:val="en-GB"/>
        </w:rPr>
        <w:t>-</w:t>
      </w:r>
      <w:r w:rsidRPr="000251BE">
        <w:rPr>
          <w:lang w:val="en-GB"/>
        </w:rPr>
        <w:t xml:space="preserve">Women, and will serve as convener to coordinate joint actions and initiatives with other actors in the private sector, civil society, academia and </w:t>
      </w:r>
      <w:r w:rsidR="00DB16A5" w:rsidRPr="000251BE">
        <w:rPr>
          <w:lang w:val="en-GB"/>
        </w:rPr>
        <w:t xml:space="preserve">other </w:t>
      </w:r>
      <w:r w:rsidRPr="000251BE">
        <w:rPr>
          <w:lang w:val="en-GB"/>
        </w:rPr>
        <w:t xml:space="preserve">international </w:t>
      </w:r>
      <w:r w:rsidR="00DB16A5" w:rsidRPr="000251BE">
        <w:rPr>
          <w:lang w:val="en-GB"/>
        </w:rPr>
        <w:t>partners</w:t>
      </w:r>
      <w:r w:rsidRPr="000251BE">
        <w:rPr>
          <w:lang w:val="en-GB"/>
        </w:rPr>
        <w:t>.</w:t>
      </w:r>
    </w:p>
    <w:p w14:paraId="6B6B083B" w14:textId="0DF97B92" w:rsidR="502FFBB6" w:rsidRPr="000251BE" w:rsidRDefault="502FFBB6" w:rsidP="00002200">
      <w:pPr>
        <w:ind w:left="1627" w:right="1210"/>
        <w:contextualSpacing/>
        <w:jc w:val="both"/>
        <w:rPr>
          <w:sz w:val="12"/>
          <w:szCs w:val="12"/>
          <w:lang w:val="en-GB"/>
        </w:rPr>
      </w:pPr>
    </w:p>
    <w:p w14:paraId="34163C03" w14:textId="1F35AD8B" w:rsidR="502FFBB6" w:rsidRPr="000251BE" w:rsidRDefault="1645BE7F" w:rsidP="00BB4B0C">
      <w:pPr>
        <w:numPr>
          <w:ilvl w:val="0"/>
          <w:numId w:val="5"/>
        </w:numPr>
        <w:ind w:left="1267" w:right="1210"/>
        <w:contextualSpacing/>
        <w:jc w:val="both"/>
        <w:rPr>
          <w:b/>
          <w:bCs/>
          <w:i/>
          <w:iCs/>
          <w:color w:val="000000" w:themeColor="text1"/>
          <w:lang w:val="en-GB"/>
        </w:rPr>
      </w:pPr>
      <w:r w:rsidRPr="008377C2">
        <w:rPr>
          <w:i/>
          <w:iCs/>
          <w:lang w:val="en-GB"/>
        </w:rPr>
        <w:t xml:space="preserve">UNDP will provide technical assistance to key government institutions linked to knowledge management </w:t>
      </w:r>
      <w:r w:rsidR="00DB16A5" w:rsidRPr="00636C9A">
        <w:rPr>
          <w:i/>
          <w:iCs/>
          <w:lang w:val="en-GB"/>
        </w:rPr>
        <w:t xml:space="preserve">in order </w:t>
      </w:r>
      <w:r w:rsidRPr="008377C2">
        <w:rPr>
          <w:i/>
          <w:iCs/>
          <w:lang w:val="en-GB"/>
        </w:rPr>
        <w:t>to improve planning, monitoring and evaluation capacities</w:t>
      </w:r>
      <w:r w:rsidR="00DB16A5" w:rsidRPr="00636C9A">
        <w:rPr>
          <w:i/>
          <w:iCs/>
          <w:lang w:val="en-GB"/>
        </w:rPr>
        <w:t xml:space="preserve"> and </w:t>
      </w:r>
      <w:r w:rsidR="00CB4890" w:rsidRPr="008377C2">
        <w:rPr>
          <w:i/>
          <w:iCs/>
          <w:lang w:val="en-GB"/>
        </w:rPr>
        <w:t>maximize</w:t>
      </w:r>
      <w:r w:rsidRPr="008377C2">
        <w:rPr>
          <w:i/>
          <w:iCs/>
          <w:lang w:val="en-GB"/>
        </w:rPr>
        <w:t xml:space="preserve"> the development impact from public investment.</w:t>
      </w:r>
      <w:r w:rsidRPr="00636C9A">
        <w:rPr>
          <w:lang w:val="en-GB"/>
        </w:rPr>
        <w:t xml:space="preserve"> </w:t>
      </w:r>
      <w:r w:rsidR="00DB16A5" w:rsidRPr="00636C9A">
        <w:rPr>
          <w:lang w:val="en-GB"/>
        </w:rPr>
        <w:t xml:space="preserve">UNDP </w:t>
      </w:r>
      <w:r w:rsidRPr="000251BE">
        <w:rPr>
          <w:lang w:val="en-GB"/>
        </w:rPr>
        <w:t xml:space="preserve">will seek to improve results-based management in the public sector and </w:t>
      </w:r>
      <w:r w:rsidR="00DB16A5" w:rsidRPr="000251BE">
        <w:rPr>
          <w:lang w:val="en-GB"/>
        </w:rPr>
        <w:t xml:space="preserve">foster </w:t>
      </w:r>
      <w:r w:rsidRPr="000251BE">
        <w:rPr>
          <w:lang w:val="en-GB"/>
        </w:rPr>
        <w:t xml:space="preserve">a culture of continuous learning and innovation </w:t>
      </w:r>
      <w:r w:rsidR="00DB16A5" w:rsidRPr="000251BE">
        <w:rPr>
          <w:lang w:val="en-GB"/>
        </w:rPr>
        <w:t xml:space="preserve">through </w:t>
      </w:r>
      <w:r w:rsidRPr="000251BE">
        <w:rPr>
          <w:lang w:val="en-GB"/>
        </w:rPr>
        <w:t>implement</w:t>
      </w:r>
      <w:r w:rsidR="00DB16A5" w:rsidRPr="000251BE">
        <w:rPr>
          <w:lang w:val="en-GB"/>
        </w:rPr>
        <w:t xml:space="preserve">ing of </w:t>
      </w:r>
      <w:r w:rsidRPr="000251BE">
        <w:rPr>
          <w:lang w:val="en-GB"/>
        </w:rPr>
        <w:t>program</w:t>
      </w:r>
      <w:r w:rsidR="00DB16A5" w:rsidRPr="000251BE">
        <w:rPr>
          <w:lang w:val="en-GB"/>
        </w:rPr>
        <w:t>me</w:t>
      </w:r>
      <w:r w:rsidRPr="000251BE">
        <w:rPr>
          <w:lang w:val="en-GB"/>
        </w:rPr>
        <w:t>s</w:t>
      </w:r>
      <w:r w:rsidR="00DB16A5" w:rsidRPr="000251BE">
        <w:rPr>
          <w:lang w:val="en-GB"/>
        </w:rPr>
        <w:t xml:space="preserve"> that </w:t>
      </w:r>
      <w:r w:rsidRPr="000251BE">
        <w:rPr>
          <w:lang w:val="en-GB"/>
        </w:rPr>
        <w:t>promot</w:t>
      </w:r>
      <w:r w:rsidR="00DB16A5" w:rsidRPr="000251BE">
        <w:rPr>
          <w:lang w:val="en-GB"/>
        </w:rPr>
        <w:t>e</w:t>
      </w:r>
      <w:r w:rsidRPr="000251BE">
        <w:rPr>
          <w:lang w:val="en-GB"/>
        </w:rPr>
        <w:t xml:space="preserve"> the generation of information, data, findings and insights, </w:t>
      </w:r>
      <w:r w:rsidR="00DB16A5" w:rsidRPr="000251BE">
        <w:rPr>
          <w:lang w:val="en-GB"/>
        </w:rPr>
        <w:t xml:space="preserve">and through </w:t>
      </w:r>
      <w:r w:rsidRPr="000251BE">
        <w:rPr>
          <w:lang w:val="en-GB"/>
        </w:rPr>
        <w:t xml:space="preserve">continued feedback loops from beneficiaries. In this regard, </w:t>
      </w:r>
      <w:r w:rsidR="00DB16A5" w:rsidRPr="000251BE">
        <w:rPr>
          <w:lang w:val="en-GB"/>
        </w:rPr>
        <w:t xml:space="preserve">UNDP </w:t>
      </w:r>
      <w:r w:rsidRPr="000251BE">
        <w:rPr>
          <w:lang w:val="en-GB"/>
        </w:rPr>
        <w:t xml:space="preserve">will assist the Supreme Court of Justice in improving access to justice and the efficiency of the judiciary administration to reduce case backlog. </w:t>
      </w:r>
    </w:p>
    <w:p w14:paraId="1664C5F3" w14:textId="77777777" w:rsidR="005148BD" w:rsidRPr="000251BE" w:rsidRDefault="005148BD">
      <w:pPr>
        <w:ind w:left="1627" w:right="1210"/>
        <w:contextualSpacing/>
        <w:jc w:val="both"/>
        <w:rPr>
          <w:sz w:val="12"/>
          <w:szCs w:val="12"/>
          <w:lang w:val="en-GB"/>
        </w:rPr>
      </w:pPr>
    </w:p>
    <w:p w14:paraId="0ADF504D" w14:textId="5DAD05D3" w:rsidR="004C75D6" w:rsidRPr="000251BE" w:rsidRDefault="00DB16A5" w:rsidP="00540DA5">
      <w:pPr>
        <w:numPr>
          <w:ilvl w:val="0"/>
          <w:numId w:val="5"/>
        </w:numPr>
        <w:ind w:left="1267" w:right="1210"/>
        <w:contextualSpacing/>
        <w:jc w:val="both"/>
        <w:rPr>
          <w:b/>
          <w:bCs/>
          <w:i/>
          <w:iCs/>
          <w:color w:val="000000" w:themeColor="text1"/>
          <w:lang w:val="en-GB"/>
        </w:rPr>
      </w:pPr>
      <w:r w:rsidRPr="000251BE">
        <w:rPr>
          <w:i/>
          <w:iCs/>
          <w:lang w:val="en-GB"/>
        </w:rPr>
        <w:t xml:space="preserve">UNDP </w:t>
      </w:r>
      <w:r w:rsidR="1645BE7F" w:rsidRPr="008377C2">
        <w:rPr>
          <w:i/>
          <w:iCs/>
          <w:lang w:val="en-GB"/>
        </w:rPr>
        <w:t>will support strengthening the leadership of competent institutions in each thematic area</w:t>
      </w:r>
      <w:r w:rsidR="1645BE7F" w:rsidRPr="00636C9A">
        <w:rPr>
          <w:lang w:val="en-GB"/>
        </w:rPr>
        <w:t xml:space="preserve">, at </w:t>
      </w:r>
      <w:r w:rsidR="00540DA5" w:rsidRPr="00636C9A">
        <w:rPr>
          <w:lang w:val="en-GB"/>
        </w:rPr>
        <w:t>national and local</w:t>
      </w:r>
      <w:r w:rsidR="1645BE7F" w:rsidRPr="000251BE">
        <w:rPr>
          <w:lang w:val="en-GB"/>
        </w:rPr>
        <w:t xml:space="preserve"> levels.  Participation of civil society, indigenous peoples</w:t>
      </w:r>
      <w:r w:rsidR="00E65568" w:rsidRPr="000251BE">
        <w:rPr>
          <w:lang w:val="en-GB"/>
        </w:rPr>
        <w:t xml:space="preserve">, the </w:t>
      </w:r>
      <w:r w:rsidR="1645BE7F" w:rsidRPr="000251BE">
        <w:rPr>
          <w:lang w:val="en-GB"/>
        </w:rPr>
        <w:t>private sector</w:t>
      </w:r>
      <w:r w:rsidR="00540DA5" w:rsidRPr="000251BE">
        <w:rPr>
          <w:lang w:val="en-GB"/>
        </w:rPr>
        <w:t>,</w:t>
      </w:r>
      <w:r w:rsidR="1645BE7F" w:rsidRPr="000251BE">
        <w:rPr>
          <w:lang w:val="en-GB"/>
        </w:rPr>
        <w:t xml:space="preserve"> academia and international cooperation will be enhanced.</w:t>
      </w:r>
    </w:p>
    <w:p w14:paraId="3C6BCD73" w14:textId="77777777" w:rsidR="005148BD" w:rsidRPr="000251BE" w:rsidRDefault="005148BD" w:rsidP="00002200">
      <w:pPr>
        <w:ind w:left="1627" w:right="1210"/>
        <w:contextualSpacing/>
        <w:jc w:val="both"/>
        <w:rPr>
          <w:color w:val="000000" w:themeColor="text1"/>
          <w:sz w:val="12"/>
          <w:szCs w:val="12"/>
          <w:lang w:val="en-GB"/>
        </w:rPr>
      </w:pPr>
    </w:p>
    <w:p w14:paraId="0BA3D8B9" w14:textId="4C0ABC3D" w:rsidR="502FFBB6" w:rsidRPr="000251BE" w:rsidRDefault="00CF3FA4" w:rsidP="00BB4B0C">
      <w:pPr>
        <w:numPr>
          <w:ilvl w:val="0"/>
          <w:numId w:val="5"/>
        </w:numPr>
        <w:ind w:left="1267" w:right="1210"/>
        <w:contextualSpacing/>
        <w:jc w:val="both"/>
        <w:rPr>
          <w:b/>
          <w:bCs/>
          <w:i/>
          <w:iCs/>
          <w:color w:val="000000" w:themeColor="text1"/>
          <w:lang w:val="en-GB"/>
        </w:rPr>
      </w:pPr>
      <w:r w:rsidRPr="008377C2">
        <w:rPr>
          <w:i/>
          <w:iCs/>
          <w:lang w:val="en-GB"/>
        </w:rPr>
        <w:t xml:space="preserve">UNDP </w:t>
      </w:r>
      <w:r w:rsidR="1645BE7F" w:rsidRPr="008377C2">
        <w:rPr>
          <w:i/>
          <w:iCs/>
          <w:lang w:val="en-GB"/>
        </w:rPr>
        <w:t>will strengthen dialogue with civil society</w:t>
      </w:r>
      <w:r w:rsidR="1645BE7F" w:rsidRPr="00636C9A">
        <w:rPr>
          <w:lang w:val="en-GB"/>
        </w:rPr>
        <w:t xml:space="preserve">, ensuring the participation of organizations representing vulnerable </w:t>
      </w:r>
      <w:r w:rsidR="1645BE7F" w:rsidRPr="00636C9A">
        <w:rPr>
          <w:color w:val="1A1A1A"/>
          <w:lang w:val="en-GB"/>
        </w:rPr>
        <w:t>groups</w:t>
      </w:r>
      <w:r w:rsidR="1645BE7F" w:rsidRPr="000251BE">
        <w:rPr>
          <w:lang w:val="en-GB"/>
        </w:rPr>
        <w:t xml:space="preserve">. </w:t>
      </w:r>
      <w:r w:rsidR="00E65568" w:rsidRPr="000251BE">
        <w:rPr>
          <w:lang w:val="en-GB"/>
        </w:rPr>
        <w:t xml:space="preserve">UNDP </w:t>
      </w:r>
      <w:r w:rsidR="1645BE7F" w:rsidRPr="000251BE">
        <w:rPr>
          <w:lang w:val="en-GB"/>
        </w:rPr>
        <w:t>will work on improv</w:t>
      </w:r>
      <w:r w:rsidRPr="000251BE">
        <w:rPr>
          <w:lang w:val="en-GB"/>
        </w:rPr>
        <w:t>ing</w:t>
      </w:r>
      <w:r w:rsidR="1645BE7F" w:rsidRPr="000251BE">
        <w:rPr>
          <w:lang w:val="en-GB"/>
        </w:rPr>
        <w:t xml:space="preserve"> UNDP involvement with civil society, especially in the articulation and implementation of the </w:t>
      </w:r>
      <w:r w:rsidR="00E65568" w:rsidRPr="000251BE">
        <w:rPr>
          <w:lang w:val="en-GB"/>
        </w:rPr>
        <w:t>Goals</w:t>
      </w:r>
      <w:r w:rsidR="5F1174B4" w:rsidRPr="000251BE">
        <w:rPr>
          <w:lang w:val="en-GB"/>
        </w:rPr>
        <w:t>.</w:t>
      </w:r>
    </w:p>
    <w:p w14:paraId="72761D2B" w14:textId="678DF9D8" w:rsidR="243F1AA5" w:rsidRPr="000251BE" w:rsidRDefault="19C43DC5" w:rsidP="00E26AA0">
      <w:pPr>
        <w:ind w:left="1627" w:right="1210"/>
        <w:jc w:val="both"/>
        <w:rPr>
          <w:b/>
          <w:bCs/>
          <w:i/>
          <w:iCs/>
          <w:color w:val="000000" w:themeColor="text1"/>
          <w:sz w:val="12"/>
          <w:szCs w:val="12"/>
          <w:lang w:val="en-GB"/>
        </w:rPr>
      </w:pPr>
      <w:r w:rsidRPr="000251BE">
        <w:rPr>
          <w:lang w:val="en-GB"/>
        </w:rPr>
        <w:lastRenderedPageBreak/>
        <w:t xml:space="preserve"> </w:t>
      </w:r>
    </w:p>
    <w:p w14:paraId="752691A5" w14:textId="69560EDA" w:rsidR="6248900C" w:rsidRPr="000251BE" w:rsidRDefault="00CF3FA4" w:rsidP="00BB4B0C">
      <w:pPr>
        <w:numPr>
          <w:ilvl w:val="0"/>
          <w:numId w:val="5"/>
        </w:numPr>
        <w:ind w:left="1267" w:right="1210"/>
        <w:contextualSpacing/>
        <w:jc w:val="both"/>
        <w:rPr>
          <w:b/>
          <w:bCs/>
          <w:i/>
          <w:iCs/>
          <w:color w:val="000000" w:themeColor="text1"/>
          <w:lang w:val="en-GB"/>
        </w:rPr>
      </w:pPr>
      <w:r w:rsidRPr="008377C2">
        <w:rPr>
          <w:i/>
          <w:iCs/>
          <w:lang w:val="en-GB"/>
        </w:rPr>
        <w:t>UNDP</w:t>
      </w:r>
      <w:r w:rsidR="6248900C" w:rsidRPr="008377C2">
        <w:rPr>
          <w:i/>
          <w:iCs/>
          <w:lang w:val="en-GB"/>
        </w:rPr>
        <w:t xml:space="preserve"> will cooperate with Paraguay in the follow-up and implementation of the recommendations</w:t>
      </w:r>
      <w:r w:rsidR="6248900C" w:rsidRPr="00636C9A">
        <w:rPr>
          <w:lang w:val="en-GB"/>
        </w:rPr>
        <w:t xml:space="preserve"> received from international human rights mechanisms, identified by the Recommendation Monitoring System (SIMORE) and in coordination with the government institutions that administer it</w:t>
      </w:r>
      <w:r w:rsidR="069EC585" w:rsidRPr="00636C9A">
        <w:rPr>
          <w:lang w:val="en-GB"/>
        </w:rPr>
        <w:t xml:space="preserve">. </w:t>
      </w:r>
      <w:r w:rsidR="069EC585" w:rsidRPr="000251BE">
        <w:rPr>
          <w:rFonts w:eastAsia="Calibri"/>
          <w:lang w:val="en-GB"/>
        </w:rPr>
        <w:t>Paraguay is currently offering South-South cooperation using the SIMORE Plus system.</w:t>
      </w:r>
      <w:r w:rsidR="6248900C" w:rsidRPr="000251BE">
        <w:rPr>
          <w:lang w:val="en-GB"/>
        </w:rPr>
        <w:t xml:space="preserve"> In accordance with </w:t>
      </w:r>
      <w:r w:rsidR="00E65568" w:rsidRPr="000251BE">
        <w:rPr>
          <w:lang w:val="en-GB"/>
        </w:rPr>
        <w:t xml:space="preserve">ICPE </w:t>
      </w:r>
      <w:r w:rsidR="6248900C" w:rsidRPr="000251BE">
        <w:rPr>
          <w:lang w:val="en-GB"/>
        </w:rPr>
        <w:t xml:space="preserve">recommendations, the modalities of </w:t>
      </w:r>
      <w:r w:rsidR="00E65568" w:rsidRPr="000251BE">
        <w:rPr>
          <w:lang w:val="en-GB"/>
        </w:rPr>
        <w:t>S</w:t>
      </w:r>
      <w:r w:rsidR="6248900C" w:rsidRPr="000251BE">
        <w:rPr>
          <w:lang w:val="en-GB"/>
        </w:rPr>
        <w:t>outh-</w:t>
      </w:r>
      <w:r w:rsidR="00E65568" w:rsidRPr="000251BE">
        <w:rPr>
          <w:lang w:val="en-GB"/>
        </w:rPr>
        <w:t>S</w:t>
      </w:r>
      <w:r w:rsidR="6248900C" w:rsidRPr="000251BE">
        <w:rPr>
          <w:lang w:val="en-GB"/>
        </w:rPr>
        <w:t>outh cooperation will be expanded to benefit the sustainable development of Paraguay.</w:t>
      </w:r>
    </w:p>
    <w:p w14:paraId="6C5BA008" w14:textId="77777777" w:rsidR="007F6C94" w:rsidRPr="000251BE" w:rsidRDefault="007F6C94" w:rsidP="00161554">
      <w:pPr>
        <w:ind w:right="1210"/>
        <w:contextualSpacing/>
        <w:jc w:val="both"/>
        <w:rPr>
          <w:lang w:val="en-GB"/>
        </w:rPr>
      </w:pPr>
    </w:p>
    <w:p w14:paraId="4136C87B" w14:textId="436003E7" w:rsidR="007F6C94" w:rsidRPr="000251BE" w:rsidRDefault="007F6C94" w:rsidP="00151DF0">
      <w:pPr>
        <w:pStyle w:val="Heading2"/>
        <w:keepNext w:val="0"/>
        <w:widowControl w:val="0"/>
        <w:numPr>
          <w:ilvl w:val="0"/>
          <w:numId w:val="37"/>
        </w:numPr>
        <w:spacing w:after="120"/>
        <w:ind w:left="1260" w:right="1267" w:hanging="630"/>
        <w:jc w:val="both"/>
        <w:rPr>
          <w:rFonts w:ascii="Times New Roman" w:hAnsi="Times New Roman"/>
          <w:color w:val="000000" w:themeColor="text1"/>
          <w:sz w:val="24"/>
          <w:szCs w:val="24"/>
          <w:lang w:val="en-GB"/>
        </w:rPr>
      </w:pPr>
      <w:r w:rsidRPr="000251BE">
        <w:rPr>
          <w:rFonts w:ascii="Times New Roman" w:hAnsi="Times New Roman"/>
          <w:color w:val="000000" w:themeColor="text1"/>
          <w:sz w:val="24"/>
          <w:szCs w:val="24"/>
          <w:lang w:val="en-GB"/>
        </w:rPr>
        <w:t xml:space="preserve">Programme and </w:t>
      </w:r>
      <w:r w:rsidR="00151DF0" w:rsidRPr="000251BE">
        <w:rPr>
          <w:rFonts w:ascii="Times New Roman" w:hAnsi="Times New Roman"/>
          <w:color w:val="000000" w:themeColor="text1"/>
          <w:sz w:val="24"/>
          <w:szCs w:val="24"/>
          <w:lang w:val="en-GB"/>
        </w:rPr>
        <w:t>r</w:t>
      </w:r>
      <w:r w:rsidRPr="000251BE">
        <w:rPr>
          <w:rFonts w:ascii="Times New Roman" w:hAnsi="Times New Roman"/>
          <w:color w:val="000000" w:themeColor="text1"/>
          <w:sz w:val="24"/>
          <w:szCs w:val="24"/>
          <w:lang w:val="en-GB"/>
        </w:rPr>
        <w:t xml:space="preserve">isk </w:t>
      </w:r>
      <w:r w:rsidR="00151DF0" w:rsidRPr="000251BE">
        <w:rPr>
          <w:rFonts w:ascii="Times New Roman" w:hAnsi="Times New Roman"/>
          <w:color w:val="000000" w:themeColor="text1"/>
          <w:sz w:val="24"/>
          <w:szCs w:val="24"/>
          <w:lang w:val="en-GB"/>
        </w:rPr>
        <w:t>m</w:t>
      </w:r>
      <w:r w:rsidRPr="000251BE">
        <w:rPr>
          <w:rFonts w:ascii="Times New Roman" w:hAnsi="Times New Roman"/>
          <w:color w:val="000000" w:themeColor="text1"/>
          <w:sz w:val="24"/>
          <w:szCs w:val="24"/>
          <w:lang w:val="en-GB"/>
        </w:rPr>
        <w:t>anagement</w:t>
      </w:r>
    </w:p>
    <w:p w14:paraId="4135BDE5" w14:textId="5A30D426" w:rsidR="007F6C94" w:rsidRPr="00636C9A" w:rsidRDefault="1645BE7F" w:rsidP="00BB4B0C">
      <w:pPr>
        <w:numPr>
          <w:ilvl w:val="0"/>
          <w:numId w:val="5"/>
        </w:numPr>
        <w:ind w:left="1267" w:right="1210"/>
        <w:contextualSpacing/>
        <w:jc w:val="both"/>
        <w:rPr>
          <w:b/>
          <w:bCs/>
          <w:i/>
          <w:iCs/>
          <w:color w:val="000000" w:themeColor="text1"/>
          <w:lang w:val="en-GB"/>
        </w:rPr>
      </w:pPr>
      <w:r w:rsidRPr="000251BE">
        <w:rPr>
          <w:lang w:val="en-GB"/>
        </w:rPr>
        <w:t xml:space="preserve">This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813525" w:rsidRPr="000251BE">
        <w:rPr>
          <w:lang w:val="en-GB"/>
        </w:rPr>
        <w:t xml:space="preserve">are </w:t>
      </w:r>
      <w:r w:rsidRPr="000251BE">
        <w:rPr>
          <w:lang w:val="en-GB"/>
        </w:rPr>
        <w:t xml:space="preserve">prescribed in the organization’s </w:t>
      </w:r>
      <w:hyperlink r:id="rId11">
        <w:r w:rsidR="009F02CA" w:rsidRPr="000251BE">
          <w:rPr>
            <w:lang w:val="en-GB"/>
          </w:rPr>
          <w:t>p</w:t>
        </w:r>
        <w:r w:rsidRPr="000251BE">
          <w:rPr>
            <w:lang w:val="en-GB"/>
          </w:rPr>
          <w:t xml:space="preserve">rogramme and </w:t>
        </w:r>
        <w:r w:rsidR="009F02CA" w:rsidRPr="000251BE">
          <w:rPr>
            <w:lang w:val="en-GB"/>
          </w:rPr>
          <w:t>o</w:t>
        </w:r>
        <w:r w:rsidRPr="000251BE">
          <w:rPr>
            <w:lang w:val="en-GB"/>
          </w:rPr>
          <w:t xml:space="preserve">perations </w:t>
        </w:r>
        <w:r w:rsidR="009F02CA" w:rsidRPr="000251BE">
          <w:rPr>
            <w:lang w:val="en-GB"/>
          </w:rPr>
          <w:t>p</w:t>
        </w:r>
        <w:r w:rsidRPr="000251BE">
          <w:rPr>
            <w:lang w:val="en-GB"/>
          </w:rPr>
          <w:t xml:space="preserve">olicies and </w:t>
        </w:r>
        <w:r w:rsidR="009F02CA" w:rsidRPr="000251BE">
          <w:rPr>
            <w:lang w:val="en-GB"/>
          </w:rPr>
          <w:t>p</w:t>
        </w:r>
        <w:r w:rsidRPr="000251BE">
          <w:rPr>
            <w:lang w:val="en-GB"/>
          </w:rPr>
          <w:t>rocedures</w:t>
        </w:r>
      </w:hyperlink>
      <w:r w:rsidRPr="00636C9A">
        <w:rPr>
          <w:lang w:val="en-GB"/>
        </w:rPr>
        <w:t xml:space="preserve"> and the </w:t>
      </w:r>
      <w:r w:rsidR="009F02CA" w:rsidRPr="00636C9A">
        <w:rPr>
          <w:lang w:val="en-GB"/>
        </w:rPr>
        <w:t>i</w:t>
      </w:r>
      <w:hyperlink r:id="rId12">
        <w:r w:rsidRPr="00636C9A">
          <w:rPr>
            <w:lang w:val="en-GB"/>
          </w:rPr>
          <w:t xml:space="preserve">nternal </w:t>
        </w:r>
        <w:r w:rsidR="009F02CA" w:rsidRPr="000251BE">
          <w:rPr>
            <w:lang w:val="en-GB"/>
          </w:rPr>
          <w:t>c</w:t>
        </w:r>
        <w:r w:rsidRPr="000251BE">
          <w:rPr>
            <w:lang w:val="en-GB"/>
          </w:rPr>
          <w:t xml:space="preserve">ontrol </w:t>
        </w:r>
        <w:r w:rsidR="009F02CA" w:rsidRPr="000251BE">
          <w:rPr>
            <w:lang w:val="en-GB"/>
          </w:rPr>
          <w:t>f</w:t>
        </w:r>
        <w:r w:rsidRPr="000251BE">
          <w:rPr>
            <w:lang w:val="en-GB"/>
          </w:rPr>
          <w:t>ramework</w:t>
        </w:r>
      </w:hyperlink>
      <w:r w:rsidRPr="00636C9A">
        <w:rPr>
          <w:lang w:val="en-GB"/>
        </w:rPr>
        <w:t>.</w:t>
      </w:r>
    </w:p>
    <w:p w14:paraId="5B6769F1" w14:textId="77777777" w:rsidR="007F6C94" w:rsidRPr="000251BE" w:rsidRDefault="007F6C94" w:rsidP="00002200">
      <w:pPr>
        <w:ind w:left="1627" w:right="1210"/>
        <w:contextualSpacing/>
        <w:jc w:val="both"/>
        <w:rPr>
          <w:color w:val="000000" w:themeColor="text1"/>
          <w:sz w:val="12"/>
          <w:szCs w:val="12"/>
          <w:lang w:val="en-GB"/>
        </w:rPr>
      </w:pPr>
    </w:p>
    <w:p w14:paraId="0F77C65A" w14:textId="1E478CF3" w:rsidR="007F6C94" w:rsidRPr="000251BE" w:rsidRDefault="1645BE7F" w:rsidP="00BB4B0C">
      <w:pPr>
        <w:numPr>
          <w:ilvl w:val="0"/>
          <w:numId w:val="5"/>
        </w:numPr>
        <w:ind w:left="1267" w:right="1210"/>
        <w:contextualSpacing/>
        <w:jc w:val="both"/>
        <w:rPr>
          <w:b/>
          <w:bCs/>
          <w:i/>
          <w:iCs/>
          <w:color w:val="000000" w:themeColor="text1"/>
          <w:lang w:val="en-GB"/>
        </w:rPr>
      </w:pPr>
      <w:r w:rsidRPr="000251BE">
        <w:rPr>
          <w:rFonts w:eastAsia="Calibri"/>
          <w:lang w:val="en-GB"/>
        </w:rPr>
        <w:t xml:space="preserve">In accordance with Executive Board decision 2013/9, all direct costs associated with project implementation </w:t>
      </w:r>
      <w:r w:rsidRPr="000251BE">
        <w:rPr>
          <w:lang w:val="en-GB"/>
        </w:rPr>
        <w:t>should</w:t>
      </w:r>
      <w:r w:rsidRPr="000251BE">
        <w:rPr>
          <w:rFonts w:eastAsia="Calibri"/>
          <w:lang w:val="en-GB"/>
        </w:rPr>
        <w:t xml:space="preserve"> be charged to the concerned projects.</w:t>
      </w:r>
      <w:r w:rsidRPr="000251BE">
        <w:rPr>
          <w:rFonts w:eastAsiaTheme="minorEastAsia"/>
          <w:color w:val="000000" w:themeColor="text1"/>
          <w:lang w:val="en-GB"/>
        </w:rPr>
        <w:t xml:space="preserve"> </w:t>
      </w:r>
    </w:p>
    <w:p w14:paraId="010118B5" w14:textId="77777777" w:rsidR="007F6C94" w:rsidRPr="000251BE" w:rsidRDefault="007F6C94" w:rsidP="00002200">
      <w:pPr>
        <w:ind w:left="1627" w:right="1210"/>
        <w:contextualSpacing/>
        <w:jc w:val="both"/>
        <w:rPr>
          <w:rFonts w:eastAsia="Calibri"/>
          <w:sz w:val="12"/>
          <w:szCs w:val="12"/>
          <w:lang w:val="en-GB"/>
        </w:rPr>
      </w:pPr>
    </w:p>
    <w:p w14:paraId="4D532989" w14:textId="1E7F77EA" w:rsidR="007F6C94" w:rsidRPr="000251BE" w:rsidRDefault="1645BE7F" w:rsidP="00BB4B0C">
      <w:pPr>
        <w:numPr>
          <w:ilvl w:val="0"/>
          <w:numId w:val="5"/>
        </w:numPr>
        <w:ind w:left="1267" w:right="1210"/>
        <w:contextualSpacing/>
        <w:jc w:val="both"/>
        <w:rPr>
          <w:b/>
          <w:bCs/>
          <w:i/>
          <w:iCs/>
          <w:color w:val="000000" w:themeColor="text1"/>
          <w:lang w:val="en-GB"/>
        </w:rPr>
      </w:pPr>
      <w:r w:rsidRPr="000251BE">
        <w:rPr>
          <w:rFonts w:eastAsia="Calibri"/>
          <w:lang w:val="en-GB"/>
        </w:rPr>
        <w:t xml:space="preserve">The programme will be nationally executed. If necessary, national execution may be replaced by direct execution </w:t>
      </w:r>
      <w:r w:rsidRPr="000251BE">
        <w:rPr>
          <w:lang w:val="en-GB"/>
        </w:rPr>
        <w:t>for</w:t>
      </w:r>
      <w:r w:rsidRPr="000251BE">
        <w:rPr>
          <w:rFonts w:eastAsia="Calibri"/>
          <w:lang w:val="en-GB"/>
        </w:rPr>
        <w:t xml:space="preserve"> part or all of the programme to enable responses to </w:t>
      </w:r>
      <w:r w:rsidRPr="008377C2">
        <w:rPr>
          <w:rFonts w:eastAsia="Calibri"/>
          <w:lang w:val="en-GB"/>
        </w:rPr>
        <w:t>force majeure</w:t>
      </w:r>
      <w:r w:rsidRPr="00636C9A">
        <w:rPr>
          <w:rFonts w:eastAsia="Calibri"/>
          <w:lang w:val="en-GB"/>
        </w:rPr>
        <w:t xml:space="preserve">. The </w:t>
      </w:r>
      <w:r w:rsidR="009F02CA" w:rsidRPr="00636C9A">
        <w:rPr>
          <w:rFonts w:eastAsia="Calibri"/>
          <w:lang w:val="en-GB"/>
        </w:rPr>
        <w:t>h</w:t>
      </w:r>
      <w:r w:rsidRPr="000251BE">
        <w:rPr>
          <w:rFonts w:eastAsia="Calibri"/>
          <w:lang w:val="en-GB"/>
        </w:rPr>
        <w:t>armoni</w:t>
      </w:r>
      <w:r w:rsidR="009F02CA" w:rsidRPr="000251BE">
        <w:rPr>
          <w:rFonts w:eastAsia="Calibri"/>
          <w:lang w:val="en-GB"/>
        </w:rPr>
        <w:t>z</w:t>
      </w:r>
      <w:r w:rsidRPr="000251BE">
        <w:rPr>
          <w:rFonts w:eastAsia="Calibri"/>
          <w:lang w:val="en-GB"/>
        </w:rPr>
        <w:t xml:space="preserve">ed </w:t>
      </w:r>
      <w:r w:rsidR="009F02CA" w:rsidRPr="000251BE">
        <w:rPr>
          <w:rFonts w:eastAsia="Calibri"/>
          <w:lang w:val="en-GB"/>
        </w:rPr>
        <w:t>a</w:t>
      </w:r>
      <w:r w:rsidRPr="000251BE">
        <w:rPr>
          <w:rFonts w:eastAsia="Calibri"/>
          <w:lang w:val="en-GB"/>
        </w:rPr>
        <w:t xml:space="preserve">pproach to </w:t>
      </w:r>
      <w:r w:rsidR="009F02CA" w:rsidRPr="000251BE">
        <w:rPr>
          <w:rFonts w:eastAsia="Calibri"/>
          <w:lang w:val="en-GB"/>
        </w:rPr>
        <w:t>c</w:t>
      </w:r>
      <w:r w:rsidRPr="000251BE">
        <w:rPr>
          <w:rFonts w:eastAsia="Calibri"/>
          <w:lang w:val="en-GB"/>
        </w:rPr>
        <w:t xml:space="preserve">ash </w:t>
      </w:r>
      <w:r w:rsidR="009F02CA" w:rsidRPr="000251BE">
        <w:rPr>
          <w:rFonts w:eastAsia="Calibri"/>
          <w:lang w:val="en-GB"/>
        </w:rPr>
        <w:t>t</w:t>
      </w:r>
      <w:r w:rsidRPr="000251BE">
        <w:rPr>
          <w:rFonts w:eastAsia="Calibri"/>
          <w:lang w:val="en-GB"/>
        </w:rPr>
        <w:t>ransfers will be used in a coordinated fashion with other U</w:t>
      </w:r>
      <w:r w:rsidR="009F02CA" w:rsidRPr="000251BE">
        <w:rPr>
          <w:rFonts w:eastAsia="Calibri"/>
          <w:lang w:val="en-GB"/>
        </w:rPr>
        <w:t xml:space="preserve">nited </w:t>
      </w:r>
      <w:r w:rsidRPr="000251BE">
        <w:rPr>
          <w:rFonts w:eastAsia="Calibri"/>
          <w:lang w:val="en-GB"/>
        </w:rPr>
        <w:t>N</w:t>
      </w:r>
      <w:r w:rsidR="009F02CA" w:rsidRPr="000251BE">
        <w:rPr>
          <w:rFonts w:eastAsia="Calibri"/>
          <w:lang w:val="en-GB"/>
        </w:rPr>
        <w:t>ations</w:t>
      </w:r>
      <w:r w:rsidRPr="000251BE">
        <w:rPr>
          <w:rFonts w:eastAsia="Calibri"/>
          <w:lang w:val="en-GB"/>
        </w:rPr>
        <w:t xml:space="preserve"> </w:t>
      </w:r>
      <w:r w:rsidR="009F02CA" w:rsidRPr="000251BE">
        <w:rPr>
          <w:rFonts w:eastAsia="Calibri"/>
          <w:lang w:val="en-GB"/>
        </w:rPr>
        <w:t xml:space="preserve">organizations </w:t>
      </w:r>
      <w:r w:rsidRPr="000251BE">
        <w:rPr>
          <w:rFonts w:eastAsia="Calibri"/>
          <w:lang w:val="en-GB"/>
        </w:rPr>
        <w:t>to manage financial risks.</w:t>
      </w:r>
    </w:p>
    <w:p w14:paraId="0A6D50BA" w14:textId="77777777" w:rsidR="007F6C94" w:rsidRPr="000251BE" w:rsidRDefault="007F6C94" w:rsidP="00002200">
      <w:pPr>
        <w:ind w:left="1627" w:right="1210"/>
        <w:contextualSpacing/>
        <w:jc w:val="both"/>
        <w:rPr>
          <w:rFonts w:eastAsiaTheme="minorEastAsia"/>
          <w:color w:val="000000" w:themeColor="text1"/>
          <w:sz w:val="12"/>
          <w:szCs w:val="12"/>
          <w:lang w:val="en-GB"/>
        </w:rPr>
      </w:pPr>
    </w:p>
    <w:p w14:paraId="140AB264" w14:textId="1B281E5B" w:rsidR="007F6C94" w:rsidRPr="000251BE" w:rsidRDefault="1645BE7F" w:rsidP="00BB4B0C">
      <w:pPr>
        <w:numPr>
          <w:ilvl w:val="0"/>
          <w:numId w:val="5"/>
        </w:numPr>
        <w:ind w:left="1267" w:right="1210"/>
        <w:contextualSpacing/>
        <w:jc w:val="both"/>
        <w:rPr>
          <w:b/>
          <w:bCs/>
          <w:i/>
          <w:iCs/>
          <w:color w:val="000000" w:themeColor="text1"/>
          <w:lang w:val="en-GB"/>
        </w:rPr>
      </w:pPr>
      <w:r w:rsidRPr="000251BE">
        <w:rPr>
          <w:rFonts w:eastAsiaTheme="minorEastAsia"/>
          <w:color w:val="000000" w:themeColor="text1"/>
          <w:lang w:val="en-GB"/>
        </w:rPr>
        <w:t xml:space="preserve">In order to ensure this programme is implemented in line with national expectations, </w:t>
      </w:r>
      <w:r w:rsidRPr="000251BE">
        <w:rPr>
          <w:rFonts w:eastAsiaTheme="minorEastAsia"/>
          <w:lang w:val="en-GB"/>
        </w:rPr>
        <w:t xml:space="preserve">UNDP will be in permanent contact with </w:t>
      </w:r>
      <w:r w:rsidR="00813525" w:rsidRPr="000251BE">
        <w:rPr>
          <w:rFonts w:eastAsiaTheme="minorEastAsia"/>
          <w:lang w:val="en-GB"/>
        </w:rPr>
        <w:t xml:space="preserve">the </w:t>
      </w:r>
      <w:r w:rsidRPr="000251BE">
        <w:rPr>
          <w:rFonts w:eastAsiaTheme="minorEastAsia"/>
          <w:lang w:val="en-GB"/>
        </w:rPr>
        <w:t xml:space="preserve">Ministry of Foreign Affairs and other relevant partners, such as local, national and international partners, facilitating mutual accountability.  This allows for the continuation of the participative process that took place during the </w:t>
      </w:r>
      <w:r w:rsidRPr="000251BE">
        <w:rPr>
          <w:color w:val="1A1A1A"/>
          <w:lang w:val="en-GB"/>
        </w:rPr>
        <w:t>design</w:t>
      </w:r>
      <w:r w:rsidRPr="000251BE">
        <w:rPr>
          <w:rFonts w:eastAsiaTheme="minorEastAsia"/>
          <w:lang w:val="en-GB"/>
        </w:rPr>
        <w:t xml:space="preserve"> of this programme document, including workshops with representatives of </w:t>
      </w:r>
      <w:r w:rsidR="001C5AB6" w:rsidRPr="000251BE">
        <w:rPr>
          <w:rFonts w:eastAsiaTheme="minorEastAsia"/>
          <w:lang w:val="en-GB"/>
        </w:rPr>
        <w:t xml:space="preserve">the </w:t>
      </w:r>
      <w:r w:rsidRPr="000251BE">
        <w:rPr>
          <w:rFonts w:eastAsiaTheme="minorEastAsia"/>
          <w:lang w:val="en-GB"/>
        </w:rPr>
        <w:t xml:space="preserve">public sector, civil society organizations, private sector and national media.    </w:t>
      </w:r>
    </w:p>
    <w:p w14:paraId="796A62DE" w14:textId="77777777" w:rsidR="007F6C94" w:rsidRPr="000251BE" w:rsidRDefault="007F6C94" w:rsidP="00002200">
      <w:pPr>
        <w:ind w:left="1627" w:right="1210"/>
        <w:contextualSpacing/>
        <w:jc w:val="both"/>
        <w:rPr>
          <w:rFonts w:eastAsiaTheme="minorEastAsia"/>
          <w:sz w:val="12"/>
          <w:szCs w:val="12"/>
          <w:lang w:val="en-GB"/>
        </w:rPr>
      </w:pPr>
    </w:p>
    <w:p w14:paraId="7AAB95D4" w14:textId="4F932CA3" w:rsidR="00540DA5" w:rsidRPr="000251BE" w:rsidRDefault="1645BE7F" w:rsidP="001941FC">
      <w:pPr>
        <w:numPr>
          <w:ilvl w:val="0"/>
          <w:numId w:val="5"/>
        </w:numPr>
        <w:ind w:left="1267" w:right="1210"/>
        <w:contextualSpacing/>
        <w:jc w:val="both"/>
        <w:rPr>
          <w:lang w:val="en-GB"/>
        </w:rPr>
      </w:pPr>
      <w:r w:rsidRPr="000251BE">
        <w:rPr>
          <w:rFonts w:eastAsiaTheme="minorEastAsia"/>
          <w:lang w:val="en-GB"/>
        </w:rPr>
        <w:t>UNDP will provide technical-administrative support to address specific situations that require agile, timely and relevant responses</w:t>
      </w:r>
      <w:r w:rsidR="009F02CA" w:rsidRPr="000251BE">
        <w:rPr>
          <w:rFonts w:eastAsiaTheme="minorEastAsia"/>
          <w:lang w:val="en-GB"/>
        </w:rPr>
        <w:t xml:space="preserve"> –</w:t>
      </w:r>
      <w:r w:rsidR="009F02CA" w:rsidRPr="000251BE">
        <w:rPr>
          <w:lang w:val="en-GB"/>
        </w:rPr>
        <w:t xml:space="preserve"> </w:t>
      </w:r>
      <w:r w:rsidR="009F02CA" w:rsidRPr="000251BE">
        <w:rPr>
          <w:rFonts w:eastAsiaTheme="minorEastAsia"/>
          <w:lang w:val="en-GB"/>
        </w:rPr>
        <w:t>i</w:t>
      </w:r>
      <w:r w:rsidRPr="000251BE">
        <w:rPr>
          <w:rFonts w:eastAsiaTheme="minorEastAsia"/>
          <w:lang w:val="en-GB"/>
        </w:rPr>
        <w:t>n particular,</w:t>
      </w:r>
      <w:r w:rsidR="00565E8B" w:rsidRPr="000251BE">
        <w:rPr>
          <w:rFonts w:eastAsiaTheme="minorEastAsia"/>
          <w:lang w:val="en-GB"/>
        </w:rPr>
        <w:t xml:space="preserve"> </w:t>
      </w:r>
      <w:r w:rsidRPr="000251BE">
        <w:rPr>
          <w:rFonts w:eastAsiaTheme="minorEastAsia"/>
          <w:lang w:val="en-GB"/>
        </w:rPr>
        <w:t xml:space="preserve">those linked to responses in cases of emergencies </w:t>
      </w:r>
      <w:r w:rsidRPr="000251BE">
        <w:rPr>
          <w:lang w:val="en-GB"/>
        </w:rPr>
        <w:t>associated</w:t>
      </w:r>
      <w:r w:rsidRPr="000251BE">
        <w:rPr>
          <w:rFonts w:eastAsiaTheme="minorEastAsia"/>
          <w:lang w:val="en-GB"/>
        </w:rPr>
        <w:t xml:space="preserve"> with adverse climatic events that require the direct execution of actions by UNDP, as </w:t>
      </w:r>
      <w:r w:rsidR="009F02CA" w:rsidRPr="000251BE">
        <w:rPr>
          <w:rFonts w:eastAsiaTheme="minorEastAsia"/>
          <w:lang w:val="en-GB"/>
        </w:rPr>
        <w:t xml:space="preserve">stipulated in </w:t>
      </w:r>
      <w:r w:rsidRPr="000251BE">
        <w:rPr>
          <w:rFonts w:eastAsiaTheme="minorEastAsia"/>
          <w:lang w:val="en-GB"/>
        </w:rPr>
        <w:t>the regime of accelerated policies and procedures of the agency.</w:t>
      </w:r>
      <w:r w:rsidR="00540DA5" w:rsidRPr="000251BE">
        <w:rPr>
          <w:rFonts w:eastAsiaTheme="minorEastAsia"/>
          <w:lang w:val="en-GB"/>
        </w:rPr>
        <w:t xml:space="preserve"> </w:t>
      </w:r>
    </w:p>
    <w:p w14:paraId="239FD3F0" w14:textId="77777777" w:rsidR="00540DA5" w:rsidRPr="000251BE" w:rsidRDefault="00540DA5" w:rsidP="00540DA5">
      <w:pPr>
        <w:pStyle w:val="ListParagraph"/>
        <w:rPr>
          <w:rFonts w:eastAsiaTheme="minorEastAsia"/>
          <w:sz w:val="12"/>
          <w:szCs w:val="12"/>
          <w:lang w:val="en-GB"/>
        </w:rPr>
      </w:pPr>
    </w:p>
    <w:p w14:paraId="48BD4C07" w14:textId="710D3BE5" w:rsidR="00540DA5" w:rsidRPr="000251BE" w:rsidRDefault="1645BE7F" w:rsidP="00540DA5">
      <w:pPr>
        <w:numPr>
          <w:ilvl w:val="0"/>
          <w:numId w:val="5"/>
        </w:numPr>
        <w:ind w:left="1267" w:right="1210"/>
        <w:contextualSpacing/>
        <w:jc w:val="both"/>
        <w:rPr>
          <w:lang w:val="en-GB"/>
        </w:rPr>
      </w:pPr>
      <w:r w:rsidRPr="000251BE">
        <w:rPr>
          <w:rFonts w:eastAsiaTheme="minorEastAsia"/>
          <w:lang w:val="en-GB"/>
        </w:rPr>
        <w:t xml:space="preserve">Risks identified that may affect the implementation of this </w:t>
      </w:r>
      <w:r w:rsidR="009F02CA" w:rsidRPr="000251BE">
        <w:rPr>
          <w:rFonts w:eastAsiaTheme="minorEastAsia"/>
          <w:lang w:val="en-GB"/>
        </w:rPr>
        <w:t>p</w:t>
      </w:r>
      <w:r w:rsidRPr="000251BE">
        <w:rPr>
          <w:rFonts w:eastAsiaTheme="minorEastAsia"/>
          <w:lang w:val="en-GB"/>
        </w:rPr>
        <w:t xml:space="preserve">rogramme are </w:t>
      </w:r>
      <w:r w:rsidR="00FE6C36" w:rsidRPr="000251BE">
        <w:rPr>
          <w:rFonts w:eastAsiaTheme="minorEastAsia"/>
          <w:lang w:val="en-GB"/>
        </w:rPr>
        <w:t>associated</w:t>
      </w:r>
      <w:r w:rsidRPr="000251BE">
        <w:rPr>
          <w:rFonts w:eastAsiaTheme="minorEastAsia"/>
          <w:lang w:val="en-GB"/>
        </w:rPr>
        <w:t xml:space="preserve"> </w:t>
      </w:r>
      <w:r w:rsidR="00A06D5D" w:rsidRPr="000251BE">
        <w:rPr>
          <w:rFonts w:eastAsiaTheme="minorEastAsia"/>
          <w:lang w:val="en-GB"/>
        </w:rPr>
        <w:t>with</w:t>
      </w:r>
      <w:r w:rsidRPr="000251BE">
        <w:rPr>
          <w:rFonts w:eastAsiaTheme="minorEastAsia"/>
          <w:lang w:val="en-GB"/>
        </w:rPr>
        <w:t>: (</w:t>
      </w:r>
      <w:r w:rsidR="009F02CA" w:rsidRPr="000251BE">
        <w:rPr>
          <w:rFonts w:eastAsiaTheme="minorEastAsia"/>
          <w:lang w:val="en-GB"/>
        </w:rPr>
        <w:t>a</w:t>
      </w:r>
      <w:r w:rsidRPr="000251BE">
        <w:rPr>
          <w:rFonts w:eastAsiaTheme="minorEastAsia"/>
          <w:lang w:val="en-GB"/>
        </w:rPr>
        <w:t>)</w:t>
      </w:r>
      <w:r w:rsidR="00CF3FA4" w:rsidRPr="000251BE">
        <w:rPr>
          <w:rFonts w:eastAsiaTheme="minorEastAsia"/>
          <w:lang w:val="en-GB"/>
        </w:rPr>
        <w:t xml:space="preserve"> </w:t>
      </w:r>
      <w:r w:rsidRPr="000251BE">
        <w:rPr>
          <w:rFonts w:eastAsiaTheme="minorEastAsia"/>
          <w:lang w:val="en-GB"/>
        </w:rPr>
        <w:t>institutional aspects; (</w:t>
      </w:r>
      <w:r w:rsidR="009F02CA" w:rsidRPr="000251BE">
        <w:rPr>
          <w:rFonts w:eastAsiaTheme="minorEastAsia"/>
          <w:lang w:val="en-GB"/>
        </w:rPr>
        <w:t>b</w:t>
      </w:r>
      <w:r w:rsidRPr="000251BE">
        <w:rPr>
          <w:rFonts w:eastAsiaTheme="minorEastAsia"/>
          <w:lang w:val="en-GB"/>
        </w:rPr>
        <w:t>)</w:t>
      </w:r>
      <w:r w:rsidR="00CF3FA4" w:rsidRPr="000251BE">
        <w:rPr>
          <w:rFonts w:eastAsiaTheme="minorEastAsia"/>
          <w:lang w:val="en-GB"/>
        </w:rPr>
        <w:t xml:space="preserve"> </w:t>
      </w:r>
      <w:r w:rsidRPr="000251BE">
        <w:rPr>
          <w:rFonts w:eastAsiaTheme="minorEastAsia"/>
          <w:lang w:val="en-GB"/>
        </w:rPr>
        <w:t>financial aspects</w:t>
      </w:r>
      <w:r w:rsidR="009F02CA" w:rsidRPr="000251BE">
        <w:rPr>
          <w:rFonts w:eastAsiaTheme="minorEastAsia"/>
          <w:lang w:val="en-GB"/>
        </w:rPr>
        <w:t>;</w:t>
      </w:r>
      <w:r w:rsidRPr="000251BE">
        <w:rPr>
          <w:rFonts w:eastAsiaTheme="minorEastAsia"/>
          <w:lang w:val="en-GB"/>
        </w:rPr>
        <w:t xml:space="preserve"> (</w:t>
      </w:r>
      <w:r w:rsidR="009F02CA" w:rsidRPr="000251BE">
        <w:rPr>
          <w:rFonts w:eastAsiaTheme="minorEastAsia"/>
          <w:lang w:val="en-GB"/>
        </w:rPr>
        <w:t>c</w:t>
      </w:r>
      <w:r w:rsidRPr="000251BE">
        <w:rPr>
          <w:rFonts w:eastAsiaTheme="minorEastAsia"/>
          <w:lang w:val="en-GB"/>
        </w:rPr>
        <w:t>)</w:t>
      </w:r>
      <w:r w:rsidR="00CF3FA4" w:rsidRPr="000251BE">
        <w:rPr>
          <w:rFonts w:eastAsiaTheme="minorEastAsia"/>
          <w:lang w:val="en-GB"/>
        </w:rPr>
        <w:t xml:space="preserve"> </w:t>
      </w:r>
      <w:r w:rsidRPr="000251BE">
        <w:rPr>
          <w:rFonts w:eastAsiaTheme="minorEastAsia"/>
          <w:lang w:val="en-GB"/>
        </w:rPr>
        <w:t>citizen participation</w:t>
      </w:r>
      <w:r w:rsidR="009F02CA" w:rsidRPr="000251BE">
        <w:rPr>
          <w:rFonts w:eastAsiaTheme="minorEastAsia"/>
          <w:lang w:val="en-GB"/>
        </w:rPr>
        <w:t>;</w:t>
      </w:r>
      <w:r w:rsidR="00540DA5" w:rsidRPr="000251BE">
        <w:rPr>
          <w:rFonts w:eastAsiaTheme="minorEastAsia"/>
          <w:lang w:val="en-GB"/>
        </w:rPr>
        <w:t xml:space="preserve"> and</w:t>
      </w:r>
      <w:r w:rsidR="00540DA5" w:rsidRPr="000251BE">
        <w:rPr>
          <w:lang w:val="en-GB"/>
        </w:rPr>
        <w:t xml:space="preserve"> (</w:t>
      </w:r>
      <w:r w:rsidR="009F02CA" w:rsidRPr="000251BE">
        <w:rPr>
          <w:lang w:val="en-GB"/>
        </w:rPr>
        <w:t>d</w:t>
      </w:r>
      <w:r w:rsidR="00540DA5" w:rsidRPr="000251BE">
        <w:rPr>
          <w:lang w:val="en-GB"/>
        </w:rPr>
        <w:t>) environmental risks</w:t>
      </w:r>
      <w:r w:rsidR="009F02CA" w:rsidRPr="000251BE">
        <w:rPr>
          <w:lang w:val="en-GB"/>
        </w:rPr>
        <w:t>.</w:t>
      </w:r>
    </w:p>
    <w:p w14:paraId="072AE9B3" w14:textId="77777777" w:rsidR="00540DA5" w:rsidRPr="000251BE" w:rsidRDefault="00540DA5" w:rsidP="00540DA5">
      <w:pPr>
        <w:pStyle w:val="ListParagraph"/>
        <w:rPr>
          <w:sz w:val="12"/>
          <w:szCs w:val="12"/>
          <w:lang w:val="en-GB"/>
        </w:rPr>
      </w:pPr>
    </w:p>
    <w:p w14:paraId="1C2CF92B" w14:textId="300750D9" w:rsidR="007F6C94" w:rsidRPr="000251BE" w:rsidRDefault="1645BE7F" w:rsidP="00CA5839">
      <w:pPr>
        <w:numPr>
          <w:ilvl w:val="0"/>
          <w:numId w:val="5"/>
        </w:numPr>
        <w:ind w:left="1267" w:right="1210"/>
        <w:contextualSpacing/>
        <w:jc w:val="both"/>
        <w:rPr>
          <w:b/>
          <w:bCs/>
          <w:i/>
          <w:iCs/>
          <w:color w:val="000000" w:themeColor="text1"/>
          <w:lang w:val="en-GB"/>
        </w:rPr>
      </w:pPr>
      <w:r w:rsidRPr="000251BE">
        <w:rPr>
          <w:rFonts w:eastAsiaTheme="minorEastAsia"/>
          <w:lang w:val="en-GB"/>
        </w:rPr>
        <w:t xml:space="preserve">Among the institutional aspects, the main risk is associated with </w:t>
      </w:r>
      <w:r w:rsidR="00A653E9" w:rsidRPr="000251BE">
        <w:rPr>
          <w:rFonts w:eastAsiaTheme="minorEastAsia"/>
          <w:lang w:val="en-GB"/>
        </w:rPr>
        <w:t xml:space="preserve">institutional </w:t>
      </w:r>
      <w:r w:rsidRPr="000251BE">
        <w:rPr>
          <w:rFonts w:eastAsiaTheme="minorEastAsia"/>
          <w:lang w:val="en-GB"/>
        </w:rPr>
        <w:t xml:space="preserve">weaknesses to carry out </w:t>
      </w:r>
      <w:r w:rsidRPr="000251BE">
        <w:rPr>
          <w:lang w:val="en-GB"/>
        </w:rPr>
        <w:t>public</w:t>
      </w:r>
      <w:r w:rsidRPr="000251BE">
        <w:rPr>
          <w:rFonts w:eastAsiaTheme="minorEastAsia"/>
          <w:lang w:val="en-GB"/>
        </w:rPr>
        <w:t xml:space="preserve"> policies according to established </w:t>
      </w:r>
      <w:r w:rsidRPr="000251BE">
        <w:rPr>
          <w:color w:val="1A1A1A"/>
          <w:lang w:val="en-GB"/>
        </w:rPr>
        <w:t>national</w:t>
      </w:r>
      <w:r w:rsidRPr="000251BE">
        <w:rPr>
          <w:rFonts w:eastAsiaTheme="minorEastAsia"/>
          <w:lang w:val="en-GB"/>
        </w:rPr>
        <w:t xml:space="preserve"> priorities. </w:t>
      </w:r>
      <w:r w:rsidR="00234A5B" w:rsidRPr="000251BE">
        <w:rPr>
          <w:rFonts w:eastAsiaTheme="minorEastAsia"/>
          <w:lang w:val="en-GB"/>
        </w:rPr>
        <w:t xml:space="preserve">The </w:t>
      </w:r>
      <w:r w:rsidR="00A653E9" w:rsidRPr="000251BE">
        <w:rPr>
          <w:rFonts w:eastAsiaTheme="minorEastAsia"/>
          <w:lang w:val="en-GB"/>
        </w:rPr>
        <w:t>UNDP</w:t>
      </w:r>
      <w:r w:rsidRPr="000251BE">
        <w:rPr>
          <w:rFonts w:eastAsiaTheme="minorEastAsia"/>
          <w:lang w:val="en-GB"/>
        </w:rPr>
        <w:t xml:space="preserve"> strategy will be to strengthen the technical-operational capabilities. Among the financial risk</w:t>
      </w:r>
      <w:r w:rsidR="00247CDC" w:rsidRPr="000251BE">
        <w:rPr>
          <w:rFonts w:eastAsiaTheme="minorEastAsia"/>
          <w:lang w:val="en-GB"/>
        </w:rPr>
        <w:t>s</w:t>
      </w:r>
      <w:r w:rsidRPr="000251BE">
        <w:rPr>
          <w:rFonts w:eastAsiaTheme="minorEastAsia"/>
          <w:lang w:val="en-GB"/>
        </w:rPr>
        <w:t xml:space="preserve"> is the reduction of resources </w:t>
      </w:r>
      <w:r w:rsidR="0001019D" w:rsidRPr="000251BE">
        <w:rPr>
          <w:rFonts w:eastAsiaTheme="minorEastAsia"/>
          <w:lang w:val="en-GB"/>
        </w:rPr>
        <w:t>for the</w:t>
      </w:r>
      <w:r w:rsidRPr="000251BE">
        <w:rPr>
          <w:rFonts w:eastAsiaTheme="minorEastAsia"/>
          <w:lang w:val="en-GB"/>
        </w:rPr>
        <w:t xml:space="preserve"> continuity </w:t>
      </w:r>
      <w:r w:rsidR="0001019D" w:rsidRPr="000251BE">
        <w:rPr>
          <w:rFonts w:eastAsiaTheme="minorEastAsia"/>
          <w:lang w:val="en-GB"/>
        </w:rPr>
        <w:t xml:space="preserve">of </w:t>
      </w:r>
      <w:r w:rsidRPr="000251BE">
        <w:rPr>
          <w:rFonts w:eastAsiaTheme="minorEastAsia"/>
          <w:lang w:val="en-GB"/>
        </w:rPr>
        <w:t xml:space="preserve">strategic initiatives. To mitigate this risk, special emphasis will be given to strengthening collaborative alliances between public, private and civil society actors that allow diversification of donors. UNDP will collaborate with the </w:t>
      </w:r>
      <w:r w:rsidR="00234A5B" w:rsidRPr="000251BE">
        <w:rPr>
          <w:rFonts w:eastAsiaTheme="minorEastAsia"/>
          <w:lang w:val="en-GB"/>
        </w:rPr>
        <w:t>G</w:t>
      </w:r>
      <w:r w:rsidRPr="000251BE">
        <w:rPr>
          <w:rFonts w:eastAsiaTheme="minorEastAsia"/>
          <w:lang w:val="en-GB"/>
        </w:rPr>
        <w:t xml:space="preserve">overnment to facilitate South-South or </w:t>
      </w:r>
      <w:r w:rsidRPr="000251BE">
        <w:rPr>
          <w:lang w:val="en-GB"/>
        </w:rPr>
        <w:t>triangular</w:t>
      </w:r>
      <w:r w:rsidRPr="000251BE">
        <w:rPr>
          <w:rFonts w:eastAsiaTheme="minorEastAsia"/>
          <w:lang w:val="en-GB"/>
        </w:rPr>
        <w:t xml:space="preserve"> cooperation. UNDP will </w:t>
      </w:r>
      <w:r w:rsidR="00234A5B" w:rsidRPr="000251BE">
        <w:rPr>
          <w:rFonts w:eastAsiaTheme="minorEastAsia"/>
          <w:lang w:val="en-GB"/>
        </w:rPr>
        <w:t xml:space="preserve">explore </w:t>
      </w:r>
      <w:r w:rsidR="00CF3FA4" w:rsidRPr="000251BE">
        <w:rPr>
          <w:rFonts w:eastAsiaTheme="minorEastAsia"/>
          <w:lang w:val="en-GB"/>
        </w:rPr>
        <w:t xml:space="preserve">financing </w:t>
      </w:r>
      <w:r w:rsidR="00DB04DB" w:rsidRPr="000251BE">
        <w:rPr>
          <w:rFonts w:eastAsiaTheme="minorEastAsia"/>
          <w:lang w:val="en-GB"/>
        </w:rPr>
        <w:t xml:space="preserve">opportunities </w:t>
      </w:r>
      <w:r w:rsidRPr="000251BE">
        <w:rPr>
          <w:rFonts w:eastAsiaTheme="minorEastAsia"/>
          <w:lang w:val="en-GB"/>
        </w:rPr>
        <w:t xml:space="preserve">from other possible sources for strategic initiatives at the request of the </w:t>
      </w:r>
      <w:r w:rsidR="00234A5B" w:rsidRPr="000251BE">
        <w:rPr>
          <w:rFonts w:eastAsiaTheme="minorEastAsia"/>
          <w:lang w:val="en-GB"/>
        </w:rPr>
        <w:t>G</w:t>
      </w:r>
      <w:r w:rsidRPr="000251BE">
        <w:rPr>
          <w:rFonts w:eastAsiaTheme="minorEastAsia"/>
          <w:lang w:val="en-GB"/>
        </w:rPr>
        <w:t>overnment.</w:t>
      </w:r>
    </w:p>
    <w:p w14:paraId="045F971B" w14:textId="77777777" w:rsidR="007F6C94" w:rsidRPr="000251BE" w:rsidRDefault="007F6C94" w:rsidP="00002200">
      <w:pPr>
        <w:ind w:left="1627" w:right="1210"/>
        <w:contextualSpacing/>
        <w:jc w:val="both"/>
        <w:rPr>
          <w:rFonts w:eastAsiaTheme="minorEastAsia"/>
          <w:sz w:val="12"/>
          <w:szCs w:val="12"/>
          <w:lang w:val="en-GB"/>
        </w:rPr>
      </w:pPr>
    </w:p>
    <w:p w14:paraId="0F11570C" w14:textId="73F09C31" w:rsidR="00540DA5" w:rsidRPr="000251BE" w:rsidRDefault="1645BE7F" w:rsidP="00CA5839">
      <w:pPr>
        <w:numPr>
          <w:ilvl w:val="0"/>
          <w:numId w:val="5"/>
        </w:numPr>
        <w:ind w:left="1267" w:right="1210"/>
        <w:contextualSpacing/>
        <w:jc w:val="both"/>
        <w:rPr>
          <w:b/>
          <w:bCs/>
          <w:i/>
          <w:iCs/>
          <w:color w:val="000000" w:themeColor="text1"/>
          <w:lang w:val="en-GB"/>
        </w:rPr>
      </w:pPr>
      <w:r w:rsidRPr="000251BE">
        <w:rPr>
          <w:rFonts w:eastAsiaTheme="minorEastAsia"/>
          <w:lang w:val="en-GB"/>
        </w:rPr>
        <w:t xml:space="preserve">With regard to citizen participation, the main risk is low interest </w:t>
      </w:r>
      <w:r w:rsidR="00EF5BAB" w:rsidRPr="000251BE">
        <w:rPr>
          <w:rFonts w:eastAsiaTheme="minorEastAsia"/>
          <w:lang w:val="en-GB"/>
        </w:rPr>
        <w:t xml:space="preserve">in </w:t>
      </w:r>
      <w:r w:rsidRPr="000251BE">
        <w:rPr>
          <w:rFonts w:eastAsiaTheme="minorEastAsia"/>
          <w:lang w:val="en-GB"/>
        </w:rPr>
        <w:t xml:space="preserve">the design, implementation, monitoring </w:t>
      </w:r>
      <w:r w:rsidRPr="000251BE">
        <w:rPr>
          <w:lang w:val="en-GB"/>
        </w:rPr>
        <w:t>and</w:t>
      </w:r>
      <w:r w:rsidR="00EF5BAB" w:rsidRPr="000251BE">
        <w:rPr>
          <w:rFonts w:eastAsiaTheme="minorEastAsia"/>
          <w:lang w:val="en-GB"/>
        </w:rPr>
        <w:t>/</w:t>
      </w:r>
      <w:r w:rsidRPr="000251BE">
        <w:rPr>
          <w:rFonts w:eastAsiaTheme="minorEastAsia"/>
          <w:lang w:val="en-GB"/>
        </w:rPr>
        <w:t xml:space="preserve">or evaluation of strategic initiatives, as well as aspects related to civil society’s role in public management oversight. The strategy to mitigate </w:t>
      </w:r>
      <w:r w:rsidR="00234A5B" w:rsidRPr="000251BE">
        <w:rPr>
          <w:rFonts w:eastAsiaTheme="minorEastAsia"/>
          <w:lang w:val="en-GB"/>
        </w:rPr>
        <w:t xml:space="preserve">this risk </w:t>
      </w:r>
      <w:r w:rsidRPr="000251BE">
        <w:rPr>
          <w:rFonts w:eastAsiaTheme="minorEastAsia"/>
          <w:lang w:val="en-GB"/>
        </w:rPr>
        <w:t>is to promote citizen participation</w:t>
      </w:r>
      <w:r w:rsidR="00FD73EC" w:rsidRPr="000251BE">
        <w:rPr>
          <w:rFonts w:eastAsiaTheme="minorEastAsia"/>
          <w:lang w:val="en-GB"/>
        </w:rPr>
        <w:t xml:space="preserve">, </w:t>
      </w:r>
      <w:r w:rsidRPr="000251BE">
        <w:rPr>
          <w:rFonts w:eastAsiaTheme="minorEastAsia"/>
          <w:lang w:val="en-GB"/>
        </w:rPr>
        <w:t>greater transparency and accountability to citizens.</w:t>
      </w:r>
      <w:r w:rsidR="00540DA5" w:rsidRPr="000251BE">
        <w:rPr>
          <w:rFonts w:eastAsiaTheme="minorEastAsia"/>
          <w:lang w:val="en-GB"/>
        </w:rPr>
        <w:t xml:space="preserve"> T</w:t>
      </w:r>
      <w:r w:rsidR="00540DA5" w:rsidRPr="000251BE">
        <w:rPr>
          <w:lang w:val="en-GB"/>
        </w:rPr>
        <w:t xml:space="preserve">he environmental risks that planned actions could generate will be mitigated </w:t>
      </w:r>
      <w:r w:rsidR="00234A5B" w:rsidRPr="000251BE">
        <w:rPr>
          <w:lang w:val="en-GB"/>
        </w:rPr>
        <w:t xml:space="preserve">through </w:t>
      </w:r>
      <w:r w:rsidR="00540DA5" w:rsidRPr="000251BE">
        <w:rPr>
          <w:lang w:val="en-GB"/>
        </w:rPr>
        <w:t>previous analysis of environmental impact.</w:t>
      </w:r>
    </w:p>
    <w:p w14:paraId="371C8FDD" w14:textId="77777777" w:rsidR="00E4323B" w:rsidRPr="000251BE" w:rsidRDefault="00E4323B" w:rsidP="00E4323B">
      <w:pPr>
        <w:ind w:right="1210"/>
        <w:contextualSpacing/>
        <w:jc w:val="both"/>
        <w:rPr>
          <w:color w:val="000000" w:themeColor="text1"/>
          <w:sz w:val="12"/>
          <w:szCs w:val="12"/>
          <w:lang w:val="en-GB"/>
        </w:rPr>
      </w:pPr>
    </w:p>
    <w:p w14:paraId="650A99ED" w14:textId="323C94F7" w:rsidR="007F6C94" w:rsidRPr="000251BE" w:rsidRDefault="007F2726" w:rsidP="00BB4B0C">
      <w:pPr>
        <w:numPr>
          <w:ilvl w:val="0"/>
          <w:numId w:val="5"/>
        </w:numPr>
        <w:ind w:left="1267" w:right="1210"/>
        <w:contextualSpacing/>
        <w:jc w:val="both"/>
        <w:rPr>
          <w:b/>
          <w:bCs/>
          <w:i/>
          <w:iCs/>
          <w:color w:val="000000" w:themeColor="text1"/>
          <w:lang w:val="en-GB"/>
        </w:rPr>
      </w:pPr>
      <w:r w:rsidRPr="000251BE">
        <w:rPr>
          <w:rFonts w:eastAsiaTheme="minorEastAsia"/>
          <w:lang w:val="en-GB"/>
        </w:rPr>
        <w:lastRenderedPageBreak/>
        <w:t xml:space="preserve">Findings and recommendations from the </w:t>
      </w:r>
      <w:r w:rsidR="00234A5B" w:rsidRPr="000251BE">
        <w:rPr>
          <w:rFonts w:eastAsiaTheme="minorEastAsia"/>
          <w:lang w:val="en-GB"/>
        </w:rPr>
        <w:t>ICPE</w:t>
      </w:r>
      <w:r w:rsidR="00CF3FA4" w:rsidRPr="000251BE">
        <w:rPr>
          <w:rFonts w:eastAsiaTheme="minorEastAsia"/>
          <w:lang w:val="en-GB"/>
        </w:rPr>
        <w:t>,</w:t>
      </w:r>
      <w:r w:rsidR="1645BE7F" w:rsidRPr="000251BE">
        <w:rPr>
          <w:rFonts w:eastAsiaTheme="minorEastAsia"/>
          <w:lang w:val="en-GB"/>
        </w:rPr>
        <w:t xml:space="preserve"> </w:t>
      </w:r>
      <w:r w:rsidR="00CF3FA4" w:rsidRPr="000251BE">
        <w:rPr>
          <w:rFonts w:eastAsiaTheme="minorEastAsia"/>
          <w:lang w:val="en-GB"/>
        </w:rPr>
        <w:t xml:space="preserve">the </w:t>
      </w:r>
      <w:r w:rsidR="000C0C6D" w:rsidRPr="000251BE">
        <w:rPr>
          <w:rFonts w:eastAsiaTheme="minorEastAsia"/>
          <w:lang w:val="en-GB"/>
        </w:rPr>
        <w:t xml:space="preserve">CPD </w:t>
      </w:r>
      <w:r w:rsidR="1645BE7F" w:rsidRPr="000251BE">
        <w:rPr>
          <w:rFonts w:eastAsiaTheme="minorEastAsia"/>
          <w:lang w:val="en-GB"/>
        </w:rPr>
        <w:t xml:space="preserve">evaluation and </w:t>
      </w:r>
      <w:r w:rsidRPr="000251BE">
        <w:rPr>
          <w:rFonts w:eastAsiaTheme="minorEastAsia"/>
          <w:lang w:val="en-GB"/>
        </w:rPr>
        <w:t>other</w:t>
      </w:r>
      <w:r w:rsidR="00306769" w:rsidRPr="000251BE">
        <w:rPr>
          <w:rFonts w:eastAsiaTheme="minorEastAsia"/>
          <w:lang w:val="en-GB"/>
        </w:rPr>
        <w:t xml:space="preserve"> evaluation</w:t>
      </w:r>
      <w:r w:rsidRPr="000251BE">
        <w:rPr>
          <w:rFonts w:eastAsiaTheme="minorEastAsia"/>
          <w:lang w:val="en-GB"/>
        </w:rPr>
        <w:t>s</w:t>
      </w:r>
      <w:r w:rsidR="1645BE7F" w:rsidRPr="000251BE">
        <w:rPr>
          <w:rFonts w:eastAsiaTheme="minorEastAsia"/>
          <w:lang w:val="en-GB"/>
        </w:rPr>
        <w:t xml:space="preserve"> will </w:t>
      </w:r>
      <w:r w:rsidR="008B18A5" w:rsidRPr="000251BE">
        <w:rPr>
          <w:rFonts w:eastAsiaTheme="minorEastAsia"/>
          <w:lang w:val="en-GB"/>
        </w:rPr>
        <w:t xml:space="preserve">inform </w:t>
      </w:r>
      <w:r w:rsidR="00973239" w:rsidRPr="000251BE">
        <w:rPr>
          <w:rFonts w:eastAsiaTheme="minorEastAsia"/>
          <w:lang w:val="en-GB"/>
        </w:rPr>
        <w:t xml:space="preserve">the implementation of </w:t>
      </w:r>
      <w:r w:rsidR="1645BE7F" w:rsidRPr="000251BE">
        <w:rPr>
          <w:rFonts w:eastAsiaTheme="minorEastAsia"/>
          <w:lang w:val="en-GB"/>
        </w:rPr>
        <w:t xml:space="preserve">this </w:t>
      </w:r>
      <w:r w:rsidR="00260CCB" w:rsidRPr="000251BE">
        <w:rPr>
          <w:rFonts w:eastAsiaTheme="minorEastAsia"/>
          <w:lang w:val="en-GB"/>
        </w:rPr>
        <w:t>CPD</w:t>
      </w:r>
      <w:r w:rsidR="1645BE7F" w:rsidRPr="000251BE">
        <w:rPr>
          <w:rFonts w:eastAsiaTheme="minorEastAsia"/>
          <w:lang w:val="en-GB"/>
        </w:rPr>
        <w:t xml:space="preserve">. Risks will be monitored through strict compliance </w:t>
      </w:r>
      <w:r w:rsidR="00234A5B" w:rsidRPr="000251BE">
        <w:rPr>
          <w:rFonts w:eastAsiaTheme="minorEastAsia"/>
          <w:lang w:val="en-GB"/>
        </w:rPr>
        <w:t xml:space="preserve">with </w:t>
      </w:r>
      <w:r w:rsidR="1645BE7F" w:rsidRPr="000251BE">
        <w:rPr>
          <w:rFonts w:eastAsiaTheme="minorEastAsia"/>
          <w:lang w:val="en-GB"/>
        </w:rPr>
        <w:t xml:space="preserve">the corporative </w:t>
      </w:r>
      <w:r w:rsidR="1645BE7F" w:rsidRPr="000251BE">
        <w:rPr>
          <w:lang w:val="en-GB"/>
        </w:rPr>
        <w:t>requirements</w:t>
      </w:r>
      <w:r w:rsidR="1645BE7F" w:rsidRPr="000251BE">
        <w:rPr>
          <w:rFonts w:eastAsiaTheme="minorEastAsia"/>
          <w:lang w:val="en-GB"/>
        </w:rPr>
        <w:t>.</w:t>
      </w:r>
    </w:p>
    <w:p w14:paraId="62BFF3AF" w14:textId="77777777" w:rsidR="007F6C94" w:rsidRPr="000251BE" w:rsidRDefault="007F6C94" w:rsidP="00002200">
      <w:pPr>
        <w:ind w:left="1627" w:right="1210"/>
        <w:contextualSpacing/>
        <w:jc w:val="both"/>
        <w:rPr>
          <w:lang w:val="en-GB"/>
        </w:rPr>
      </w:pPr>
    </w:p>
    <w:p w14:paraId="40DA0EC0" w14:textId="592BA145" w:rsidR="007F6C94" w:rsidRPr="00636C9A" w:rsidRDefault="007F6C94" w:rsidP="000D3E01">
      <w:pPr>
        <w:pStyle w:val="Heading2"/>
        <w:keepNext w:val="0"/>
        <w:widowControl w:val="0"/>
        <w:numPr>
          <w:ilvl w:val="0"/>
          <w:numId w:val="37"/>
        </w:numPr>
        <w:spacing w:after="200"/>
        <w:ind w:left="1260" w:right="1267" w:hanging="630"/>
        <w:jc w:val="both"/>
        <w:rPr>
          <w:rFonts w:ascii="Times New Roman" w:hAnsi="Times New Roman"/>
          <w:color w:val="000000"/>
          <w:sz w:val="24"/>
          <w:szCs w:val="24"/>
          <w:lang w:val="en-GB"/>
        </w:rPr>
      </w:pPr>
      <w:r w:rsidRPr="000251BE">
        <w:rPr>
          <w:rFonts w:ascii="Times New Roman" w:hAnsi="Times New Roman"/>
          <w:color w:val="000000"/>
          <w:sz w:val="24"/>
          <w:szCs w:val="24"/>
          <w:lang w:val="en-GB"/>
        </w:rPr>
        <w:t xml:space="preserve">Monitoring and </w:t>
      </w:r>
      <w:r w:rsidR="00E75882">
        <w:rPr>
          <w:rFonts w:ascii="Times New Roman" w:hAnsi="Times New Roman"/>
          <w:color w:val="000000"/>
          <w:sz w:val="24"/>
          <w:szCs w:val="24"/>
          <w:lang w:val="en-GB"/>
        </w:rPr>
        <w:t>e</w:t>
      </w:r>
      <w:r w:rsidRPr="00636C9A">
        <w:rPr>
          <w:rFonts w:ascii="Times New Roman" w:hAnsi="Times New Roman"/>
          <w:color w:val="000000" w:themeColor="text1"/>
          <w:sz w:val="24"/>
          <w:szCs w:val="24"/>
          <w:lang w:val="en-GB"/>
        </w:rPr>
        <w:t>valuation</w:t>
      </w:r>
    </w:p>
    <w:p w14:paraId="0AAB84DC" w14:textId="764719CB" w:rsidR="007F6C94" w:rsidRPr="000251BE" w:rsidRDefault="1645BE7F" w:rsidP="00BB4B0C">
      <w:pPr>
        <w:numPr>
          <w:ilvl w:val="0"/>
          <w:numId w:val="5"/>
        </w:numPr>
        <w:ind w:left="1267" w:right="1210"/>
        <w:contextualSpacing/>
        <w:jc w:val="both"/>
        <w:rPr>
          <w:b/>
          <w:bCs/>
          <w:i/>
          <w:iCs/>
          <w:color w:val="000000" w:themeColor="text1"/>
          <w:lang w:val="en-GB"/>
        </w:rPr>
      </w:pPr>
      <w:r w:rsidRPr="000251BE">
        <w:rPr>
          <w:lang w:val="en-GB"/>
        </w:rPr>
        <w:t xml:space="preserve">The </w:t>
      </w:r>
      <w:r w:rsidR="009C36C0" w:rsidRPr="000251BE">
        <w:rPr>
          <w:lang w:val="en-GB"/>
        </w:rPr>
        <w:t>m</w:t>
      </w:r>
      <w:r w:rsidRPr="000251BE">
        <w:rPr>
          <w:lang w:val="en-GB"/>
        </w:rPr>
        <w:t xml:space="preserve">onitoring and </w:t>
      </w:r>
      <w:r w:rsidR="009C36C0" w:rsidRPr="000251BE">
        <w:rPr>
          <w:lang w:val="en-GB"/>
        </w:rPr>
        <w:t>e</w:t>
      </w:r>
      <w:r w:rsidRPr="000251BE">
        <w:rPr>
          <w:lang w:val="en-GB"/>
        </w:rPr>
        <w:t xml:space="preserve">valuation </w:t>
      </w:r>
      <w:r w:rsidR="009C36C0" w:rsidRPr="000251BE">
        <w:rPr>
          <w:lang w:val="en-GB"/>
        </w:rPr>
        <w:t>p</w:t>
      </w:r>
      <w:r w:rsidRPr="000251BE">
        <w:rPr>
          <w:lang w:val="en-GB"/>
        </w:rPr>
        <w:t xml:space="preserve">lan will register and facilitate oversight, </w:t>
      </w:r>
      <w:r w:rsidR="009C36C0" w:rsidRPr="000251BE">
        <w:rPr>
          <w:lang w:val="en-GB"/>
        </w:rPr>
        <w:t xml:space="preserve">and </w:t>
      </w:r>
      <w:r w:rsidRPr="000251BE">
        <w:rPr>
          <w:lang w:val="en-GB"/>
        </w:rPr>
        <w:t xml:space="preserve">identify factors that limit and/or enhance the achievement of results. The strategy will cover all areas, combining evaluations with the monitoring of the achievements made in order to identify </w:t>
      </w:r>
      <w:r w:rsidR="009C36C0" w:rsidRPr="000251BE">
        <w:rPr>
          <w:lang w:val="en-GB"/>
        </w:rPr>
        <w:t xml:space="preserve">UNDP </w:t>
      </w:r>
      <w:r w:rsidRPr="000251BE">
        <w:rPr>
          <w:lang w:val="en-GB"/>
        </w:rPr>
        <w:t>contributions to national priorities.</w:t>
      </w:r>
      <w:r w:rsidR="00060A00" w:rsidRPr="000251BE">
        <w:rPr>
          <w:lang w:val="en-GB"/>
        </w:rPr>
        <w:t xml:space="preserve"> The evaluation plan includes project, outcome and programme evaluation.  It will be updated annually.</w:t>
      </w:r>
    </w:p>
    <w:p w14:paraId="42221BF9" w14:textId="77777777" w:rsidR="007F6C94" w:rsidRPr="000251BE" w:rsidRDefault="007F6C94" w:rsidP="00002200">
      <w:pPr>
        <w:ind w:left="1627" w:right="1210"/>
        <w:contextualSpacing/>
        <w:jc w:val="both"/>
        <w:rPr>
          <w:color w:val="000000" w:themeColor="text1"/>
          <w:sz w:val="12"/>
          <w:szCs w:val="12"/>
          <w:lang w:val="en-GB"/>
        </w:rPr>
      </w:pPr>
    </w:p>
    <w:p w14:paraId="310A95BF" w14:textId="3BD86678" w:rsidR="007F6C94" w:rsidRPr="000251BE" w:rsidRDefault="1645BE7F" w:rsidP="00BB4B0C">
      <w:pPr>
        <w:numPr>
          <w:ilvl w:val="0"/>
          <w:numId w:val="5"/>
        </w:numPr>
        <w:ind w:left="1267" w:right="1210"/>
        <w:contextualSpacing/>
        <w:jc w:val="both"/>
        <w:rPr>
          <w:b/>
          <w:bCs/>
          <w:i/>
          <w:iCs/>
          <w:color w:val="000000" w:themeColor="text1"/>
          <w:lang w:val="en-GB"/>
        </w:rPr>
      </w:pPr>
      <w:r w:rsidRPr="000251BE">
        <w:rPr>
          <w:color w:val="000000" w:themeColor="text1"/>
          <w:lang w:val="en-GB"/>
        </w:rPr>
        <w:t xml:space="preserve">Monitoring and evaluation processes will identify lessons learned and best practices linked to programme implementation. In order to generate evidence, </w:t>
      </w:r>
      <w:r w:rsidR="009C36C0" w:rsidRPr="000251BE">
        <w:rPr>
          <w:color w:val="000000" w:themeColor="text1"/>
          <w:lang w:val="en-GB"/>
        </w:rPr>
        <w:t xml:space="preserve">UNDP </w:t>
      </w:r>
      <w:r w:rsidRPr="000251BE">
        <w:rPr>
          <w:color w:val="000000" w:themeColor="text1"/>
          <w:lang w:val="en-GB"/>
        </w:rPr>
        <w:t xml:space="preserve">will use </w:t>
      </w:r>
      <w:r w:rsidRPr="000251BE">
        <w:rPr>
          <w:color w:val="1A1A1A"/>
          <w:lang w:val="en-GB"/>
        </w:rPr>
        <w:t>the</w:t>
      </w:r>
      <w:r w:rsidRPr="000251BE">
        <w:rPr>
          <w:color w:val="000000" w:themeColor="text1"/>
          <w:lang w:val="en-GB"/>
        </w:rPr>
        <w:t xml:space="preserve"> results </w:t>
      </w:r>
      <w:r w:rsidR="009C36C0" w:rsidRPr="000251BE">
        <w:rPr>
          <w:color w:val="000000" w:themeColor="text1"/>
          <w:lang w:val="en-GB"/>
        </w:rPr>
        <w:t xml:space="preserve">and resources </w:t>
      </w:r>
      <w:r w:rsidRPr="000251BE">
        <w:rPr>
          <w:color w:val="000000" w:themeColor="text1"/>
          <w:lang w:val="en-GB"/>
        </w:rPr>
        <w:t xml:space="preserve">framework </w:t>
      </w:r>
      <w:r w:rsidR="00C0071E" w:rsidRPr="000251BE">
        <w:rPr>
          <w:color w:val="000000" w:themeColor="text1"/>
          <w:lang w:val="en-GB"/>
        </w:rPr>
        <w:t xml:space="preserve">and </w:t>
      </w:r>
      <w:r w:rsidR="00C01309" w:rsidRPr="000251BE">
        <w:rPr>
          <w:color w:val="000000" w:themeColor="text1"/>
          <w:lang w:val="en-GB"/>
        </w:rPr>
        <w:t xml:space="preserve">relevant </w:t>
      </w:r>
      <w:r w:rsidR="00C0071E" w:rsidRPr="000251BE">
        <w:rPr>
          <w:color w:val="000000" w:themeColor="text1"/>
          <w:lang w:val="en-GB"/>
        </w:rPr>
        <w:t xml:space="preserve">indicators in </w:t>
      </w:r>
      <w:r w:rsidR="00C01309" w:rsidRPr="000251BE">
        <w:rPr>
          <w:color w:val="000000" w:themeColor="text1"/>
          <w:lang w:val="en-GB"/>
        </w:rPr>
        <w:t xml:space="preserve">the </w:t>
      </w:r>
      <w:r w:rsidR="00C0071E" w:rsidRPr="000251BE">
        <w:rPr>
          <w:color w:val="000000" w:themeColor="text1"/>
          <w:lang w:val="en-GB"/>
        </w:rPr>
        <w:t>UNSDCF</w:t>
      </w:r>
      <w:r w:rsidRPr="000251BE">
        <w:rPr>
          <w:color w:val="000000" w:themeColor="text1"/>
          <w:lang w:val="en-GB"/>
        </w:rPr>
        <w:t>.</w:t>
      </w:r>
      <w:r w:rsidR="00C500C6" w:rsidRPr="000251BE">
        <w:rPr>
          <w:color w:val="000000" w:themeColor="text1"/>
          <w:lang w:val="en-GB"/>
        </w:rPr>
        <w:t xml:space="preserve">  </w:t>
      </w:r>
      <w:r w:rsidR="00272A83" w:rsidRPr="000251BE">
        <w:rPr>
          <w:color w:val="000000" w:themeColor="text1"/>
          <w:lang w:val="en-GB"/>
        </w:rPr>
        <w:t xml:space="preserve">Data collection </w:t>
      </w:r>
      <w:r w:rsidR="009C36C0" w:rsidRPr="000251BE">
        <w:rPr>
          <w:color w:val="000000" w:themeColor="text1"/>
          <w:lang w:val="en-GB"/>
        </w:rPr>
        <w:t xml:space="preserve">on </w:t>
      </w:r>
      <w:r w:rsidR="00C500C6" w:rsidRPr="000251BE">
        <w:rPr>
          <w:color w:val="000000" w:themeColor="text1"/>
          <w:lang w:val="en-GB"/>
        </w:rPr>
        <w:t xml:space="preserve">indicators will </w:t>
      </w:r>
      <w:r w:rsidR="009C36C0" w:rsidRPr="000251BE">
        <w:rPr>
          <w:color w:val="000000" w:themeColor="text1"/>
          <w:lang w:val="en-GB"/>
        </w:rPr>
        <w:t xml:space="preserve">occur </w:t>
      </w:r>
      <w:r w:rsidR="00272A83" w:rsidRPr="000251BE">
        <w:rPr>
          <w:color w:val="000000" w:themeColor="text1"/>
          <w:lang w:val="en-GB"/>
        </w:rPr>
        <w:t>annual</w:t>
      </w:r>
      <w:r w:rsidR="009C36C0" w:rsidRPr="000251BE">
        <w:rPr>
          <w:color w:val="000000" w:themeColor="text1"/>
          <w:lang w:val="en-GB"/>
        </w:rPr>
        <w:t>ly at a minimum</w:t>
      </w:r>
      <w:r w:rsidR="000D3E01" w:rsidRPr="000251BE">
        <w:rPr>
          <w:color w:val="000000" w:themeColor="text1"/>
          <w:lang w:val="en-GB"/>
        </w:rPr>
        <w:t>.</w:t>
      </w:r>
    </w:p>
    <w:p w14:paraId="7E1F9F18" w14:textId="77777777" w:rsidR="007F6C94" w:rsidRPr="000251BE" w:rsidRDefault="007F6C94" w:rsidP="00002200">
      <w:pPr>
        <w:ind w:left="1627" w:right="1210"/>
        <w:contextualSpacing/>
        <w:jc w:val="both"/>
        <w:rPr>
          <w:color w:val="000000" w:themeColor="text1"/>
          <w:sz w:val="12"/>
          <w:szCs w:val="12"/>
          <w:lang w:val="en-GB"/>
        </w:rPr>
      </w:pPr>
    </w:p>
    <w:p w14:paraId="46EB37A8" w14:textId="317DD09E" w:rsidR="007F6C94" w:rsidRPr="000251BE" w:rsidRDefault="009C36C0" w:rsidP="00BB4B0C">
      <w:pPr>
        <w:numPr>
          <w:ilvl w:val="0"/>
          <w:numId w:val="5"/>
        </w:numPr>
        <w:ind w:left="1267" w:right="1210"/>
        <w:contextualSpacing/>
        <w:jc w:val="both"/>
        <w:rPr>
          <w:b/>
          <w:bCs/>
          <w:i/>
          <w:iCs/>
          <w:color w:val="000000" w:themeColor="text1"/>
          <w:lang w:val="en-GB"/>
        </w:rPr>
      </w:pPr>
      <w:r w:rsidRPr="000251BE">
        <w:rPr>
          <w:color w:val="000000" w:themeColor="text1"/>
          <w:lang w:val="en-GB"/>
        </w:rPr>
        <w:t xml:space="preserve">UNDP </w:t>
      </w:r>
      <w:r w:rsidR="1645BE7F" w:rsidRPr="000251BE">
        <w:rPr>
          <w:lang w:val="en-GB"/>
        </w:rPr>
        <w:t>will ensure consistent use of the gender</w:t>
      </w:r>
      <w:r w:rsidRPr="000251BE">
        <w:rPr>
          <w:lang w:val="en-GB"/>
        </w:rPr>
        <w:t xml:space="preserve"> </w:t>
      </w:r>
      <w:r w:rsidR="1645BE7F" w:rsidRPr="000251BE">
        <w:rPr>
          <w:lang w:val="en-GB"/>
        </w:rPr>
        <w:t xml:space="preserve">marker to monitor expenditure and improve gender-based planning and </w:t>
      </w:r>
      <w:r w:rsidR="1645BE7F" w:rsidRPr="000251BE">
        <w:rPr>
          <w:color w:val="1A1A1A"/>
          <w:lang w:val="en-GB"/>
        </w:rPr>
        <w:t>decision</w:t>
      </w:r>
      <w:r w:rsidRPr="000251BE">
        <w:rPr>
          <w:lang w:val="en-GB"/>
        </w:rPr>
        <w:t>-</w:t>
      </w:r>
      <w:r w:rsidR="1645BE7F" w:rsidRPr="000251BE">
        <w:rPr>
          <w:lang w:val="en-GB"/>
        </w:rPr>
        <w:t xml:space="preserve">making. </w:t>
      </w:r>
      <w:r w:rsidRPr="000251BE">
        <w:rPr>
          <w:lang w:val="en-GB"/>
        </w:rPr>
        <w:t xml:space="preserve">UNDP </w:t>
      </w:r>
      <w:r w:rsidR="1645BE7F" w:rsidRPr="000251BE">
        <w:rPr>
          <w:lang w:val="en-GB"/>
        </w:rPr>
        <w:t xml:space="preserve">will pursue partnerships with academic and research institutions to implement </w:t>
      </w:r>
      <w:r w:rsidRPr="000251BE">
        <w:rPr>
          <w:lang w:val="en-GB"/>
        </w:rPr>
        <w:t xml:space="preserve">its </w:t>
      </w:r>
      <w:r w:rsidR="1645BE7F" w:rsidRPr="000251BE">
        <w:rPr>
          <w:lang w:val="en-GB"/>
        </w:rPr>
        <w:t xml:space="preserve">evaluation plan and generate more regular independent assessments of achievements. </w:t>
      </w:r>
    </w:p>
    <w:p w14:paraId="48C2F4AF" w14:textId="77777777" w:rsidR="007F6C94" w:rsidRPr="000251BE" w:rsidRDefault="007F6C94" w:rsidP="00002200">
      <w:pPr>
        <w:ind w:left="1627" w:right="1210"/>
        <w:contextualSpacing/>
        <w:jc w:val="both"/>
        <w:rPr>
          <w:sz w:val="12"/>
          <w:szCs w:val="12"/>
          <w:lang w:val="en-GB"/>
        </w:rPr>
      </w:pPr>
    </w:p>
    <w:p w14:paraId="041F1102" w14:textId="09638132" w:rsidR="007F6C94" w:rsidRPr="00636C9A" w:rsidRDefault="00BC75D0" w:rsidP="00BB4B0C">
      <w:pPr>
        <w:numPr>
          <w:ilvl w:val="0"/>
          <w:numId w:val="5"/>
        </w:numPr>
        <w:ind w:left="1267" w:right="1210"/>
        <w:contextualSpacing/>
        <w:jc w:val="both"/>
        <w:rPr>
          <w:b/>
          <w:bCs/>
          <w:i/>
          <w:iCs/>
          <w:color w:val="000000" w:themeColor="text1"/>
          <w:lang w:val="en-GB"/>
        </w:rPr>
      </w:pPr>
      <w:r w:rsidRPr="000251BE">
        <w:rPr>
          <w:lang w:val="en-GB"/>
        </w:rPr>
        <w:t>UNDP will strengthen the c</w:t>
      </w:r>
      <w:r w:rsidR="1645BE7F" w:rsidRPr="000251BE">
        <w:rPr>
          <w:lang w:val="en-GB"/>
        </w:rPr>
        <w:t xml:space="preserve">apacities of implementing partners in data collection and analysis to measure </w:t>
      </w:r>
      <w:r w:rsidR="00B8187F" w:rsidRPr="000251BE">
        <w:rPr>
          <w:lang w:val="en-GB"/>
        </w:rPr>
        <w:t xml:space="preserve">the </w:t>
      </w:r>
      <w:r w:rsidR="1645BE7F" w:rsidRPr="000251BE">
        <w:rPr>
          <w:lang w:val="en-GB"/>
        </w:rPr>
        <w:t xml:space="preserve">effectiveness of actions and policies linked to </w:t>
      </w:r>
      <w:r w:rsidR="00CC66A5" w:rsidRPr="000251BE">
        <w:rPr>
          <w:lang w:val="en-GB"/>
        </w:rPr>
        <w:t>ND</w:t>
      </w:r>
      <w:r w:rsidR="00427528" w:rsidRPr="000251BE">
        <w:rPr>
          <w:lang w:val="en-GB"/>
        </w:rPr>
        <w:t>P</w:t>
      </w:r>
      <w:r w:rsidR="00CC66A5" w:rsidRPr="000251BE">
        <w:rPr>
          <w:lang w:val="en-GB"/>
        </w:rPr>
        <w:t xml:space="preserve"> </w:t>
      </w:r>
      <w:r w:rsidRPr="000251BE">
        <w:rPr>
          <w:lang w:val="en-GB"/>
        </w:rPr>
        <w:t xml:space="preserve">Paraguay </w:t>
      </w:r>
      <w:r w:rsidR="1645BE7F" w:rsidRPr="000251BE">
        <w:rPr>
          <w:lang w:val="en-GB"/>
        </w:rPr>
        <w:t xml:space="preserve">2030 and </w:t>
      </w:r>
      <w:r w:rsidRPr="000251BE">
        <w:rPr>
          <w:lang w:val="en-GB"/>
        </w:rPr>
        <w:t>the Goals</w:t>
      </w:r>
      <w:r w:rsidR="1645BE7F" w:rsidRPr="000251BE">
        <w:rPr>
          <w:lang w:val="en-GB"/>
        </w:rPr>
        <w:t xml:space="preserve">. </w:t>
      </w:r>
      <w:r w:rsidRPr="000251BE">
        <w:rPr>
          <w:lang w:val="en-GB"/>
        </w:rPr>
        <w:t>UNDP will i</w:t>
      </w:r>
      <w:r w:rsidR="1645BE7F" w:rsidRPr="000251BE">
        <w:rPr>
          <w:lang w:val="en-GB"/>
        </w:rPr>
        <w:t xml:space="preserve">dentify and </w:t>
      </w:r>
      <w:r w:rsidR="00CD26A9" w:rsidRPr="000251BE">
        <w:rPr>
          <w:lang w:val="en-GB"/>
        </w:rPr>
        <w:t>analy</w:t>
      </w:r>
      <w:r w:rsidRPr="000251BE">
        <w:rPr>
          <w:lang w:val="en-GB"/>
        </w:rPr>
        <w:t>se</w:t>
      </w:r>
      <w:r w:rsidR="00B8187F" w:rsidRPr="000251BE">
        <w:rPr>
          <w:lang w:val="en-GB"/>
        </w:rPr>
        <w:t xml:space="preserve"> </w:t>
      </w:r>
      <w:r w:rsidR="1645BE7F" w:rsidRPr="000251BE">
        <w:rPr>
          <w:lang w:val="en-GB"/>
        </w:rPr>
        <w:t>scalability and replicability where appropriate.</w:t>
      </w:r>
      <w:r w:rsidR="1645BE7F" w:rsidRPr="000251BE">
        <w:rPr>
          <w:color w:val="000000" w:themeColor="text1"/>
          <w:lang w:val="en-GB"/>
        </w:rPr>
        <w:t xml:space="preserve"> New technologies, including the use of </w:t>
      </w:r>
      <w:r w:rsidR="1645BE7F" w:rsidRPr="008377C2">
        <w:rPr>
          <w:color w:val="000000" w:themeColor="text1"/>
          <w:lang w:val="en-GB"/>
        </w:rPr>
        <w:t>big</w:t>
      </w:r>
      <w:r w:rsidRPr="00636C9A">
        <w:rPr>
          <w:color w:val="000000" w:themeColor="text1"/>
          <w:lang w:val="en-GB"/>
        </w:rPr>
        <w:t xml:space="preserve"> </w:t>
      </w:r>
      <w:r w:rsidR="1645BE7F" w:rsidRPr="008377C2">
        <w:rPr>
          <w:color w:val="000000" w:themeColor="text1"/>
          <w:lang w:val="en-GB"/>
        </w:rPr>
        <w:t>data</w:t>
      </w:r>
      <w:r w:rsidR="1645BE7F" w:rsidRPr="00636C9A">
        <w:rPr>
          <w:color w:val="000000" w:themeColor="text1"/>
          <w:lang w:val="en-GB"/>
        </w:rPr>
        <w:t xml:space="preserve">, will be essential tools. </w:t>
      </w:r>
    </w:p>
    <w:p w14:paraId="36DC32D3" w14:textId="77777777" w:rsidR="007F6C94" w:rsidRPr="000251BE" w:rsidRDefault="007F6C94" w:rsidP="00002200">
      <w:pPr>
        <w:ind w:left="1627" w:right="1210"/>
        <w:contextualSpacing/>
        <w:jc w:val="both"/>
        <w:rPr>
          <w:color w:val="000000" w:themeColor="text1"/>
          <w:sz w:val="12"/>
          <w:szCs w:val="12"/>
          <w:lang w:val="en-GB"/>
        </w:rPr>
      </w:pPr>
    </w:p>
    <w:p w14:paraId="467C058B" w14:textId="65F694C2" w:rsidR="003B7FA2" w:rsidRPr="000251BE" w:rsidRDefault="00BF1E9A" w:rsidP="00BB4B0C">
      <w:pPr>
        <w:numPr>
          <w:ilvl w:val="0"/>
          <w:numId w:val="5"/>
        </w:numPr>
        <w:ind w:left="1267" w:right="1210"/>
        <w:contextualSpacing/>
        <w:jc w:val="both"/>
        <w:rPr>
          <w:b/>
          <w:bCs/>
          <w:i/>
          <w:iCs/>
          <w:color w:val="000000" w:themeColor="text1"/>
          <w:lang w:val="en-GB"/>
        </w:rPr>
      </w:pPr>
      <w:r w:rsidRPr="000251BE">
        <w:rPr>
          <w:color w:val="000000" w:themeColor="text1"/>
          <w:lang w:val="en-GB"/>
        </w:rPr>
        <w:t>I</w:t>
      </w:r>
      <w:r w:rsidR="1645BE7F" w:rsidRPr="000251BE">
        <w:rPr>
          <w:color w:val="000000" w:themeColor="text1"/>
          <w:lang w:val="en-GB"/>
        </w:rPr>
        <w:t xml:space="preserve">ntensive use of national statistics is expected to monitor progress. Alternative data sources will </w:t>
      </w:r>
      <w:r w:rsidR="00BC75D0" w:rsidRPr="000251BE">
        <w:rPr>
          <w:color w:val="000000" w:themeColor="text1"/>
          <w:lang w:val="en-GB"/>
        </w:rPr>
        <w:t xml:space="preserve">include </w:t>
      </w:r>
      <w:r w:rsidR="1645BE7F" w:rsidRPr="000251BE">
        <w:rPr>
          <w:color w:val="000000" w:themeColor="text1"/>
          <w:lang w:val="en-GB"/>
        </w:rPr>
        <w:t xml:space="preserve">administrative records from implementing partners. </w:t>
      </w:r>
      <w:r w:rsidR="00BC75D0" w:rsidRPr="000251BE">
        <w:rPr>
          <w:color w:val="000000" w:themeColor="text1"/>
          <w:lang w:val="en-GB"/>
        </w:rPr>
        <w:t xml:space="preserve">UNDP </w:t>
      </w:r>
      <w:r w:rsidR="1645BE7F" w:rsidRPr="000251BE">
        <w:rPr>
          <w:color w:val="000000" w:themeColor="text1"/>
          <w:lang w:val="en-GB"/>
        </w:rPr>
        <w:t xml:space="preserve">will </w:t>
      </w:r>
      <w:r w:rsidRPr="000251BE">
        <w:rPr>
          <w:color w:val="000000" w:themeColor="text1"/>
          <w:lang w:val="en-GB"/>
        </w:rPr>
        <w:t xml:space="preserve">emphasize </w:t>
      </w:r>
      <w:r w:rsidR="1645BE7F" w:rsidRPr="000251BE">
        <w:rPr>
          <w:color w:val="000000" w:themeColor="text1"/>
          <w:lang w:val="en-GB"/>
        </w:rPr>
        <w:t>strengthening technical</w:t>
      </w:r>
      <w:r w:rsidR="00C510CA" w:rsidRPr="000251BE">
        <w:rPr>
          <w:color w:val="000000" w:themeColor="text1"/>
          <w:lang w:val="en-GB"/>
        </w:rPr>
        <w:t xml:space="preserve"> </w:t>
      </w:r>
      <w:r w:rsidR="1645BE7F" w:rsidRPr="000251BE">
        <w:rPr>
          <w:color w:val="000000" w:themeColor="text1"/>
          <w:lang w:val="en-GB"/>
        </w:rPr>
        <w:t xml:space="preserve">capacity and institutional transformation of the </w:t>
      </w:r>
      <w:r w:rsidR="00D70E65" w:rsidRPr="000251BE">
        <w:rPr>
          <w:color w:val="000000" w:themeColor="text1"/>
          <w:lang w:val="en-GB"/>
        </w:rPr>
        <w:t>General Directorate of Statistics, Surveys, and Census</w:t>
      </w:r>
      <w:r w:rsidR="00CC66A5" w:rsidRPr="000251BE">
        <w:rPr>
          <w:color w:val="000000" w:themeColor="text1"/>
          <w:lang w:val="en-GB"/>
        </w:rPr>
        <w:t xml:space="preserve"> (D</w:t>
      </w:r>
      <w:r w:rsidR="003C137F" w:rsidRPr="000251BE">
        <w:rPr>
          <w:color w:val="000000" w:themeColor="text1"/>
          <w:lang w:val="en-GB"/>
        </w:rPr>
        <w:t>G</w:t>
      </w:r>
      <w:r w:rsidR="00CC66A5" w:rsidRPr="000251BE">
        <w:rPr>
          <w:color w:val="000000" w:themeColor="text1"/>
          <w:lang w:val="en-GB"/>
        </w:rPr>
        <w:t>EEC)</w:t>
      </w:r>
      <w:r w:rsidR="1645BE7F" w:rsidRPr="000251BE">
        <w:rPr>
          <w:color w:val="000000" w:themeColor="text1"/>
          <w:lang w:val="en-GB"/>
        </w:rPr>
        <w:t xml:space="preserve">. </w:t>
      </w:r>
      <w:r w:rsidR="6F0D164E" w:rsidRPr="000251BE">
        <w:rPr>
          <w:color w:val="000000" w:themeColor="text1"/>
          <w:lang w:val="en-GB"/>
        </w:rPr>
        <w:t xml:space="preserve">This institution is responsible for reporting official statistics </w:t>
      </w:r>
      <w:r w:rsidR="3C2A134D" w:rsidRPr="000251BE">
        <w:rPr>
          <w:color w:val="000000" w:themeColor="text1"/>
          <w:lang w:val="en-GB"/>
        </w:rPr>
        <w:t>that will measure</w:t>
      </w:r>
      <w:r w:rsidR="6F0D164E" w:rsidRPr="000251BE">
        <w:rPr>
          <w:color w:val="000000" w:themeColor="text1"/>
          <w:lang w:val="en-GB"/>
        </w:rPr>
        <w:t xml:space="preserve"> progre</w:t>
      </w:r>
      <w:r w:rsidR="0DD9705E" w:rsidRPr="000251BE">
        <w:rPr>
          <w:color w:val="000000" w:themeColor="text1"/>
          <w:lang w:val="en-GB"/>
        </w:rPr>
        <w:t xml:space="preserve">ss towards the </w:t>
      </w:r>
      <w:r w:rsidR="00BC75D0" w:rsidRPr="000251BE">
        <w:rPr>
          <w:color w:val="000000" w:themeColor="text1"/>
          <w:lang w:val="en-GB"/>
        </w:rPr>
        <w:t xml:space="preserve">Goals </w:t>
      </w:r>
      <w:r w:rsidR="7FCBF17C" w:rsidRPr="000251BE">
        <w:rPr>
          <w:color w:val="000000" w:themeColor="text1"/>
          <w:lang w:val="en-GB"/>
        </w:rPr>
        <w:t>and</w:t>
      </w:r>
      <w:r w:rsidR="0DD9705E" w:rsidRPr="000251BE">
        <w:rPr>
          <w:color w:val="000000" w:themeColor="text1"/>
          <w:lang w:val="en-GB"/>
        </w:rPr>
        <w:t xml:space="preserve"> be </w:t>
      </w:r>
      <w:r w:rsidR="00F4ACA2" w:rsidRPr="000251BE">
        <w:rPr>
          <w:color w:val="000000" w:themeColor="text1"/>
          <w:lang w:val="en-GB"/>
        </w:rPr>
        <w:t xml:space="preserve">a main source to monitor and evaluate UNDP </w:t>
      </w:r>
      <w:r w:rsidR="773D4994" w:rsidRPr="000251BE">
        <w:rPr>
          <w:color w:val="000000" w:themeColor="text1"/>
          <w:lang w:val="en-GB"/>
        </w:rPr>
        <w:t>contribution</w:t>
      </w:r>
      <w:r w:rsidR="00BC75D0" w:rsidRPr="000251BE">
        <w:rPr>
          <w:color w:val="000000" w:themeColor="text1"/>
          <w:lang w:val="en-GB"/>
        </w:rPr>
        <w:t>s</w:t>
      </w:r>
      <w:r w:rsidR="00F4ACA2" w:rsidRPr="000251BE">
        <w:rPr>
          <w:color w:val="000000" w:themeColor="text1"/>
          <w:lang w:val="en-GB"/>
        </w:rPr>
        <w:t xml:space="preserve">. </w:t>
      </w:r>
    </w:p>
    <w:p w14:paraId="386DEED8" w14:textId="77777777" w:rsidR="000D3E01" w:rsidRPr="000251BE" w:rsidRDefault="000D3E01" w:rsidP="000D3E01">
      <w:pPr>
        <w:pStyle w:val="ListParagraph"/>
        <w:rPr>
          <w:b/>
          <w:bCs/>
          <w:i/>
          <w:iCs/>
          <w:color w:val="000000" w:themeColor="text1"/>
          <w:lang w:val="en-GB"/>
        </w:rPr>
      </w:pPr>
    </w:p>
    <w:p w14:paraId="100C06CF" w14:textId="77777777" w:rsidR="000D3E01" w:rsidRPr="000251BE" w:rsidRDefault="000D3E01" w:rsidP="000D3E01">
      <w:pPr>
        <w:ind w:right="1210"/>
        <w:contextualSpacing/>
        <w:jc w:val="both"/>
        <w:rPr>
          <w:b/>
          <w:bCs/>
          <w:i/>
          <w:iCs/>
          <w:color w:val="000000" w:themeColor="text1"/>
          <w:lang w:val="en-GB"/>
        </w:rPr>
      </w:pPr>
    </w:p>
    <w:p w14:paraId="5630AD66" w14:textId="77777777" w:rsidR="00F231E8" w:rsidRPr="000251BE" w:rsidRDefault="00F231E8" w:rsidP="009C5499">
      <w:pPr>
        <w:pStyle w:val="Header"/>
        <w:tabs>
          <w:tab w:val="left" w:pos="8789"/>
        </w:tabs>
        <w:ind w:left="426"/>
        <w:rPr>
          <w:rFonts w:ascii="Times New Roman" w:hAnsi="Times New Roman"/>
          <w:sz w:val="20"/>
          <w:lang w:val="en-GB"/>
        </w:rPr>
      </w:pPr>
    </w:p>
    <w:p w14:paraId="61829076" w14:textId="77777777" w:rsidR="00352871" w:rsidRPr="000251BE" w:rsidRDefault="00352871" w:rsidP="00210D45">
      <w:pPr>
        <w:pStyle w:val="Heading4"/>
        <w:numPr>
          <w:ilvl w:val="3"/>
          <w:numId w:val="3"/>
        </w:numPr>
        <w:suppressAutoHyphens/>
        <w:spacing w:after="120"/>
        <w:rPr>
          <w:rFonts w:ascii="Times New Roman" w:hAnsi="Times New Roman"/>
          <w:sz w:val="20"/>
          <w:lang w:val="en-GB"/>
        </w:rPr>
        <w:sectPr w:rsidR="00352871" w:rsidRPr="000251BE" w:rsidSect="001F6C00">
          <w:headerReference w:type="even" r:id="rId13"/>
          <w:headerReference w:type="default" r:id="rId14"/>
          <w:footerReference w:type="even" r:id="rId15"/>
          <w:footerReference w:type="default" r:id="rId16"/>
          <w:headerReference w:type="first" r:id="rId17"/>
          <w:pgSz w:w="12240" w:h="15840"/>
          <w:pgMar w:top="1151" w:right="1151" w:bottom="1440" w:left="1151" w:header="720" w:footer="720" w:gutter="0"/>
          <w:cols w:space="720"/>
          <w:titlePg/>
          <w:docGrid w:linePitch="272" w:charSpace="2047"/>
        </w:sectPr>
      </w:pPr>
    </w:p>
    <w:p w14:paraId="41679229" w14:textId="1D6D5911" w:rsidR="00F767B4" w:rsidRPr="000251BE" w:rsidRDefault="00F767B4" w:rsidP="00F767B4">
      <w:pPr>
        <w:pStyle w:val="Heading4"/>
        <w:spacing w:after="120"/>
        <w:rPr>
          <w:rFonts w:ascii="Times New Roman" w:hAnsi="Times New Roman"/>
          <w:sz w:val="24"/>
          <w:szCs w:val="24"/>
          <w:lang w:val="en-GB"/>
        </w:rPr>
      </w:pPr>
      <w:r w:rsidRPr="000251BE">
        <w:rPr>
          <w:rFonts w:ascii="Times New Roman" w:hAnsi="Times New Roman"/>
          <w:color w:val="000000"/>
          <w:sz w:val="24"/>
          <w:szCs w:val="24"/>
          <w:lang w:val="en-GB"/>
        </w:rPr>
        <w:lastRenderedPageBreak/>
        <w:t>Annex. Results and resources framework for Paraguay (2020-2024)</w:t>
      </w:r>
    </w:p>
    <w:tbl>
      <w:tblPr>
        <w:tblW w:w="1352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2095"/>
        <w:gridCol w:w="3989"/>
        <w:gridCol w:w="3581"/>
        <w:gridCol w:w="1583"/>
      </w:tblGrid>
      <w:tr w:rsidR="7683FB45" w:rsidRPr="000251BE" w14:paraId="41B4D52C" w14:textId="77777777" w:rsidTr="0048299A">
        <w:trPr>
          <w:trHeight w:val="332"/>
        </w:trPr>
        <w:tc>
          <w:tcPr>
            <w:tcW w:w="13525" w:type="dxa"/>
            <w:gridSpan w:val="5"/>
            <w:shd w:val="clear" w:color="auto" w:fill="auto"/>
          </w:tcPr>
          <w:p w14:paraId="5D9AE4F6" w14:textId="5D365A70" w:rsidR="7683FB45" w:rsidRPr="00636C9A" w:rsidRDefault="7683FB45" w:rsidP="7683FB45">
            <w:pPr>
              <w:pStyle w:val="Heading3"/>
              <w:rPr>
                <w:rFonts w:ascii="Times New Roman" w:hAnsi="Times New Roman" w:cs="Times New Roman"/>
                <w:b/>
                <w:bCs/>
                <w:color w:val="000000" w:themeColor="text1"/>
                <w:sz w:val="18"/>
                <w:szCs w:val="18"/>
                <w:lang w:val="en-GB"/>
              </w:rPr>
            </w:pPr>
            <w:r w:rsidRPr="000251BE">
              <w:rPr>
                <w:rFonts w:ascii="Times New Roman" w:hAnsi="Times New Roman" w:cs="Times New Roman"/>
                <w:b/>
                <w:bCs/>
                <w:color w:val="000000" w:themeColor="text1"/>
                <w:sz w:val="18"/>
                <w:szCs w:val="18"/>
                <w:lang w:val="en-GB"/>
              </w:rPr>
              <w:t>NATIONAL PRIORITY OR GOAL:</w:t>
            </w:r>
            <w:r w:rsidR="000A12F5" w:rsidRPr="000251BE">
              <w:rPr>
                <w:rFonts w:ascii="Times New Roman" w:hAnsi="Times New Roman" w:cs="Times New Roman"/>
                <w:b/>
                <w:bCs/>
                <w:color w:val="000000" w:themeColor="text1"/>
                <w:sz w:val="18"/>
                <w:szCs w:val="18"/>
                <w:lang w:val="en-GB"/>
              </w:rPr>
              <w:t xml:space="preserve"> </w:t>
            </w:r>
            <w:r w:rsidR="00EF6D78" w:rsidRPr="008377C2">
              <w:rPr>
                <w:rFonts w:ascii="Times New Roman" w:hAnsi="Times New Roman" w:cs="Times New Roman"/>
                <w:b/>
                <w:bCs/>
                <w:color w:val="000000" w:themeColor="text1"/>
                <w:sz w:val="18"/>
                <w:szCs w:val="18"/>
                <w:lang w:val="en-GB"/>
              </w:rPr>
              <w:t xml:space="preserve">Poverty reduction and social development (Goals </w:t>
            </w:r>
            <w:r w:rsidRPr="00636C9A">
              <w:rPr>
                <w:rFonts w:ascii="Times New Roman" w:hAnsi="Times New Roman" w:cs="Times New Roman"/>
                <w:b/>
                <w:bCs/>
                <w:color w:val="000000" w:themeColor="text1"/>
                <w:sz w:val="18"/>
                <w:szCs w:val="18"/>
                <w:lang w:val="en-GB"/>
              </w:rPr>
              <w:t>1,</w:t>
            </w:r>
            <w:r w:rsidR="00EF6D78" w:rsidRPr="008377C2">
              <w:rPr>
                <w:rFonts w:ascii="Times New Roman" w:hAnsi="Times New Roman" w:cs="Times New Roman"/>
                <w:b/>
                <w:bCs/>
                <w:color w:val="000000" w:themeColor="text1"/>
                <w:sz w:val="18"/>
                <w:szCs w:val="18"/>
                <w:lang w:val="en-GB"/>
              </w:rPr>
              <w:t xml:space="preserve"> </w:t>
            </w:r>
            <w:r w:rsidRPr="00636C9A">
              <w:rPr>
                <w:rFonts w:ascii="Times New Roman" w:hAnsi="Times New Roman" w:cs="Times New Roman"/>
                <w:b/>
                <w:bCs/>
                <w:color w:val="000000" w:themeColor="text1"/>
                <w:sz w:val="18"/>
                <w:szCs w:val="18"/>
                <w:lang w:val="en-GB"/>
              </w:rPr>
              <w:t>2,</w:t>
            </w:r>
            <w:r w:rsidR="00EF6D78" w:rsidRPr="008377C2">
              <w:rPr>
                <w:rFonts w:ascii="Times New Roman" w:hAnsi="Times New Roman" w:cs="Times New Roman"/>
                <w:b/>
                <w:bCs/>
                <w:color w:val="000000" w:themeColor="text1"/>
                <w:sz w:val="18"/>
                <w:szCs w:val="18"/>
                <w:lang w:val="en-GB"/>
              </w:rPr>
              <w:t xml:space="preserve"> </w:t>
            </w:r>
            <w:r w:rsidRPr="00636C9A">
              <w:rPr>
                <w:rFonts w:ascii="Times New Roman" w:hAnsi="Times New Roman" w:cs="Times New Roman"/>
                <w:b/>
                <w:bCs/>
                <w:color w:val="000000" w:themeColor="text1"/>
                <w:sz w:val="18"/>
                <w:szCs w:val="18"/>
                <w:lang w:val="en-GB"/>
              </w:rPr>
              <w:t>3,</w:t>
            </w:r>
            <w:r w:rsidR="00EF6D78" w:rsidRPr="008377C2">
              <w:rPr>
                <w:rFonts w:ascii="Times New Roman" w:hAnsi="Times New Roman" w:cs="Times New Roman"/>
                <w:b/>
                <w:bCs/>
                <w:color w:val="000000" w:themeColor="text1"/>
                <w:sz w:val="18"/>
                <w:szCs w:val="18"/>
                <w:lang w:val="en-GB"/>
              </w:rPr>
              <w:t xml:space="preserve"> </w:t>
            </w:r>
            <w:r w:rsidRPr="00636C9A">
              <w:rPr>
                <w:rFonts w:ascii="Times New Roman" w:hAnsi="Times New Roman" w:cs="Times New Roman"/>
                <w:b/>
                <w:bCs/>
                <w:color w:val="000000" w:themeColor="text1"/>
                <w:sz w:val="18"/>
                <w:szCs w:val="18"/>
                <w:lang w:val="en-GB"/>
              </w:rPr>
              <w:t>4,</w:t>
            </w:r>
            <w:r w:rsidR="00EF6D78" w:rsidRPr="008377C2">
              <w:rPr>
                <w:rFonts w:ascii="Times New Roman" w:hAnsi="Times New Roman" w:cs="Times New Roman"/>
                <w:b/>
                <w:bCs/>
                <w:color w:val="000000" w:themeColor="text1"/>
                <w:sz w:val="18"/>
                <w:szCs w:val="18"/>
                <w:lang w:val="en-GB"/>
              </w:rPr>
              <w:t xml:space="preserve"> </w:t>
            </w:r>
            <w:r w:rsidRPr="00636C9A">
              <w:rPr>
                <w:rFonts w:ascii="Times New Roman" w:hAnsi="Times New Roman" w:cs="Times New Roman"/>
                <w:b/>
                <w:bCs/>
                <w:color w:val="000000" w:themeColor="text1"/>
                <w:sz w:val="18"/>
                <w:szCs w:val="18"/>
                <w:lang w:val="en-GB"/>
              </w:rPr>
              <w:t>5,</w:t>
            </w:r>
            <w:r w:rsidR="00EF6D78" w:rsidRPr="008377C2">
              <w:rPr>
                <w:rFonts w:ascii="Times New Roman" w:hAnsi="Times New Roman" w:cs="Times New Roman"/>
                <w:b/>
                <w:bCs/>
                <w:color w:val="000000" w:themeColor="text1"/>
                <w:sz w:val="18"/>
                <w:szCs w:val="18"/>
                <w:lang w:val="en-GB"/>
              </w:rPr>
              <w:t xml:space="preserve"> </w:t>
            </w:r>
            <w:r w:rsidRPr="00636C9A">
              <w:rPr>
                <w:rFonts w:ascii="Times New Roman" w:hAnsi="Times New Roman" w:cs="Times New Roman"/>
                <w:b/>
                <w:bCs/>
                <w:color w:val="000000" w:themeColor="text1"/>
                <w:sz w:val="18"/>
                <w:szCs w:val="18"/>
                <w:lang w:val="en-GB"/>
              </w:rPr>
              <w:t>10</w:t>
            </w:r>
            <w:r w:rsidR="00EF6D78" w:rsidRPr="008377C2">
              <w:rPr>
                <w:rFonts w:ascii="Times New Roman" w:hAnsi="Times New Roman" w:cs="Times New Roman"/>
                <w:b/>
                <w:bCs/>
                <w:color w:val="000000" w:themeColor="text1"/>
                <w:sz w:val="18"/>
                <w:szCs w:val="18"/>
                <w:lang w:val="en-GB"/>
              </w:rPr>
              <w:t>)</w:t>
            </w:r>
          </w:p>
        </w:tc>
      </w:tr>
      <w:tr w:rsidR="7683FB45" w:rsidRPr="000251BE" w14:paraId="05C157DF" w14:textId="77777777" w:rsidTr="0048299A">
        <w:trPr>
          <w:trHeight w:val="530"/>
        </w:trPr>
        <w:tc>
          <w:tcPr>
            <w:tcW w:w="13525" w:type="dxa"/>
            <w:gridSpan w:val="5"/>
            <w:shd w:val="clear" w:color="auto" w:fill="auto"/>
          </w:tcPr>
          <w:p w14:paraId="124FAADC" w14:textId="70A4F59C" w:rsidR="7683FB45" w:rsidRPr="00636C9A" w:rsidRDefault="00D60E41" w:rsidP="00F90C79">
            <w:pPr>
              <w:spacing w:line="256" w:lineRule="auto"/>
              <w:ind w:right="1267"/>
              <w:jc w:val="both"/>
              <w:rPr>
                <w:i/>
                <w:color w:val="000000" w:themeColor="text1"/>
                <w:sz w:val="18"/>
                <w:szCs w:val="18"/>
                <w:lang w:val="en-GB"/>
              </w:rPr>
            </w:pPr>
            <w:r>
              <w:rPr>
                <w:b/>
                <w:color w:val="000000" w:themeColor="text1"/>
                <w:sz w:val="18"/>
                <w:szCs w:val="18"/>
                <w:lang w:val="en-GB"/>
              </w:rPr>
              <w:t>UNSDCF</w:t>
            </w:r>
            <w:r w:rsidR="7683FB45" w:rsidRPr="00636C9A">
              <w:rPr>
                <w:b/>
                <w:color w:val="000000" w:themeColor="text1"/>
                <w:sz w:val="18"/>
                <w:szCs w:val="18"/>
                <w:lang w:val="en-GB"/>
              </w:rPr>
              <w:t xml:space="preserve"> OUTCOME INVOLVING UNDP:</w:t>
            </w:r>
            <w:r w:rsidR="00413F93" w:rsidRPr="00636C9A">
              <w:rPr>
                <w:b/>
                <w:color w:val="000000" w:themeColor="text1"/>
                <w:sz w:val="18"/>
                <w:szCs w:val="18"/>
                <w:lang w:val="en-GB"/>
              </w:rPr>
              <w:t xml:space="preserve"> </w:t>
            </w:r>
            <w:r w:rsidR="00A247C7" w:rsidRPr="008377C2">
              <w:rPr>
                <w:b/>
                <w:iCs/>
                <w:sz w:val="18"/>
                <w:szCs w:val="18"/>
                <w:lang w:val="en-GB"/>
              </w:rPr>
              <w:t>By 2024, people who live and transit in Paraguay, especially those in vulnerable situations, improve their access to quality universal services, social protection and care.</w:t>
            </w:r>
          </w:p>
        </w:tc>
      </w:tr>
      <w:tr w:rsidR="7683FB45" w:rsidRPr="000251BE" w14:paraId="6B11CD78" w14:textId="77777777" w:rsidTr="0048299A">
        <w:trPr>
          <w:trHeight w:val="260"/>
        </w:trPr>
        <w:tc>
          <w:tcPr>
            <w:tcW w:w="13525" w:type="dxa"/>
            <w:gridSpan w:val="5"/>
            <w:shd w:val="clear" w:color="auto" w:fill="auto"/>
          </w:tcPr>
          <w:p w14:paraId="2ACAB38E" w14:textId="17CFAB60" w:rsidR="7683FB45" w:rsidRPr="000251BE" w:rsidRDefault="7683FB45" w:rsidP="7683FB45">
            <w:pPr>
              <w:rPr>
                <w:b/>
                <w:bCs/>
                <w:color w:val="000000" w:themeColor="text1"/>
                <w:sz w:val="18"/>
                <w:szCs w:val="18"/>
                <w:lang w:val="en-GB"/>
              </w:rPr>
            </w:pPr>
            <w:r w:rsidRPr="00636C9A">
              <w:rPr>
                <w:b/>
                <w:bCs/>
                <w:color w:val="000000" w:themeColor="text1"/>
                <w:sz w:val="18"/>
                <w:szCs w:val="18"/>
                <w:lang w:val="en-GB"/>
              </w:rPr>
              <w:t>RELATED STRATEGIC PLAN OUTCOME:</w:t>
            </w:r>
            <w:r w:rsidR="00413F93" w:rsidRPr="00636C9A">
              <w:rPr>
                <w:b/>
                <w:bCs/>
                <w:color w:val="000000" w:themeColor="text1"/>
                <w:sz w:val="18"/>
                <w:szCs w:val="18"/>
                <w:lang w:val="en-GB"/>
              </w:rPr>
              <w:t xml:space="preserve"> </w:t>
            </w:r>
            <w:r w:rsidRPr="00636C9A">
              <w:rPr>
                <w:b/>
                <w:bCs/>
                <w:color w:val="000000" w:themeColor="text1"/>
                <w:sz w:val="18"/>
                <w:szCs w:val="18"/>
                <w:lang w:val="en-GB"/>
              </w:rPr>
              <w:t>Advance poverty eradication in all its forms and dimensions</w:t>
            </w:r>
            <w:r w:rsidR="00276146" w:rsidRPr="00636C9A">
              <w:rPr>
                <w:b/>
                <w:bCs/>
                <w:color w:val="000000" w:themeColor="text1"/>
                <w:sz w:val="18"/>
                <w:szCs w:val="18"/>
                <w:lang w:val="en-GB"/>
              </w:rPr>
              <w:t>.</w:t>
            </w:r>
          </w:p>
        </w:tc>
      </w:tr>
      <w:tr w:rsidR="00715515" w:rsidRPr="000251BE" w14:paraId="79600EE1" w14:textId="77777777" w:rsidTr="00905009">
        <w:tc>
          <w:tcPr>
            <w:tcW w:w="2277" w:type="dxa"/>
            <w:shd w:val="clear" w:color="auto" w:fill="auto"/>
            <w:vAlign w:val="center"/>
          </w:tcPr>
          <w:p w14:paraId="6CF07C84" w14:textId="627806A4" w:rsidR="00715515" w:rsidRPr="00636C9A" w:rsidRDefault="00D60E41" w:rsidP="00715515">
            <w:pPr>
              <w:jc w:val="center"/>
              <w:rPr>
                <w:b/>
                <w:bCs/>
                <w:color w:val="000000" w:themeColor="text1"/>
                <w:sz w:val="18"/>
                <w:szCs w:val="18"/>
                <w:lang w:val="en-GB"/>
              </w:rPr>
            </w:pPr>
            <w:r>
              <w:rPr>
                <w:b/>
                <w:sz w:val="18"/>
                <w:szCs w:val="18"/>
                <w:lang w:val="en-GB" w:eastAsia="es-EC"/>
              </w:rPr>
              <w:t>UNSDCF</w:t>
            </w:r>
            <w:r w:rsidR="00715515" w:rsidRPr="00636C9A">
              <w:rPr>
                <w:b/>
                <w:sz w:val="18"/>
                <w:szCs w:val="18"/>
                <w:lang w:val="en-GB" w:eastAsia="es-EC"/>
              </w:rPr>
              <w:t xml:space="preserve"> outcome indicators, baselines and targets</w:t>
            </w:r>
          </w:p>
        </w:tc>
        <w:tc>
          <w:tcPr>
            <w:tcW w:w="2095" w:type="dxa"/>
            <w:shd w:val="clear" w:color="auto" w:fill="auto"/>
            <w:vAlign w:val="center"/>
          </w:tcPr>
          <w:p w14:paraId="45923EC6" w14:textId="1B45BBFC" w:rsidR="00715515" w:rsidRPr="000251BE" w:rsidRDefault="00715515" w:rsidP="00715515">
            <w:pPr>
              <w:jc w:val="center"/>
              <w:rPr>
                <w:b/>
                <w:bCs/>
                <w:color w:val="000000" w:themeColor="text1"/>
                <w:sz w:val="18"/>
                <w:szCs w:val="18"/>
                <w:lang w:val="en-GB"/>
              </w:rPr>
            </w:pPr>
            <w:r w:rsidRPr="000251BE">
              <w:rPr>
                <w:b/>
                <w:bCs/>
                <w:color w:val="000000" w:themeColor="text1"/>
                <w:sz w:val="18"/>
                <w:szCs w:val="18"/>
                <w:lang w:val="en-GB"/>
              </w:rPr>
              <w:t>Data source and frequency of data collection, and responsibilities</w:t>
            </w:r>
          </w:p>
        </w:tc>
        <w:tc>
          <w:tcPr>
            <w:tcW w:w="3989" w:type="dxa"/>
            <w:shd w:val="clear" w:color="auto" w:fill="auto"/>
            <w:vAlign w:val="center"/>
          </w:tcPr>
          <w:p w14:paraId="29F079F4" w14:textId="5321334E" w:rsidR="00715515" w:rsidRPr="000251BE" w:rsidRDefault="00715515" w:rsidP="00715515">
            <w:pPr>
              <w:jc w:val="center"/>
              <w:rPr>
                <w:b/>
                <w:bCs/>
                <w:color w:val="000000" w:themeColor="text1"/>
                <w:sz w:val="18"/>
                <w:szCs w:val="18"/>
                <w:lang w:val="en-GB"/>
              </w:rPr>
            </w:pPr>
            <w:r w:rsidRPr="000251BE">
              <w:rPr>
                <w:b/>
                <w:sz w:val="18"/>
                <w:szCs w:val="18"/>
                <w:lang w:val="en-GB" w:eastAsia="es-EC"/>
              </w:rPr>
              <w:t>Indicative country programme outputs</w:t>
            </w:r>
          </w:p>
        </w:tc>
        <w:tc>
          <w:tcPr>
            <w:tcW w:w="3581" w:type="dxa"/>
            <w:shd w:val="clear" w:color="auto" w:fill="auto"/>
            <w:vAlign w:val="center"/>
          </w:tcPr>
          <w:p w14:paraId="147C1FA8" w14:textId="3785B1D6" w:rsidR="00715515" w:rsidRPr="000251BE" w:rsidRDefault="00715515" w:rsidP="00715515">
            <w:pPr>
              <w:jc w:val="center"/>
              <w:rPr>
                <w:b/>
                <w:bCs/>
                <w:color w:val="000000" w:themeColor="text1"/>
                <w:sz w:val="18"/>
                <w:szCs w:val="18"/>
                <w:lang w:val="en-GB"/>
              </w:rPr>
            </w:pPr>
            <w:r w:rsidRPr="000251BE">
              <w:rPr>
                <w:b/>
                <w:sz w:val="18"/>
                <w:szCs w:val="18"/>
                <w:lang w:val="en-GB" w:eastAsia="es-EC"/>
              </w:rPr>
              <w:t>Major partners / partnership frameworks</w:t>
            </w:r>
          </w:p>
        </w:tc>
        <w:tc>
          <w:tcPr>
            <w:tcW w:w="1583" w:type="dxa"/>
            <w:shd w:val="clear" w:color="auto" w:fill="auto"/>
            <w:vAlign w:val="center"/>
          </w:tcPr>
          <w:p w14:paraId="3A02888F" w14:textId="77777777" w:rsidR="001941FC" w:rsidRPr="000251BE" w:rsidRDefault="00715515" w:rsidP="00715515">
            <w:pPr>
              <w:jc w:val="center"/>
              <w:rPr>
                <w:b/>
                <w:sz w:val="18"/>
                <w:szCs w:val="18"/>
                <w:lang w:val="en-GB"/>
              </w:rPr>
            </w:pPr>
            <w:r w:rsidRPr="000251BE">
              <w:rPr>
                <w:b/>
                <w:sz w:val="18"/>
                <w:szCs w:val="18"/>
                <w:lang w:val="en-GB"/>
              </w:rPr>
              <w:t>Indicative resources by outcome</w:t>
            </w:r>
          </w:p>
          <w:p w14:paraId="514CED48" w14:textId="51E72704" w:rsidR="00715515" w:rsidRPr="00636C9A" w:rsidRDefault="00715515" w:rsidP="00715515">
            <w:pPr>
              <w:jc w:val="center"/>
              <w:rPr>
                <w:bCs/>
                <w:sz w:val="18"/>
                <w:szCs w:val="18"/>
                <w:lang w:val="en-GB"/>
              </w:rPr>
            </w:pPr>
            <w:r w:rsidRPr="008377C2">
              <w:rPr>
                <w:bCs/>
                <w:sz w:val="18"/>
                <w:szCs w:val="18"/>
                <w:lang w:val="en-GB"/>
              </w:rPr>
              <w:t>(</w:t>
            </w:r>
            <w:r w:rsidRPr="008377C2">
              <w:rPr>
                <w:bCs/>
                <w:i/>
                <w:iCs/>
                <w:sz w:val="18"/>
                <w:szCs w:val="18"/>
                <w:lang w:val="en-GB"/>
              </w:rPr>
              <w:t xml:space="preserve">in </w:t>
            </w:r>
            <w:r w:rsidR="001941FC" w:rsidRPr="008377C2">
              <w:rPr>
                <w:bCs/>
                <w:i/>
                <w:iCs/>
                <w:sz w:val="18"/>
                <w:szCs w:val="18"/>
                <w:lang w:val="en-GB"/>
              </w:rPr>
              <w:t>United States dollars</w:t>
            </w:r>
            <w:r w:rsidRPr="008377C2">
              <w:rPr>
                <w:bCs/>
                <w:sz w:val="18"/>
                <w:szCs w:val="18"/>
                <w:lang w:val="en-GB"/>
              </w:rPr>
              <w:t>)</w:t>
            </w:r>
          </w:p>
        </w:tc>
      </w:tr>
      <w:tr w:rsidR="00715515" w:rsidRPr="000251BE" w14:paraId="4958B35C" w14:textId="77777777" w:rsidTr="00905009">
        <w:tc>
          <w:tcPr>
            <w:tcW w:w="2277" w:type="dxa"/>
            <w:vMerge w:val="restart"/>
            <w:shd w:val="clear" w:color="auto" w:fill="auto"/>
          </w:tcPr>
          <w:p w14:paraId="5F08B3A2" w14:textId="354CF41E" w:rsidR="00715515" w:rsidRPr="000251BE" w:rsidRDefault="00715515" w:rsidP="00715515">
            <w:pPr>
              <w:spacing w:before="60"/>
              <w:rPr>
                <w:bCs/>
                <w:iCs/>
                <w:sz w:val="18"/>
                <w:szCs w:val="18"/>
                <w:lang w:val="en-GB"/>
              </w:rPr>
            </w:pPr>
            <w:r w:rsidRPr="00636C9A">
              <w:rPr>
                <w:sz w:val="18"/>
                <w:szCs w:val="18"/>
                <w:lang w:val="en-GB"/>
              </w:rPr>
              <w:t>Per</w:t>
            </w:r>
            <w:r w:rsidR="00EF6D78" w:rsidRPr="00636C9A">
              <w:rPr>
                <w:sz w:val="18"/>
                <w:szCs w:val="18"/>
                <w:lang w:val="en-GB"/>
              </w:rPr>
              <w:t xml:space="preserve"> </w:t>
            </w:r>
            <w:r w:rsidRPr="00636C9A">
              <w:rPr>
                <w:sz w:val="18"/>
                <w:szCs w:val="18"/>
                <w:lang w:val="en-GB"/>
              </w:rPr>
              <w:t>cent</w:t>
            </w:r>
            <w:r w:rsidRPr="00636C9A">
              <w:rPr>
                <w:bCs/>
                <w:iCs/>
                <w:sz w:val="18"/>
                <w:szCs w:val="18"/>
                <w:lang w:val="en-GB"/>
              </w:rPr>
              <w:t xml:space="preserve"> of targets of the </w:t>
            </w:r>
            <w:r w:rsidRPr="000251BE">
              <w:rPr>
                <w:bCs/>
                <w:iCs/>
                <w:sz w:val="18"/>
                <w:szCs w:val="18"/>
                <w:lang w:val="en-GB"/>
              </w:rPr>
              <w:t xml:space="preserve">NDP </w:t>
            </w:r>
            <w:r w:rsidR="00EF6D78" w:rsidRPr="000251BE">
              <w:rPr>
                <w:bCs/>
                <w:iCs/>
                <w:sz w:val="18"/>
                <w:szCs w:val="18"/>
                <w:lang w:val="en-GB"/>
              </w:rPr>
              <w:t xml:space="preserve">Paraguay 2030 </w:t>
            </w:r>
            <w:r w:rsidRPr="000251BE">
              <w:rPr>
                <w:bCs/>
                <w:iCs/>
                <w:sz w:val="18"/>
                <w:szCs w:val="18"/>
                <w:lang w:val="en-GB"/>
              </w:rPr>
              <w:t xml:space="preserve">reached </w:t>
            </w:r>
          </w:p>
          <w:p w14:paraId="4CEF1005" w14:textId="643E04C1" w:rsidR="00715515" w:rsidRPr="000251BE" w:rsidRDefault="00EF6D78" w:rsidP="00715515">
            <w:pPr>
              <w:rPr>
                <w:sz w:val="18"/>
                <w:szCs w:val="18"/>
                <w:lang w:val="en-GB"/>
              </w:rPr>
            </w:pPr>
            <w:r w:rsidRPr="000251BE">
              <w:rPr>
                <w:sz w:val="18"/>
                <w:szCs w:val="18"/>
                <w:lang w:val="en-GB"/>
              </w:rPr>
              <w:t>Baseline</w:t>
            </w:r>
            <w:r w:rsidR="00715515" w:rsidRPr="000251BE">
              <w:rPr>
                <w:sz w:val="18"/>
                <w:szCs w:val="18"/>
                <w:lang w:val="en-GB"/>
              </w:rPr>
              <w:t>:</w:t>
            </w:r>
            <w:r w:rsidRPr="000251BE">
              <w:rPr>
                <w:sz w:val="18"/>
                <w:szCs w:val="18"/>
                <w:lang w:val="en-GB"/>
              </w:rPr>
              <w:t xml:space="preserve"> </w:t>
            </w:r>
            <w:r w:rsidR="00715515" w:rsidRPr="000251BE">
              <w:rPr>
                <w:sz w:val="18"/>
                <w:szCs w:val="18"/>
                <w:lang w:val="en-GB"/>
              </w:rPr>
              <w:t>0</w:t>
            </w:r>
          </w:p>
          <w:p w14:paraId="5E2E79B2" w14:textId="3A49427F" w:rsidR="00715515" w:rsidRPr="000251BE" w:rsidRDefault="00715515" w:rsidP="00715515">
            <w:pPr>
              <w:rPr>
                <w:sz w:val="18"/>
                <w:szCs w:val="18"/>
                <w:lang w:val="en-GB"/>
              </w:rPr>
            </w:pPr>
            <w:r w:rsidRPr="000251BE">
              <w:rPr>
                <w:sz w:val="18"/>
                <w:szCs w:val="18"/>
                <w:lang w:val="en-GB"/>
              </w:rPr>
              <w:t>T</w:t>
            </w:r>
            <w:r w:rsidR="00EF6D78" w:rsidRPr="000251BE">
              <w:rPr>
                <w:sz w:val="18"/>
                <w:szCs w:val="18"/>
                <w:lang w:val="en-GB"/>
              </w:rPr>
              <w:t>arget</w:t>
            </w:r>
            <w:r w:rsidRPr="000251BE">
              <w:rPr>
                <w:sz w:val="18"/>
                <w:szCs w:val="18"/>
                <w:lang w:val="en-GB"/>
              </w:rPr>
              <w:t>: 80</w:t>
            </w:r>
            <w:r w:rsidR="00EF6D78" w:rsidRPr="000251BE">
              <w:rPr>
                <w:sz w:val="18"/>
                <w:szCs w:val="18"/>
                <w:lang w:val="en-GB"/>
              </w:rPr>
              <w:t>%</w:t>
            </w:r>
          </w:p>
          <w:p w14:paraId="61203F4A" w14:textId="77777777" w:rsidR="00715515" w:rsidRPr="000251BE" w:rsidRDefault="00715515" w:rsidP="00715515">
            <w:pPr>
              <w:rPr>
                <w:b/>
                <w:bCs/>
                <w:i/>
                <w:iCs/>
                <w:sz w:val="18"/>
                <w:szCs w:val="18"/>
                <w:lang w:val="en-GB"/>
              </w:rPr>
            </w:pPr>
          </w:p>
          <w:p w14:paraId="1962C90A" w14:textId="77777777" w:rsidR="00715515" w:rsidRPr="000251BE" w:rsidRDefault="00715515" w:rsidP="00715515">
            <w:pPr>
              <w:rPr>
                <w:b/>
                <w:bCs/>
                <w:i/>
                <w:iCs/>
                <w:sz w:val="18"/>
                <w:szCs w:val="18"/>
                <w:lang w:val="en-GB"/>
              </w:rPr>
            </w:pPr>
          </w:p>
          <w:p w14:paraId="0021C597" w14:textId="458358FD" w:rsidR="00715515" w:rsidRPr="000251BE" w:rsidRDefault="00EF6D78" w:rsidP="00715515">
            <w:pPr>
              <w:rPr>
                <w:bCs/>
                <w:iCs/>
                <w:sz w:val="18"/>
                <w:szCs w:val="18"/>
                <w:lang w:val="en-GB"/>
              </w:rPr>
            </w:pPr>
            <w:r w:rsidRPr="008377C2">
              <w:rPr>
                <w:bCs/>
                <w:iCs/>
                <w:sz w:val="18"/>
                <w:szCs w:val="18"/>
                <w:lang w:val="en-GB"/>
              </w:rPr>
              <w:t xml:space="preserve">Percentage of the population covered by minimum levels of social protection </w:t>
            </w:r>
            <w:r w:rsidR="00715515" w:rsidRPr="00636C9A">
              <w:rPr>
                <w:bCs/>
                <w:iCs/>
                <w:sz w:val="18"/>
                <w:szCs w:val="18"/>
                <w:lang w:val="en-GB"/>
              </w:rPr>
              <w:t xml:space="preserve">(NDP and </w:t>
            </w:r>
            <w:r w:rsidRPr="00636C9A">
              <w:rPr>
                <w:bCs/>
                <w:iCs/>
                <w:sz w:val="18"/>
                <w:szCs w:val="18"/>
                <w:lang w:val="en-GB"/>
              </w:rPr>
              <w:t xml:space="preserve">Goal </w:t>
            </w:r>
            <w:r w:rsidR="00715515" w:rsidRPr="000251BE">
              <w:rPr>
                <w:bCs/>
                <w:iCs/>
                <w:sz w:val="18"/>
                <w:szCs w:val="18"/>
                <w:lang w:val="en-GB"/>
              </w:rPr>
              <w:t>1.3.1)</w:t>
            </w:r>
          </w:p>
          <w:p w14:paraId="2AA5EFF9" w14:textId="371182AF" w:rsidR="00715515" w:rsidRPr="000251BE" w:rsidRDefault="00EF6D78" w:rsidP="00715515">
            <w:pPr>
              <w:rPr>
                <w:bCs/>
                <w:iCs/>
                <w:sz w:val="18"/>
                <w:szCs w:val="18"/>
                <w:lang w:val="en-GB"/>
              </w:rPr>
            </w:pPr>
            <w:r w:rsidRPr="000251BE">
              <w:rPr>
                <w:bCs/>
                <w:iCs/>
                <w:sz w:val="18"/>
                <w:szCs w:val="18"/>
                <w:lang w:val="en-GB"/>
              </w:rPr>
              <w:t>Baseline</w:t>
            </w:r>
            <w:r w:rsidR="00715515" w:rsidRPr="000251BE">
              <w:rPr>
                <w:bCs/>
                <w:iCs/>
                <w:sz w:val="18"/>
                <w:szCs w:val="18"/>
                <w:lang w:val="en-GB"/>
              </w:rPr>
              <w:t>: 13</w:t>
            </w:r>
            <w:r w:rsidRPr="000251BE">
              <w:rPr>
                <w:bCs/>
                <w:iCs/>
                <w:sz w:val="18"/>
                <w:szCs w:val="18"/>
                <w:lang w:val="en-GB"/>
              </w:rPr>
              <w:t>.</w:t>
            </w:r>
            <w:r w:rsidR="00715515" w:rsidRPr="000251BE">
              <w:rPr>
                <w:bCs/>
                <w:iCs/>
                <w:sz w:val="18"/>
                <w:szCs w:val="18"/>
                <w:lang w:val="en-GB"/>
              </w:rPr>
              <w:t xml:space="preserve">3% </w:t>
            </w:r>
          </w:p>
          <w:p w14:paraId="1E20823A" w14:textId="32445C9B" w:rsidR="00715515" w:rsidRPr="000251BE" w:rsidRDefault="00715515" w:rsidP="00715515">
            <w:pPr>
              <w:rPr>
                <w:bCs/>
                <w:iCs/>
                <w:sz w:val="18"/>
                <w:szCs w:val="18"/>
                <w:lang w:val="en-GB"/>
              </w:rPr>
            </w:pPr>
            <w:r w:rsidRPr="000251BE">
              <w:rPr>
                <w:bCs/>
                <w:iCs/>
                <w:sz w:val="18"/>
                <w:szCs w:val="18"/>
                <w:lang w:val="en-GB"/>
              </w:rPr>
              <w:t>T</w:t>
            </w:r>
            <w:r w:rsidR="003B06F8" w:rsidRPr="000251BE">
              <w:rPr>
                <w:bCs/>
                <w:iCs/>
                <w:sz w:val="18"/>
                <w:szCs w:val="18"/>
                <w:lang w:val="en-GB"/>
              </w:rPr>
              <w:t>arget</w:t>
            </w:r>
            <w:r w:rsidRPr="000251BE">
              <w:rPr>
                <w:bCs/>
                <w:iCs/>
                <w:sz w:val="18"/>
                <w:szCs w:val="18"/>
                <w:lang w:val="en-GB"/>
              </w:rPr>
              <w:t xml:space="preserve">: </w:t>
            </w:r>
            <w:r w:rsidR="00EF6D78" w:rsidRPr="000251BE">
              <w:rPr>
                <w:bCs/>
                <w:iCs/>
                <w:sz w:val="18"/>
                <w:szCs w:val="18"/>
                <w:lang w:val="en-GB"/>
              </w:rPr>
              <w:t>tbd</w:t>
            </w:r>
          </w:p>
          <w:p w14:paraId="797E3C55" w14:textId="4876246E" w:rsidR="00715515" w:rsidRPr="000251BE" w:rsidRDefault="00715515" w:rsidP="00715515">
            <w:pPr>
              <w:rPr>
                <w:b/>
                <w:bCs/>
                <w:i/>
                <w:iCs/>
                <w:sz w:val="18"/>
                <w:szCs w:val="18"/>
                <w:lang w:val="en-GB"/>
              </w:rPr>
            </w:pPr>
          </w:p>
        </w:tc>
        <w:tc>
          <w:tcPr>
            <w:tcW w:w="2095" w:type="dxa"/>
            <w:vMerge w:val="restart"/>
            <w:shd w:val="clear" w:color="auto" w:fill="auto"/>
          </w:tcPr>
          <w:p w14:paraId="3108726A" w14:textId="2C8C7E0B" w:rsidR="00715515" w:rsidRPr="000251BE" w:rsidRDefault="00715515" w:rsidP="00715515">
            <w:pPr>
              <w:spacing w:before="60"/>
              <w:rPr>
                <w:color w:val="000000" w:themeColor="text1"/>
                <w:sz w:val="18"/>
                <w:szCs w:val="18"/>
                <w:lang w:val="en-GB"/>
              </w:rPr>
            </w:pPr>
            <w:r w:rsidRPr="000251BE">
              <w:rPr>
                <w:color w:val="000000" w:themeColor="text1"/>
                <w:sz w:val="18"/>
                <w:szCs w:val="18"/>
                <w:lang w:val="en-GB"/>
              </w:rPr>
              <w:t xml:space="preserve">NDP </w:t>
            </w:r>
          </w:p>
          <w:p w14:paraId="5B3C2814" w14:textId="35CF3BA8" w:rsidR="00715515" w:rsidRPr="00636C9A" w:rsidRDefault="004D2C0D" w:rsidP="00715515">
            <w:pPr>
              <w:rPr>
                <w:bCs/>
                <w:iCs/>
                <w:color w:val="000000" w:themeColor="text1"/>
                <w:sz w:val="18"/>
                <w:szCs w:val="18"/>
                <w:lang w:val="en-GB"/>
              </w:rPr>
            </w:pPr>
            <w:r w:rsidRPr="000251BE">
              <w:rPr>
                <w:bCs/>
                <w:iCs/>
                <w:color w:val="000000" w:themeColor="text1"/>
                <w:sz w:val="18"/>
                <w:szCs w:val="18"/>
                <w:lang w:val="en-GB"/>
              </w:rPr>
              <w:t>Frequency</w:t>
            </w:r>
            <w:r w:rsidR="00715515" w:rsidRPr="00636C9A">
              <w:rPr>
                <w:bCs/>
                <w:iCs/>
                <w:color w:val="000000" w:themeColor="text1"/>
                <w:sz w:val="18"/>
                <w:szCs w:val="18"/>
                <w:lang w:val="en-GB"/>
              </w:rPr>
              <w:t>: Annual</w:t>
            </w:r>
          </w:p>
          <w:p w14:paraId="7EFC5B81" w14:textId="77777777" w:rsidR="00715515" w:rsidRPr="00636C9A" w:rsidRDefault="00715515" w:rsidP="00715515">
            <w:pPr>
              <w:rPr>
                <w:b/>
                <w:bCs/>
                <w:i/>
                <w:iCs/>
                <w:color w:val="000000" w:themeColor="text1"/>
                <w:sz w:val="18"/>
                <w:szCs w:val="18"/>
                <w:lang w:val="en-GB"/>
              </w:rPr>
            </w:pPr>
          </w:p>
          <w:p w14:paraId="38E858AE" w14:textId="77777777" w:rsidR="00715515" w:rsidRPr="000251BE" w:rsidRDefault="00715515" w:rsidP="00715515">
            <w:pPr>
              <w:rPr>
                <w:b/>
                <w:bCs/>
                <w:i/>
                <w:iCs/>
                <w:sz w:val="18"/>
                <w:szCs w:val="18"/>
                <w:lang w:val="en-GB"/>
              </w:rPr>
            </w:pPr>
          </w:p>
          <w:p w14:paraId="1CBACCEF" w14:textId="77777777" w:rsidR="00715515" w:rsidRPr="000251BE" w:rsidRDefault="00715515" w:rsidP="00715515">
            <w:pPr>
              <w:rPr>
                <w:b/>
                <w:bCs/>
                <w:i/>
                <w:iCs/>
                <w:sz w:val="18"/>
                <w:szCs w:val="18"/>
                <w:lang w:val="en-GB"/>
              </w:rPr>
            </w:pPr>
          </w:p>
          <w:p w14:paraId="5DAFD7F3" w14:textId="77777777" w:rsidR="00715515" w:rsidRPr="000251BE" w:rsidRDefault="00715515" w:rsidP="00715515">
            <w:pPr>
              <w:rPr>
                <w:b/>
                <w:bCs/>
                <w:i/>
                <w:iCs/>
                <w:sz w:val="18"/>
                <w:szCs w:val="18"/>
                <w:lang w:val="en-GB"/>
              </w:rPr>
            </w:pPr>
          </w:p>
          <w:p w14:paraId="17CDFD12" w14:textId="77777777" w:rsidR="00715515" w:rsidRPr="000251BE" w:rsidRDefault="00715515" w:rsidP="00715515">
            <w:pPr>
              <w:rPr>
                <w:b/>
                <w:bCs/>
                <w:i/>
                <w:iCs/>
                <w:sz w:val="18"/>
                <w:szCs w:val="18"/>
                <w:lang w:val="en-GB"/>
              </w:rPr>
            </w:pPr>
          </w:p>
          <w:p w14:paraId="354C7083" w14:textId="60952600" w:rsidR="00715515" w:rsidRPr="00636C9A" w:rsidRDefault="001941FC" w:rsidP="00715515">
            <w:pPr>
              <w:rPr>
                <w:bCs/>
                <w:iCs/>
                <w:sz w:val="18"/>
                <w:szCs w:val="18"/>
                <w:lang w:val="en-GB"/>
              </w:rPr>
            </w:pPr>
            <w:r w:rsidRPr="008377C2">
              <w:rPr>
                <w:bCs/>
                <w:iCs/>
                <w:sz w:val="18"/>
                <w:szCs w:val="18"/>
                <w:lang w:val="en-GB"/>
              </w:rPr>
              <w:t>Continuous household survey</w:t>
            </w:r>
            <w:r w:rsidRPr="008377C2" w:rsidDel="00ED67C0">
              <w:rPr>
                <w:bCs/>
                <w:iCs/>
                <w:sz w:val="18"/>
                <w:szCs w:val="18"/>
                <w:lang w:val="en-GB"/>
              </w:rPr>
              <w:t xml:space="preserve"> </w:t>
            </w:r>
            <w:r w:rsidR="008D2081" w:rsidRPr="008377C2">
              <w:rPr>
                <w:bCs/>
                <w:iCs/>
                <w:sz w:val="18"/>
                <w:szCs w:val="18"/>
                <w:lang w:val="en-GB"/>
              </w:rPr>
              <w:t xml:space="preserve">of the </w:t>
            </w:r>
            <w:r w:rsidR="00715515" w:rsidRPr="00636C9A">
              <w:rPr>
                <w:bCs/>
                <w:iCs/>
                <w:sz w:val="18"/>
                <w:szCs w:val="18"/>
                <w:lang w:val="en-GB"/>
              </w:rPr>
              <w:t>DGEEC</w:t>
            </w:r>
          </w:p>
          <w:p w14:paraId="237A6587" w14:textId="54DFC4E9" w:rsidR="00715515" w:rsidRPr="000251BE" w:rsidRDefault="005719B8" w:rsidP="00715515">
            <w:pPr>
              <w:rPr>
                <w:bCs/>
                <w:iCs/>
                <w:color w:val="000000" w:themeColor="text1"/>
                <w:sz w:val="18"/>
                <w:szCs w:val="18"/>
                <w:lang w:val="en-GB"/>
              </w:rPr>
            </w:pPr>
            <w:r w:rsidRPr="00636C9A">
              <w:rPr>
                <w:bCs/>
                <w:iCs/>
                <w:color w:val="000000" w:themeColor="text1"/>
                <w:sz w:val="18"/>
                <w:szCs w:val="18"/>
                <w:lang w:val="en-GB"/>
              </w:rPr>
              <w:t>Frequency</w:t>
            </w:r>
            <w:r w:rsidR="00715515" w:rsidRPr="000251BE">
              <w:rPr>
                <w:bCs/>
                <w:iCs/>
                <w:color w:val="000000" w:themeColor="text1"/>
                <w:sz w:val="18"/>
                <w:szCs w:val="18"/>
                <w:lang w:val="en-GB"/>
              </w:rPr>
              <w:t>: Annual</w:t>
            </w:r>
          </w:p>
          <w:p w14:paraId="6A53110D" w14:textId="42030A78" w:rsidR="00715515" w:rsidRPr="000251BE" w:rsidRDefault="00715515" w:rsidP="00090020">
            <w:pPr>
              <w:rPr>
                <w:b/>
                <w:bCs/>
                <w:i/>
                <w:iCs/>
                <w:color w:val="000000" w:themeColor="text1"/>
                <w:sz w:val="18"/>
                <w:szCs w:val="18"/>
                <w:lang w:val="en-GB"/>
              </w:rPr>
            </w:pPr>
          </w:p>
        </w:tc>
        <w:tc>
          <w:tcPr>
            <w:tcW w:w="3989" w:type="dxa"/>
            <w:vMerge w:val="restart"/>
            <w:shd w:val="clear" w:color="auto" w:fill="auto"/>
          </w:tcPr>
          <w:p w14:paraId="64F6E160" w14:textId="238A097A" w:rsidR="00715515" w:rsidRPr="000251BE" w:rsidRDefault="00715515" w:rsidP="00715515">
            <w:pPr>
              <w:rPr>
                <w:sz w:val="18"/>
                <w:szCs w:val="18"/>
                <w:lang w:val="en-GB"/>
              </w:rPr>
            </w:pPr>
            <w:r w:rsidRPr="000251BE">
              <w:rPr>
                <w:sz w:val="18"/>
                <w:szCs w:val="18"/>
                <w:lang w:val="en-GB"/>
              </w:rPr>
              <w:t>Innovative models and knowledge products developed to foster informed decision-making in social program</w:t>
            </w:r>
            <w:r w:rsidR="001941FC" w:rsidRPr="000251BE">
              <w:rPr>
                <w:sz w:val="18"/>
                <w:szCs w:val="18"/>
                <w:lang w:val="en-GB"/>
              </w:rPr>
              <w:t>me</w:t>
            </w:r>
            <w:r w:rsidRPr="000251BE">
              <w:rPr>
                <w:sz w:val="18"/>
                <w:szCs w:val="18"/>
                <w:lang w:val="en-GB"/>
              </w:rPr>
              <w:t>s and policies that will benefit vulnerable groups such as people living in poverty, indigenous people, women and youth.</w:t>
            </w:r>
          </w:p>
          <w:p w14:paraId="791A78A4" w14:textId="77777777" w:rsidR="00715515" w:rsidRPr="000251BE" w:rsidRDefault="00715515" w:rsidP="00715515">
            <w:pPr>
              <w:rPr>
                <w:sz w:val="18"/>
                <w:szCs w:val="18"/>
                <w:lang w:val="en-GB"/>
              </w:rPr>
            </w:pPr>
          </w:p>
          <w:p w14:paraId="2D698F07" w14:textId="73566CB5" w:rsidR="00715515" w:rsidRPr="000251BE" w:rsidRDefault="00715515" w:rsidP="00715515">
            <w:pPr>
              <w:rPr>
                <w:sz w:val="18"/>
                <w:szCs w:val="18"/>
                <w:lang w:val="en-GB"/>
              </w:rPr>
            </w:pPr>
            <w:r w:rsidRPr="000251BE">
              <w:rPr>
                <w:sz w:val="18"/>
                <w:szCs w:val="18"/>
                <w:lang w:val="en-GB"/>
              </w:rPr>
              <w:t>I</w:t>
            </w:r>
            <w:r w:rsidR="001941FC" w:rsidRPr="000251BE">
              <w:rPr>
                <w:sz w:val="18"/>
                <w:szCs w:val="18"/>
                <w:lang w:val="en-GB"/>
              </w:rPr>
              <w:t>ndicator</w:t>
            </w:r>
            <w:r w:rsidRPr="000251BE">
              <w:rPr>
                <w:sz w:val="18"/>
                <w:szCs w:val="18"/>
                <w:lang w:val="en-GB"/>
              </w:rPr>
              <w:t>: Number of innovative models</w:t>
            </w:r>
            <w:r w:rsidR="001941FC" w:rsidRPr="000251BE">
              <w:rPr>
                <w:sz w:val="18"/>
                <w:szCs w:val="18"/>
                <w:lang w:val="en-GB"/>
              </w:rPr>
              <w:t>,</w:t>
            </w:r>
            <w:r w:rsidRPr="000251BE">
              <w:rPr>
                <w:sz w:val="18"/>
                <w:szCs w:val="18"/>
                <w:lang w:val="en-GB"/>
              </w:rPr>
              <w:t xml:space="preserve"> knowledge products </w:t>
            </w:r>
            <w:r w:rsidR="001941FC" w:rsidRPr="000251BE">
              <w:rPr>
                <w:sz w:val="18"/>
                <w:szCs w:val="18"/>
                <w:lang w:val="en-GB"/>
              </w:rPr>
              <w:t xml:space="preserve">and </w:t>
            </w:r>
            <w:r w:rsidRPr="000251BE">
              <w:rPr>
                <w:sz w:val="18"/>
                <w:szCs w:val="18"/>
                <w:lang w:val="en-GB"/>
              </w:rPr>
              <w:t>reports exchanged</w:t>
            </w:r>
            <w:r w:rsidRPr="000251BE" w:rsidDel="3B198742">
              <w:rPr>
                <w:sz w:val="18"/>
                <w:szCs w:val="18"/>
                <w:lang w:val="en-GB"/>
              </w:rPr>
              <w:t xml:space="preserve"> </w:t>
            </w:r>
            <w:r w:rsidRPr="000251BE">
              <w:rPr>
                <w:sz w:val="18"/>
                <w:szCs w:val="18"/>
                <w:lang w:val="en-GB"/>
              </w:rPr>
              <w:t>with government, civil society and private sector</w:t>
            </w:r>
            <w:r w:rsidR="001941FC" w:rsidRPr="000251BE">
              <w:rPr>
                <w:sz w:val="18"/>
                <w:szCs w:val="18"/>
                <w:lang w:val="en-GB"/>
              </w:rPr>
              <w:t>.</w:t>
            </w:r>
            <w:r w:rsidRPr="000251BE">
              <w:rPr>
                <w:sz w:val="18"/>
                <w:szCs w:val="18"/>
                <w:lang w:val="en-GB"/>
              </w:rPr>
              <w:t xml:space="preserve"> </w:t>
            </w:r>
          </w:p>
          <w:p w14:paraId="45A0C4C7" w14:textId="6B94F21B" w:rsidR="00715515" w:rsidRPr="000251BE" w:rsidRDefault="00715515" w:rsidP="00715515">
            <w:pPr>
              <w:rPr>
                <w:sz w:val="18"/>
                <w:szCs w:val="18"/>
                <w:lang w:val="en-GB"/>
              </w:rPr>
            </w:pPr>
            <w:r w:rsidRPr="000251BE">
              <w:rPr>
                <w:sz w:val="18"/>
                <w:szCs w:val="18"/>
                <w:lang w:val="en-GB"/>
              </w:rPr>
              <w:t>B</w:t>
            </w:r>
            <w:r w:rsidR="001941FC" w:rsidRPr="000251BE">
              <w:rPr>
                <w:sz w:val="18"/>
                <w:szCs w:val="18"/>
                <w:lang w:val="en-GB"/>
              </w:rPr>
              <w:t>aseline</w:t>
            </w:r>
            <w:r w:rsidRPr="000251BE">
              <w:rPr>
                <w:sz w:val="18"/>
                <w:szCs w:val="18"/>
                <w:lang w:val="en-GB"/>
              </w:rPr>
              <w:t xml:space="preserve"> (2019): 0</w:t>
            </w:r>
          </w:p>
          <w:p w14:paraId="0AF3AD86" w14:textId="1DA52C74" w:rsidR="00715515" w:rsidRPr="000251BE" w:rsidRDefault="00715515" w:rsidP="00715515">
            <w:pPr>
              <w:rPr>
                <w:sz w:val="18"/>
                <w:szCs w:val="18"/>
                <w:lang w:val="en-GB"/>
              </w:rPr>
            </w:pPr>
            <w:r w:rsidRPr="000251BE">
              <w:rPr>
                <w:sz w:val="18"/>
                <w:szCs w:val="18"/>
                <w:lang w:val="en-GB"/>
              </w:rPr>
              <w:t>T</w:t>
            </w:r>
            <w:r w:rsidR="001941FC" w:rsidRPr="000251BE">
              <w:rPr>
                <w:sz w:val="18"/>
                <w:szCs w:val="18"/>
                <w:lang w:val="en-GB"/>
              </w:rPr>
              <w:t>arget</w:t>
            </w:r>
            <w:r w:rsidRPr="000251BE">
              <w:rPr>
                <w:sz w:val="18"/>
                <w:szCs w:val="18"/>
                <w:lang w:val="en-GB"/>
              </w:rPr>
              <w:t xml:space="preserve"> (2024): 10</w:t>
            </w:r>
          </w:p>
          <w:p w14:paraId="1D447FDF" w14:textId="77777777" w:rsidR="00715515" w:rsidRPr="000251BE" w:rsidRDefault="00715515" w:rsidP="00715515">
            <w:pPr>
              <w:rPr>
                <w:sz w:val="18"/>
                <w:szCs w:val="18"/>
                <w:lang w:val="en-GB"/>
              </w:rPr>
            </w:pPr>
          </w:p>
          <w:p w14:paraId="4DB42E46" w14:textId="5595404F" w:rsidR="00715515" w:rsidRPr="000251BE" w:rsidRDefault="00715515" w:rsidP="00715515">
            <w:pPr>
              <w:rPr>
                <w:sz w:val="18"/>
                <w:szCs w:val="18"/>
                <w:lang w:val="en-GB"/>
              </w:rPr>
            </w:pPr>
            <w:r w:rsidRPr="000251BE">
              <w:rPr>
                <w:sz w:val="18"/>
                <w:szCs w:val="18"/>
                <w:lang w:val="en-GB"/>
              </w:rPr>
              <w:t>Improved national and subnational capacities for data management, analysis and intersectoral coordination for development, implementation and monitoring of social program</w:t>
            </w:r>
            <w:r w:rsidR="001941FC" w:rsidRPr="000251BE">
              <w:rPr>
                <w:sz w:val="18"/>
                <w:szCs w:val="18"/>
                <w:lang w:val="en-GB"/>
              </w:rPr>
              <w:t>me</w:t>
            </w:r>
            <w:r w:rsidRPr="000251BE">
              <w:rPr>
                <w:sz w:val="18"/>
                <w:szCs w:val="18"/>
                <w:lang w:val="en-GB"/>
              </w:rPr>
              <w:t xml:space="preserve">s that will benefit the poor and other vulnerable groups. </w:t>
            </w:r>
          </w:p>
          <w:p w14:paraId="783157D3" w14:textId="77777777" w:rsidR="00715515" w:rsidRPr="000251BE" w:rsidRDefault="00715515" w:rsidP="00715515">
            <w:pPr>
              <w:rPr>
                <w:sz w:val="18"/>
                <w:szCs w:val="18"/>
                <w:lang w:val="en-GB"/>
              </w:rPr>
            </w:pPr>
          </w:p>
          <w:p w14:paraId="4A293F4B" w14:textId="3B20DD1C" w:rsidR="00715515" w:rsidRPr="000251BE" w:rsidRDefault="00715515" w:rsidP="00715515">
            <w:pPr>
              <w:pStyle w:val="HTMLPreformatted"/>
              <w:rPr>
                <w:rFonts w:ascii="Times New Roman" w:hAnsi="Times New Roman" w:cs="Times New Roman"/>
                <w:sz w:val="18"/>
                <w:szCs w:val="18"/>
                <w:lang w:val="en-GB"/>
              </w:rPr>
            </w:pPr>
            <w:r w:rsidRPr="000251BE">
              <w:rPr>
                <w:rFonts w:ascii="Times New Roman" w:hAnsi="Times New Roman" w:cs="Times New Roman"/>
                <w:sz w:val="18"/>
                <w:szCs w:val="18"/>
                <w:lang w:val="en-GB"/>
              </w:rPr>
              <w:t>I</w:t>
            </w:r>
            <w:r w:rsidR="001941FC" w:rsidRPr="000251BE">
              <w:rPr>
                <w:rFonts w:ascii="Times New Roman" w:hAnsi="Times New Roman" w:cs="Times New Roman"/>
                <w:sz w:val="18"/>
                <w:szCs w:val="18"/>
                <w:lang w:val="en-GB"/>
              </w:rPr>
              <w:t>ndicator</w:t>
            </w:r>
            <w:r w:rsidRPr="000251BE">
              <w:rPr>
                <w:rFonts w:ascii="Times New Roman" w:hAnsi="Times New Roman" w:cs="Times New Roman"/>
                <w:sz w:val="18"/>
                <w:szCs w:val="18"/>
                <w:lang w:val="en-GB"/>
              </w:rPr>
              <w:t>: Percent of beneficiaries from UNDP projects recognize, through project and programme evaluations, an improvement in accessing social services.</w:t>
            </w:r>
          </w:p>
          <w:p w14:paraId="2B6DEDF3" w14:textId="77C4A7DE" w:rsidR="00715515" w:rsidRPr="000251BE" w:rsidRDefault="00715515" w:rsidP="00715515">
            <w:pPr>
              <w:rPr>
                <w:sz w:val="18"/>
                <w:szCs w:val="18"/>
                <w:lang w:val="en-GB"/>
              </w:rPr>
            </w:pPr>
            <w:r w:rsidRPr="000251BE">
              <w:rPr>
                <w:sz w:val="18"/>
                <w:szCs w:val="18"/>
                <w:lang w:val="en-GB"/>
              </w:rPr>
              <w:t>B</w:t>
            </w:r>
            <w:r w:rsidR="001941FC" w:rsidRPr="000251BE">
              <w:rPr>
                <w:sz w:val="18"/>
                <w:szCs w:val="18"/>
                <w:lang w:val="en-GB"/>
              </w:rPr>
              <w:t>aseline</w:t>
            </w:r>
            <w:r w:rsidRPr="000251BE">
              <w:rPr>
                <w:sz w:val="18"/>
                <w:szCs w:val="18"/>
                <w:lang w:val="en-GB"/>
              </w:rPr>
              <w:t xml:space="preserve"> (2019): No data</w:t>
            </w:r>
          </w:p>
          <w:p w14:paraId="685FDF5B" w14:textId="25ACD6E2" w:rsidR="00715515" w:rsidRPr="000251BE" w:rsidRDefault="00715515" w:rsidP="00715515">
            <w:pPr>
              <w:rPr>
                <w:sz w:val="18"/>
                <w:szCs w:val="18"/>
                <w:lang w:val="en-GB"/>
              </w:rPr>
            </w:pPr>
            <w:r w:rsidRPr="000251BE">
              <w:rPr>
                <w:sz w:val="18"/>
                <w:szCs w:val="18"/>
                <w:lang w:val="en-GB"/>
              </w:rPr>
              <w:t>T</w:t>
            </w:r>
            <w:r w:rsidR="001941FC" w:rsidRPr="000251BE">
              <w:rPr>
                <w:sz w:val="18"/>
                <w:szCs w:val="18"/>
                <w:lang w:val="en-GB"/>
              </w:rPr>
              <w:t>arget</w:t>
            </w:r>
            <w:r w:rsidRPr="000251BE">
              <w:rPr>
                <w:sz w:val="18"/>
                <w:szCs w:val="18"/>
                <w:lang w:val="en-GB"/>
              </w:rPr>
              <w:t xml:space="preserve"> (2024): 75%</w:t>
            </w:r>
          </w:p>
          <w:p w14:paraId="3F6462F6" w14:textId="19E7B037" w:rsidR="00715515" w:rsidRPr="000251BE" w:rsidRDefault="00715515" w:rsidP="00715515">
            <w:pPr>
              <w:rPr>
                <w:sz w:val="18"/>
                <w:szCs w:val="18"/>
                <w:lang w:val="en-GB"/>
              </w:rPr>
            </w:pPr>
          </w:p>
        </w:tc>
        <w:tc>
          <w:tcPr>
            <w:tcW w:w="3581" w:type="dxa"/>
            <w:vMerge w:val="restart"/>
            <w:shd w:val="clear" w:color="auto" w:fill="auto"/>
          </w:tcPr>
          <w:p w14:paraId="7975AC94" w14:textId="6CE7F415"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Government</w:t>
            </w:r>
            <w:r w:rsidRPr="000251BE">
              <w:rPr>
                <w:color w:val="000000" w:themeColor="text1"/>
                <w:sz w:val="18"/>
                <w:szCs w:val="18"/>
                <w:lang w:val="en-GB"/>
              </w:rPr>
              <w:t>:</w:t>
            </w:r>
          </w:p>
          <w:p w14:paraId="06E681D8" w14:textId="77777777" w:rsidR="001941FC" w:rsidRPr="008377C2" w:rsidRDefault="001941FC" w:rsidP="008377C2">
            <w:pPr>
              <w:pStyle w:val="ListParagraph"/>
              <w:numPr>
                <w:ilvl w:val="0"/>
                <w:numId w:val="1"/>
              </w:numPr>
              <w:ind w:left="375"/>
              <w:rPr>
                <w:iCs/>
                <w:color w:val="000000" w:themeColor="text1"/>
                <w:sz w:val="18"/>
                <w:szCs w:val="18"/>
                <w:lang w:val="en-GB"/>
              </w:rPr>
            </w:pPr>
            <w:r w:rsidRPr="008377C2">
              <w:rPr>
                <w:iCs/>
                <w:color w:val="000000" w:themeColor="text1"/>
                <w:sz w:val="18"/>
                <w:szCs w:val="18"/>
                <w:lang w:val="en-GB"/>
              </w:rPr>
              <w:t>Management Unit, Presidency of the Republic</w:t>
            </w:r>
          </w:p>
          <w:p w14:paraId="540FF311" w14:textId="77777777" w:rsidR="001941FC" w:rsidRPr="008377C2" w:rsidRDefault="001941FC" w:rsidP="008377C2">
            <w:pPr>
              <w:pStyle w:val="ListParagraph"/>
              <w:numPr>
                <w:ilvl w:val="0"/>
                <w:numId w:val="1"/>
              </w:numPr>
              <w:ind w:left="375"/>
              <w:rPr>
                <w:iCs/>
                <w:color w:val="000000" w:themeColor="text1"/>
                <w:sz w:val="18"/>
                <w:szCs w:val="18"/>
                <w:lang w:val="en-GB"/>
              </w:rPr>
            </w:pPr>
            <w:r w:rsidRPr="008377C2">
              <w:rPr>
                <w:iCs/>
                <w:color w:val="000000" w:themeColor="text1"/>
                <w:sz w:val="18"/>
                <w:szCs w:val="18"/>
                <w:lang w:val="en-GB"/>
              </w:rPr>
              <w:t>Social Cabinet</w:t>
            </w:r>
          </w:p>
          <w:p w14:paraId="02ECA47A" w14:textId="58B5AFB1" w:rsidR="001941FC" w:rsidRPr="008377C2" w:rsidRDefault="001941FC" w:rsidP="008377C2">
            <w:pPr>
              <w:pStyle w:val="ListParagraph"/>
              <w:numPr>
                <w:ilvl w:val="0"/>
                <w:numId w:val="1"/>
              </w:numPr>
              <w:ind w:left="375"/>
              <w:rPr>
                <w:iCs/>
                <w:color w:val="000000" w:themeColor="text1"/>
                <w:sz w:val="18"/>
                <w:szCs w:val="18"/>
                <w:lang w:val="en-GB"/>
              </w:rPr>
            </w:pPr>
            <w:r w:rsidRPr="008377C2">
              <w:rPr>
                <w:iCs/>
                <w:color w:val="000000" w:themeColor="text1"/>
                <w:sz w:val="18"/>
                <w:szCs w:val="18"/>
                <w:lang w:val="en-GB"/>
              </w:rPr>
              <w:t>Ministry of Social Development,</w:t>
            </w:r>
          </w:p>
          <w:p w14:paraId="4B6E92DE" w14:textId="35E958BF" w:rsidR="001941FC" w:rsidRPr="008377C2" w:rsidRDefault="001941FC" w:rsidP="008377C2">
            <w:pPr>
              <w:ind w:left="375"/>
              <w:rPr>
                <w:iCs/>
                <w:color w:val="000000" w:themeColor="text1"/>
                <w:sz w:val="18"/>
                <w:szCs w:val="18"/>
                <w:lang w:val="en-GB"/>
              </w:rPr>
            </w:pPr>
            <w:r w:rsidRPr="008377C2">
              <w:rPr>
                <w:iCs/>
                <w:color w:val="000000" w:themeColor="text1"/>
                <w:sz w:val="18"/>
                <w:szCs w:val="18"/>
                <w:lang w:val="en-GB"/>
              </w:rPr>
              <w:t>Ministry of</w:t>
            </w:r>
            <w:r w:rsidR="000946FC" w:rsidRPr="008377C2">
              <w:rPr>
                <w:iCs/>
                <w:color w:val="000000" w:themeColor="text1"/>
                <w:sz w:val="18"/>
                <w:szCs w:val="18"/>
                <w:lang w:val="en-GB"/>
              </w:rPr>
              <w:t>:</w:t>
            </w:r>
            <w:r w:rsidRPr="008377C2">
              <w:rPr>
                <w:iCs/>
                <w:color w:val="000000" w:themeColor="text1"/>
                <w:sz w:val="18"/>
                <w:szCs w:val="18"/>
                <w:lang w:val="en-GB"/>
              </w:rPr>
              <w:t xml:space="preserve"> Treasury, Foreign Affairs, Health and Agriculture</w:t>
            </w:r>
          </w:p>
          <w:p w14:paraId="37EF61DF" w14:textId="1EA46385" w:rsidR="00715515" w:rsidRPr="000251BE" w:rsidRDefault="00715515" w:rsidP="00715515">
            <w:pPr>
              <w:ind w:left="-196"/>
              <w:rPr>
                <w:color w:val="000000" w:themeColor="text1"/>
                <w:sz w:val="18"/>
                <w:szCs w:val="18"/>
                <w:lang w:val="en-GB"/>
              </w:rPr>
            </w:pPr>
          </w:p>
          <w:p w14:paraId="7B00BC2F" w14:textId="77777777"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Donors</w:t>
            </w:r>
            <w:r w:rsidRPr="000251BE">
              <w:rPr>
                <w:color w:val="000000" w:themeColor="text1"/>
                <w:sz w:val="18"/>
                <w:szCs w:val="18"/>
                <w:lang w:val="en-GB"/>
              </w:rPr>
              <w:t>:</w:t>
            </w:r>
          </w:p>
          <w:p w14:paraId="0F2296EC" w14:textId="77777777" w:rsidR="001941FC" w:rsidRPr="008377C2" w:rsidRDefault="001941FC" w:rsidP="001941FC">
            <w:pPr>
              <w:pStyle w:val="ListParagraph"/>
              <w:numPr>
                <w:ilvl w:val="0"/>
                <w:numId w:val="1"/>
              </w:numPr>
              <w:ind w:hanging="277"/>
              <w:rPr>
                <w:color w:val="000000" w:themeColor="text1"/>
                <w:sz w:val="18"/>
                <w:szCs w:val="18"/>
                <w:lang w:val="en-GB"/>
              </w:rPr>
            </w:pPr>
            <w:r w:rsidRPr="008377C2">
              <w:rPr>
                <w:color w:val="000000" w:themeColor="text1"/>
                <w:sz w:val="18"/>
                <w:szCs w:val="18"/>
                <w:lang w:val="en-GB"/>
              </w:rPr>
              <w:t>Binational Itaipu</w:t>
            </w:r>
          </w:p>
          <w:p w14:paraId="3D0498A7" w14:textId="77777777" w:rsidR="001941FC" w:rsidRPr="008377C2" w:rsidRDefault="001941FC" w:rsidP="001941FC">
            <w:pPr>
              <w:pStyle w:val="ListParagraph"/>
              <w:numPr>
                <w:ilvl w:val="0"/>
                <w:numId w:val="1"/>
              </w:numPr>
              <w:ind w:hanging="277"/>
              <w:rPr>
                <w:color w:val="000000" w:themeColor="text1"/>
                <w:sz w:val="18"/>
                <w:szCs w:val="18"/>
                <w:lang w:val="en-GB"/>
              </w:rPr>
            </w:pPr>
            <w:r w:rsidRPr="008377C2">
              <w:rPr>
                <w:color w:val="000000" w:themeColor="text1"/>
                <w:sz w:val="18"/>
                <w:szCs w:val="18"/>
                <w:lang w:val="en-GB"/>
              </w:rPr>
              <w:t>Binational Entity Yacyreta</w:t>
            </w:r>
          </w:p>
          <w:p w14:paraId="74610BFE" w14:textId="77777777" w:rsidR="001941FC" w:rsidRPr="008377C2" w:rsidRDefault="001941FC" w:rsidP="001941FC">
            <w:pPr>
              <w:pStyle w:val="ListParagraph"/>
              <w:numPr>
                <w:ilvl w:val="0"/>
                <w:numId w:val="1"/>
              </w:numPr>
              <w:ind w:hanging="277"/>
              <w:rPr>
                <w:i/>
                <w:iCs/>
                <w:color w:val="000000" w:themeColor="text1"/>
                <w:sz w:val="18"/>
                <w:szCs w:val="18"/>
                <w:lang w:val="en-GB"/>
              </w:rPr>
            </w:pPr>
            <w:r w:rsidRPr="008377C2">
              <w:rPr>
                <w:color w:val="000000" w:themeColor="text1"/>
                <w:sz w:val="18"/>
                <w:szCs w:val="18"/>
                <w:lang w:val="en-GB"/>
              </w:rPr>
              <w:t>Private Sector</w:t>
            </w:r>
          </w:p>
          <w:p w14:paraId="3D0F26DB" w14:textId="4BD92E21" w:rsidR="00715515" w:rsidRPr="000251BE" w:rsidRDefault="00715515" w:rsidP="00715515">
            <w:pPr>
              <w:ind w:hanging="277"/>
              <w:rPr>
                <w:color w:val="000000" w:themeColor="text1"/>
                <w:sz w:val="18"/>
                <w:szCs w:val="18"/>
                <w:lang w:val="en-GB"/>
              </w:rPr>
            </w:pPr>
          </w:p>
          <w:p w14:paraId="76F62F86" w14:textId="44F4C4EC"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Other partners</w:t>
            </w:r>
            <w:r w:rsidRPr="000251BE">
              <w:rPr>
                <w:color w:val="000000" w:themeColor="text1"/>
                <w:sz w:val="18"/>
                <w:szCs w:val="18"/>
                <w:lang w:val="en-GB"/>
              </w:rPr>
              <w:t>:</w:t>
            </w:r>
          </w:p>
          <w:p w14:paraId="56A4D344" w14:textId="3F0D41BB" w:rsidR="00715515" w:rsidRPr="000251BE" w:rsidRDefault="00715515" w:rsidP="00715515">
            <w:pPr>
              <w:pStyle w:val="ListParagraph"/>
              <w:numPr>
                <w:ilvl w:val="0"/>
                <w:numId w:val="1"/>
              </w:numPr>
              <w:spacing w:line="259" w:lineRule="auto"/>
              <w:rPr>
                <w:color w:val="000000" w:themeColor="text1"/>
                <w:sz w:val="18"/>
                <w:szCs w:val="18"/>
                <w:lang w:val="en-GB"/>
              </w:rPr>
            </w:pPr>
            <w:r w:rsidRPr="000251BE">
              <w:rPr>
                <w:color w:val="000000" w:themeColor="text1"/>
                <w:sz w:val="18"/>
                <w:szCs w:val="18"/>
                <w:lang w:val="en-GB"/>
              </w:rPr>
              <w:t>UNICEF, UNFPA, UN</w:t>
            </w:r>
            <w:r w:rsidR="001941FC" w:rsidRPr="000251BE">
              <w:rPr>
                <w:color w:val="000000" w:themeColor="text1"/>
                <w:sz w:val="18"/>
                <w:szCs w:val="18"/>
                <w:lang w:val="en-GB"/>
              </w:rPr>
              <w:t>-</w:t>
            </w:r>
            <w:r w:rsidRPr="000251BE">
              <w:rPr>
                <w:color w:val="000000" w:themeColor="text1"/>
                <w:sz w:val="18"/>
                <w:szCs w:val="18"/>
                <w:lang w:val="en-GB"/>
              </w:rPr>
              <w:t xml:space="preserve">Women, </w:t>
            </w:r>
            <w:r w:rsidR="001941FC" w:rsidRPr="000251BE">
              <w:rPr>
                <w:color w:val="000000" w:themeColor="text1"/>
                <w:sz w:val="18"/>
                <w:szCs w:val="18"/>
                <w:lang w:val="en-GB"/>
              </w:rPr>
              <w:t>World Bank</w:t>
            </w:r>
            <w:r w:rsidRPr="000251BE">
              <w:rPr>
                <w:color w:val="000000" w:themeColor="text1"/>
                <w:sz w:val="18"/>
                <w:szCs w:val="18"/>
                <w:lang w:val="en-GB"/>
              </w:rPr>
              <w:t>, IADB</w:t>
            </w:r>
          </w:p>
          <w:p w14:paraId="14DD1F9D" w14:textId="5DB9705B" w:rsidR="00715515" w:rsidRPr="000251BE" w:rsidRDefault="00715515" w:rsidP="00715515">
            <w:pPr>
              <w:pStyle w:val="ListParagraph"/>
              <w:numPr>
                <w:ilvl w:val="0"/>
                <w:numId w:val="1"/>
              </w:numPr>
              <w:spacing w:line="259" w:lineRule="auto"/>
              <w:rPr>
                <w:color w:val="000000" w:themeColor="text1"/>
                <w:sz w:val="18"/>
                <w:szCs w:val="18"/>
                <w:lang w:val="en-GB"/>
              </w:rPr>
            </w:pPr>
            <w:r w:rsidRPr="000251BE">
              <w:rPr>
                <w:color w:val="000000" w:themeColor="text1"/>
                <w:sz w:val="18"/>
                <w:szCs w:val="18"/>
                <w:lang w:val="en-GB"/>
              </w:rPr>
              <w:t>E</w:t>
            </w:r>
            <w:r w:rsidR="001941FC" w:rsidRPr="000251BE">
              <w:rPr>
                <w:color w:val="000000" w:themeColor="text1"/>
                <w:sz w:val="18"/>
                <w:szCs w:val="18"/>
                <w:lang w:val="en-GB"/>
              </w:rPr>
              <w:t xml:space="preserve">uropean </w:t>
            </w:r>
            <w:r w:rsidRPr="000251BE">
              <w:rPr>
                <w:color w:val="000000" w:themeColor="text1"/>
                <w:sz w:val="18"/>
                <w:szCs w:val="18"/>
                <w:lang w:val="en-GB"/>
              </w:rPr>
              <w:t>U</w:t>
            </w:r>
            <w:r w:rsidR="001941FC" w:rsidRPr="000251BE">
              <w:rPr>
                <w:color w:val="000000" w:themeColor="text1"/>
                <w:sz w:val="18"/>
                <w:szCs w:val="18"/>
                <w:lang w:val="en-GB"/>
              </w:rPr>
              <w:t>nion</w:t>
            </w:r>
          </w:p>
          <w:p w14:paraId="623B0971" w14:textId="6C29CEE8" w:rsidR="00715515" w:rsidRPr="000251BE" w:rsidRDefault="00715515" w:rsidP="00715515">
            <w:pPr>
              <w:spacing w:line="259" w:lineRule="auto"/>
              <w:ind w:hanging="360"/>
              <w:rPr>
                <w:color w:val="000000" w:themeColor="text1"/>
                <w:sz w:val="18"/>
                <w:szCs w:val="18"/>
                <w:lang w:val="en-GB"/>
              </w:rPr>
            </w:pPr>
          </w:p>
          <w:p w14:paraId="2A217EDE" w14:textId="30B9BCE3" w:rsidR="00715515" w:rsidRPr="000251BE" w:rsidRDefault="00715515" w:rsidP="00715515">
            <w:pPr>
              <w:ind w:left="83" w:hanging="277"/>
              <w:rPr>
                <w:i/>
                <w:iCs/>
                <w:color w:val="000000" w:themeColor="text1"/>
                <w:sz w:val="18"/>
                <w:szCs w:val="18"/>
                <w:lang w:val="en-GB"/>
              </w:rPr>
            </w:pPr>
          </w:p>
        </w:tc>
        <w:tc>
          <w:tcPr>
            <w:tcW w:w="1583" w:type="dxa"/>
            <w:shd w:val="clear" w:color="auto" w:fill="auto"/>
          </w:tcPr>
          <w:p w14:paraId="38F33DF0" w14:textId="77777777" w:rsidR="00715515" w:rsidRPr="000251BE" w:rsidRDefault="00715515" w:rsidP="00715515">
            <w:pPr>
              <w:rPr>
                <w:b/>
                <w:bCs/>
                <w:color w:val="000000" w:themeColor="text1"/>
                <w:sz w:val="18"/>
                <w:szCs w:val="18"/>
                <w:lang w:val="en-GB"/>
              </w:rPr>
            </w:pPr>
            <w:r w:rsidRPr="000251BE">
              <w:rPr>
                <w:b/>
                <w:bCs/>
                <w:color w:val="000000" w:themeColor="text1"/>
                <w:sz w:val="18"/>
                <w:szCs w:val="18"/>
                <w:lang w:val="en-GB"/>
              </w:rPr>
              <w:t>Regular</w:t>
            </w:r>
          </w:p>
          <w:p w14:paraId="279EACB9" w14:textId="2D2FFAC0" w:rsidR="00715515" w:rsidRPr="000251BE" w:rsidRDefault="00963A70" w:rsidP="00715515">
            <w:pPr>
              <w:jc w:val="right"/>
              <w:rPr>
                <w:sz w:val="18"/>
                <w:szCs w:val="18"/>
                <w:lang w:val="en-GB"/>
              </w:rPr>
            </w:pPr>
            <w:r>
              <w:rPr>
                <w:bCs/>
                <w:color w:val="000000" w:themeColor="text1"/>
                <w:sz w:val="18"/>
                <w:szCs w:val="18"/>
                <w:lang w:val="en-GB"/>
              </w:rPr>
              <w:t>479,500</w:t>
            </w:r>
          </w:p>
        </w:tc>
      </w:tr>
      <w:tr w:rsidR="00715515" w:rsidRPr="000251BE" w14:paraId="448BFBBC" w14:textId="77777777" w:rsidTr="00905009">
        <w:tc>
          <w:tcPr>
            <w:tcW w:w="2277" w:type="dxa"/>
            <w:vMerge/>
            <w:tcBorders>
              <w:bottom w:val="single" w:sz="4" w:space="0" w:color="auto"/>
            </w:tcBorders>
          </w:tcPr>
          <w:p w14:paraId="56AA6E9A" w14:textId="77777777" w:rsidR="00715515" w:rsidRPr="000251BE" w:rsidRDefault="00715515" w:rsidP="00715515">
            <w:pPr>
              <w:rPr>
                <w:sz w:val="18"/>
                <w:szCs w:val="18"/>
                <w:lang w:val="en-GB"/>
              </w:rPr>
            </w:pPr>
          </w:p>
        </w:tc>
        <w:tc>
          <w:tcPr>
            <w:tcW w:w="2095" w:type="dxa"/>
            <w:vMerge/>
            <w:tcBorders>
              <w:bottom w:val="single" w:sz="4" w:space="0" w:color="auto"/>
            </w:tcBorders>
          </w:tcPr>
          <w:p w14:paraId="591EA51D" w14:textId="77777777" w:rsidR="00715515" w:rsidRPr="000251BE" w:rsidRDefault="00715515" w:rsidP="00715515">
            <w:pPr>
              <w:rPr>
                <w:sz w:val="18"/>
                <w:szCs w:val="18"/>
                <w:lang w:val="en-GB"/>
              </w:rPr>
            </w:pPr>
          </w:p>
        </w:tc>
        <w:tc>
          <w:tcPr>
            <w:tcW w:w="3989" w:type="dxa"/>
            <w:vMerge/>
            <w:tcBorders>
              <w:bottom w:val="single" w:sz="4" w:space="0" w:color="auto"/>
            </w:tcBorders>
          </w:tcPr>
          <w:p w14:paraId="1B9772C0" w14:textId="77777777" w:rsidR="00715515" w:rsidRPr="000251BE" w:rsidRDefault="00715515" w:rsidP="00715515">
            <w:pPr>
              <w:rPr>
                <w:sz w:val="18"/>
                <w:szCs w:val="18"/>
                <w:lang w:val="en-GB"/>
              </w:rPr>
            </w:pPr>
          </w:p>
        </w:tc>
        <w:tc>
          <w:tcPr>
            <w:tcW w:w="3581" w:type="dxa"/>
            <w:vMerge/>
            <w:tcBorders>
              <w:bottom w:val="single" w:sz="4" w:space="0" w:color="auto"/>
            </w:tcBorders>
          </w:tcPr>
          <w:p w14:paraId="4419BB7D" w14:textId="77777777" w:rsidR="00715515" w:rsidRPr="000251BE" w:rsidRDefault="00715515" w:rsidP="00715515">
            <w:pPr>
              <w:rPr>
                <w:sz w:val="18"/>
                <w:szCs w:val="18"/>
                <w:lang w:val="en-GB"/>
              </w:rPr>
            </w:pPr>
          </w:p>
        </w:tc>
        <w:tc>
          <w:tcPr>
            <w:tcW w:w="1583" w:type="dxa"/>
            <w:tcBorders>
              <w:bottom w:val="single" w:sz="4" w:space="0" w:color="auto"/>
            </w:tcBorders>
            <w:shd w:val="clear" w:color="auto" w:fill="auto"/>
          </w:tcPr>
          <w:p w14:paraId="4DF13D88" w14:textId="4BA47B7B" w:rsidR="00715515" w:rsidRPr="000251BE" w:rsidRDefault="00715515" w:rsidP="00715515">
            <w:pPr>
              <w:rPr>
                <w:b/>
                <w:bCs/>
                <w:color w:val="000000" w:themeColor="text1"/>
                <w:sz w:val="18"/>
                <w:szCs w:val="18"/>
                <w:lang w:val="en-GB"/>
              </w:rPr>
            </w:pPr>
            <w:r w:rsidRPr="000251BE">
              <w:rPr>
                <w:b/>
                <w:bCs/>
                <w:color w:val="000000" w:themeColor="text1"/>
                <w:sz w:val="18"/>
                <w:szCs w:val="18"/>
                <w:lang w:val="en-GB"/>
              </w:rPr>
              <w:t>Other</w:t>
            </w:r>
          </w:p>
          <w:p w14:paraId="223FEEDE" w14:textId="64D2F88D" w:rsidR="00715515" w:rsidRPr="000251BE" w:rsidRDefault="00715515" w:rsidP="00715515">
            <w:pPr>
              <w:jc w:val="right"/>
              <w:rPr>
                <w:sz w:val="18"/>
                <w:szCs w:val="18"/>
                <w:lang w:val="en-GB"/>
              </w:rPr>
            </w:pPr>
            <w:r w:rsidRPr="000251BE">
              <w:rPr>
                <w:bCs/>
                <w:color w:val="000000" w:themeColor="text1"/>
                <w:sz w:val="18"/>
                <w:szCs w:val="18"/>
                <w:lang w:val="en-GB"/>
              </w:rPr>
              <w:t>42,618,192</w:t>
            </w:r>
          </w:p>
        </w:tc>
      </w:tr>
      <w:tr w:rsidR="00715515" w:rsidRPr="000251BE" w14:paraId="5DA336EE" w14:textId="77777777" w:rsidTr="00905009">
        <w:tc>
          <w:tcPr>
            <w:tcW w:w="13525" w:type="dxa"/>
            <w:gridSpan w:val="5"/>
            <w:shd w:val="clear" w:color="auto" w:fill="auto"/>
          </w:tcPr>
          <w:p w14:paraId="71637AAB" w14:textId="4C8E5D8A" w:rsidR="00715515" w:rsidRPr="00636C9A" w:rsidRDefault="00715515" w:rsidP="00715515">
            <w:pPr>
              <w:rPr>
                <w:color w:val="000000" w:themeColor="text1"/>
                <w:sz w:val="18"/>
                <w:szCs w:val="18"/>
                <w:lang w:val="en-GB"/>
              </w:rPr>
            </w:pPr>
            <w:r w:rsidRPr="00636C9A">
              <w:rPr>
                <w:b/>
                <w:bCs/>
                <w:color w:val="000000" w:themeColor="text1"/>
                <w:sz w:val="18"/>
                <w:szCs w:val="18"/>
                <w:lang w:val="en-GB"/>
              </w:rPr>
              <w:t>NATIONAL PRIORITY OR GOAL:</w:t>
            </w:r>
            <w:r w:rsidR="00D5163F" w:rsidRPr="00636C9A">
              <w:rPr>
                <w:b/>
                <w:bCs/>
                <w:color w:val="000000" w:themeColor="text1"/>
                <w:sz w:val="18"/>
                <w:szCs w:val="18"/>
                <w:lang w:val="en-GB"/>
              </w:rPr>
              <w:t xml:space="preserve"> </w:t>
            </w:r>
            <w:r w:rsidR="00D5163F" w:rsidRPr="008377C2">
              <w:rPr>
                <w:b/>
                <w:bCs/>
                <w:color w:val="000000" w:themeColor="text1"/>
                <w:sz w:val="18"/>
                <w:szCs w:val="18"/>
                <w:lang w:val="en-GB"/>
              </w:rPr>
              <w:t xml:space="preserve">Inclusive economic growth (Goals </w:t>
            </w:r>
            <w:r w:rsidRPr="00636C9A">
              <w:rPr>
                <w:b/>
                <w:bCs/>
                <w:color w:val="000000" w:themeColor="text1"/>
                <w:sz w:val="18"/>
                <w:szCs w:val="18"/>
                <w:lang w:val="en-GB"/>
              </w:rPr>
              <w:t>8,</w:t>
            </w:r>
            <w:r w:rsidR="00D5163F" w:rsidRPr="008377C2">
              <w:rPr>
                <w:b/>
                <w:bCs/>
                <w:color w:val="000000" w:themeColor="text1"/>
                <w:sz w:val="18"/>
                <w:szCs w:val="18"/>
                <w:lang w:val="en-GB"/>
              </w:rPr>
              <w:t xml:space="preserve"> </w:t>
            </w:r>
            <w:r w:rsidRPr="00636C9A">
              <w:rPr>
                <w:b/>
                <w:bCs/>
                <w:color w:val="000000" w:themeColor="text1"/>
                <w:sz w:val="18"/>
                <w:szCs w:val="18"/>
                <w:lang w:val="en-GB"/>
              </w:rPr>
              <w:t>9,</w:t>
            </w:r>
            <w:r w:rsidR="00D5163F" w:rsidRPr="008377C2">
              <w:rPr>
                <w:b/>
                <w:bCs/>
                <w:color w:val="000000" w:themeColor="text1"/>
                <w:sz w:val="18"/>
                <w:szCs w:val="18"/>
                <w:lang w:val="en-GB"/>
              </w:rPr>
              <w:t xml:space="preserve"> </w:t>
            </w:r>
            <w:r w:rsidRPr="00636C9A">
              <w:rPr>
                <w:b/>
                <w:bCs/>
                <w:color w:val="000000" w:themeColor="text1"/>
                <w:sz w:val="18"/>
                <w:szCs w:val="18"/>
                <w:lang w:val="en-GB"/>
              </w:rPr>
              <w:t>11,</w:t>
            </w:r>
            <w:r w:rsidR="00D5163F" w:rsidRPr="008377C2">
              <w:rPr>
                <w:b/>
                <w:bCs/>
                <w:color w:val="000000" w:themeColor="text1"/>
                <w:sz w:val="18"/>
                <w:szCs w:val="18"/>
                <w:lang w:val="en-GB"/>
              </w:rPr>
              <w:t xml:space="preserve"> </w:t>
            </w:r>
            <w:r w:rsidRPr="00636C9A">
              <w:rPr>
                <w:b/>
                <w:bCs/>
                <w:color w:val="000000" w:themeColor="text1"/>
                <w:sz w:val="18"/>
                <w:szCs w:val="18"/>
                <w:lang w:val="en-GB"/>
              </w:rPr>
              <w:t>12</w:t>
            </w:r>
            <w:r w:rsidR="00D5163F" w:rsidRPr="008377C2">
              <w:rPr>
                <w:b/>
                <w:bCs/>
                <w:color w:val="000000" w:themeColor="text1"/>
                <w:sz w:val="18"/>
                <w:szCs w:val="18"/>
                <w:lang w:val="en-GB"/>
              </w:rPr>
              <w:t>)</w:t>
            </w:r>
          </w:p>
        </w:tc>
      </w:tr>
      <w:tr w:rsidR="00715515" w:rsidRPr="000251BE" w14:paraId="0A2C74CB" w14:textId="77777777" w:rsidTr="0048299A">
        <w:trPr>
          <w:trHeight w:val="593"/>
        </w:trPr>
        <w:tc>
          <w:tcPr>
            <w:tcW w:w="13525" w:type="dxa"/>
            <w:gridSpan w:val="5"/>
            <w:shd w:val="clear" w:color="auto" w:fill="auto"/>
          </w:tcPr>
          <w:p w14:paraId="609B0099" w14:textId="6F3D2AA2" w:rsidR="00715515" w:rsidRPr="00636C9A" w:rsidRDefault="00D60E41" w:rsidP="00715515">
            <w:pPr>
              <w:ind w:right="1267"/>
              <w:jc w:val="both"/>
              <w:rPr>
                <w:b/>
                <w:i/>
                <w:sz w:val="18"/>
                <w:szCs w:val="18"/>
                <w:lang w:val="en-GB"/>
              </w:rPr>
            </w:pPr>
            <w:r>
              <w:rPr>
                <w:b/>
                <w:color w:val="000000" w:themeColor="text1"/>
                <w:sz w:val="18"/>
                <w:szCs w:val="18"/>
                <w:lang w:val="en-GB"/>
              </w:rPr>
              <w:t>UNSDCF</w:t>
            </w:r>
            <w:r w:rsidR="00715515" w:rsidRPr="00636C9A">
              <w:rPr>
                <w:b/>
                <w:color w:val="000000" w:themeColor="text1"/>
                <w:sz w:val="18"/>
                <w:szCs w:val="18"/>
                <w:lang w:val="en-GB"/>
              </w:rPr>
              <w:t xml:space="preserve"> OUTCOME INVOLVING UNDP: </w:t>
            </w:r>
            <w:r w:rsidR="00715515" w:rsidRPr="008377C2">
              <w:rPr>
                <w:b/>
                <w:iCs/>
                <w:sz w:val="18"/>
                <w:szCs w:val="18"/>
                <w:lang w:val="en-GB"/>
              </w:rPr>
              <w:t>By 2024, Paraguay implements public policies that promote the generation of sustainable livelihoods, decent work and economic inclusion with emphasis on people in vulnerable situations, with a rights and gender approach.</w:t>
            </w:r>
          </w:p>
        </w:tc>
      </w:tr>
      <w:tr w:rsidR="00715515" w:rsidRPr="000251BE" w14:paraId="6EECAC2F" w14:textId="77777777" w:rsidTr="00905009">
        <w:tc>
          <w:tcPr>
            <w:tcW w:w="13525" w:type="dxa"/>
            <w:gridSpan w:val="5"/>
            <w:shd w:val="clear" w:color="auto" w:fill="auto"/>
          </w:tcPr>
          <w:p w14:paraId="2CAA49A8" w14:textId="43B2DFD6" w:rsidR="00715515" w:rsidRPr="00636C9A" w:rsidRDefault="00715515" w:rsidP="0048299A">
            <w:pPr>
              <w:spacing w:after="120"/>
              <w:jc w:val="both"/>
              <w:outlineLvl w:val="1"/>
              <w:rPr>
                <w:b/>
                <w:bCs/>
                <w:color w:val="000000" w:themeColor="text1"/>
                <w:sz w:val="18"/>
                <w:szCs w:val="18"/>
                <w:lang w:val="en-GB"/>
              </w:rPr>
            </w:pPr>
            <w:r w:rsidRPr="00636C9A">
              <w:rPr>
                <w:b/>
                <w:bCs/>
                <w:color w:val="000000" w:themeColor="text1"/>
                <w:sz w:val="18"/>
                <w:szCs w:val="18"/>
                <w:lang w:val="en-GB"/>
              </w:rPr>
              <w:t>RELATED STRATEGIC PLAN OUTCOME: Advance poverty eradication in all its forms and dimensions</w:t>
            </w:r>
            <w:r w:rsidR="00276146" w:rsidRPr="00636C9A">
              <w:rPr>
                <w:b/>
                <w:bCs/>
                <w:color w:val="000000" w:themeColor="text1"/>
                <w:sz w:val="18"/>
                <w:szCs w:val="18"/>
                <w:lang w:val="en-GB"/>
              </w:rPr>
              <w:t>.</w:t>
            </w:r>
          </w:p>
        </w:tc>
      </w:tr>
      <w:tr w:rsidR="00715515" w:rsidRPr="000251BE" w14:paraId="136C4C7E" w14:textId="77777777" w:rsidTr="00905009">
        <w:tc>
          <w:tcPr>
            <w:tcW w:w="2277" w:type="dxa"/>
            <w:vMerge w:val="restart"/>
            <w:shd w:val="clear" w:color="auto" w:fill="auto"/>
          </w:tcPr>
          <w:p w14:paraId="4F219226" w14:textId="5325C4B6" w:rsidR="00715515" w:rsidRPr="00636C9A" w:rsidRDefault="00715515" w:rsidP="00715515">
            <w:pPr>
              <w:rPr>
                <w:i/>
                <w:iCs/>
                <w:sz w:val="18"/>
                <w:szCs w:val="18"/>
                <w:lang w:val="en-GB"/>
              </w:rPr>
            </w:pPr>
            <w:r w:rsidRPr="00636C9A">
              <w:rPr>
                <w:rFonts w:eastAsia="Calibri"/>
                <w:sz w:val="18"/>
                <w:szCs w:val="18"/>
                <w:lang w:val="en-GB"/>
              </w:rPr>
              <w:t>Percentage of employed population that contributes to retirement</w:t>
            </w:r>
          </w:p>
          <w:p w14:paraId="563B886D" w14:textId="0FD062D3" w:rsidR="00715515" w:rsidRPr="000251BE" w:rsidRDefault="00715515" w:rsidP="00715515">
            <w:pPr>
              <w:rPr>
                <w:iCs/>
                <w:sz w:val="18"/>
                <w:szCs w:val="18"/>
                <w:lang w:val="en-GB"/>
              </w:rPr>
            </w:pPr>
          </w:p>
          <w:p w14:paraId="466C3E9D" w14:textId="0CA74DE7" w:rsidR="00715515" w:rsidRPr="000251BE" w:rsidRDefault="00715515" w:rsidP="00715515">
            <w:pPr>
              <w:rPr>
                <w:iCs/>
                <w:sz w:val="18"/>
                <w:szCs w:val="18"/>
                <w:lang w:val="en-GB"/>
              </w:rPr>
            </w:pPr>
            <w:r w:rsidRPr="000251BE">
              <w:rPr>
                <w:iCs/>
                <w:sz w:val="18"/>
                <w:szCs w:val="18"/>
                <w:lang w:val="en-GB"/>
              </w:rPr>
              <w:t>B</w:t>
            </w:r>
            <w:r w:rsidR="00D5163F" w:rsidRPr="000251BE">
              <w:rPr>
                <w:iCs/>
                <w:sz w:val="18"/>
                <w:szCs w:val="18"/>
                <w:lang w:val="en-GB"/>
              </w:rPr>
              <w:t>aseline</w:t>
            </w:r>
            <w:r w:rsidRPr="000251BE">
              <w:rPr>
                <w:iCs/>
                <w:sz w:val="18"/>
                <w:szCs w:val="18"/>
                <w:lang w:val="en-GB"/>
              </w:rPr>
              <w:t>: (2018): 44.8</w:t>
            </w:r>
            <w:r w:rsidR="00D5163F" w:rsidRPr="000251BE">
              <w:rPr>
                <w:iCs/>
                <w:sz w:val="18"/>
                <w:szCs w:val="18"/>
                <w:lang w:val="en-GB"/>
              </w:rPr>
              <w:t>%</w:t>
            </w:r>
            <w:r w:rsidRPr="000251BE">
              <w:rPr>
                <w:iCs/>
                <w:sz w:val="18"/>
                <w:szCs w:val="18"/>
                <w:lang w:val="en-GB"/>
              </w:rPr>
              <w:t> Total</w:t>
            </w:r>
          </w:p>
          <w:p w14:paraId="580200FF" w14:textId="697AFFDC" w:rsidR="00D5163F" w:rsidRPr="000251BE" w:rsidRDefault="00715515" w:rsidP="00715515">
            <w:pPr>
              <w:rPr>
                <w:iCs/>
                <w:sz w:val="18"/>
                <w:szCs w:val="18"/>
                <w:lang w:val="en-GB"/>
              </w:rPr>
            </w:pPr>
            <w:r w:rsidRPr="000251BE">
              <w:rPr>
                <w:iCs/>
                <w:sz w:val="18"/>
                <w:szCs w:val="18"/>
                <w:lang w:val="en-GB"/>
              </w:rPr>
              <w:t>48.2</w:t>
            </w:r>
            <w:r w:rsidR="00D5163F" w:rsidRPr="000251BE">
              <w:rPr>
                <w:iCs/>
                <w:sz w:val="18"/>
                <w:szCs w:val="18"/>
                <w:lang w:val="en-GB"/>
              </w:rPr>
              <w:t>%</w:t>
            </w:r>
            <w:r w:rsidR="00D5163F" w:rsidRPr="000251BE" w:rsidDel="00D5163F">
              <w:rPr>
                <w:iCs/>
                <w:sz w:val="18"/>
                <w:szCs w:val="18"/>
                <w:lang w:val="en-GB"/>
              </w:rPr>
              <w:t xml:space="preserve"> </w:t>
            </w:r>
            <w:r w:rsidRPr="000251BE">
              <w:rPr>
                <w:iCs/>
                <w:sz w:val="18"/>
                <w:szCs w:val="18"/>
                <w:lang w:val="en-GB"/>
              </w:rPr>
              <w:t>Urban</w:t>
            </w:r>
          </w:p>
          <w:p w14:paraId="5CC0B826" w14:textId="1D96105D" w:rsidR="00715515" w:rsidRPr="000251BE" w:rsidRDefault="00715515" w:rsidP="00715515">
            <w:pPr>
              <w:rPr>
                <w:iCs/>
                <w:sz w:val="18"/>
                <w:szCs w:val="18"/>
                <w:lang w:val="en-GB"/>
              </w:rPr>
            </w:pPr>
            <w:r w:rsidRPr="000251BE">
              <w:rPr>
                <w:iCs/>
                <w:sz w:val="18"/>
                <w:szCs w:val="18"/>
                <w:lang w:val="en-GB"/>
              </w:rPr>
              <w:t>34.1</w:t>
            </w:r>
            <w:r w:rsidR="00D5163F" w:rsidRPr="000251BE">
              <w:rPr>
                <w:iCs/>
                <w:sz w:val="18"/>
                <w:szCs w:val="18"/>
                <w:lang w:val="en-GB"/>
              </w:rPr>
              <w:t>%</w:t>
            </w:r>
            <w:r w:rsidR="00D5163F" w:rsidRPr="000251BE" w:rsidDel="00D5163F">
              <w:rPr>
                <w:iCs/>
                <w:sz w:val="18"/>
                <w:szCs w:val="18"/>
                <w:lang w:val="en-GB"/>
              </w:rPr>
              <w:t xml:space="preserve"> </w:t>
            </w:r>
            <w:r w:rsidRPr="000251BE">
              <w:rPr>
                <w:iCs/>
                <w:sz w:val="18"/>
                <w:szCs w:val="18"/>
                <w:lang w:val="en-GB"/>
              </w:rPr>
              <w:t>Rural</w:t>
            </w:r>
          </w:p>
          <w:p w14:paraId="5EAF995B" w14:textId="2199F65C" w:rsidR="00715515" w:rsidRPr="000251BE" w:rsidRDefault="00715515" w:rsidP="00715515">
            <w:pPr>
              <w:rPr>
                <w:iCs/>
                <w:sz w:val="18"/>
                <w:szCs w:val="18"/>
                <w:lang w:val="en-GB"/>
              </w:rPr>
            </w:pPr>
          </w:p>
          <w:p w14:paraId="58F573FB" w14:textId="20FE7A3B" w:rsidR="00D5163F" w:rsidRPr="000251BE" w:rsidRDefault="00715515" w:rsidP="00715515">
            <w:pPr>
              <w:rPr>
                <w:iCs/>
                <w:sz w:val="18"/>
                <w:szCs w:val="18"/>
                <w:lang w:val="en-GB"/>
              </w:rPr>
            </w:pPr>
            <w:r w:rsidRPr="000251BE">
              <w:rPr>
                <w:iCs/>
                <w:sz w:val="18"/>
                <w:szCs w:val="18"/>
                <w:lang w:val="en-GB"/>
              </w:rPr>
              <w:t>T</w:t>
            </w:r>
            <w:r w:rsidR="00D5163F" w:rsidRPr="000251BE">
              <w:rPr>
                <w:iCs/>
                <w:sz w:val="18"/>
                <w:szCs w:val="18"/>
                <w:lang w:val="en-GB"/>
              </w:rPr>
              <w:t>arget</w:t>
            </w:r>
            <w:r w:rsidRPr="000251BE">
              <w:rPr>
                <w:iCs/>
                <w:sz w:val="18"/>
                <w:szCs w:val="18"/>
                <w:lang w:val="en-GB"/>
              </w:rPr>
              <w:t>:</w:t>
            </w:r>
            <w:r w:rsidR="00D5163F" w:rsidRPr="000251BE">
              <w:rPr>
                <w:iCs/>
                <w:sz w:val="18"/>
                <w:szCs w:val="18"/>
                <w:lang w:val="en-GB"/>
              </w:rPr>
              <w:t xml:space="preserve"> (</w:t>
            </w:r>
            <w:r w:rsidRPr="000251BE">
              <w:rPr>
                <w:iCs/>
                <w:sz w:val="18"/>
                <w:szCs w:val="18"/>
                <w:lang w:val="en-GB"/>
              </w:rPr>
              <w:t>2024</w:t>
            </w:r>
            <w:r w:rsidR="00D5163F" w:rsidRPr="000251BE">
              <w:rPr>
                <w:iCs/>
                <w:sz w:val="18"/>
                <w:szCs w:val="18"/>
                <w:lang w:val="en-GB"/>
              </w:rPr>
              <w:t>)</w:t>
            </w:r>
          </w:p>
          <w:p w14:paraId="336383A5" w14:textId="1C23F6C5" w:rsidR="00715515" w:rsidRPr="000251BE" w:rsidRDefault="00715515" w:rsidP="00715515">
            <w:pPr>
              <w:rPr>
                <w:iCs/>
                <w:sz w:val="18"/>
                <w:szCs w:val="18"/>
                <w:lang w:val="en-GB"/>
              </w:rPr>
            </w:pPr>
            <w:r w:rsidRPr="000251BE">
              <w:rPr>
                <w:iCs/>
                <w:sz w:val="18"/>
                <w:szCs w:val="18"/>
                <w:lang w:val="en-GB"/>
              </w:rPr>
              <w:t>52</w:t>
            </w:r>
            <w:r w:rsidR="00D5163F" w:rsidRPr="000251BE">
              <w:rPr>
                <w:iCs/>
                <w:sz w:val="18"/>
                <w:szCs w:val="18"/>
                <w:lang w:val="en-GB"/>
              </w:rPr>
              <w:t>%</w:t>
            </w:r>
            <w:r w:rsidR="00D5163F" w:rsidRPr="000251BE" w:rsidDel="00D5163F">
              <w:rPr>
                <w:iCs/>
                <w:sz w:val="18"/>
                <w:szCs w:val="18"/>
                <w:lang w:val="en-GB"/>
              </w:rPr>
              <w:t xml:space="preserve"> </w:t>
            </w:r>
            <w:r w:rsidRPr="000251BE">
              <w:rPr>
                <w:iCs/>
                <w:sz w:val="18"/>
                <w:szCs w:val="18"/>
                <w:lang w:val="en-GB"/>
              </w:rPr>
              <w:t>Total</w:t>
            </w:r>
          </w:p>
          <w:p w14:paraId="0F5E596F" w14:textId="6D450C33" w:rsidR="00D5163F" w:rsidRPr="000251BE" w:rsidRDefault="00715515" w:rsidP="00715515">
            <w:pPr>
              <w:rPr>
                <w:iCs/>
                <w:sz w:val="18"/>
                <w:szCs w:val="18"/>
                <w:lang w:val="en-GB"/>
              </w:rPr>
            </w:pPr>
            <w:r w:rsidRPr="000251BE">
              <w:rPr>
                <w:iCs/>
                <w:sz w:val="18"/>
                <w:szCs w:val="18"/>
                <w:lang w:val="en-GB"/>
              </w:rPr>
              <w:t>50</w:t>
            </w:r>
            <w:r w:rsidR="00D5163F" w:rsidRPr="000251BE">
              <w:rPr>
                <w:iCs/>
                <w:sz w:val="18"/>
                <w:szCs w:val="18"/>
                <w:lang w:val="en-GB"/>
              </w:rPr>
              <w:t>%</w:t>
            </w:r>
            <w:r w:rsidR="00D5163F" w:rsidRPr="000251BE" w:rsidDel="00D5163F">
              <w:rPr>
                <w:iCs/>
                <w:sz w:val="18"/>
                <w:szCs w:val="18"/>
                <w:lang w:val="en-GB"/>
              </w:rPr>
              <w:t xml:space="preserve"> </w:t>
            </w:r>
            <w:r w:rsidRPr="000251BE">
              <w:rPr>
                <w:iCs/>
                <w:sz w:val="18"/>
                <w:szCs w:val="18"/>
                <w:lang w:val="en-GB"/>
              </w:rPr>
              <w:t>U</w:t>
            </w:r>
            <w:r w:rsidR="00D5163F" w:rsidRPr="000251BE">
              <w:rPr>
                <w:iCs/>
                <w:sz w:val="18"/>
                <w:szCs w:val="18"/>
                <w:lang w:val="en-GB"/>
              </w:rPr>
              <w:t>rban</w:t>
            </w:r>
          </w:p>
          <w:p w14:paraId="5D7E3060" w14:textId="6EFFFBFF" w:rsidR="00715515" w:rsidRPr="000251BE" w:rsidRDefault="00715515" w:rsidP="00715515">
            <w:pPr>
              <w:rPr>
                <w:iCs/>
                <w:sz w:val="18"/>
                <w:szCs w:val="18"/>
                <w:lang w:val="en-GB"/>
              </w:rPr>
            </w:pPr>
            <w:r w:rsidRPr="000251BE">
              <w:rPr>
                <w:iCs/>
                <w:sz w:val="18"/>
                <w:szCs w:val="18"/>
                <w:lang w:val="en-GB"/>
              </w:rPr>
              <w:t>3</w:t>
            </w:r>
            <w:r w:rsidR="00D5163F" w:rsidRPr="000251BE">
              <w:rPr>
                <w:iCs/>
                <w:sz w:val="18"/>
                <w:szCs w:val="18"/>
                <w:lang w:val="en-GB"/>
              </w:rPr>
              <w:t>5%</w:t>
            </w:r>
            <w:r w:rsidR="00D5163F" w:rsidRPr="000251BE" w:rsidDel="00D5163F">
              <w:rPr>
                <w:iCs/>
                <w:sz w:val="18"/>
                <w:szCs w:val="18"/>
                <w:lang w:val="en-GB"/>
              </w:rPr>
              <w:t xml:space="preserve"> </w:t>
            </w:r>
            <w:r w:rsidRPr="000251BE">
              <w:rPr>
                <w:iCs/>
                <w:sz w:val="18"/>
                <w:szCs w:val="18"/>
                <w:lang w:val="en-GB"/>
              </w:rPr>
              <w:t>R</w:t>
            </w:r>
            <w:r w:rsidR="00D5163F" w:rsidRPr="000251BE">
              <w:rPr>
                <w:iCs/>
                <w:sz w:val="18"/>
                <w:szCs w:val="18"/>
                <w:lang w:val="en-GB"/>
              </w:rPr>
              <w:t>ural</w:t>
            </w:r>
          </w:p>
          <w:p w14:paraId="023739B5" w14:textId="25B4E20B" w:rsidR="00715515" w:rsidRPr="000251BE" w:rsidRDefault="00715515" w:rsidP="00715515">
            <w:pPr>
              <w:rPr>
                <w:i/>
                <w:iCs/>
                <w:sz w:val="18"/>
                <w:szCs w:val="18"/>
                <w:lang w:val="en-GB"/>
              </w:rPr>
            </w:pPr>
          </w:p>
        </w:tc>
        <w:tc>
          <w:tcPr>
            <w:tcW w:w="2095" w:type="dxa"/>
            <w:vMerge w:val="restart"/>
            <w:shd w:val="clear" w:color="auto" w:fill="auto"/>
          </w:tcPr>
          <w:p w14:paraId="5D9BEDCC" w14:textId="2E02F53E" w:rsidR="00715515" w:rsidRPr="000251BE" w:rsidRDefault="00715515" w:rsidP="00715515">
            <w:pPr>
              <w:rPr>
                <w:color w:val="000000" w:themeColor="text1"/>
                <w:sz w:val="18"/>
                <w:szCs w:val="18"/>
                <w:lang w:val="en-GB"/>
              </w:rPr>
            </w:pPr>
            <w:r w:rsidRPr="000251BE">
              <w:rPr>
                <w:color w:val="000000" w:themeColor="text1"/>
                <w:sz w:val="18"/>
                <w:szCs w:val="18"/>
                <w:lang w:val="en-GB"/>
              </w:rPr>
              <w:t>DGEEC</w:t>
            </w:r>
          </w:p>
          <w:p w14:paraId="41FEA58B" w14:textId="6D735966" w:rsidR="00715515" w:rsidRPr="000251BE" w:rsidRDefault="00B05B71" w:rsidP="00715515">
            <w:pPr>
              <w:rPr>
                <w:bCs/>
                <w:iCs/>
                <w:color w:val="000000" w:themeColor="text1"/>
                <w:sz w:val="18"/>
                <w:szCs w:val="18"/>
                <w:lang w:val="en-GB"/>
              </w:rPr>
            </w:pPr>
            <w:r w:rsidRPr="000251BE">
              <w:rPr>
                <w:bCs/>
                <w:iCs/>
                <w:color w:val="000000" w:themeColor="text1"/>
                <w:sz w:val="18"/>
                <w:szCs w:val="18"/>
                <w:lang w:val="en-GB"/>
              </w:rPr>
              <w:lastRenderedPageBreak/>
              <w:t>Frequency</w:t>
            </w:r>
            <w:r w:rsidR="00715515" w:rsidRPr="000251BE">
              <w:rPr>
                <w:bCs/>
                <w:iCs/>
                <w:color w:val="000000" w:themeColor="text1"/>
                <w:sz w:val="18"/>
                <w:szCs w:val="18"/>
                <w:lang w:val="en-GB"/>
              </w:rPr>
              <w:t>: Annual</w:t>
            </w:r>
          </w:p>
          <w:p w14:paraId="5260F02D" w14:textId="77777777" w:rsidR="00715515" w:rsidRPr="000251BE" w:rsidRDefault="00715515" w:rsidP="008377C2">
            <w:pPr>
              <w:rPr>
                <w:i/>
                <w:iCs/>
                <w:sz w:val="18"/>
                <w:szCs w:val="18"/>
                <w:lang w:val="en-GB"/>
              </w:rPr>
            </w:pPr>
          </w:p>
        </w:tc>
        <w:tc>
          <w:tcPr>
            <w:tcW w:w="3989" w:type="dxa"/>
            <w:vMerge w:val="restart"/>
            <w:shd w:val="clear" w:color="auto" w:fill="auto"/>
          </w:tcPr>
          <w:p w14:paraId="45B1A68E" w14:textId="4D557FF3" w:rsidR="00715515" w:rsidRPr="000251BE" w:rsidRDefault="00715515" w:rsidP="00715515">
            <w:pPr>
              <w:rPr>
                <w:sz w:val="18"/>
                <w:szCs w:val="18"/>
                <w:lang w:val="en-GB"/>
              </w:rPr>
            </w:pPr>
            <w:r w:rsidRPr="000251BE">
              <w:rPr>
                <w:bCs/>
                <w:sz w:val="18"/>
                <w:szCs w:val="18"/>
                <w:lang w:val="en-GB"/>
              </w:rPr>
              <w:lastRenderedPageBreak/>
              <w:t>Strengthened national and subnational capacity</w:t>
            </w:r>
            <w:r w:rsidRPr="000251BE">
              <w:rPr>
                <w:sz w:val="18"/>
                <w:szCs w:val="18"/>
                <w:lang w:val="en-GB"/>
              </w:rPr>
              <w:t xml:space="preserve"> for implementing public policies that promote the </w:t>
            </w:r>
            <w:r w:rsidRPr="000251BE">
              <w:rPr>
                <w:bCs/>
                <w:sz w:val="18"/>
                <w:szCs w:val="18"/>
                <w:lang w:val="en-GB"/>
              </w:rPr>
              <w:t>economic inclusion</w:t>
            </w:r>
            <w:r w:rsidRPr="000251BE">
              <w:rPr>
                <w:sz w:val="18"/>
                <w:szCs w:val="18"/>
                <w:lang w:val="en-GB"/>
              </w:rPr>
              <w:t xml:space="preserve"> of people in vulnerable situations, particularly in rural areas, including land access and </w:t>
            </w:r>
            <w:r w:rsidR="008377C2" w:rsidRPr="000251BE">
              <w:rPr>
                <w:sz w:val="18"/>
                <w:szCs w:val="18"/>
                <w:lang w:val="en-GB"/>
              </w:rPr>
              <w:t>small-scale</w:t>
            </w:r>
            <w:r w:rsidRPr="000251BE">
              <w:rPr>
                <w:sz w:val="18"/>
                <w:szCs w:val="18"/>
                <w:lang w:val="en-GB"/>
              </w:rPr>
              <w:t xml:space="preserve"> agriculture.</w:t>
            </w:r>
          </w:p>
          <w:p w14:paraId="5E65B199" w14:textId="77777777" w:rsidR="00715515" w:rsidRPr="000251BE" w:rsidRDefault="00715515" w:rsidP="00715515">
            <w:pPr>
              <w:rPr>
                <w:sz w:val="18"/>
                <w:szCs w:val="18"/>
                <w:lang w:val="en-GB"/>
              </w:rPr>
            </w:pPr>
          </w:p>
          <w:p w14:paraId="4A40B929" w14:textId="7B190A76" w:rsidR="00715515" w:rsidRPr="000251BE" w:rsidRDefault="00715515" w:rsidP="00715515">
            <w:pPr>
              <w:rPr>
                <w:sz w:val="18"/>
                <w:szCs w:val="18"/>
                <w:lang w:val="en-GB"/>
              </w:rPr>
            </w:pPr>
            <w:r w:rsidRPr="000251BE">
              <w:rPr>
                <w:sz w:val="18"/>
                <w:szCs w:val="18"/>
                <w:lang w:val="en-GB"/>
              </w:rPr>
              <w:t>I</w:t>
            </w:r>
            <w:r w:rsidR="00D5163F" w:rsidRPr="000251BE">
              <w:rPr>
                <w:sz w:val="18"/>
                <w:szCs w:val="18"/>
                <w:lang w:val="en-GB"/>
              </w:rPr>
              <w:t>ndicator</w:t>
            </w:r>
            <w:r w:rsidRPr="000251BE">
              <w:rPr>
                <w:sz w:val="18"/>
                <w:szCs w:val="18"/>
                <w:lang w:val="en-GB"/>
              </w:rPr>
              <w:t>: Number of institutions supported to design and/or implement economic inclusion program</w:t>
            </w:r>
            <w:r w:rsidR="00D5163F" w:rsidRPr="000251BE">
              <w:rPr>
                <w:sz w:val="18"/>
                <w:szCs w:val="18"/>
                <w:lang w:val="en-GB"/>
              </w:rPr>
              <w:t>me</w:t>
            </w:r>
            <w:r w:rsidRPr="000251BE">
              <w:rPr>
                <w:sz w:val="18"/>
                <w:szCs w:val="18"/>
                <w:lang w:val="en-GB"/>
              </w:rPr>
              <w:t>s.</w:t>
            </w:r>
          </w:p>
          <w:p w14:paraId="0DEB2671" w14:textId="2D3DC798" w:rsidR="00715515" w:rsidRPr="000251BE" w:rsidRDefault="00715515" w:rsidP="00715515">
            <w:pPr>
              <w:rPr>
                <w:sz w:val="18"/>
                <w:szCs w:val="18"/>
                <w:lang w:val="en-GB"/>
              </w:rPr>
            </w:pPr>
            <w:r w:rsidRPr="000251BE">
              <w:rPr>
                <w:sz w:val="18"/>
                <w:szCs w:val="18"/>
                <w:lang w:val="en-GB"/>
              </w:rPr>
              <w:t>B</w:t>
            </w:r>
            <w:r w:rsidR="00D5163F" w:rsidRPr="000251BE">
              <w:rPr>
                <w:sz w:val="18"/>
                <w:szCs w:val="18"/>
                <w:lang w:val="en-GB"/>
              </w:rPr>
              <w:t>aseline</w:t>
            </w:r>
            <w:r w:rsidRPr="000251BE">
              <w:rPr>
                <w:sz w:val="18"/>
                <w:szCs w:val="18"/>
                <w:lang w:val="en-GB"/>
              </w:rPr>
              <w:t>: 0</w:t>
            </w:r>
          </w:p>
          <w:p w14:paraId="213E0262" w14:textId="700078F9" w:rsidR="00715515" w:rsidRPr="000251BE" w:rsidRDefault="00715515" w:rsidP="00715515">
            <w:pPr>
              <w:rPr>
                <w:sz w:val="18"/>
                <w:szCs w:val="18"/>
                <w:lang w:val="en-GB"/>
              </w:rPr>
            </w:pPr>
            <w:r w:rsidRPr="000251BE">
              <w:rPr>
                <w:sz w:val="18"/>
                <w:szCs w:val="18"/>
                <w:lang w:val="en-GB"/>
              </w:rPr>
              <w:t>T</w:t>
            </w:r>
            <w:r w:rsidR="00D5163F" w:rsidRPr="000251BE">
              <w:rPr>
                <w:sz w:val="18"/>
                <w:szCs w:val="18"/>
                <w:lang w:val="en-GB"/>
              </w:rPr>
              <w:t xml:space="preserve">arget </w:t>
            </w:r>
            <w:r w:rsidRPr="000251BE">
              <w:rPr>
                <w:sz w:val="18"/>
                <w:szCs w:val="18"/>
                <w:lang w:val="en-GB"/>
              </w:rPr>
              <w:t xml:space="preserve">(2024): 5 </w:t>
            </w:r>
            <w:r w:rsidR="00D5163F" w:rsidRPr="000251BE">
              <w:rPr>
                <w:sz w:val="18"/>
                <w:szCs w:val="18"/>
                <w:lang w:val="en-GB"/>
              </w:rPr>
              <w:t xml:space="preserve">at </w:t>
            </w:r>
            <w:r w:rsidRPr="000251BE">
              <w:rPr>
                <w:sz w:val="18"/>
                <w:szCs w:val="18"/>
                <w:lang w:val="en-GB"/>
              </w:rPr>
              <w:t>municipal</w:t>
            </w:r>
            <w:r w:rsidR="00D5163F" w:rsidRPr="000251BE">
              <w:rPr>
                <w:sz w:val="18"/>
                <w:szCs w:val="18"/>
                <w:lang w:val="en-GB"/>
              </w:rPr>
              <w:t xml:space="preserve"> level</w:t>
            </w:r>
            <w:r w:rsidRPr="000251BE">
              <w:rPr>
                <w:sz w:val="18"/>
                <w:szCs w:val="18"/>
                <w:lang w:val="en-GB"/>
              </w:rPr>
              <w:t>,</w:t>
            </w:r>
            <w:r w:rsidR="00D5163F" w:rsidRPr="000251BE">
              <w:rPr>
                <w:sz w:val="18"/>
                <w:szCs w:val="18"/>
                <w:lang w:val="en-GB"/>
              </w:rPr>
              <w:t xml:space="preserve"> </w:t>
            </w:r>
            <w:r w:rsidRPr="000251BE">
              <w:rPr>
                <w:sz w:val="18"/>
                <w:szCs w:val="18"/>
                <w:lang w:val="en-GB"/>
              </w:rPr>
              <w:t xml:space="preserve">2 </w:t>
            </w:r>
            <w:r w:rsidR="00D5163F" w:rsidRPr="000251BE">
              <w:rPr>
                <w:sz w:val="18"/>
                <w:szCs w:val="18"/>
                <w:lang w:val="en-GB"/>
              </w:rPr>
              <w:t xml:space="preserve">at </w:t>
            </w:r>
            <w:r w:rsidRPr="000251BE">
              <w:rPr>
                <w:sz w:val="18"/>
                <w:szCs w:val="18"/>
                <w:lang w:val="en-GB"/>
              </w:rPr>
              <w:t>regional government</w:t>
            </w:r>
            <w:r w:rsidR="00D5163F" w:rsidRPr="000251BE">
              <w:rPr>
                <w:sz w:val="18"/>
                <w:szCs w:val="18"/>
                <w:lang w:val="en-GB"/>
              </w:rPr>
              <w:t xml:space="preserve"> level</w:t>
            </w:r>
            <w:r w:rsidRPr="000251BE">
              <w:rPr>
                <w:sz w:val="18"/>
                <w:szCs w:val="18"/>
                <w:lang w:val="en-GB"/>
              </w:rPr>
              <w:t>,</w:t>
            </w:r>
            <w:r w:rsidR="00D5163F" w:rsidRPr="000251BE">
              <w:rPr>
                <w:sz w:val="18"/>
                <w:szCs w:val="18"/>
                <w:lang w:val="en-GB"/>
              </w:rPr>
              <w:t xml:space="preserve"> </w:t>
            </w:r>
            <w:r w:rsidRPr="000251BE">
              <w:rPr>
                <w:sz w:val="18"/>
                <w:szCs w:val="18"/>
                <w:lang w:val="en-GB"/>
              </w:rPr>
              <w:t xml:space="preserve">3 </w:t>
            </w:r>
            <w:r w:rsidR="00D5163F" w:rsidRPr="000251BE">
              <w:rPr>
                <w:sz w:val="18"/>
                <w:szCs w:val="18"/>
                <w:lang w:val="en-GB"/>
              </w:rPr>
              <w:t xml:space="preserve">at </w:t>
            </w:r>
            <w:r w:rsidRPr="000251BE">
              <w:rPr>
                <w:sz w:val="18"/>
                <w:szCs w:val="18"/>
                <w:lang w:val="en-GB"/>
              </w:rPr>
              <w:t>national</w:t>
            </w:r>
            <w:r w:rsidR="00D5163F" w:rsidRPr="000251BE">
              <w:rPr>
                <w:sz w:val="18"/>
                <w:szCs w:val="18"/>
                <w:lang w:val="en-GB"/>
              </w:rPr>
              <w:t xml:space="preserve"> level.</w:t>
            </w:r>
          </w:p>
          <w:p w14:paraId="306F8CA2" w14:textId="69E26E3D" w:rsidR="00715515" w:rsidRPr="000251BE" w:rsidRDefault="00715515" w:rsidP="00715515">
            <w:pPr>
              <w:rPr>
                <w:sz w:val="18"/>
                <w:szCs w:val="18"/>
                <w:lang w:val="en-GB"/>
              </w:rPr>
            </w:pPr>
          </w:p>
          <w:p w14:paraId="7A036A7B" w14:textId="4501500A" w:rsidR="00715515" w:rsidRPr="000251BE" w:rsidRDefault="00715515" w:rsidP="00715515">
            <w:pPr>
              <w:rPr>
                <w:sz w:val="18"/>
                <w:szCs w:val="18"/>
                <w:lang w:val="en-GB"/>
              </w:rPr>
            </w:pPr>
            <w:r w:rsidRPr="000251BE">
              <w:rPr>
                <w:sz w:val="18"/>
                <w:szCs w:val="18"/>
                <w:lang w:val="en-GB"/>
              </w:rPr>
              <w:t>Strengthened national capacity to articulate plans and program</w:t>
            </w:r>
            <w:r w:rsidR="00D5163F" w:rsidRPr="000251BE">
              <w:rPr>
                <w:sz w:val="18"/>
                <w:szCs w:val="18"/>
                <w:lang w:val="en-GB"/>
              </w:rPr>
              <w:t>me</w:t>
            </w:r>
            <w:r w:rsidRPr="000251BE">
              <w:rPr>
                <w:sz w:val="18"/>
                <w:szCs w:val="18"/>
                <w:lang w:val="en-GB"/>
              </w:rPr>
              <w:t>s for promoting decentralization, local development, competitiveness and MSME strengthening.</w:t>
            </w:r>
          </w:p>
          <w:p w14:paraId="02275DCD" w14:textId="77777777" w:rsidR="00715515" w:rsidRPr="000251BE" w:rsidRDefault="00715515" w:rsidP="00715515">
            <w:pPr>
              <w:rPr>
                <w:sz w:val="18"/>
                <w:szCs w:val="18"/>
                <w:lang w:val="en-GB"/>
              </w:rPr>
            </w:pPr>
          </w:p>
          <w:p w14:paraId="57EEAF20" w14:textId="1FE6B917" w:rsidR="00715515" w:rsidRPr="000251BE" w:rsidRDefault="00715515" w:rsidP="00715515">
            <w:pPr>
              <w:rPr>
                <w:sz w:val="18"/>
                <w:szCs w:val="18"/>
                <w:lang w:val="en-GB"/>
              </w:rPr>
            </w:pPr>
            <w:r w:rsidRPr="000251BE">
              <w:rPr>
                <w:sz w:val="18"/>
                <w:szCs w:val="18"/>
                <w:lang w:val="en-GB"/>
              </w:rPr>
              <w:t>I</w:t>
            </w:r>
            <w:r w:rsidR="00D5163F" w:rsidRPr="000251BE">
              <w:rPr>
                <w:sz w:val="18"/>
                <w:szCs w:val="18"/>
                <w:lang w:val="en-GB"/>
              </w:rPr>
              <w:t>ndicator</w:t>
            </w:r>
            <w:r w:rsidRPr="000251BE">
              <w:rPr>
                <w:sz w:val="18"/>
                <w:szCs w:val="18"/>
                <w:lang w:val="en-GB"/>
              </w:rPr>
              <w:t>:  Number of MSMEs (services sector) supported by state program</w:t>
            </w:r>
            <w:r w:rsidR="00D5163F" w:rsidRPr="000251BE">
              <w:rPr>
                <w:sz w:val="18"/>
                <w:szCs w:val="18"/>
                <w:lang w:val="en-GB"/>
              </w:rPr>
              <w:t>me</w:t>
            </w:r>
            <w:r w:rsidRPr="000251BE">
              <w:rPr>
                <w:sz w:val="18"/>
                <w:szCs w:val="18"/>
                <w:lang w:val="en-GB"/>
              </w:rPr>
              <w:t>s.</w:t>
            </w:r>
          </w:p>
          <w:p w14:paraId="79E2E237" w14:textId="5E687B14" w:rsidR="00715515" w:rsidRPr="000251BE" w:rsidRDefault="00D5163F" w:rsidP="00715515">
            <w:pPr>
              <w:rPr>
                <w:sz w:val="18"/>
                <w:szCs w:val="18"/>
                <w:lang w:val="en-GB"/>
              </w:rPr>
            </w:pPr>
            <w:r w:rsidRPr="000251BE">
              <w:rPr>
                <w:sz w:val="18"/>
                <w:szCs w:val="18"/>
                <w:lang w:val="en-GB"/>
              </w:rPr>
              <w:t>Baseline</w:t>
            </w:r>
            <w:r w:rsidR="00715515" w:rsidRPr="000251BE">
              <w:rPr>
                <w:sz w:val="18"/>
                <w:szCs w:val="18"/>
                <w:lang w:val="en-GB"/>
              </w:rPr>
              <w:t>: 0</w:t>
            </w:r>
          </w:p>
          <w:p w14:paraId="3D99A1AD" w14:textId="4621EBE8" w:rsidR="00715515" w:rsidRPr="000251BE" w:rsidRDefault="00715515" w:rsidP="00715515">
            <w:pPr>
              <w:rPr>
                <w:sz w:val="18"/>
                <w:szCs w:val="18"/>
                <w:lang w:val="en-GB"/>
              </w:rPr>
            </w:pPr>
            <w:r w:rsidRPr="000251BE">
              <w:rPr>
                <w:sz w:val="18"/>
                <w:szCs w:val="18"/>
                <w:lang w:val="en-GB"/>
              </w:rPr>
              <w:t>T</w:t>
            </w:r>
            <w:r w:rsidR="00D5163F" w:rsidRPr="000251BE">
              <w:rPr>
                <w:sz w:val="18"/>
                <w:szCs w:val="18"/>
                <w:lang w:val="en-GB"/>
              </w:rPr>
              <w:t>arget</w:t>
            </w:r>
            <w:r w:rsidRPr="000251BE">
              <w:rPr>
                <w:sz w:val="18"/>
                <w:szCs w:val="18"/>
                <w:lang w:val="en-GB"/>
              </w:rPr>
              <w:t xml:space="preserve"> (2024): 5 rural, 5 urban</w:t>
            </w:r>
            <w:r w:rsidR="00D5163F" w:rsidRPr="000251BE">
              <w:rPr>
                <w:sz w:val="18"/>
                <w:szCs w:val="18"/>
                <w:lang w:val="en-GB"/>
              </w:rPr>
              <w:t>.</w:t>
            </w:r>
            <w:r w:rsidRPr="000251BE">
              <w:rPr>
                <w:sz w:val="18"/>
                <w:szCs w:val="18"/>
                <w:lang w:val="en-GB"/>
              </w:rPr>
              <w:t xml:space="preserve"> </w:t>
            </w:r>
          </w:p>
          <w:p w14:paraId="697EE49D" w14:textId="6DFC3444" w:rsidR="00715515" w:rsidRPr="000251BE" w:rsidRDefault="00715515" w:rsidP="00715515">
            <w:pPr>
              <w:rPr>
                <w:sz w:val="18"/>
                <w:szCs w:val="18"/>
                <w:lang w:val="en-GB"/>
              </w:rPr>
            </w:pPr>
          </w:p>
        </w:tc>
        <w:tc>
          <w:tcPr>
            <w:tcW w:w="3581" w:type="dxa"/>
            <w:vMerge w:val="restart"/>
            <w:shd w:val="clear" w:color="auto" w:fill="auto"/>
          </w:tcPr>
          <w:p w14:paraId="6D8276B0" w14:textId="6CE7F415"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Government</w:t>
            </w:r>
            <w:r w:rsidRPr="000251BE">
              <w:rPr>
                <w:color w:val="000000" w:themeColor="text1"/>
                <w:sz w:val="18"/>
                <w:szCs w:val="18"/>
                <w:lang w:val="en-GB"/>
              </w:rPr>
              <w:t>:</w:t>
            </w:r>
          </w:p>
          <w:p w14:paraId="1812F3D7" w14:textId="0ADEB7F1" w:rsidR="00715515" w:rsidRPr="000251BE" w:rsidRDefault="00715515" w:rsidP="00715515">
            <w:pPr>
              <w:ind w:left="83" w:hanging="277"/>
              <w:rPr>
                <w:color w:val="000000" w:themeColor="text1"/>
                <w:sz w:val="18"/>
                <w:szCs w:val="18"/>
                <w:lang w:val="en-GB"/>
              </w:rPr>
            </w:pPr>
          </w:p>
          <w:p w14:paraId="10B5ED20" w14:textId="77777777" w:rsidR="00D5163F" w:rsidRPr="008377C2" w:rsidRDefault="00D5163F" w:rsidP="008377C2">
            <w:pPr>
              <w:pStyle w:val="ListParagraph"/>
              <w:numPr>
                <w:ilvl w:val="0"/>
                <w:numId w:val="1"/>
              </w:numPr>
              <w:ind w:left="465"/>
              <w:rPr>
                <w:color w:val="000000" w:themeColor="text1"/>
                <w:sz w:val="18"/>
                <w:szCs w:val="18"/>
                <w:lang w:val="en-GB"/>
              </w:rPr>
            </w:pPr>
            <w:r w:rsidRPr="008377C2">
              <w:rPr>
                <w:color w:val="000000" w:themeColor="text1"/>
                <w:sz w:val="18"/>
                <w:szCs w:val="18"/>
                <w:lang w:val="en-GB"/>
              </w:rPr>
              <w:t>Ministry of Industry</w:t>
            </w:r>
          </w:p>
          <w:p w14:paraId="2E569AE0" w14:textId="5097E109" w:rsidR="00D5163F" w:rsidRPr="008377C2" w:rsidRDefault="00CA320A" w:rsidP="008377C2">
            <w:pPr>
              <w:pStyle w:val="ListParagraph"/>
              <w:numPr>
                <w:ilvl w:val="0"/>
                <w:numId w:val="1"/>
              </w:numPr>
              <w:ind w:left="465"/>
              <w:rPr>
                <w:color w:val="000000" w:themeColor="text1"/>
                <w:sz w:val="18"/>
                <w:szCs w:val="18"/>
                <w:lang w:val="en-GB"/>
              </w:rPr>
            </w:pPr>
            <w:r>
              <w:rPr>
                <w:color w:val="000000" w:themeColor="text1"/>
                <w:sz w:val="18"/>
                <w:szCs w:val="18"/>
                <w:lang w:val="en-GB"/>
              </w:rPr>
              <w:t>Technical Planning Secretariat</w:t>
            </w:r>
          </w:p>
          <w:p w14:paraId="58E054DD" w14:textId="77777777" w:rsidR="00D5163F" w:rsidRPr="008377C2" w:rsidRDefault="00D5163F" w:rsidP="00D5163F">
            <w:pPr>
              <w:pStyle w:val="ListParagraph"/>
              <w:numPr>
                <w:ilvl w:val="0"/>
                <w:numId w:val="1"/>
              </w:numPr>
              <w:ind w:left="465"/>
              <w:rPr>
                <w:color w:val="000000" w:themeColor="text1"/>
                <w:sz w:val="18"/>
                <w:szCs w:val="18"/>
                <w:lang w:val="en-GB"/>
              </w:rPr>
            </w:pPr>
            <w:r w:rsidRPr="008377C2">
              <w:rPr>
                <w:color w:val="000000" w:themeColor="text1"/>
                <w:sz w:val="18"/>
                <w:szCs w:val="18"/>
                <w:lang w:val="en-GB"/>
              </w:rPr>
              <w:t>Social Cabinet</w:t>
            </w:r>
          </w:p>
          <w:p w14:paraId="13B0793F" w14:textId="62AF028E" w:rsidR="00D5163F" w:rsidRPr="008377C2" w:rsidRDefault="00D5163F" w:rsidP="008377C2">
            <w:pPr>
              <w:pStyle w:val="ListParagraph"/>
              <w:numPr>
                <w:ilvl w:val="0"/>
                <w:numId w:val="1"/>
              </w:numPr>
              <w:ind w:left="465"/>
              <w:rPr>
                <w:color w:val="000000" w:themeColor="text1"/>
                <w:sz w:val="18"/>
                <w:szCs w:val="18"/>
                <w:lang w:val="en-GB"/>
              </w:rPr>
            </w:pPr>
            <w:r w:rsidRPr="008377C2">
              <w:rPr>
                <w:color w:val="000000" w:themeColor="text1"/>
                <w:sz w:val="18"/>
                <w:szCs w:val="18"/>
                <w:lang w:val="en-GB"/>
              </w:rPr>
              <w:t>Ministry of Women</w:t>
            </w:r>
          </w:p>
          <w:p w14:paraId="3C1D2F95" w14:textId="10A862D2" w:rsidR="00715515" w:rsidRPr="000251BE" w:rsidRDefault="00715515" w:rsidP="008377C2">
            <w:pPr>
              <w:ind w:left="465" w:hanging="277"/>
              <w:rPr>
                <w:color w:val="000000" w:themeColor="text1"/>
                <w:sz w:val="18"/>
                <w:szCs w:val="18"/>
                <w:lang w:val="en-GB"/>
              </w:rPr>
            </w:pPr>
          </w:p>
          <w:p w14:paraId="57ADEAE3" w14:textId="036281AE" w:rsidR="00715515" w:rsidRPr="000251BE" w:rsidRDefault="00715515" w:rsidP="008377C2">
            <w:pPr>
              <w:ind w:left="465" w:hanging="277"/>
              <w:rPr>
                <w:color w:val="000000" w:themeColor="text1"/>
                <w:sz w:val="18"/>
                <w:szCs w:val="18"/>
                <w:lang w:val="en-GB"/>
              </w:rPr>
            </w:pPr>
            <w:r w:rsidRPr="000251BE">
              <w:rPr>
                <w:color w:val="000000" w:themeColor="text1"/>
                <w:sz w:val="18"/>
                <w:szCs w:val="18"/>
                <w:u w:val="single"/>
                <w:lang w:val="en-GB"/>
              </w:rPr>
              <w:t>Donors</w:t>
            </w:r>
            <w:r w:rsidRPr="000251BE">
              <w:rPr>
                <w:color w:val="000000" w:themeColor="text1"/>
                <w:sz w:val="18"/>
                <w:szCs w:val="18"/>
                <w:lang w:val="en-GB"/>
              </w:rPr>
              <w:t>:</w:t>
            </w:r>
          </w:p>
          <w:p w14:paraId="518815F8" w14:textId="77777777" w:rsidR="00D5163F" w:rsidRPr="008377C2" w:rsidRDefault="00D5163F" w:rsidP="008377C2">
            <w:pPr>
              <w:pStyle w:val="ListParagraph"/>
              <w:numPr>
                <w:ilvl w:val="0"/>
                <w:numId w:val="1"/>
              </w:numPr>
              <w:ind w:left="465" w:hanging="277"/>
              <w:rPr>
                <w:color w:val="000000" w:themeColor="text1"/>
                <w:sz w:val="18"/>
                <w:szCs w:val="18"/>
                <w:lang w:val="en-GB"/>
              </w:rPr>
            </w:pPr>
            <w:r w:rsidRPr="008377C2">
              <w:rPr>
                <w:color w:val="000000" w:themeColor="text1"/>
                <w:sz w:val="18"/>
                <w:szCs w:val="18"/>
                <w:lang w:val="en-GB"/>
              </w:rPr>
              <w:t xml:space="preserve">Binational Itaipu </w:t>
            </w:r>
          </w:p>
          <w:p w14:paraId="6CBFA7ED" w14:textId="77777777" w:rsidR="00D5163F" w:rsidRPr="008377C2" w:rsidRDefault="00D5163F" w:rsidP="008377C2">
            <w:pPr>
              <w:pStyle w:val="ListParagraph"/>
              <w:numPr>
                <w:ilvl w:val="0"/>
                <w:numId w:val="1"/>
              </w:numPr>
              <w:ind w:left="465" w:hanging="277"/>
              <w:rPr>
                <w:color w:val="000000" w:themeColor="text1"/>
                <w:sz w:val="18"/>
                <w:szCs w:val="18"/>
                <w:lang w:val="en-GB"/>
              </w:rPr>
            </w:pPr>
            <w:r w:rsidRPr="008377C2">
              <w:rPr>
                <w:color w:val="000000" w:themeColor="text1"/>
                <w:sz w:val="18"/>
                <w:szCs w:val="18"/>
                <w:lang w:val="en-GB"/>
              </w:rPr>
              <w:t>Binational Entity Yacyreta</w:t>
            </w:r>
          </w:p>
          <w:p w14:paraId="3943EA0A" w14:textId="19EC8B76" w:rsidR="00715515" w:rsidRPr="000251BE" w:rsidRDefault="00715515" w:rsidP="008377C2">
            <w:pPr>
              <w:pStyle w:val="ListParagraph"/>
              <w:numPr>
                <w:ilvl w:val="0"/>
                <w:numId w:val="1"/>
              </w:numPr>
              <w:ind w:left="465" w:hanging="277"/>
              <w:rPr>
                <w:color w:val="000000" w:themeColor="text1"/>
                <w:sz w:val="18"/>
                <w:szCs w:val="18"/>
                <w:lang w:val="en-GB"/>
              </w:rPr>
            </w:pPr>
            <w:r w:rsidRPr="000251BE">
              <w:rPr>
                <w:color w:val="000000" w:themeColor="text1"/>
                <w:sz w:val="18"/>
                <w:szCs w:val="18"/>
                <w:lang w:val="en-GB"/>
              </w:rPr>
              <w:t>Private Sector</w:t>
            </w:r>
          </w:p>
          <w:p w14:paraId="06ECD468" w14:textId="4BD92E21" w:rsidR="00715515" w:rsidRPr="000251BE" w:rsidRDefault="00715515" w:rsidP="008377C2">
            <w:pPr>
              <w:ind w:left="465" w:hanging="277"/>
              <w:rPr>
                <w:color w:val="000000" w:themeColor="text1"/>
                <w:sz w:val="18"/>
                <w:szCs w:val="18"/>
                <w:lang w:val="en-GB"/>
              </w:rPr>
            </w:pPr>
          </w:p>
          <w:p w14:paraId="35F54157" w14:textId="44F4C4EC" w:rsidR="00715515" w:rsidRPr="000251BE" w:rsidRDefault="00715515" w:rsidP="008377C2">
            <w:pPr>
              <w:ind w:left="465" w:hanging="277"/>
              <w:rPr>
                <w:color w:val="000000" w:themeColor="text1"/>
                <w:sz w:val="18"/>
                <w:szCs w:val="18"/>
                <w:lang w:val="en-GB"/>
              </w:rPr>
            </w:pPr>
            <w:r w:rsidRPr="000251BE">
              <w:rPr>
                <w:color w:val="000000" w:themeColor="text1"/>
                <w:sz w:val="18"/>
                <w:szCs w:val="18"/>
                <w:u w:val="single"/>
                <w:lang w:val="en-GB"/>
              </w:rPr>
              <w:t>Other partners</w:t>
            </w:r>
            <w:r w:rsidRPr="000251BE">
              <w:rPr>
                <w:color w:val="000000" w:themeColor="text1"/>
                <w:sz w:val="18"/>
                <w:szCs w:val="18"/>
                <w:lang w:val="en-GB"/>
              </w:rPr>
              <w:t>:</w:t>
            </w:r>
          </w:p>
          <w:p w14:paraId="0707255A" w14:textId="0C3E64D1" w:rsidR="00715515" w:rsidRPr="000251BE" w:rsidRDefault="00715515" w:rsidP="008377C2">
            <w:pPr>
              <w:pStyle w:val="ListParagraph"/>
              <w:numPr>
                <w:ilvl w:val="0"/>
                <w:numId w:val="1"/>
              </w:numPr>
              <w:ind w:left="465"/>
              <w:rPr>
                <w:i/>
                <w:iCs/>
                <w:color w:val="000000" w:themeColor="text1"/>
                <w:sz w:val="18"/>
                <w:szCs w:val="18"/>
                <w:lang w:val="en-GB"/>
              </w:rPr>
            </w:pPr>
            <w:r w:rsidRPr="000251BE">
              <w:rPr>
                <w:color w:val="000000" w:themeColor="text1"/>
                <w:sz w:val="18"/>
                <w:szCs w:val="18"/>
                <w:lang w:val="en-GB"/>
              </w:rPr>
              <w:t>UNICEF, UNFPA, UN</w:t>
            </w:r>
            <w:r w:rsidR="00D5163F" w:rsidRPr="000251BE">
              <w:rPr>
                <w:color w:val="000000" w:themeColor="text1"/>
                <w:sz w:val="18"/>
                <w:szCs w:val="18"/>
                <w:lang w:val="en-GB"/>
              </w:rPr>
              <w:t>-</w:t>
            </w:r>
            <w:r w:rsidRPr="000251BE">
              <w:rPr>
                <w:color w:val="000000" w:themeColor="text1"/>
                <w:sz w:val="18"/>
                <w:szCs w:val="18"/>
                <w:lang w:val="en-GB"/>
              </w:rPr>
              <w:t>Women, W</w:t>
            </w:r>
            <w:r w:rsidR="00D5163F" w:rsidRPr="000251BE">
              <w:rPr>
                <w:color w:val="000000" w:themeColor="text1"/>
                <w:sz w:val="18"/>
                <w:szCs w:val="18"/>
                <w:lang w:val="en-GB"/>
              </w:rPr>
              <w:t xml:space="preserve">orld </w:t>
            </w:r>
            <w:r w:rsidRPr="000251BE">
              <w:rPr>
                <w:color w:val="000000" w:themeColor="text1"/>
                <w:sz w:val="18"/>
                <w:szCs w:val="18"/>
                <w:lang w:val="en-GB"/>
              </w:rPr>
              <w:t>B</w:t>
            </w:r>
            <w:r w:rsidR="00D5163F" w:rsidRPr="000251BE">
              <w:rPr>
                <w:color w:val="000000" w:themeColor="text1"/>
                <w:sz w:val="18"/>
                <w:szCs w:val="18"/>
                <w:lang w:val="en-GB"/>
              </w:rPr>
              <w:t>ank</w:t>
            </w:r>
          </w:p>
        </w:tc>
        <w:tc>
          <w:tcPr>
            <w:tcW w:w="1583" w:type="dxa"/>
            <w:shd w:val="clear" w:color="auto" w:fill="auto"/>
          </w:tcPr>
          <w:p w14:paraId="1E37D3E2" w14:textId="45DF5F9C" w:rsidR="00715515" w:rsidRPr="000251BE" w:rsidRDefault="00715515" w:rsidP="00715515">
            <w:pPr>
              <w:rPr>
                <w:b/>
                <w:bCs/>
                <w:color w:val="000000" w:themeColor="text1"/>
                <w:sz w:val="18"/>
                <w:szCs w:val="18"/>
                <w:lang w:val="en-GB"/>
              </w:rPr>
            </w:pPr>
            <w:r w:rsidRPr="000251BE">
              <w:rPr>
                <w:b/>
                <w:bCs/>
                <w:color w:val="000000" w:themeColor="text1"/>
                <w:sz w:val="18"/>
                <w:szCs w:val="18"/>
                <w:lang w:val="en-GB"/>
              </w:rPr>
              <w:lastRenderedPageBreak/>
              <w:t>Regular</w:t>
            </w:r>
          </w:p>
          <w:p w14:paraId="1AF779B3" w14:textId="24B353D8" w:rsidR="00715515" w:rsidRPr="000251BE" w:rsidRDefault="00963A70" w:rsidP="00715515">
            <w:pPr>
              <w:jc w:val="right"/>
              <w:rPr>
                <w:sz w:val="18"/>
                <w:szCs w:val="18"/>
                <w:lang w:val="en-GB"/>
              </w:rPr>
            </w:pPr>
            <w:r>
              <w:rPr>
                <w:bCs/>
                <w:color w:val="000000" w:themeColor="text1"/>
                <w:sz w:val="18"/>
                <w:szCs w:val="18"/>
                <w:lang w:val="en-GB"/>
              </w:rPr>
              <w:lastRenderedPageBreak/>
              <w:t>479,500</w:t>
            </w:r>
          </w:p>
        </w:tc>
      </w:tr>
      <w:tr w:rsidR="00715515" w:rsidRPr="000251BE" w14:paraId="2FBAD9C1" w14:textId="77777777" w:rsidTr="00905009">
        <w:tc>
          <w:tcPr>
            <w:tcW w:w="2277" w:type="dxa"/>
            <w:vMerge/>
            <w:tcBorders>
              <w:bottom w:val="single" w:sz="4" w:space="0" w:color="auto"/>
            </w:tcBorders>
          </w:tcPr>
          <w:p w14:paraId="026059C7" w14:textId="77777777" w:rsidR="00715515" w:rsidRPr="000251BE" w:rsidRDefault="00715515" w:rsidP="00715515">
            <w:pPr>
              <w:rPr>
                <w:sz w:val="18"/>
                <w:szCs w:val="18"/>
                <w:lang w:val="en-GB"/>
              </w:rPr>
            </w:pPr>
          </w:p>
        </w:tc>
        <w:tc>
          <w:tcPr>
            <w:tcW w:w="2095" w:type="dxa"/>
            <w:vMerge/>
            <w:tcBorders>
              <w:bottom w:val="single" w:sz="4" w:space="0" w:color="auto"/>
            </w:tcBorders>
          </w:tcPr>
          <w:p w14:paraId="611986D1" w14:textId="77777777" w:rsidR="00715515" w:rsidRPr="000251BE" w:rsidRDefault="00715515" w:rsidP="00715515">
            <w:pPr>
              <w:rPr>
                <w:sz w:val="18"/>
                <w:szCs w:val="18"/>
                <w:lang w:val="en-GB"/>
              </w:rPr>
            </w:pPr>
          </w:p>
        </w:tc>
        <w:tc>
          <w:tcPr>
            <w:tcW w:w="3989" w:type="dxa"/>
            <w:vMerge/>
            <w:tcBorders>
              <w:bottom w:val="single" w:sz="4" w:space="0" w:color="auto"/>
            </w:tcBorders>
          </w:tcPr>
          <w:p w14:paraId="578212E9" w14:textId="77777777" w:rsidR="00715515" w:rsidRPr="000251BE" w:rsidRDefault="00715515" w:rsidP="00715515">
            <w:pPr>
              <w:rPr>
                <w:sz w:val="18"/>
                <w:szCs w:val="18"/>
                <w:lang w:val="en-GB"/>
              </w:rPr>
            </w:pPr>
          </w:p>
        </w:tc>
        <w:tc>
          <w:tcPr>
            <w:tcW w:w="3581" w:type="dxa"/>
            <w:vMerge/>
            <w:tcBorders>
              <w:bottom w:val="single" w:sz="4" w:space="0" w:color="auto"/>
            </w:tcBorders>
          </w:tcPr>
          <w:p w14:paraId="494B3ED0" w14:textId="77777777" w:rsidR="00715515" w:rsidRPr="000251BE" w:rsidRDefault="00715515" w:rsidP="00715515">
            <w:pPr>
              <w:rPr>
                <w:sz w:val="18"/>
                <w:szCs w:val="18"/>
                <w:lang w:val="en-GB"/>
              </w:rPr>
            </w:pPr>
          </w:p>
        </w:tc>
        <w:tc>
          <w:tcPr>
            <w:tcW w:w="1583" w:type="dxa"/>
            <w:tcBorders>
              <w:bottom w:val="single" w:sz="4" w:space="0" w:color="auto"/>
            </w:tcBorders>
            <w:shd w:val="clear" w:color="auto" w:fill="auto"/>
          </w:tcPr>
          <w:p w14:paraId="3B1E4747" w14:textId="5D9775CA" w:rsidR="00715515" w:rsidRPr="000251BE" w:rsidRDefault="00715515" w:rsidP="00715515">
            <w:pPr>
              <w:rPr>
                <w:b/>
                <w:bCs/>
                <w:color w:val="000000" w:themeColor="text1"/>
                <w:sz w:val="18"/>
                <w:szCs w:val="18"/>
                <w:lang w:val="en-GB"/>
              </w:rPr>
            </w:pPr>
            <w:r w:rsidRPr="000251BE">
              <w:rPr>
                <w:b/>
                <w:bCs/>
                <w:color w:val="000000" w:themeColor="text1"/>
                <w:sz w:val="18"/>
                <w:szCs w:val="18"/>
                <w:lang w:val="en-GB"/>
              </w:rPr>
              <w:t>Other</w:t>
            </w:r>
          </w:p>
          <w:p w14:paraId="5C51EC4E" w14:textId="5B4C9DC7" w:rsidR="00715515" w:rsidRPr="000251BE" w:rsidRDefault="00715515" w:rsidP="00715515">
            <w:pPr>
              <w:jc w:val="right"/>
              <w:rPr>
                <w:sz w:val="18"/>
                <w:szCs w:val="18"/>
                <w:lang w:val="en-GB"/>
              </w:rPr>
            </w:pPr>
            <w:r w:rsidRPr="000251BE">
              <w:rPr>
                <w:bCs/>
                <w:color w:val="000000" w:themeColor="text1"/>
                <w:sz w:val="18"/>
                <w:szCs w:val="18"/>
                <w:lang w:val="en-GB"/>
              </w:rPr>
              <w:t>6,513,638</w:t>
            </w:r>
          </w:p>
        </w:tc>
      </w:tr>
      <w:tr w:rsidR="00715515" w:rsidRPr="000251BE" w14:paraId="6EE49306" w14:textId="77777777" w:rsidTr="0048299A">
        <w:tblPrEx>
          <w:tblCellMar>
            <w:left w:w="29" w:type="dxa"/>
            <w:right w:w="29" w:type="dxa"/>
          </w:tblCellMar>
        </w:tblPrEx>
        <w:trPr>
          <w:trHeight w:val="368"/>
        </w:trPr>
        <w:tc>
          <w:tcPr>
            <w:tcW w:w="13525" w:type="dxa"/>
            <w:gridSpan w:val="5"/>
            <w:shd w:val="clear" w:color="auto" w:fill="auto"/>
          </w:tcPr>
          <w:p w14:paraId="2CC72509" w14:textId="15F4A80F" w:rsidR="00715515" w:rsidRPr="00636C9A" w:rsidRDefault="00715515" w:rsidP="00715515">
            <w:pPr>
              <w:pStyle w:val="Heading3"/>
              <w:rPr>
                <w:rFonts w:ascii="Times New Roman" w:hAnsi="Times New Roman" w:cs="Times New Roman"/>
                <w:b/>
                <w:bCs/>
                <w:color w:val="000000"/>
                <w:sz w:val="18"/>
                <w:szCs w:val="18"/>
                <w:lang w:val="en-GB"/>
              </w:rPr>
            </w:pPr>
            <w:r w:rsidRPr="00636C9A">
              <w:rPr>
                <w:rFonts w:ascii="Times New Roman" w:hAnsi="Times New Roman" w:cs="Times New Roman"/>
                <w:b/>
                <w:bCs/>
                <w:color w:val="000000"/>
                <w:sz w:val="18"/>
                <w:szCs w:val="18"/>
                <w:lang w:val="en-GB"/>
              </w:rPr>
              <w:t>NATIONAL PRIORITY OR GOAL:</w:t>
            </w:r>
            <w:r w:rsidR="00276146" w:rsidRPr="00636C9A">
              <w:rPr>
                <w:rFonts w:ascii="Times New Roman" w:hAnsi="Times New Roman" w:cs="Times New Roman"/>
                <w:b/>
                <w:bCs/>
                <w:color w:val="000000"/>
                <w:sz w:val="18"/>
                <w:szCs w:val="18"/>
                <w:lang w:val="en-GB"/>
              </w:rPr>
              <w:t xml:space="preserve"> </w:t>
            </w:r>
            <w:r w:rsidR="00276146" w:rsidRPr="008377C2">
              <w:rPr>
                <w:rFonts w:ascii="Times New Roman" w:hAnsi="Times New Roman" w:cs="Times New Roman"/>
                <w:b/>
                <w:bCs/>
                <w:color w:val="000000"/>
                <w:sz w:val="18"/>
                <w:szCs w:val="18"/>
                <w:lang w:val="en-GB"/>
              </w:rPr>
              <w:t xml:space="preserve">Integration of Paraguay in the world (Goals </w:t>
            </w:r>
            <w:r w:rsidRPr="00636C9A">
              <w:rPr>
                <w:rFonts w:ascii="Times New Roman" w:hAnsi="Times New Roman" w:cs="Times New Roman"/>
                <w:b/>
                <w:bCs/>
                <w:color w:val="000000"/>
                <w:sz w:val="18"/>
                <w:szCs w:val="18"/>
                <w:lang w:val="en-GB"/>
              </w:rPr>
              <w:t>5,</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6,</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7,</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11,</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12,</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13,</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15,</w:t>
            </w:r>
            <w:r w:rsidR="00276146" w:rsidRPr="008377C2">
              <w:rPr>
                <w:rFonts w:ascii="Times New Roman" w:hAnsi="Times New Roman" w:cs="Times New Roman"/>
                <w:b/>
                <w:bCs/>
                <w:color w:val="000000"/>
                <w:sz w:val="18"/>
                <w:szCs w:val="18"/>
                <w:lang w:val="en-GB"/>
              </w:rPr>
              <w:t xml:space="preserve"> </w:t>
            </w:r>
            <w:r w:rsidRPr="00636C9A">
              <w:rPr>
                <w:rFonts w:ascii="Times New Roman" w:hAnsi="Times New Roman" w:cs="Times New Roman"/>
                <w:b/>
                <w:bCs/>
                <w:color w:val="000000"/>
                <w:sz w:val="18"/>
                <w:szCs w:val="18"/>
                <w:lang w:val="en-GB"/>
              </w:rPr>
              <w:t>17</w:t>
            </w:r>
            <w:r w:rsidR="00276146" w:rsidRPr="008377C2">
              <w:rPr>
                <w:rFonts w:ascii="Times New Roman" w:hAnsi="Times New Roman" w:cs="Times New Roman"/>
                <w:b/>
                <w:bCs/>
                <w:color w:val="000000"/>
                <w:sz w:val="18"/>
                <w:szCs w:val="18"/>
                <w:lang w:val="en-GB"/>
              </w:rPr>
              <w:t>)</w:t>
            </w:r>
          </w:p>
        </w:tc>
      </w:tr>
      <w:tr w:rsidR="00715515" w:rsidRPr="000251BE" w14:paraId="7E81E4AA" w14:textId="77777777" w:rsidTr="009B7E9C">
        <w:tblPrEx>
          <w:tblCellMar>
            <w:left w:w="29" w:type="dxa"/>
            <w:right w:w="29" w:type="dxa"/>
          </w:tblCellMar>
        </w:tblPrEx>
        <w:trPr>
          <w:trHeight w:val="530"/>
        </w:trPr>
        <w:tc>
          <w:tcPr>
            <w:tcW w:w="13525" w:type="dxa"/>
            <w:gridSpan w:val="5"/>
            <w:shd w:val="clear" w:color="auto" w:fill="auto"/>
          </w:tcPr>
          <w:p w14:paraId="228C616A" w14:textId="513ABD27" w:rsidR="00715515" w:rsidRPr="00636C9A" w:rsidRDefault="00D60E41" w:rsidP="00715515">
            <w:pPr>
              <w:rPr>
                <w:color w:val="000000" w:themeColor="text1"/>
                <w:sz w:val="18"/>
                <w:szCs w:val="18"/>
                <w:lang w:val="en-GB"/>
              </w:rPr>
            </w:pPr>
            <w:r>
              <w:rPr>
                <w:b/>
                <w:color w:val="000000" w:themeColor="text1"/>
                <w:sz w:val="18"/>
                <w:szCs w:val="18"/>
                <w:lang w:val="en-GB"/>
              </w:rPr>
              <w:t>UNSDCF</w:t>
            </w:r>
            <w:r w:rsidR="00715515" w:rsidRPr="00636C9A">
              <w:rPr>
                <w:b/>
                <w:color w:val="000000" w:themeColor="text1"/>
                <w:sz w:val="18"/>
                <w:szCs w:val="18"/>
                <w:lang w:val="en-GB"/>
              </w:rPr>
              <w:t xml:space="preserve"> OUTCOME INVOLVING UNDP: </w:t>
            </w:r>
            <w:r w:rsidR="00715515" w:rsidRPr="008377C2">
              <w:rPr>
                <w:b/>
                <w:iCs/>
                <w:sz w:val="18"/>
                <w:szCs w:val="18"/>
                <w:lang w:val="en-GB"/>
              </w:rPr>
              <w:t>By 2024, national and subnational public and private sector institutions and civil society will have strengthened the management of natural capital to enable sustainable and low-emission development</w:t>
            </w:r>
            <w:r w:rsidR="00276146" w:rsidRPr="00636C9A">
              <w:rPr>
                <w:b/>
                <w:iCs/>
                <w:sz w:val="18"/>
                <w:szCs w:val="18"/>
                <w:lang w:val="en-GB"/>
              </w:rPr>
              <w:t>.</w:t>
            </w:r>
          </w:p>
        </w:tc>
      </w:tr>
      <w:tr w:rsidR="00715515" w:rsidRPr="000251BE" w14:paraId="0174DF15" w14:textId="77777777" w:rsidTr="0048299A">
        <w:tblPrEx>
          <w:tblCellMar>
            <w:left w:w="29" w:type="dxa"/>
            <w:right w:w="29" w:type="dxa"/>
          </w:tblCellMar>
        </w:tblPrEx>
        <w:trPr>
          <w:trHeight w:val="305"/>
        </w:trPr>
        <w:tc>
          <w:tcPr>
            <w:tcW w:w="13525" w:type="dxa"/>
            <w:gridSpan w:val="5"/>
            <w:shd w:val="clear" w:color="auto" w:fill="auto"/>
          </w:tcPr>
          <w:p w14:paraId="582E40B2" w14:textId="393D1EE4" w:rsidR="00715515" w:rsidRPr="00636C9A" w:rsidRDefault="00715515" w:rsidP="00715515">
            <w:pPr>
              <w:spacing w:before="100" w:beforeAutospacing="1" w:after="100" w:afterAutospacing="1"/>
              <w:jc w:val="both"/>
              <w:textAlignment w:val="center"/>
              <w:outlineLvl w:val="1"/>
              <w:rPr>
                <w:color w:val="444444"/>
                <w:sz w:val="18"/>
                <w:szCs w:val="18"/>
                <w:lang w:val="en-GB" w:eastAsia="es-ES"/>
              </w:rPr>
            </w:pPr>
            <w:r w:rsidRPr="00636C9A">
              <w:rPr>
                <w:b/>
                <w:bCs/>
                <w:color w:val="000000"/>
                <w:sz w:val="18"/>
                <w:szCs w:val="18"/>
                <w:lang w:val="en-GB"/>
              </w:rPr>
              <w:t>RELATED STRATEGIC PLAN OUTCOME: Accelerate structural transformations for sustainable development</w:t>
            </w:r>
            <w:r w:rsidR="00276146" w:rsidRPr="00636C9A">
              <w:rPr>
                <w:b/>
                <w:bCs/>
                <w:color w:val="000000"/>
                <w:sz w:val="18"/>
                <w:szCs w:val="18"/>
                <w:lang w:val="en-GB"/>
              </w:rPr>
              <w:t>.</w:t>
            </w:r>
          </w:p>
        </w:tc>
      </w:tr>
      <w:tr w:rsidR="00715515" w:rsidRPr="000251BE" w14:paraId="56F820BE" w14:textId="77777777" w:rsidTr="00905009">
        <w:tblPrEx>
          <w:tblCellMar>
            <w:left w:w="29" w:type="dxa"/>
            <w:right w:w="29" w:type="dxa"/>
          </w:tblCellMar>
        </w:tblPrEx>
        <w:tc>
          <w:tcPr>
            <w:tcW w:w="2277" w:type="dxa"/>
            <w:vMerge w:val="restart"/>
            <w:shd w:val="clear" w:color="auto" w:fill="auto"/>
          </w:tcPr>
          <w:p w14:paraId="6E5B3959" w14:textId="501DCBC6" w:rsidR="00715515" w:rsidRPr="00636C9A" w:rsidRDefault="00715515" w:rsidP="00715515">
            <w:pPr>
              <w:rPr>
                <w:iCs/>
                <w:sz w:val="18"/>
                <w:szCs w:val="18"/>
                <w:lang w:val="en-GB"/>
              </w:rPr>
            </w:pPr>
            <w:r w:rsidRPr="00636C9A">
              <w:rPr>
                <w:iCs/>
                <w:sz w:val="18"/>
                <w:szCs w:val="18"/>
                <w:lang w:val="en-GB"/>
              </w:rPr>
              <w:t>Percent of NDC targets achieved</w:t>
            </w:r>
          </w:p>
          <w:p w14:paraId="56A50E0D" w14:textId="77777777" w:rsidR="00715515" w:rsidRPr="000251BE" w:rsidRDefault="00715515" w:rsidP="00715515">
            <w:pPr>
              <w:rPr>
                <w:iCs/>
                <w:sz w:val="18"/>
                <w:szCs w:val="18"/>
                <w:lang w:val="en-GB"/>
              </w:rPr>
            </w:pPr>
          </w:p>
          <w:p w14:paraId="77147BD8" w14:textId="5A62A424" w:rsidR="00715515" w:rsidRPr="000251BE" w:rsidRDefault="00715515" w:rsidP="00715515">
            <w:pPr>
              <w:rPr>
                <w:iCs/>
                <w:sz w:val="18"/>
                <w:szCs w:val="18"/>
                <w:lang w:val="en-GB"/>
              </w:rPr>
            </w:pPr>
            <w:r w:rsidRPr="000251BE">
              <w:rPr>
                <w:iCs/>
                <w:sz w:val="18"/>
                <w:szCs w:val="18"/>
                <w:lang w:val="en-GB"/>
              </w:rPr>
              <w:t>B</w:t>
            </w:r>
            <w:r w:rsidR="0074535D" w:rsidRPr="000251BE">
              <w:rPr>
                <w:iCs/>
                <w:sz w:val="18"/>
                <w:szCs w:val="18"/>
                <w:lang w:val="en-GB"/>
              </w:rPr>
              <w:t>aseline</w:t>
            </w:r>
            <w:r w:rsidRPr="000251BE">
              <w:rPr>
                <w:iCs/>
                <w:sz w:val="18"/>
                <w:szCs w:val="18"/>
                <w:lang w:val="en-GB"/>
              </w:rPr>
              <w:t>: 0</w:t>
            </w:r>
          </w:p>
          <w:p w14:paraId="34B63B37" w14:textId="5F256B30" w:rsidR="00715515" w:rsidRPr="000251BE" w:rsidRDefault="00715515" w:rsidP="00715515">
            <w:pPr>
              <w:rPr>
                <w:iCs/>
                <w:sz w:val="18"/>
                <w:szCs w:val="18"/>
                <w:lang w:val="en-GB"/>
              </w:rPr>
            </w:pPr>
            <w:r w:rsidRPr="000251BE">
              <w:rPr>
                <w:iCs/>
                <w:sz w:val="18"/>
                <w:szCs w:val="18"/>
                <w:lang w:val="en-GB"/>
              </w:rPr>
              <w:t>T</w:t>
            </w:r>
            <w:r w:rsidR="0074535D" w:rsidRPr="000251BE">
              <w:rPr>
                <w:iCs/>
                <w:sz w:val="18"/>
                <w:szCs w:val="18"/>
                <w:lang w:val="en-GB"/>
              </w:rPr>
              <w:t>arget</w:t>
            </w:r>
            <w:r w:rsidRPr="000251BE">
              <w:rPr>
                <w:iCs/>
                <w:sz w:val="18"/>
                <w:szCs w:val="18"/>
                <w:lang w:val="en-GB"/>
              </w:rPr>
              <w:t>: 10</w:t>
            </w:r>
            <w:r w:rsidR="0074535D" w:rsidRPr="000251BE">
              <w:rPr>
                <w:iCs/>
                <w:sz w:val="18"/>
                <w:szCs w:val="18"/>
                <w:lang w:val="en-GB"/>
              </w:rPr>
              <w:t>%</w:t>
            </w:r>
          </w:p>
          <w:p w14:paraId="774DED9C" w14:textId="79DD4492" w:rsidR="00715515" w:rsidRPr="000251BE" w:rsidRDefault="00715515" w:rsidP="00715515">
            <w:pPr>
              <w:rPr>
                <w:i/>
                <w:sz w:val="18"/>
                <w:szCs w:val="18"/>
                <w:lang w:val="en-GB"/>
              </w:rPr>
            </w:pPr>
          </w:p>
        </w:tc>
        <w:tc>
          <w:tcPr>
            <w:tcW w:w="2095" w:type="dxa"/>
            <w:vMerge w:val="restart"/>
            <w:shd w:val="clear" w:color="auto" w:fill="auto"/>
          </w:tcPr>
          <w:p w14:paraId="5B737E20" w14:textId="2F1F71BC" w:rsidR="00715515" w:rsidRPr="008377C2" w:rsidRDefault="00715515" w:rsidP="00715515">
            <w:pPr>
              <w:rPr>
                <w:iCs/>
                <w:sz w:val="18"/>
                <w:szCs w:val="18"/>
                <w:lang w:val="en-GB"/>
              </w:rPr>
            </w:pPr>
            <w:r w:rsidRPr="008377C2">
              <w:rPr>
                <w:iCs/>
                <w:sz w:val="18"/>
                <w:szCs w:val="18"/>
                <w:lang w:val="en-GB"/>
              </w:rPr>
              <w:t>MADES, Government</w:t>
            </w:r>
          </w:p>
          <w:p w14:paraId="15E9EC51" w14:textId="5F5DAAB9" w:rsidR="00715515" w:rsidRPr="008377C2" w:rsidRDefault="00715515" w:rsidP="00715515">
            <w:pPr>
              <w:rPr>
                <w:iCs/>
                <w:sz w:val="18"/>
                <w:szCs w:val="18"/>
                <w:lang w:val="en-GB"/>
              </w:rPr>
            </w:pPr>
            <w:r w:rsidRPr="008377C2">
              <w:rPr>
                <w:iCs/>
                <w:sz w:val="18"/>
                <w:szCs w:val="18"/>
                <w:lang w:val="en-GB"/>
              </w:rPr>
              <w:t>F</w:t>
            </w:r>
            <w:r w:rsidR="00C9736E" w:rsidRPr="00636C9A">
              <w:rPr>
                <w:iCs/>
                <w:sz w:val="18"/>
                <w:szCs w:val="18"/>
                <w:lang w:val="en-GB"/>
              </w:rPr>
              <w:t>requency</w:t>
            </w:r>
            <w:r w:rsidRPr="008377C2">
              <w:rPr>
                <w:iCs/>
                <w:sz w:val="18"/>
                <w:szCs w:val="18"/>
                <w:lang w:val="en-GB"/>
              </w:rPr>
              <w:t xml:space="preserve">: Biannual </w:t>
            </w:r>
          </w:p>
          <w:p w14:paraId="03A16E0A" w14:textId="645B10BC" w:rsidR="00715515" w:rsidRPr="00636C9A" w:rsidRDefault="00715515" w:rsidP="00715515">
            <w:pPr>
              <w:rPr>
                <w:i/>
                <w:sz w:val="18"/>
                <w:szCs w:val="18"/>
                <w:lang w:val="en-GB"/>
              </w:rPr>
            </w:pPr>
          </w:p>
        </w:tc>
        <w:tc>
          <w:tcPr>
            <w:tcW w:w="3989" w:type="dxa"/>
            <w:vMerge w:val="restart"/>
            <w:shd w:val="clear" w:color="auto" w:fill="auto"/>
          </w:tcPr>
          <w:p w14:paraId="34627596" w14:textId="0BC72DDB" w:rsidR="00715515" w:rsidRPr="000251BE" w:rsidRDefault="00715515" w:rsidP="008377C2">
            <w:pPr>
              <w:pStyle w:val="HTMLPreformatted"/>
              <w:rPr>
                <w:rFonts w:ascii="Times New Roman" w:hAnsi="Times New Roman" w:cs="Times New Roman"/>
                <w:sz w:val="18"/>
                <w:szCs w:val="18"/>
                <w:lang w:val="en-GB"/>
              </w:rPr>
            </w:pPr>
            <w:r w:rsidRPr="00636C9A">
              <w:rPr>
                <w:rFonts w:ascii="Times New Roman" w:hAnsi="Times New Roman" w:cs="Times New Roman"/>
                <w:sz w:val="18"/>
                <w:szCs w:val="18"/>
                <w:lang w:val="en-GB"/>
              </w:rPr>
              <w:t>Improved capacities and coordination in public and private sectors for the design and implementation of policies, plans and solutions for the sustainable management of natural capital –</w:t>
            </w:r>
            <w:r w:rsidR="00A47BC8" w:rsidRPr="000251BE">
              <w:rPr>
                <w:rFonts w:ascii="Times New Roman" w:hAnsi="Times New Roman" w:cs="Times New Roman"/>
                <w:sz w:val="18"/>
                <w:szCs w:val="18"/>
                <w:lang w:val="en-GB"/>
              </w:rPr>
              <w:t xml:space="preserve"> </w:t>
            </w:r>
            <w:r w:rsidRPr="000251BE">
              <w:rPr>
                <w:rFonts w:ascii="Times New Roman" w:hAnsi="Times New Roman" w:cs="Times New Roman"/>
                <w:sz w:val="18"/>
                <w:szCs w:val="18"/>
                <w:lang w:val="en-GB"/>
              </w:rPr>
              <w:t>both in urban and rural areas</w:t>
            </w:r>
            <w:r w:rsidR="00A47BC8" w:rsidRPr="000251BE">
              <w:rPr>
                <w:rFonts w:ascii="Times New Roman" w:hAnsi="Times New Roman" w:cs="Times New Roman"/>
                <w:sz w:val="18"/>
                <w:szCs w:val="18"/>
                <w:lang w:val="en-GB"/>
              </w:rPr>
              <w:t xml:space="preserve"> – </w:t>
            </w:r>
            <w:r w:rsidRPr="000251BE">
              <w:rPr>
                <w:rFonts w:ascii="Times New Roman" w:hAnsi="Times New Roman" w:cs="Times New Roman"/>
                <w:sz w:val="18"/>
                <w:szCs w:val="18"/>
                <w:lang w:val="en-GB"/>
              </w:rPr>
              <w:t>with a gender and resilience approach. This includes continuing the work on sustainable commodities and inclusive value chains.</w:t>
            </w:r>
          </w:p>
          <w:p w14:paraId="1C1E4424" w14:textId="77777777" w:rsidR="00715515" w:rsidRPr="000251BE" w:rsidRDefault="00715515" w:rsidP="00715515">
            <w:pPr>
              <w:pStyle w:val="HTMLPreformatted"/>
              <w:rPr>
                <w:rFonts w:ascii="Times New Roman" w:hAnsi="Times New Roman" w:cs="Times New Roman"/>
                <w:sz w:val="18"/>
                <w:szCs w:val="18"/>
                <w:lang w:val="en-GB"/>
              </w:rPr>
            </w:pPr>
          </w:p>
          <w:p w14:paraId="150D1765" w14:textId="7336ECCB" w:rsidR="00715515" w:rsidRPr="000251BE" w:rsidRDefault="00715515" w:rsidP="00715515">
            <w:pPr>
              <w:pStyle w:val="HTMLPreformatted"/>
              <w:rPr>
                <w:rFonts w:ascii="Times New Roman" w:hAnsi="Times New Roman" w:cs="Times New Roman"/>
                <w:sz w:val="18"/>
                <w:szCs w:val="18"/>
                <w:lang w:val="en-GB"/>
              </w:rPr>
            </w:pPr>
            <w:r w:rsidRPr="000251BE">
              <w:rPr>
                <w:rFonts w:ascii="Times New Roman" w:hAnsi="Times New Roman" w:cs="Times New Roman"/>
                <w:sz w:val="18"/>
                <w:szCs w:val="18"/>
                <w:lang w:val="en-GB"/>
              </w:rPr>
              <w:t>I</w:t>
            </w:r>
            <w:r w:rsidR="00A47BC8" w:rsidRPr="000251BE">
              <w:rPr>
                <w:rFonts w:ascii="Times New Roman" w:hAnsi="Times New Roman" w:cs="Times New Roman"/>
                <w:sz w:val="18"/>
                <w:szCs w:val="18"/>
                <w:lang w:val="en-GB"/>
              </w:rPr>
              <w:t>ndicator</w:t>
            </w:r>
            <w:r w:rsidRPr="000251BE">
              <w:rPr>
                <w:rFonts w:ascii="Times New Roman" w:hAnsi="Times New Roman" w:cs="Times New Roman"/>
                <w:sz w:val="18"/>
                <w:szCs w:val="18"/>
                <w:lang w:val="en-GB"/>
              </w:rPr>
              <w:t>: Percent of representative stakeholders recognize improvement in capacities and coordination between public and private sectors for the design and implementation of policies, plans and solutions</w:t>
            </w:r>
            <w:r w:rsidR="00A47BC8" w:rsidRPr="000251BE">
              <w:rPr>
                <w:rFonts w:ascii="Times New Roman" w:hAnsi="Times New Roman" w:cs="Times New Roman"/>
                <w:sz w:val="18"/>
                <w:szCs w:val="18"/>
                <w:lang w:val="en-GB"/>
              </w:rPr>
              <w:t>.</w:t>
            </w:r>
          </w:p>
          <w:p w14:paraId="6CA885CA" w14:textId="7FBC0379" w:rsidR="00715515" w:rsidRPr="000251BE" w:rsidRDefault="00715515" w:rsidP="00715515">
            <w:pPr>
              <w:rPr>
                <w:sz w:val="18"/>
                <w:szCs w:val="18"/>
                <w:lang w:val="en-GB"/>
              </w:rPr>
            </w:pPr>
            <w:r w:rsidRPr="000251BE">
              <w:rPr>
                <w:sz w:val="18"/>
                <w:szCs w:val="18"/>
                <w:lang w:val="en-GB"/>
              </w:rPr>
              <w:t>B</w:t>
            </w:r>
            <w:r w:rsidR="00A47BC8" w:rsidRPr="000251BE">
              <w:rPr>
                <w:sz w:val="18"/>
                <w:szCs w:val="18"/>
                <w:lang w:val="en-GB"/>
              </w:rPr>
              <w:t>aseline</w:t>
            </w:r>
            <w:r w:rsidRPr="000251BE">
              <w:rPr>
                <w:sz w:val="18"/>
                <w:szCs w:val="18"/>
                <w:lang w:val="en-GB"/>
              </w:rPr>
              <w:t xml:space="preserve"> </w:t>
            </w:r>
            <w:r w:rsidR="00A47BC8" w:rsidRPr="000251BE">
              <w:rPr>
                <w:sz w:val="18"/>
                <w:szCs w:val="18"/>
                <w:lang w:val="en-GB"/>
              </w:rPr>
              <w:t>(</w:t>
            </w:r>
            <w:r w:rsidRPr="000251BE">
              <w:rPr>
                <w:sz w:val="18"/>
                <w:szCs w:val="18"/>
                <w:lang w:val="en-GB"/>
              </w:rPr>
              <w:t>2019</w:t>
            </w:r>
            <w:r w:rsidR="00A47BC8" w:rsidRPr="000251BE">
              <w:rPr>
                <w:sz w:val="18"/>
                <w:szCs w:val="18"/>
                <w:lang w:val="en-GB"/>
              </w:rPr>
              <w:t>):</w:t>
            </w:r>
            <w:r w:rsidRPr="000251BE">
              <w:rPr>
                <w:sz w:val="18"/>
                <w:szCs w:val="18"/>
                <w:lang w:val="en-GB"/>
              </w:rPr>
              <w:t xml:space="preserve"> No data </w:t>
            </w:r>
          </w:p>
          <w:p w14:paraId="767401DB" w14:textId="3F57ABED" w:rsidR="00715515" w:rsidRPr="000251BE" w:rsidRDefault="00715515" w:rsidP="00715515">
            <w:pPr>
              <w:rPr>
                <w:sz w:val="18"/>
                <w:szCs w:val="18"/>
                <w:lang w:val="en-GB"/>
              </w:rPr>
            </w:pPr>
            <w:r w:rsidRPr="000251BE">
              <w:rPr>
                <w:sz w:val="18"/>
                <w:szCs w:val="18"/>
                <w:lang w:val="en-GB"/>
              </w:rPr>
              <w:t>T</w:t>
            </w:r>
            <w:r w:rsidR="00434BB9" w:rsidRPr="000251BE">
              <w:rPr>
                <w:sz w:val="18"/>
                <w:szCs w:val="18"/>
                <w:lang w:val="en-GB"/>
              </w:rPr>
              <w:t>arget (</w:t>
            </w:r>
            <w:r w:rsidRPr="000251BE">
              <w:rPr>
                <w:sz w:val="18"/>
                <w:szCs w:val="18"/>
                <w:lang w:val="en-GB"/>
              </w:rPr>
              <w:t>2024</w:t>
            </w:r>
            <w:r w:rsidR="00434BB9" w:rsidRPr="000251BE">
              <w:rPr>
                <w:sz w:val="18"/>
                <w:szCs w:val="18"/>
                <w:lang w:val="en-GB"/>
              </w:rPr>
              <w:t xml:space="preserve">): </w:t>
            </w:r>
            <w:r w:rsidRPr="000251BE">
              <w:rPr>
                <w:sz w:val="18"/>
                <w:szCs w:val="18"/>
                <w:lang w:val="en-GB"/>
              </w:rPr>
              <w:t>90%</w:t>
            </w:r>
          </w:p>
          <w:p w14:paraId="298D6448" w14:textId="77777777" w:rsidR="00715515" w:rsidRPr="000251BE" w:rsidRDefault="00715515" w:rsidP="00715515">
            <w:pPr>
              <w:jc w:val="both"/>
              <w:rPr>
                <w:sz w:val="18"/>
                <w:szCs w:val="18"/>
                <w:lang w:val="en-GB"/>
              </w:rPr>
            </w:pPr>
          </w:p>
          <w:p w14:paraId="503BA4E4" w14:textId="31CA8A33" w:rsidR="00715515" w:rsidRPr="000251BE" w:rsidRDefault="00715515" w:rsidP="00715515">
            <w:pPr>
              <w:pStyle w:val="HTMLPreformatted"/>
              <w:rPr>
                <w:rFonts w:ascii="Times New Roman" w:hAnsi="Times New Roman" w:cs="Times New Roman"/>
                <w:sz w:val="18"/>
                <w:szCs w:val="18"/>
                <w:lang w:val="en-GB"/>
              </w:rPr>
            </w:pPr>
            <w:r w:rsidRPr="000251BE">
              <w:rPr>
                <w:rFonts w:ascii="Times New Roman" w:hAnsi="Times New Roman" w:cs="Times New Roman"/>
                <w:sz w:val="18"/>
                <w:szCs w:val="18"/>
                <w:lang w:val="en-GB"/>
              </w:rPr>
              <w:lastRenderedPageBreak/>
              <w:t>Policies, actions, measures and solutions designed for reducing emissions and contamination at national, departmental and municipal levels to promote sustainable, low</w:t>
            </w:r>
            <w:r w:rsidR="00434BB9" w:rsidRPr="000251BE">
              <w:rPr>
                <w:rFonts w:ascii="Times New Roman" w:hAnsi="Times New Roman" w:cs="Times New Roman"/>
                <w:sz w:val="18"/>
                <w:szCs w:val="18"/>
                <w:lang w:val="en-GB"/>
              </w:rPr>
              <w:t>-</w:t>
            </w:r>
            <w:r w:rsidRPr="000251BE">
              <w:rPr>
                <w:rFonts w:ascii="Times New Roman" w:hAnsi="Times New Roman" w:cs="Times New Roman"/>
                <w:sz w:val="18"/>
                <w:szCs w:val="18"/>
                <w:lang w:val="en-GB"/>
              </w:rPr>
              <w:t xml:space="preserve">emission and resilient growth, considering adequate disaster risk management. </w:t>
            </w:r>
          </w:p>
          <w:p w14:paraId="1B318DA8" w14:textId="19AD2B17" w:rsidR="00715515" w:rsidRPr="000251BE" w:rsidRDefault="00715515" w:rsidP="00715515">
            <w:pPr>
              <w:rPr>
                <w:sz w:val="18"/>
                <w:szCs w:val="18"/>
                <w:highlight w:val="green"/>
                <w:lang w:val="en-GB"/>
              </w:rPr>
            </w:pPr>
          </w:p>
          <w:p w14:paraId="6DBC3FD9" w14:textId="78AF0EBF" w:rsidR="00715515" w:rsidRPr="000251BE" w:rsidRDefault="00715515" w:rsidP="00715515">
            <w:pPr>
              <w:pStyle w:val="HTMLPreformatted"/>
              <w:rPr>
                <w:rFonts w:ascii="Times New Roman" w:hAnsi="Times New Roman" w:cs="Times New Roman"/>
                <w:sz w:val="18"/>
                <w:szCs w:val="18"/>
                <w:lang w:val="en-GB"/>
              </w:rPr>
            </w:pPr>
            <w:r w:rsidRPr="000251BE">
              <w:rPr>
                <w:rFonts w:ascii="Times New Roman" w:hAnsi="Times New Roman" w:cs="Times New Roman"/>
                <w:sz w:val="18"/>
                <w:szCs w:val="18"/>
                <w:lang w:val="en-GB"/>
              </w:rPr>
              <w:t>I</w:t>
            </w:r>
            <w:r w:rsidR="00434BB9" w:rsidRPr="000251BE">
              <w:rPr>
                <w:rFonts w:ascii="Times New Roman" w:hAnsi="Times New Roman" w:cs="Times New Roman"/>
                <w:sz w:val="18"/>
                <w:szCs w:val="18"/>
                <w:lang w:val="en-GB"/>
              </w:rPr>
              <w:t>ndicator</w:t>
            </w:r>
            <w:r w:rsidRPr="000251BE">
              <w:rPr>
                <w:rFonts w:ascii="Times New Roman" w:hAnsi="Times New Roman" w:cs="Times New Roman"/>
                <w:sz w:val="18"/>
                <w:szCs w:val="18"/>
                <w:lang w:val="en-GB"/>
              </w:rPr>
              <w:t>: Number of gender-sensitive policies, plans and solutions to promote sustainable, low</w:t>
            </w:r>
            <w:r w:rsidR="00434BB9" w:rsidRPr="000251BE">
              <w:rPr>
                <w:rFonts w:ascii="Times New Roman" w:hAnsi="Times New Roman" w:cs="Times New Roman"/>
                <w:sz w:val="18"/>
                <w:szCs w:val="18"/>
                <w:lang w:val="en-GB"/>
              </w:rPr>
              <w:t>-</w:t>
            </w:r>
            <w:r w:rsidRPr="000251BE">
              <w:rPr>
                <w:rFonts w:ascii="Times New Roman" w:hAnsi="Times New Roman" w:cs="Times New Roman"/>
                <w:sz w:val="18"/>
                <w:szCs w:val="18"/>
                <w:lang w:val="en-GB"/>
              </w:rPr>
              <w:t xml:space="preserve">emission and resilient growth published at national and subnational levels. </w:t>
            </w:r>
          </w:p>
          <w:p w14:paraId="5CE6B22E" w14:textId="77777777" w:rsidR="00715515" w:rsidRPr="000251BE" w:rsidRDefault="00715515" w:rsidP="00715515">
            <w:pPr>
              <w:rPr>
                <w:sz w:val="18"/>
                <w:szCs w:val="18"/>
                <w:lang w:val="en-GB"/>
              </w:rPr>
            </w:pPr>
          </w:p>
          <w:p w14:paraId="5EEE26E0" w14:textId="039641D2" w:rsidR="00715515" w:rsidRPr="00636C9A" w:rsidRDefault="00715515" w:rsidP="00715515">
            <w:pPr>
              <w:rPr>
                <w:sz w:val="18"/>
                <w:szCs w:val="18"/>
                <w:lang w:val="en-GB"/>
              </w:rPr>
            </w:pPr>
            <w:r w:rsidRPr="000251BE">
              <w:rPr>
                <w:sz w:val="18"/>
                <w:szCs w:val="18"/>
                <w:lang w:val="en-GB"/>
              </w:rPr>
              <w:t>B</w:t>
            </w:r>
            <w:r w:rsidR="00434BB9" w:rsidRPr="000251BE">
              <w:rPr>
                <w:sz w:val="18"/>
                <w:szCs w:val="18"/>
                <w:lang w:val="en-GB"/>
              </w:rPr>
              <w:t xml:space="preserve">aseline </w:t>
            </w:r>
            <w:r w:rsidRPr="000251BE">
              <w:rPr>
                <w:sz w:val="18"/>
                <w:szCs w:val="18"/>
                <w:lang w:val="en-GB"/>
              </w:rPr>
              <w:t>(2018): 3 (</w:t>
            </w:r>
            <w:hyperlink r:id="rId18" w:history="1">
              <w:r w:rsidRPr="000251BE">
                <w:rPr>
                  <w:rStyle w:val="Hyperlink"/>
                  <w:color w:val="auto"/>
                  <w:sz w:val="18"/>
                  <w:szCs w:val="18"/>
                  <w:lang w:val="en-GB"/>
                </w:rPr>
                <w:t>MADES</w:t>
              </w:r>
            </w:hyperlink>
            <w:r w:rsidRPr="00636C9A">
              <w:rPr>
                <w:sz w:val="18"/>
                <w:szCs w:val="18"/>
                <w:lang w:val="en-GB"/>
              </w:rPr>
              <w:t>)</w:t>
            </w:r>
          </w:p>
          <w:p w14:paraId="18643089" w14:textId="57FCB397" w:rsidR="00715515" w:rsidRPr="000251BE" w:rsidRDefault="00715515" w:rsidP="00715515">
            <w:pPr>
              <w:rPr>
                <w:sz w:val="18"/>
                <w:szCs w:val="18"/>
                <w:lang w:val="en-GB"/>
              </w:rPr>
            </w:pPr>
            <w:r w:rsidRPr="000251BE">
              <w:rPr>
                <w:sz w:val="18"/>
                <w:szCs w:val="18"/>
                <w:lang w:val="en-GB"/>
              </w:rPr>
              <w:t>T</w:t>
            </w:r>
            <w:r w:rsidR="00434BB9" w:rsidRPr="000251BE">
              <w:rPr>
                <w:sz w:val="18"/>
                <w:szCs w:val="18"/>
                <w:lang w:val="en-GB"/>
              </w:rPr>
              <w:t xml:space="preserve">arget </w:t>
            </w:r>
            <w:r w:rsidRPr="000251BE">
              <w:rPr>
                <w:sz w:val="18"/>
                <w:szCs w:val="18"/>
                <w:lang w:val="en-GB"/>
              </w:rPr>
              <w:t>(2024): 6</w:t>
            </w:r>
          </w:p>
          <w:p w14:paraId="72888FE7" w14:textId="11BEBEF9" w:rsidR="00715515" w:rsidRPr="000251BE" w:rsidRDefault="00715515" w:rsidP="00715515">
            <w:pPr>
              <w:rPr>
                <w:sz w:val="18"/>
                <w:szCs w:val="18"/>
                <w:lang w:val="en-GB"/>
              </w:rPr>
            </w:pPr>
            <w:r w:rsidRPr="000251BE">
              <w:rPr>
                <w:sz w:val="18"/>
                <w:szCs w:val="18"/>
                <w:lang w:val="en-GB"/>
              </w:rPr>
              <w:t>Information, dialogues and/or solutions developed, financed and applied at scale for energy efficiency and transformation to clean energy and zero-carbon development.</w:t>
            </w:r>
          </w:p>
          <w:p w14:paraId="7A0521CE" w14:textId="31EED48C" w:rsidR="00715515" w:rsidRPr="000251BE" w:rsidRDefault="00715515" w:rsidP="00715515">
            <w:pPr>
              <w:rPr>
                <w:sz w:val="18"/>
                <w:szCs w:val="18"/>
                <w:lang w:val="en-GB"/>
              </w:rPr>
            </w:pPr>
          </w:p>
          <w:p w14:paraId="4D89439F" w14:textId="6ED5BFA0" w:rsidR="00715515" w:rsidRPr="000251BE" w:rsidRDefault="00434BB9" w:rsidP="00715515">
            <w:pPr>
              <w:rPr>
                <w:sz w:val="18"/>
                <w:szCs w:val="18"/>
                <w:lang w:val="en-GB"/>
              </w:rPr>
            </w:pPr>
            <w:r w:rsidRPr="008377C2">
              <w:rPr>
                <w:rStyle w:val="Strong"/>
                <w:b w:val="0"/>
                <w:sz w:val="18"/>
                <w:szCs w:val="18"/>
                <w:lang w:val="en-GB"/>
              </w:rPr>
              <w:t>I</w:t>
            </w:r>
            <w:r w:rsidRPr="00636C9A">
              <w:rPr>
                <w:rStyle w:val="Strong"/>
                <w:b w:val="0"/>
                <w:sz w:val="18"/>
                <w:szCs w:val="18"/>
                <w:lang w:val="en-GB"/>
              </w:rPr>
              <w:t>n</w:t>
            </w:r>
            <w:r w:rsidRPr="008377C2">
              <w:rPr>
                <w:rStyle w:val="Strong"/>
                <w:b w:val="0"/>
                <w:sz w:val="18"/>
                <w:szCs w:val="18"/>
                <w:lang w:val="en-GB"/>
              </w:rPr>
              <w:t xml:space="preserve">dicator: </w:t>
            </w:r>
            <w:r w:rsidRPr="008377C2">
              <w:t>Number of instruments and or solutions identified and/or applied at scale to accelerate the transition to improved energy efficiency and clean energy.</w:t>
            </w:r>
            <w:r w:rsidRPr="00636C9A">
              <w:rPr>
                <w:sz w:val="18"/>
                <w:szCs w:val="18"/>
                <w:u w:val="single"/>
                <w:lang w:val="en-GB"/>
              </w:rPr>
              <w:br/>
            </w:r>
            <w:r w:rsidR="00715515" w:rsidRPr="000251BE">
              <w:rPr>
                <w:sz w:val="18"/>
                <w:szCs w:val="18"/>
                <w:lang w:val="en-GB"/>
              </w:rPr>
              <w:t>B</w:t>
            </w:r>
            <w:r w:rsidRPr="000251BE">
              <w:rPr>
                <w:sz w:val="18"/>
                <w:szCs w:val="18"/>
                <w:lang w:val="en-GB"/>
              </w:rPr>
              <w:t>aseline</w:t>
            </w:r>
            <w:r w:rsidR="00715515" w:rsidRPr="000251BE">
              <w:rPr>
                <w:sz w:val="18"/>
                <w:szCs w:val="18"/>
                <w:lang w:val="en-GB"/>
              </w:rPr>
              <w:t xml:space="preserve"> (2018): 0 </w:t>
            </w:r>
          </w:p>
          <w:p w14:paraId="6425CC08" w14:textId="77777777" w:rsidR="00715515" w:rsidRPr="000251BE" w:rsidRDefault="00715515" w:rsidP="00715515">
            <w:pPr>
              <w:rPr>
                <w:sz w:val="18"/>
                <w:szCs w:val="18"/>
                <w:lang w:val="en-GB"/>
              </w:rPr>
            </w:pPr>
            <w:r w:rsidRPr="000251BE">
              <w:rPr>
                <w:sz w:val="18"/>
                <w:szCs w:val="18"/>
                <w:lang w:val="en-GB"/>
              </w:rPr>
              <w:t>T</w:t>
            </w:r>
            <w:r w:rsidR="00434BB9" w:rsidRPr="000251BE">
              <w:rPr>
                <w:sz w:val="18"/>
                <w:szCs w:val="18"/>
                <w:lang w:val="en-GB"/>
              </w:rPr>
              <w:t>arget</w:t>
            </w:r>
            <w:r w:rsidRPr="000251BE">
              <w:rPr>
                <w:sz w:val="18"/>
                <w:szCs w:val="18"/>
                <w:lang w:val="en-GB"/>
              </w:rPr>
              <w:t xml:space="preserve"> (2024): 1</w:t>
            </w:r>
          </w:p>
          <w:p w14:paraId="10C50953" w14:textId="0C925078" w:rsidR="00434BB9" w:rsidRPr="000251BE" w:rsidRDefault="00434BB9" w:rsidP="00715515">
            <w:pPr>
              <w:rPr>
                <w:sz w:val="18"/>
                <w:szCs w:val="18"/>
                <w:lang w:val="en-GB"/>
              </w:rPr>
            </w:pPr>
          </w:p>
        </w:tc>
        <w:tc>
          <w:tcPr>
            <w:tcW w:w="3581" w:type="dxa"/>
            <w:vMerge w:val="restart"/>
            <w:shd w:val="clear" w:color="auto" w:fill="auto"/>
          </w:tcPr>
          <w:p w14:paraId="2AD8E7F7" w14:textId="6CE7F415"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lastRenderedPageBreak/>
              <w:t>Government</w:t>
            </w:r>
            <w:r w:rsidRPr="000251BE">
              <w:rPr>
                <w:color w:val="000000" w:themeColor="text1"/>
                <w:sz w:val="18"/>
                <w:szCs w:val="18"/>
                <w:lang w:val="en-GB"/>
              </w:rPr>
              <w:t>:</w:t>
            </w:r>
          </w:p>
          <w:p w14:paraId="04E4EA77" w14:textId="6035A653" w:rsidR="00715515" w:rsidRPr="000251BE" w:rsidRDefault="00715515" w:rsidP="00715515">
            <w:pPr>
              <w:ind w:left="83" w:hanging="277"/>
              <w:rPr>
                <w:color w:val="000000" w:themeColor="text1"/>
                <w:sz w:val="18"/>
                <w:szCs w:val="18"/>
                <w:lang w:val="en-GB"/>
              </w:rPr>
            </w:pPr>
          </w:p>
          <w:p w14:paraId="73B7784A" w14:textId="77777777" w:rsidR="00434BB9" w:rsidRPr="008377C2" w:rsidRDefault="00434BB9" w:rsidP="00434BB9">
            <w:pPr>
              <w:pStyle w:val="ListParagraph"/>
              <w:numPr>
                <w:ilvl w:val="0"/>
                <w:numId w:val="1"/>
              </w:numPr>
              <w:ind w:hanging="277"/>
              <w:rPr>
                <w:color w:val="000000"/>
                <w:sz w:val="18"/>
                <w:szCs w:val="18"/>
                <w:lang w:val="en-GB"/>
              </w:rPr>
            </w:pPr>
            <w:r w:rsidRPr="008377C2">
              <w:rPr>
                <w:color w:val="000000" w:themeColor="text1"/>
                <w:sz w:val="18"/>
                <w:szCs w:val="18"/>
                <w:lang w:val="en-GB"/>
              </w:rPr>
              <w:t>Ministry of Environment</w:t>
            </w:r>
          </w:p>
          <w:p w14:paraId="608E9648" w14:textId="77777777" w:rsidR="00434BB9" w:rsidRPr="008377C2" w:rsidRDefault="00434BB9" w:rsidP="00434BB9">
            <w:pPr>
              <w:pStyle w:val="ListParagraph"/>
              <w:numPr>
                <w:ilvl w:val="0"/>
                <w:numId w:val="1"/>
              </w:numPr>
              <w:ind w:hanging="277"/>
              <w:rPr>
                <w:color w:val="000000" w:themeColor="text1"/>
                <w:sz w:val="18"/>
                <w:szCs w:val="18"/>
                <w:lang w:val="en-GB"/>
              </w:rPr>
            </w:pPr>
            <w:r w:rsidRPr="008377C2">
              <w:rPr>
                <w:color w:val="000000" w:themeColor="text1"/>
                <w:sz w:val="18"/>
                <w:szCs w:val="18"/>
                <w:lang w:val="en-GB"/>
              </w:rPr>
              <w:t>National Forestry Institute</w:t>
            </w:r>
          </w:p>
          <w:p w14:paraId="420B6261" w14:textId="20521D13" w:rsidR="00715515" w:rsidRPr="000251BE" w:rsidRDefault="00715515" w:rsidP="00715515">
            <w:pPr>
              <w:ind w:hanging="277"/>
              <w:rPr>
                <w:color w:val="000000" w:themeColor="text1"/>
                <w:sz w:val="18"/>
                <w:szCs w:val="18"/>
                <w:lang w:val="en-GB"/>
              </w:rPr>
            </w:pPr>
          </w:p>
          <w:p w14:paraId="61777902" w14:textId="036281AE"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Donors</w:t>
            </w:r>
            <w:r w:rsidRPr="000251BE">
              <w:rPr>
                <w:color w:val="000000" w:themeColor="text1"/>
                <w:sz w:val="18"/>
                <w:szCs w:val="18"/>
                <w:lang w:val="en-GB"/>
              </w:rPr>
              <w:t>:</w:t>
            </w:r>
          </w:p>
          <w:p w14:paraId="1975ACBF" w14:textId="54ACEEA3" w:rsidR="00715515" w:rsidRPr="000251BE" w:rsidRDefault="00715515"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t>G</w:t>
            </w:r>
            <w:r w:rsidR="00434BB9" w:rsidRPr="000251BE">
              <w:rPr>
                <w:color w:val="000000" w:themeColor="text1"/>
                <w:sz w:val="18"/>
                <w:szCs w:val="18"/>
                <w:lang w:val="en-GB"/>
              </w:rPr>
              <w:t xml:space="preserve">lobal </w:t>
            </w:r>
            <w:r w:rsidRPr="000251BE">
              <w:rPr>
                <w:color w:val="000000" w:themeColor="text1"/>
                <w:sz w:val="18"/>
                <w:szCs w:val="18"/>
                <w:lang w:val="en-GB"/>
              </w:rPr>
              <w:t>E</w:t>
            </w:r>
            <w:r w:rsidR="00434BB9" w:rsidRPr="000251BE">
              <w:rPr>
                <w:color w:val="000000" w:themeColor="text1"/>
                <w:sz w:val="18"/>
                <w:szCs w:val="18"/>
                <w:lang w:val="en-GB"/>
              </w:rPr>
              <w:t xml:space="preserve">nvironment </w:t>
            </w:r>
            <w:r w:rsidRPr="000251BE">
              <w:rPr>
                <w:color w:val="000000" w:themeColor="text1"/>
                <w:sz w:val="18"/>
                <w:szCs w:val="18"/>
                <w:lang w:val="en-GB"/>
              </w:rPr>
              <w:t>F</w:t>
            </w:r>
            <w:r w:rsidR="00434BB9" w:rsidRPr="000251BE">
              <w:rPr>
                <w:color w:val="000000" w:themeColor="text1"/>
                <w:sz w:val="18"/>
                <w:szCs w:val="18"/>
                <w:lang w:val="en-GB"/>
              </w:rPr>
              <w:t>acility</w:t>
            </w:r>
          </w:p>
          <w:p w14:paraId="0AC25FF3" w14:textId="3A90CE98" w:rsidR="00715515" w:rsidRPr="00636C9A" w:rsidRDefault="00715515"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t>F</w:t>
            </w:r>
            <w:r w:rsidR="007A01B6" w:rsidRPr="000251BE">
              <w:rPr>
                <w:color w:val="000000" w:themeColor="text1"/>
                <w:sz w:val="18"/>
                <w:szCs w:val="18"/>
                <w:lang w:val="en-GB"/>
              </w:rPr>
              <w:t xml:space="preserve">orest </w:t>
            </w:r>
            <w:r w:rsidRPr="000251BE">
              <w:rPr>
                <w:color w:val="000000" w:themeColor="text1"/>
                <w:sz w:val="18"/>
                <w:szCs w:val="18"/>
                <w:lang w:val="en-GB"/>
              </w:rPr>
              <w:t>C</w:t>
            </w:r>
            <w:r w:rsidR="007A01B6" w:rsidRPr="000251BE">
              <w:rPr>
                <w:color w:val="000000" w:themeColor="text1"/>
                <w:sz w:val="18"/>
                <w:szCs w:val="18"/>
                <w:lang w:val="en-GB"/>
              </w:rPr>
              <w:t xml:space="preserve">arbon </w:t>
            </w:r>
            <w:r w:rsidRPr="000251BE">
              <w:rPr>
                <w:color w:val="000000" w:themeColor="text1"/>
                <w:sz w:val="18"/>
                <w:szCs w:val="18"/>
                <w:lang w:val="en-GB"/>
              </w:rPr>
              <w:t>P</w:t>
            </w:r>
            <w:r w:rsidR="00DA2EB6" w:rsidRPr="000251BE">
              <w:rPr>
                <w:color w:val="000000" w:themeColor="text1"/>
                <w:sz w:val="18"/>
                <w:szCs w:val="18"/>
                <w:lang w:val="en-GB"/>
              </w:rPr>
              <w:t xml:space="preserve">artnership </w:t>
            </w:r>
            <w:r w:rsidRPr="000251BE">
              <w:rPr>
                <w:color w:val="000000" w:themeColor="text1"/>
                <w:sz w:val="18"/>
                <w:szCs w:val="18"/>
                <w:lang w:val="en-GB"/>
              </w:rPr>
              <w:t>F</w:t>
            </w:r>
            <w:r w:rsidR="005812F4" w:rsidRPr="00636C9A">
              <w:rPr>
                <w:color w:val="000000" w:themeColor="text1"/>
                <w:sz w:val="18"/>
                <w:szCs w:val="18"/>
                <w:lang w:val="en-GB"/>
              </w:rPr>
              <w:t xml:space="preserve">acility </w:t>
            </w:r>
          </w:p>
          <w:p w14:paraId="7188E6E9" w14:textId="1457585A" w:rsidR="00715515" w:rsidRPr="000251BE" w:rsidRDefault="00715515"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t xml:space="preserve">Itaipu </w:t>
            </w:r>
          </w:p>
          <w:p w14:paraId="2C0F7673" w14:textId="5DE8047B" w:rsidR="00715515" w:rsidRPr="00636C9A" w:rsidRDefault="00434BB9"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t>Binational Entity</w:t>
            </w:r>
            <w:r w:rsidR="00D70475">
              <w:rPr>
                <w:color w:val="000000" w:themeColor="text1"/>
                <w:sz w:val="18"/>
                <w:szCs w:val="18"/>
                <w:lang w:val="en-GB"/>
              </w:rPr>
              <w:t xml:space="preserve"> </w:t>
            </w:r>
            <w:r w:rsidR="00715515" w:rsidRPr="00636C9A">
              <w:rPr>
                <w:color w:val="000000" w:themeColor="text1"/>
                <w:sz w:val="18"/>
                <w:szCs w:val="18"/>
                <w:lang w:val="en-GB"/>
              </w:rPr>
              <w:t>Yacyreta</w:t>
            </w:r>
          </w:p>
          <w:p w14:paraId="683FF2B7" w14:textId="2900C584" w:rsidR="00715515" w:rsidRPr="000251BE" w:rsidRDefault="00715515" w:rsidP="00715515">
            <w:pPr>
              <w:pStyle w:val="ListParagraph"/>
              <w:numPr>
                <w:ilvl w:val="0"/>
                <w:numId w:val="1"/>
              </w:numPr>
              <w:ind w:hanging="277"/>
              <w:rPr>
                <w:color w:val="000000" w:themeColor="text1"/>
                <w:sz w:val="18"/>
                <w:szCs w:val="18"/>
                <w:lang w:val="en-GB"/>
              </w:rPr>
            </w:pPr>
            <w:r w:rsidRPr="00636C9A">
              <w:rPr>
                <w:color w:val="000000" w:themeColor="text1"/>
                <w:sz w:val="18"/>
                <w:szCs w:val="18"/>
                <w:lang w:val="en-GB"/>
              </w:rPr>
              <w:t xml:space="preserve">Private </w:t>
            </w:r>
            <w:r w:rsidR="00434BB9" w:rsidRPr="00636C9A">
              <w:rPr>
                <w:color w:val="000000" w:themeColor="text1"/>
                <w:sz w:val="18"/>
                <w:szCs w:val="18"/>
                <w:lang w:val="en-GB"/>
              </w:rPr>
              <w:t>s</w:t>
            </w:r>
            <w:r w:rsidRPr="000251BE">
              <w:rPr>
                <w:color w:val="000000" w:themeColor="text1"/>
                <w:sz w:val="18"/>
                <w:szCs w:val="18"/>
                <w:lang w:val="en-GB"/>
              </w:rPr>
              <w:t>ector</w:t>
            </w:r>
          </w:p>
          <w:p w14:paraId="73287121" w14:textId="77777777" w:rsidR="00715515" w:rsidRPr="000251BE" w:rsidRDefault="00715515" w:rsidP="00715515">
            <w:pPr>
              <w:pStyle w:val="ListParagraph"/>
              <w:ind w:left="360"/>
              <w:rPr>
                <w:color w:val="000000" w:themeColor="text1"/>
                <w:sz w:val="18"/>
                <w:szCs w:val="18"/>
                <w:lang w:val="en-GB"/>
              </w:rPr>
            </w:pPr>
          </w:p>
          <w:p w14:paraId="70B18E4F" w14:textId="4BD92E21" w:rsidR="00715515" w:rsidRPr="000251BE" w:rsidRDefault="00715515" w:rsidP="00715515">
            <w:pPr>
              <w:ind w:hanging="277"/>
              <w:rPr>
                <w:color w:val="000000" w:themeColor="text1"/>
                <w:sz w:val="18"/>
                <w:szCs w:val="18"/>
                <w:lang w:val="en-GB"/>
              </w:rPr>
            </w:pPr>
          </w:p>
          <w:p w14:paraId="234261BA" w14:textId="44F4C4EC"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Other partners</w:t>
            </w:r>
            <w:r w:rsidRPr="000251BE">
              <w:rPr>
                <w:color w:val="000000" w:themeColor="text1"/>
                <w:sz w:val="18"/>
                <w:szCs w:val="18"/>
                <w:lang w:val="en-GB"/>
              </w:rPr>
              <w:t>:</w:t>
            </w:r>
          </w:p>
          <w:p w14:paraId="183022CC" w14:textId="1DA622D6" w:rsidR="00715515" w:rsidRPr="000251BE" w:rsidRDefault="00715515" w:rsidP="00715515">
            <w:pPr>
              <w:pStyle w:val="ListParagraph"/>
              <w:numPr>
                <w:ilvl w:val="0"/>
                <w:numId w:val="1"/>
              </w:numPr>
              <w:rPr>
                <w:color w:val="000000" w:themeColor="text1"/>
                <w:sz w:val="18"/>
                <w:szCs w:val="18"/>
                <w:lang w:val="en-GB"/>
              </w:rPr>
            </w:pPr>
            <w:r w:rsidRPr="000251BE">
              <w:rPr>
                <w:color w:val="000000" w:themeColor="text1"/>
                <w:sz w:val="18"/>
                <w:szCs w:val="18"/>
                <w:lang w:val="en-GB"/>
              </w:rPr>
              <w:lastRenderedPageBreak/>
              <w:t>UNICEF, UNFPA, UN</w:t>
            </w:r>
            <w:r w:rsidR="00434BB9" w:rsidRPr="000251BE">
              <w:rPr>
                <w:color w:val="000000" w:themeColor="text1"/>
                <w:sz w:val="18"/>
                <w:szCs w:val="18"/>
                <w:lang w:val="en-GB"/>
              </w:rPr>
              <w:t>-</w:t>
            </w:r>
            <w:r w:rsidRPr="000251BE">
              <w:rPr>
                <w:color w:val="000000" w:themeColor="text1"/>
                <w:sz w:val="18"/>
                <w:szCs w:val="18"/>
                <w:lang w:val="en-GB"/>
              </w:rPr>
              <w:t xml:space="preserve">Women, </w:t>
            </w:r>
            <w:r w:rsidR="00434BB9" w:rsidRPr="000251BE">
              <w:rPr>
                <w:color w:val="000000" w:themeColor="text1"/>
                <w:sz w:val="18"/>
                <w:szCs w:val="18"/>
                <w:lang w:val="en-GB"/>
              </w:rPr>
              <w:t>World Bank</w:t>
            </w:r>
          </w:p>
          <w:p w14:paraId="05B0845A" w14:textId="17813D45" w:rsidR="00715515" w:rsidRPr="000251BE" w:rsidRDefault="00715515" w:rsidP="00715515">
            <w:pPr>
              <w:pStyle w:val="ListParagraph"/>
              <w:ind w:left="360"/>
              <w:rPr>
                <w:color w:val="000000" w:themeColor="text1"/>
                <w:sz w:val="18"/>
                <w:szCs w:val="18"/>
                <w:lang w:val="en-GB"/>
              </w:rPr>
            </w:pPr>
          </w:p>
          <w:p w14:paraId="720362EE" w14:textId="41632579" w:rsidR="00715515" w:rsidRPr="000251BE" w:rsidRDefault="00715515" w:rsidP="00715515">
            <w:pPr>
              <w:ind w:hanging="277"/>
              <w:rPr>
                <w:i/>
                <w:iCs/>
                <w:color w:val="000000" w:themeColor="text1"/>
                <w:sz w:val="18"/>
                <w:szCs w:val="18"/>
                <w:lang w:val="en-GB"/>
              </w:rPr>
            </w:pPr>
          </w:p>
        </w:tc>
        <w:tc>
          <w:tcPr>
            <w:tcW w:w="1583" w:type="dxa"/>
            <w:shd w:val="clear" w:color="auto" w:fill="auto"/>
          </w:tcPr>
          <w:p w14:paraId="102314FC" w14:textId="7BCF3A43" w:rsidR="00715515" w:rsidRPr="000251BE" w:rsidRDefault="00715515" w:rsidP="00715515">
            <w:pPr>
              <w:rPr>
                <w:b/>
                <w:color w:val="000000"/>
                <w:sz w:val="18"/>
                <w:szCs w:val="18"/>
                <w:lang w:val="en-GB"/>
              </w:rPr>
            </w:pPr>
            <w:r w:rsidRPr="000251BE">
              <w:rPr>
                <w:b/>
                <w:color w:val="000000"/>
                <w:sz w:val="18"/>
                <w:szCs w:val="18"/>
                <w:lang w:val="en-GB"/>
              </w:rPr>
              <w:lastRenderedPageBreak/>
              <w:t>Regular</w:t>
            </w:r>
          </w:p>
          <w:p w14:paraId="06F743FE" w14:textId="0EA452DF" w:rsidR="00715515" w:rsidRPr="000251BE" w:rsidRDefault="00963A70" w:rsidP="00715515">
            <w:pPr>
              <w:jc w:val="right"/>
              <w:rPr>
                <w:sz w:val="18"/>
                <w:szCs w:val="18"/>
                <w:lang w:val="en-GB"/>
              </w:rPr>
            </w:pPr>
            <w:r>
              <w:rPr>
                <w:bCs/>
                <w:color w:val="000000" w:themeColor="text1"/>
                <w:sz w:val="18"/>
                <w:szCs w:val="18"/>
                <w:lang w:val="en-GB"/>
              </w:rPr>
              <w:t>479,500</w:t>
            </w:r>
          </w:p>
        </w:tc>
      </w:tr>
      <w:tr w:rsidR="00715515" w:rsidRPr="000251BE" w14:paraId="1C08913A" w14:textId="77777777" w:rsidTr="00905009">
        <w:tblPrEx>
          <w:tblCellMar>
            <w:left w:w="29" w:type="dxa"/>
            <w:right w:w="29" w:type="dxa"/>
          </w:tblCellMar>
        </w:tblPrEx>
        <w:tc>
          <w:tcPr>
            <w:tcW w:w="2277" w:type="dxa"/>
            <w:vMerge/>
            <w:tcBorders>
              <w:bottom w:val="single" w:sz="4" w:space="0" w:color="auto"/>
            </w:tcBorders>
          </w:tcPr>
          <w:p w14:paraId="080CFF14" w14:textId="77777777" w:rsidR="00715515" w:rsidRPr="000251BE" w:rsidRDefault="00715515" w:rsidP="00715515">
            <w:pPr>
              <w:rPr>
                <w:i/>
                <w:iCs/>
                <w:color w:val="000000"/>
                <w:sz w:val="18"/>
                <w:szCs w:val="18"/>
                <w:lang w:val="en-GB"/>
              </w:rPr>
            </w:pPr>
          </w:p>
        </w:tc>
        <w:tc>
          <w:tcPr>
            <w:tcW w:w="2095" w:type="dxa"/>
            <w:vMerge/>
            <w:tcBorders>
              <w:bottom w:val="single" w:sz="4" w:space="0" w:color="auto"/>
            </w:tcBorders>
          </w:tcPr>
          <w:p w14:paraId="75A264E0" w14:textId="77777777" w:rsidR="00715515" w:rsidRPr="000251BE" w:rsidRDefault="00715515" w:rsidP="00715515">
            <w:pPr>
              <w:rPr>
                <w:i/>
                <w:iCs/>
                <w:color w:val="000000"/>
                <w:sz w:val="18"/>
                <w:szCs w:val="18"/>
                <w:lang w:val="en-GB"/>
              </w:rPr>
            </w:pPr>
          </w:p>
        </w:tc>
        <w:tc>
          <w:tcPr>
            <w:tcW w:w="3989" w:type="dxa"/>
            <w:vMerge/>
            <w:tcBorders>
              <w:bottom w:val="single" w:sz="4" w:space="0" w:color="auto"/>
            </w:tcBorders>
          </w:tcPr>
          <w:p w14:paraId="7204D192" w14:textId="77777777" w:rsidR="00715515" w:rsidRPr="000251BE" w:rsidRDefault="00715515" w:rsidP="00715515">
            <w:pPr>
              <w:rPr>
                <w:i/>
                <w:iCs/>
                <w:color w:val="000000"/>
                <w:sz w:val="18"/>
                <w:szCs w:val="18"/>
                <w:lang w:val="en-GB"/>
              </w:rPr>
            </w:pPr>
          </w:p>
        </w:tc>
        <w:tc>
          <w:tcPr>
            <w:tcW w:w="3581" w:type="dxa"/>
            <w:vMerge/>
            <w:tcBorders>
              <w:bottom w:val="single" w:sz="4" w:space="0" w:color="auto"/>
            </w:tcBorders>
          </w:tcPr>
          <w:p w14:paraId="3DE8B2F8" w14:textId="77777777" w:rsidR="00715515" w:rsidRPr="000251BE" w:rsidRDefault="00715515" w:rsidP="00715515">
            <w:pPr>
              <w:rPr>
                <w:i/>
                <w:iCs/>
                <w:color w:val="000000"/>
                <w:sz w:val="18"/>
                <w:szCs w:val="18"/>
                <w:lang w:val="en-GB"/>
              </w:rPr>
            </w:pPr>
          </w:p>
        </w:tc>
        <w:tc>
          <w:tcPr>
            <w:tcW w:w="1583" w:type="dxa"/>
            <w:tcBorders>
              <w:bottom w:val="single" w:sz="4" w:space="0" w:color="auto"/>
            </w:tcBorders>
            <w:shd w:val="clear" w:color="auto" w:fill="auto"/>
          </w:tcPr>
          <w:p w14:paraId="00D1D9C8" w14:textId="62B50364" w:rsidR="00715515" w:rsidRPr="000251BE" w:rsidRDefault="00715515" w:rsidP="00715515">
            <w:pPr>
              <w:rPr>
                <w:b/>
                <w:color w:val="000000"/>
                <w:sz w:val="18"/>
                <w:szCs w:val="18"/>
                <w:lang w:val="en-GB"/>
              </w:rPr>
            </w:pPr>
            <w:r w:rsidRPr="000251BE">
              <w:rPr>
                <w:b/>
                <w:color w:val="000000"/>
                <w:sz w:val="18"/>
                <w:szCs w:val="18"/>
                <w:lang w:val="en-GB"/>
              </w:rPr>
              <w:t>Other</w:t>
            </w:r>
          </w:p>
          <w:p w14:paraId="2326A159" w14:textId="6D8C4C5F" w:rsidR="00715515" w:rsidRPr="000251BE" w:rsidRDefault="00715515" w:rsidP="00715515">
            <w:pPr>
              <w:jc w:val="right"/>
              <w:rPr>
                <w:sz w:val="18"/>
                <w:szCs w:val="18"/>
                <w:lang w:val="en-GB"/>
              </w:rPr>
            </w:pPr>
            <w:r w:rsidRPr="000251BE">
              <w:rPr>
                <w:color w:val="000000"/>
                <w:sz w:val="18"/>
                <w:szCs w:val="18"/>
                <w:lang w:val="en-GB"/>
              </w:rPr>
              <w:t>25,175,000</w:t>
            </w:r>
          </w:p>
        </w:tc>
      </w:tr>
      <w:tr w:rsidR="00715515" w:rsidRPr="000251BE" w14:paraId="3A8DE67A" w14:textId="77777777" w:rsidTr="009B7E9C">
        <w:tblPrEx>
          <w:tblCellMar>
            <w:left w:w="29" w:type="dxa"/>
            <w:right w:w="29" w:type="dxa"/>
          </w:tblCellMar>
        </w:tblPrEx>
        <w:trPr>
          <w:trHeight w:val="368"/>
        </w:trPr>
        <w:tc>
          <w:tcPr>
            <w:tcW w:w="13525" w:type="dxa"/>
            <w:gridSpan w:val="5"/>
            <w:shd w:val="clear" w:color="auto" w:fill="auto"/>
          </w:tcPr>
          <w:p w14:paraId="395CDCC3" w14:textId="6CB1328C" w:rsidR="00715515" w:rsidRPr="000251BE" w:rsidRDefault="00715515" w:rsidP="00715515">
            <w:pPr>
              <w:pStyle w:val="Heading3"/>
              <w:rPr>
                <w:rFonts w:ascii="Times New Roman" w:hAnsi="Times New Roman" w:cs="Times New Roman"/>
                <w:b/>
                <w:bCs/>
                <w:color w:val="000000"/>
                <w:sz w:val="18"/>
                <w:szCs w:val="18"/>
                <w:lang w:val="en-GB"/>
              </w:rPr>
            </w:pPr>
            <w:r w:rsidRPr="00636C9A">
              <w:rPr>
                <w:rFonts w:ascii="Times New Roman" w:hAnsi="Times New Roman" w:cs="Times New Roman"/>
                <w:b/>
                <w:bCs/>
                <w:color w:val="000000"/>
                <w:sz w:val="18"/>
                <w:szCs w:val="18"/>
                <w:lang w:val="en-GB"/>
              </w:rPr>
              <w:t>NATIONAL PRIORITY OR GOAL:</w:t>
            </w:r>
            <w:r w:rsidR="00434BB9" w:rsidRPr="00636C9A">
              <w:rPr>
                <w:rFonts w:ascii="Times New Roman" w:hAnsi="Times New Roman" w:cs="Times New Roman"/>
                <w:b/>
                <w:bCs/>
                <w:color w:val="000000"/>
                <w:sz w:val="18"/>
                <w:szCs w:val="18"/>
                <w:lang w:val="en-GB"/>
              </w:rPr>
              <w:t xml:space="preserve"> Inclusive economic growth (</w:t>
            </w:r>
            <w:r w:rsidR="00434BB9" w:rsidRPr="000251BE">
              <w:rPr>
                <w:rFonts w:ascii="Times New Roman" w:hAnsi="Times New Roman" w:cs="Times New Roman"/>
                <w:b/>
                <w:bCs/>
                <w:color w:val="000000"/>
                <w:sz w:val="18"/>
                <w:szCs w:val="18"/>
                <w:lang w:val="en-GB"/>
              </w:rPr>
              <w:t>Goal 16)</w:t>
            </w:r>
          </w:p>
        </w:tc>
      </w:tr>
      <w:tr w:rsidR="00715515" w:rsidRPr="000251BE" w14:paraId="6FA057F8" w14:textId="77777777" w:rsidTr="009B7E9C">
        <w:tblPrEx>
          <w:tblCellMar>
            <w:left w:w="29" w:type="dxa"/>
            <w:right w:w="29" w:type="dxa"/>
          </w:tblCellMar>
        </w:tblPrEx>
        <w:trPr>
          <w:trHeight w:val="530"/>
        </w:trPr>
        <w:tc>
          <w:tcPr>
            <w:tcW w:w="13525" w:type="dxa"/>
            <w:gridSpan w:val="5"/>
            <w:shd w:val="clear" w:color="auto" w:fill="auto"/>
          </w:tcPr>
          <w:p w14:paraId="03E36D2D" w14:textId="5D27E1B3" w:rsidR="00715515" w:rsidRPr="00636C9A" w:rsidRDefault="00D60E41" w:rsidP="00715515">
            <w:pPr>
              <w:spacing w:line="259" w:lineRule="auto"/>
              <w:ind w:right="1267"/>
              <w:jc w:val="both"/>
              <w:rPr>
                <w:b/>
                <w:i/>
                <w:sz w:val="18"/>
                <w:szCs w:val="18"/>
                <w:lang w:val="en-GB"/>
              </w:rPr>
            </w:pPr>
            <w:r>
              <w:rPr>
                <w:b/>
                <w:color w:val="000000" w:themeColor="text1"/>
                <w:sz w:val="18"/>
                <w:szCs w:val="18"/>
                <w:lang w:val="en-GB"/>
              </w:rPr>
              <w:t>UNSDCF</w:t>
            </w:r>
            <w:r w:rsidR="00715515" w:rsidRPr="00636C9A">
              <w:rPr>
                <w:b/>
                <w:color w:val="000000" w:themeColor="text1"/>
                <w:sz w:val="18"/>
                <w:szCs w:val="18"/>
                <w:lang w:val="en-GB"/>
              </w:rPr>
              <w:t xml:space="preserve"> OUTCOME INVOLVING UNDP: </w:t>
            </w:r>
            <w:r w:rsidR="00715515" w:rsidRPr="008377C2">
              <w:rPr>
                <w:b/>
                <w:iCs/>
                <w:sz w:val="18"/>
                <w:szCs w:val="18"/>
                <w:lang w:val="en-GB"/>
              </w:rPr>
              <w:t xml:space="preserve">By 2024, Paraguay strengthens its capacity to map inequalities </w:t>
            </w:r>
            <w:r w:rsidR="00715515" w:rsidRPr="008377C2">
              <w:rPr>
                <w:b/>
                <w:bCs/>
                <w:iCs/>
                <w:sz w:val="18"/>
                <w:szCs w:val="18"/>
                <w:lang w:val="en-GB"/>
              </w:rPr>
              <w:t xml:space="preserve">and </w:t>
            </w:r>
            <w:r w:rsidR="00715515" w:rsidRPr="008377C2">
              <w:rPr>
                <w:b/>
                <w:iCs/>
                <w:sz w:val="18"/>
                <w:szCs w:val="18"/>
                <w:lang w:val="en-GB"/>
              </w:rPr>
              <w:t xml:space="preserve">to monitor </w:t>
            </w:r>
            <w:r w:rsidR="00715515" w:rsidRPr="008377C2">
              <w:rPr>
                <w:b/>
                <w:bCs/>
                <w:iCs/>
                <w:sz w:val="18"/>
                <w:szCs w:val="18"/>
                <w:lang w:val="en-GB"/>
              </w:rPr>
              <w:t xml:space="preserve">and implement </w:t>
            </w:r>
            <w:r w:rsidR="00715515" w:rsidRPr="008377C2">
              <w:rPr>
                <w:b/>
                <w:iCs/>
                <w:sz w:val="18"/>
                <w:szCs w:val="18"/>
                <w:lang w:val="en-GB"/>
              </w:rPr>
              <w:t>the S</w:t>
            </w:r>
            <w:r w:rsidR="00434BB9" w:rsidRPr="00636C9A">
              <w:rPr>
                <w:b/>
                <w:iCs/>
                <w:sz w:val="18"/>
                <w:szCs w:val="18"/>
                <w:lang w:val="en-GB"/>
              </w:rPr>
              <w:t xml:space="preserve">ustainable </w:t>
            </w:r>
            <w:r w:rsidR="00715515" w:rsidRPr="008377C2">
              <w:rPr>
                <w:b/>
                <w:iCs/>
                <w:sz w:val="18"/>
                <w:szCs w:val="18"/>
                <w:lang w:val="en-GB"/>
              </w:rPr>
              <w:t>D</w:t>
            </w:r>
            <w:r w:rsidR="00434BB9" w:rsidRPr="00636C9A">
              <w:rPr>
                <w:b/>
                <w:iCs/>
                <w:sz w:val="18"/>
                <w:szCs w:val="18"/>
                <w:lang w:val="en-GB"/>
              </w:rPr>
              <w:t xml:space="preserve">evelopment </w:t>
            </w:r>
            <w:r w:rsidR="00715515" w:rsidRPr="008377C2">
              <w:rPr>
                <w:b/>
                <w:iCs/>
                <w:sz w:val="18"/>
                <w:szCs w:val="18"/>
                <w:lang w:val="en-GB"/>
              </w:rPr>
              <w:t>G</w:t>
            </w:r>
            <w:r w:rsidR="00434BB9" w:rsidRPr="00636C9A">
              <w:rPr>
                <w:b/>
                <w:iCs/>
                <w:sz w:val="18"/>
                <w:szCs w:val="18"/>
                <w:lang w:val="en-GB"/>
              </w:rPr>
              <w:t>oal</w:t>
            </w:r>
            <w:r w:rsidR="00715515" w:rsidRPr="008377C2">
              <w:rPr>
                <w:b/>
                <w:iCs/>
                <w:sz w:val="18"/>
                <w:szCs w:val="18"/>
                <w:lang w:val="en-GB"/>
              </w:rPr>
              <w:t>s and the National Development Plan.</w:t>
            </w:r>
          </w:p>
        </w:tc>
      </w:tr>
      <w:tr w:rsidR="00715515" w:rsidRPr="000251BE" w14:paraId="5CE154D9" w14:textId="77777777" w:rsidTr="009B7E9C">
        <w:tblPrEx>
          <w:tblCellMar>
            <w:left w:w="29" w:type="dxa"/>
            <w:right w:w="29" w:type="dxa"/>
          </w:tblCellMar>
        </w:tblPrEx>
        <w:trPr>
          <w:trHeight w:val="350"/>
        </w:trPr>
        <w:tc>
          <w:tcPr>
            <w:tcW w:w="13525" w:type="dxa"/>
            <w:gridSpan w:val="5"/>
            <w:shd w:val="clear" w:color="auto" w:fill="auto"/>
          </w:tcPr>
          <w:p w14:paraId="3EFFECE4" w14:textId="07388974" w:rsidR="00715515" w:rsidRPr="00636C9A" w:rsidRDefault="00715515" w:rsidP="00715515">
            <w:pPr>
              <w:spacing w:before="100" w:beforeAutospacing="1" w:after="100" w:afterAutospacing="1"/>
              <w:jc w:val="both"/>
              <w:textAlignment w:val="center"/>
              <w:outlineLvl w:val="1"/>
              <w:rPr>
                <w:b/>
                <w:bCs/>
                <w:color w:val="000000"/>
                <w:sz w:val="18"/>
                <w:szCs w:val="18"/>
                <w:lang w:val="en-GB"/>
              </w:rPr>
            </w:pPr>
            <w:r w:rsidRPr="00636C9A">
              <w:rPr>
                <w:b/>
                <w:bCs/>
                <w:color w:val="000000"/>
                <w:sz w:val="18"/>
                <w:szCs w:val="18"/>
                <w:lang w:val="en-GB"/>
              </w:rPr>
              <w:t>RELATED STRATEGIC PLAN OUTCOME: Accelerate structural transformations for sustainable development</w:t>
            </w:r>
            <w:r w:rsidR="00434BB9" w:rsidRPr="00636C9A">
              <w:rPr>
                <w:b/>
                <w:bCs/>
                <w:color w:val="000000"/>
                <w:sz w:val="18"/>
                <w:szCs w:val="18"/>
                <w:lang w:val="en-GB"/>
              </w:rPr>
              <w:t>.</w:t>
            </w:r>
          </w:p>
        </w:tc>
      </w:tr>
      <w:tr w:rsidR="00715515" w:rsidRPr="000251BE" w14:paraId="0F4D5F4E" w14:textId="77777777" w:rsidTr="00905009">
        <w:tblPrEx>
          <w:tblCellMar>
            <w:left w:w="29" w:type="dxa"/>
            <w:right w:w="29" w:type="dxa"/>
          </w:tblCellMar>
        </w:tblPrEx>
        <w:tc>
          <w:tcPr>
            <w:tcW w:w="2277" w:type="dxa"/>
            <w:vMerge w:val="restart"/>
            <w:shd w:val="clear" w:color="auto" w:fill="auto"/>
          </w:tcPr>
          <w:p w14:paraId="43065F88" w14:textId="768041E7" w:rsidR="00715515" w:rsidRPr="000251BE" w:rsidRDefault="00715515" w:rsidP="00715515">
            <w:pPr>
              <w:rPr>
                <w:i/>
                <w:iCs/>
                <w:sz w:val="18"/>
                <w:szCs w:val="18"/>
                <w:lang w:val="en-GB"/>
              </w:rPr>
            </w:pPr>
            <w:r w:rsidRPr="00636C9A">
              <w:rPr>
                <w:sz w:val="18"/>
                <w:szCs w:val="18"/>
                <w:lang w:val="en-GB"/>
              </w:rPr>
              <w:t xml:space="preserve">Number of institutions with data collection/analysis mechanisms providing disaggregated data to monitor progress </w:t>
            </w:r>
            <w:r w:rsidRPr="00636C9A">
              <w:rPr>
                <w:bCs/>
                <w:sz w:val="18"/>
                <w:szCs w:val="18"/>
                <w:lang w:val="en-GB"/>
              </w:rPr>
              <w:t>towards</w:t>
            </w:r>
            <w:r w:rsidRPr="00636C9A">
              <w:rPr>
                <w:sz w:val="18"/>
                <w:szCs w:val="18"/>
                <w:lang w:val="en-GB"/>
              </w:rPr>
              <w:t xml:space="preserve"> development goals, including </w:t>
            </w:r>
            <w:r w:rsidR="005A3872" w:rsidRPr="000251BE">
              <w:rPr>
                <w:sz w:val="18"/>
                <w:szCs w:val="18"/>
                <w:lang w:val="en-GB"/>
              </w:rPr>
              <w:t>the Goals</w:t>
            </w:r>
            <w:r w:rsidRPr="000251BE">
              <w:rPr>
                <w:sz w:val="18"/>
                <w:szCs w:val="18"/>
                <w:lang w:val="en-GB"/>
              </w:rPr>
              <w:t>.</w:t>
            </w:r>
          </w:p>
          <w:p w14:paraId="2923FD99" w14:textId="59354361" w:rsidR="00715515" w:rsidRPr="000251BE" w:rsidRDefault="00715515" w:rsidP="00715515">
            <w:pPr>
              <w:rPr>
                <w:sz w:val="18"/>
                <w:szCs w:val="18"/>
                <w:lang w:val="en-GB"/>
              </w:rPr>
            </w:pPr>
            <w:r w:rsidRPr="000251BE">
              <w:rPr>
                <w:sz w:val="18"/>
                <w:szCs w:val="18"/>
                <w:lang w:val="en-GB"/>
              </w:rPr>
              <w:t>B</w:t>
            </w:r>
            <w:r w:rsidR="005A3872" w:rsidRPr="000251BE">
              <w:rPr>
                <w:sz w:val="18"/>
                <w:szCs w:val="18"/>
                <w:lang w:val="en-GB"/>
              </w:rPr>
              <w:t>aseline</w:t>
            </w:r>
            <w:r w:rsidRPr="000251BE">
              <w:rPr>
                <w:sz w:val="18"/>
                <w:szCs w:val="18"/>
                <w:lang w:val="en-GB"/>
              </w:rPr>
              <w:t xml:space="preserve">: 1 </w:t>
            </w:r>
          </w:p>
          <w:p w14:paraId="17AD93B2" w14:textId="73C6AD4D" w:rsidR="00715515" w:rsidRPr="000251BE" w:rsidRDefault="00715515" w:rsidP="00715515">
            <w:pPr>
              <w:rPr>
                <w:sz w:val="18"/>
                <w:szCs w:val="18"/>
                <w:lang w:val="en-GB"/>
              </w:rPr>
            </w:pPr>
            <w:r w:rsidRPr="000251BE">
              <w:rPr>
                <w:sz w:val="18"/>
                <w:szCs w:val="18"/>
                <w:lang w:val="en-GB"/>
              </w:rPr>
              <w:t>T</w:t>
            </w:r>
            <w:r w:rsidR="005A3872" w:rsidRPr="000251BE">
              <w:rPr>
                <w:sz w:val="18"/>
                <w:szCs w:val="18"/>
                <w:lang w:val="en-GB"/>
              </w:rPr>
              <w:t>arget</w:t>
            </w:r>
            <w:r w:rsidRPr="000251BE">
              <w:rPr>
                <w:sz w:val="18"/>
                <w:szCs w:val="18"/>
                <w:lang w:val="en-GB"/>
              </w:rPr>
              <w:t>: 5</w:t>
            </w:r>
          </w:p>
        </w:tc>
        <w:tc>
          <w:tcPr>
            <w:tcW w:w="2095" w:type="dxa"/>
            <w:vMerge w:val="restart"/>
            <w:shd w:val="clear" w:color="auto" w:fill="auto"/>
          </w:tcPr>
          <w:p w14:paraId="60C0AF30" w14:textId="316D43BD" w:rsidR="00715515" w:rsidRPr="000251BE" w:rsidRDefault="00715515" w:rsidP="00715515">
            <w:pPr>
              <w:rPr>
                <w:color w:val="000000" w:themeColor="text1"/>
                <w:sz w:val="18"/>
                <w:szCs w:val="18"/>
                <w:lang w:val="en-GB"/>
              </w:rPr>
            </w:pPr>
            <w:r w:rsidRPr="000251BE">
              <w:rPr>
                <w:color w:val="000000" w:themeColor="text1"/>
                <w:sz w:val="18"/>
                <w:szCs w:val="18"/>
                <w:lang w:val="en-GB"/>
              </w:rPr>
              <w:t>DGEEC</w:t>
            </w:r>
          </w:p>
          <w:p w14:paraId="5B0DBEA5" w14:textId="35223AF3" w:rsidR="00715515" w:rsidRPr="000251BE" w:rsidRDefault="00715515" w:rsidP="00715515">
            <w:pPr>
              <w:rPr>
                <w:bCs/>
                <w:iCs/>
                <w:color w:val="000000" w:themeColor="text1"/>
                <w:sz w:val="18"/>
                <w:szCs w:val="18"/>
                <w:lang w:val="en-GB"/>
              </w:rPr>
            </w:pPr>
            <w:r w:rsidRPr="000251BE">
              <w:rPr>
                <w:bCs/>
                <w:iCs/>
                <w:color w:val="000000" w:themeColor="text1"/>
                <w:sz w:val="18"/>
                <w:szCs w:val="18"/>
                <w:lang w:val="en-GB"/>
              </w:rPr>
              <w:t>F</w:t>
            </w:r>
            <w:r w:rsidR="00B05B71" w:rsidRPr="000251BE">
              <w:rPr>
                <w:bCs/>
                <w:iCs/>
                <w:color w:val="000000" w:themeColor="text1"/>
                <w:sz w:val="18"/>
                <w:szCs w:val="18"/>
                <w:lang w:val="en-GB"/>
              </w:rPr>
              <w:t>requency</w:t>
            </w:r>
            <w:r w:rsidRPr="000251BE">
              <w:rPr>
                <w:bCs/>
                <w:iCs/>
                <w:color w:val="000000" w:themeColor="text1"/>
                <w:sz w:val="18"/>
                <w:szCs w:val="18"/>
                <w:lang w:val="en-GB"/>
              </w:rPr>
              <w:t>: Annual</w:t>
            </w:r>
          </w:p>
          <w:p w14:paraId="0DE4B5B7" w14:textId="7F5E578C" w:rsidR="00715515" w:rsidRPr="000251BE" w:rsidRDefault="00715515" w:rsidP="00090020">
            <w:pPr>
              <w:rPr>
                <w:i/>
                <w:sz w:val="18"/>
                <w:szCs w:val="18"/>
                <w:lang w:val="en-GB"/>
              </w:rPr>
            </w:pPr>
          </w:p>
        </w:tc>
        <w:tc>
          <w:tcPr>
            <w:tcW w:w="3989" w:type="dxa"/>
            <w:vMerge w:val="restart"/>
            <w:shd w:val="clear" w:color="auto" w:fill="auto"/>
          </w:tcPr>
          <w:p w14:paraId="7A9E87C4" w14:textId="67DA522C" w:rsidR="00715515" w:rsidRPr="000251BE" w:rsidRDefault="00715515" w:rsidP="00715515">
            <w:pPr>
              <w:rPr>
                <w:sz w:val="18"/>
                <w:szCs w:val="18"/>
                <w:lang w:val="en-GB"/>
              </w:rPr>
            </w:pPr>
            <w:r w:rsidRPr="000251BE">
              <w:rPr>
                <w:sz w:val="18"/>
                <w:szCs w:val="18"/>
                <w:lang w:val="en-GB"/>
              </w:rPr>
              <w:t>Strengthened national capacity for implementing, monitoring, reporting and establishing partnerships to the 2030</w:t>
            </w:r>
            <w:r w:rsidR="005A3872" w:rsidRPr="000251BE">
              <w:rPr>
                <w:sz w:val="18"/>
                <w:szCs w:val="18"/>
                <w:lang w:val="en-GB"/>
              </w:rPr>
              <w:t xml:space="preserve"> </w:t>
            </w:r>
            <w:r w:rsidRPr="000251BE">
              <w:rPr>
                <w:sz w:val="18"/>
                <w:szCs w:val="18"/>
                <w:lang w:val="en-GB"/>
              </w:rPr>
              <w:t>Agenda, aligned with the NDP.</w:t>
            </w:r>
          </w:p>
          <w:p w14:paraId="57BDF0D5" w14:textId="77777777" w:rsidR="00715515" w:rsidRPr="000251BE" w:rsidRDefault="00715515" w:rsidP="00715515">
            <w:pPr>
              <w:rPr>
                <w:sz w:val="18"/>
                <w:szCs w:val="18"/>
                <w:lang w:val="en-GB"/>
              </w:rPr>
            </w:pPr>
          </w:p>
          <w:p w14:paraId="055F4B94" w14:textId="05C0D5DA" w:rsidR="00715515" w:rsidRPr="00636C9A" w:rsidRDefault="00715515" w:rsidP="00715515">
            <w:pPr>
              <w:rPr>
                <w:sz w:val="18"/>
                <w:szCs w:val="18"/>
                <w:lang w:val="en-GB"/>
              </w:rPr>
            </w:pPr>
            <w:r w:rsidRPr="000251BE">
              <w:rPr>
                <w:sz w:val="18"/>
                <w:szCs w:val="18"/>
                <w:lang w:val="en-GB"/>
              </w:rPr>
              <w:t>I</w:t>
            </w:r>
            <w:r w:rsidR="005A3872" w:rsidRPr="000251BE">
              <w:rPr>
                <w:sz w:val="18"/>
                <w:szCs w:val="18"/>
                <w:lang w:val="en-GB"/>
              </w:rPr>
              <w:t>ndicator</w:t>
            </w:r>
            <w:r w:rsidRPr="000251BE">
              <w:rPr>
                <w:sz w:val="18"/>
                <w:szCs w:val="18"/>
                <w:lang w:val="en-GB"/>
              </w:rPr>
              <w:t xml:space="preserve">: Percent and number of </w:t>
            </w:r>
            <w:r w:rsidR="005A3872" w:rsidRPr="000251BE">
              <w:rPr>
                <w:sz w:val="18"/>
                <w:szCs w:val="18"/>
                <w:lang w:val="en-GB"/>
              </w:rPr>
              <w:t xml:space="preserve">Goal </w:t>
            </w:r>
            <w:r w:rsidRPr="000251BE">
              <w:rPr>
                <w:sz w:val="18"/>
                <w:szCs w:val="18"/>
                <w:lang w:val="en-GB"/>
              </w:rPr>
              <w:t>indicators reported by Paraguay</w:t>
            </w:r>
            <w:r w:rsidR="005A3872" w:rsidRPr="00636C9A">
              <w:rPr>
                <w:rStyle w:val="Hyperlink"/>
                <w:color w:val="auto"/>
                <w:sz w:val="18"/>
                <w:szCs w:val="18"/>
                <w:lang w:val="en-GB"/>
              </w:rPr>
              <w:t>.</w:t>
            </w:r>
          </w:p>
          <w:p w14:paraId="76BFC7F1" w14:textId="74B46410" w:rsidR="00715515" w:rsidRPr="000251BE" w:rsidRDefault="00715515" w:rsidP="00715515">
            <w:pPr>
              <w:rPr>
                <w:sz w:val="18"/>
                <w:szCs w:val="18"/>
                <w:lang w:val="en-GB"/>
              </w:rPr>
            </w:pPr>
            <w:r w:rsidRPr="00636C9A">
              <w:rPr>
                <w:sz w:val="18"/>
                <w:szCs w:val="18"/>
                <w:lang w:val="en-GB"/>
              </w:rPr>
              <w:t>B</w:t>
            </w:r>
            <w:r w:rsidR="005A3872" w:rsidRPr="000251BE">
              <w:rPr>
                <w:sz w:val="18"/>
                <w:szCs w:val="18"/>
                <w:lang w:val="en-GB"/>
              </w:rPr>
              <w:t>aseline (2018)</w:t>
            </w:r>
            <w:r w:rsidRPr="000251BE">
              <w:rPr>
                <w:sz w:val="18"/>
                <w:szCs w:val="18"/>
                <w:lang w:val="en-GB"/>
              </w:rPr>
              <w:t>: 20</w:t>
            </w:r>
            <w:r w:rsidR="005A3872" w:rsidRPr="000251BE">
              <w:rPr>
                <w:sz w:val="18"/>
                <w:szCs w:val="18"/>
                <w:lang w:val="en-GB"/>
              </w:rPr>
              <w:t>.</w:t>
            </w:r>
            <w:r w:rsidRPr="000251BE">
              <w:rPr>
                <w:sz w:val="18"/>
                <w:szCs w:val="18"/>
                <w:lang w:val="en-GB"/>
              </w:rPr>
              <w:t>1</w:t>
            </w:r>
            <w:r w:rsidR="005A3872" w:rsidRPr="000251BE">
              <w:rPr>
                <w:sz w:val="18"/>
                <w:szCs w:val="18"/>
                <w:lang w:val="en-GB"/>
              </w:rPr>
              <w:t xml:space="preserve">% </w:t>
            </w:r>
            <w:r w:rsidRPr="000251BE">
              <w:rPr>
                <w:sz w:val="18"/>
                <w:szCs w:val="18"/>
                <w:lang w:val="en-GB"/>
              </w:rPr>
              <w:t>(47),</w:t>
            </w:r>
            <w:r w:rsidR="005A3872" w:rsidRPr="000251BE">
              <w:rPr>
                <w:sz w:val="18"/>
                <w:szCs w:val="18"/>
                <w:lang w:val="en-GB"/>
              </w:rPr>
              <w:t xml:space="preserve"> Goal </w:t>
            </w:r>
            <w:r w:rsidRPr="000251BE">
              <w:rPr>
                <w:sz w:val="18"/>
                <w:szCs w:val="18"/>
                <w:lang w:val="en-GB"/>
              </w:rPr>
              <w:t>5:</w:t>
            </w:r>
            <w:r w:rsidR="005A3872" w:rsidRPr="000251BE">
              <w:rPr>
                <w:sz w:val="18"/>
                <w:szCs w:val="18"/>
                <w:lang w:val="en-GB"/>
              </w:rPr>
              <w:t xml:space="preserve"> </w:t>
            </w:r>
            <w:r w:rsidRPr="000251BE">
              <w:rPr>
                <w:sz w:val="18"/>
                <w:szCs w:val="18"/>
                <w:lang w:val="en-GB"/>
              </w:rPr>
              <w:t>100</w:t>
            </w:r>
            <w:r w:rsidR="005A3872" w:rsidRPr="000251BE">
              <w:rPr>
                <w:sz w:val="18"/>
                <w:szCs w:val="18"/>
                <w:lang w:val="en-GB"/>
              </w:rPr>
              <w:t xml:space="preserve">% </w:t>
            </w:r>
            <w:r w:rsidRPr="000251BE">
              <w:rPr>
                <w:sz w:val="18"/>
                <w:szCs w:val="18"/>
                <w:lang w:val="en-GB"/>
              </w:rPr>
              <w:t xml:space="preserve">(6) </w:t>
            </w:r>
          </w:p>
          <w:p w14:paraId="2453283B" w14:textId="72D5BF16" w:rsidR="00715515" w:rsidRPr="000251BE" w:rsidRDefault="00715515" w:rsidP="00715515">
            <w:pPr>
              <w:rPr>
                <w:sz w:val="18"/>
                <w:szCs w:val="18"/>
                <w:lang w:val="en-GB"/>
              </w:rPr>
            </w:pPr>
            <w:r w:rsidRPr="000251BE">
              <w:rPr>
                <w:sz w:val="18"/>
                <w:szCs w:val="18"/>
                <w:lang w:val="en-GB"/>
              </w:rPr>
              <w:t>T</w:t>
            </w:r>
            <w:r w:rsidR="005A3872" w:rsidRPr="000251BE">
              <w:rPr>
                <w:sz w:val="18"/>
                <w:szCs w:val="18"/>
                <w:lang w:val="en-GB"/>
              </w:rPr>
              <w:t>arget</w:t>
            </w:r>
            <w:r w:rsidRPr="000251BE">
              <w:rPr>
                <w:sz w:val="18"/>
                <w:szCs w:val="18"/>
                <w:lang w:val="en-GB"/>
              </w:rPr>
              <w:t xml:space="preserve">: </w:t>
            </w:r>
            <w:r w:rsidR="005A3872" w:rsidRPr="000251BE">
              <w:rPr>
                <w:sz w:val="18"/>
                <w:szCs w:val="18"/>
                <w:lang w:val="en-GB"/>
              </w:rPr>
              <w:t xml:space="preserve">(2024) </w:t>
            </w:r>
            <w:r w:rsidRPr="000251BE">
              <w:rPr>
                <w:sz w:val="18"/>
                <w:szCs w:val="18"/>
                <w:lang w:val="en-GB"/>
              </w:rPr>
              <w:t>80</w:t>
            </w:r>
            <w:r w:rsidR="005A3872" w:rsidRPr="000251BE">
              <w:rPr>
                <w:sz w:val="18"/>
                <w:szCs w:val="18"/>
                <w:lang w:val="en-GB"/>
              </w:rPr>
              <w:t xml:space="preserve">% </w:t>
            </w:r>
            <w:r w:rsidRPr="000251BE">
              <w:rPr>
                <w:sz w:val="18"/>
                <w:szCs w:val="18"/>
                <w:lang w:val="en-GB"/>
              </w:rPr>
              <w:t xml:space="preserve">(234), </w:t>
            </w:r>
            <w:r w:rsidR="005A3872" w:rsidRPr="000251BE">
              <w:rPr>
                <w:sz w:val="18"/>
                <w:szCs w:val="18"/>
                <w:lang w:val="en-GB"/>
              </w:rPr>
              <w:t>Goal 5</w:t>
            </w:r>
            <w:r w:rsidRPr="000251BE">
              <w:rPr>
                <w:sz w:val="18"/>
                <w:szCs w:val="18"/>
                <w:lang w:val="en-GB"/>
              </w:rPr>
              <w:t>:100</w:t>
            </w:r>
            <w:r w:rsidR="005A3872" w:rsidRPr="000251BE">
              <w:rPr>
                <w:sz w:val="18"/>
                <w:szCs w:val="18"/>
                <w:lang w:val="en-GB"/>
              </w:rPr>
              <w:t xml:space="preserve">% </w:t>
            </w:r>
            <w:r w:rsidRPr="000251BE">
              <w:rPr>
                <w:sz w:val="18"/>
                <w:szCs w:val="18"/>
                <w:lang w:val="en-GB"/>
              </w:rPr>
              <w:t>(6)</w:t>
            </w:r>
          </w:p>
          <w:p w14:paraId="1B9B5693" w14:textId="3B39E5C2" w:rsidR="00715515" w:rsidRPr="000251BE" w:rsidRDefault="00715515" w:rsidP="00715515">
            <w:pPr>
              <w:rPr>
                <w:sz w:val="18"/>
                <w:szCs w:val="18"/>
                <w:lang w:val="en-GB"/>
              </w:rPr>
            </w:pPr>
          </w:p>
          <w:p w14:paraId="3ADC3FBE" w14:textId="475FB41C" w:rsidR="00715515" w:rsidRPr="000251BE" w:rsidRDefault="00715515" w:rsidP="00715515">
            <w:pPr>
              <w:rPr>
                <w:sz w:val="18"/>
                <w:szCs w:val="18"/>
                <w:lang w:val="en-GB"/>
              </w:rPr>
            </w:pPr>
            <w:r w:rsidRPr="000251BE">
              <w:rPr>
                <w:sz w:val="18"/>
                <w:szCs w:val="18"/>
                <w:lang w:val="en-GB"/>
              </w:rPr>
              <w:t>Strengthened national capacity to provide efficient and accountable public services, including in areas such as social inclusion program</w:t>
            </w:r>
            <w:r w:rsidR="005A3872" w:rsidRPr="000251BE">
              <w:rPr>
                <w:sz w:val="18"/>
                <w:szCs w:val="18"/>
                <w:lang w:val="en-GB"/>
              </w:rPr>
              <w:t>me</w:t>
            </w:r>
            <w:r w:rsidRPr="000251BE">
              <w:rPr>
                <w:sz w:val="18"/>
                <w:szCs w:val="18"/>
                <w:lang w:val="en-GB"/>
              </w:rPr>
              <w:t xml:space="preserve">s and access to </w:t>
            </w:r>
            <w:r w:rsidRPr="000251BE">
              <w:rPr>
                <w:sz w:val="18"/>
                <w:szCs w:val="18"/>
                <w:lang w:val="en-GB"/>
              </w:rPr>
              <w:lastRenderedPageBreak/>
              <w:t>justice that benefit vulnerable groups, including women.</w:t>
            </w:r>
          </w:p>
          <w:p w14:paraId="7C0A70AF" w14:textId="77777777" w:rsidR="00715515" w:rsidRPr="000251BE" w:rsidRDefault="00715515" w:rsidP="00715515">
            <w:pPr>
              <w:rPr>
                <w:sz w:val="18"/>
                <w:szCs w:val="18"/>
                <w:lang w:val="en-GB"/>
              </w:rPr>
            </w:pPr>
          </w:p>
          <w:p w14:paraId="553080BA" w14:textId="4EC0C776" w:rsidR="00715515" w:rsidRPr="00636C9A" w:rsidRDefault="00715515" w:rsidP="00715515">
            <w:pPr>
              <w:rPr>
                <w:sz w:val="18"/>
                <w:szCs w:val="18"/>
                <w:lang w:val="en-GB"/>
              </w:rPr>
            </w:pPr>
            <w:r w:rsidRPr="000251BE">
              <w:rPr>
                <w:sz w:val="18"/>
                <w:szCs w:val="18"/>
                <w:lang w:val="en-GB"/>
              </w:rPr>
              <w:t>I</w:t>
            </w:r>
            <w:r w:rsidR="005A3872" w:rsidRPr="000251BE">
              <w:rPr>
                <w:sz w:val="18"/>
                <w:szCs w:val="18"/>
                <w:lang w:val="en-GB"/>
              </w:rPr>
              <w:t>ndicator</w:t>
            </w:r>
            <w:r w:rsidRPr="000251BE">
              <w:rPr>
                <w:sz w:val="18"/>
                <w:szCs w:val="18"/>
                <w:lang w:val="en-GB"/>
              </w:rPr>
              <w:t>: Existence of stronger capacities in gender-sensitivity actions and functionality</w:t>
            </w:r>
            <w:r w:rsidRPr="000251BE" w:rsidDel="00036D73">
              <w:rPr>
                <w:sz w:val="18"/>
                <w:szCs w:val="18"/>
                <w:lang w:val="en-GB"/>
              </w:rPr>
              <w:t xml:space="preserve"> </w:t>
            </w:r>
            <w:r w:rsidRPr="000251BE">
              <w:rPr>
                <w:sz w:val="18"/>
                <w:szCs w:val="18"/>
                <w:lang w:val="en-GB"/>
              </w:rPr>
              <w:t>in rule of law institutions. (</w:t>
            </w:r>
            <w:r w:rsidR="00A40F7C" w:rsidRPr="000251BE">
              <w:rPr>
                <w:sz w:val="18"/>
                <w:szCs w:val="18"/>
                <w:lang w:val="en-GB"/>
              </w:rPr>
              <w:t>Strategic</w:t>
            </w:r>
            <w:r w:rsidR="005A3872" w:rsidRPr="000251BE">
              <w:rPr>
                <w:sz w:val="18"/>
                <w:szCs w:val="18"/>
                <w:lang w:val="en-GB"/>
              </w:rPr>
              <w:t xml:space="preserve"> Plan, 2018-202, integrated results and resources framework </w:t>
            </w:r>
            <w:r w:rsidR="005A3872" w:rsidRPr="008377C2">
              <w:t>2.2.3.3.</w:t>
            </w:r>
            <w:r w:rsidRPr="00636C9A">
              <w:rPr>
                <w:sz w:val="18"/>
                <w:szCs w:val="18"/>
                <w:lang w:val="en-GB"/>
              </w:rPr>
              <w:t>)</w:t>
            </w:r>
          </w:p>
          <w:p w14:paraId="3402C40F" w14:textId="54B0C6F8" w:rsidR="00715515" w:rsidRPr="000251BE" w:rsidRDefault="00715515" w:rsidP="00715515">
            <w:pPr>
              <w:pStyle w:val="NormalWeb"/>
              <w:spacing w:before="0" w:beforeAutospacing="0" w:after="0" w:afterAutospacing="0"/>
              <w:rPr>
                <w:sz w:val="18"/>
                <w:szCs w:val="18"/>
                <w:lang w:val="en-GB"/>
              </w:rPr>
            </w:pPr>
            <w:r w:rsidRPr="000251BE">
              <w:rPr>
                <w:sz w:val="18"/>
                <w:szCs w:val="18"/>
                <w:lang w:val="en-GB"/>
              </w:rPr>
              <w:t>B</w:t>
            </w:r>
            <w:r w:rsidR="005A3872" w:rsidRPr="000251BE">
              <w:rPr>
                <w:sz w:val="18"/>
                <w:szCs w:val="18"/>
                <w:lang w:val="en-GB"/>
              </w:rPr>
              <w:t>aseline</w:t>
            </w:r>
            <w:r w:rsidRPr="000251BE">
              <w:rPr>
                <w:sz w:val="18"/>
                <w:szCs w:val="18"/>
                <w:lang w:val="en-GB"/>
              </w:rPr>
              <w:t xml:space="preserve">: Gender: No; </w:t>
            </w:r>
            <w:r w:rsidR="00A40F7C" w:rsidRPr="000251BE">
              <w:rPr>
                <w:sz w:val="18"/>
                <w:szCs w:val="18"/>
                <w:lang w:val="en-GB"/>
              </w:rPr>
              <w:t>Functionality</w:t>
            </w:r>
            <w:r w:rsidRPr="000251BE">
              <w:rPr>
                <w:sz w:val="18"/>
                <w:szCs w:val="18"/>
                <w:lang w:val="en-GB"/>
              </w:rPr>
              <w:t>:</w:t>
            </w:r>
            <w:r w:rsidR="005A3872" w:rsidRPr="000251BE">
              <w:rPr>
                <w:sz w:val="18"/>
                <w:szCs w:val="18"/>
                <w:lang w:val="en-GB"/>
              </w:rPr>
              <w:t xml:space="preserve"> </w:t>
            </w:r>
            <w:r w:rsidRPr="000251BE">
              <w:rPr>
                <w:sz w:val="18"/>
                <w:szCs w:val="18"/>
                <w:lang w:val="en-GB"/>
              </w:rPr>
              <w:t>No</w:t>
            </w:r>
            <w:r w:rsidR="005A3872" w:rsidRPr="000251BE">
              <w:rPr>
                <w:sz w:val="18"/>
                <w:szCs w:val="18"/>
                <w:lang w:val="en-GB"/>
              </w:rPr>
              <w:t>.</w:t>
            </w:r>
            <w:r w:rsidRPr="000251BE">
              <w:rPr>
                <w:sz w:val="18"/>
                <w:szCs w:val="18"/>
                <w:lang w:val="en-GB"/>
              </w:rPr>
              <w:t xml:space="preserve"> </w:t>
            </w:r>
          </w:p>
          <w:p w14:paraId="66204FF1" w14:textId="32BFBCA6" w:rsidR="00BD422B" w:rsidRPr="000251BE" w:rsidRDefault="00715515" w:rsidP="00715515">
            <w:pPr>
              <w:spacing w:after="120"/>
              <w:rPr>
                <w:sz w:val="18"/>
                <w:szCs w:val="18"/>
                <w:lang w:val="en-GB"/>
              </w:rPr>
            </w:pPr>
            <w:r w:rsidRPr="000251BE">
              <w:rPr>
                <w:sz w:val="18"/>
                <w:szCs w:val="18"/>
                <w:lang w:val="en-GB"/>
              </w:rPr>
              <w:t>T</w:t>
            </w:r>
            <w:r w:rsidR="005A3872" w:rsidRPr="000251BE">
              <w:rPr>
                <w:sz w:val="18"/>
                <w:szCs w:val="18"/>
                <w:lang w:val="en-GB"/>
              </w:rPr>
              <w:t xml:space="preserve">arget </w:t>
            </w:r>
            <w:r w:rsidRPr="000251BE">
              <w:rPr>
                <w:sz w:val="18"/>
                <w:szCs w:val="18"/>
                <w:lang w:val="en-GB"/>
              </w:rPr>
              <w:t>(2024): Gender: Yes</w:t>
            </w:r>
            <w:r w:rsidR="005A3872" w:rsidRPr="000251BE">
              <w:rPr>
                <w:sz w:val="18"/>
                <w:szCs w:val="18"/>
                <w:lang w:val="en-GB"/>
              </w:rPr>
              <w:t xml:space="preserve">; </w:t>
            </w:r>
            <w:r w:rsidRPr="000251BE">
              <w:rPr>
                <w:sz w:val="18"/>
                <w:szCs w:val="18"/>
                <w:lang w:val="en-GB"/>
              </w:rPr>
              <w:t>Functionality:</w:t>
            </w:r>
            <w:r w:rsidR="005A3872" w:rsidRPr="000251BE">
              <w:rPr>
                <w:sz w:val="18"/>
                <w:szCs w:val="18"/>
                <w:lang w:val="en-GB"/>
              </w:rPr>
              <w:t xml:space="preserve"> </w:t>
            </w:r>
            <w:r w:rsidRPr="000251BE">
              <w:rPr>
                <w:sz w:val="18"/>
                <w:szCs w:val="18"/>
                <w:lang w:val="en-GB"/>
              </w:rPr>
              <w:t>Yes</w:t>
            </w:r>
            <w:r w:rsidR="005A3872" w:rsidRPr="000251BE">
              <w:rPr>
                <w:sz w:val="18"/>
                <w:szCs w:val="18"/>
                <w:lang w:val="en-GB"/>
              </w:rPr>
              <w:t>.</w:t>
            </w:r>
          </w:p>
        </w:tc>
        <w:tc>
          <w:tcPr>
            <w:tcW w:w="3581" w:type="dxa"/>
            <w:vMerge w:val="restart"/>
            <w:shd w:val="clear" w:color="auto" w:fill="auto"/>
          </w:tcPr>
          <w:p w14:paraId="3A2B6140" w14:textId="6CE7F415"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lastRenderedPageBreak/>
              <w:t>Government</w:t>
            </w:r>
            <w:r w:rsidRPr="000251BE">
              <w:rPr>
                <w:color w:val="000000" w:themeColor="text1"/>
                <w:sz w:val="18"/>
                <w:szCs w:val="18"/>
                <w:lang w:val="en-GB"/>
              </w:rPr>
              <w:t>:</w:t>
            </w:r>
          </w:p>
          <w:p w14:paraId="7FB151E0" w14:textId="1BA11710" w:rsidR="00715515" w:rsidRPr="000251BE" w:rsidRDefault="00715515" w:rsidP="00715515">
            <w:pPr>
              <w:ind w:left="83" w:hanging="277"/>
              <w:rPr>
                <w:color w:val="000000" w:themeColor="text1"/>
                <w:sz w:val="18"/>
                <w:szCs w:val="18"/>
                <w:lang w:val="en-GB"/>
              </w:rPr>
            </w:pPr>
          </w:p>
          <w:p w14:paraId="53AC7997" w14:textId="77777777" w:rsidR="00BD422B" w:rsidRPr="008377C2" w:rsidRDefault="00BD422B" w:rsidP="00BD422B">
            <w:pPr>
              <w:pStyle w:val="ListParagraph"/>
              <w:numPr>
                <w:ilvl w:val="0"/>
                <w:numId w:val="1"/>
              </w:numPr>
              <w:rPr>
                <w:color w:val="000000" w:themeColor="text1"/>
                <w:sz w:val="18"/>
                <w:szCs w:val="18"/>
                <w:lang w:val="en-GB"/>
              </w:rPr>
            </w:pPr>
            <w:r w:rsidRPr="008377C2">
              <w:rPr>
                <w:color w:val="000000" w:themeColor="text1"/>
                <w:sz w:val="18"/>
                <w:szCs w:val="18"/>
                <w:lang w:val="en-GB"/>
              </w:rPr>
              <w:t>Social Cabinet</w:t>
            </w:r>
          </w:p>
          <w:p w14:paraId="1AC18593" w14:textId="77777777" w:rsidR="00BD422B" w:rsidRPr="008377C2" w:rsidRDefault="00BD422B" w:rsidP="00BD422B">
            <w:pPr>
              <w:pStyle w:val="ListParagraph"/>
              <w:numPr>
                <w:ilvl w:val="0"/>
                <w:numId w:val="1"/>
              </w:numPr>
              <w:rPr>
                <w:color w:val="000000" w:themeColor="text1"/>
                <w:sz w:val="18"/>
                <w:szCs w:val="18"/>
                <w:lang w:val="en-GB"/>
              </w:rPr>
            </w:pPr>
            <w:r w:rsidRPr="008377C2">
              <w:rPr>
                <w:color w:val="000000" w:themeColor="text1"/>
                <w:sz w:val="18"/>
                <w:szCs w:val="18"/>
                <w:lang w:val="en-GB"/>
              </w:rPr>
              <w:t>Technical Unit of Management of the Presidency of the Republic</w:t>
            </w:r>
          </w:p>
          <w:p w14:paraId="0D2E2B94" w14:textId="77777777" w:rsidR="00BD422B" w:rsidRPr="008377C2" w:rsidRDefault="00BD422B" w:rsidP="00BD422B">
            <w:pPr>
              <w:pStyle w:val="ListParagraph"/>
              <w:numPr>
                <w:ilvl w:val="0"/>
                <w:numId w:val="1"/>
              </w:numPr>
              <w:rPr>
                <w:color w:val="000000" w:themeColor="text1"/>
                <w:sz w:val="18"/>
                <w:szCs w:val="18"/>
                <w:lang w:val="en-GB"/>
              </w:rPr>
            </w:pPr>
            <w:r w:rsidRPr="008377C2">
              <w:rPr>
                <w:color w:val="000000" w:themeColor="text1"/>
                <w:sz w:val="18"/>
                <w:szCs w:val="18"/>
                <w:lang w:val="en-GB"/>
              </w:rPr>
              <w:t>Supreme Court of Justice</w:t>
            </w:r>
          </w:p>
          <w:p w14:paraId="3F4A71B5" w14:textId="77777777" w:rsidR="00BD422B" w:rsidRPr="008377C2" w:rsidRDefault="00BD422B" w:rsidP="00BD422B">
            <w:pPr>
              <w:pStyle w:val="ListParagraph"/>
              <w:numPr>
                <w:ilvl w:val="0"/>
                <w:numId w:val="1"/>
              </w:numPr>
              <w:rPr>
                <w:color w:val="000000" w:themeColor="text1"/>
                <w:sz w:val="18"/>
                <w:szCs w:val="18"/>
                <w:lang w:val="en-GB"/>
              </w:rPr>
            </w:pPr>
            <w:r w:rsidRPr="008377C2">
              <w:rPr>
                <w:color w:val="000000" w:themeColor="text1"/>
                <w:sz w:val="18"/>
                <w:szCs w:val="18"/>
                <w:lang w:val="en-GB"/>
              </w:rPr>
              <w:t>Electoral Court of Justice</w:t>
            </w:r>
          </w:p>
          <w:p w14:paraId="25F8F549" w14:textId="33E75E27" w:rsidR="00BD422B" w:rsidRPr="008377C2" w:rsidRDefault="00BD422B" w:rsidP="00BD422B">
            <w:pPr>
              <w:pStyle w:val="ListParagraph"/>
              <w:numPr>
                <w:ilvl w:val="0"/>
                <w:numId w:val="1"/>
              </w:numPr>
              <w:rPr>
                <w:color w:val="000000" w:themeColor="text1"/>
                <w:sz w:val="18"/>
                <w:szCs w:val="18"/>
                <w:lang w:val="en-GB"/>
              </w:rPr>
            </w:pPr>
            <w:r w:rsidRPr="008377C2">
              <w:rPr>
                <w:color w:val="000000" w:themeColor="text1"/>
                <w:sz w:val="18"/>
                <w:szCs w:val="18"/>
                <w:lang w:val="en-GB"/>
              </w:rPr>
              <w:t>Ministry of: Treasury, Foreign Relations, Health, Information and Communication Technologies, Public Works and Education</w:t>
            </w:r>
          </w:p>
          <w:p w14:paraId="19F9EEB9" w14:textId="00254A17" w:rsidR="00715515" w:rsidRPr="000251BE" w:rsidRDefault="00715515" w:rsidP="00715515">
            <w:pPr>
              <w:ind w:hanging="277"/>
              <w:rPr>
                <w:color w:val="000000" w:themeColor="text1"/>
                <w:sz w:val="18"/>
                <w:szCs w:val="18"/>
                <w:lang w:val="en-GB"/>
              </w:rPr>
            </w:pPr>
          </w:p>
          <w:p w14:paraId="5E7F5D63" w14:textId="77777777"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Donors</w:t>
            </w:r>
            <w:r w:rsidRPr="000251BE">
              <w:rPr>
                <w:color w:val="000000" w:themeColor="text1"/>
                <w:sz w:val="18"/>
                <w:szCs w:val="18"/>
                <w:lang w:val="en-GB"/>
              </w:rPr>
              <w:t>:</w:t>
            </w:r>
          </w:p>
          <w:p w14:paraId="572E7F3F" w14:textId="0AE90021" w:rsidR="00715515" w:rsidRPr="000251BE" w:rsidRDefault="00715515"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lastRenderedPageBreak/>
              <w:t>Itaipu</w:t>
            </w:r>
          </w:p>
          <w:p w14:paraId="2DD47D63" w14:textId="3E6957D4" w:rsidR="00715515" w:rsidRPr="000251BE" w:rsidRDefault="00BD422B"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t xml:space="preserve">Binational Entity </w:t>
            </w:r>
            <w:r w:rsidR="00715515" w:rsidRPr="000251BE">
              <w:rPr>
                <w:color w:val="000000" w:themeColor="text1"/>
                <w:sz w:val="18"/>
                <w:szCs w:val="18"/>
                <w:lang w:val="en-GB"/>
              </w:rPr>
              <w:t>Yacyreta</w:t>
            </w:r>
          </w:p>
          <w:p w14:paraId="4BDB0F36" w14:textId="6A5B3A9A" w:rsidR="00715515" w:rsidRPr="000251BE" w:rsidRDefault="00715515" w:rsidP="00715515">
            <w:pPr>
              <w:pStyle w:val="ListParagraph"/>
              <w:numPr>
                <w:ilvl w:val="0"/>
                <w:numId w:val="1"/>
              </w:numPr>
              <w:ind w:hanging="277"/>
              <w:rPr>
                <w:color w:val="000000" w:themeColor="text1"/>
                <w:sz w:val="18"/>
                <w:szCs w:val="18"/>
                <w:lang w:val="en-GB"/>
              </w:rPr>
            </w:pPr>
            <w:r w:rsidRPr="000251BE">
              <w:rPr>
                <w:color w:val="000000" w:themeColor="text1"/>
                <w:sz w:val="18"/>
                <w:szCs w:val="18"/>
                <w:lang w:val="en-GB"/>
              </w:rPr>
              <w:t xml:space="preserve">Private </w:t>
            </w:r>
            <w:r w:rsidR="00BD422B" w:rsidRPr="000251BE">
              <w:rPr>
                <w:color w:val="000000" w:themeColor="text1"/>
                <w:sz w:val="18"/>
                <w:szCs w:val="18"/>
                <w:lang w:val="en-GB"/>
              </w:rPr>
              <w:t>s</w:t>
            </w:r>
            <w:r w:rsidRPr="000251BE">
              <w:rPr>
                <w:color w:val="000000" w:themeColor="text1"/>
                <w:sz w:val="18"/>
                <w:szCs w:val="18"/>
                <w:lang w:val="en-GB"/>
              </w:rPr>
              <w:t>ector</w:t>
            </w:r>
          </w:p>
          <w:p w14:paraId="0E85151F" w14:textId="4BD92E21" w:rsidR="00715515" w:rsidRPr="000251BE" w:rsidRDefault="00715515" w:rsidP="00715515">
            <w:pPr>
              <w:ind w:hanging="277"/>
              <w:rPr>
                <w:color w:val="000000" w:themeColor="text1"/>
                <w:sz w:val="18"/>
                <w:szCs w:val="18"/>
                <w:lang w:val="en-GB"/>
              </w:rPr>
            </w:pPr>
          </w:p>
          <w:p w14:paraId="3BAE136F" w14:textId="44F4C4EC" w:rsidR="00715515" w:rsidRPr="000251BE" w:rsidRDefault="00715515" w:rsidP="00715515">
            <w:pPr>
              <w:ind w:left="720" w:hanging="277"/>
              <w:rPr>
                <w:color w:val="000000" w:themeColor="text1"/>
                <w:sz w:val="18"/>
                <w:szCs w:val="18"/>
                <w:lang w:val="en-GB"/>
              </w:rPr>
            </w:pPr>
            <w:r w:rsidRPr="000251BE">
              <w:rPr>
                <w:color w:val="000000" w:themeColor="text1"/>
                <w:sz w:val="18"/>
                <w:szCs w:val="18"/>
                <w:u w:val="single"/>
                <w:lang w:val="en-GB"/>
              </w:rPr>
              <w:t>Other partners</w:t>
            </w:r>
            <w:r w:rsidRPr="000251BE">
              <w:rPr>
                <w:color w:val="000000" w:themeColor="text1"/>
                <w:sz w:val="18"/>
                <w:szCs w:val="18"/>
                <w:lang w:val="en-GB"/>
              </w:rPr>
              <w:t>:</w:t>
            </w:r>
          </w:p>
          <w:p w14:paraId="2DBF0D7D" w14:textId="7150CBBA" w:rsidR="00715515" w:rsidRPr="000251BE" w:rsidRDefault="00715515" w:rsidP="00715515">
            <w:pPr>
              <w:pStyle w:val="ListParagraph"/>
              <w:numPr>
                <w:ilvl w:val="0"/>
                <w:numId w:val="1"/>
              </w:numPr>
              <w:rPr>
                <w:i/>
                <w:iCs/>
                <w:color w:val="000000" w:themeColor="text1"/>
                <w:sz w:val="18"/>
                <w:szCs w:val="18"/>
                <w:lang w:val="en-GB"/>
              </w:rPr>
            </w:pPr>
            <w:r w:rsidRPr="000251BE">
              <w:rPr>
                <w:color w:val="000000" w:themeColor="text1"/>
                <w:sz w:val="18"/>
                <w:szCs w:val="18"/>
                <w:lang w:val="en-GB"/>
              </w:rPr>
              <w:t>UNICEF, UNFPA, UN</w:t>
            </w:r>
            <w:r w:rsidR="00BD422B" w:rsidRPr="000251BE">
              <w:rPr>
                <w:color w:val="000000" w:themeColor="text1"/>
                <w:sz w:val="18"/>
                <w:szCs w:val="18"/>
                <w:lang w:val="en-GB"/>
              </w:rPr>
              <w:t>-</w:t>
            </w:r>
            <w:r w:rsidRPr="000251BE">
              <w:rPr>
                <w:color w:val="000000" w:themeColor="text1"/>
                <w:sz w:val="18"/>
                <w:szCs w:val="18"/>
                <w:lang w:val="en-GB"/>
              </w:rPr>
              <w:t xml:space="preserve">Women, </w:t>
            </w:r>
            <w:r w:rsidR="00BD422B" w:rsidRPr="000251BE">
              <w:rPr>
                <w:color w:val="000000" w:themeColor="text1"/>
                <w:sz w:val="18"/>
                <w:szCs w:val="18"/>
                <w:lang w:val="en-GB"/>
              </w:rPr>
              <w:t>World Bank</w:t>
            </w:r>
          </w:p>
        </w:tc>
        <w:tc>
          <w:tcPr>
            <w:tcW w:w="1583" w:type="dxa"/>
            <w:shd w:val="clear" w:color="auto" w:fill="auto"/>
          </w:tcPr>
          <w:p w14:paraId="020BE654" w14:textId="56FE9831" w:rsidR="00715515" w:rsidRPr="000251BE" w:rsidRDefault="00715515" w:rsidP="00715515">
            <w:pPr>
              <w:rPr>
                <w:color w:val="000000"/>
                <w:sz w:val="18"/>
                <w:szCs w:val="18"/>
                <w:lang w:val="en-GB"/>
              </w:rPr>
            </w:pPr>
            <w:r w:rsidRPr="000251BE">
              <w:rPr>
                <w:color w:val="000000"/>
                <w:sz w:val="18"/>
                <w:szCs w:val="18"/>
                <w:lang w:val="en-GB"/>
              </w:rPr>
              <w:lastRenderedPageBreak/>
              <w:t>Regular</w:t>
            </w:r>
          </w:p>
          <w:p w14:paraId="3188D526" w14:textId="510C00D7" w:rsidR="00715515" w:rsidRPr="000251BE" w:rsidRDefault="00963A70" w:rsidP="00715515">
            <w:pPr>
              <w:jc w:val="right"/>
              <w:rPr>
                <w:sz w:val="18"/>
                <w:szCs w:val="18"/>
                <w:lang w:val="en-GB"/>
              </w:rPr>
            </w:pPr>
            <w:r>
              <w:rPr>
                <w:bCs/>
                <w:color w:val="000000" w:themeColor="text1"/>
                <w:sz w:val="18"/>
                <w:szCs w:val="18"/>
                <w:lang w:val="en-GB"/>
              </w:rPr>
              <w:t>479,500</w:t>
            </w:r>
          </w:p>
        </w:tc>
      </w:tr>
      <w:tr w:rsidR="00715515" w:rsidRPr="000251BE" w14:paraId="69668557" w14:textId="77777777" w:rsidTr="00905009">
        <w:tblPrEx>
          <w:tblCellMar>
            <w:left w:w="29" w:type="dxa"/>
            <w:right w:w="29" w:type="dxa"/>
          </w:tblCellMar>
        </w:tblPrEx>
        <w:tc>
          <w:tcPr>
            <w:tcW w:w="2277" w:type="dxa"/>
            <w:vMerge/>
          </w:tcPr>
          <w:p w14:paraId="6B62F1B3" w14:textId="77777777" w:rsidR="00715515" w:rsidRPr="000251BE" w:rsidRDefault="00715515" w:rsidP="00715515">
            <w:pPr>
              <w:rPr>
                <w:i/>
                <w:iCs/>
                <w:color w:val="000000"/>
                <w:sz w:val="18"/>
                <w:szCs w:val="18"/>
                <w:lang w:val="en-GB"/>
              </w:rPr>
            </w:pPr>
          </w:p>
        </w:tc>
        <w:tc>
          <w:tcPr>
            <w:tcW w:w="2095" w:type="dxa"/>
            <w:vMerge/>
          </w:tcPr>
          <w:p w14:paraId="02F2C34E" w14:textId="77777777" w:rsidR="00715515" w:rsidRPr="000251BE" w:rsidRDefault="00715515" w:rsidP="00715515">
            <w:pPr>
              <w:rPr>
                <w:i/>
                <w:iCs/>
                <w:color w:val="000000"/>
                <w:sz w:val="18"/>
                <w:szCs w:val="18"/>
                <w:lang w:val="en-GB"/>
              </w:rPr>
            </w:pPr>
          </w:p>
        </w:tc>
        <w:tc>
          <w:tcPr>
            <w:tcW w:w="3989" w:type="dxa"/>
            <w:vMerge/>
          </w:tcPr>
          <w:p w14:paraId="680A4E5D" w14:textId="77777777" w:rsidR="00715515" w:rsidRPr="000251BE" w:rsidRDefault="00715515" w:rsidP="00715515">
            <w:pPr>
              <w:rPr>
                <w:i/>
                <w:iCs/>
                <w:color w:val="000000"/>
                <w:sz w:val="18"/>
                <w:szCs w:val="18"/>
                <w:lang w:val="en-GB"/>
              </w:rPr>
            </w:pPr>
          </w:p>
        </w:tc>
        <w:tc>
          <w:tcPr>
            <w:tcW w:w="3581" w:type="dxa"/>
            <w:vMerge/>
          </w:tcPr>
          <w:p w14:paraId="19219836" w14:textId="77777777" w:rsidR="00715515" w:rsidRPr="000251BE" w:rsidRDefault="00715515" w:rsidP="00715515">
            <w:pPr>
              <w:rPr>
                <w:i/>
                <w:iCs/>
                <w:color w:val="000000"/>
                <w:sz w:val="18"/>
                <w:szCs w:val="18"/>
                <w:lang w:val="en-GB"/>
              </w:rPr>
            </w:pPr>
          </w:p>
        </w:tc>
        <w:tc>
          <w:tcPr>
            <w:tcW w:w="1583" w:type="dxa"/>
            <w:shd w:val="clear" w:color="auto" w:fill="auto"/>
          </w:tcPr>
          <w:p w14:paraId="186A7230" w14:textId="7CD1A131" w:rsidR="00715515" w:rsidRPr="000251BE" w:rsidRDefault="00715515" w:rsidP="00715515">
            <w:pPr>
              <w:rPr>
                <w:color w:val="000000"/>
                <w:sz w:val="18"/>
                <w:szCs w:val="18"/>
                <w:lang w:val="en-GB"/>
              </w:rPr>
            </w:pPr>
            <w:r w:rsidRPr="000251BE">
              <w:rPr>
                <w:color w:val="000000"/>
                <w:sz w:val="18"/>
                <w:szCs w:val="18"/>
                <w:lang w:val="en-GB"/>
              </w:rPr>
              <w:t>Other</w:t>
            </w:r>
          </w:p>
          <w:p w14:paraId="7A0067EB" w14:textId="4531E97A" w:rsidR="00715515" w:rsidRPr="000251BE" w:rsidRDefault="00715515" w:rsidP="00715515">
            <w:pPr>
              <w:jc w:val="right"/>
              <w:rPr>
                <w:color w:val="000000"/>
                <w:sz w:val="18"/>
                <w:szCs w:val="18"/>
                <w:lang w:val="en-GB" w:eastAsia="es-PY"/>
              </w:rPr>
            </w:pPr>
            <w:r w:rsidRPr="000251BE">
              <w:rPr>
                <w:color w:val="000000"/>
                <w:sz w:val="18"/>
                <w:szCs w:val="18"/>
                <w:lang w:val="en-GB"/>
              </w:rPr>
              <w:t xml:space="preserve">124,240,935 </w:t>
            </w:r>
          </w:p>
          <w:p w14:paraId="35D6352E" w14:textId="5D200B82" w:rsidR="00715515" w:rsidRPr="000251BE" w:rsidRDefault="00715515" w:rsidP="00715515">
            <w:pPr>
              <w:rPr>
                <w:sz w:val="18"/>
                <w:szCs w:val="18"/>
                <w:lang w:val="en-GB"/>
              </w:rPr>
            </w:pPr>
          </w:p>
        </w:tc>
      </w:tr>
    </w:tbl>
    <w:p w14:paraId="6BD18F9B" w14:textId="0B857A1B" w:rsidR="00352871" w:rsidRPr="00636C9A" w:rsidRDefault="00352871" w:rsidP="00FD0EF8">
      <w:pPr>
        <w:pStyle w:val="Subtitle"/>
        <w:jc w:val="left"/>
        <w:rPr>
          <w:rFonts w:ascii="Times New Roman" w:hAnsi="Times New Roman" w:cs="Times New Roman"/>
          <w:color w:val="000000"/>
          <w:sz w:val="20"/>
          <w:szCs w:val="20"/>
          <w:lang w:val="en-GB"/>
        </w:rPr>
      </w:pPr>
    </w:p>
    <w:p w14:paraId="1AAA0380" w14:textId="1F0229C4" w:rsidR="00C30BB2" w:rsidRPr="00636C9A" w:rsidRDefault="009B7E9C" w:rsidP="009B7E9C">
      <w:pPr>
        <w:pStyle w:val="Subtitle"/>
        <w:rPr>
          <w:rFonts w:ascii="Times New Roman" w:hAnsi="Times New Roman" w:cs="Times New Roman"/>
          <w:color w:val="000000"/>
          <w:sz w:val="20"/>
          <w:szCs w:val="20"/>
          <w:lang w:val="en-GB"/>
        </w:rPr>
      </w:pPr>
      <w:r w:rsidRPr="006A6BD5">
        <w:rPr>
          <w:rFonts w:ascii="Times New Roman" w:hAnsi="Times New Roman" w:cs="Times New Roman"/>
          <w:noProof/>
          <w:color w:val="000000"/>
          <w:sz w:val="20"/>
          <w:szCs w:val="20"/>
          <w:lang w:val="en-GB"/>
        </w:rPr>
        <w:drawing>
          <wp:inline distT="0" distB="0" distL="0" distR="0" wp14:anchorId="310909E3" wp14:editId="42CD2075">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C30BB2" w:rsidRPr="00636C9A" w:rsidSect="0077077C">
      <w:headerReference w:type="even" r:id="rId20"/>
      <w:headerReference w:type="default" r:id="rId21"/>
      <w:footerReference w:type="first" r:id="rId22"/>
      <w:pgSz w:w="15840" w:h="12240" w:orient="landscape"/>
      <w:pgMar w:top="1440" w:right="1152" w:bottom="1135" w:left="1152" w:header="720" w:footer="720" w:gutter="0"/>
      <w:cols w:space="72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92A4" w14:textId="77777777" w:rsidR="00BB7C35" w:rsidRDefault="00BB7C35" w:rsidP="00441061">
      <w:r>
        <w:separator/>
      </w:r>
    </w:p>
  </w:endnote>
  <w:endnote w:type="continuationSeparator" w:id="0">
    <w:p w14:paraId="02B96FAC" w14:textId="77777777" w:rsidR="00BB7C35" w:rsidRDefault="00BB7C35" w:rsidP="00441061">
      <w:r>
        <w:continuationSeparator/>
      </w:r>
    </w:p>
  </w:endnote>
  <w:endnote w:type="continuationNotice" w:id="1">
    <w:p w14:paraId="07E0DFBD" w14:textId="77777777" w:rsidR="00BB7C35" w:rsidRDefault="00BB7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63539"/>
      <w:docPartObj>
        <w:docPartGallery w:val="Page Numbers (Bottom of Page)"/>
        <w:docPartUnique/>
      </w:docPartObj>
    </w:sdtPr>
    <w:sdtEndPr>
      <w:rPr>
        <w:b/>
        <w:bCs/>
        <w:noProof/>
        <w:sz w:val="17"/>
        <w:szCs w:val="17"/>
      </w:rPr>
    </w:sdtEndPr>
    <w:sdtContent>
      <w:p w14:paraId="6E1831B3" w14:textId="635F9C5F" w:rsidR="00F35B30" w:rsidRPr="00027FB1" w:rsidRDefault="00F35B30" w:rsidP="00027FB1">
        <w:pPr>
          <w:pStyle w:val="Footer"/>
          <w:rPr>
            <w:b/>
            <w:bCs/>
            <w:sz w:val="17"/>
            <w:szCs w:val="17"/>
          </w:rPr>
        </w:pPr>
        <w:r w:rsidRPr="00027FB1">
          <w:rPr>
            <w:b/>
            <w:bCs/>
            <w:sz w:val="17"/>
            <w:szCs w:val="17"/>
          </w:rPr>
          <w:fldChar w:fldCharType="begin"/>
        </w:r>
        <w:r w:rsidRPr="00027FB1">
          <w:rPr>
            <w:b/>
            <w:bCs/>
            <w:sz w:val="17"/>
            <w:szCs w:val="17"/>
          </w:rPr>
          <w:instrText xml:space="preserve"> PAGE   \* MERGEFORMAT </w:instrText>
        </w:r>
        <w:r w:rsidRPr="00027FB1">
          <w:rPr>
            <w:b/>
            <w:bCs/>
            <w:sz w:val="17"/>
            <w:szCs w:val="17"/>
          </w:rPr>
          <w:fldChar w:fldCharType="separate"/>
        </w:r>
        <w:r w:rsidRPr="00027FB1">
          <w:rPr>
            <w:b/>
            <w:bCs/>
            <w:noProof/>
            <w:sz w:val="17"/>
            <w:szCs w:val="17"/>
          </w:rPr>
          <w:t>2</w:t>
        </w:r>
        <w:r w:rsidRPr="00027FB1">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55CA49D2" w:rsidR="00F35B30" w:rsidRPr="00BF552A" w:rsidRDefault="00F35B30" w:rsidP="00BB7291">
    <w:pPr>
      <w:pStyle w:val="Footer"/>
      <w:framePr w:wrap="around" w:vAnchor="text" w:hAnchor="margin" w:xAlign="right" w:y="1"/>
      <w:rPr>
        <w:rStyle w:val="PageNumber"/>
        <w:b/>
        <w:bCs/>
        <w:sz w:val="17"/>
        <w:szCs w:val="17"/>
      </w:rPr>
    </w:pPr>
    <w:r w:rsidRPr="00BF552A">
      <w:rPr>
        <w:rStyle w:val="PageNumber"/>
        <w:b/>
        <w:bCs/>
        <w:sz w:val="17"/>
        <w:szCs w:val="17"/>
      </w:rPr>
      <w:fldChar w:fldCharType="begin"/>
    </w:r>
    <w:r w:rsidRPr="00BF552A">
      <w:rPr>
        <w:rStyle w:val="PageNumber"/>
        <w:b/>
        <w:bCs/>
        <w:sz w:val="17"/>
        <w:szCs w:val="17"/>
      </w:rPr>
      <w:instrText xml:space="preserve">PAGE  </w:instrText>
    </w:r>
    <w:r w:rsidRPr="00BF552A">
      <w:rPr>
        <w:rStyle w:val="PageNumber"/>
        <w:b/>
        <w:bCs/>
        <w:sz w:val="17"/>
        <w:szCs w:val="17"/>
      </w:rPr>
      <w:fldChar w:fldCharType="separate"/>
    </w:r>
    <w:r w:rsidRPr="00BF552A">
      <w:rPr>
        <w:rStyle w:val="PageNumber"/>
        <w:b/>
        <w:bCs/>
        <w:noProof/>
        <w:sz w:val="17"/>
        <w:szCs w:val="17"/>
      </w:rPr>
      <w:t>15</w:t>
    </w:r>
    <w:r w:rsidRPr="00BF552A">
      <w:rPr>
        <w:rStyle w:val="PageNumber"/>
        <w:b/>
        <w:bCs/>
        <w:sz w:val="17"/>
        <w:szCs w:val="17"/>
      </w:rPr>
      <w:fldChar w:fldCharType="end"/>
    </w:r>
  </w:p>
  <w:p w14:paraId="5023141B" w14:textId="77777777" w:rsidR="00F35B30" w:rsidRDefault="00F35B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22"/>
      <w:gridCol w:w="3222"/>
      <w:gridCol w:w="3222"/>
    </w:tblGrid>
    <w:tr w:rsidR="00F35B30" w14:paraId="17678993" w14:textId="77777777" w:rsidTr="04C6C040">
      <w:tc>
        <w:tcPr>
          <w:tcW w:w="3222" w:type="dxa"/>
        </w:tcPr>
        <w:p w14:paraId="69C2E1B7" w14:textId="1A8544AB" w:rsidR="00F35B30" w:rsidRDefault="00F35B30" w:rsidP="00925E78">
          <w:pPr>
            <w:pStyle w:val="Header"/>
            <w:ind w:left="-115"/>
          </w:pPr>
        </w:p>
      </w:tc>
      <w:tc>
        <w:tcPr>
          <w:tcW w:w="3222" w:type="dxa"/>
        </w:tcPr>
        <w:p w14:paraId="60F6142E" w14:textId="3FD3A69D" w:rsidR="00F35B30" w:rsidRDefault="00F35B30" w:rsidP="00925E78">
          <w:pPr>
            <w:pStyle w:val="Header"/>
            <w:jc w:val="center"/>
          </w:pPr>
        </w:p>
      </w:tc>
      <w:tc>
        <w:tcPr>
          <w:tcW w:w="3222" w:type="dxa"/>
        </w:tcPr>
        <w:p w14:paraId="545EFB94" w14:textId="6C27557A" w:rsidR="00F35B30" w:rsidRDefault="00F35B30" w:rsidP="00925E78">
          <w:pPr>
            <w:pStyle w:val="Header"/>
            <w:ind w:right="-115"/>
            <w:jc w:val="right"/>
          </w:pPr>
        </w:p>
      </w:tc>
    </w:tr>
  </w:tbl>
  <w:p w14:paraId="4956FD25" w14:textId="29FC3A31" w:rsidR="00F35B30" w:rsidRDefault="00F3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2C50" w14:textId="77777777" w:rsidR="00BB7C35" w:rsidRDefault="00BB7C35" w:rsidP="00441061">
      <w:r>
        <w:separator/>
      </w:r>
    </w:p>
  </w:footnote>
  <w:footnote w:type="continuationSeparator" w:id="0">
    <w:p w14:paraId="2950A5EF" w14:textId="77777777" w:rsidR="00BB7C35" w:rsidRDefault="00BB7C35" w:rsidP="00441061">
      <w:r>
        <w:continuationSeparator/>
      </w:r>
    </w:p>
  </w:footnote>
  <w:footnote w:type="continuationNotice" w:id="1">
    <w:p w14:paraId="483E70EF" w14:textId="77777777" w:rsidR="00BB7C35" w:rsidRDefault="00BB7C35"/>
  </w:footnote>
  <w:footnote w:id="2">
    <w:p w14:paraId="23A2E702" w14:textId="7B421083" w:rsidR="00F35B30" w:rsidRPr="008377C2" w:rsidRDefault="00F35B30">
      <w:pPr>
        <w:pStyle w:val="FootnoteText"/>
        <w:rPr>
          <w:rStyle w:val="Hyperlink"/>
          <w:rFonts w:asciiTheme="majorBidi" w:hAnsiTheme="majorBidi" w:cstheme="majorBidi"/>
          <w:color w:val="auto"/>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Central Bank of Paraguay</w:t>
      </w:r>
      <w:r w:rsidR="008377C2">
        <w:rPr>
          <w:rFonts w:asciiTheme="majorBidi" w:hAnsiTheme="majorBidi" w:cstheme="majorBidi"/>
          <w:sz w:val="16"/>
          <w:szCs w:val="16"/>
        </w:rPr>
        <w:t>.</w:t>
      </w:r>
    </w:p>
  </w:footnote>
  <w:footnote w:id="3">
    <w:p w14:paraId="2C4BF224" w14:textId="308077CA" w:rsidR="00F35B30" w:rsidRPr="008377C2" w:rsidRDefault="00F35B30" w:rsidP="00F54175">
      <w:pPr>
        <w:pStyle w:val="FootnoteText"/>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Economic Commission for Latin America and the Caribbean</w:t>
      </w:r>
      <w:r w:rsidR="008377C2">
        <w:rPr>
          <w:rFonts w:asciiTheme="majorBidi" w:hAnsiTheme="majorBidi" w:cstheme="majorBidi"/>
          <w:sz w:val="16"/>
          <w:szCs w:val="16"/>
        </w:rPr>
        <w:t>.</w:t>
      </w:r>
    </w:p>
  </w:footnote>
  <w:footnote w:id="4">
    <w:p w14:paraId="2938EBA2" w14:textId="4B804025" w:rsidR="00F35B30" w:rsidRPr="008377C2" w:rsidRDefault="00F35B30" w:rsidP="000E594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hyperlink r:id="rId1">
        <w:r w:rsidRPr="008377C2">
          <w:rPr>
            <w:rStyle w:val="Hyperlink"/>
            <w:rFonts w:asciiTheme="majorBidi" w:hAnsiTheme="majorBidi" w:cstheme="majorBidi"/>
            <w:color w:val="auto"/>
            <w:sz w:val="16"/>
            <w:szCs w:val="16"/>
          </w:rPr>
          <w:t>Systematic Country Diagnostic</w:t>
        </w:r>
      </w:hyperlink>
      <w:r w:rsidR="008377C2">
        <w:rPr>
          <w:rStyle w:val="Hyperlink"/>
          <w:rFonts w:asciiTheme="majorBidi" w:hAnsiTheme="majorBidi" w:cstheme="majorBidi"/>
          <w:color w:val="auto"/>
          <w:sz w:val="16"/>
          <w:szCs w:val="16"/>
        </w:rPr>
        <w:t>.</w:t>
      </w:r>
    </w:p>
  </w:footnote>
  <w:footnote w:id="5">
    <w:p w14:paraId="5B1541F4" w14:textId="1229BB63" w:rsidR="00F35B30" w:rsidRPr="008377C2" w:rsidRDefault="00F35B30" w:rsidP="001D6516">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117FD8" w:rsidRPr="00117FD8">
        <w:rPr>
          <w:rFonts w:asciiTheme="majorBidi" w:hAnsiTheme="majorBidi" w:cstheme="majorBidi"/>
          <w:sz w:val="16"/>
          <w:szCs w:val="16"/>
        </w:rPr>
        <w:t xml:space="preserve">General Directorate of Statistics, Surveys and Censuses </w:t>
      </w:r>
      <w:r w:rsidR="00117FD8">
        <w:rPr>
          <w:rFonts w:asciiTheme="majorBidi" w:hAnsiTheme="majorBidi" w:cstheme="majorBidi"/>
          <w:sz w:val="16"/>
          <w:szCs w:val="16"/>
        </w:rPr>
        <w:t>(</w:t>
      </w:r>
      <w:r w:rsidRPr="008377C2">
        <w:rPr>
          <w:rFonts w:asciiTheme="majorBidi" w:hAnsiTheme="majorBidi" w:cstheme="majorBidi"/>
          <w:sz w:val="16"/>
          <w:szCs w:val="16"/>
        </w:rPr>
        <w:t>DGEEC</w:t>
      </w:r>
      <w:r w:rsidR="00117FD8">
        <w:rPr>
          <w:rFonts w:asciiTheme="majorBidi" w:hAnsiTheme="majorBidi" w:cstheme="majorBidi"/>
          <w:sz w:val="16"/>
          <w:szCs w:val="16"/>
        </w:rPr>
        <w:t>)</w:t>
      </w:r>
      <w:r w:rsidR="008377C2">
        <w:rPr>
          <w:rFonts w:asciiTheme="majorBidi" w:hAnsiTheme="majorBidi" w:cstheme="majorBidi"/>
          <w:sz w:val="16"/>
          <w:szCs w:val="16"/>
        </w:rPr>
        <w:t>.</w:t>
      </w:r>
    </w:p>
  </w:footnote>
  <w:footnote w:id="6">
    <w:p w14:paraId="59901B1C" w14:textId="660686AD" w:rsidR="00F35B30" w:rsidRPr="008377C2" w:rsidRDefault="00F35B30" w:rsidP="00AF1C95">
      <w:pPr>
        <w:rPr>
          <w:rFonts w:asciiTheme="majorBidi" w:hAnsiTheme="majorBidi" w:cstheme="majorBidi"/>
          <w:sz w:val="16"/>
          <w:szCs w:val="16"/>
        </w:rPr>
      </w:pPr>
      <w:r w:rsidRPr="008377C2">
        <w:rPr>
          <w:rFonts w:asciiTheme="majorBidi" w:hAnsiTheme="majorBidi" w:cstheme="majorBidi"/>
          <w:sz w:val="16"/>
          <w:szCs w:val="16"/>
          <w:lang w:val="es-ES"/>
        </w:rPr>
        <w:footnoteRef/>
      </w:r>
      <w:r w:rsidRPr="008377C2">
        <w:rPr>
          <w:rFonts w:asciiTheme="majorBidi" w:hAnsiTheme="majorBidi" w:cstheme="majorBidi"/>
          <w:sz w:val="16"/>
          <w:szCs w:val="16"/>
        </w:rPr>
        <w:t xml:space="preserve"> The World Bank</w:t>
      </w:r>
      <w:r w:rsidR="008377C2">
        <w:rPr>
          <w:rFonts w:asciiTheme="majorBidi" w:hAnsiTheme="majorBidi" w:cstheme="majorBidi"/>
          <w:sz w:val="16"/>
          <w:szCs w:val="16"/>
        </w:rPr>
        <w:t>.</w:t>
      </w:r>
    </w:p>
  </w:footnote>
  <w:footnote w:id="7">
    <w:p w14:paraId="2E5A2668" w14:textId="23698027" w:rsidR="00F35B30" w:rsidRPr="008377C2" w:rsidRDefault="00F35B3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F8542E" w:rsidRPr="008377C2">
        <w:rPr>
          <w:rFonts w:asciiTheme="majorBidi" w:hAnsiTheme="majorBidi" w:cstheme="majorBidi"/>
          <w:sz w:val="16"/>
          <w:szCs w:val="16"/>
        </w:rPr>
        <w:t>Second Biennial Update Report</w:t>
      </w:r>
      <w:r w:rsidR="001107F0">
        <w:rPr>
          <w:rFonts w:asciiTheme="majorBidi" w:hAnsiTheme="majorBidi" w:cstheme="majorBidi"/>
          <w:sz w:val="16"/>
          <w:szCs w:val="16"/>
        </w:rPr>
        <w:t xml:space="preserve"> on Climate Change</w:t>
      </w:r>
      <w:r w:rsidR="008377C2">
        <w:rPr>
          <w:rFonts w:asciiTheme="majorBidi" w:hAnsiTheme="majorBidi" w:cstheme="majorBidi"/>
          <w:sz w:val="16"/>
          <w:szCs w:val="16"/>
        </w:rPr>
        <w:t>.</w:t>
      </w:r>
    </w:p>
  </w:footnote>
  <w:footnote w:id="8">
    <w:p w14:paraId="319E95A8" w14:textId="216621D3" w:rsidR="00F35B30" w:rsidRPr="008377C2" w:rsidRDefault="00F35B3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Vice-Ministry of Mines and Energy, </w:t>
      </w:r>
      <w:r w:rsidR="00117FD8" w:rsidRPr="008377C2">
        <w:rPr>
          <w:rFonts w:asciiTheme="majorBidi" w:hAnsiTheme="majorBidi" w:cstheme="majorBidi"/>
          <w:sz w:val="16"/>
          <w:szCs w:val="16"/>
        </w:rPr>
        <w:t>National Energy Balance</w:t>
      </w:r>
      <w:r w:rsidR="008377C2">
        <w:rPr>
          <w:rFonts w:asciiTheme="majorBidi" w:hAnsiTheme="majorBidi" w:cstheme="majorBidi"/>
          <w:sz w:val="16"/>
          <w:szCs w:val="16"/>
        </w:rPr>
        <w:t>.</w:t>
      </w:r>
    </w:p>
  </w:footnote>
  <w:footnote w:id="9">
    <w:p w14:paraId="1A9FC3B6" w14:textId="662C6455" w:rsidR="00F35B30" w:rsidRPr="008377C2" w:rsidRDefault="00F35B3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UNDP country office, Paraguay</w:t>
      </w:r>
      <w:r w:rsidR="008377C2">
        <w:rPr>
          <w:rFonts w:asciiTheme="majorBidi" w:hAnsiTheme="majorBidi" w:cstheme="majorBidi"/>
          <w:sz w:val="16"/>
          <w:szCs w:val="16"/>
        </w:rPr>
        <w:t>.</w:t>
      </w:r>
    </w:p>
  </w:footnote>
  <w:footnote w:id="10">
    <w:p w14:paraId="51D0176A" w14:textId="5011F20F" w:rsidR="00F35B30" w:rsidRPr="008377C2" w:rsidRDefault="00F35B30" w:rsidP="009E0ADF">
      <w:pPr>
        <w:pStyle w:val="FootnoteText"/>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Human Development Report, 2018 (update)</w:t>
      </w:r>
      <w:r w:rsidR="008377C2">
        <w:rPr>
          <w:rFonts w:asciiTheme="majorBidi" w:hAnsiTheme="majorBidi" w:cstheme="majorBidi"/>
          <w:sz w:val="16"/>
          <w:szCs w:val="16"/>
        </w:rPr>
        <w:t>.</w:t>
      </w:r>
    </w:p>
  </w:footnote>
  <w:footnote w:id="11">
    <w:p w14:paraId="53255FA0" w14:textId="5B8019D7" w:rsidR="00F35B30" w:rsidRPr="008377C2" w:rsidRDefault="00F35B3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Oxfam, 2016</w:t>
      </w:r>
      <w:r w:rsidR="008377C2">
        <w:rPr>
          <w:rFonts w:asciiTheme="majorBidi" w:hAnsiTheme="majorBidi" w:cstheme="majorBidi"/>
          <w:sz w:val="16"/>
          <w:szCs w:val="16"/>
        </w:rPr>
        <w:t>.</w:t>
      </w:r>
    </w:p>
  </w:footnote>
  <w:footnote w:id="12">
    <w:p w14:paraId="7D8BC2E3" w14:textId="5C6C38A0" w:rsidR="00F35B30" w:rsidRPr="008377C2" w:rsidRDefault="00F35B3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117FD8" w:rsidRPr="008377C2">
        <w:rPr>
          <w:rFonts w:asciiTheme="majorBidi" w:hAnsiTheme="majorBidi" w:cstheme="majorBidi"/>
          <w:sz w:val="16"/>
          <w:szCs w:val="16"/>
        </w:rPr>
        <w:t>Continuous Household Survey (CHS</w:t>
      </w:r>
      <w:r w:rsidR="00117FD8" w:rsidRPr="00647092">
        <w:rPr>
          <w:rFonts w:asciiTheme="majorBidi" w:hAnsiTheme="majorBidi" w:cstheme="majorBidi"/>
          <w:sz w:val="16"/>
          <w:szCs w:val="16"/>
        </w:rPr>
        <w:t>)</w:t>
      </w:r>
      <w:r w:rsidRPr="008377C2">
        <w:rPr>
          <w:rFonts w:asciiTheme="majorBidi" w:hAnsiTheme="majorBidi" w:cstheme="majorBidi"/>
          <w:sz w:val="16"/>
          <w:szCs w:val="16"/>
        </w:rPr>
        <w:t>–DGEEC</w:t>
      </w:r>
      <w:r w:rsidR="008377C2">
        <w:rPr>
          <w:rFonts w:asciiTheme="majorBidi" w:hAnsiTheme="majorBidi" w:cstheme="majorBidi"/>
          <w:sz w:val="16"/>
          <w:szCs w:val="16"/>
        </w:rPr>
        <w:t>.</w:t>
      </w:r>
    </w:p>
  </w:footnote>
  <w:footnote w:id="13">
    <w:p w14:paraId="3F3B1073" w14:textId="3EC54511" w:rsidR="00F35B30" w:rsidRPr="008377C2" w:rsidRDefault="00F35B30" w:rsidP="0009786A">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6A64F9" w:rsidRPr="008377C2">
        <w:rPr>
          <w:rFonts w:asciiTheme="majorBidi" w:hAnsiTheme="majorBidi" w:cstheme="majorBidi"/>
          <w:sz w:val="16"/>
          <w:szCs w:val="16"/>
        </w:rPr>
        <w:t>Social Cabinet of the Presidency of the Republic</w:t>
      </w:r>
      <w:r w:rsidR="008377C2">
        <w:rPr>
          <w:rFonts w:asciiTheme="majorBidi" w:hAnsiTheme="majorBidi" w:cstheme="majorBidi"/>
          <w:sz w:val="16"/>
          <w:szCs w:val="16"/>
        </w:rPr>
        <w:t>.</w:t>
      </w:r>
    </w:p>
  </w:footnote>
  <w:footnote w:id="14">
    <w:p w14:paraId="19C7C82A" w14:textId="30F76914" w:rsidR="00F35B30" w:rsidRPr="008377C2" w:rsidRDefault="00F35B30" w:rsidP="009E0ADF">
      <w:pPr>
        <w:pStyle w:val="FootnoteText"/>
        <w:rPr>
          <w:rFonts w:asciiTheme="majorBidi" w:hAnsiTheme="majorBidi" w:cstheme="majorBidi"/>
          <w:b/>
          <w:bCs/>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117FD8" w:rsidRPr="008377C2">
        <w:rPr>
          <w:rFonts w:asciiTheme="majorBidi" w:hAnsiTheme="majorBidi" w:cstheme="majorBidi"/>
          <w:color w:val="444444"/>
          <w:sz w:val="16"/>
          <w:szCs w:val="16"/>
        </w:rPr>
        <w:t>CHS</w:t>
      </w:r>
      <w:r w:rsidRPr="008377C2">
        <w:rPr>
          <w:rFonts w:asciiTheme="majorBidi" w:hAnsiTheme="majorBidi" w:cstheme="majorBidi"/>
          <w:color w:val="444444"/>
          <w:sz w:val="16"/>
          <w:szCs w:val="16"/>
        </w:rPr>
        <w:t>–DGEEC</w:t>
      </w:r>
      <w:r w:rsidR="008377C2">
        <w:rPr>
          <w:rFonts w:asciiTheme="majorBidi" w:hAnsiTheme="majorBidi" w:cstheme="majorBidi"/>
          <w:color w:val="444444"/>
          <w:sz w:val="16"/>
          <w:szCs w:val="16"/>
        </w:rPr>
        <w:t>.</w:t>
      </w:r>
    </w:p>
  </w:footnote>
  <w:footnote w:id="15">
    <w:p w14:paraId="04ACD570" w14:textId="1E86FE2F" w:rsidR="00F35B30" w:rsidRPr="008377C2" w:rsidRDefault="00F35B30">
      <w:pPr>
        <w:pStyle w:val="FootnoteText"/>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9A03BE" w:rsidRPr="008377C2">
        <w:rPr>
          <w:rFonts w:asciiTheme="majorBidi" w:hAnsiTheme="majorBidi" w:cstheme="majorBidi"/>
          <w:sz w:val="16"/>
          <w:szCs w:val="16"/>
        </w:rPr>
        <w:t>Public Function Secretary</w:t>
      </w:r>
      <w:r w:rsidR="008377C2">
        <w:rPr>
          <w:rFonts w:asciiTheme="majorBidi" w:hAnsiTheme="majorBidi" w:cstheme="majorBidi"/>
          <w:sz w:val="16"/>
          <w:szCs w:val="16"/>
        </w:rPr>
        <w:t>.</w:t>
      </w:r>
    </w:p>
  </w:footnote>
  <w:footnote w:id="16">
    <w:p w14:paraId="1BAEF07D" w14:textId="3BD2035A" w:rsidR="00F35B30" w:rsidRPr="008377C2" w:rsidRDefault="00F35B30">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Supreme Court of Justice</w:t>
      </w:r>
      <w:r w:rsidR="008377C2">
        <w:rPr>
          <w:rFonts w:asciiTheme="majorBidi" w:hAnsiTheme="majorBidi" w:cstheme="majorBidi"/>
          <w:sz w:val="16"/>
          <w:szCs w:val="16"/>
        </w:rPr>
        <w:t>.</w:t>
      </w:r>
    </w:p>
  </w:footnote>
  <w:footnote w:id="17">
    <w:p w14:paraId="56916B44" w14:textId="02D768F8" w:rsidR="00F35B30" w:rsidRPr="008377C2" w:rsidRDefault="00F35B30">
      <w:pPr>
        <w:pStyle w:val="FootnoteText"/>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Stockholm International Water Institute</w:t>
      </w:r>
      <w:r w:rsidR="008377C2">
        <w:rPr>
          <w:rFonts w:asciiTheme="majorBidi" w:hAnsiTheme="majorBidi" w:cstheme="majorBidi"/>
          <w:sz w:val="16"/>
          <w:szCs w:val="16"/>
        </w:rPr>
        <w:t>.</w:t>
      </w:r>
    </w:p>
  </w:footnote>
  <w:footnote w:id="18">
    <w:p w14:paraId="1FE41699" w14:textId="1CB161EA" w:rsidR="00F35B30" w:rsidRPr="008377C2" w:rsidRDefault="00F35B30">
      <w:pPr>
        <w:pStyle w:val="FootnoteText"/>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r w:rsidR="00E3307E" w:rsidRPr="00E3307E">
        <w:rPr>
          <w:rFonts w:asciiTheme="majorBidi" w:hAnsiTheme="majorBidi" w:cstheme="majorBidi"/>
          <w:sz w:val="16"/>
          <w:szCs w:val="16"/>
        </w:rPr>
        <w:t>Social Impact Assessment of the Older Adults Program</w:t>
      </w:r>
      <w:r w:rsidR="008377C2">
        <w:rPr>
          <w:rFonts w:asciiTheme="majorBidi" w:hAnsiTheme="majorBidi" w:cstheme="majorBidi"/>
          <w:sz w:val="16"/>
          <w:szCs w:val="16"/>
        </w:rPr>
        <w:t>me.</w:t>
      </w:r>
    </w:p>
  </w:footnote>
  <w:footnote w:id="19">
    <w:p w14:paraId="5AD935AD" w14:textId="59837F93" w:rsidR="00F35B30" w:rsidRPr="008377C2" w:rsidRDefault="00F35B30">
      <w:pPr>
        <w:pStyle w:val="FootnoteText"/>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w:t>
      </w:r>
      <w:hyperlink r:id="rId2" w:history="1">
        <w:r w:rsidRPr="008377C2">
          <w:rPr>
            <w:rStyle w:val="Hyperlink"/>
            <w:rFonts w:asciiTheme="majorBidi" w:hAnsiTheme="majorBidi" w:cstheme="majorBidi"/>
            <w:color w:val="auto"/>
            <w:sz w:val="16"/>
            <w:szCs w:val="16"/>
          </w:rPr>
          <w:t>SPS</w:t>
        </w:r>
      </w:hyperlink>
      <w:r w:rsidRPr="008377C2">
        <w:rPr>
          <w:rStyle w:val="Hyperlink"/>
          <w:rFonts w:asciiTheme="majorBidi" w:hAnsiTheme="majorBidi" w:cstheme="majorBidi"/>
          <w:color w:val="auto"/>
          <w:sz w:val="16"/>
          <w:szCs w:val="16"/>
        </w:rPr>
        <w:t>.</w:t>
      </w:r>
    </w:p>
  </w:footnote>
  <w:footnote w:id="20">
    <w:p w14:paraId="00E70DAF" w14:textId="1FC00ABE" w:rsidR="00F35B30" w:rsidRPr="008377C2" w:rsidRDefault="00F35B30" w:rsidP="004966E4">
      <w:pPr>
        <w:rPr>
          <w:rFonts w:asciiTheme="majorBidi" w:hAnsiTheme="majorBidi" w:cstheme="majorBidi"/>
          <w:sz w:val="16"/>
          <w:szCs w:val="16"/>
        </w:rPr>
      </w:pPr>
      <w:r w:rsidRPr="008377C2">
        <w:rPr>
          <w:rStyle w:val="FootnoteReference"/>
          <w:rFonts w:asciiTheme="majorBidi" w:hAnsiTheme="majorBidi" w:cstheme="majorBidi"/>
          <w:sz w:val="16"/>
          <w:szCs w:val="16"/>
        </w:rPr>
        <w:footnoteRef/>
      </w:r>
      <w:r w:rsidRPr="008377C2">
        <w:rPr>
          <w:rFonts w:asciiTheme="majorBidi" w:hAnsiTheme="majorBidi" w:cstheme="majorBidi"/>
          <w:sz w:val="16"/>
          <w:szCs w:val="16"/>
        </w:rPr>
        <w:t xml:space="preserve"> Some key actors are: </w:t>
      </w:r>
      <w:r w:rsidRPr="008377C2">
        <w:rPr>
          <w:rFonts w:asciiTheme="majorBidi" w:hAnsiTheme="majorBidi" w:cstheme="majorBidi"/>
          <w:sz w:val="16"/>
          <w:szCs w:val="16"/>
          <w:u w:val="single"/>
        </w:rPr>
        <w:t>Cooperatives</w:t>
      </w:r>
      <w:r w:rsidRPr="008377C2">
        <w:rPr>
          <w:rFonts w:asciiTheme="majorBidi" w:hAnsiTheme="majorBidi" w:cstheme="majorBidi"/>
          <w:sz w:val="16"/>
          <w:szCs w:val="16"/>
        </w:rPr>
        <w:t xml:space="preserve">: </w:t>
      </w:r>
      <w:r w:rsidR="007A5C8D" w:rsidRPr="007A5C8D">
        <w:rPr>
          <w:rFonts w:asciiTheme="majorBidi" w:hAnsiTheme="majorBidi" w:cstheme="majorBidi"/>
          <w:sz w:val="16"/>
          <w:szCs w:val="16"/>
        </w:rPr>
        <w:t>Production Cooperative Federation</w:t>
      </w:r>
      <w:r w:rsidRPr="008377C2">
        <w:rPr>
          <w:rFonts w:asciiTheme="majorBidi" w:hAnsiTheme="majorBidi" w:cstheme="majorBidi"/>
          <w:sz w:val="16"/>
          <w:szCs w:val="16"/>
        </w:rPr>
        <w:t xml:space="preserve">; </w:t>
      </w:r>
      <w:r w:rsidRPr="008377C2">
        <w:rPr>
          <w:rFonts w:asciiTheme="majorBidi" w:hAnsiTheme="majorBidi" w:cstheme="majorBidi"/>
          <w:sz w:val="16"/>
          <w:szCs w:val="16"/>
          <w:u w:val="single"/>
        </w:rPr>
        <w:t>Guilds</w:t>
      </w:r>
      <w:r w:rsidRPr="008377C2">
        <w:rPr>
          <w:rFonts w:asciiTheme="majorBidi" w:hAnsiTheme="majorBidi" w:cstheme="majorBidi"/>
          <w:sz w:val="16"/>
          <w:szCs w:val="16"/>
        </w:rPr>
        <w:t xml:space="preserve">: </w:t>
      </w:r>
      <w:r w:rsidR="00B00587" w:rsidRPr="00B00587">
        <w:rPr>
          <w:rFonts w:asciiTheme="majorBidi" w:hAnsiTheme="majorBidi" w:cstheme="majorBidi"/>
          <w:sz w:val="16"/>
          <w:szCs w:val="16"/>
        </w:rPr>
        <w:t>Industrial Union of Paraguay</w:t>
      </w:r>
      <w:r w:rsidRPr="008377C2">
        <w:rPr>
          <w:rFonts w:asciiTheme="majorBidi" w:hAnsiTheme="majorBidi" w:cstheme="majorBidi"/>
          <w:sz w:val="16"/>
          <w:szCs w:val="16"/>
        </w:rPr>
        <w:t xml:space="preserve">; </w:t>
      </w:r>
      <w:r w:rsidR="00AE77BF">
        <w:rPr>
          <w:rFonts w:asciiTheme="majorBidi" w:hAnsiTheme="majorBidi" w:cstheme="majorBidi"/>
          <w:sz w:val="16"/>
          <w:szCs w:val="16"/>
          <w:u w:val="single"/>
        </w:rPr>
        <w:t>Companies</w:t>
      </w:r>
      <w:r w:rsidRPr="008377C2">
        <w:rPr>
          <w:rFonts w:asciiTheme="majorBidi" w:hAnsiTheme="majorBidi" w:cstheme="majorBidi"/>
          <w:sz w:val="16"/>
          <w:szCs w:val="16"/>
        </w:rPr>
        <w:t>: Cargill.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35B30" w:rsidRPr="001F6C00" w14:paraId="5C8C3F1C" w14:textId="77777777" w:rsidTr="00027FB1">
      <w:trPr>
        <w:trHeight w:hRule="exact" w:val="864"/>
      </w:trPr>
      <w:tc>
        <w:tcPr>
          <w:tcW w:w="4838" w:type="dxa"/>
          <w:tcBorders>
            <w:bottom w:val="single" w:sz="4" w:space="0" w:color="auto"/>
          </w:tcBorders>
          <w:vAlign w:val="bottom"/>
        </w:tcPr>
        <w:p w14:paraId="4A9DA0A4" w14:textId="4AE51412" w:rsidR="00F35B30" w:rsidRPr="001F6C00" w:rsidRDefault="00F35B30" w:rsidP="001F6C00">
          <w:pPr>
            <w:widowControl w:val="0"/>
            <w:tabs>
              <w:tab w:val="center" w:pos="4320"/>
              <w:tab w:val="right" w:pos="8640"/>
            </w:tabs>
            <w:spacing w:after="80"/>
            <w:rPr>
              <w:b/>
              <w:sz w:val="17"/>
              <w:szCs w:val="17"/>
            </w:rPr>
          </w:pPr>
          <w:r w:rsidRPr="001F6C00">
            <w:rPr>
              <w:b/>
              <w:sz w:val="17"/>
              <w:szCs w:val="17"/>
            </w:rPr>
            <w:t>DP/DCP/</w:t>
          </w:r>
          <w:r>
            <w:rPr>
              <w:b/>
              <w:sz w:val="17"/>
              <w:szCs w:val="17"/>
            </w:rPr>
            <w:t>PRY</w:t>
          </w:r>
          <w:r w:rsidRPr="001F6C00">
            <w:rPr>
              <w:b/>
              <w:sz w:val="17"/>
              <w:szCs w:val="17"/>
            </w:rPr>
            <w:t>/3</w:t>
          </w:r>
        </w:p>
      </w:tc>
      <w:tc>
        <w:tcPr>
          <w:tcW w:w="5047" w:type="dxa"/>
          <w:tcBorders>
            <w:bottom w:val="single" w:sz="4" w:space="0" w:color="auto"/>
          </w:tcBorders>
          <w:vAlign w:val="bottom"/>
        </w:tcPr>
        <w:p w14:paraId="1C289942" w14:textId="77777777" w:rsidR="00F35B30" w:rsidRPr="001F6C00" w:rsidRDefault="00F35B30" w:rsidP="001F6C00">
          <w:pPr>
            <w:widowControl w:val="0"/>
            <w:tabs>
              <w:tab w:val="center" w:pos="4320"/>
              <w:tab w:val="right" w:pos="8640"/>
            </w:tabs>
            <w:rPr>
              <w:sz w:val="17"/>
              <w:szCs w:val="17"/>
            </w:rPr>
          </w:pPr>
        </w:p>
      </w:tc>
    </w:tr>
  </w:tbl>
  <w:p w14:paraId="0F3CABC7" w14:textId="77777777" w:rsidR="00F35B30" w:rsidRPr="00027FB1" w:rsidRDefault="00F35B3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35B30" w:rsidRPr="008E5B1E" w14:paraId="3AF2D222" w14:textId="77777777" w:rsidTr="008E5B1E">
      <w:trPr>
        <w:trHeight w:hRule="exact" w:val="864"/>
      </w:trPr>
      <w:tc>
        <w:tcPr>
          <w:tcW w:w="4838" w:type="dxa"/>
          <w:tcBorders>
            <w:bottom w:val="single" w:sz="4" w:space="0" w:color="auto"/>
          </w:tcBorders>
          <w:vAlign w:val="bottom"/>
        </w:tcPr>
        <w:p w14:paraId="27A2F38D" w14:textId="77777777" w:rsidR="00F35B30" w:rsidRPr="008E5B1E" w:rsidRDefault="00F35B30" w:rsidP="008E5B1E">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16641B0" w14:textId="43AB181D" w:rsidR="00F35B30" w:rsidRPr="008E5B1E" w:rsidRDefault="00F35B30" w:rsidP="008E5B1E">
          <w:pPr>
            <w:widowControl w:val="0"/>
            <w:tabs>
              <w:tab w:val="center" w:pos="4320"/>
              <w:tab w:val="right" w:pos="8640"/>
            </w:tabs>
            <w:spacing w:after="60"/>
            <w:jc w:val="right"/>
            <w:rPr>
              <w:sz w:val="17"/>
              <w:szCs w:val="17"/>
            </w:rPr>
          </w:pPr>
          <w:r w:rsidRPr="008E5B1E">
            <w:rPr>
              <w:b/>
              <w:sz w:val="17"/>
              <w:szCs w:val="17"/>
            </w:rPr>
            <w:t>DP/DCP/</w:t>
          </w:r>
          <w:r>
            <w:rPr>
              <w:b/>
              <w:sz w:val="17"/>
              <w:szCs w:val="17"/>
            </w:rPr>
            <w:t>PRY</w:t>
          </w:r>
          <w:r w:rsidRPr="008E5B1E">
            <w:rPr>
              <w:b/>
              <w:sz w:val="17"/>
              <w:szCs w:val="17"/>
            </w:rPr>
            <w:t>/3</w:t>
          </w:r>
        </w:p>
      </w:tc>
    </w:tr>
  </w:tbl>
  <w:p w14:paraId="045030CB" w14:textId="77777777" w:rsidR="00F35B30" w:rsidRPr="00027FB1" w:rsidRDefault="00F35B3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35B30" w:rsidRPr="00FE6F7A" w14:paraId="1928585E" w14:textId="77777777" w:rsidTr="00186679">
      <w:trPr>
        <w:trHeight w:hRule="exact" w:val="864"/>
      </w:trPr>
      <w:tc>
        <w:tcPr>
          <w:tcW w:w="1267" w:type="dxa"/>
          <w:tcBorders>
            <w:bottom w:val="single" w:sz="4" w:space="0" w:color="auto"/>
          </w:tcBorders>
          <w:shd w:val="clear" w:color="auto" w:fill="auto"/>
          <w:vAlign w:val="bottom"/>
        </w:tcPr>
        <w:p w14:paraId="1F783BD7" w14:textId="77777777" w:rsidR="00F35B30" w:rsidRPr="00FE6F7A" w:rsidRDefault="00F35B30" w:rsidP="00FE6F7A">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29C6C43" w14:textId="77777777" w:rsidR="00F35B30" w:rsidRPr="00FE6F7A" w:rsidRDefault="00F35B30" w:rsidP="00FE6F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FE6F7A">
            <w:rPr>
              <w:spacing w:val="2"/>
              <w:w w:val="96"/>
              <w:kern w:val="14"/>
              <w:sz w:val="28"/>
              <w:lang w:val="en-GB"/>
            </w:rPr>
            <w:t>United Nations</w:t>
          </w:r>
        </w:p>
      </w:tc>
      <w:tc>
        <w:tcPr>
          <w:tcW w:w="245" w:type="dxa"/>
          <w:tcBorders>
            <w:bottom w:val="single" w:sz="4" w:space="0" w:color="auto"/>
          </w:tcBorders>
          <w:shd w:val="clear" w:color="auto" w:fill="auto"/>
          <w:vAlign w:val="bottom"/>
        </w:tcPr>
        <w:p w14:paraId="25F23948" w14:textId="77777777" w:rsidR="00F35B30" w:rsidRPr="00FE6F7A" w:rsidRDefault="00F35B30" w:rsidP="00FE6F7A">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588C4B0F" w14:textId="25D36766" w:rsidR="00F35B30" w:rsidRPr="00FE6F7A" w:rsidRDefault="00F35B30" w:rsidP="00FE6F7A">
          <w:pPr>
            <w:suppressAutoHyphens/>
            <w:spacing w:after="80"/>
            <w:jc w:val="right"/>
            <w:rPr>
              <w:spacing w:val="4"/>
              <w:w w:val="103"/>
              <w:kern w:val="14"/>
              <w:position w:val="-4"/>
              <w:lang w:val="en-GB"/>
            </w:rPr>
          </w:pPr>
          <w:r w:rsidRPr="00FE6F7A">
            <w:rPr>
              <w:spacing w:val="4"/>
              <w:w w:val="103"/>
              <w:kern w:val="14"/>
              <w:position w:val="-4"/>
              <w:sz w:val="40"/>
              <w:lang w:val="en-GB"/>
            </w:rPr>
            <w:t>DP</w:t>
          </w:r>
          <w:r w:rsidRPr="00FE6F7A">
            <w:rPr>
              <w:spacing w:val="4"/>
              <w:w w:val="103"/>
              <w:kern w:val="14"/>
              <w:position w:val="-4"/>
              <w:lang w:val="en-GB"/>
            </w:rPr>
            <w:t>/DCP/</w:t>
          </w:r>
          <w:r>
            <w:rPr>
              <w:spacing w:val="4"/>
              <w:w w:val="103"/>
              <w:kern w:val="14"/>
              <w:position w:val="-4"/>
              <w:lang w:val="en-GB"/>
            </w:rPr>
            <w:t>PRY</w:t>
          </w:r>
          <w:r w:rsidRPr="00FE6F7A">
            <w:rPr>
              <w:spacing w:val="4"/>
              <w:w w:val="103"/>
              <w:kern w:val="14"/>
              <w:position w:val="-4"/>
              <w:lang w:val="en-GB"/>
            </w:rPr>
            <w:t>/3</w:t>
          </w:r>
        </w:p>
      </w:tc>
    </w:tr>
    <w:tr w:rsidR="00F35B30" w:rsidRPr="00FE6F7A" w14:paraId="73211831" w14:textId="77777777" w:rsidTr="00186679">
      <w:trPr>
        <w:gridAfter w:val="1"/>
        <w:wAfter w:w="28" w:type="dxa"/>
        <w:trHeight w:hRule="exact" w:val="2880"/>
      </w:trPr>
      <w:tc>
        <w:tcPr>
          <w:tcW w:w="1267" w:type="dxa"/>
          <w:tcBorders>
            <w:top w:val="single" w:sz="4" w:space="0" w:color="auto"/>
            <w:bottom w:val="single" w:sz="12" w:space="0" w:color="auto"/>
          </w:tcBorders>
          <w:shd w:val="clear" w:color="auto" w:fill="auto"/>
        </w:tcPr>
        <w:p w14:paraId="3BD2C06D" w14:textId="77777777" w:rsidR="00F35B30" w:rsidRPr="00FE6F7A" w:rsidRDefault="00F35B30" w:rsidP="00FE6F7A">
          <w:pPr>
            <w:tabs>
              <w:tab w:val="center" w:pos="4320"/>
              <w:tab w:val="right" w:pos="8640"/>
            </w:tabs>
            <w:spacing w:before="109"/>
            <w:rPr>
              <w:noProof/>
              <w:sz w:val="17"/>
            </w:rPr>
          </w:pPr>
          <w:r w:rsidRPr="00FE6F7A">
            <w:rPr>
              <w:noProof/>
              <w:sz w:val="17"/>
            </w:rPr>
            <w:t xml:space="preserve"> </w:t>
          </w:r>
          <w:r w:rsidRPr="00FE6F7A">
            <w:rPr>
              <w:rFonts w:eastAsia="MS Mincho"/>
              <w:noProof/>
              <w:sz w:val="17"/>
            </w:rPr>
            <w:drawing>
              <wp:inline distT="0" distB="0" distL="0" distR="0" wp14:anchorId="57AA055D" wp14:editId="309C9A7A">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1F2CEADE" w14:textId="77777777" w:rsidR="00F35B30" w:rsidRPr="00FE6F7A" w:rsidRDefault="00F35B30" w:rsidP="00FE6F7A">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2C54746" w14:textId="77777777" w:rsidR="00F35B30" w:rsidRPr="008E0FAB" w:rsidRDefault="00F35B30" w:rsidP="006425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0AAB007C" w14:textId="77777777" w:rsidR="00F35B30" w:rsidRPr="00FE6F7A" w:rsidRDefault="00F35B30" w:rsidP="00FE6F7A">
          <w:pPr>
            <w:tabs>
              <w:tab w:val="left" w:pos="1742"/>
            </w:tabs>
            <w:rPr>
              <w:sz w:val="34"/>
              <w:lang w:val="en-GB"/>
            </w:rPr>
          </w:pPr>
          <w:r w:rsidRPr="00FE6F7A">
            <w:rPr>
              <w:sz w:val="34"/>
              <w:lang w:val="en-GB"/>
            </w:rPr>
            <w:tab/>
          </w:r>
        </w:p>
      </w:tc>
      <w:tc>
        <w:tcPr>
          <w:tcW w:w="245" w:type="dxa"/>
          <w:tcBorders>
            <w:top w:val="single" w:sz="4" w:space="0" w:color="auto"/>
            <w:bottom w:val="single" w:sz="12" w:space="0" w:color="auto"/>
          </w:tcBorders>
          <w:shd w:val="clear" w:color="auto" w:fill="auto"/>
        </w:tcPr>
        <w:p w14:paraId="5D3E4C6B" w14:textId="77777777" w:rsidR="00F35B30" w:rsidRPr="00FE6F7A" w:rsidRDefault="00F35B30" w:rsidP="00FE6F7A">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3A0687A1" w14:textId="77777777" w:rsidR="00F35B30" w:rsidRPr="00FE6F7A" w:rsidRDefault="00F35B30" w:rsidP="00FE6F7A">
          <w:pPr>
            <w:suppressAutoHyphens/>
            <w:spacing w:before="240" w:line="240" w:lineRule="exact"/>
            <w:rPr>
              <w:spacing w:val="4"/>
              <w:w w:val="103"/>
              <w:kern w:val="14"/>
              <w:lang w:val="en-GB"/>
            </w:rPr>
          </w:pPr>
          <w:r w:rsidRPr="00FE6F7A">
            <w:rPr>
              <w:spacing w:val="4"/>
              <w:w w:val="103"/>
              <w:kern w:val="14"/>
              <w:lang w:val="en-GB"/>
            </w:rPr>
            <w:t>Distr.: General</w:t>
          </w:r>
        </w:p>
        <w:p w14:paraId="278DEE67" w14:textId="743C3248" w:rsidR="00F35B30" w:rsidRPr="00FE6F7A" w:rsidRDefault="00CA7583" w:rsidP="00FE6F7A">
          <w:pPr>
            <w:suppressAutoHyphens/>
            <w:spacing w:line="240" w:lineRule="exact"/>
            <w:rPr>
              <w:spacing w:val="4"/>
              <w:w w:val="103"/>
              <w:kern w:val="14"/>
              <w:lang w:val="en-GB"/>
            </w:rPr>
          </w:pPr>
          <w:r>
            <w:rPr>
              <w:spacing w:val="4"/>
              <w:w w:val="103"/>
              <w:kern w:val="14"/>
              <w:lang w:val="en-GB"/>
            </w:rPr>
            <w:t>11</w:t>
          </w:r>
          <w:r w:rsidR="00F35B30" w:rsidRPr="00FE6F7A">
            <w:rPr>
              <w:spacing w:val="4"/>
              <w:w w:val="103"/>
              <w:kern w:val="14"/>
              <w:lang w:val="en-GB"/>
            </w:rPr>
            <w:t xml:space="preserve"> </w:t>
          </w:r>
          <w:r>
            <w:rPr>
              <w:spacing w:val="4"/>
              <w:w w:val="103"/>
              <w:kern w:val="14"/>
              <w:lang w:val="en-GB"/>
            </w:rPr>
            <w:t>Novem</w:t>
          </w:r>
          <w:r w:rsidR="00F35B30">
            <w:rPr>
              <w:spacing w:val="4"/>
              <w:w w:val="103"/>
              <w:kern w:val="14"/>
              <w:lang w:val="en-GB"/>
            </w:rPr>
            <w:t>ber</w:t>
          </w:r>
          <w:r w:rsidR="00F35B30" w:rsidRPr="00FE6F7A">
            <w:rPr>
              <w:spacing w:val="4"/>
              <w:w w:val="103"/>
              <w:kern w:val="14"/>
              <w:lang w:val="en-GB"/>
            </w:rPr>
            <w:t xml:space="preserve"> 20</w:t>
          </w:r>
          <w:r w:rsidR="00F35B30">
            <w:rPr>
              <w:spacing w:val="4"/>
              <w:w w:val="103"/>
              <w:kern w:val="14"/>
              <w:lang w:val="en-GB"/>
            </w:rPr>
            <w:t>19</w:t>
          </w:r>
        </w:p>
        <w:p w14:paraId="0AFFA0C4" w14:textId="77777777" w:rsidR="00F35B30" w:rsidRPr="00FE6F7A" w:rsidRDefault="00F35B30" w:rsidP="00FE6F7A">
          <w:pPr>
            <w:suppressAutoHyphens/>
            <w:spacing w:line="240" w:lineRule="exact"/>
            <w:rPr>
              <w:spacing w:val="4"/>
              <w:w w:val="103"/>
              <w:kern w:val="14"/>
              <w:lang w:val="en-GB"/>
            </w:rPr>
          </w:pPr>
        </w:p>
        <w:p w14:paraId="0BC72D4A" w14:textId="77777777" w:rsidR="00F35B30" w:rsidRPr="00FE6F7A" w:rsidRDefault="00F35B30" w:rsidP="00FE6F7A">
          <w:pPr>
            <w:suppressAutoHyphens/>
            <w:spacing w:line="240" w:lineRule="exact"/>
            <w:rPr>
              <w:spacing w:val="4"/>
              <w:w w:val="103"/>
              <w:kern w:val="14"/>
              <w:lang w:val="en-GB"/>
            </w:rPr>
          </w:pPr>
          <w:r w:rsidRPr="00FE6F7A">
            <w:rPr>
              <w:spacing w:val="4"/>
              <w:w w:val="103"/>
              <w:kern w:val="14"/>
              <w:lang w:val="en-GB"/>
            </w:rPr>
            <w:t>Original: English</w:t>
          </w:r>
        </w:p>
      </w:tc>
    </w:tr>
  </w:tbl>
  <w:p w14:paraId="3F54BC7A" w14:textId="2074500F" w:rsidR="00F35B30" w:rsidRPr="008377C2" w:rsidRDefault="00F35B30" w:rsidP="006425B4">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F35B30" w:rsidRPr="00026586" w14:paraId="3EF30349" w14:textId="77777777" w:rsidTr="00BF552A">
      <w:trPr>
        <w:trHeight w:hRule="exact" w:val="864"/>
      </w:trPr>
      <w:tc>
        <w:tcPr>
          <w:tcW w:w="4838" w:type="dxa"/>
          <w:tcBorders>
            <w:bottom w:val="single" w:sz="4" w:space="0" w:color="auto"/>
          </w:tcBorders>
          <w:vAlign w:val="bottom"/>
        </w:tcPr>
        <w:p w14:paraId="6939236E" w14:textId="5E04BEA4" w:rsidR="00F35B30" w:rsidRPr="00026586" w:rsidRDefault="00F35B30" w:rsidP="00026586">
          <w:pPr>
            <w:tabs>
              <w:tab w:val="center" w:pos="4680"/>
              <w:tab w:val="right" w:pos="9360"/>
            </w:tabs>
            <w:spacing w:after="80"/>
            <w:rPr>
              <w:b/>
              <w:sz w:val="17"/>
              <w:lang w:val="es-EC" w:eastAsia="es-EC"/>
            </w:rPr>
          </w:pPr>
          <w:r w:rsidRPr="00026586">
            <w:rPr>
              <w:b/>
              <w:sz w:val="17"/>
              <w:lang w:val="es-EC" w:eastAsia="es-EC"/>
            </w:rPr>
            <w:t>DP/DCP/</w:t>
          </w:r>
          <w:r>
            <w:rPr>
              <w:b/>
              <w:sz w:val="17"/>
              <w:lang w:val="es-EC" w:eastAsia="es-EC"/>
            </w:rPr>
            <w:t>PRY</w:t>
          </w:r>
          <w:r w:rsidRPr="00026586">
            <w:rPr>
              <w:b/>
              <w:sz w:val="17"/>
              <w:lang w:val="es-EC" w:eastAsia="es-EC"/>
            </w:rPr>
            <w:t>/3</w:t>
          </w:r>
        </w:p>
      </w:tc>
      <w:tc>
        <w:tcPr>
          <w:tcW w:w="8662" w:type="dxa"/>
          <w:tcBorders>
            <w:bottom w:val="single" w:sz="4" w:space="0" w:color="auto"/>
          </w:tcBorders>
          <w:vAlign w:val="bottom"/>
        </w:tcPr>
        <w:p w14:paraId="5011338A" w14:textId="77777777" w:rsidR="00F35B30" w:rsidRPr="00026586" w:rsidRDefault="00F35B30" w:rsidP="00026586">
          <w:pPr>
            <w:tabs>
              <w:tab w:val="center" w:pos="4680"/>
              <w:tab w:val="right" w:pos="9360"/>
            </w:tabs>
            <w:rPr>
              <w:sz w:val="17"/>
              <w:lang w:val="es-EC" w:eastAsia="es-EC"/>
            </w:rPr>
          </w:pPr>
        </w:p>
      </w:tc>
    </w:tr>
  </w:tbl>
  <w:p w14:paraId="2C5C9566" w14:textId="7660B895" w:rsidR="00F35B30" w:rsidRPr="00026586" w:rsidRDefault="00F35B30" w:rsidP="0002658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F35B30" w:rsidRPr="00026586" w14:paraId="70E1B3C3" w14:textId="77777777" w:rsidTr="00186679">
      <w:trPr>
        <w:trHeight w:hRule="exact" w:val="864"/>
      </w:trPr>
      <w:tc>
        <w:tcPr>
          <w:tcW w:w="4838" w:type="dxa"/>
          <w:tcBorders>
            <w:bottom w:val="single" w:sz="4" w:space="0" w:color="auto"/>
          </w:tcBorders>
          <w:vAlign w:val="bottom"/>
        </w:tcPr>
        <w:p w14:paraId="41F2CFCE" w14:textId="77777777" w:rsidR="00F35B30" w:rsidRPr="00026586" w:rsidRDefault="00F35B30" w:rsidP="00026586">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1B1ADECA" w14:textId="3AEE0D74" w:rsidR="00F35B30" w:rsidRPr="00026586" w:rsidRDefault="00F35B30" w:rsidP="00026586">
          <w:pPr>
            <w:widowControl w:val="0"/>
            <w:tabs>
              <w:tab w:val="center" w:pos="4320"/>
              <w:tab w:val="right" w:pos="8640"/>
            </w:tabs>
            <w:spacing w:after="60"/>
            <w:jc w:val="right"/>
            <w:rPr>
              <w:sz w:val="17"/>
              <w:szCs w:val="17"/>
            </w:rPr>
          </w:pPr>
          <w:r w:rsidRPr="00026586">
            <w:rPr>
              <w:b/>
              <w:sz w:val="17"/>
              <w:szCs w:val="17"/>
            </w:rPr>
            <w:t>DP/DCP/</w:t>
          </w:r>
          <w:r>
            <w:rPr>
              <w:b/>
              <w:sz w:val="17"/>
              <w:szCs w:val="17"/>
            </w:rPr>
            <w:t>PRY</w:t>
          </w:r>
          <w:r w:rsidRPr="00026586">
            <w:rPr>
              <w:b/>
              <w:sz w:val="17"/>
              <w:szCs w:val="17"/>
            </w:rPr>
            <w:t>/3</w:t>
          </w:r>
        </w:p>
      </w:tc>
    </w:tr>
  </w:tbl>
  <w:p w14:paraId="1DA6542E" w14:textId="77777777" w:rsidR="00F35B30" w:rsidRPr="00026586" w:rsidRDefault="00F35B30" w:rsidP="008D717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1627"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440" w:hanging="720"/>
      </w:pPr>
      <w:rPr>
        <w:rFonts w:ascii="Times New Roman" w:hAnsi="Times New Roman" w:cs="Times New Roman"/>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5"/>
    <w:multiLevelType w:val="multilevel"/>
    <w:tmpl w:val="00000005"/>
    <w:name w:val="WWNum18"/>
    <w:lvl w:ilvl="0">
      <w:start w:val="1"/>
      <w:numFmt w:val="bullet"/>
      <w:lvlText w:val=""/>
      <w:lvlJc w:val="left"/>
      <w:pPr>
        <w:tabs>
          <w:tab w:val="num" w:pos="570"/>
        </w:tabs>
        <w:ind w:left="570" w:hanging="570"/>
      </w:pPr>
      <w:rPr>
        <w:rFonts w:ascii="Symbol" w:hAnsi="Symbol"/>
        <w:sz w:val="20"/>
      </w:rPr>
    </w:lvl>
    <w:lvl w:ilvl="1">
      <w:start w:val="1"/>
      <w:numFmt w:val="bullet"/>
      <w:lvlText w:val=""/>
      <w:lvlJc w:val="left"/>
      <w:pPr>
        <w:tabs>
          <w:tab w:val="num" w:pos="570"/>
        </w:tabs>
        <w:ind w:left="570" w:hanging="570"/>
      </w:pPr>
      <w:rPr>
        <w:rFonts w:ascii="Symbol" w:hAnsi="Symbol"/>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5" w15:restartNumberingAfterBreak="0">
    <w:nsid w:val="00000006"/>
    <w:multiLevelType w:val="multilevel"/>
    <w:tmpl w:val="00000006"/>
    <w:name w:val="WWNum20"/>
    <w:lvl w:ilvl="0">
      <w:start w:val="1"/>
      <w:numFmt w:val="lowerLetter"/>
      <w:lvlText w:val="(%1)"/>
      <w:lvlJc w:val="left"/>
      <w:pPr>
        <w:tabs>
          <w:tab w:val="num" w:pos="0"/>
        </w:tabs>
        <w:ind w:left="16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25"/>
    <w:lvl w:ilvl="0">
      <w:start w:val="1"/>
      <w:numFmt w:val="bullet"/>
      <w:lvlText w:val=""/>
      <w:lvlJc w:val="left"/>
      <w:pPr>
        <w:tabs>
          <w:tab w:val="num" w:pos="0"/>
        </w:tabs>
        <w:ind w:left="1987" w:hanging="360"/>
      </w:pPr>
      <w:rPr>
        <w:rFonts w:ascii="Symbol" w:hAnsi="Symbol"/>
      </w:rPr>
    </w:lvl>
    <w:lvl w:ilvl="1">
      <w:start w:val="1"/>
      <w:numFmt w:val="bullet"/>
      <w:lvlText w:val="o"/>
      <w:lvlJc w:val="left"/>
      <w:pPr>
        <w:tabs>
          <w:tab w:val="num" w:pos="0"/>
        </w:tabs>
        <w:ind w:left="2707" w:hanging="360"/>
      </w:pPr>
      <w:rPr>
        <w:rFonts w:ascii="Courier New" w:hAnsi="Courier New" w:cs="Courier New"/>
      </w:rPr>
    </w:lvl>
    <w:lvl w:ilvl="2">
      <w:start w:val="1"/>
      <w:numFmt w:val="bullet"/>
      <w:lvlText w:val=""/>
      <w:lvlJc w:val="left"/>
      <w:pPr>
        <w:tabs>
          <w:tab w:val="num" w:pos="0"/>
        </w:tabs>
        <w:ind w:left="3427" w:hanging="360"/>
      </w:pPr>
      <w:rPr>
        <w:rFonts w:ascii="Wingdings" w:hAnsi="Wingdings"/>
      </w:rPr>
    </w:lvl>
    <w:lvl w:ilvl="3">
      <w:start w:val="1"/>
      <w:numFmt w:val="bullet"/>
      <w:lvlText w:val=""/>
      <w:lvlJc w:val="left"/>
      <w:pPr>
        <w:tabs>
          <w:tab w:val="num" w:pos="0"/>
        </w:tabs>
        <w:ind w:left="4147" w:hanging="360"/>
      </w:pPr>
      <w:rPr>
        <w:rFonts w:ascii="Symbol" w:hAnsi="Symbol"/>
      </w:rPr>
    </w:lvl>
    <w:lvl w:ilvl="4">
      <w:start w:val="1"/>
      <w:numFmt w:val="bullet"/>
      <w:lvlText w:val="o"/>
      <w:lvlJc w:val="left"/>
      <w:pPr>
        <w:tabs>
          <w:tab w:val="num" w:pos="0"/>
        </w:tabs>
        <w:ind w:left="4867" w:hanging="360"/>
      </w:pPr>
      <w:rPr>
        <w:rFonts w:ascii="Courier New" w:hAnsi="Courier New" w:cs="Courier New"/>
      </w:rPr>
    </w:lvl>
    <w:lvl w:ilvl="5">
      <w:start w:val="1"/>
      <w:numFmt w:val="bullet"/>
      <w:lvlText w:val=""/>
      <w:lvlJc w:val="left"/>
      <w:pPr>
        <w:tabs>
          <w:tab w:val="num" w:pos="0"/>
        </w:tabs>
        <w:ind w:left="5587" w:hanging="360"/>
      </w:pPr>
      <w:rPr>
        <w:rFonts w:ascii="Wingdings" w:hAnsi="Wingdings"/>
      </w:rPr>
    </w:lvl>
    <w:lvl w:ilvl="6">
      <w:start w:val="1"/>
      <w:numFmt w:val="bullet"/>
      <w:lvlText w:val=""/>
      <w:lvlJc w:val="left"/>
      <w:pPr>
        <w:tabs>
          <w:tab w:val="num" w:pos="0"/>
        </w:tabs>
        <w:ind w:left="6307" w:hanging="360"/>
      </w:pPr>
      <w:rPr>
        <w:rFonts w:ascii="Symbol" w:hAnsi="Symbol"/>
      </w:rPr>
    </w:lvl>
    <w:lvl w:ilvl="7">
      <w:start w:val="1"/>
      <w:numFmt w:val="bullet"/>
      <w:lvlText w:val="o"/>
      <w:lvlJc w:val="left"/>
      <w:pPr>
        <w:tabs>
          <w:tab w:val="num" w:pos="0"/>
        </w:tabs>
        <w:ind w:left="7027" w:hanging="360"/>
      </w:pPr>
      <w:rPr>
        <w:rFonts w:ascii="Courier New" w:hAnsi="Courier New" w:cs="Courier New"/>
      </w:rPr>
    </w:lvl>
    <w:lvl w:ilvl="8">
      <w:start w:val="1"/>
      <w:numFmt w:val="bullet"/>
      <w:lvlText w:val=""/>
      <w:lvlJc w:val="left"/>
      <w:pPr>
        <w:tabs>
          <w:tab w:val="num" w:pos="0"/>
        </w:tabs>
        <w:ind w:left="7747" w:hanging="360"/>
      </w:pPr>
      <w:rPr>
        <w:rFonts w:ascii="Wingdings" w:hAnsi="Wingdings"/>
      </w:rPr>
    </w:lvl>
  </w:abstractNum>
  <w:abstractNum w:abstractNumId="8" w15:restartNumberingAfterBreak="0">
    <w:nsid w:val="00000009"/>
    <w:multiLevelType w:val="multilevel"/>
    <w:tmpl w:val="00000009"/>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B68A84E4"/>
    <w:name w:val="WWNum36"/>
    <w:lvl w:ilvl="0">
      <w:start w:val="1"/>
      <w:numFmt w:val="decimal"/>
      <w:lvlText w:val="%1."/>
      <w:lvlJc w:val="left"/>
      <w:pPr>
        <w:tabs>
          <w:tab w:val="num" w:pos="-350"/>
        </w:tabs>
        <w:ind w:left="1637" w:hanging="360"/>
      </w:pPr>
      <w:rPr>
        <w:sz w:val="20"/>
        <w:szCs w:val="20"/>
        <w:lang w:val="es-PY"/>
      </w:rPr>
    </w:lvl>
    <w:lvl w:ilvl="1">
      <w:start w:val="1"/>
      <w:numFmt w:val="lowerLetter"/>
      <w:lvlText w:val="%2."/>
      <w:lvlJc w:val="left"/>
      <w:pPr>
        <w:tabs>
          <w:tab w:val="num" w:pos="0"/>
        </w:tabs>
        <w:ind w:left="2707" w:hanging="360"/>
      </w:pPr>
    </w:lvl>
    <w:lvl w:ilvl="2">
      <w:start w:val="1"/>
      <w:numFmt w:val="lowerRoman"/>
      <w:lvlText w:val="%2.%3."/>
      <w:lvlJc w:val="right"/>
      <w:pPr>
        <w:tabs>
          <w:tab w:val="num" w:pos="0"/>
        </w:tabs>
        <w:ind w:left="3427" w:hanging="180"/>
      </w:pPr>
    </w:lvl>
    <w:lvl w:ilvl="3">
      <w:start w:val="1"/>
      <w:numFmt w:val="decimal"/>
      <w:lvlText w:val="%2.%3.%4."/>
      <w:lvlJc w:val="left"/>
      <w:pPr>
        <w:tabs>
          <w:tab w:val="num" w:pos="0"/>
        </w:tabs>
        <w:ind w:left="4147" w:hanging="360"/>
      </w:pPr>
    </w:lvl>
    <w:lvl w:ilvl="4">
      <w:start w:val="1"/>
      <w:numFmt w:val="lowerLetter"/>
      <w:lvlText w:val="%2.%3.%4.%5."/>
      <w:lvlJc w:val="left"/>
      <w:pPr>
        <w:tabs>
          <w:tab w:val="num" w:pos="0"/>
        </w:tabs>
        <w:ind w:left="4867" w:hanging="360"/>
      </w:pPr>
    </w:lvl>
    <w:lvl w:ilvl="5">
      <w:start w:val="1"/>
      <w:numFmt w:val="lowerRoman"/>
      <w:lvlText w:val="%2.%3.%4.%5.%6."/>
      <w:lvlJc w:val="right"/>
      <w:pPr>
        <w:tabs>
          <w:tab w:val="num" w:pos="0"/>
        </w:tabs>
        <w:ind w:left="5587" w:hanging="180"/>
      </w:pPr>
    </w:lvl>
    <w:lvl w:ilvl="6">
      <w:start w:val="1"/>
      <w:numFmt w:val="decimal"/>
      <w:lvlText w:val="%2.%3.%4.%5.%6.%7."/>
      <w:lvlJc w:val="left"/>
      <w:pPr>
        <w:tabs>
          <w:tab w:val="num" w:pos="0"/>
        </w:tabs>
        <w:ind w:left="6307" w:hanging="360"/>
      </w:pPr>
    </w:lvl>
    <w:lvl w:ilvl="7">
      <w:start w:val="1"/>
      <w:numFmt w:val="lowerLetter"/>
      <w:lvlText w:val="%2.%3.%4.%5.%6.%7.%8."/>
      <w:lvlJc w:val="left"/>
      <w:pPr>
        <w:tabs>
          <w:tab w:val="num" w:pos="0"/>
        </w:tabs>
        <w:ind w:left="7027" w:hanging="360"/>
      </w:pPr>
    </w:lvl>
    <w:lvl w:ilvl="8">
      <w:start w:val="1"/>
      <w:numFmt w:val="lowerRoman"/>
      <w:lvlText w:val="%2.%3.%4.%5.%6.%7.%8.%9."/>
      <w:lvlJc w:val="right"/>
      <w:pPr>
        <w:tabs>
          <w:tab w:val="num" w:pos="0"/>
        </w:tabs>
        <w:ind w:left="7747" w:hanging="180"/>
      </w:pPr>
    </w:lvl>
  </w:abstractNum>
  <w:abstractNum w:abstractNumId="10" w15:restartNumberingAfterBreak="0">
    <w:nsid w:val="0000000B"/>
    <w:multiLevelType w:val="multilevel"/>
    <w:tmpl w:val="0000000B"/>
    <w:name w:val="WWNum39"/>
    <w:lvl w:ilvl="0">
      <w:start w:val="1"/>
      <w:numFmt w:val="bullet"/>
      <w:lvlText w:val="-"/>
      <w:lvlJc w:val="left"/>
      <w:pPr>
        <w:tabs>
          <w:tab w:val="num" w:pos="0"/>
        </w:tabs>
        <w:ind w:left="636" w:hanging="360"/>
      </w:pPr>
      <w:rPr>
        <w:rFonts w:ascii="Times New Roman" w:hAnsi="Times New Roman" w:cs="Times New Roman"/>
      </w:rPr>
    </w:lvl>
    <w:lvl w:ilvl="1">
      <w:start w:val="1"/>
      <w:numFmt w:val="bullet"/>
      <w:lvlText w:val="o"/>
      <w:lvlJc w:val="left"/>
      <w:pPr>
        <w:tabs>
          <w:tab w:val="num" w:pos="0"/>
        </w:tabs>
        <w:ind w:left="1356" w:hanging="360"/>
      </w:pPr>
      <w:rPr>
        <w:rFonts w:ascii="Courier New" w:hAnsi="Courier New" w:cs="Courier New"/>
      </w:rPr>
    </w:lvl>
    <w:lvl w:ilvl="2">
      <w:start w:val="1"/>
      <w:numFmt w:val="bullet"/>
      <w:lvlText w:val=""/>
      <w:lvlJc w:val="left"/>
      <w:pPr>
        <w:tabs>
          <w:tab w:val="num" w:pos="0"/>
        </w:tabs>
        <w:ind w:left="2076" w:hanging="360"/>
      </w:pPr>
      <w:rPr>
        <w:rFonts w:ascii="Wingdings" w:hAnsi="Wingdings"/>
      </w:rPr>
    </w:lvl>
    <w:lvl w:ilvl="3">
      <w:start w:val="1"/>
      <w:numFmt w:val="bullet"/>
      <w:lvlText w:val=""/>
      <w:lvlJc w:val="left"/>
      <w:pPr>
        <w:tabs>
          <w:tab w:val="num" w:pos="0"/>
        </w:tabs>
        <w:ind w:left="2796" w:hanging="360"/>
      </w:pPr>
      <w:rPr>
        <w:rFonts w:ascii="Symbol" w:hAnsi="Symbol"/>
      </w:rPr>
    </w:lvl>
    <w:lvl w:ilvl="4">
      <w:start w:val="1"/>
      <w:numFmt w:val="bullet"/>
      <w:lvlText w:val="o"/>
      <w:lvlJc w:val="left"/>
      <w:pPr>
        <w:tabs>
          <w:tab w:val="num" w:pos="0"/>
        </w:tabs>
        <w:ind w:left="3516" w:hanging="360"/>
      </w:pPr>
      <w:rPr>
        <w:rFonts w:ascii="Courier New" w:hAnsi="Courier New" w:cs="Courier New"/>
      </w:rPr>
    </w:lvl>
    <w:lvl w:ilvl="5">
      <w:start w:val="1"/>
      <w:numFmt w:val="bullet"/>
      <w:lvlText w:val=""/>
      <w:lvlJc w:val="left"/>
      <w:pPr>
        <w:tabs>
          <w:tab w:val="num" w:pos="0"/>
        </w:tabs>
        <w:ind w:left="4236" w:hanging="360"/>
      </w:pPr>
      <w:rPr>
        <w:rFonts w:ascii="Wingdings" w:hAnsi="Wingdings"/>
      </w:rPr>
    </w:lvl>
    <w:lvl w:ilvl="6">
      <w:start w:val="1"/>
      <w:numFmt w:val="bullet"/>
      <w:lvlText w:val=""/>
      <w:lvlJc w:val="left"/>
      <w:pPr>
        <w:tabs>
          <w:tab w:val="num" w:pos="0"/>
        </w:tabs>
        <w:ind w:left="4956" w:hanging="360"/>
      </w:pPr>
      <w:rPr>
        <w:rFonts w:ascii="Symbol" w:hAnsi="Symbol"/>
      </w:rPr>
    </w:lvl>
    <w:lvl w:ilvl="7">
      <w:start w:val="1"/>
      <w:numFmt w:val="bullet"/>
      <w:lvlText w:val="o"/>
      <w:lvlJc w:val="left"/>
      <w:pPr>
        <w:tabs>
          <w:tab w:val="num" w:pos="0"/>
        </w:tabs>
        <w:ind w:left="5676" w:hanging="360"/>
      </w:pPr>
      <w:rPr>
        <w:rFonts w:ascii="Courier New" w:hAnsi="Courier New" w:cs="Courier New"/>
      </w:rPr>
    </w:lvl>
    <w:lvl w:ilvl="8">
      <w:start w:val="1"/>
      <w:numFmt w:val="bullet"/>
      <w:lvlText w:val=""/>
      <w:lvlJc w:val="left"/>
      <w:pPr>
        <w:tabs>
          <w:tab w:val="num" w:pos="0"/>
        </w:tabs>
        <w:ind w:left="6396" w:hanging="360"/>
      </w:pPr>
      <w:rPr>
        <w:rFonts w:ascii="Wingdings" w:hAnsi="Wingdings"/>
      </w:rPr>
    </w:lvl>
  </w:abstractNum>
  <w:abstractNum w:abstractNumId="11" w15:restartNumberingAfterBreak="0">
    <w:nsid w:val="0000000C"/>
    <w:multiLevelType w:val="multilevel"/>
    <w:tmpl w:val="0000000C"/>
    <w:name w:val="WWNum45"/>
    <w:lvl w:ilvl="0">
      <w:start w:val="1"/>
      <w:numFmt w:val="lowerLetter"/>
      <w:lvlText w:val="(%1)"/>
      <w:lvlJc w:val="left"/>
      <w:pPr>
        <w:tabs>
          <w:tab w:val="num" w:pos="0"/>
        </w:tabs>
        <w:ind w:left="1800" w:hanging="360"/>
      </w:pPr>
      <w:rPr>
        <w:color w:val="000000"/>
      </w:r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2" w15:restartNumberingAfterBreak="0">
    <w:nsid w:val="003C3C86"/>
    <w:multiLevelType w:val="multilevel"/>
    <w:tmpl w:val="03A646B0"/>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BE36AE"/>
    <w:multiLevelType w:val="hybridMultilevel"/>
    <w:tmpl w:val="FFFFFFFF"/>
    <w:lvl w:ilvl="0" w:tplc="FC12CD50">
      <w:start w:val="12"/>
      <w:numFmt w:val="decimal"/>
      <w:lvlText w:val="%1."/>
      <w:lvlJc w:val="left"/>
      <w:pPr>
        <w:ind w:left="720" w:hanging="360"/>
      </w:pPr>
    </w:lvl>
    <w:lvl w:ilvl="1" w:tplc="2194A7D2">
      <w:start w:val="1"/>
      <w:numFmt w:val="lowerLetter"/>
      <w:lvlText w:val="%2."/>
      <w:lvlJc w:val="left"/>
      <w:pPr>
        <w:ind w:left="1440" w:hanging="360"/>
      </w:pPr>
    </w:lvl>
    <w:lvl w:ilvl="2" w:tplc="CEFE9756">
      <w:start w:val="1"/>
      <w:numFmt w:val="lowerRoman"/>
      <w:lvlText w:val="%3."/>
      <w:lvlJc w:val="right"/>
      <w:pPr>
        <w:ind w:left="2160" w:hanging="180"/>
      </w:pPr>
    </w:lvl>
    <w:lvl w:ilvl="3" w:tplc="2938C144">
      <w:start w:val="1"/>
      <w:numFmt w:val="decimal"/>
      <w:lvlText w:val="%4."/>
      <w:lvlJc w:val="left"/>
      <w:pPr>
        <w:ind w:left="2880" w:hanging="360"/>
      </w:pPr>
    </w:lvl>
    <w:lvl w:ilvl="4" w:tplc="FE3877D6">
      <w:start w:val="1"/>
      <w:numFmt w:val="lowerLetter"/>
      <w:lvlText w:val="%5."/>
      <w:lvlJc w:val="left"/>
      <w:pPr>
        <w:ind w:left="3600" w:hanging="360"/>
      </w:pPr>
    </w:lvl>
    <w:lvl w:ilvl="5" w:tplc="E960A516">
      <w:start w:val="1"/>
      <w:numFmt w:val="lowerRoman"/>
      <w:lvlText w:val="%6."/>
      <w:lvlJc w:val="right"/>
      <w:pPr>
        <w:ind w:left="4320" w:hanging="180"/>
      </w:pPr>
    </w:lvl>
    <w:lvl w:ilvl="6" w:tplc="B2D2D490">
      <w:start w:val="1"/>
      <w:numFmt w:val="decimal"/>
      <w:lvlText w:val="%7."/>
      <w:lvlJc w:val="left"/>
      <w:pPr>
        <w:ind w:left="5040" w:hanging="360"/>
      </w:pPr>
    </w:lvl>
    <w:lvl w:ilvl="7" w:tplc="11986464">
      <w:start w:val="1"/>
      <w:numFmt w:val="lowerLetter"/>
      <w:lvlText w:val="%8."/>
      <w:lvlJc w:val="left"/>
      <w:pPr>
        <w:ind w:left="5760" w:hanging="360"/>
      </w:pPr>
    </w:lvl>
    <w:lvl w:ilvl="8" w:tplc="E43A326E">
      <w:start w:val="1"/>
      <w:numFmt w:val="lowerRoman"/>
      <w:lvlText w:val="%9."/>
      <w:lvlJc w:val="right"/>
      <w:pPr>
        <w:ind w:left="6480" w:hanging="180"/>
      </w:pPr>
    </w:lvl>
  </w:abstractNum>
  <w:abstractNum w:abstractNumId="14" w15:restartNumberingAfterBreak="0">
    <w:nsid w:val="00CC4297"/>
    <w:multiLevelType w:val="multilevel"/>
    <w:tmpl w:val="B01A46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B356D8"/>
    <w:multiLevelType w:val="hybridMultilevel"/>
    <w:tmpl w:val="FFFFFFFF"/>
    <w:lvl w:ilvl="0" w:tplc="B2C4831A">
      <w:start w:val="12"/>
      <w:numFmt w:val="decimal"/>
      <w:lvlText w:val="%1."/>
      <w:lvlJc w:val="left"/>
      <w:pPr>
        <w:ind w:left="720" w:hanging="360"/>
      </w:pPr>
    </w:lvl>
    <w:lvl w:ilvl="1" w:tplc="F0A0D584">
      <w:start w:val="1"/>
      <w:numFmt w:val="lowerLetter"/>
      <w:lvlText w:val="%2."/>
      <w:lvlJc w:val="left"/>
      <w:pPr>
        <w:ind w:left="1440" w:hanging="360"/>
      </w:pPr>
    </w:lvl>
    <w:lvl w:ilvl="2" w:tplc="C5E44C9C">
      <w:start w:val="1"/>
      <w:numFmt w:val="lowerRoman"/>
      <w:lvlText w:val="%3."/>
      <w:lvlJc w:val="right"/>
      <w:pPr>
        <w:ind w:left="2160" w:hanging="180"/>
      </w:pPr>
    </w:lvl>
    <w:lvl w:ilvl="3" w:tplc="83105D6A">
      <w:start w:val="1"/>
      <w:numFmt w:val="decimal"/>
      <w:lvlText w:val="%4."/>
      <w:lvlJc w:val="left"/>
      <w:pPr>
        <w:ind w:left="2880" w:hanging="360"/>
      </w:pPr>
    </w:lvl>
    <w:lvl w:ilvl="4" w:tplc="363858AA">
      <w:start w:val="1"/>
      <w:numFmt w:val="lowerLetter"/>
      <w:lvlText w:val="%5."/>
      <w:lvlJc w:val="left"/>
      <w:pPr>
        <w:ind w:left="3600" w:hanging="360"/>
      </w:pPr>
    </w:lvl>
    <w:lvl w:ilvl="5" w:tplc="D68EA998">
      <w:start w:val="1"/>
      <w:numFmt w:val="lowerRoman"/>
      <w:lvlText w:val="%6."/>
      <w:lvlJc w:val="right"/>
      <w:pPr>
        <w:ind w:left="4320" w:hanging="180"/>
      </w:pPr>
    </w:lvl>
    <w:lvl w:ilvl="6" w:tplc="A4C83152">
      <w:start w:val="1"/>
      <w:numFmt w:val="decimal"/>
      <w:lvlText w:val="%7."/>
      <w:lvlJc w:val="left"/>
      <w:pPr>
        <w:ind w:left="5040" w:hanging="360"/>
      </w:pPr>
    </w:lvl>
    <w:lvl w:ilvl="7" w:tplc="79A67A46">
      <w:start w:val="1"/>
      <w:numFmt w:val="lowerLetter"/>
      <w:lvlText w:val="%8."/>
      <w:lvlJc w:val="left"/>
      <w:pPr>
        <w:ind w:left="5760" w:hanging="360"/>
      </w:pPr>
    </w:lvl>
    <w:lvl w:ilvl="8" w:tplc="5D1C77B6">
      <w:start w:val="1"/>
      <w:numFmt w:val="lowerRoman"/>
      <w:lvlText w:val="%9."/>
      <w:lvlJc w:val="right"/>
      <w:pPr>
        <w:ind w:left="6480" w:hanging="180"/>
      </w:pPr>
    </w:lvl>
  </w:abstractNum>
  <w:abstractNum w:abstractNumId="16" w15:restartNumberingAfterBreak="0">
    <w:nsid w:val="068C5E27"/>
    <w:multiLevelType w:val="hybridMultilevel"/>
    <w:tmpl w:val="FFFFFFFF"/>
    <w:lvl w:ilvl="0" w:tplc="9FB2EC38">
      <w:start w:val="4"/>
      <w:numFmt w:val="decimal"/>
      <w:lvlText w:val="%1."/>
      <w:lvlJc w:val="left"/>
      <w:pPr>
        <w:ind w:left="720" w:hanging="360"/>
      </w:pPr>
    </w:lvl>
    <w:lvl w:ilvl="1" w:tplc="D1D45FE8">
      <w:start w:val="1"/>
      <w:numFmt w:val="lowerLetter"/>
      <w:lvlText w:val="%2."/>
      <w:lvlJc w:val="left"/>
      <w:pPr>
        <w:ind w:left="1440" w:hanging="360"/>
      </w:pPr>
    </w:lvl>
    <w:lvl w:ilvl="2" w:tplc="AF2CC550">
      <w:start w:val="1"/>
      <w:numFmt w:val="lowerRoman"/>
      <w:lvlText w:val="%3."/>
      <w:lvlJc w:val="right"/>
      <w:pPr>
        <w:ind w:left="2160" w:hanging="180"/>
      </w:pPr>
    </w:lvl>
    <w:lvl w:ilvl="3" w:tplc="47BA35C6">
      <w:start w:val="1"/>
      <w:numFmt w:val="decimal"/>
      <w:lvlText w:val="%4."/>
      <w:lvlJc w:val="left"/>
      <w:pPr>
        <w:ind w:left="2880" w:hanging="360"/>
      </w:pPr>
    </w:lvl>
    <w:lvl w:ilvl="4" w:tplc="6158EB7E">
      <w:start w:val="1"/>
      <w:numFmt w:val="lowerLetter"/>
      <w:lvlText w:val="%5."/>
      <w:lvlJc w:val="left"/>
      <w:pPr>
        <w:ind w:left="3600" w:hanging="360"/>
      </w:pPr>
    </w:lvl>
    <w:lvl w:ilvl="5" w:tplc="C8F4E4DE">
      <w:start w:val="1"/>
      <w:numFmt w:val="lowerRoman"/>
      <w:lvlText w:val="%6."/>
      <w:lvlJc w:val="right"/>
      <w:pPr>
        <w:ind w:left="4320" w:hanging="180"/>
      </w:pPr>
    </w:lvl>
    <w:lvl w:ilvl="6" w:tplc="9D486CC2">
      <w:start w:val="1"/>
      <w:numFmt w:val="decimal"/>
      <w:lvlText w:val="%7."/>
      <w:lvlJc w:val="left"/>
      <w:pPr>
        <w:ind w:left="5040" w:hanging="360"/>
      </w:pPr>
    </w:lvl>
    <w:lvl w:ilvl="7" w:tplc="C194CAD6">
      <w:start w:val="1"/>
      <w:numFmt w:val="lowerLetter"/>
      <w:lvlText w:val="%8."/>
      <w:lvlJc w:val="left"/>
      <w:pPr>
        <w:ind w:left="5760" w:hanging="360"/>
      </w:pPr>
    </w:lvl>
    <w:lvl w:ilvl="8" w:tplc="F6BC52E2">
      <w:start w:val="1"/>
      <w:numFmt w:val="lowerRoman"/>
      <w:lvlText w:val="%9."/>
      <w:lvlJc w:val="right"/>
      <w:pPr>
        <w:ind w:left="6480" w:hanging="180"/>
      </w:pPr>
    </w:lvl>
  </w:abstractNum>
  <w:abstractNum w:abstractNumId="17" w15:restartNumberingAfterBreak="0">
    <w:nsid w:val="07A165DF"/>
    <w:multiLevelType w:val="multilevel"/>
    <w:tmpl w:val="6FF80B08"/>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A737C6D"/>
    <w:multiLevelType w:val="multilevel"/>
    <w:tmpl w:val="6EFC3022"/>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EF23F6"/>
    <w:multiLevelType w:val="multilevel"/>
    <w:tmpl w:val="2C60A904"/>
    <w:lvl w:ilvl="0">
      <w:start w:val="1"/>
      <w:numFmt w:val="decimal"/>
      <w:suff w:val="space"/>
      <w:lvlText w:val="%1."/>
      <w:lvlJc w:val="left"/>
      <w:pPr>
        <w:ind w:left="1260" w:firstLine="0"/>
      </w:pPr>
      <w:rPr>
        <w:rFonts w:hint="default"/>
        <w:b w:val="0"/>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C933E6"/>
    <w:multiLevelType w:val="multilevel"/>
    <w:tmpl w:val="A5C61C70"/>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DB5F78"/>
    <w:multiLevelType w:val="multilevel"/>
    <w:tmpl w:val="CA3CD4F8"/>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1E1803"/>
    <w:multiLevelType w:val="multilevel"/>
    <w:tmpl w:val="B600C9E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3FC3D95"/>
    <w:multiLevelType w:val="multilevel"/>
    <w:tmpl w:val="907454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4F21943"/>
    <w:multiLevelType w:val="multilevel"/>
    <w:tmpl w:val="49F83862"/>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64230"/>
    <w:multiLevelType w:val="hybridMultilevel"/>
    <w:tmpl w:val="FFFFFFFF"/>
    <w:lvl w:ilvl="0" w:tplc="ED847C60">
      <w:start w:val="12"/>
      <w:numFmt w:val="decimal"/>
      <w:lvlText w:val="%1."/>
      <w:lvlJc w:val="left"/>
      <w:pPr>
        <w:ind w:left="720" w:hanging="360"/>
      </w:pPr>
    </w:lvl>
    <w:lvl w:ilvl="1" w:tplc="01C2DCA8">
      <w:start w:val="1"/>
      <w:numFmt w:val="lowerLetter"/>
      <w:lvlText w:val="%2."/>
      <w:lvlJc w:val="left"/>
      <w:pPr>
        <w:ind w:left="1440" w:hanging="360"/>
      </w:pPr>
    </w:lvl>
    <w:lvl w:ilvl="2" w:tplc="98462ADC">
      <w:start w:val="1"/>
      <w:numFmt w:val="lowerRoman"/>
      <w:lvlText w:val="%3."/>
      <w:lvlJc w:val="right"/>
      <w:pPr>
        <w:ind w:left="2160" w:hanging="180"/>
      </w:pPr>
    </w:lvl>
    <w:lvl w:ilvl="3" w:tplc="A6E8920A">
      <w:start w:val="1"/>
      <w:numFmt w:val="decimal"/>
      <w:lvlText w:val="%4."/>
      <w:lvlJc w:val="left"/>
      <w:pPr>
        <w:ind w:left="2880" w:hanging="360"/>
      </w:pPr>
    </w:lvl>
    <w:lvl w:ilvl="4" w:tplc="09AC6926">
      <w:start w:val="1"/>
      <w:numFmt w:val="lowerLetter"/>
      <w:lvlText w:val="%5."/>
      <w:lvlJc w:val="left"/>
      <w:pPr>
        <w:ind w:left="3600" w:hanging="360"/>
      </w:pPr>
    </w:lvl>
    <w:lvl w:ilvl="5" w:tplc="489AB1B0">
      <w:start w:val="1"/>
      <w:numFmt w:val="lowerRoman"/>
      <w:lvlText w:val="%6."/>
      <w:lvlJc w:val="right"/>
      <w:pPr>
        <w:ind w:left="4320" w:hanging="180"/>
      </w:pPr>
    </w:lvl>
    <w:lvl w:ilvl="6" w:tplc="54442C9E">
      <w:start w:val="1"/>
      <w:numFmt w:val="decimal"/>
      <w:lvlText w:val="%7."/>
      <w:lvlJc w:val="left"/>
      <w:pPr>
        <w:ind w:left="5040" w:hanging="360"/>
      </w:pPr>
    </w:lvl>
    <w:lvl w:ilvl="7" w:tplc="11ECCFB8">
      <w:start w:val="1"/>
      <w:numFmt w:val="lowerLetter"/>
      <w:lvlText w:val="%8."/>
      <w:lvlJc w:val="left"/>
      <w:pPr>
        <w:ind w:left="5760" w:hanging="360"/>
      </w:pPr>
    </w:lvl>
    <w:lvl w:ilvl="8" w:tplc="3B9058EA">
      <w:start w:val="1"/>
      <w:numFmt w:val="lowerRoman"/>
      <w:lvlText w:val="%9."/>
      <w:lvlJc w:val="right"/>
      <w:pPr>
        <w:ind w:left="6480" w:hanging="180"/>
      </w:pPr>
    </w:lvl>
  </w:abstractNum>
  <w:abstractNum w:abstractNumId="26" w15:restartNumberingAfterBreak="0">
    <w:nsid w:val="27BF0503"/>
    <w:multiLevelType w:val="multilevel"/>
    <w:tmpl w:val="B01A46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93C1319"/>
    <w:multiLevelType w:val="hybridMultilevel"/>
    <w:tmpl w:val="4A5E78AC"/>
    <w:lvl w:ilvl="0" w:tplc="C216818A">
      <w:start w:val="4"/>
      <w:numFmt w:val="decimal"/>
      <w:lvlText w:val="%1."/>
      <w:lvlJc w:val="left"/>
      <w:pPr>
        <w:ind w:left="2520" w:hanging="360"/>
      </w:pPr>
      <w:rPr>
        <w:rFonts w:hint="default"/>
        <w:b/>
        <w:i/>
      </w:rPr>
    </w:lvl>
    <w:lvl w:ilvl="1" w:tplc="3C0A0019" w:tentative="1">
      <w:start w:val="1"/>
      <w:numFmt w:val="lowerLetter"/>
      <w:lvlText w:val="%2."/>
      <w:lvlJc w:val="left"/>
      <w:pPr>
        <w:ind w:left="3240" w:hanging="360"/>
      </w:pPr>
    </w:lvl>
    <w:lvl w:ilvl="2" w:tplc="3C0A001B" w:tentative="1">
      <w:start w:val="1"/>
      <w:numFmt w:val="lowerRoman"/>
      <w:lvlText w:val="%3."/>
      <w:lvlJc w:val="right"/>
      <w:pPr>
        <w:ind w:left="3960" w:hanging="180"/>
      </w:pPr>
    </w:lvl>
    <w:lvl w:ilvl="3" w:tplc="3C0A000F" w:tentative="1">
      <w:start w:val="1"/>
      <w:numFmt w:val="decimal"/>
      <w:lvlText w:val="%4."/>
      <w:lvlJc w:val="left"/>
      <w:pPr>
        <w:ind w:left="4680" w:hanging="360"/>
      </w:pPr>
    </w:lvl>
    <w:lvl w:ilvl="4" w:tplc="3C0A0019" w:tentative="1">
      <w:start w:val="1"/>
      <w:numFmt w:val="lowerLetter"/>
      <w:lvlText w:val="%5."/>
      <w:lvlJc w:val="left"/>
      <w:pPr>
        <w:ind w:left="5400" w:hanging="360"/>
      </w:pPr>
    </w:lvl>
    <w:lvl w:ilvl="5" w:tplc="3C0A001B" w:tentative="1">
      <w:start w:val="1"/>
      <w:numFmt w:val="lowerRoman"/>
      <w:lvlText w:val="%6."/>
      <w:lvlJc w:val="right"/>
      <w:pPr>
        <w:ind w:left="6120" w:hanging="180"/>
      </w:pPr>
    </w:lvl>
    <w:lvl w:ilvl="6" w:tplc="3C0A000F" w:tentative="1">
      <w:start w:val="1"/>
      <w:numFmt w:val="decimal"/>
      <w:lvlText w:val="%7."/>
      <w:lvlJc w:val="left"/>
      <w:pPr>
        <w:ind w:left="6840" w:hanging="360"/>
      </w:pPr>
    </w:lvl>
    <w:lvl w:ilvl="7" w:tplc="3C0A0019" w:tentative="1">
      <w:start w:val="1"/>
      <w:numFmt w:val="lowerLetter"/>
      <w:lvlText w:val="%8."/>
      <w:lvlJc w:val="left"/>
      <w:pPr>
        <w:ind w:left="7560" w:hanging="360"/>
      </w:pPr>
    </w:lvl>
    <w:lvl w:ilvl="8" w:tplc="3C0A001B" w:tentative="1">
      <w:start w:val="1"/>
      <w:numFmt w:val="lowerRoman"/>
      <w:lvlText w:val="%9."/>
      <w:lvlJc w:val="right"/>
      <w:pPr>
        <w:ind w:left="8280" w:hanging="180"/>
      </w:pPr>
    </w:lvl>
  </w:abstractNum>
  <w:abstractNum w:abstractNumId="28" w15:restartNumberingAfterBreak="0">
    <w:nsid w:val="307E18FD"/>
    <w:multiLevelType w:val="multilevel"/>
    <w:tmpl w:val="B0C85A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4E34F8"/>
    <w:multiLevelType w:val="hybridMultilevel"/>
    <w:tmpl w:val="FFFFFFFF"/>
    <w:lvl w:ilvl="0" w:tplc="909E6BBA">
      <w:start w:val="12"/>
      <w:numFmt w:val="decimal"/>
      <w:lvlText w:val="%1."/>
      <w:lvlJc w:val="left"/>
      <w:pPr>
        <w:ind w:left="720" w:hanging="360"/>
      </w:pPr>
    </w:lvl>
    <w:lvl w:ilvl="1" w:tplc="4008DD1E">
      <w:start w:val="1"/>
      <w:numFmt w:val="lowerLetter"/>
      <w:lvlText w:val="%2."/>
      <w:lvlJc w:val="left"/>
      <w:pPr>
        <w:ind w:left="1440" w:hanging="360"/>
      </w:pPr>
    </w:lvl>
    <w:lvl w:ilvl="2" w:tplc="4056B7D6">
      <w:start w:val="1"/>
      <w:numFmt w:val="lowerRoman"/>
      <w:lvlText w:val="%3."/>
      <w:lvlJc w:val="right"/>
      <w:pPr>
        <w:ind w:left="2160" w:hanging="180"/>
      </w:pPr>
    </w:lvl>
    <w:lvl w:ilvl="3" w:tplc="1DDE35C2">
      <w:start w:val="1"/>
      <w:numFmt w:val="decimal"/>
      <w:lvlText w:val="%4."/>
      <w:lvlJc w:val="left"/>
      <w:pPr>
        <w:ind w:left="2880" w:hanging="360"/>
      </w:pPr>
    </w:lvl>
    <w:lvl w:ilvl="4" w:tplc="B31CD57E">
      <w:start w:val="1"/>
      <w:numFmt w:val="lowerLetter"/>
      <w:lvlText w:val="%5."/>
      <w:lvlJc w:val="left"/>
      <w:pPr>
        <w:ind w:left="3600" w:hanging="360"/>
      </w:pPr>
    </w:lvl>
    <w:lvl w:ilvl="5" w:tplc="DC64676A">
      <w:start w:val="1"/>
      <w:numFmt w:val="lowerRoman"/>
      <w:lvlText w:val="%6."/>
      <w:lvlJc w:val="right"/>
      <w:pPr>
        <w:ind w:left="4320" w:hanging="180"/>
      </w:pPr>
    </w:lvl>
    <w:lvl w:ilvl="6" w:tplc="EC86670A">
      <w:start w:val="1"/>
      <w:numFmt w:val="decimal"/>
      <w:lvlText w:val="%7."/>
      <w:lvlJc w:val="left"/>
      <w:pPr>
        <w:ind w:left="5040" w:hanging="360"/>
      </w:pPr>
    </w:lvl>
    <w:lvl w:ilvl="7" w:tplc="5E9851F6">
      <w:start w:val="1"/>
      <w:numFmt w:val="lowerLetter"/>
      <w:lvlText w:val="%8."/>
      <w:lvlJc w:val="left"/>
      <w:pPr>
        <w:ind w:left="5760" w:hanging="360"/>
      </w:pPr>
    </w:lvl>
    <w:lvl w:ilvl="8" w:tplc="B100F2A4">
      <w:start w:val="1"/>
      <w:numFmt w:val="lowerRoman"/>
      <w:lvlText w:val="%9."/>
      <w:lvlJc w:val="right"/>
      <w:pPr>
        <w:ind w:left="6480" w:hanging="180"/>
      </w:pPr>
    </w:lvl>
  </w:abstractNum>
  <w:abstractNum w:abstractNumId="30" w15:restartNumberingAfterBreak="0">
    <w:nsid w:val="44F82B69"/>
    <w:multiLevelType w:val="hybridMultilevel"/>
    <w:tmpl w:val="FFFFFFFF"/>
    <w:lvl w:ilvl="0" w:tplc="4A5AE2C4">
      <w:start w:val="12"/>
      <w:numFmt w:val="decimal"/>
      <w:lvlText w:val="%1."/>
      <w:lvlJc w:val="left"/>
      <w:pPr>
        <w:ind w:left="720" w:hanging="360"/>
      </w:pPr>
    </w:lvl>
    <w:lvl w:ilvl="1" w:tplc="00DEB1F6">
      <w:start w:val="1"/>
      <w:numFmt w:val="lowerLetter"/>
      <w:lvlText w:val="%2."/>
      <w:lvlJc w:val="left"/>
      <w:pPr>
        <w:ind w:left="1440" w:hanging="360"/>
      </w:pPr>
    </w:lvl>
    <w:lvl w:ilvl="2" w:tplc="D200EF54">
      <w:start w:val="1"/>
      <w:numFmt w:val="lowerRoman"/>
      <w:lvlText w:val="%3."/>
      <w:lvlJc w:val="right"/>
      <w:pPr>
        <w:ind w:left="2160" w:hanging="180"/>
      </w:pPr>
    </w:lvl>
    <w:lvl w:ilvl="3" w:tplc="1BA26EAE">
      <w:start w:val="1"/>
      <w:numFmt w:val="decimal"/>
      <w:lvlText w:val="%4."/>
      <w:lvlJc w:val="left"/>
      <w:pPr>
        <w:ind w:left="2880" w:hanging="360"/>
      </w:pPr>
    </w:lvl>
    <w:lvl w:ilvl="4" w:tplc="962C8E08">
      <w:start w:val="1"/>
      <w:numFmt w:val="lowerLetter"/>
      <w:lvlText w:val="%5."/>
      <w:lvlJc w:val="left"/>
      <w:pPr>
        <w:ind w:left="3600" w:hanging="360"/>
      </w:pPr>
    </w:lvl>
    <w:lvl w:ilvl="5" w:tplc="698476B4">
      <w:start w:val="1"/>
      <w:numFmt w:val="lowerRoman"/>
      <w:lvlText w:val="%6."/>
      <w:lvlJc w:val="right"/>
      <w:pPr>
        <w:ind w:left="4320" w:hanging="180"/>
      </w:pPr>
    </w:lvl>
    <w:lvl w:ilvl="6" w:tplc="4F9EC7DC">
      <w:start w:val="1"/>
      <w:numFmt w:val="decimal"/>
      <w:lvlText w:val="%7."/>
      <w:lvlJc w:val="left"/>
      <w:pPr>
        <w:ind w:left="5040" w:hanging="360"/>
      </w:pPr>
    </w:lvl>
    <w:lvl w:ilvl="7" w:tplc="C9CE89B8">
      <w:start w:val="1"/>
      <w:numFmt w:val="lowerLetter"/>
      <w:lvlText w:val="%8."/>
      <w:lvlJc w:val="left"/>
      <w:pPr>
        <w:ind w:left="5760" w:hanging="360"/>
      </w:pPr>
    </w:lvl>
    <w:lvl w:ilvl="8" w:tplc="FBC45254">
      <w:start w:val="1"/>
      <w:numFmt w:val="lowerRoman"/>
      <w:lvlText w:val="%9."/>
      <w:lvlJc w:val="right"/>
      <w:pPr>
        <w:ind w:left="6480" w:hanging="180"/>
      </w:pPr>
    </w:lvl>
  </w:abstractNum>
  <w:abstractNum w:abstractNumId="3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8D558EF"/>
    <w:multiLevelType w:val="hybridMultilevel"/>
    <w:tmpl w:val="FFFFFFFF"/>
    <w:lvl w:ilvl="0" w:tplc="3BD4BC50">
      <w:start w:val="12"/>
      <w:numFmt w:val="decimal"/>
      <w:lvlText w:val="%1."/>
      <w:lvlJc w:val="left"/>
      <w:pPr>
        <w:ind w:left="720" w:hanging="360"/>
      </w:pPr>
    </w:lvl>
    <w:lvl w:ilvl="1" w:tplc="FFAE7E12">
      <w:start w:val="1"/>
      <w:numFmt w:val="lowerLetter"/>
      <w:lvlText w:val="%2."/>
      <w:lvlJc w:val="left"/>
      <w:pPr>
        <w:ind w:left="1440" w:hanging="360"/>
      </w:pPr>
    </w:lvl>
    <w:lvl w:ilvl="2" w:tplc="0B8A1D14">
      <w:start w:val="1"/>
      <w:numFmt w:val="lowerRoman"/>
      <w:lvlText w:val="%3."/>
      <w:lvlJc w:val="right"/>
      <w:pPr>
        <w:ind w:left="2160" w:hanging="180"/>
      </w:pPr>
    </w:lvl>
    <w:lvl w:ilvl="3" w:tplc="E4D2D70A">
      <w:start w:val="1"/>
      <w:numFmt w:val="decimal"/>
      <w:lvlText w:val="%4."/>
      <w:lvlJc w:val="left"/>
      <w:pPr>
        <w:ind w:left="2880" w:hanging="360"/>
      </w:pPr>
    </w:lvl>
    <w:lvl w:ilvl="4" w:tplc="25DCE51C">
      <w:start w:val="1"/>
      <w:numFmt w:val="lowerLetter"/>
      <w:lvlText w:val="%5."/>
      <w:lvlJc w:val="left"/>
      <w:pPr>
        <w:ind w:left="3600" w:hanging="360"/>
      </w:pPr>
    </w:lvl>
    <w:lvl w:ilvl="5" w:tplc="ED00DB20">
      <w:start w:val="1"/>
      <w:numFmt w:val="lowerRoman"/>
      <w:lvlText w:val="%6."/>
      <w:lvlJc w:val="right"/>
      <w:pPr>
        <w:ind w:left="4320" w:hanging="180"/>
      </w:pPr>
    </w:lvl>
    <w:lvl w:ilvl="6" w:tplc="0B38B3CC">
      <w:start w:val="1"/>
      <w:numFmt w:val="decimal"/>
      <w:lvlText w:val="%7."/>
      <w:lvlJc w:val="left"/>
      <w:pPr>
        <w:ind w:left="5040" w:hanging="360"/>
      </w:pPr>
    </w:lvl>
    <w:lvl w:ilvl="7" w:tplc="26A6004E">
      <w:start w:val="1"/>
      <w:numFmt w:val="lowerLetter"/>
      <w:lvlText w:val="%8."/>
      <w:lvlJc w:val="left"/>
      <w:pPr>
        <w:ind w:left="5760" w:hanging="360"/>
      </w:pPr>
    </w:lvl>
    <w:lvl w:ilvl="8" w:tplc="218EC7AE">
      <w:start w:val="1"/>
      <w:numFmt w:val="lowerRoman"/>
      <w:lvlText w:val="%9."/>
      <w:lvlJc w:val="right"/>
      <w:pPr>
        <w:ind w:left="6480" w:hanging="180"/>
      </w:pPr>
    </w:lvl>
  </w:abstractNum>
  <w:abstractNum w:abstractNumId="33" w15:restartNumberingAfterBreak="0">
    <w:nsid w:val="4A8F20D9"/>
    <w:multiLevelType w:val="multilevel"/>
    <w:tmpl w:val="0494E05E"/>
    <w:lvl w:ilvl="0">
      <w:start w:val="1"/>
      <w:numFmt w:val="decimal"/>
      <w:lvlText w:val="%1. "/>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26352"/>
    <w:multiLevelType w:val="hybridMultilevel"/>
    <w:tmpl w:val="BE6E2190"/>
    <w:lvl w:ilvl="0" w:tplc="F6AA8762">
      <w:start w:val="1"/>
      <w:numFmt w:val="upperRoman"/>
      <w:lvlText w:val="%1."/>
      <w:lvlJc w:val="left"/>
      <w:pPr>
        <w:ind w:left="1987" w:hanging="720"/>
      </w:pPr>
      <w:rPr>
        <w:rFonts w:hint="default"/>
        <w:color w:val="000000" w:themeColor="text1"/>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532168A9"/>
    <w:multiLevelType w:val="hybridMultilevel"/>
    <w:tmpl w:val="FFFFFFFF"/>
    <w:lvl w:ilvl="0" w:tplc="B56EAA88">
      <w:start w:val="4"/>
      <w:numFmt w:val="decimal"/>
      <w:lvlText w:val="%1."/>
      <w:lvlJc w:val="left"/>
      <w:pPr>
        <w:ind w:left="720" w:hanging="360"/>
      </w:pPr>
    </w:lvl>
    <w:lvl w:ilvl="1" w:tplc="B948966C">
      <w:start w:val="1"/>
      <w:numFmt w:val="lowerLetter"/>
      <w:lvlText w:val="%2."/>
      <w:lvlJc w:val="left"/>
      <w:pPr>
        <w:ind w:left="1440" w:hanging="360"/>
      </w:pPr>
    </w:lvl>
    <w:lvl w:ilvl="2" w:tplc="2C400DEC">
      <w:start w:val="1"/>
      <w:numFmt w:val="lowerRoman"/>
      <w:lvlText w:val="%3."/>
      <w:lvlJc w:val="right"/>
      <w:pPr>
        <w:ind w:left="2160" w:hanging="180"/>
      </w:pPr>
    </w:lvl>
    <w:lvl w:ilvl="3" w:tplc="7B5298D8">
      <w:start w:val="1"/>
      <w:numFmt w:val="decimal"/>
      <w:lvlText w:val="%4."/>
      <w:lvlJc w:val="left"/>
      <w:pPr>
        <w:ind w:left="2880" w:hanging="360"/>
      </w:pPr>
    </w:lvl>
    <w:lvl w:ilvl="4" w:tplc="44084B30">
      <w:start w:val="1"/>
      <w:numFmt w:val="lowerLetter"/>
      <w:lvlText w:val="%5."/>
      <w:lvlJc w:val="left"/>
      <w:pPr>
        <w:ind w:left="3600" w:hanging="360"/>
      </w:pPr>
    </w:lvl>
    <w:lvl w:ilvl="5" w:tplc="FD30D170">
      <w:start w:val="1"/>
      <w:numFmt w:val="lowerRoman"/>
      <w:lvlText w:val="%6."/>
      <w:lvlJc w:val="right"/>
      <w:pPr>
        <w:ind w:left="4320" w:hanging="180"/>
      </w:pPr>
    </w:lvl>
    <w:lvl w:ilvl="6" w:tplc="47C81DFE">
      <w:start w:val="1"/>
      <w:numFmt w:val="decimal"/>
      <w:lvlText w:val="%7."/>
      <w:lvlJc w:val="left"/>
      <w:pPr>
        <w:ind w:left="5040" w:hanging="360"/>
      </w:pPr>
    </w:lvl>
    <w:lvl w:ilvl="7" w:tplc="DEEE0AA2">
      <w:start w:val="1"/>
      <w:numFmt w:val="lowerLetter"/>
      <w:lvlText w:val="%8."/>
      <w:lvlJc w:val="left"/>
      <w:pPr>
        <w:ind w:left="5760" w:hanging="360"/>
      </w:pPr>
    </w:lvl>
    <w:lvl w:ilvl="8" w:tplc="66B2113A">
      <w:start w:val="1"/>
      <w:numFmt w:val="lowerRoman"/>
      <w:lvlText w:val="%9."/>
      <w:lvlJc w:val="right"/>
      <w:pPr>
        <w:ind w:left="6480" w:hanging="180"/>
      </w:pPr>
    </w:lvl>
  </w:abstractNum>
  <w:abstractNum w:abstractNumId="36" w15:restartNumberingAfterBreak="0">
    <w:nsid w:val="563745FD"/>
    <w:multiLevelType w:val="hybridMultilevel"/>
    <w:tmpl w:val="3DE26EA2"/>
    <w:lvl w:ilvl="0" w:tplc="FFFFFFFF">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7E513B"/>
    <w:multiLevelType w:val="multilevel"/>
    <w:tmpl w:val="29C4C5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8F86A1D"/>
    <w:multiLevelType w:val="multilevel"/>
    <w:tmpl w:val="5F8621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12B74AF"/>
    <w:multiLevelType w:val="multilevel"/>
    <w:tmpl w:val="3A2AEC9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2161FBC"/>
    <w:multiLevelType w:val="multilevel"/>
    <w:tmpl w:val="70B6711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3720C"/>
    <w:multiLevelType w:val="multilevel"/>
    <w:tmpl w:val="246A68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5564720"/>
    <w:multiLevelType w:val="hybridMultilevel"/>
    <w:tmpl w:val="FFFFFFFF"/>
    <w:lvl w:ilvl="0" w:tplc="D4C41E52">
      <w:start w:val="12"/>
      <w:numFmt w:val="decimal"/>
      <w:lvlText w:val="%1."/>
      <w:lvlJc w:val="left"/>
      <w:pPr>
        <w:ind w:left="720" w:hanging="360"/>
      </w:pPr>
    </w:lvl>
    <w:lvl w:ilvl="1" w:tplc="A6D4BAB6">
      <w:start w:val="1"/>
      <w:numFmt w:val="lowerLetter"/>
      <w:lvlText w:val="%2."/>
      <w:lvlJc w:val="left"/>
      <w:pPr>
        <w:ind w:left="1440" w:hanging="360"/>
      </w:pPr>
    </w:lvl>
    <w:lvl w:ilvl="2" w:tplc="4E3A8FB8">
      <w:start w:val="1"/>
      <w:numFmt w:val="lowerRoman"/>
      <w:lvlText w:val="%3."/>
      <w:lvlJc w:val="right"/>
      <w:pPr>
        <w:ind w:left="2160" w:hanging="180"/>
      </w:pPr>
    </w:lvl>
    <w:lvl w:ilvl="3" w:tplc="EFD2DDC6">
      <w:start w:val="1"/>
      <w:numFmt w:val="decimal"/>
      <w:lvlText w:val="%4."/>
      <w:lvlJc w:val="left"/>
      <w:pPr>
        <w:ind w:left="2880" w:hanging="360"/>
      </w:pPr>
    </w:lvl>
    <w:lvl w:ilvl="4" w:tplc="AB94DF08">
      <w:start w:val="1"/>
      <w:numFmt w:val="lowerLetter"/>
      <w:lvlText w:val="%5."/>
      <w:lvlJc w:val="left"/>
      <w:pPr>
        <w:ind w:left="3600" w:hanging="360"/>
      </w:pPr>
    </w:lvl>
    <w:lvl w:ilvl="5" w:tplc="E0106A06">
      <w:start w:val="1"/>
      <w:numFmt w:val="lowerRoman"/>
      <w:lvlText w:val="%6."/>
      <w:lvlJc w:val="right"/>
      <w:pPr>
        <w:ind w:left="4320" w:hanging="180"/>
      </w:pPr>
    </w:lvl>
    <w:lvl w:ilvl="6" w:tplc="F2BEE888">
      <w:start w:val="1"/>
      <w:numFmt w:val="decimal"/>
      <w:lvlText w:val="%7."/>
      <w:lvlJc w:val="left"/>
      <w:pPr>
        <w:ind w:left="5040" w:hanging="360"/>
      </w:pPr>
    </w:lvl>
    <w:lvl w:ilvl="7" w:tplc="33383B72">
      <w:start w:val="1"/>
      <w:numFmt w:val="lowerLetter"/>
      <w:lvlText w:val="%8."/>
      <w:lvlJc w:val="left"/>
      <w:pPr>
        <w:ind w:left="5760" w:hanging="360"/>
      </w:pPr>
    </w:lvl>
    <w:lvl w:ilvl="8" w:tplc="DFFA2F18">
      <w:start w:val="1"/>
      <w:numFmt w:val="lowerRoman"/>
      <w:lvlText w:val="%9."/>
      <w:lvlJc w:val="right"/>
      <w:pPr>
        <w:ind w:left="6480" w:hanging="180"/>
      </w:pPr>
    </w:lvl>
  </w:abstractNum>
  <w:abstractNum w:abstractNumId="44" w15:restartNumberingAfterBreak="0">
    <w:nsid w:val="76124F29"/>
    <w:multiLevelType w:val="hybridMultilevel"/>
    <w:tmpl w:val="FFFFFFFF"/>
    <w:lvl w:ilvl="0" w:tplc="4C5A9D0E">
      <w:start w:val="12"/>
      <w:numFmt w:val="decimal"/>
      <w:lvlText w:val="%1."/>
      <w:lvlJc w:val="left"/>
      <w:pPr>
        <w:ind w:left="720" w:hanging="360"/>
      </w:pPr>
    </w:lvl>
    <w:lvl w:ilvl="1" w:tplc="9F0E5348">
      <w:start w:val="1"/>
      <w:numFmt w:val="lowerLetter"/>
      <w:lvlText w:val="%2."/>
      <w:lvlJc w:val="left"/>
      <w:pPr>
        <w:ind w:left="1440" w:hanging="360"/>
      </w:pPr>
    </w:lvl>
    <w:lvl w:ilvl="2" w:tplc="6BEA6F04">
      <w:start w:val="1"/>
      <w:numFmt w:val="lowerRoman"/>
      <w:lvlText w:val="%3."/>
      <w:lvlJc w:val="right"/>
      <w:pPr>
        <w:ind w:left="2160" w:hanging="180"/>
      </w:pPr>
    </w:lvl>
    <w:lvl w:ilvl="3" w:tplc="69960796">
      <w:start w:val="1"/>
      <w:numFmt w:val="decimal"/>
      <w:lvlText w:val="%4."/>
      <w:lvlJc w:val="left"/>
      <w:pPr>
        <w:ind w:left="2880" w:hanging="360"/>
      </w:pPr>
    </w:lvl>
    <w:lvl w:ilvl="4" w:tplc="61183232">
      <w:start w:val="1"/>
      <w:numFmt w:val="lowerLetter"/>
      <w:lvlText w:val="%5."/>
      <w:lvlJc w:val="left"/>
      <w:pPr>
        <w:ind w:left="3600" w:hanging="360"/>
      </w:pPr>
    </w:lvl>
    <w:lvl w:ilvl="5" w:tplc="027A786A">
      <w:start w:val="1"/>
      <w:numFmt w:val="lowerRoman"/>
      <w:lvlText w:val="%6."/>
      <w:lvlJc w:val="right"/>
      <w:pPr>
        <w:ind w:left="4320" w:hanging="180"/>
      </w:pPr>
    </w:lvl>
    <w:lvl w:ilvl="6" w:tplc="1EB2E634">
      <w:start w:val="1"/>
      <w:numFmt w:val="decimal"/>
      <w:lvlText w:val="%7."/>
      <w:lvlJc w:val="left"/>
      <w:pPr>
        <w:ind w:left="5040" w:hanging="360"/>
      </w:pPr>
    </w:lvl>
    <w:lvl w:ilvl="7" w:tplc="DB588298">
      <w:start w:val="1"/>
      <w:numFmt w:val="lowerLetter"/>
      <w:lvlText w:val="%8."/>
      <w:lvlJc w:val="left"/>
      <w:pPr>
        <w:ind w:left="5760" w:hanging="360"/>
      </w:pPr>
    </w:lvl>
    <w:lvl w:ilvl="8" w:tplc="A2EA5D86">
      <w:start w:val="1"/>
      <w:numFmt w:val="lowerRoman"/>
      <w:lvlText w:val="%9."/>
      <w:lvlJc w:val="right"/>
      <w:pPr>
        <w:ind w:left="6480" w:hanging="180"/>
      </w:pPr>
    </w:lvl>
  </w:abstractNum>
  <w:abstractNum w:abstractNumId="45" w15:restartNumberingAfterBreak="0">
    <w:nsid w:val="79BD0FA4"/>
    <w:multiLevelType w:val="multilevel"/>
    <w:tmpl w:val="88C4427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DAF76DB"/>
    <w:multiLevelType w:val="multilevel"/>
    <w:tmpl w:val="1EC86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41"/>
  </w:num>
  <w:num w:numId="3">
    <w:abstractNumId w:val="0"/>
  </w:num>
  <w:num w:numId="4">
    <w:abstractNumId w:val="3"/>
  </w:num>
  <w:num w:numId="5">
    <w:abstractNumId w:val="19"/>
  </w:num>
  <w:num w:numId="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5"/>
  </w:num>
  <w:num w:numId="18">
    <w:abstractNumId w:val="32"/>
  </w:num>
  <w:num w:numId="19">
    <w:abstractNumId w:val="29"/>
  </w:num>
  <w:num w:numId="20">
    <w:abstractNumId w:val="43"/>
  </w:num>
  <w:num w:numId="21">
    <w:abstractNumId w:val="30"/>
  </w:num>
  <w:num w:numId="22">
    <w:abstractNumId w:val="44"/>
  </w:num>
  <w:num w:numId="23">
    <w:abstractNumId w:val="15"/>
  </w:num>
  <w:num w:numId="24">
    <w:abstractNumId w:val="13"/>
  </w:num>
  <w:num w:numId="25">
    <w:abstractNumId w:val="26"/>
  </w:num>
  <w:num w:numId="26">
    <w:abstractNumId w:val="27"/>
  </w:num>
  <w:num w:numId="27">
    <w:abstractNumId w:val="17"/>
  </w:num>
  <w:num w:numId="28">
    <w:abstractNumId w:val="18"/>
  </w:num>
  <w:num w:numId="29">
    <w:abstractNumId w:val="20"/>
  </w:num>
  <w:num w:numId="30">
    <w:abstractNumId w:val="24"/>
  </w:num>
  <w:num w:numId="31">
    <w:abstractNumId w:val="16"/>
  </w:num>
  <w:num w:numId="32">
    <w:abstractNumId w:val="12"/>
  </w:num>
  <w:num w:numId="33">
    <w:abstractNumId w:val="35"/>
  </w:num>
  <w:num w:numId="34">
    <w:abstractNumId w:val="21"/>
  </w:num>
  <w:num w:numId="35">
    <w:abstractNumId w:val="33"/>
  </w:num>
  <w:num w:numId="36">
    <w:abstractNumId w:val="31"/>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sTQxMjM2NrM0MjVS0lEKTi0uzszPAykwNKwFAA7ygLQtAAAA"/>
  </w:docVars>
  <w:rsids>
    <w:rsidRoot w:val="00D9153B"/>
    <w:rsid w:val="000000E4"/>
    <w:rsid w:val="00000908"/>
    <w:rsid w:val="000009FF"/>
    <w:rsid w:val="00000B51"/>
    <w:rsid w:val="00000EB0"/>
    <w:rsid w:val="000010B5"/>
    <w:rsid w:val="00001180"/>
    <w:rsid w:val="00001789"/>
    <w:rsid w:val="00001B74"/>
    <w:rsid w:val="000020AB"/>
    <w:rsid w:val="00002200"/>
    <w:rsid w:val="0000231D"/>
    <w:rsid w:val="000027D2"/>
    <w:rsid w:val="00002B88"/>
    <w:rsid w:val="00002DC8"/>
    <w:rsid w:val="0000350E"/>
    <w:rsid w:val="00003B8F"/>
    <w:rsid w:val="00003C80"/>
    <w:rsid w:val="00003F01"/>
    <w:rsid w:val="0000410D"/>
    <w:rsid w:val="0000439B"/>
    <w:rsid w:val="00004BDE"/>
    <w:rsid w:val="00005043"/>
    <w:rsid w:val="000052F4"/>
    <w:rsid w:val="00005328"/>
    <w:rsid w:val="000057F5"/>
    <w:rsid w:val="00005AF9"/>
    <w:rsid w:val="00005B09"/>
    <w:rsid w:val="00005E19"/>
    <w:rsid w:val="00005E26"/>
    <w:rsid w:val="000060D5"/>
    <w:rsid w:val="00006483"/>
    <w:rsid w:val="00006542"/>
    <w:rsid w:val="00006C78"/>
    <w:rsid w:val="00006E39"/>
    <w:rsid w:val="0001019D"/>
    <w:rsid w:val="00010542"/>
    <w:rsid w:val="000107B1"/>
    <w:rsid w:val="00010C0F"/>
    <w:rsid w:val="00010CC1"/>
    <w:rsid w:val="00010D03"/>
    <w:rsid w:val="000111B3"/>
    <w:rsid w:val="00011981"/>
    <w:rsid w:val="00011CD2"/>
    <w:rsid w:val="00011FE9"/>
    <w:rsid w:val="0001221E"/>
    <w:rsid w:val="0001232C"/>
    <w:rsid w:val="000125AB"/>
    <w:rsid w:val="000126B6"/>
    <w:rsid w:val="0001308C"/>
    <w:rsid w:val="00013E71"/>
    <w:rsid w:val="0001518E"/>
    <w:rsid w:val="000154BD"/>
    <w:rsid w:val="000156CC"/>
    <w:rsid w:val="0001594A"/>
    <w:rsid w:val="00015FDE"/>
    <w:rsid w:val="0001606E"/>
    <w:rsid w:val="0001606F"/>
    <w:rsid w:val="0001612F"/>
    <w:rsid w:val="0001619B"/>
    <w:rsid w:val="00016217"/>
    <w:rsid w:val="00016326"/>
    <w:rsid w:val="000167C4"/>
    <w:rsid w:val="00016861"/>
    <w:rsid w:val="00016FB2"/>
    <w:rsid w:val="000176DD"/>
    <w:rsid w:val="00017C3A"/>
    <w:rsid w:val="000200CF"/>
    <w:rsid w:val="000200D3"/>
    <w:rsid w:val="00020252"/>
    <w:rsid w:val="000204B4"/>
    <w:rsid w:val="000205F1"/>
    <w:rsid w:val="000206C7"/>
    <w:rsid w:val="00021227"/>
    <w:rsid w:val="000217E3"/>
    <w:rsid w:val="00022028"/>
    <w:rsid w:val="00022047"/>
    <w:rsid w:val="000220A8"/>
    <w:rsid w:val="00022526"/>
    <w:rsid w:val="0002255F"/>
    <w:rsid w:val="00022A21"/>
    <w:rsid w:val="00022B1F"/>
    <w:rsid w:val="00022BF3"/>
    <w:rsid w:val="00022D38"/>
    <w:rsid w:val="000234E0"/>
    <w:rsid w:val="00023759"/>
    <w:rsid w:val="00023C59"/>
    <w:rsid w:val="000240D1"/>
    <w:rsid w:val="0002424D"/>
    <w:rsid w:val="00024AE2"/>
    <w:rsid w:val="00024B25"/>
    <w:rsid w:val="000251BE"/>
    <w:rsid w:val="00025617"/>
    <w:rsid w:val="00025D26"/>
    <w:rsid w:val="0002614D"/>
    <w:rsid w:val="0002627B"/>
    <w:rsid w:val="0002644C"/>
    <w:rsid w:val="00026586"/>
    <w:rsid w:val="00026B95"/>
    <w:rsid w:val="00026B9D"/>
    <w:rsid w:val="00026BF8"/>
    <w:rsid w:val="00026DE2"/>
    <w:rsid w:val="00027055"/>
    <w:rsid w:val="00027080"/>
    <w:rsid w:val="000274B9"/>
    <w:rsid w:val="0002758B"/>
    <w:rsid w:val="000276A0"/>
    <w:rsid w:val="00027DAB"/>
    <w:rsid w:val="00027F06"/>
    <w:rsid w:val="00027FB1"/>
    <w:rsid w:val="00030048"/>
    <w:rsid w:val="00030238"/>
    <w:rsid w:val="00030718"/>
    <w:rsid w:val="00030724"/>
    <w:rsid w:val="00031776"/>
    <w:rsid w:val="00031BA5"/>
    <w:rsid w:val="00031C35"/>
    <w:rsid w:val="000321AD"/>
    <w:rsid w:val="00032593"/>
    <w:rsid w:val="0003262C"/>
    <w:rsid w:val="000326F4"/>
    <w:rsid w:val="000329B6"/>
    <w:rsid w:val="00032B82"/>
    <w:rsid w:val="00032F25"/>
    <w:rsid w:val="00033082"/>
    <w:rsid w:val="000330AF"/>
    <w:rsid w:val="000330DB"/>
    <w:rsid w:val="0003429F"/>
    <w:rsid w:val="000355D0"/>
    <w:rsid w:val="0003562A"/>
    <w:rsid w:val="00035D12"/>
    <w:rsid w:val="00036095"/>
    <w:rsid w:val="0003672F"/>
    <w:rsid w:val="00036AF4"/>
    <w:rsid w:val="00036D73"/>
    <w:rsid w:val="000376C2"/>
    <w:rsid w:val="00037905"/>
    <w:rsid w:val="00037C82"/>
    <w:rsid w:val="00037DE2"/>
    <w:rsid w:val="00037E0D"/>
    <w:rsid w:val="000401BD"/>
    <w:rsid w:val="00040A2B"/>
    <w:rsid w:val="00041252"/>
    <w:rsid w:val="0004132E"/>
    <w:rsid w:val="00041777"/>
    <w:rsid w:val="00041B3A"/>
    <w:rsid w:val="00041C10"/>
    <w:rsid w:val="000421DC"/>
    <w:rsid w:val="00042ABD"/>
    <w:rsid w:val="000437AA"/>
    <w:rsid w:val="00043804"/>
    <w:rsid w:val="000438FE"/>
    <w:rsid w:val="00043C39"/>
    <w:rsid w:val="00043D83"/>
    <w:rsid w:val="000441A1"/>
    <w:rsid w:val="00044440"/>
    <w:rsid w:val="000447A6"/>
    <w:rsid w:val="0004492F"/>
    <w:rsid w:val="00044E0D"/>
    <w:rsid w:val="00044E57"/>
    <w:rsid w:val="0004508F"/>
    <w:rsid w:val="000451A4"/>
    <w:rsid w:val="0004527D"/>
    <w:rsid w:val="00045409"/>
    <w:rsid w:val="0004556E"/>
    <w:rsid w:val="00046410"/>
    <w:rsid w:val="00046CA9"/>
    <w:rsid w:val="00046CB8"/>
    <w:rsid w:val="00046D80"/>
    <w:rsid w:val="00046D9F"/>
    <w:rsid w:val="00046EBB"/>
    <w:rsid w:val="0004747E"/>
    <w:rsid w:val="00047AEE"/>
    <w:rsid w:val="00047BE8"/>
    <w:rsid w:val="00047E9F"/>
    <w:rsid w:val="00047FA9"/>
    <w:rsid w:val="00050798"/>
    <w:rsid w:val="00050869"/>
    <w:rsid w:val="00050AF9"/>
    <w:rsid w:val="00051696"/>
    <w:rsid w:val="00051825"/>
    <w:rsid w:val="00051BB1"/>
    <w:rsid w:val="00052B08"/>
    <w:rsid w:val="00052BAE"/>
    <w:rsid w:val="00053266"/>
    <w:rsid w:val="000533BC"/>
    <w:rsid w:val="0005381B"/>
    <w:rsid w:val="000539A8"/>
    <w:rsid w:val="00053DFA"/>
    <w:rsid w:val="0005408A"/>
    <w:rsid w:val="000542F2"/>
    <w:rsid w:val="0005447C"/>
    <w:rsid w:val="00054A67"/>
    <w:rsid w:val="00054B5C"/>
    <w:rsid w:val="00054E23"/>
    <w:rsid w:val="00054F24"/>
    <w:rsid w:val="00054F6E"/>
    <w:rsid w:val="000554D7"/>
    <w:rsid w:val="000556FA"/>
    <w:rsid w:val="000561C1"/>
    <w:rsid w:val="00056204"/>
    <w:rsid w:val="00056ADB"/>
    <w:rsid w:val="00056C32"/>
    <w:rsid w:val="000570D1"/>
    <w:rsid w:val="000571A9"/>
    <w:rsid w:val="0005775D"/>
    <w:rsid w:val="00057A7D"/>
    <w:rsid w:val="00057D86"/>
    <w:rsid w:val="00060159"/>
    <w:rsid w:val="00060243"/>
    <w:rsid w:val="00060290"/>
    <w:rsid w:val="00060409"/>
    <w:rsid w:val="000607A8"/>
    <w:rsid w:val="00060952"/>
    <w:rsid w:val="0006098E"/>
    <w:rsid w:val="00060A00"/>
    <w:rsid w:val="00060EF4"/>
    <w:rsid w:val="0006180D"/>
    <w:rsid w:val="00061BDD"/>
    <w:rsid w:val="00061CCE"/>
    <w:rsid w:val="00062554"/>
    <w:rsid w:val="0006296A"/>
    <w:rsid w:val="00062E0C"/>
    <w:rsid w:val="00063E24"/>
    <w:rsid w:val="00064E67"/>
    <w:rsid w:val="00065608"/>
    <w:rsid w:val="0006567C"/>
    <w:rsid w:val="00065A4D"/>
    <w:rsid w:val="00065B52"/>
    <w:rsid w:val="00065C52"/>
    <w:rsid w:val="00066040"/>
    <w:rsid w:val="000662E8"/>
    <w:rsid w:val="00066F8E"/>
    <w:rsid w:val="0006754D"/>
    <w:rsid w:val="00070367"/>
    <w:rsid w:val="0007088D"/>
    <w:rsid w:val="00070986"/>
    <w:rsid w:val="00070A77"/>
    <w:rsid w:val="000713EE"/>
    <w:rsid w:val="00071517"/>
    <w:rsid w:val="00071C9A"/>
    <w:rsid w:val="00071D24"/>
    <w:rsid w:val="00072229"/>
    <w:rsid w:val="000724AA"/>
    <w:rsid w:val="000724E1"/>
    <w:rsid w:val="0007252F"/>
    <w:rsid w:val="00072B3B"/>
    <w:rsid w:val="00073056"/>
    <w:rsid w:val="000731F0"/>
    <w:rsid w:val="00073857"/>
    <w:rsid w:val="00073CF1"/>
    <w:rsid w:val="000743F9"/>
    <w:rsid w:val="00074705"/>
    <w:rsid w:val="00074B5A"/>
    <w:rsid w:val="00074BD0"/>
    <w:rsid w:val="00074D9A"/>
    <w:rsid w:val="00074DB9"/>
    <w:rsid w:val="000753C4"/>
    <w:rsid w:val="00075DF0"/>
    <w:rsid w:val="00075FBC"/>
    <w:rsid w:val="0007617E"/>
    <w:rsid w:val="000762CA"/>
    <w:rsid w:val="00076710"/>
    <w:rsid w:val="00076FB7"/>
    <w:rsid w:val="00077AA5"/>
    <w:rsid w:val="00077BEE"/>
    <w:rsid w:val="00077C1A"/>
    <w:rsid w:val="00077FCC"/>
    <w:rsid w:val="0008015F"/>
    <w:rsid w:val="000803A4"/>
    <w:rsid w:val="000806E3"/>
    <w:rsid w:val="00080903"/>
    <w:rsid w:val="0008092E"/>
    <w:rsid w:val="000809A1"/>
    <w:rsid w:val="00080B50"/>
    <w:rsid w:val="00081317"/>
    <w:rsid w:val="00081587"/>
    <w:rsid w:val="000818E0"/>
    <w:rsid w:val="00081ACB"/>
    <w:rsid w:val="0008201C"/>
    <w:rsid w:val="00082595"/>
    <w:rsid w:val="0008282E"/>
    <w:rsid w:val="0008339E"/>
    <w:rsid w:val="00083589"/>
    <w:rsid w:val="00083AE0"/>
    <w:rsid w:val="000843C4"/>
    <w:rsid w:val="00084435"/>
    <w:rsid w:val="00084446"/>
    <w:rsid w:val="0008456C"/>
    <w:rsid w:val="0008481F"/>
    <w:rsid w:val="00084D32"/>
    <w:rsid w:val="000852B6"/>
    <w:rsid w:val="000853BE"/>
    <w:rsid w:val="00085D7A"/>
    <w:rsid w:val="00086514"/>
    <w:rsid w:val="00086F83"/>
    <w:rsid w:val="0008701F"/>
    <w:rsid w:val="00087067"/>
    <w:rsid w:val="0008730D"/>
    <w:rsid w:val="00087970"/>
    <w:rsid w:val="0008797F"/>
    <w:rsid w:val="00087AFD"/>
    <w:rsid w:val="00090020"/>
    <w:rsid w:val="00090AD1"/>
    <w:rsid w:val="00090F4F"/>
    <w:rsid w:val="00091033"/>
    <w:rsid w:val="00091476"/>
    <w:rsid w:val="00091620"/>
    <w:rsid w:val="0009260F"/>
    <w:rsid w:val="00092879"/>
    <w:rsid w:val="00092A5F"/>
    <w:rsid w:val="00092B6B"/>
    <w:rsid w:val="00092C50"/>
    <w:rsid w:val="00093B43"/>
    <w:rsid w:val="00093E79"/>
    <w:rsid w:val="000940EF"/>
    <w:rsid w:val="000946FC"/>
    <w:rsid w:val="000947AF"/>
    <w:rsid w:val="0009487A"/>
    <w:rsid w:val="00094A91"/>
    <w:rsid w:val="00094C42"/>
    <w:rsid w:val="00094E87"/>
    <w:rsid w:val="00094ED9"/>
    <w:rsid w:val="000951F5"/>
    <w:rsid w:val="000952D5"/>
    <w:rsid w:val="00095317"/>
    <w:rsid w:val="000959DB"/>
    <w:rsid w:val="0009617E"/>
    <w:rsid w:val="000964B0"/>
    <w:rsid w:val="000966C5"/>
    <w:rsid w:val="000968D0"/>
    <w:rsid w:val="00096C94"/>
    <w:rsid w:val="00096CAE"/>
    <w:rsid w:val="00097157"/>
    <w:rsid w:val="00097222"/>
    <w:rsid w:val="000973E8"/>
    <w:rsid w:val="00097570"/>
    <w:rsid w:val="0009770E"/>
    <w:rsid w:val="000977DD"/>
    <w:rsid w:val="0009786A"/>
    <w:rsid w:val="00097FB2"/>
    <w:rsid w:val="000A0802"/>
    <w:rsid w:val="000A09A4"/>
    <w:rsid w:val="000A0A44"/>
    <w:rsid w:val="000A0D6C"/>
    <w:rsid w:val="000A12F5"/>
    <w:rsid w:val="000A151D"/>
    <w:rsid w:val="000A1767"/>
    <w:rsid w:val="000A1986"/>
    <w:rsid w:val="000A22F3"/>
    <w:rsid w:val="000A24C5"/>
    <w:rsid w:val="000A2581"/>
    <w:rsid w:val="000A259F"/>
    <w:rsid w:val="000A263A"/>
    <w:rsid w:val="000A2729"/>
    <w:rsid w:val="000A2E18"/>
    <w:rsid w:val="000A3054"/>
    <w:rsid w:val="000A33CE"/>
    <w:rsid w:val="000A3A33"/>
    <w:rsid w:val="000A3F7F"/>
    <w:rsid w:val="000A4442"/>
    <w:rsid w:val="000A4544"/>
    <w:rsid w:val="000A4840"/>
    <w:rsid w:val="000A48CD"/>
    <w:rsid w:val="000A5677"/>
    <w:rsid w:val="000A5C44"/>
    <w:rsid w:val="000A689D"/>
    <w:rsid w:val="000A71EA"/>
    <w:rsid w:val="000A77C6"/>
    <w:rsid w:val="000A787F"/>
    <w:rsid w:val="000A78F0"/>
    <w:rsid w:val="000B02E8"/>
    <w:rsid w:val="000B047B"/>
    <w:rsid w:val="000B0AD3"/>
    <w:rsid w:val="000B0B6C"/>
    <w:rsid w:val="000B0FBA"/>
    <w:rsid w:val="000B2E39"/>
    <w:rsid w:val="000B318D"/>
    <w:rsid w:val="000B31C1"/>
    <w:rsid w:val="000B337F"/>
    <w:rsid w:val="000B35CF"/>
    <w:rsid w:val="000B3686"/>
    <w:rsid w:val="000B374D"/>
    <w:rsid w:val="000B3794"/>
    <w:rsid w:val="000B382C"/>
    <w:rsid w:val="000B3A13"/>
    <w:rsid w:val="000B42E0"/>
    <w:rsid w:val="000B4506"/>
    <w:rsid w:val="000B47B2"/>
    <w:rsid w:val="000B486F"/>
    <w:rsid w:val="000B49C5"/>
    <w:rsid w:val="000B4BB2"/>
    <w:rsid w:val="000B52E6"/>
    <w:rsid w:val="000B559D"/>
    <w:rsid w:val="000B5C59"/>
    <w:rsid w:val="000B5F49"/>
    <w:rsid w:val="000B6634"/>
    <w:rsid w:val="000B66AC"/>
    <w:rsid w:val="000B6BA4"/>
    <w:rsid w:val="000B6DEC"/>
    <w:rsid w:val="000B7435"/>
    <w:rsid w:val="000B7686"/>
    <w:rsid w:val="000B769B"/>
    <w:rsid w:val="000B7DF7"/>
    <w:rsid w:val="000B7E34"/>
    <w:rsid w:val="000C0903"/>
    <w:rsid w:val="000C0C6D"/>
    <w:rsid w:val="000C15AC"/>
    <w:rsid w:val="000C1917"/>
    <w:rsid w:val="000C1A00"/>
    <w:rsid w:val="000C2338"/>
    <w:rsid w:val="000C25B3"/>
    <w:rsid w:val="000C29F3"/>
    <w:rsid w:val="000C2E87"/>
    <w:rsid w:val="000C2FEE"/>
    <w:rsid w:val="000C3198"/>
    <w:rsid w:val="000C3B7F"/>
    <w:rsid w:val="000C3C0E"/>
    <w:rsid w:val="000C3CF6"/>
    <w:rsid w:val="000C3E52"/>
    <w:rsid w:val="000C4097"/>
    <w:rsid w:val="000C44C0"/>
    <w:rsid w:val="000C4DA6"/>
    <w:rsid w:val="000C4F76"/>
    <w:rsid w:val="000C5523"/>
    <w:rsid w:val="000C59FD"/>
    <w:rsid w:val="000C6CF5"/>
    <w:rsid w:val="000C763E"/>
    <w:rsid w:val="000C76B0"/>
    <w:rsid w:val="000C7BBE"/>
    <w:rsid w:val="000D0650"/>
    <w:rsid w:val="000D0ED7"/>
    <w:rsid w:val="000D0F20"/>
    <w:rsid w:val="000D1BF2"/>
    <w:rsid w:val="000D20AC"/>
    <w:rsid w:val="000D23D3"/>
    <w:rsid w:val="000D2475"/>
    <w:rsid w:val="000D265B"/>
    <w:rsid w:val="000D290A"/>
    <w:rsid w:val="000D29E1"/>
    <w:rsid w:val="000D33CC"/>
    <w:rsid w:val="000D3A58"/>
    <w:rsid w:val="000D3B3D"/>
    <w:rsid w:val="000D3B66"/>
    <w:rsid w:val="000D3E01"/>
    <w:rsid w:val="000D442C"/>
    <w:rsid w:val="000D45E1"/>
    <w:rsid w:val="000D45E7"/>
    <w:rsid w:val="000D4DC4"/>
    <w:rsid w:val="000D4E7E"/>
    <w:rsid w:val="000D557F"/>
    <w:rsid w:val="000D6434"/>
    <w:rsid w:val="000D66A9"/>
    <w:rsid w:val="000D691B"/>
    <w:rsid w:val="000D6B12"/>
    <w:rsid w:val="000D6C5F"/>
    <w:rsid w:val="000D7599"/>
    <w:rsid w:val="000D7A62"/>
    <w:rsid w:val="000E05DD"/>
    <w:rsid w:val="000E06C2"/>
    <w:rsid w:val="000E0C11"/>
    <w:rsid w:val="000E0DC9"/>
    <w:rsid w:val="000E0E46"/>
    <w:rsid w:val="000E1B10"/>
    <w:rsid w:val="000E1E87"/>
    <w:rsid w:val="000E1F3C"/>
    <w:rsid w:val="000E1F48"/>
    <w:rsid w:val="000E20D8"/>
    <w:rsid w:val="000E2768"/>
    <w:rsid w:val="000E2E33"/>
    <w:rsid w:val="000E3193"/>
    <w:rsid w:val="000E340B"/>
    <w:rsid w:val="000E3678"/>
    <w:rsid w:val="000E3CC8"/>
    <w:rsid w:val="000E3E25"/>
    <w:rsid w:val="000E5165"/>
    <w:rsid w:val="000E5721"/>
    <w:rsid w:val="000E5940"/>
    <w:rsid w:val="000E5B65"/>
    <w:rsid w:val="000E5D2F"/>
    <w:rsid w:val="000E612D"/>
    <w:rsid w:val="000E6165"/>
    <w:rsid w:val="000E6573"/>
    <w:rsid w:val="000E6CC3"/>
    <w:rsid w:val="000E7046"/>
    <w:rsid w:val="000E704F"/>
    <w:rsid w:val="000E745A"/>
    <w:rsid w:val="000E7E5D"/>
    <w:rsid w:val="000E7E9E"/>
    <w:rsid w:val="000F0044"/>
    <w:rsid w:val="000F0433"/>
    <w:rsid w:val="000F1096"/>
    <w:rsid w:val="000F1137"/>
    <w:rsid w:val="000F1347"/>
    <w:rsid w:val="000F1548"/>
    <w:rsid w:val="000F23E0"/>
    <w:rsid w:val="000F241A"/>
    <w:rsid w:val="000F2946"/>
    <w:rsid w:val="000F2B57"/>
    <w:rsid w:val="000F341D"/>
    <w:rsid w:val="000F3461"/>
    <w:rsid w:val="000F351E"/>
    <w:rsid w:val="000F3562"/>
    <w:rsid w:val="000F3972"/>
    <w:rsid w:val="000F397A"/>
    <w:rsid w:val="000F3D10"/>
    <w:rsid w:val="000F3DCD"/>
    <w:rsid w:val="000F3F20"/>
    <w:rsid w:val="000F4693"/>
    <w:rsid w:val="000F4869"/>
    <w:rsid w:val="000F4EBC"/>
    <w:rsid w:val="000F5328"/>
    <w:rsid w:val="000F5395"/>
    <w:rsid w:val="000F56D2"/>
    <w:rsid w:val="000F5796"/>
    <w:rsid w:val="000F59E2"/>
    <w:rsid w:val="000F5B76"/>
    <w:rsid w:val="000F703B"/>
    <w:rsid w:val="000F76C7"/>
    <w:rsid w:val="000F7E82"/>
    <w:rsid w:val="001005EE"/>
    <w:rsid w:val="00100FDD"/>
    <w:rsid w:val="00101CF8"/>
    <w:rsid w:val="00102EC7"/>
    <w:rsid w:val="001034BC"/>
    <w:rsid w:val="00103D62"/>
    <w:rsid w:val="00104519"/>
    <w:rsid w:val="00104525"/>
    <w:rsid w:val="001047AE"/>
    <w:rsid w:val="001047EC"/>
    <w:rsid w:val="00104AD9"/>
    <w:rsid w:val="00104F57"/>
    <w:rsid w:val="00105753"/>
    <w:rsid w:val="00105DCA"/>
    <w:rsid w:val="0010652B"/>
    <w:rsid w:val="0010666C"/>
    <w:rsid w:val="0010678F"/>
    <w:rsid w:val="00106BF2"/>
    <w:rsid w:val="00106E11"/>
    <w:rsid w:val="00106EC8"/>
    <w:rsid w:val="00106EF8"/>
    <w:rsid w:val="00107084"/>
    <w:rsid w:val="001070A8"/>
    <w:rsid w:val="00107907"/>
    <w:rsid w:val="001101A2"/>
    <w:rsid w:val="001107F0"/>
    <w:rsid w:val="0011099F"/>
    <w:rsid w:val="00110C63"/>
    <w:rsid w:val="00110C8F"/>
    <w:rsid w:val="00111489"/>
    <w:rsid w:val="00111797"/>
    <w:rsid w:val="0011195B"/>
    <w:rsid w:val="00111A61"/>
    <w:rsid w:val="00111B19"/>
    <w:rsid w:val="00111B7A"/>
    <w:rsid w:val="00112989"/>
    <w:rsid w:val="00112A04"/>
    <w:rsid w:val="00112C35"/>
    <w:rsid w:val="00113044"/>
    <w:rsid w:val="00113643"/>
    <w:rsid w:val="00113741"/>
    <w:rsid w:val="0011398A"/>
    <w:rsid w:val="00113BEF"/>
    <w:rsid w:val="00113CF7"/>
    <w:rsid w:val="00113E7F"/>
    <w:rsid w:val="00113FA7"/>
    <w:rsid w:val="0011440B"/>
    <w:rsid w:val="0011462A"/>
    <w:rsid w:val="001147A0"/>
    <w:rsid w:val="00114941"/>
    <w:rsid w:val="00114A64"/>
    <w:rsid w:val="00114ABD"/>
    <w:rsid w:val="0011513C"/>
    <w:rsid w:val="001154DD"/>
    <w:rsid w:val="001158C5"/>
    <w:rsid w:val="001159BE"/>
    <w:rsid w:val="00115F59"/>
    <w:rsid w:val="00116472"/>
    <w:rsid w:val="001169FE"/>
    <w:rsid w:val="00116AA4"/>
    <w:rsid w:val="00116B95"/>
    <w:rsid w:val="00116C1A"/>
    <w:rsid w:val="00117106"/>
    <w:rsid w:val="00117B2B"/>
    <w:rsid w:val="00117FD8"/>
    <w:rsid w:val="001200A8"/>
    <w:rsid w:val="00120359"/>
    <w:rsid w:val="00120648"/>
    <w:rsid w:val="001207DB"/>
    <w:rsid w:val="00120CBA"/>
    <w:rsid w:val="00121358"/>
    <w:rsid w:val="001214B2"/>
    <w:rsid w:val="0012178B"/>
    <w:rsid w:val="001219CC"/>
    <w:rsid w:val="00121BD7"/>
    <w:rsid w:val="00121F3E"/>
    <w:rsid w:val="001221E2"/>
    <w:rsid w:val="0012229E"/>
    <w:rsid w:val="001226A0"/>
    <w:rsid w:val="00122A63"/>
    <w:rsid w:val="00122AD6"/>
    <w:rsid w:val="00122C93"/>
    <w:rsid w:val="001231AC"/>
    <w:rsid w:val="0012344B"/>
    <w:rsid w:val="00123849"/>
    <w:rsid w:val="00123A5E"/>
    <w:rsid w:val="001245B7"/>
    <w:rsid w:val="00124966"/>
    <w:rsid w:val="00124FA3"/>
    <w:rsid w:val="00125010"/>
    <w:rsid w:val="0012508A"/>
    <w:rsid w:val="00125266"/>
    <w:rsid w:val="0012583A"/>
    <w:rsid w:val="00125B33"/>
    <w:rsid w:val="00125B82"/>
    <w:rsid w:val="00126C42"/>
    <w:rsid w:val="00127477"/>
    <w:rsid w:val="0012791A"/>
    <w:rsid w:val="00127BB5"/>
    <w:rsid w:val="00127C24"/>
    <w:rsid w:val="001305E6"/>
    <w:rsid w:val="00130A1F"/>
    <w:rsid w:val="001311C2"/>
    <w:rsid w:val="00131369"/>
    <w:rsid w:val="00131B4A"/>
    <w:rsid w:val="00131BF8"/>
    <w:rsid w:val="00131F80"/>
    <w:rsid w:val="0013219B"/>
    <w:rsid w:val="0013239A"/>
    <w:rsid w:val="00132622"/>
    <w:rsid w:val="001329EB"/>
    <w:rsid w:val="00132A15"/>
    <w:rsid w:val="00132BF9"/>
    <w:rsid w:val="001336F9"/>
    <w:rsid w:val="0013385D"/>
    <w:rsid w:val="00133A3E"/>
    <w:rsid w:val="00134282"/>
    <w:rsid w:val="001343F6"/>
    <w:rsid w:val="00134898"/>
    <w:rsid w:val="00134993"/>
    <w:rsid w:val="00134B9E"/>
    <w:rsid w:val="00134D32"/>
    <w:rsid w:val="00134EDF"/>
    <w:rsid w:val="00135181"/>
    <w:rsid w:val="001351E1"/>
    <w:rsid w:val="001357AB"/>
    <w:rsid w:val="0013584F"/>
    <w:rsid w:val="00135AA2"/>
    <w:rsid w:val="00135E9B"/>
    <w:rsid w:val="001360C0"/>
    <w:rsid w:val="00136B2E"/>
    <w:rsid w:val="00136B88"/>
    <w:rsid w:val="00136E59"/>
    <w:rsid w:val="00137028"/>
    <w:rsid w:val="0013761A"/>
    <w:rsid w:val="00137950"/>
    <w:rsid w:val="00137A4B"/>
    <w:rsid w:val="00137C6C"/>
    <w:rsid w:val="00137CEE"/>
    <w:rsid w:val="001406FD"/>
    <w:rsid w:val="0014074B"/>
    <w:rsid w:val="001411F9"/>
    <w:rsid w:val="001412F4"/>
    <w:rsid w:val="00141C68"/>
    <w:rsid w:val="00142412"/>
    <w:rsid w:val="001424C2"/>
    <w:rsid w:val="00143710"/>
    <w:rsid w:val="00143E83"/>
    <w:rsid w:val="0014423A"/>
    <w:rsid w:val="00144488"/>
    <w:rsid w:val="001444EA"/>
    <w:rsid w:val="0014451A"/>
    <w:rsid w:val="00144A3C"/>
    <w:rsid w:val="00145337"/>
    <w:rsid w:val="00145C27"/>
    <w:rsid w:val="00145E4F"/>
    <w:rsid w:val="00146270"/>
    <w:rsid w:val="001462A8"/>
    <w:rsid w:val="00146500"/>
    <w:rsid w:val="00146556"/>
    <w:rsid w:val="0014697A"/>
    <w:rsid w:val="001469AD"/>
    <w:rsid w:val="00147042"/>
    <w:rsid w:val="001470AA"/>
    <w:rsid w:val="001471A7"/>
    <w:rsid w:val="00147CA1"/>
    <w:rsid w:val="0015007C"/>
    <w:rsid w:val="00150400"/>
    <w:rsid w:val="00150650"/>
    <w:rsid w:val="001506F6"/>
    <w:rsid w:val="001511A6"/>
    <w:rsid w:val="0015188C"/>
    <w:rsid w:val="00151DF0"/>
    <w:rsid w:val="00152FDF"/>
    <w:rsid w:val="00152FF8"/>
    <w:rsid w:val="00154032"/>
    <w:rsid w:val="001544FD"/>
    <w:rsid w:val="001546CD"/>
    <w:rsid w:val="001547D3"/>
    <w:rsid w:val="0015487B"/>
    <w:rsid w:val="0015488A"/>
    <w:rsid w:val="001548B5"/>
    <w:rsid w:val="00154B69"/>
    <w:rsid w:val="00154B8D"/>
    <w:rsid w:val="00154C25"/>
    <w:rsid w:val="00154D81"/>
    <w:rsid w:val="00154E14"/>
    <w:rsid w:val="001553C4"/>
    <w:rsid w:val="001555D7"/>
    <w:rsid w:val="001559BD"/>
    <w:rsid w:val="00155A5F"/>
    <w:rsid w:val="00155B69"/>
    <w:rsid w:val="001566E3"/>
    <w:rsid w:val="00156E81"/>
    <w:rsid w:val="00156F1F"/>
    <w:rsid w:val="00157004"/>
    <w:rsid w:val="0015749C"/>
    <w:rsid w:val="00157B13"/>
    <w:rsid w:val="00157E76"/>
    <w:rsid w:val="00157F79"/>
    <w:rsid w:val="001601BD"/>
    <w:rsid w:val="001601C3"/>
    <w:rsid w:val="00160596"/>
    <w:rsid w:val="00160B6A"/>
    <w:rsid w:val="00160E85"/>
    <w:rsid w:val="00161554"/>
    <w:rsid w:val="001618B0"/>
    <w:rsid w:val="00161E6C"/>
    <w:rsid w:val="00163207"/>
    <w:rsid w:val="0016320F"/>
    <w:rsid w:val="001633EC"/>
    <w:rsid w:val="00163610"/>
    <w:rsid w:val="00163C32"/>
    <w:rsid w:val="00163E84"/>
    <w:rsid w:val="001642DC"/>
    <w:rsid w:val="001648B9"/>
    <w:rsid w:val="0016499F"/>
    <w:rsid w:val="00164B19"/>
    <w:rsid w:val="00164D7F"/>
    <w:rsid w:val="00164E2C"/>
    <w:rsid w:val="001653C1"/>
    <w:rsid w:val="001654FE"/>
    <w:rsid w:val="00165617"/>
    <w:rsid w:val="00165BF2"/>
    <w:rsid w:val="00165E7F"/>
    <w:rsid w:val="00165EB9"/>
    <w:rsid w:val="0016650A"/>
    <w:rsid w:val="001666FB"/>
    <w:rsid w:val="001668AA"/>
    <w:rsid w:val="00166C0F"/>
    <w:rsid w:val="00167199"/>
    <w:rsid w:val="001675B1"/>
    <w:rsid w:val="00167751"/>
    <w:rsid w:val="0016789D"/>
    <w:rsid w:val="00167C87"/>
    <w:rsid w:val="00167C90"/>
    <w:rsid w:val="00167DF1"/>
    <w:rsid w:val="0017117B"/>
    <w:rsid w:val="001712FA"/>
    <w:rsid w:val="001715FA"/>
    <w:rsid w:val="00171E40"/>
    <w:rsid w:val="00172288"/>
    <w:rsid w:val="001723BF"/>
    <w:rsid w:val="00172EE3"/>
    <w:rsid w:val="00172F16"/>
    <w:rsid w:val="001732DD"/>
    <w:rsid w:val="001737AF"/>
    <w:rsid w:val="00174874"/>
    <w:rsid w:val="00174BA4"/>
    <w:rsid w:val="00174E75"/>
    <w:rsid w:val="001754FA"/>
    <w:rsid w:val="00175F4E"/>
    <w:rsid w:val="00176479"/>
    <w:rsid w:val="001779DA"/>
    <w:rsid w:val="00177AE9"/>
    <w:rsid w:val="00177BC7"/>
    <w:rsid w:val="00177E7E"/>
    <w:rsid w:val="00180AB7"/>
    <w:rsid w:val="00180B15"/>
    <w:rsid w:val="00181479"/>
    <w:rsid w:val="0018149D"/>
    <w:rsid w:val="001814C8"/>
    <w:rsid w:val="0018158D"/>
    <w:rsid w:val="00181856"/>
    <w:rsid w:val="001819F1"/>
    <w:rsid w:val="00181B94"/>
    <w:rsid w:val="00181BA5"/>
    <w:rsid w:val="00181C79"/>
    <w:rsid w:val="00182156"/>
    <w:rsid w:val="001821CF"/>
    <w:rsid w:val="00182C63"/>
    <w:rsid w:val="001832FE"/>
    <w:rsid w:val="001834AF"/>
    <w:rsid w:val="00183525"/>
    <w:rsid w:val="0018356F"/>
    <w:rsid w:val="001839BE"/>
    <w:rsid w:val="00183CA7"/>
    <w:rsid w:val="00183F0B"/>
    <w:rsid w:val="0018459D"/>
    <w:rsid w:val="001846C2"/>
    <w:rsid w:val="00184DCC"/>
    <w:rsid w:val="00185115"/>
    <w:rsid w:val="00185EDF"/>
    <w:rsid w:val="0018657B"/>
    <w:rsid w:val="00186679"/>
    <w:rsid w:val="00186823"/>
    <w:rsid w:val="00186DF6"/>
    <w:rsid w:val="0018769D"/>
    <w:rsid w:val="001876C5"/>
    <w:rsid w:val="00187D68"/>
    <w:rsid w:val="00187D6A"/>
    <w:rsid w:val="00190155"/>
    <w:rsid w:val="001906B5"/>
    <w:rsid w:val="00190D1A"/>
    <w:rsid w:val="00190D64"/>
    <w:rsid w:val="001916B5"/>
    <w:rsid w:val="0019182B"/>
    <w:rsid w:val="001923E7"/>
    <w:rsid w:val="00192ED5"/>
    <w:rsid w:val="0019315E"/>
    <w:rsid w:val="0019397E"/>
    <w:rsid w:val="00193A31"/>
    <w:rsid w:val="00193ED8"/>
    <w:rsid w:val="00194077"/>
    <w:rsid w:val="0019410A"/>
    <w:rsid w:val="00194163"/>
    <w:rsid w:val="001941FC"/>
    <w:rsid w:val="001942CA"/>
    <w:rsid w:val="001949EC"/>
    <w:rsid w:val="00194C6A"/>
    <w:rsid w:val="00194FEB"/>
    <w:rsid w:val="00195270"/>
    <w:rsid w:val="00195437"/>
    <w:rsid w:val="00195FB4"/>
    <w:rsid w:val="001964B9"/>
    <w:rsid w:val="00196C17"/>
    <w:rsid w:val="00196DF1"/>
    <w:rsid w:val="00196E19"/>
    <w:rsid w:val="001970A4"/>
    <w:rsid w:val="00197759"/>
    <w:rsid w:val="001979CE"/>
    <w:rsid w:val="00197AD1"/>
    <w:rsid w:val="00197DE4"/>
    <w:rsid w:val="00197E2E"/>
    <w:rsid w:val="00197FB4"/>
    <w:rsid w:val="001A01DB"/>
    <w:rsid w:val="001A04EC"/>
    <w:rsid w:val="001A06D9"/>
    <w:rsid w:val="001A0A20"/>
    <w:rsid w:val="001A144A"/>
    <w:rsid w:val="001A15EF"/>
    <w:rsid w:val="001A16AB"/>
    <w:rsid w:val="001A1E9D"/>
    <w:rsid w:val="001A20E1"/>
    <w:rsid w:val="001A2258"/>
    <w:rsid w:val="001A2566"/>
    <w:rsid w:val="001A2610"/>
    <w:rsid w:val="001A31DF"/>
    <w:rsid w:val="001A3A14"/>
    <w:rsid w:val="001A3ADF"/>
    <w:rsid w:val="001A4083"/>
    <w:rsid w:val="001A46F5"/>
    <w:rsid w:val="001A4B6F"/>
    <w:rsid w:val="001A5487"/>
    <w:rsid w:val="001A58B6"/>
    <w:rsid w:val="001A62A6"/>
    <w:rsid w:val="001A63A5"/>
    <w:rsid w:val="001A6A64"/>
    <w:rsid w:val="001A733E"/>
    <w:rsid w:val="001A73A2"/>
    <w:rsid w:val="001A755D"/>
    <w:rsid w:val="001A7B4A"/>
    <w:rsid w:val="001B0020"/>
    <w:rsid w:val="001B00A2"/>
    <w:rsid w:val="001B0B0E"/>
    <w:rsid w:val="001B0D04"/>
    <w:rsid w:val="001B14E0"/>
    <w:rsid w:val="001B1FF9"/>
    <w:rsid w:val="001B2551"/>
    <w:rsid w:val="001B28C8"/>
    <w:rsid w:val="001B2B49"/>
    <w:rsid w:val="001B311E"/>
    <w:rsid w:val="001B3145"/>
    <w:rsid w:val="001B3AA7"/>
    <w:rsid w:val="001B3BBA"/>
    <w:rsid w:val="001B3F87"/>
    <w:rsid w:val="001B4026"/>
    <w:rsid w:val="001B43EB"/>
    <w:rsid w:val="001B483B"/>
    <w:rsid w:val="001B484E"/>
    <w:rsid w:val="001B49AA"/>
    <w:rsid w:val="001B4A32"/>
    <w:rsid w:val="001B598C"/>
    <w:rsid w:val="001B656C"/>
    <w:rsid w:val="001B6A28"/>
    <w:rsid w:val="001B6BEB"/>
    <w:rsid w:val="001B6C1D"/>
    <w:rsid w:val="001B722D"/>
    <w:rsid w:val="001B7329"/>
    <w:rsid w:val="001B76A6"/>
    <w:rsid w:val="001B7A61"/>
    <w:rsid w:val="001B7DBF"/>
    <w:rsid w:val="001C07F8"/>
    <w:rsid w:val="001C07FC"/>
    <w:rsid w:val="001C0AB2"/>
    <w:rsid w:val="001C1825"/>
    <w:rsid w:val="001C1C2C"/>
    <w:rsid w:val="001C1EC0"/>
    <w:rsid w:val="001C1F4F"/>
    <w:rsid w:val="001C23DB"/>
    <w:rsid w:val="001C2648"/>
    <w:rsid w:val="001C2AA7"/>
    <w:rsid w:val="001C2F59"/>
    <w:rsid w:val="001C3461"/>
    <w:rsid w:val="001C3600"/>
    <w:rsid w:val="001C4196"/>
    <w:rsid w:val="001C4343"/>
    <w:rsid w:val="001C448E"/>
    <w:rsid w:val="001C449E"/>
    <w:rsid w:val="001C455B"/>
    <w:rsid w:val="001C45FA"/>
    <w:rsid w:val="001C49AE"/>
    <w:rsid w:val="001C4BA6"/>
    <w:rsid w:val="001C4C25"/>
    <w:rsid w:val="001C545B"/>
    <w:rsid w:val="001C5711"/>
    <w:rsid w:val="001C5AB6"/>
    <w:rsid w:val="001C5BD2"/>
    <w:rsid w:val="001C5C47"/>
    <w:rsid w:val="001C5E98"/>
    <w:rsid w:val="001C626F"/>
    <w:rsid w:val="001C6821"/>
    <w:rsid w:val="001C682C"/>
    <w:rsid w:val="001C6A76"/>
    <w:rsid w:val="001C6C08"/>
    <w:rsid w:val="001C6CB1"/>
    <w:rsid w:val="001C7046"/>
    <w:rsid w:val="001C7869"/>
    <w:rsid w:val="001D0978"/>
    <w:rsid w:val="001D0A67"/>
    <w:rsid w:val="001D0C74"/>
    <w:rsid w:val="001D1B64"/>
    <w:rsid w:val="001D1DA4"/>
    <w:rsid w:val="001D2056"/>
    <w:rsid w:val="001D2341"/>
    <w:rsid w:val="001D2861"/>
    <w:rsid w:val="001D2AC3"/>
    <w:rsid w:val="001D2C0A"/>
    <w:rsid w:val="001D2E4E"/>
    <w:rsid w:val="001D3344"/>
    <w:rsid w:val="001D34E7"/>
    <w:rsid w:val="001D3828"/>
    <w:rsid w:val="001D3AAC"/>
    <w:rsid w:val="001D41B5"/>
    <w:rsid w:val="001D42D1"/>
    <w:rsid w:val="001D42EF"/>
    <w:rsid w:val="001D47E5"/>
    <w:rsid w:val="001D54AE"/>
    <w:rsid w:val="001D54ED"/>
    <w:rsid w:val="001D57E5"/>
    <w:rsid w:val="001D58ED"/>
    <w:rsid w:val="001D5B4D"/>
    <w:rsid w:val="001D5BB6"/>
    <w:rsid w:val="001D5F00"/>
    <w:rsid w:val="001D5F5E"/>
    <w:rsid w:val="001D641D"/>
    <w:rsid w:val="001D64E5"/>
    <w:rsid w:val="001D6516"/>
    <w:rsid w:val="001D6EB8"/>
    <w:rsid w:val="001D719F"/>
    <w:rsid w:val="001D74CB"/>
    <w:rsid w:val="001D75BC"/>
    <w:rsid w:val="001D7A02"/>
    <w:rsid w:val="001D7C02"/>
    <w:rsid w:val="001D7CAB"/>
    <w:rsid w:val="001E05EC"/>
    <w:rsid w:val="001E070E"/>
    <w:rsid w:val="001E0826"/>
    <w:rsid w:val="001E188F"/>
    <w:rsid w:val="001E1D12"/>
    <w:rsid w:val="001E2014"/>
    <w:rsid w:val="001E2182"/>
    <w:rsid w:val="001E2256"/>
    <w:rsid w:val="001E23EE"/>
    <w:rsid w:val="001E285B"/>
    <w:rsid w:val="001E2C2B"/>
    <w:rsid w:val="001E2F27"/>
    <w:rsid w:val="001E314D"/>
    <w:rsid w:val="001E321A"/>
    <w:rsid w:val="001E37D1"/>
    <w:rsid w:val="001E3DCB"/>
    <w:rsid w:val="001E3DE0"/>
    <w:rsid w:val="001E4044"/>
    <w:rsid w:val="001E422A"/>
    <w:rsid w:val="001E43CF"/>
    <w:rsid w:val="001E4809"/>
    <w:rsid w:val="001E4F4F"/>
    <w:rsid w:val="001E505F"/>
    <w:rsid w:val="001E51BB"/>
    <w:rsid w:val="001E58A8"/>
    <w:rsid w:val="001E5AE1"/>
    <w:rsid w:val="001E5AFB"/>
    <w:rsid w:val="001E63FB"/>
    <w:rsid w:val="001E67FD"/>
    <w:rsid w:val="001E684C"/>
    <w:rsid w:val="001E6C8C"/>
    <w:rsid w:val="001E726E"/>
    <w:rsid w:val="001E7995"/>
    <w:rsid w:val="001F05B8"/>
    <w:rsid w:val="001F0BB3"/>
    <w:rsid w:val="001F162F"/>
    <w:rsid w:val="001F27F4"/>
    <w:rsid w:val="001F2BBF"/>
    <w:rsid w:val="001F33E9"/>
    <w:rsid w:val="001F3DC0"/>
    <w:rsid w:val="001F49CD"/>
    <w:rsid w:val="001F4C5A"/>
    <w:rsid w:val="001F4EA9"/>
    <w:rsid w:val="001F4F73"/>
    <w:rsid w:val="001F54B4"/>
    <w:rsid w:val="001F572A"/>
    <w:rsid w:val="001F5EF6"/>
    <w:rsid w:val="001F60C1"/>
    <w:rsid w:val="001F6425"/>
    <w:rsid w:val="001F6772"/>
    <w:rsid w:val="001F6AC0"/>
    <w:rsid w:val="001F6C00"/>
    <w:rsid w:val="001F6C9A"/>
    <w:rsid w:val="001F6EFC"/>
    <w:rsid w:val="001F7088"/>
    <w:rsid w:val="001F7421"/>
    <w:rsid w:val="001F7DEC"/>
    <w:rsid w:val="00200186"/>
    <w:rsid w:val="00200195"/>
    <w:rsid w:val="002001F0"/>
    <w:rsid w:val="00200283"/>
    <w:rsid w:val="00200668"/>
    <w:rsid w:val="00200767"/>
    <w:rsid w:val="00200806"/>
    <w:rsid w:val="0020090C"/>
    <w:rsid w:val="00200B5F"/>
    <w:rsid w:val="0020103B"/>
    <w:rsid w:val="00201229"/>
    <w:rsid w:val="00201CC0"/>
    <w:rsid w:val="00201E84"/>
    <w:rsid w:val="00201EEF"/>
    <w:rsid w:val="00202019"/>
    <w:rsid w:val="002022A7"/>
    <w:rsid w:val="00202584"/>
    <w:rsid w:val="00202C93"/>
    <w:rsid w:val="002031F3"/>
    <w:rsid w:val="00203416"/>
    <w:rsid w:val="002034D6"/>
    <w:rsid w:val="002039E5"/>
    <w:rsid w:val="00203AB6"/>
    <w:rsid w:val="00203AE0"/>
    <w:rsid w:val="00203B6F"/>
    <w:rsid w:val="00203D53"/>
    <w:rsid w:val="0020431D"/>
    <w:rsid w:val="00204682"/>
    <w:rsid w:val="002047C8"/>
    <w:rsid w:val="00204F4B"/>
    <w:rsid w:val="002052B3"/>
    <w:rsid w:val="0020576E"/>
    <w:rsid w:val="00205881"/>
    <w:rsid w:val="002058F9"/>
    <w:rsid w:val="00206723"/>
    <w:rsid w:val="0020698C"/>
    <w:rsid w:val="00206BA6"/>
    <w:rsid w:val="00206EF2"/>
    <w:rsid w:val="002076B1"/>
    <w:rsid w:val="002077B7"/>
    <w:rsid w:val="002091F2"/>
    <w:rsid w:val="00210512"/>
    <w:rsid w:val="00210C88"/>
    <w:rsid w:val="00210D45"/>
    <w:rsid w:val="002110B3"/>
    <w:rsid w:val="00211188"/>
    <w:rsid w:val="0021143B"/>
    <w:rsid w:val="00212B1F"/>
    <w:rsid w:val="00212D69"/>
    <w:rsid w:val="00212E91"/>
    <w:rsid w:val="00212F73"/>
    <w:rsid w:val="002133C0"/>
    <w:rsid w:val="00213703"/>
    <w:rsid w:val="00213D7C"/>
    <w:rsid w:val="00213F0C"/>
    <w:rsid w:val="0021425E"/>
    <w:rsid w:val="00214407"/>
    <w:rsid w:val="00214513"/>
    <w:rsid w:val="00214A55"/>
    <w:rsid w:val="00215449"/>
    <w:rsid w:val="00215527"/>
    <w:rsid w:val="002155B7"/>
    <w:rsid w:val="00215754"/>
    <w:rsid w:val="00215D4A"/>
    <w:rsid w:val="002160D0"/>
    <w:rsid w:val="002164B1"/>
    <w:rsid w:val="002166BC"/>
    <w:rsid w:val="00216E31"/>
    <w:rsid w:val="0021766A"/>
    <w:rsid w:val="002179EE"/>
    <w:rsid w:val="00217B6F"/>
    <w:rsid w:val="00220FD5"/>
    <w:rsid w:val="0022142B"/>
    <w:rsid w:val="002214DA"/>
    <w:rsid w:val="0022163C"/>
    <w:rsid w:val="00221AD9"/>
    <w:rsid w:val="00222532"/>
    <w:rsid w:val="002225D3"/>
    <w:rsid w:val="00222A35"/>
    <w:rsid w:val="00222A8A"/>
    <w:rsid w:val="0022301D"/>
    <w:rsid w:val="002234BD"/>
    <w:rsid w:val="002234E7"/>
    <w:rsid w:val="002238BE"/>
    <w:rsid w:val="00223F46"/>
    <w:rsid w:val="002249AE"/>
    <w:rsid w:val="00224ACB"/>
    <w:rsid w:val="00224B2C"/>
    <w:rsid w:val="002252CC"/>
    <w:rsid w:val="00225AAF"/>
    <w:rsid w:val="00225C06"/>
    <w:rsid w:val="0022637F"/>
    <w:rsid w:val="00227169"/>
    <w:rsid w:val="00227493"/>
    <w:rsid w:val="00227804"/>
    <w:rsid w:val="00227BA1"/>
    <w:rsid w:val="00227BCB"/>
    <w:rsid w:val="00227E55"/>
    <w:rsid w:val="002300F9"/>
    <w:rsid w:val="002306D3"/>
    <w:rsid w:val="002308DC"/>
    <w:rsid w:val="00230B3B"/>
    <w:rsid w:val="00230B83"/>
    <w:rsid w:val="00230EFE"/>
    <w:rsid w:val="00230F28"/>
    <w:rsid w:val="00230FDE"/>
    <w:rsid w:val="00231074"/>
    <w:rsid w:val="0023155D"/>
    <w:rsid w:val="0023164C"/>
    <w:rsid w:val="00231861"/>
    <w:rsid w:val="002319B7"/>
    <w:rsid w:val="00231B6F"/>
    <w:rsid w:val="00231EEA"/>
    <w:rsid w:val="00232275"/>
    <w:rsid w:val="00232397"/>
    <w:rsid w:val="00232A1D"/>
    <w:rsid w:val="00232AA0"/>
    <w:rsid w:val="00232C7F"/>
    <w:rsid w:val="00233A09"/>
    <w:rsid w:val="00233DA8"/>
    <w:rsid w:val="00234A5B"/>
    <w:rsid w:val="00234CDF"/>
    <w:rsid w:val="00234FA4"/>
    <w:rsid w:val="00235928"/>
    <w:rsid w:val="002365AC"/>
    <w:rsid w:val="002368AD"/>
    <w:rsid w:val="002369B8"/>
    <w:rsid w:val="00236B91"/>
    <w:rsid w:val="00236EAB"/>
    <w:rsid w:val="002377D1"/>
    <w:rsid w:val="002379C1"/>
    <w:rsid w:val="00237AC6"/>
    <w:rsid w:val="00238E43"/>
    <w:rsid w:val="002402B9"/>
    <w:rsid w:val="002407AA"/>
    <w:rsid w:val="00240A28"/>
    <w:rsid w:val="00241BF4"/>
    <w:rsid w:val="00242122"/>
    <w:rsid w:val="002424C0"/>
    <w:rsid w:val="0024274C"/>
    <w:rsid w:val="00242A46"/>
    <w:rsid w:val="00242CAA"/>
    <w:rsid w:val="00242DF5"/>
    <w:rsid w:val="00243409"/>
    <w:rsid w:val="002435C4"/>
    <w:rsid w:val="00243C70"/>
    <w:rsid w:val="00244007"/>
    <w:rsid w:val="0024432F"/>
    <w:rsid w:val="00244669"/>
    <w:rsid w:val="00244A59"/>
    <w:rsid w:val="00244DDE"/>
    <w:rsid w:val="0024541D"/>
    <w:rsid w:val="00245D74"/>
    <w:rsid w:val="0024609D"/>
    <w:rsid w:val="002467A5"/>
    <w:rsid w:val="0024685C"/>
    <w:rsid w:val="00246D03"/>
    <w:rsid w:val="00246DDF"/>
    <w:rsid w:val="002470B2"/>
    <w:rsid w:val="00247183"/>
    <w:rsid w:val="00247348"/>
    <w:rsid w:val="0024749F"/>
    <w:rsid w:val="002475E0"/>
    <w:rsid w:val="002475FC"/>
    <w:rsid w:val="00247CDC"/>
    <w:rsid w:val="0025035E"/>
    <w:rsid w:val="002509D6"/>
    <w:rsid w:val="00250B5C"/>
    <w:rsid w:val="00250C3A"/>
    <w:rsid w:val="00250F35"/>
    <w:rsid w:val="002512CA"/>
    <w:rsid w:val="002517A1"/>
    <w:rsid w:val="00251878"/>
    <w:rsid w:val="00252057"/>
    <w:rsid w:val="002525C2"/>
    <w:rsid w:val="00252EB3"/>
    <w:rsid w:val="00252F78"/>
    <w:rsid w:val="00253411"/>
    <w:rsid w:val="00253650"/>
    <w:rsid w:val="00253968"/>
    <w:rsid w:val="00253E3B"/>
    <w:rsid w:val="00253FDB"/>
    <w:rsid w:val="00254118"/>
    <w:rsid w:val="00254214"/>
    <w:rsid w:val="0025433C"/>
    <w:rsid w:val="0025466F"/>
    <w:rsid w:val="00254AF5"/>
    <w:rsid w:val="00255383"/>
    <w:rsid w:val="002556C5"/>
    <w:rsid w:val="00255D42"/>
    <w:rsid w:val="002567E9"/>
    <w:rsid w:val="00256DDF"/>
    <w:rsid w:val="00256E10"/>
    <w:rsid w:val="00257286"/>
    <w:rsid w:val="002572D3"/>
    <w:rsid w:val="002573CC"/>
    <w:rsid w:val="00257A69"/>
    <w:rsid w:val="00257C8B"/>
    <w:rsid w:val="0026002B"/>
    <w:rsid w:val="002606A4"/>
    <w:rsid w:val="0026072B"/>
    <w:rsid w:val="00260ACC"/>
    <w:rsid w:val="00260CCB"/>
    <w:rsid w:val="00260E20"/>
    <w:rsid w:val="00260FAA"/>
    <w:rsid w:val="00261619"/>
    <w:rsid w:val="0026173D"/>
    <w:rsid w:val="002622D3"/>
    <w:rsid w:val="00262338"/>
    <w:rsid w:val="002626A2"/>
    <w:rsid w:val="0026294A"/>
    <w:rsid w:val="00262BBC"/>
    <w:rsid w:val="00263033"/>
    <w:rsid w:val="002631FA"/>
    <w:rsid w:val="00263762"/>
    <w:rsid w:val="0026377C"/>
    <w:rsid w:val="002637E5"/>
    <w:rsid w:val="00263938"/>
    <w:rsid w:val="00263FBE"/>
    <w:rsid w:val="0026401F"/>
    <w:rsid w:val="002642D4"/>
    <w:rsid w:val="002643FE"/>
    <w:rsid w:val="00264540"/>
    <w:rsid w:val="0026462D"/>
    <w:rsid w:val="002646D7"/>
    <w:rsid w:val="002648CA"/>
    <w:rsid w:val="00264BFC"/>
    <w:rsid w:val="00264FAE"/>
    <w:rsid w:val="002650C4"/>
    <w:rsid w:val="002652A2"/>
    <w:rsid w:val="0026536F"/>
    <w:rsid w:val="00265430"/>
    <w:rsid w:val="002655EC"/>
    <w:rsid w:val="00265F6D"/>
    <w:rsid w:val="0026602A"/>
    <w:rsid w:val="00266170"/>
    <w:rsid w:val="002666D0"/>
    <w:rsid w:val="002666F2"/>
    <w:rsid w:val="00266CB2"/>
    <w:rsid w:val="00266DED"/>
    <w:rsid w:val="002671C9"/>
    <w:rsid w:val="002671D7"/>
    <w:rsid w:val="0026785B"/>
    <w:rsid w:val="00267962"/>
    <w:rsid w:val="00267B0C"/>
    <w:rsid w:val="00267BEB"/>
    <w:rsid w:val="00267E14"/>
    <w:rsid w:val="00267E18"/>
    <w:rsid w:val="00270043"/>
    <w:rsid w:val="002700A3"/>
    <w:rsid w:val="00270258"/>
    <w:rsid w:val="002702D0"/>
    <w:rsid w:val="00270B94"/>
    <w:rsid w:val="00270CDF"/>
    <w:rsid w:val="00270E31"/>
    <w:rsid w:val="00270EBB"/>
    <w:rsid w:val="00270FA0"/>
    <w:rsid w:val="00270FCF"/>
    <w:rsid w:val="002710D1"/>
    <w:rsid w:val="0027259C"/>
    <w:rsid w:val="002727AE"/>
    <w:rsid w:val="00272A83"/>
    <w:rsid w:val="00272C30"/>
    <w:rsid w:val="00272E16"/>
    <w:rsid w:val="00273543"/>
    <w:rsid w:val="0027364B"/>
    <w:rsid w:val="00273714"/>
    <w:rsid w:val="00273FB0"/>
    <w:rsid w:val="00274568"/>
    <w:rsid w:val="00274C82"/>
    <w:rsid w:val="00274CD5"/>
    <w:rsid w:val="002755AA"/>
    <w:rsid w:val="002756BC"/>
    <w:rsid w:val="00275A60"/>
    <w:rsid w:val="00275B8B"/>
    <w:rsid w:val="00275EF0"/>
    <w:rsid w:val="00276092"/>
    <w:rsid w:val="00276146"/>
    <w:rsid w:val="0027654D"/>
    <w:rsid w:val="002769FB"/>
    <w:rsid w:val="00277504"/>
    <w:rsid w:val="00277A14"/>
    <w:rsid w:val="00277E2E"/>
    <w:rsid w:val="00277EF4"/>
    <w:rsid w:val="002802EB"/>
    <w:rsid w:val="0028040B"/>
    <w:rsid w:val="00280499"/>
    <w:rsid w:val="00280784"/>
    <w:rsid w:val="00280AEE"/>
    <w:rsid w:val="002810DF"/>
    <w:rsid w:val="002812AB"/>
    <w:rsid w:val="0028143F"/>
    <w:rsid w:val="002816D8"/>
    <w:rsid w:val="00281970"/>
    <w:rsid w:val="00281EB8"/>
    <w:rsid w:val="00282544"/>
    <w:rsid w:val="00282609"/>
    <w:rsid w:val="00282A8C"/>
    <w:rsid w:val="00282D84"/>
    <w:rsid w:val="002836EB"/>
    <w:rsid w:val="00283B05"/>
    <w:rsid w:val="00283F51"/>
    <w:rsid w:val="002844FE"/>
    <w:rsid w:val="00284646"/>
    <w:rsid w:val="002848F4"/>
    <w:rsid w:val="00284966"/>
    <w:rsid w:val="00284B96"/>
    <w:rsid w:val="00284E61"/>
    <w:rsid w:val="002854EE"/>
    <w:rsid w:val="0028565C"/>
    <w:rsid w:val="0028576F"/>
    <w:rsid w:val="00285E26"/>
    <w:rsid w:val="00285EC8"/>
    <w:rsid w:val="00285EFE"/>
    <w:rsid w:val="002860A8"/>
    <w:rsid w:val="002869EF"/>
    <w:rsid w:val="00286C1F"/>
    <w:rsid w:val="00286CCC"/>
    <w:rsid w:val="00286E04"/>
    <w:rsid w:val="002875DE"/>
    <w:rsid w:val="00287A6A"/>
    <w:rsid w:val="00287E07"/>
    <w:rsid w:val="00290288"/>
    <w:rsid w:val="00290887"/>
    <w:rsid w:val="002909E8"/>
    <w:rsid w:val="002909F9"/>
    <w:rsid w:val="00290A3E"/>
    <w:rsid w:val="00290D46"/>
    <w:rsid w:val="00290EB3"/>
    <w:rsid w:val="00291040"/>
    <w:rsid w:val="002914A4"/>
    <w:rsid w:val="00291E40"/>
    <w:rsid w:val="0029203C"/>
    <w:rsid w:val="00292846"/>
    <w:rsid w:val="00292928"/>
    <w:rsid w:val="00292A90"/>
    <w:rsid w:val="00292F61"/>
    <w:rsid w:val="002940E5"/>
    <w:rsid w:val="002946B8"/>
    <w:rsid w:val="0029493E"/>
    <w:rsid w:val="00294A9E"/>
    <w:rsid w:val="00294EF7"/>
    <w:rsid w:val="0029548E"/>
    <w:rsid w:val="0029567A"/>
    <w:rsid w:val="00295903"/>
    <w:rsid w:val="00295C45"/>
    <w:rsid w:val="00295D6E"/>
    <w:rsid w:val="00295D7C"/>
    <w:rsid w:val="002964EC"/>
    <w:rsid w:val="00296E9A"/>
    <w:rsid w:val="00296F4E"/>
    <w:rsid w:val="002971D6"/>
    <w:rsid w:val="002971FF"/>
    <w:rsid w:val="0029772D"/>
    <w:rsid w:val="0029778A"/>
    <w:rsid w:val="0029783A"/>
    <w:rsid w:val="00297940"/>
    <w:rsid w:val="002A002F"/>
    <w:rsid w:val="002A044A"/>
    <w:rsid w:val="002A0A14"/>
    <w:rsid w:val="002A0C5D"/>
    <w:rsid w:val="002A16DE"/>
    <w:rsid w:val="002A1EC4"/>
    <w:rsid w:val="002A2DBF"/>
    <w:rsid w:val="002A2E82"/>
    <w:rsid w:val="002A2F08"/>
    <w:rsid w:val="002A2F3D"/>
    <w:rsid w:val="002A327A"/>
    <w:rsid w:val="002A3641"/>
    <w:rsid w:val="002A4035"/>
    <w:rsid w:val="002A41E0"/>
    <w:rsid w:val="002A4777"/>
    <w:rsid w:val="002A495F"/>
    <w:rsid w:val="002A4EF0"/>
    <w:rsid w:val="002A4FBB"/>
    <w:rsid w:val="002A53F5"/>
    <w:rsid w:val="002A5F36"/>
    <w:rsid w:val="002A5F90"/>
    <w:rsid w:val="002A6108"/>
    <w:rsid w:val="002A647C"/>
    <w:rsid w:val="002A671E"/>
    <w:rsid w:val="002A6852"/>
    <w:rsid w:val="002A6C00"/>
    <w:rsid w:val="002A6E70"/>
    <w:rsid w:val="002A706F"/>
    <w:rsid w:val="002A70B2"/>
    <w:rsid w:val="002A70EA"/>
    <w:rsid w:val="002A7281"/>
    <w:rsid w:val="002A7363"/>
    <w:rsid w:val="002A747D"/>
    <w:rsid w:val="002A7683"/>
    <w:rsid w:val="002A7F43"/>
    <w:rsid w:val="002A7F85"/>
    <w:rsid w:val="002B05E6"/>
    <w:rsid w:val="002B0731"/>
    <w:rsid w:val="002B0E07"/>
    <w:rsid w:val="002B1406"/>
    <w:rsid w:val="002B16C3"/>
    <w:rsid w:val="002B1A64"/>
    <w:rsid w:val="002B2CA7"/>
    <w:rsid w:val="002B365E"/>
    <w:rsid w:val="002B38B4"/>
    <w:rsid w:val="002B3A20"/>
    <w:rsid w:val="002B3B11"/>
    <w:rsid w:val="002B3BF6"/>
    <w:rsid w:val="002B4672"/>
    <w:rsid w:val="002B489A"/>
    <w:rsid w:val="002B4C30"/>
    <w:rsid w:val="002B562E"/>
    <w:rsid w:val="002B56F9"/>
    <w:rsid w:val="002B591E"/>
    <w:rsid w:val="002B5F17"/>
    <w:rsid w:val="002B60E3"/>
    <w:rsid w:val="002B6341"/>
    <w:rsid w:val="002B6418"/>
    <w:rsid w:val="002B6C61"/>
    <w:rsid w:val="002B78BF"/>
    <w:rsid w:val="002B7A50"/>
    <w:rsid w:val="002B7B3B"/>
    <w:rsid w:val="002B7EC4"/>
    <w:rsid w:val="002C0427"/>
    <w:rsid w:val="002C0526"/>
    <w:rsid w:val="002C0696"/>
    <w:rsid w:val="002C0C6D"/>
    <w:rsid w:val="002C1990"/>
    <w:rsid w:val="002C19D2"/>
    <w:rsid w:val="002C2036"/>
    <w:rsid w:val="002C27A8"/>
    <w:rsid w:val="002C2A67"/>
    <w:rsid w:val="002C3183"/>
    <w:rsid w:val="002C333E"/>
    <w:rsid w:val="002C3573"/>
    <w:rsid w:val="002C36C8"/>
    <w:rsid w:val="002C44C9"/>
    <w:rsid w:val="002C462A"/>
    <w:rsid w:val="002C4A5F"/>
    <w:rsid w:val="002C51A0"/>
    <w:rsid w:val="002C5715"/>
    <w:rsid w:val="002C57C1"/>
    <w:rsid w:val="002C58AC"/>
    <w:rsid w:val="002C723F"/>
    <w:rsid w:val="002C7478"/>
    <w:rsid w:val="002C74AA"/>
    <w:rsid w:val="002C76F9"/>
    <w:rsid w:val="002C77FE"/>
    <w:rsid w:val="002C7971"/>
    <w:rsid w:val="002C7E1F"/>
    <w:rsid w:val="002D0284"/>
    <w:rsid w:val="002D0421"/>
    <w:rsid w:val="002D0584"/>
    <w:rsid w:val="002D0B37"/>
    <w:rsid w:val="002D1992"/>
    <w:rsid w:val="002D19F4"/>
    <w:rsid w:val="002D2185"/>
    <w:rsid w:val="002D2DB9"/>
    <w:rsid w:val="002D2E2A"/>
    <w:rsid w:val="002D300B"/>
    <w:rsid w:val="002D35B6"/>
    <w:rsid w:val="002D3D20"/>
    <w:rsid w:val="002D4274"/>
    <w:rsid w:val="002D444D"/>
    <w:rsid w:val="002D44AC"/>
    <w:rsid w:val="002D4C39"/>
    <w:rsid w:val="002D4FF1"/>
    <w:rsid w:val="002D5295"/>
    <w:rsid w:val="002D52BF"/>
    <w:rsid w:val="002D5C01"/>
    <w:rsid w:val="002D5C13"/>
    <w:rsid w:val="002D63AC"/>
    <w:rsid w:val="002D6879"/>
    <w:rsid w:val="002D68FA"/>
    <w:rsid w:val="002D6A6C"/>
    <w:rsid w:val="002D71A3"/>
    <w:rsid w:val="002D73AC"/>
    <w:rsid w:val="002D748E"/>
    <w:rsid w:val="002D7596"/>
    <w:rsid w:val="002D7ECA"/>
    <w:rsid w:val="002D7EE8"/>
    <w:rsid w:val="002DE7B1"/>
    <w:rsid w:val="002E0011"/>
    <w:rsid w:val="002E0141"/>
    <w:rsid w:val="002E0B5D"/>
    <w:rsid w:val="002E0B76"/>
    <w:rsid w:val="002E10B7"/>
    <w:rsid w:val="002E1136"/>
    <w:rsid w:val="002E1142"/>
    <w:rsid w:val="002E1235"/>
    <w:rsid w:val="002E1495"/>
    <w:rsid w:val="002E1AEA"/>
    <w:rsid w:val="002E1B70"/>
    <w:rsid w:val="002E1DC2"/>
    <w:rsid w:val="002E2003"/>
    <w:rsid w:val="002E224C"/>
    <w:rsid w:val="002E2900"/>
    <w:rsid w:val="002E3730"/>
    <w:rsid w:val="002E39A3"/>
    <w:rsid w:val="002E3C0D"/>
    <w:rsid w:val="002E3EEC"/>
    <w:rsid w:val="002E3F0F"/>
    <w:rsid w:val="002E43EC"/>
    <w:rsid w:val="002E4715"/>
    <w:rsid w:val="002E4A1F"/>
    <w:rsid w:val="002E4C57"/>
    <w:rsid w:val="002E519C"/>
    <w:rsid w:val="002E5481"/>
    <w:rsid w:val="002E5A48"/>
    <w:rsid w:val="002E5B3C"/>
    <w:rsid w:val="002E5DC5"/>
    <w:rsid w:val="002E63FB"/>
    <w:rsid w:val="002E6ACD"/>
    <w:rsid w:val="002E6B14"/>
    <w:rsid w:val="002E6BAD"/>
    <w:rsid w:val="002E6C27"/>
    <w:rsid w:val="002E6DAE"/>
    <w:rsid w:val="002E6F8C"/>
    <w:rsid w:val="002E72AC"/>
    <w:rsid w:val="002E76AF"/>
    <w:rsid w:val="002E7A79"/>
    <w:rsid w:val="002F02E5"/>
    <w:rsid w:val="002F06DF"/>
    <w:rsid w:val="002F071F"/>
    <w:rsid w:val="002F0B4A"/>
    <w:rsid w:val="002F0C2A"/>
    <w:rsid w:val="002F0E63"/>
    <w:rsid w:val="002F0EA0"/>
    <w:rsid w:val="002F13F1"/>
    <w:rsid w:val="002F2787"/>
    <w:rsid w:val="002F27DB"/>
    <w:rsid w:val="002F2927"/>
    <w:rsid w:val="002F2C6E"/>
    <w:rsid w:val="002F3359"/>
    <w:rsid w:val="002F33E3"/>
    <w:rsid w:val="002F3469"/>
    <w:rsid w:val="002F3863"/>
    <w:rsid w:val="002F3C88"/>
    <w:rsid w:val="002F3CAC"/>
    <w:rsid w:val="002F401A"/>
    <w:rsid w:val="002F4067"/>
    <w:rsid w:val="002F43B9"/>
    <w:rsid w:val="002F47EB"/>
    <w:rsid w:val="002F4B59"/>
    <w:rsid w:val="002F4DC3"/>
    <w:rsid w:val="002F4F07"/>
    <w:rsid w:val="002F5209"/>
    <w:rsid w:val="002F5484"/>
    <w:rsid w:val="002F5498"/>
    <w:rsid w:val="002F550A"/>
    <w:rsid w:val="002F5558"/>
    <w:rsid w:val="002F5C19"/>
    <w:rsid w:val="002F5D6E"/>
    <w:rsid w:val="002F5FE4"/>
    <w:rsid w:val="002F61F6"/>
    <w:rsid w:val="002F6780"/>
    <w:rsid w:val="002F6AF3"/>
    <w:rsid w:val="002F6BFE"/>
    <w:rsid w:val="002F6F96"/>
    <w:rsid w:val="002F71C9"/>
    <w:rsid w:val="002F7339"/>
    <w:rsid w:val="002F743B"/>
    <w:rsid w:val="002F7461"/>
    <w:rsid w:val="002F76C0"/>
    <w:rsid w:val="002F7958"/>
    <w:rsid w:val="002F7A04"/>
    <w:rsid w:val="002F7CAC"/>
    <w:rsid w:val="002F7DAF"/>
    <w:rsid w:val="002F7E8C"/>
    <w:rsid w:val="002F7F88"/>
    <w:rsid w:val="00300967"/>
    <w:rsid w:val="00301626"/>
    <w:rsid w:val="00301AB4"/>
    <w:rsid w:val="00301E27"/>
    <w:rsid w:val="0030241F"/>
    <w:rsid w:val="003025E2"/>
    <w:rsid w:val="003026BD"/>
    <w:rsid w:val="00303027"/>
    <w:rsid w:val="003035D5"/>
    <w:rsid w:val="00303629"/>
    <w:rsid w:val="00303B0F"/>
    <w:rsid w:val="00304674"/>
    <w:rsid w:val="00304E43"/>
    <w:rsid w:val="00304F2B"/>
    <w:rsid w:val="00305953"/>
    <w:rsid w:val="00305994"/>
    <w:rsid w:val="00305CF7"/>
    <w:rsid w:val="003061CA"/>
    <w:rsid w:val="00306769"/>
    <w:rsid w:val="00306B5E"/>
    <w:rsid w:val="00306D24"/>
    <w:rsid w:val="00307098"/>
    <w:rsid w:val="003071AE"/>
    <w:rsid w:val="0030728A"/>
    <w:rsid w:val="00307712"/>
    <w:rsid w:val="00307985"/>
    <w:rsid w:val="00307A23"/>
    <w:rsid w:val="0031025A"/>
    <w:rsid w:val="0031032F"/>
    <w:rsid w:val="0031144D"/>
    <w:rsid w:val="00311630"/>
    <w:rsid w:val="0031207F"/>
    <w:rsid w:val="0031216E"/>
    <w:rsid w:val="00312410"/>
    <w:rsid w:val="003124E8"/>
    <w:rsid w:val="0031283E"/>
    <w:rsid w:val="00312A7F"/>
    <w:rsid w:val="00313459"/>
    <w:rsid w:val="003134C2"/>
    <w:rsid w:val="003134F4"/>
    <w:rsid w:val="00313E35"/>
    <w:rsid w:val="0031404A"/>
    <w:rsid w:val="0031424B"/>
    <w:rsid w:val="003142C3"/>
    <w:rsid w:val="003147AE"/>
    <w:rsid w:val="003149F8"/>
    <w:rsid w:val="00314A78"/>
    <w:rsid w:val="00314B7C"/>
    <w:rsid w:val="00314E49"/>
    <w:rsid w:val="003150E6"/>
    <w:rsid w:val="0031513B"/>
    <w:rsid w:val="00315445"/>
    <w:rsid w:val="0031597B"/>
    <w:rsid w:val="00315F40"/>
    <w:rsid w:val="003162B2"/>
    <w:rsid w:val="003162E7"/>
    <w:rsid w:val="00316523"/>
    <w:rsid w:val="0031653D"/>
    <w:rsid w:val="00316697"/>
    <w:rsid w:val="00316B48"/>
    <w:rsid w:val="00316E29"/>
    <w:rsid w:val="00316E82"/>
    <w:rsid w:val="003170A5"/>
    <w:rsid w:val="00317183"/>
    <w:rsid w:val="00317723"/>
    <w:rsid w:val="00317A8D"/>
    <w:rsid w:val="00317C96"/>
    <w:rsid w:val="00317FB1"/>
    <w:rsid w:val="00317FDF"/>
    <w:rsid w:val="003204AE"/>
    <w:rsid w:val="00320795"/>
    <w:rsid w:val="003208EF"/>
    <w:rsid w:val="00320C51"/>
    <w:rsid w:val="00320CC7"/>
    <w:rsid w:val="0032115B"/>
    <w:rsid w:val="003215BC"/>
    <w:rsid w:val="00321936"/>
    <w:rsid w:val="0032195E"/>
    <w:rsid w:val="00322095"/>
    <w:rsid w:val="00322ECE"/>
    <w:rsid w:val="00322F0B"/>
    <w:rsid w:val="003230CB"/>
    <w:rsid w:val="00323219"/>
    <w:rsid w:val="00323785"/>
    <w:rsid w:val="00323D1F"/>
    <w:rsid w:val="00323DBA"/>
    <w:rsid w:val="00324085"/>
    <w:rsid w:val="00324846"/>
    <w:rsid w:val="00324ABD"/>
    <w:rsid w:val="00324D40"/>
    <w:rsid w:val="00324D9B"/>
    <w:rsid w:val="0032514B"/>
    <w:rsid w:val="00325525"/>
    <w:rsid w:val="003255F8"/>
    <w:rsid w:val="00325A04"/>
    <w:rsid w:val="00325A9E"/>
    <w:rsid w:val="00325D18"/>
    <w:rsid w:val="00326F16"/>
    <w:rsid w:val="003271EF"/>
    <w:rsid w:val="003272A6"/>
    <w:rsid w:val="003273CB"/>
    <w:rsid w:val="00327ABD"/>
    <w:rsid w:val="00327DAB"/>
    <w:rsid w:val="00327EBA"/>
    <w:rsid w:val="00330091"/>
    <w:rsid w:val="0033014D"/>
    <w:rsid w:val="003302CD"/>
    <w:rsid w:val="00330496"/>
    <w:rsid w:val="00330BC8"/>
    <w:rsid w:val="00330E89"/>
    <w:rsid w:val="003310D7"/>
    <w:rsid w:val="0033125E"/>
    <w:rsid w:val="003314EE"/>
    <w:rsid w:val="00331C30"/>
    <w:rsid w:val="00332882"/>
    <w:rsid w:val="003331E2"/>
    <w:rsid w:val="0033375C"/>
    <w:rsid w:val="003338F2"/>
    <w:rsid w:val="00333A90"/>
    <w:rsid w:val="00333C56"/>
    <w:rsid w:val="0033409C"/>
    <w:rsid w:val="0033447A"/>
    <w:rsid w:val="00334A32"/>
    <w:rsid w:val="00334A96"/>
    <w:rsid w:val="00334F7B"/>
    <w:rsid w:val="00335724"/>
    <w:rsid w:val="00335B68"/>
    <w:rsid w:val="003360AC"/>
    <w:rsid w:val="003362C3"/>
    <w:rsid w:val="003366D7"/>
    <w:rsid w:val="0033682C"/>
    <w:rsid w:val="00336913"/>
    <w:rsid w:val="00336DF4"/>
    <w:rsid w:val="00337091"/>
    <w:rsid w:val="0033718C"/>
    <w:rsid w:val="00337407"/>
    <w:rsid w:val="00337468"/>
    <w:rsid w:val="00337585"/>
    <w:rsid w:val="003375E9"/>
    <w:rsid w:val="0034018C"/>
    <w:rsid w:val="00340E02"/>
    <w:rsid w:val="00341D01"/>
    <w:rsid w:val="00341F6A"/>
    <w:rsid w:val="003426BA"/>
    <w:rsid w:val="003431EC"/>
    <w:rsid w:val="00343485"/>
    <w:rsid w:val="003434BF"/>
    <w:rsid w:val="00343D8B"/>
    <w:rsid w:val="00343E6E"/>
    <w:rsid w:val="00344356"/>
    <w:rsid w:val="0034470A"/>
    <w:rsid w:val="00344AFD"/>
    <w:rsid w:val="00344C59"/>
    <w:rsid w:val="003450C8"/>
    <w:rsid w:val="00345EEF"/>
    <w:rsid w:val="003460E0"/>
    <w:rsid w:val="003467EB"/>
    <w:rsid w:val="00346CF2"/>
    <w:rsid w:val="0034700C"/>
    <w:rsid w:val="003477A7"/>
    <w:rsid w:val="0034781A"/>
    <w:rsid w:val="0034782B"/>
    <w:rsid w:val="003500A3"/>
    <w:rsid w:val="003506CE"/>
    <w:rsid w:val="00350DE0"/>
    <w:rsid w:val="00351031"/>
    <w:rsid w:val="00351386"/>
    <w:rsid w:val="003513BB"/>
    <w:rsid w:val="00351E5C"/>
    <w:rsid w:val="00352722"/>
    <w:rsid w:val="00352871"/>
    <w:rsid w:val="00352F9F"/>
    <w:rsid w:val="003531B0"/>
    <w:rsid w:val="00353479"/>
    <w:rsid w:val="003539B5"/>
    <w:rsid w:val="003541CF"/>
    <w:rsid w:val="003542BD"/>
    <w:rsid w:val="00354D6A"/>
    <w:rsid w:val="00354F2A"/>
    <w:rsid w:val="003550C0"/>
    <w:rsid w:val="0035572A"/>
    <w:rsid w:val="0035580F"/>
    <w:rsid w:val="00355E1C"/>
    <w:rsid w:val="00356CA0"/>
    <w:rsid w:val="00356CE1"/>
    <w:rsid w:val="0035712A"/>
    <w:rsid w:val="0035741E"/>
    <w:rsid w:val="0035747F"/>
    <w:rsid w:val="00357724"/>
    <w:rsid w:val="0035779D"/>
    <w:rsid w:val="00357CB4"/>
    <w:rsid w:val="003603D5"/>
    <w:rsid w:val="00360409"/>
    <w:rsid w:val="003604EE"/>
    <w:rsid w:val="00360AE8"/>
    <w:rsid w:val="00360EB9"/>
    <w:rsid w:val="00360F5C"/>
    <w:rsid w:val="00360FA3"/>
    <w:rsid w:val="00360FAD"/>
    <w:rsid w:val="00360FCB"/>
    <w:rsid w:val="003610A7"/>
    <w:rsid w:val="003612EE"/>
    <w:rsid w:val="003613EE"/>
    <w:rsid w:val="003618D6"/>
    <w:rsid w:val="00361F18"/>
    <w:rsid w:val="00361F87"/>
    <w:rsid w:val="00362496"/>
    <w:rsid w:val="0036286B"/>
    <w:rsid w:val="00362EB2"/>
    <w:rsid w:val="00363371"/>
    <w:rsid w:val="003636EE"/>
    <w:rsid w:val="00363909"/>
    <w:rsid w:val="003642C3"/>
    <w:rsid w:val="0036484C"/>
    <w:rsid w:val="00364989"/>
    <w:rsid w:val="003664C0"/>
    <w:rsid w:val="00366769"/>
    <w:rsid w:val="00366897"/>
    <w:rsid w:val="0036766E"/>
    <w:rsid w:val="003678D3"/>
    <w:rsid w:val="00367C48"/>
    <w:rsid w:val="00367E04"/>
    <w:rsid w:val="00370924"/>
    <w:rsid w:val="003709AA"/>
    <w:rsid w:val="003709EB"/>
    <w:rsid w:val="00370ED0"/>
    <w:rsid w:val="003712CF"/>
    <w:rsid w:val="00371496"/>
    <w:rsid w:val="00371827"/>
    <w:rsid w:val="00371BCE"/>
    <w:rsid w:val="00372110"/>
    <w:rsid w:val="003728C8"/>
    <w:rsid w:val="003737D0"/>
    <w:rsid w:val="0037391B"/>
    <w:rsid w:val="00373B39"/>
    <w:rsid w:val="00373F54"/>
    <w:rsid w:val="00373F7D"/>
    <w:rsid w:val="0037415F"/>
    <w:rsid w:val="003741B0"/>
    <w:rsid w:val="0037431E"/>
    <w:rsid w:val="00374534"/>
    <w:rsid w:val="003747EA"/>
    <w:rsid w:val="0037508D"/>
    <w:rsid w:val="003759AF"/>
    <w:rsid w:val="00375A30"/>
    <w:rsid w:val="00375EC9"/>
    <w:rsid w:val="003761F2"/>
    <w:rsid w:val="00376670"/>
    <w:rsid w:val="0037668B"/>
    <w:rsid w:val="00376858"/>
    <w:rsid w:val="00376A05"/>
    <w:rsid w:val="003774FE"/>
    <w:rsid w:val="003808C1"/>
    <w:rsid w:val="00380B13"/>
    <w:rsid w:val="00380E09"/>
    <w:rsid w:val="00380E96"/>
    <w:rsid w:val="00380F1D"/>
    <w:rsid w:val="0038117E"/>
    <w:rsid w:val="0038184F"/>
    <w:rsid w:val="00381BAF"/>
    <w:rsid w:val="00382670"/>
    <w:rsid w:val="00382B31"/>
    <w:rsid w:val="00383834"/>
    <w:rsid w:val="00383A07"/>
    <w:rsid w:val="00384E8C"/>
    <w:rsid w:val="00384FC0"/>
    <w:rsid w:val="00385234"/>
    <w:rsid w:val="0038545A"/>
    <w:rsid w:val="0038550E"/>
    <w:rsid w:val="00385604"/>
    <w:rsid w:val="003858E3"/>
    <w:rsid w:val="00385C00"/>
    <w:rsid w:val="0038617C"/>
    <w:rsid w:val="00386667"/>
    <w:rsid w:val="003868FE"/>
    <w:rsid w:val="003871E6"/>
    <w:rsid w:val="00387544"/>
    <w:rsid w:val="00387557"/>
    <w:rsid w:val="003877AC"/>
    <w:rsid w:val="003878A1"/>
    <w:rsid w:val="00387A44"/>
    <w:rsid w:val="00387CA7"/>
    <w:rsid w:val="00387F62"/>
    <w:rsid w:val="00390056"/>
    <w:rsid w:val="00390B9A"/>
    <w:rsid w:val="00390E30"/>
    <w:rsid w:val="00391484"/>
    <w:rsid w:val="0039179F"/>
    <w:rsid w:val="00391A57"/>
    <w:rsid w:val="00391E75"/>
    <w:rsid w:val="0039205A"/>
    <w:rsid w:val="0039222B"/>
    <w:rsid w:val="00392A1C"/>
    <w:rsid w:val="003932DA"/>
    <w:rsid w:val="00393475"/>
    <w:rsid w:val="003935C9"/>
    <w:rsid w:val="00393ABE"/>
    <w:rsid w:val="00393AC2"/>
    <w:rsid w:val="00393AE7"/>
    <w:rsid w:val="0039423B"/>
    <w:rsid w:val="00394561"/>
    <w:rsid w:val="0039458D"/>
    <w:rsid w:val="00394910"/>
    <w:rsid w:val="0039499F"/>
    <w:rsid w:val="00394D61"/>
    <w:rsid w:val="003958A4"/>
    <w:rsid w:val="00395A0E"/>
    <w:rsid w:val="00395C8B"/>
    <w:rsid w:val="0039623A"/>
    <w:rsid w:val="00396D47"/>
    <w:rsid w:val="003971CC"/>
    <w:rsid w:val="003971CD"/>
    <w:rsid w:val="0039756A"/>
    <w:rsid w:val="003A0190"/>
    <w:rsid w:val="003A01FA"/>
    <w:rsid w:val="003A03F6"/>
    <w:rsid w:val="003A0790"/>
    <w:rsid w:val="003A0EBF"/>
    <w:rsid w:val="003A1159"/>
    <w:rsid w:val="003A1DFF"/>
    <w:rsid w:val="003A1F5A"/>
    <w:rsid w:val="003A2ECE"/>
    <w:rsid w:val="003A344F"/>
    <w:rsid w:val="003A367D"/>
    <w:rsid w:val="003A3ABF"/>
    <w:rsid w:val="003A3F5E"/>
    <w:rsid w:val="003A4252"/>
    <w:rsid w:val="003A46EF"/>
    <w:rsid w:val="003A4A5D"/>
    <w:rsid w:val="003A4B85"/>
    <w:rsid w:val="003A506A"/>
    <w:rsid w:val="003A539A"/>
    <w:rsid w:val="003A5A3D"/>
    <w:rsid w:val="003A5D13"/>
    <w:rsid w:val="003A5E9F"/>
    <w:rsid w:val="003A5FE2"/>
    <w:rsid w:val="003A607E"/>
    <w:rsid w:val="003A6080"/>
    <w:rsid w:val="003A62A4"/>
    <w:rsid w:val="003A6470"/>
    <w:rsid w:val="003A69BB"/>
    <w:rsid w:val="003A6C58"/>
    <w:rsid w:val="003A71D3"/>
    <w:rsid w:val="003A7476"/>
    <w:rsid w:val="003A7865"/>
    <w:rsid w:val="003A7A2F"/>
    <w:rsid w:val="003A7D86"/>
    <w:rsid w:val="003B06F8"/>
    <w:rsid w:val="003B0AA1"/>
    <w:rsid w:val="003B0C75"/>
    <w:rsid w:val="003B0F5F"/>
    <w:rsid w:val="003B122C"/>
    <w:rsid w:val="003B1356"/>
    <w:rsid w:val="003B1D7C"/>
    <w:rsid w:val="003B1F46"/>
    <w:rsid w:val="003B1F76"/>
    <w:rsid w:val="003B243D"/>
    <w:rsid w:val="003B2668"/>
    <w:rsid w:val="003B281A"/>
    <w:rsid w:val="003B2CDD"/>
    <w:rsid w:val="003B2EB5"/>
    <w:rsid w:val="003B304F"/>
    <w:rsid w:val="003B31D7"/>
    <w:rsid w:val="003B36E0"/>
    <w:rsid w:val="003B381D"/>
    <w:rsid w:val="003B3BF0"/>
    <w:rsid w:val="003B3C0F"/>
    <w:rsid w:val="003B3E02"/>
    <w:rsid w:val="003B3E5B"/>
    <w:rsid w:val="003B3FA1"/>
    <w:rsid w:val="003B3FE6"/>
    <w:rsid w:val="003B49CE"/>
    <w:rsid w:val="003B49FE"/>
    <w:rsid w:val="003B4F24"/>
    <w:rsid w:val="003B4FE1"/>
    <w:rsid w:val="003B5542"/>
    <w:rsid w:val="003B5634"/>
    <w:rsid w:val="003B56DE"/>
    <w:rsid w:val="003B5A93"/>
    <w:rsid w:val="003B5D18"/>
    <w:rsid w:val="003B5EF5"/>
    <w:rsid w:val="003B5F56"/>
    <w:rsid w:val="003B6C2D"/>
    <w:rsid w:val="003B71B8"/>
    <w:rsid w:val="003B7237"/>
    <w:rsid w:val="003B75F5"/>
    <w:rsid w:val="003B77C9"/>
    <w:rsid w:val="003B795D"/>
    <w:rsid w:val="003B7FA2"/>
    <w:rsid w:val="003B811B"/>
    <w:rsid w:val="003C04C5"/>
    <w:rsid w:val="003C085C"/>
    <w:rsid w:val="003C08EA"/>
    <w:rsid w:val="003C1125"/>
    <w:rsid w:val="003C1299"/>
    <w:rsid w:val="003C12D7"/>
    <w:rsid w:val="003C137F"/>
    <w:rsid w:val="003C1398"/>
    <w:rsid w:val="003C15BF"/>
    <w:rsid w:val="003C15C1"/>
    <w:rsid w:val="003C1B1E"/>
    <w:rsid w:val="003C1F59"/>
    <w:rsid w:val="003C2181"/>
    <w:rsid w:val="003C22CF"/>
    <w:rsid w:val="003C26A6"/>
    <w:rsid w:val="003C26C1"/>
    <w:rsid w:val="003C2962"/>
    <w:rsid w:val="003C2B5E"/>
    <w:rsid w:val="003C2C6D"/>
    <w:rsid w:val="003C3203"/>
    <w:rsid w:val="003C3356"/>
    <w:rsid w:val="003C36AF"/>
    <w:rsid w:val="003C3865"/>
    <w:rsid w:val="003C3D53"/>
    <w:rsid w:val="003C4266"/>
    <w:rsid w:val="003C4742"/>
    <w:rsid w:val="003C4864"/>
    <w:rsid w:val="003C49E0"/>
    <w:rsid w:val="003C4B34"/>
    <w:rsid w:val="003C4B7C"/>
    <w:rsid w:val="003C4C51"/>
    <w:rsid w:val="003C510E"/>
    <w:rsid w:val="003C58C6"/>
    <w:rsid w:val="003C5C11"/>
    <w:rsid w:val="003C5D3B"/>
    <w:rsid w:val="003C607A"/>
    <w:rsid w:val="003C62EB"/>
    <w:rsid w:val="003C64F5"/>
    <w:rsid w:val="003C65E8"/>
    <w:rsid w:val="003C6A5A"/>
    <w:rsid w:val="003C6AAD"/>
    <w:rsid w:val="003C6E7A"/>
    <w:rsid w:val="003C71D2"/>
    <w:rsid w:val="003D0A59"/>
    <w:rsid w:val="003D1149"/>
    <w:rsid w:val="003D138E"/>
    <w:rsid w:val="003D14B2"/>
    <w:rsid w:val="003D14B4"/>
    <w:rsid w:val="003D15DA"/>
    <w:rsid w:val="003D18D5"/>
    <w:rsid w:val="003D1D4D"/>
    <w:rsid w:val="003D1EE5"/>
    <w:rsid w:val="003D202F"/>
    <w:rsid w:val="003D2274"/>
    <w:rsid w:val="003D2439"/>
    <w:rsid w:val="003D250F"/>
    <w:rsid w:val="003D2E36"/>
    <w:rsid w:val="003D37DD"/>
    <w:rsid w:val="003D3CC8"/>
    <w:rsid w:val="003D400E"/>
    <w:rsid w:val="003D45BA"/>
    <w:rsid w:val="003D45DF"/>
    <w:rsid w:val="003D47C6"/>
    <w:rsid w:val="003D497D"/>
    <w:rsid w:val="003D6035"/>
    <w:rsid w:val="003D656A"/>
    <w:rsid w:val="003D6FEF"/>
    <w:rsid w:val="003D7597"/>
    <w:rsid w:val="003D76CC"/>
    <w:rsid w:val="003D76D9"/>
    <w:rsid w:val="003D7B09"/>
    <w:rsid w:val="003D7E38"/>
    <w:rsid w:val="003D7EAC"/>
    <w:rsid w:val="003D7FB7"/>
    <w:rsid w:val="003E00EA"/>
    <w:rsid w:val="003E07F5"/>
    <w:rsid w:val="003E0B65"/>
    <w:rsid w:val="003E0D9E"/>
    <w:rsid w:val="003E1031"/>
    <w:rsid w:val="003E1564"/>
    <w:rsid w:val="003E1844"/>
    <w:rsid w:val="003E22E2"/>
    <w:rsid w:val="003E28D6"/>
    <w:rsid w:val="003E2B3A"/>
    <w:rsid w:val="003E2F03"/>
    <w:rsid w:val="003E379A"/>
    <w:rsid w:val="003E3EDF"/>
    <w:rsid w:val="003E3FD4"/>
    <w:rsid w:val="003E4375"/>
    <w:rsid w:val="003E45BB"/>
    <w:rsid w:val="003E4700"/>
    <w:rsid w:val="003E49AC"/>
    <w:rsid w:val="003E49DD"/>
    <w:rsid w:val="003E4BDE"/>
    <w:rsid w:val="003E4E48"/>
    <w:rsid w:val="003E5010"/>
    <w:rsid w:val="003E5015"/>
    <w:rsid w:val="003E52B0"/>
    <w:rsid w:val="003E5725"/>
    <w:rsid w:val="003E5A12"/>
    <w:rsid w:val="003E5F1F"/>
    <w:rsid w:val="003E5F2C"/>
    <w:rsid w:val="003E6204"/>
    <w:rsid w:val="003E6268"/>
    <w:rsid w:val="003E648A"/>
    <w:rsid w:val="003E64DC"/>
    <w:rsid w:val="003E6505"/>
    <w:rsid w:val="003E6800"/>
    <w:rsid w:val="003E6914"/>
    <w:rsid w:val="003E6A80"/>
    <w:rsid w:val="003E6FD1"/>
    <w:rsid w:val="003E73C4"/>
    <w:rsid w:val="003E74C6"/>
    <w:rsid w:val="003E76FA"/>
    <w:rsid w:val="003E7734"/>
    <w:rsid w:val="003E7A43"/>
    <w:rsid w:val="003F0264"/>
    <w:rsid w:val="003F08A4"/>
    <w:rsid w:val="003F0B58"/>
    <w:rsid w:val="003F0D40"/>
    <w:rsid w:val="003F0F3C"/>
    <w:rsid w:val="003F1193"/>
    <w:rsid w:val="003F1354"/>
    <w:rsid w:val="003F159D"/>
    <w:rsid w:val="003F2181"/>
    <w:rsid w:val="003F2236"/>
    <w:rsid w:val="003F27B7"/>
    <w:rsid w:val="003F2D11"/>
    <w:rsid w:val="003F3079"/>
    <w:rsid w:val="003F30E8"/>
    <w:rsid w:val="003F31FA"/>
    <w:rsid w:val="003F38C0"/>
    <w:rsid w:val="003F3A9C"/>
    <w:rsid w:val="003F3E90"/>
    <w:rsid w:val="003F4051"/>
    <w:rsid w:val="003F409A"/>
    <w:rsid w:val="003F43C4"/>
    <w:rsid w:val="003F4663"/>
    <w:rsid w:val="003F46C7"/>
    <w:rsid w:val="003F529E"/>
    <w:rsid w:val="003F5812"/>
    <w:rsid w:val="003F591E"/>
    <w:rsid w:val="003F65AF"/>
    <w:rsid w:val="003F6885"/>
    <w:rsid w:val="003F69F3"/>
    <w:rsid w:val="003F6AA4"/>
    <w:rsid w:val="003F6ABB"/>
    <w:rsid w:val="003F6AC2"/>
    <w:rsid w:val="003F6EA1"/>
    <w:rsid w:val="003F72C6"/>
    <w:rsid w:val="003F751E"/>
    <w:rsid w:val="003F76B9"/>
    <w:rsid w:val="003F78C6"/>
    <w:rsid w:val="003F7CF3"/>
    <w:rsid w:val="0040049A"/>
    <w:rsid w:val="00400D45"/>
    <w:rsid w:val="00400E4A"/>
    <w:rsid w:val="0040118A"/>
    <w:rsid w:val="00401CD7"/>
    <w:rsid w:val="00402230"/>
    <w:rsid w:val="004028B1"/>
    <w:rsid w:val="00402BE3"/>
    <w:rsid w:val="00402E9A"/>
    <w:rsid w:val="00403487"/>
    <w:rsid w:val="00403D85"/>
    <w:rsid w:val="00403FA8"/>
    <w:rsid w:val="00403FCF"/>
    <w:rsid w:val="00403FD1"/>
    <w:rsid w:val="00403FFD"/>
    <w:rsid w:val="00404040"/>
    <w:rsid w:val="00404213"/>
    <w:rsid w:val="004045B5"/>
    <w:rsid w:val="004048AC"/>
    <w:rsid w:val="00404B8E"/>
    <w:rsid w:val="00404E3B"/>
    <w:rsid w:val="004052C7"/>
    <w:rsid w:val="004059D2"/>
    <w:rsid w:val="004060C0"/>
    <w:rsid w:val="004065B4"/>
    <w:rsid w:val="00406818"/>
    <w:rsid w:val="004068C2"/>
    <w:rsid w:val="00407168"/>
    <w:rsid w:val="00407A05"/>
    <w:rsid w:val="004104A6"/>
    <w:rsid w:val="00410B30"/>
    <w:rsid w:val="00410FDB"/>
    <w:rsid w:val="004114C8"/>
    <w:rsid w:val="00411AE4"/>
    <w:rsid w:val="00411DAC"/>
    <w:rsid w:val="00411DD2"/>
    <w:rsid w:val="0041249F"/>
    <w:rsid w:val="00412545"/>
    <w:rsid w:val="0041265E"/>
    <w:rsid w:val="00412B40"/>
    <w:rsid w:val="00412DD3"/>
    <w:rsid w:val="00413495"/>
    <w:rsid w:val="00413A30"/>
    <w:rsid w:val="00413EC1"/>
    <w:rsid w:val="00413F93"/>
    <w:rsid w:val="00414199"/>
    <w:rsid w:val="004147DE"/>
    <w:rsid w:val="00414A23"/>
    <w:rsid w:val="004151A1"/>
    <w:rsid w:val="004157CA"/>
    <w:rsid w:val="00415821"/>
    <w:rsid w:val="004159B4"/>
    <w:rsid w:val="00415E7F"/>
    <w:rsid w:val="00415F15"/>
    <w:rsid w:val="00416358"/>
    <w:rsid w:val="004167E1"/>
    <w:rsid w:val="00416BF2"/>
    <w:rsid w:val="004170CA"/>
    <w:rsid w:val="0041759C"/>
    <w:rsid w:val="0041762A"/>
    <w:rsid w:val="004178A4"/>
    <w:rsid w:val="00417CF1"/>
    <w:rsid w:val="00420213"/>
    <w:rsid w:val="00420288"/>
    <w:rsid w:val="004205F8"/>
    <w:rsid w:val="00420E75"/>
    <w:rsid w:val="00421450"/>
    <w:rsid w:val="004214EA"/>
    <w:rsid w:val="00421C78"/>
    <w:rsid w:val="00421C95"/>
    <w:rsid w:val="00421D93"/>
    <w:rsid w:val="00422204"/>
    <w:rsid w:val="004224CE"/>
    <w:rsid w:val="004226F9"/>
    <w:rsid w:val="00422786"/>
    <w:rsid w:val="0042284D"/>
    <w:rsid w:val="00423739"/>
    <w:rsid w:val="00423E32"/>
    <w:rsid w:val="00423F8A"/>
    <w:rsid w:val="004243A7"/>
    <w:rsid w:val="00424A78"/>
    <w:rsid w:val="00424D4D"/>
    <w:rsid w:val="00424FD4"/>
    <w:rsid w:val="004254DB"/>
    <w:rsid w:val="00425C2B"/>
    <w:rsid w:val="00425C63"/>
    <w:rsid w:val="00425E63"/>
    <w:rsid w:val="00426099"/>
    <w:rsid w:val="0042646F"/>
    <w:rsid w:val="00426BEE"/>
    <w:rsid w:val="00426FF5"/>
    <w:rsid w:val="00427218"/>
    <w:rsid w:val="00427528"/>
    <w:rsid w:val="00427D5B"/>
    <w:rsid w:val="00427E8E"/>
    <w:rsid w:val="00427EBE"/>
    <w:rsid w:val="00427EEA"/>
    <w:rsid w:val="004300D0"/>
    <w:rsid w:val="0043030C"/>
    <w:rsid w:val="00430566"/>
    <w:rsid w:val="00430693"/>
    <w:rsid w:val="0043097D"/>
    <w:rsid w:val="0043149C"/>
    <w:rsid w:val="00431505"/>
    <w:rsid w:val="0043181B"/>
    <w:rsid w:val="00431836"/>
    <w:rsid w:val="00431877"/>
    <w:rsid w:val="0043202E"/>
    <w:rsid w:val="004321E6"/>
    <w:rsid w:val="0043278E"/>
    <w:rsid w:val="00432AFE"/>
    <w:rsid w:val="0043352A"/>
    <w:rsid w:val="00433554"/>
    <w:rsid w:val="004335A9"/>
    <w:rsid w:val="00433B00"/>
    <w:rsid w:val="00433D7D"/>
    <w:rsid w:val="00434BB9"/>
    <w:rsid w:val="0043530D"/>
    <w:rsid w:val="00435B2C"/>
    <w:rsid w:val="004360AC"/>
    <w:rsid w:val="004360E4"/>
    <w:rsid w:val="0043648D"/>
    <w:rsid w:val="004369CB"/>
    <w:rsid w:val="00436B83"/>
    <w:rsid w:val="0043769E"/>
    <w:rsid w:val="00437BFD"/>
    <w:rsid w:val="004402B0"/>
    <w:rsid w:val="00440775"/>
    <w:rsid w:val="004407C4"/>
    <w:rsid w:val="00440884"/>
    <w:rsid w:val="00440894"/>
    <w:rsid w:val="00440C1E"/>
    <w:rsid w:val="00440D2C"/>
    <w:rsid w:val="00440DF0"/>
    <w:rsid w:val="00440EB6"/>
    <w:rsid w:val="00441061"/>
    <w:rsid w:val="00441068"/>
    <w:rsid w:val="00441A12"/>
    <w:rsid w:val="00441B1B"/>
    <w:rsid w:val="00442410"/>
    <w:rsid w:val="0044254C"/>
    <w:rsid w:val="00442BE0"/>
    <w:rsid w:val="00442CB6"/>
    <w:rsid w:val="00443574"/>
    <w:rsid w:val="004435E6"/>
    <w:rsid w:val="00443F97"/>
    <w:rsid w:val="004448B1"/>
    <w:rsid w:val="0044505C"/>
    <w:rsid w:val="004452BF"/>
    <w:rsid w:val="00445774"/>
    <w:rsid w:val="00445CE1"/>
    <w:rsid w:val="004467F0"/>
    <w:rsid w:val="004471F7"/>
    <w:rsid w:val="00447BDA"/>
    <w:rsid w:val="00447CDF"/>
    <w:rsid w:val="00447F5C"/>
    <w:rsid w:val="00450178"/>
    <w:rsid w:val="004502FF"/>
    <w:rsid w:val="004503FC"/>
    <w:rsid w:val="004504E9"/>
    <w:rsid w:val="00450C70"/>
    <w:rsid w:val="004510E4"/>
    <w:rsid w:val="0045197D"/>
    <w:rsid w:val="00453141"/>
    <w:rsid w:val="0045321E"/>
    <w:rsid w:val="00453344"/>
    <w:rsid w:val="00453617"/>
    <w:rsid w:val="00453DE8"/>
    <w:rsid w:val="00454575"/>
    <w:rsid w:val="00454686"/>
    <w:rsid w:val="004547B0"/>
    <w:rsid w:val="0045499B"/>
    <w:rsid w:val="00454E76"/>
    <w:rsid w:val="00454FE1"/>
    <w:rsid w:val="00455E56"/>
    <w:rsid w:val="004560D5"/>
    <w:rsid w:val="00456B67"/>
    <w:rsid w:val="00456C9F"/>
    <w:rsid w:val="00457080"/>
    <w:rsid w:val="004570DA"/>
    <w:rsid w:val="00457366"/>
    <w:rsid w:val="004575A0"/>
    <w:rsid w:val="00457803"/>
    <w:rsid w:val="00460391"/>
    <w:rsid w:val="00460480"/>
    <w:rsid w:val="00460891"/>
    <w:rsid w:val="00460FE9"/>
    <w:rsid w:val="00461509"/>
    <w:rsid w:val="00461B24"/>
    <w:rsid w:val="00462424"/>
    <w:rsid w:val="00462528"/>
    <w:rsid w:val="00462594"/>
    <w:rsid w:val="00462DA2"/>
    <w:rsid w:val="004632A5"/>
    <w:rsid w:val="00463421"/>
    <w:rsid w:val="004634E7"/>
    <w:rsid w:val="00463538"/>
    <w:rsid w:val="00463C74"/>
    <w:rsid w:val="004648C6"/>
    <w:rsid w:val="00464EFF"/>
    <w:rsid w:val="00464FB2"/>
    <w:rsid w:val="0046554D"/>
    <w:rsid w:val="0046570C"/>
    <w:rsid w:val="00465812"/>
    <w:rsid w:val="00465921"/>
    <w:rsid w:val="00465EAC"/>
    <w:rsid w:val="0046671E"/>
    <w:rsid w:val="00466CDC"/>
    <w:rsid w:val="0046745E"/>
    <w:rsid w:val="00467481"/>
    <w:rsid w:val="00470177"/>
    <w:rsid w:val="004705D0"/>
    <w:rsid w:val="00470672"/>
    <w:rsid w:val="00470963"/>
    <w:rsid w:val="00470D38"/>
    <w:rsid w:val="00470F87"/>
    <w:rsid w:val="00471AFE"/>
    <w:rsid w:val="00471F68"/>
    <w:rsid w:val="00472AAE"/>
    <w:rsid w:val="00472DAF"/>
    <w:rsid w:val="00472F43"/>
    <w:rsid w:val="004732AE"/>
    <w:rsid w:val="004736BE"/>
    <w:rsid w:val="0047370F"/>
    <w:rsid w:val="00473712"/>
    <w:rsid w:val="0047380E"/>
    <w:rsid w:val="00473C91"/>
    <w:rsid w:val="00473E02"/>
    <w:rsid w:val="00473E92"/>
    <w:rsid w:val="00474433"/>
    <w:rsid w:val="004746FB"/>
    <w:rsid w:val="004749B2"/>
    <w:rsid w:val="00474CE0"/>
    <w:rsid w:val="00474D5D"/>
    <w:rsid w:val="00475277"/>
    <w:rsid w:val="0047556D"/>
    <w:rsid w:val="00475789"/>
    <w:rsid w:val="00475810"/>
    <w:rsid w:val="00475AF9"/>
    <w:rsid w:val="00475EC6"/>
    <w:rsid w:val="00476127"/>
    <w:rsid w:val="00476170"/>
    <w:rsid w:val="004762DF"/>
    <w:rsid w:val="00476348"/>
    <w:rsid w:val="004765BB"/>
    <w:rsid w:val="004766AC"/>
    <w:rsid w:val="00476806"/>
    <w:rsid w:val="00476A13"/>
    <w:rsid w:val="00476AA1"/>
    <w:rsid w:val="0047704C"/>
    <w:rsid w:val="004778E5"/>
    <w:rsid w:val="00480D76"/>
    <w:rsid w:val="004810D6"/>
    <w:rsid w:val="004811EE"/>
    <w:rsid w:val="004815BB"/>
    <w:rsid w:val="004820B0"/>
    <w:rsid w:val="004824F1"/>
    <w:rsid w:val="00482627"/>
    <w:rsid w:val="0048271E"/>
    <w:rsid w:val="00482878"/>
    <w:rsid w:val="004828C0"/>
    <w:rsid w:val="0048299A"/>
    <w:rsid w:val="00482D4E"/>
    <w:rsid w:val="00482E2F"/>
    <w:rsid w:val="00482F18"/>
    <w:rsid w:val="0048327E"/>
    <w:rsid w:val="00483943"/>
    <w:rsid w:val="00483C1F"/>
    <w:rsid w:val="00483E52"/>
    <w:rsid w:val="004842A7"/>
    <w:rsid w:val="004845A5"/>
    <w:rsid w:val="00484647"/>
    <w:rsid w:val="00484BD4"/>
    <w:rsid w:val="004857D6"/>
    <w:rsid w:val="004859B4"/>
    <w:rsid w:val="00485A36"/>
    <w:rsid w:val="00485F60"/>
    <w:rsid w:val="00485FFC"/>
    <w:rsid w:val="00486ACD"/>
    <w:rsid w:val="004871F6"/>
    <w:rsid w:val="00487285"/>
    <w:rsid w:val="00487521"/>
    <w:rsid w:val="00487ED6"/>
    <w:rsid w:val="00490A00"/>
    <w:rsid w:val="004910D0"/>
    <w:rsid w:val="0049145F"/>
    <w:rsid w:val="0049176C"/>
    <w:rsid w:val="004917B0"/>
    <w:rsid w:val="00491B28"/>
    <w:rsid w:val="00491F38"/>
    <w:rsid w:val="00492141"/>
    <w:rsid w:val="00492BB1"/>
    <w:rsid w:val="00492C65"/>
    <w:rsid w:val="00492E14"/>
    <w:rsid w:val="00492E25"/>
    <w:rsid w:val="00492E85"/>
    <w:rsid w:val="00492F70"/>
    <w:rsid w:val="00493979"/>
    <w:rsid w:val="0049403F"/>
    <w:rsid w:val="00494323"/>
    <w:rsid w:val="00494349"/>
    <w:rsid w:val="00494485"/>
    <w:rsid w:val="00494584"/>
    <w:rsid w:val="00494732"/>
    <w:rsid w:val="00494EFC"/>
    <w:rsid w:val="00495145"/>
    <w:rsid w:val="004956B5"/>
    <w:rsid w:val="004956D2"/>
    <w:rsid w:val="004966E4"/>
    <w:rsid w:val="00496844"/>
    <w:rsid w:val="00496BB0"/>
    <w:rsid w:val="00496DF2"/>
    <w:rsid w:val="00496EE7"/>
    <w:rsid w:val="00496F5B"/>
    <w:rsid w:val="004973B5"/>
    <w:rsid w:val="004979AB"/>
    <w:rsid w:val="00497C75"/>
    <w:rsid w:val="004A06C8"/>
    <w:rsid w:val="004A0A55"/>
    <w:rsid w:val="004A0ACF"/>
    <w:rsid w:val="004A0C5C"/>
    <w:rsid w:val="004A0F27"/>
    <w:rsid w:val="004A0F37"/>
    <w:rsid w:val="004A0F68"/>
    <w:rsid w:val="004A13C2"/>
    <w:rsid w:val="004A14FC"/>
    <w:rsid w:val="004A160F"/>
    <w:rsid w:val="004A2B12"/>
    <w:rsid w:val="004A2DE0"/>
    <w:rsid w:val="004A2F1F"/>
    <w:rsid w:val="004A32CD"/>
    <w:rsid w:val="004A3470"/>
    <w:rsid w:val="004A3608"/>
    <w:rsid w:val="004A37C8"/>
    <w:rsid w:val="004A3ACE"/>
    <w:rsid w:val="004A3E8B"/>
    <w:rsid w:val="004A424B"/>
    <w:rsid w:val="004A4FBD"/>
    <w:rsid w:val="004A57B0"/>
    <w:rsid w:val="004A5E1D"/>
    <w:rsid w:val="004A64AE"/>
    <w:rsid w:val="004A64AF"/>
    <w:rsid w:val="004A7810"/>
    <w:rsid w:val="004A78A6"/>
    <w:rsid w:val="004A7E93"/>
    <w:rsid w:val="004A7FA5"/>
    <w:rsid w:val="004B0EA0"/>
    <w:rsid w:val="004B163C"/>
    <w:rsid w:val="004B18F5"/>
    <w:rsid w:val="004B1A0B"/>
    <w:rsid w:val="004B1A7B"/>
    <w:rsid w:val="004B1B08"/>
    <w:rsid w:val="004B207C"/>
    <w:rsid w:val="004B2370"/>
    <w:rsid w:val="004B28ED"/>
    <w:rsid w:val="004B2F8E"/>
    <w:rsid w:val="004B3A13"/>
    <w:rsid w:val="004B3C1B"/>
    <w:rsid w:val="004B3CFB"/>
    <w:rsid w:val="004B4030"/>
    <w:rsid w:val="004B5465"/>
    <w:rsid w:val="004B5B43"/>
    <w:rsid w:val="004B5B4C"/>
    <w:rsid w:val="004B5D6B"/>
    <w:rsid w:val="004B5E62"/>
    <w:rsid w:val="004B6005"/>
    <w:rsid w:val="004B63FB"/>
    <w:rsid w:val="004B6783"/>
    <w:rsid w:val="004B6CBF"/>
    <w:rsid w:val="004B6F1E"/>
    <w:rsid w:val="004B716E"/>
    <w:rsid w:val="004B76F8"/>
    <w:rsid w:val="004C0719"/>
    <w:rsid w:val="004C0798"/>
    <w:rsid w:val="004C08EA"/>
    <w:rsid w:val="004C09CB"/>
    <w:rsid w:val="004C169D"/>
    <w:rsid w:val="004C192E"/>
    <w:rsid w:val="004C1A23"/>
    <w:rsid w:val="004C1A58"/>
    <w:rsid w:val="004C1FA6"/>
    <w:rsid w:val="004C1FAC"/>
    <w:rsid w:val="004C2ED7"/>
    <w:rsid w:val="004C3A6A"/>
    <w:rsid w:val="004C4144"/>
    <w:rsid w:val="004C4B22"/>
    <w:rsid w:val="004C508C"/>
    <w:rsid w:val="004C50D6"/>
    <w:rsid w:val="004C56D7"/>
    <w:rsid w:val="004C589E"/>
    <w:rsid w:val="004C59AA"/>
    <w:rsid w:val="004C5BD4"/>
    <w:rsid w:val="004C5CFD"/>
    <w:rsid w:val="004C5F5F"/>
    <w:rsid w:val="004C6D7B"/>
    <w:rsid w:val="004C75D6"/>
    <w:rsid w:val="004C7648"/>
    <w:rsid w:val="004C7BF9"/>
    <w:rsid w:val="004D0252"/>
    <w:rsid w:val="004D0758"/>
    <w:rsid w:val="004D0E02"/>
    <w:rsid w:val="004D12C0"/>
    <w:rsid w:val="004D136C"/>
    <w:rsid w:val="004D1678"/>
    <w:rsid w:val="004D18EA"/>
    <w:rsid w:val="004D1AA3"/>
    <w:rsid w:val="004D241E"/>
    <w:rsid w:val="004D253C"/>
    <w:rsid w:val="004D2C0D"/>
    <w:rsid w:val="004D325F"/>
    <w:rsid w:val="004D348D"/>
    <w:rsid w:val="004D3713"/>
    <w:rsid w:val="004D37DC"/>
    <w:rsid w:val="004D383B"/>
    <w:rsid w:val="004D3932"/>
    <w:rsid w:val="004D57E6"/>
    <w:rsid w:val="004D5B8F"/>
    <w:rsid w:val="004D5E54"/>
    <w:rsid w:val="004D6254"/>
    <w:rsid w:val="004D6873"/>
    <w:rsid w:val="004D69F7"/>
    <w:rsid w:val="004D6BE8"/>
    <w:rsid w:val="004D72FD"/>
    <w:rsid w:val="004D7E99"/>
    <w:rsid w:val="004E00CE"/>
    <w:rsid w:val="004E025F"/>
    <w:rsid w:val="004E03C7"/>
    <w:rsid w:val="004E046B"/>
    <w:rsid w:val="004E0549"/>
    <w:rsid w:val="004E0BC6"/>
    <w:rsid w:val="004E164A"/>
    <w:rsid w:val="004E1909"/>
    <w:rsid w:val="004E1A78"/>
    <w:rsid w:val="004E1E0A"/>
    <w:rsid w:val="004E1E30"/>
    <w:rsid w:val="004E2139"/>
    <w:rsid w:val="004E21C0"/>
    <w:rsid w:val="004E23D0"/>
    <w:rsid w:val="004E262A"/>
    <w:rsid w:val="004E2BDB"/>
    <w:rsid w:val="004E2CAC"/>
    <w:rsid w:val="004E2DCC"/>
    <w:rsid w:val="004E2E57"/>
    <w:rsid w:val="004E3244"/>
    <w:rsid w:val="004E32E2"/>
    <w:rsid w:val="004E42A6"/>
    <w:rsid w:val="004E486B"/>
    <w:rsid w:val="004E4C2A"/>
    <w:rsid w:val="004E4C4D"/>
    <w:rsid w:val="004E54BE"/>
    <w:rsid w:val="004E655A"/>
    <w:rsid w:val="004E6643"/>
    <w:rsid w:val="004E6A0F"/>
    <w:rsid w:val="004E6D58"/>
    <w:rsid w:val="004E71F1"/>
    <w:rsid w:val="004E743B"/>
    <w:rsid w:val="004E754F"/>
    <w:rsid w:val="004E76E2"/>
    <w:rsid w:val="004F0051"/>
    <w:rsid w:val="004F0136"/>
    <w:rsid w:val="004F029A"/>
    <w:rsid w:val="004F0616"/>
    <w:rsid w:val="004F08F0"/>
    <w:rsid w:val="004F0F22"/>
    <w:rsid w:val="004F13D7"/>
    <w:rsid w:val="004F288B"/>
    <w:rsid w:val="004F29A6"/>
    <w:rsid w:val="004F35D6"/>
    <w:rsid w:val="004F3723"/>
    <w:rsid w:val="004F39B2"/>
    <w:rsid w:val="004F3CB7"/>
    <w:rsid w:val="004F3E83"/>
    <w:rsid w:val="004F3E8A"/>
    <w:rsid w:val="004F4594"/>
    <w:rsid w:val="004F464F"/>
    <w:rsid w:val="004F4D6F"/>
    <w:rsid w:val="004F4EF7"/>
    <w:rsid w:val="004F50AF"/>
    <w:rsid w:val="004F5153"/>
    <w:rsid w:val="004F5586"/>
    <w:rsid w:val="004F5693"/>
    <w:rsid w:val="004F59A2"/>
    <w:rsid w:val="004F6166"/>
    <w:rsid w:val="004F681D"/>
    <w:rsid w:val="004F6945"/>
    <w:rsid w:val="004F6E14"/>
    <w:rsid w:val="004F714B"/>
    <w:rsid w:val="004F7279"/>
    <w:rsid w:val="005003F7"/>
    <w:rsid w:val="0050053C"/>
    <w:rsid w:val="00500785"/>
    <w:rsid w:val="00500F74"/>
    <w:rsid w:val="00500FD8"/>
    <w:rsid w:val="00501CBB"/>
    <w:rsid w:val="0050228C"/>
    <w:rsid w:val="00502857"/>
    <w:rsid w:val="00502F84"/>
    <w:rsid w:val="005033C8"/>
    <w:rsid w:val="00503C49"/>
    <w:rsid w:val="00503D53"/>
    <w:rsid w:val="00504122"/>
    <w:rsid w:val="005044A9"/>
    <w:rsid w:val="0050485A"/>
    <w:rsid w:val="00504977"/>
    <w:rsid w:val="00504F4D"/>
    <w:rsid w:val="00505994"/>
    <w:rsid w:val="00505FD4"/>
    <w:rsid w:val="00506816"/>
    <w:rsid w:val="0050699A"/>
    <w:rsid w:val="00506E25"/>
    <w:rsid w:val="0050717B"/>
    <w:rsid w:val="0050747F"/>
    <w:rsid w:val="0051046A"/>
    <w:rsid w:val="0051066A"/>
    <w:rsid w:val="00510ECD"/>
    <w:rsid w:val="0051132C"/>
    <w:rsid w:val="00511758"/>
    <w:rsid w:val="005117A6"/>
    <w:rsid w:val="00511880"/>
    <w:rsid w:val="005119FE"/>
    <w:rsid w:val="00511D91"/>
    <w:rsid w:val="00511EEC"/>
    <w:rsid w:val="00511F34"/>
    <w:rsid w:val="005126F0"/>
    <w:rsid w:val="00512846"/>
    <w:rsid w:val="00513042"/>
    <w:rsid w:val="00513483"/>
    <w:rsid w:val="005140DA"/>
    <w:rsid w:val="00514657"/>
    <w:rsid w:val="005148BD"/>
    <w:rsid w:val="00514A55"/>
    <w:rsid w:val="00514EF5"/>
    <w:rsid w:val="005153A7"/>
    <w:rsid w:val="00515890"/>
    <w:rsid w:val="005161DA"/>
    <w:rsid w:val="005168C0"/>
    <w:rsid w:val="00516922"/>
    <w:rsid w:val="00516F5A"/>
    <w:rsid w:val="005172A2"/>
    <w:rsid w:val="00517311"/>
    <w:rsid w:val="0051782D"/>
    <w:rsid w:val="00517AD7"/>
    <w:rsid w:val="0052030F"/>
    <w:rsid w:val="005206B1"/>
    <w:rsid w:val="0052087E"/>
    <w:rsid w:val="0052094E"/>
    <w:rsid w:val="005213FF"/>
    <w:rsid w:val="00521558"/>
    <w:rsid w:val="00521A92"/>
    <w:rsid w:val="00522323"/>
    <w:rsid w:val="00522A30"/>
    <w:rsid w:val="005230B9"/>
    <w:rsid w:val="0052315E"/>
    <w:rsid w:val="005236F0"/>
    <w:rsid w:val="00523A8D"/>
    <w:rsid w:val="00523D68"/>
    <w:rsid w:val="00523FBC"/>
    <w:rsid w:val="005241FE"/>
    <w:rsid w:val="00524678"/>
    <w:rsid w:val="00524AD0"/>
    <w:rsid w:val="0052515C"/>
    <w:rsid w:val="00525EA2"/>
    <w:rsid w:val="00526850"/>
    <w:rsid w:val="0052685F"/>
    <w:rsid w:val="00526AEC"/>
    <w:rsid w:val="00526E98"/>
    <w:rsid w:val="005272A6"/>
    <w:rsid w:val="00527523"/>
    <w:rsid w:val="005275E2"/>
    <w:rsid w:val="00530180"/>
    <w:rsid w:val="00530634"/>
    <w:rsid w:val="005306B2"/>
    <w:rsid w:val="005308DB"/>
    <w:rsid w:val="00530ED3"/>
    <w:rsid w:val="0053145E"/>
    <w:rsid w:val="005319A1"/>
    <w:rsid w:val="00531AEB"/>
    <w:rsid w:val="00531B8A"/>
    <w:rsid w:val="00531EF5"/>
    <w:rsid w:val="00532496"/>
    <w:rsid w:val="0053291D"/>
    <w:rsid w:val="00532A9B"/>
    <w:rsid w:val="00532EB2"/>
    <w:rsid w:val="005335CD"/>
    <w:rsid w:val="0053360A"/>
    <w:rsid w:val="0053438E"/>
    <w:rsid w:val="00534399"/>
    <w:rsid w:val="0053467C"/>
    <w:rsid w:val="00535418"/>
    <w:rsid w:val="005355EE"/>
    <w:rsid w:val="005359D0"/>
    <w:rsid w:val="00535B16"/>
    <w:rsid w:val="00535D0C"/>
    <w:rsid w:val="005365EC"/>
    <w:rsid w:val="0053662C"/>
    <w:rsid w:val="005366D0"/>
    <w:rsid w:val="00536A7A"/>
    <w:rsid w:val="00536B08"/>
    <w:rsid w:val="00536D45"/>
    <w:rsid w:val="00536DC7"/>
    <w:rsid w:val="00536FDC"/>
    <w:rsid w:val="0053799A"/>
    <w:rsid w:val="00537E27"/>
    <w:rsid w:val="00537EF7"/>
    <w:rsid w:val="005401FE"/>
    <w:rsid w:val="00540371"/>
    <w:rsid w:val="00540479"/>
    <w:rsid w:val="00540B4D"/>
    <w:rsid w:val="00540DA5"/>
    <w:rsid w:val="00540FFA"/>
    <w:rsid w:val="00541284"/>
    <w:rsid w:val="00542930"/>
    <w:rsid w:val="00542AD6"/>
    <w:rsid w:val="00542C4F"/>
    <w:rsid w:val="00542E96"/>
    <w:rsid w:val="005435B3"/>
    <w:rsid w:val="00543691"/>
    <w:rsid w:val="00543846"/>
    <w:rsid w:val="00543AF4"/>
    <w:rsid w:val="00543DCD"/>
    <w:rsid w:val="005448CF"/>
    <w:rsid w:val="00544FBC"/>
    <w:rsid w:val="005451A1"/>
    <w:rsid w:val="0054554F"/>
    <w:rsid w:val="005455E7"/>
    <w:rsid w:val="00545919"/>
    <w:rsid w:val="00545F53"/>
    <w:rsid w:val="0054619F"/>
    <w:rsid w:val="005466CF"/>
    <w:rsid w:val="00546C77"/>
    <w:rsid w:val="00546DEE"/>
    <w:rsid w:val="00547123"/>
    <w:rsid w:val="0054730D"/>
    <w:rsid w:val="00547433"/>
    <w:rsid w:val="005475BE"/>
    <w:rsid w:val="0054767E"/>
    <w:rsid w:val="005478CC"/>
    <w:rsid w:val="00547F17"/>
    <w:rsid w:val="00550091"/>
    <w:rsid w:val="005506FF"/>
    <w:rsid w:val="0055082C"/>
    <w:rsid w:val="00550849"/>
    <w:rsid w:val="00550E82"/>
    <w:rsid w:val="00551276"/>
    <w:rsid w:val="0055164B"/>
    <w:rsid w:val="00551709"/>
    <w:rsid w:val="00551B3C"/>
    <w:rsid w:val="00551B5E"/>
    <w:rsid w:val="005521E5"/>
    <w:rsid w:val="005525F9"/>
    <w:rsid w:val="00552AC3"/>
    <w:rsid w:val="00552B7A"/>
    <w:rsid w:val="00552D4C"/>
    <w:rsid w:val="00552F17"/>
    <w:rsid w:val="0055355C"/>
    <w:rsid w:val="005536D3"/>
    <w:rsid w:val="0055375A"/>
    <w:rsid w:val="00553941"/>
    <w:rsid w:val="00553AE3"/>
    <w:rsid w:val="00553B5E"/>
    <w:rsid w:val="00553CA6"/>
    <w:rsid w:val="00554348"/>
    <w:rsid w:val="00554BF3"/>
    <w:rsid w:val="00554CAA"/>
    <w:rsid w:val="0055526A"/>
    <w:rsid w:val="0055553B"/>
    <w:rsid w:val="00555665"/>
    <w:rsid w:val="00555805"/>
    <w:rsid w:val="00555958"/>
    <w:rsid w:val="00555C52"/>
    <w:rsid w:val="0055655F"/>
    <w:rsid w:val="0055657D"/>
    <w:rsid w:val="0055667F"/>
    <w:rsid w:val="00556BC1"/>
    <w:rsid w:val="00556DA2"/>
    <w:rsid w:val="005571DF"/>
    <w:rsid w:val="005576A3"/>
    <w:rsid w:val="00557A39"/>
    <w:rsid w:val="00557A69"/>
    <w:rsid w:val="00557DEF"/>
    <w:rsid w:val="005603D0"/>
    <w:rsid w:val="005604C8"/>
    <w:rsid w:val="00560852"/>
    <w:rsid w:val="00560C46"/>
    <w:rsid w:val="00560D0D"/>
    <w:rsid w:val="00561084"/>
    <w:rsid w:val="005613DB"/>
    <w:rsid w:val="005614FF"/>
    <w:rsid w:val="00561849"/>
    <w:rsid w:val="005619BC"/>
    <w:rsid w:val="00561F83"/>
    <w:rsid w:val="005623D1"/>
    <w:rsid w:val="005627F4"/>
    <w:rsid w:val="00562BA8"/>
    <w:rsid w:val="00562E71"/>
    <w:rsid w:val="0056318E"/>
    <w:rsid w:val="005636B2"/>
    <w:rsid w:val="00563847"/>
    <w:rsid w:val="005638AA"/>
    <w:rsid w:val="00563975"/>
    <w:rsid w:val="00563FA7"/>
    <w:rsid w:val="00564230"/>
    <w:rsid w:val="005643F3"/>
    <w:rsid w:val="0056453E"/>
    <w:rsid w:val="00564665"/>
    <w:rsid w:val="00564EF6"/>
    <w:rsid w:val="00565ABA"/>
    <w:rsid w:val="00565E8B"/>
    <w:rsid w:val="00565FB1"/>
    <w:rsid w:val="005662FB"/>
    <w:rsid w:val="00566375"/>
    <w:rsid w:val="0056663B"/>
    <w:rsid w:val="005666DD"/>
    <w:rsid w:val="00566EAE"/>
    <w:rsid w:val="00567356"/>
    <w:rsid w:val="005675A5"/>
    <w:rsid w:val="005676BA"/>
    <w:rsid w:val="00567761"/>
    <w:rsid w:val="00567781"/>
    <w:rsid w:val="00567C7E"/>
    <w:rsid w:val="00567ECC"/>
    <w:rsid w:val="00570317"/>
    <w:rsid w:val="00570327"/>
    <w:rsid w:val="0057059B"/>
    <w:rsid w:val="00570CB4"/>
    <w:rsid w:val="00570EB8"/>
    <w:rsid w:val="005713AE"/>
    <w:rsid w:val="005713B1"/>
    <w:rsid w:val="005714BE"/>
    <w:rsid w:val="00571641"/>
    <w:rsid w:val="00571806"/>
    <w:rsid w:val="005719B8"/>
    <w:rsid w:val="00571F62"/>
    <w:rsid w:val="00572388"/>
    <w:rsid w:val="005723D6"/>
    <w:rsid w:val="005729A3"/>
    <w:rsid w:val="00572ACF"/>
    <w:rsid w:val="00572E46"/>
    <w:rsid w:val="005735AD"/>
    <w:rsid w:val="00573666"/>
    <w:rsid w:val="005736DE"/>
    <w:rsid w:val="005737DD"/>
    <w:rsid w:val="00573863"/>
    <w:rsid w:val="005739B8"/>
    <w:rsid w:val="00573A7C"/>
    <w:rsid w:val="00573F86"/>
    <w:rsid w:val="0057459C"/>
    <w:rsid w:val="00574697"/>
    <w:rsid w:val="005746AB"/>
    <w:rsid w:val="0057492D"/>
    <w:rsid w:val="00574AE0"/>
    <w:rsid w:val="00574C2F"/>
    <w:rsid w:val="0057509A"/>
    <w:rsid w:val="00575906"/>
    <w:rsid w:val="00575A85"/>
    <w:rsid w:val="00575C6D"/>
    <w:rsid w:val="00575C91"/>
    <w:rsid w:val="00575D18"/>
    <w:rsid w:val="00575D84"/>
    <w:rsid w:val="005762AA"/>
    <w:rsid w:val="0057651A"/>
    <w:rsid w:val="00576949"/>
    <w:rsid w:val="005769FF"/>
    <w:rsid w:val="00576C91"/>
    <w:rsid w:val="00577959"/>
    <w:rsid w:val="00577B82"/>
    <w:rsid w:val="00577BBB"/>
    <w:rsid w:val="00577BD6"/>
    <w:rsid w:val="00577CEF"/>
    <w:rsid w:val="00577DAF"/>
    <w:rsid w:val="00577E6A"/>
    <w:rsid w:val="00577F44"/>
    <w:rsid w:val="005800A6"/>
    <w:rsid w:val="0058052B"/>
    <w:rsid w:val="00580FEE"/>
    <w:rsid w:val="00581146"/>
    <w:rsid w:val="00581227"/>
    <w:rsid w:val="005812EC"/>
    <w:rsid w:val="005812F4"/>
    <w:rsid w:val="00581623"/>
    <w:rsid w:val="0058164D"/>
    <w:rsid w:val="005818A2"/>
    <w:rsid w:val="00581B6D"/>
    <w:rsid w:val="00582F48"/>
    <w:rsid w:val="00583090"/>
    <w:rsid w:val="0058358E"/>
    <w:rsid w:val="005835F4"/>
    <w:rsid w:val="00583728"/>
    <w:rsid w:val="0058382F"/>
    <w:rsid w:val="0058386A"/>
    <w:rsid w:val="00583C5D"/>
    <w:rsid w:val="00583CBC"/>
    <w:rsid w:val="00583EFE"/>
    <w:rsid w:val="005841A3"/>
    <w:rsid w:val="0058430A"/>
    <w:rsid w:val="00584D05"/>
    <w:rsid w:val="005853C5"/>
    <w:rsid w:val="005854C2"/>
    <w:rsid w:val="00585BA9"/>
    <w:rsid w:val="00586971"/>
    <w:rsid w:val="00586B7E"/>
    <w:rsid w:val="00586D2D"/>
    <w:rsid w:val="00586F7D"/>
    <w:rsid w:val="00587050"/>
    <w:rsid w:val="005879DD"/>
    <w:rsid w:val="00587AC2"/>
    <w:rsid w:val="00587D49"/>
    <w:rsid w:val="00590074"/>
    <w:rsid w:val="005908B0"/>
    <w:rsid w:val="00590B5F"/>
    <w:rsid w:val="00590DA0"/>
    <w:rsid w:val="00590EAE"/>
    <w:rsid w:val="0059112A"/>
    <w:rsid w:val="00591189"/>
    <w:rsid w:val="00591613"/>
    <w:rsid w:val="00591FD4"/>
    <w:rsid w:val="0059254B"/>
    <w:rsid w:val="005926E4"/>
    <w:rsid w:val="00592722"/>
    <w:rsid w:val="0059281F"/>
    <w:rsid w:val="0059291B"/>
    <w:rsid w:val="00592B1B"/>
    <w:rsid w:val="00592F8E"/>
    <w:rsid w:val="00592FF9"/>
    <w:rsid w:val="00593216"/>
    <w:rsid w:val="00593716"/>
    <w:rsid w:val="005939EF"/>
    <w:rsid w:val="005941C1"/>
    <w:rsid w:val="00594254"/>
    <w:rsid w:val="005946FF"/>
    <w:rsid w:val="00594A15"/>
    <w:rsid w:val="00594BC3"/>
    <w:rsid w:val="00594E1C"/>
    <w:rsid w:val="00595706"/>
    <w:rsid w:val="005957B2"/>
    <w:rsid w:val="005961BC"/>
    <w:rsid w:val="005965AF"/>
    <w:rsid w:val="00596A76"/>
    <w:rsid w:val="00596BBA"/>
    <w:rsid w:val="00596CA7"/>
    <w:rsid w:val="00596CD7"/>
    <w:rsid w:val="00596DC8"/>
    <w:rsid w:val="00596E16"/>
    <w:rsid w:val="005974BB"/>
    <w:rsid w:val="00597ABD"/>
    <w:rsid w:val="00597BF5"/>
    <w:rsid w:val="00597F82"/>
    <w:rsid w:val="005A0044"/>
    <w:rsid w:val="005A05C5"/>
    <w:rsid w:val="005A06D5"/>
    <w:rsid w:val="005A0828"/>
    <w:rsid w:val="005A0C9C"/>
    <w:rsid w:val="005A0E24"/>
    <w:rsid w:val="005A0FB5"/>
    <w:rsid w:val="005A12D4"/>
    <w:rsid w:val="005A144F"/>
    <w:rsid w:val="005A1699"/>
    <w:rsid w:val="005A16A3"/>
    <w:rsid w:val="005A1C48"/>
    <w:rsid w:val="005A22CD"/>
    <w:rsid w:val="005A253A"/>
    <w:rsid w:val="005A26A2"/>
    <w:rsid w:val="005A2E07"/>
    <w:rsid w:val="005A2FEE"/>
    <w:rsid w:val="005A3846"/>
    <w:rsid w:val="005A3872"/>
    <w:rsid w:val="005A3C60"/>
    <w:rsid w:val="005A3DBA"/>
    <w:rsid w:val="005A3DE8"/>
    <w:rsid w:val="005A498F"/>
    <w:rsid w:val="005A4DB2"/>
    <w:rsid w:val="005A5194"/>
    <w:rsid w:val="005A528F"/>
    <w:rsid w:val="005A5630"/>
    <w:rsid w:val="005A5BEB"/>
    <w:rsid w:val="005A6335"/>
    <w:rsid w:val="005A674F"/>
    <w:rsid w:val="005A687E"/>
    <w:rsid w:val="005A6C80"/>
    <w:rsid w:val="005A7126"/>
    <w:rsid w:val="005A712C"/>
    <w:rsid w:val="005A7D45"/>
    <w:rsid w:val="005B0CBC"/>
    <w:rsid w:val="005B0D68"/>
    <w:rsid w:val="005B1749"/>
    <w:rsid w:val="005B2AC6"/>
    <w:rsid w:val="005B2CEE"/>
    <w:rsid w:val="005B3953"/>
    <w:rsid w:val="005B3FA8"/>
    <w:rsid w:val="005B429D"/>
    <w:rsid w:val="005B4421"/>
    <w:rsid w:val="005B45EE"/>
    <w:rsid w:val="005B4829"/>
    <w:rsid w:val="005B4CDE"/>
    <w:rsid w:val="005B504E"/>
    <w:rsid w:val="005B54AE"/>
    <w:rsid w:val="005B5D95"/>
    <w:rsid w:val="005B6387"/>
    <w:rsid w:val="005B7929"/>
    <w:rsid w:val="005B795F"/>
    <w:rsid w:val="005C0330"/>
    <w:rsid w:val="005C0A57"/>
    <w:rsid w:val="005C0A86"/>
    <w:rsid w:val="005C0DCC"/>
    <w:rsid w:val="005C1312"/>
    <w:rsid w:val="005C13C6"/>
    <w:rsid w:val="005C16F6"/>
    <w:rsid w:val="005C170F"/>
    <w:rsid w:val="005C17F8"/>
    <w:rsid w:val="005C1A69"/>
    <w:rsid w:val="005C1BE0"/>
    <w:rsid w:val="005C232D"/>
    <w:rsid w:val="005C25D1"/>
    <w:rsid w:val="005C291C"/>
    <w:rsid w:val="005C2922"/>
    <w:rsid w:val="005C3014"/>
    <w:rsid w:val="005C355C"/>
    <w:rsid w:val="005C35A9"/>
    <w:rsid w:val="005C3AE1"/>
    <w:rsid w:val="005C3E19"/>
    <w:rsid w:val="005C3F6A"/>
    <w:rsid w:val="005C464B"/>
    <w:rsid w:val="005C4A7B"/>
    <w:rsid w:val="005C4B28"/>
    <w:rsid w:val="005C4D2C"/>
    <w:rsid w:val="005C4F68"/>
    <w:rsid w:val="005C5828"/>
    <w:rsid w:val="005C5944"/>
    <w:rsid w:val="005C5B9D"/>
    <w:rsid w:val="005C5C36"/>
    <w:rsid w:val="005C5CD4"/>
    <w:rsid w:val="005C5E57"/>
    <w:rsid w:val="005C627B"/>
    <w:rsid w:val="005C6A4A"/>
    <w:rsid w:val="005C6F8C"/>
    <w:rsid w:val="005C7110"/>
    <w:rsid w:val="005C7111"/>
    <w:rsid w:val="005C74A0"/>
    <w:rsid w:val="005C7A6B"/>
    <w:rsid w:val="005C7D4D"/>
    <w:rsid w:val="005C7DF0"/>
    <w:rsid w:val="005D0294"/>
    <w:rsid w:val="005D0479"/>
    <w:rsid w:val="005D052C"/>
    <w:rsid w:val="005D0544"/>
    <w:rsid w:val="005D0906"/>
    <w:rsid w:val="005D0E58"/>
    <w:rsid w:val="005D1369"/>
    <w:rsid w:val="005D16FE"/>
    <w:rsid w:val="005D2947"/>
    <w:rsid w:val="005D29C0"/>
    <w:rsid w:val="005D2E18"/>
    <w:rsid w:val="005D3485"/>
    <w:rsid w:val="005D37B7"/>
    <w:rsid w:val="005D37C4"/>
    <w:rsid w:val="005D4084"/>
    <w:rsid w:val="005D4777"/>
    <w:rsid w:val="005D48A3"/>
    <w:rsid w:val="005D4961"/>
    <w:rsid w:val="005D4A8B"/>
    <w:rsid w:val="005D4B6A"/>
    <w:rsid w:val="005D4C2B"/>
    <w:rsid w:val="005D4EA3"/>
    <w:rsid w:val="005D511B"/>
    <w:rsid w:val="005D5506"/>
    <w:rsid w:val="005D5895"/>
    <w:rsid w:val="005D5A73"/>
    <w:rsid w:val="005D5C95"/>
    <w:rsid w:val="005D5D78"/>
    <w:rsid w:val="005D5DA1"/>
    <w:rsid w:val="005D6350"/>
    <w:rsid w:val="005D7022"/>
    <w:rsid w:val="005D76D0"/>
    <w:rsid w:val="005D77E1"/>
    <w:rsid w:val="005E0233"/>
    <w:rsid w:val="005E02B4"/>
    <w:rsid w:val="005E035B"/>
    <w:rsid w:val="005E145F"/>
    <w:rsid w:val="005E15E0"/>
    <w:rsid w:val="005E174C"/>
    <w:rsid w:val="005E175A"/>
    <w:rsid w:val="005E1990"/>
    <w:rsid w:val="005E22DD"/>
    <w:rsid w:val="005E2309"/>
    <w:rsid w:val="005E2408"/>
    <w:rsid w:val="005E26A3"/>
    <w:rsid w:val="005E27CB"/>
    <w:rsid w:val="005E2B54"/>
    <w:rsid w:val="005E2B57"/>
    <w:rsid w:val="005E2BA7"/>
    <w:rsid w:val="005E330E"/>
    <w:rsid w:val="005E4507"/>
    <w:rsid w:val="005E46D3"/>
    <w:rsid w:val="005E5E20"/>
    <w:rsid w:val="005E5F53"/>
    <w:rsid w:val="005E64CC"/>
    <w:rsid w:val="005E69BA"/>
    <w:rsid w:val="005E6A54"/>
    <w:rsid w:val="005E6C74"/>
    <w:rsid w:val="005E6EA1"/>
    <w:rsid w:val="005E7028"/>
    <w:rsid w:val="005E7222"/>
    <w:rsid w:val="005E7953"/>
    <w:rsid w:val="005E7B5F"/>
    <w:rsid w:val="005E7C3A"/>
    <w:rsid w:val="005E7E82"/>
    <w:rsid w:val="005F08E8"/>
    <w:rsid w:val="005F0FB1"/>
    <w:rsid w:val="005F1231"/>
    <w:rsid w:val="005F1737"/>
    <w:rsid w:val="005F191D"/>
    <w:rsid w:val="005F1E21"/>
    <w:rsid w:val="005F1F3C"/>
    <w:rsid w:val="005F2109"/>
    <w:rsid w:val="005F22C9"/>
    <w:rsid w:val="005F2824"/>
    <w:rsid w:val="005F2BA8"/>
    <w:rsid w:val="005F2C9B"/>
    <w:rsid w:val="005F3149"/>
    <w:rsid w:val="005F3901"/>
    <w:rsid w:val="005F4424"/>
    <w:rsid w:val="005F45E3"/>
    <w:rsid w:val="005F4C46"/>
    <w:rsid w:val="005F4D11"/>
    <w:rsid w:val="005F4D8F"/>
    <w:rsid w:val="005F4EDB"/>
    <w:rsid w:val="005F52F9"/>
    <w:rsid w:val="005F599B"/>
    <w:rsid w:val="005F60D4"/>
    <w:rsid w:val="005F653D"/>
    <w:rsid w:val="005F677C"/>
    <w:rsid w:val="005F6C28"/>
    <w:rsid w:val="005F6F79"/>
    <w:rsid w:val="005F76D0"/>
    <w:rsid w:val="005F7AB6"/>
    <w:rsid w:val="005F7E3C"/>
    <w:rsid w:val="0060007C"/>
    <w:rsid w:val="006000BF"/>
    <w:rsid w:val="006002DA"/>
    <w:rsid w:val="00600A95"/>
    <w:rsid w:val="00600C14"/>
    <w:rsid w:val="00600CD9"/>
    <w:rsid w:val="00600FA8"/>
    <w:rsid w:val="006028B7"/>
    <w:rsid w:val="00602C92"/>
    <w:rsid w:val="006034F3"/>
    <w:rsid w:val="00603755"/>
    <w:rsid w:val="00603C1A"/>
    <w:rsid w:val="00603CCA"/>
    <w:rsid w:val="00603DCC"/>
    <w:rsid w:val="0060423D"/>
    <w:rsid w:val="00604511"/>
    <w:rsid w:val="00604CFC"/>
    <w:rsid w:val="00604F24"/>
    <w:rsid w:val="00605798"/>
    <w:rsid w:val="0060622C"/>
    <w:rsid w:val="00606343"/>
    <w:rsid w:val="006063DA"/>
    <w:rsid w:val="00606CE3"/>
    <w:rsid w:val="006070D3"/>
    <w:rsid w:val="006074B9"/>
    <w:rsid w:val="006104C5"/>
    <w:rsid w:val="006108E6"/>
    <w:rsid w:val="00610B75"/>
    <w:rsid w:val="00610CF3"/>
    <w:rsid w:val="00610DD4"/>
    <w:rsid w:val="00610F41"/>
    <w:rsid w:val="006110FE"/>
    <w:rsid w:val="0061142F"/>
    <w:rsid w:val="0061176C"/>
    <w:rsid w:val="00611DD3"/>
    <w:rsid w:val="00611EF0"/>
    <w:rsid w:val="00611FB8"/>
    <w:rsid w:val="006120CB"/>
    <w:rsid w:val="00612219"/>
    <w:rsid w:val="0061231E"/>
    <w:rsid w:val="006128FE"/>
    <w:rsid w:val="0061294F"/>
    <w:rsid w:val="00612D27"/>
    <w:rsid w:val="00612E04"/>
    <w:rsid w:val="006142DF"/>
    <w:rsid w:val="00614595"/>
    <w:rsid w:val="006148CB"/>
    <w:rsid w:val="006148F9"/>
    <w:rsid w:val="00614C20"/>
    <w:rsid w:val="00614E5A"/>
    <w:rsid w:val="00614EB6"/>
    <w:rsid w:val="006151D7"/>
    <w:rsid w:val="006156C0"/>
    <w:rsid w:val="00615C19"/>
    <w:rsid w:val="00615C88"/>
    <w:rsid w:val="00615FB4"/>
    <w:rsid w:val="00616231"/>
    <w:rsid w:val="0061653D"/>
    <w:rsid w:val="0061678F"/>
    <w:rsid w:val="00616B27"/>
    <w:rsid w:val="00616E17"/>
    <w:rsid w:val="006173A4"/>
    <w:rsid w:val="00617C44"/>
    <w:rsid w:val="00617D90"/>
    <w:rsid w:val="006201DF"/>
    <w:rsid w:val="0062039F"/>
    <w:rsid w:val="00621009"/>
    <w:rsid w:val="006216C3"/>
    <w:rsid w:val="006216E9"/>
    <w:rsid w:val="00621AE8"/>
    <w:rsid w:val="00621FBF"/>
    <w:rsid w:val="006221DE"/>
    <w:rsid w:val="006222EB"/>
    <w:rsid w:val="006223DB"/>
    <w:rsid w:val="00622CE4"/>
    <w:rsid w:val="0062309C"/>
    <w:rsid w:val="006234A7"/>
    <w:rsid w:val="00623E22"/>
    <w:rsid w:val="00623E99"/>
    <w:rsid w:val="00623EBD"/>
    <w:rsid w:val="00624512"/>
    <w:rsid w:val="006245F1"/>
    <w:rsid w:val="0062497E"/>
    <w:rsid w:val="00625481"/>
    <w:rsid w:val="00625746"/>
    <w:rsid w:val="00625917"/>
    <w:rsid w:val="00625A2B"/>
    <w:rsid w:val="00625BFE"/>
    <w:rsid w:val="00626148"/>
    <w:rsid w:val="006263EB"/>
    <w:rsid w:val="00626508"/>
    <w:rsid w:val="00626BB2"/>
    <w:rsid w:val="00626CA6"/>
    <w:rsid w:val="00626D82"/>
    <w:rsid w:val="00627183"/>
    <w:rsid w:val="00627682"/>
    <w:rsid w:val="0062789F"/>
    <w:rsid w:val="006301A5"/>
    <w:rsid w:val="006301BE"/>
    <w:rsid w:val="006301DC"/>
    <w:rsid w:val="0063060E"/>
    <w:rsid w:val="0063096E"/>
    <w:rsid w:val="00630998"/>
    <w:rsid w:val="00630FB6"/>
    <w:rsid w:val="0063126B"/>
    <w:rsid w:val="0063165C"/>
    <w:rsid w:val="00631835"/>
    <w:rsid w:val="00631E23"/>
    <w:rsid w:val="006320C6"/>
    <w:rsid w:val="006321ED"/>
    <w:rsid w:val="00632489"/>
    <w:rsid w:val="0063281E"/>
    <w:rsid w:val="00632BD4"/>
    <w:rsid w:val="0063305A"/>
    <w:rsid w:val="00633349"/>
    <w:rsid w:val="006335EA"/>
    <w:rsid w:val="00633B8F"/>
    <w:rsid w:val="00633D61"/>
    <w:rsid w:val="0063402B"/>
    <w:rsid w:val="00634B9B"/>
    <w:rsid w:val="00634D51"/>
    <w:rsid w:val="00635103"/>
    <w:rsid w:val="00635166"/>
    <w:rsid w:val="00635570"/>
    <w:rsid w:val="00635572"/>
    <w:rsid w:val="00635A13"/>
    <w:rsid w:val="00635DC3"/>
    <w:rsid w:val="00636193"/>
    <w:rsid w:val="00636239"/>
    <w:rsid w:val="006364D0"/>
    <w:rsid w:val="00636570"/>
    <w:rsid w:val="0063699E"/>
    <w:rsid w:val="00636B42"/>
    <w:rsid w:val="00636B54"/>
    <w:rsid w:val="00636C9A"/>
    <w:rsid w:val="0063712D"/>
    <w:rsid w:val="00637546"/>
    <w:rsid w:val="00637901"/>
    <w:rsid w:val="00637E1B"/>
    <w:rsid w:val="00637F37"/>
    <w:rsid w:val="00640161"/>
    <w:rsid w:val="006402DF"/>
    <w:rsid w:val="00640779"/>
    <w:rsid w:val="00640C00"/>
    <w:rsid w:val="00640CE1"/>
    <w:rsid w:val="00640D61"/>
    <w:rsid w:val="006411B4"/>
    <w:rsid w:val="0064164B"/>
    <w:rsid w:val="00642084"/>
    <w:rsid w:val="0064255B"/>
    <w:rsid w:val="006425B4"/>
    <w:rsid w:val="00642837"/>
    <w:rsid w:val="00642B10"/>
    <w:rsid w:val="006438F9"/>
    <w:rsid w:val="00643EFB"/>
    <w:rsid w:val="00644468"/>
    <w:rsid w:val="00644AF4"/>
    <w:rsid w:val="00645159"/>
    <w:rsid w:val="00645A89"/>
    <w:rsid w:val="00645AEE"/>
    <w:rsid w:val="00645C8F"/>
    <w:rsid w:val="00645D5D"/>
    <w:rsid w:val="00645F5E"/>
    <w:rsid w:val="006460DB"/>
    <w:rsid w:val="006464A3"/>
    <w:rsid w:val="00646582"/>
    <w:rsid w:val="006469C4"/>
    <w:rsid w:val="00647092"/>
    <w:rsid w:val="00647B1E"/>
    <w:rsid w:val="00647C55"/>
    <w:rsid w:val="00647E8C"/>
    <w:rsid w:val="00647F8D"/>
    <w:rsid w:val="0065008B"/>
    <w:rsid w:val="00650600"/>
    <w:rsid w:val="006508EE"/>
    <w:rsid w:val="00650AD0"/>
    <w:rsid w:val="00650BD2"/>
    <w:rsid w:val="0065108D"/>
    <w:rsid w:val="0065142F"/>
    <w:rsid w:val="00651483"/>
    <w:rsid w:val="006514B5"/>
    <w:rsid w:val="0065169C"/>
    <w:rsid w:val="00651823"/>
    <w:rsid w:val="00651947"/>
    <w:rsid w:val="00651DC4"/>
    <w:rsid w:val="006521E0"/>
    <w:rsid w:val="00652225"/>
    <w:rsid w:val="00652275"/>
    <w:rsid w:val="006529DF"/>
    <w:rsid w:val="00652C2B"/>
    <w:rsid w:val="00652FF0"/>
    <w:rsid w:val="006530F5"/>
    <w:rsid w:val="006537A6"/>
    <w:rsid w:val="00653A3B"/>
    <w:rsid w:val="00653B07"/>
    <w:rsid w:val="00653F16"/>
    <w:rsid w:val="00653FD9"/>
    <w:rsid w:val="00653FDB"/>
    <w:rsid w:val="00654127"/>
    <w:rsid w:val="006541FD"/>
    <w:rsid w:val="00654205"/>
    <w:rsid w:val="00654471"/>
    <w:rsid w:val="00654D2E"/>
    <w:rsid w:val="00654D42"/>
    <w:rsid w:val="006556B5"/>
    <w:rsid w:val="00656107"/>
    <w:rsid w:val="0065620A"/>
    <w:rsid w:val="00656328"/>
    <w:rsid w:val="00656485"/>
    <w:rsid w:val="006569C4"/>
    <w:rsid w:val="006569EC"/>
    <w:rsid w:val="00656A57"/>
    <w:rsid w:val="00657670"/>
    <w:rsid w:val="006577D6"/>
    <w:rsid w:val="00657A75"/>
    <w:rsid w:val="00657ABB"/>
    <w:rsid w:val="00657AC1"/>
    <w:rsid w:val="00657BC7"/>
    <w:rsid w:val="006600DB"/>
    <w:rsid w:val="00660279"/>
    <w:rsid w:val="006607CE"/>
    <w:rsid w:val="006607D4"/>
    <w:rsid w:val="00660D7F"/>
    <w:rsid w:val="00660EEF"/>
    <w:rsid w:val="00660F47"/>
    <w:rsid w:val="006617F4"/>
    <w:rsid w:val="006619D9"/>
    <w:rsid w:val="00661E2F"/>
    <w:rsid w:val="006622B9"/>
    <w:rsid w:val="006625CF"/>
    <w:rsid w:val="006628A7"/>
    <w:rsid w:val="00662E1E"/>
    <w:rsid w:val="006635C4"/>
    <w:rsid w:val="0066371E"/>
    <w:rsid w:val="006639FD"/>
    <w:rsid w:val="006644BD"/>
    <w:rsid w:val="00664703"/>
    <w:rsid w:val="0066473F"/>
    <w:rsid w:val="006649C0"/>
    <w:rsid w:val="00664B00"/>
    <w:rsid w:val="00664E28"/>
    <w:rsid w:val="00664E36"/>
    <w:rsid w:val="0066544B"/>
    <w:rsid w:val="006655C2"/>
    <w:rsid w:val="00665609"/>
    <w:rsid w:val="00665671"/>
    <w:rsid w:val="0066576B"/>
    <w:rsid w:val="0066617D"/>
    <w:rsid w:val="006661AC"/>
    <w:rsid w:val="006661DA"/>
    <w:rsid w:val="0066640B"/>
    <w:rsid w:val="00666614"/>
    <w:rsid w:val="0066774E"/>
    <w:rsid w:val="00667A0F"/>
    <w:rsid w:val="00670914"/>
    <w:rsid w:val="00670BA8"/>
    <w:rsid w:val="00670F56"/>
    <w:rsid w:val="006714AA"/>
    <w:rsid w:val="006719A2"/>
    <w:rsid w:val="00671AF5"/>
    <w:rsid w:val="00671E4E"/>
    <w:rsid w:val="00672144"/>
    <w:rsid w:val="006723F7"/>
    <w:rsid w:val="006724AD"/>
    <w:rsid w:val="006725E7"/>
    <w:rsid w:val="00672753"/>
    <w:rsid w:val="0067289E"/>
    <w:rsid w:val="00672BAB"/>
    <w:rsid w:val="0067314A"/>
    <w:rsid w:val="00673A3E"/>
    <w:rsid w:val="00673AE0"/>
    <w:rsid w:val="00673C6E"/>
    <w:rsid w:val="00673D1E"/>
    <w:rsid w:val="00674032"/>
    <w:rsid w:val="00674367"/>
    <w:rsid w:val="00674AC6"/>
    <w:rsid w:val="00674D98"/>
    <w:rsid w:val="00675165"/>
    <w:rsid w:val="006753BC"/>
    <w:rsid w:val="006758C9"/>
    <w:rsid w:val="00675BA4"/>
    <w:rsid w:val="00675F56"/>
    <w:rsid w:val="0067624E"/>
    <w:rsid w:val="00676536"/>
    <w:rsid w:val="00676584"/>
    <w:rsid w:val="00676642"/>
    <w:rsid w:val="00677019"/>
    <w:rsid w:val="006779CF"/>
    <w:rsid w:val="00677A8D"/>
    <w:rsid w:val="00677A8F"/>
    <w:rsid w:val="00677F8A"/>
    <w:rsid w:val="00680266"/>
    <w:rsid w:val="00681447"/>
    <w:rsid w:val="006814D7"/>
    <w:rsid w:val="006821E3"/>
    <w:rsid w:val="00682429"/>
    <w:rsid w:val="0068250D"/>
    <w:rsid w:val="00682699"/>
    <w:rsid w:val="006830A0"/>
    <w:rsid w:val="00683104"/>
    <w:rsid w:val="00683380"/>
    <w:rsid w:val="0068369B"/>
    <w:rsid w:val="00683AD6"/>
    <w:rsid w:val="00683DA7"/>
    <w:rsid w:val="006842AE"/>
    <w:rsid w:val="00684668"/>
    <w:rsid w:val="00684B1F"/>
    <w:rsid w:val="0068542C"/>
    <w:rsid w:val="0068566A"/>
    <w:rsid w:val="00685916"/>
    <w:rsid w:val="00685C12"/>
    <w:rsid w:val="00685EE2"/>
    <w:rsid w:val="006860D8"/>
    <w:rsid w:val="0068628A"/>
    <w:rsid w:val="006862B6"/>
    <w:rsid w:val="00686C68"/>
    <w:rsid w:val="00686EF2"/>
    <w:rsid w:val="00686FD2"/>
    <w:rsid w:val="00687002"/>
    <w:rsid w:val="00687710"/>
    <w:rsid w:val="00687A50"/>
    <w:rsid w:val="00687E7D"/>
    <w:rsid w:val="006901FD"/>
    <w:rsid w:val="0069060D"/>
    <w:rsid w:val="00690770"/>
    <w:rsid w:val="0069097D"/>
    <w:rsid w:val="006915FA"/>
    <w:rsid w:val="00691627"/>
    <w:rsid w:val="006924DE"/>
    <w:rsid w:val="00692B2C"/>
    <w:rsid w:val="00692F76"/>
    <w:rsid w:val="00693059"/>
    <w:rsid w:val="0069308A"/>
    <w:rsid w:val="006936A0"/>
    <w:rsid w:val="006937D0"/>
    <w:rsid w:val="00693FFF"/>
    <w:rsid w:val="00694196"/>
    <w:rsid w:val="006942DC"/>
    <w:rsid w:val="00694583"/>
    <w:rsid w:val="0069469E"/>
    <w:rsid w:val="00694F1E"/>
    <w:rsid w:val="00695770"/>
    <w:rsid w:val="00695C13"/>
    <w:rsid w:val="00695F3E"/>
    <w:rsid w:val="0069688E"/>
    <w:rsid w:val="00697026"/>
    <w:rsid w:val="006977BF"/>
    <w:rsid w:val="00697A51"/>
    <w:rsid w:val="00697B94"/>
    <w:rsid w:val="00697C2F"/>
    <w:rsid w:val="006A0478"/>
    <w:rsid w:val="006A04CB"/>
    <w:rsid w:val="006A08B3"/>
    <w:rsid w:val="006A08E5"/>
    <w:rsid w:val="006A091F"/>
    <w:rsid w:val="006A0BB2"/>
    <w:rsid w:val="006A0BD9"/>
    <w:rsid w:val="006A10E1"/>
    <w:rsid w:val="006A1124"/>
    <w:rsid w:val="006A12EF"/>
    <w:rsid w:val="006A1FAA"/>
    <w:rsid w:val="006A27EE"/>
    <w:rsid w:val="006A29EF"/>
    <w:rsid w:val="006A2CFA"/>
    <w:rsid w:val="006A2EA7"/>
    <w:rsid w:val="006A3025"/>
    <w:rsid w:val="006A3424"/>
    <w:rsid w:val="006A3966"/>
    <w:rsid w:val="006A44BE"/>
    <w:rsid w:val="006A4BE1"/>
    <w:rsid w:val="006A4E17"/>
    <w:rsid w:val="006A4F60"/>
    <w:rsid w:val="006A50BA"/>
    <w:rsid w:val="006A5557"/>
    <w:rsid w:val="006A55A3"/>
    <w:rsid w:val="006A5773"/>
    <w:rsid w:val="006A5804"/>
    <w:rsid w:val="006A58F0"/>
    <w:rsid w:val="006A5946"/>
    <w:rsid w:val="006A5F61"/>
    <w:rsid w:val="006A619C"/>
    <w:rsid w:val="006A623A"/>
    <w:rsid w:val="006A64F9"/>
    <w:rsid w:val="006A654C"/>
    <w:rsid w:val="006A686C"/>
    <w:rsid w:val="006A6BD5"/>
    <w:rsid w:val="006A7599"/>
    <w:rsid w:val="006A77D5"/>
    <w:rsid w:val="006A7A6D"/>
    <w:rsid w:val="006B0372"/>
    <w:rsid w:val="006B0764"/>
    <w:rsid w:val="006B0F0E"/>
    <w:rsid w:val="006B1044"/>
    <w:rsid w:val="006B121D"/>
    <w:rsid w:val="006B13D0"/>
    <w:rsid w:val="006B16AB"/>
    <w:rsid w:val="006B170C"/>
    <w:rsid w:val="006B1716"/>
    <w:rsid w:val="006B26B3"/>
    <w:rsid w:val="006B28B3"/>
    <w:rsid w:val="006B2BCD"/>
    <w:rsid w:val="006B31AE"/>
    <w:rsid w:val="006B3261"/>
    <w:rsid w:val="006B3583"/>
    <w:rsid w:val="006B3E7D"/>
    <w:rsid w:val="006B4467"/>
    <w:rsid w:val="006B4CA7"/>
    <w:rsid w:val="006B5601"/>
    <w:rsid w:val="006B59E7"/>
    <w:rsid w:val="006B5A94"/>
    <w:rsid w:val="006B5BE4"/>
    <w:rsid w:val="006B5E13"/>
    <w:rsid w:val="006B609A"/>
    <w:rsid w:val="006B6293"/>
    <w:rsid w:val="006B6467"/>
    <w:rsid w:val="006B6B8D"/>
    <w:rsid w:val="006B6C46"/>
    <w:rsid w:val="006B6C72"/>
    <w:rsid w:val="006B6E78"/>
    <w:rsid w:val="006B7141"/>
    <w:rsid w:val="006B73EA"/>
    <w:rsid w:val="006B7627"/>
    <w:rsid w:val="006B7961"/>
    <w:rsid w:val="006B7B6B"/>
    <w:rsid w:val="006B7BF3"/>
    <w:rsid w:val="006B7EF9"/>
    <w:rsid w:val="006B7FB9"/>
    <w:rsid w:val="006C0039"/>
    <w:rsid w:val="006C007F"/>
    <w:rsid w:val="006C02A7"/>
    <w:rsid w:val="006C0687"/>
    <w:rsid w:val="006C0D45"/>
    <w:rsid w:val="006C1927"/>
    <w:rsid w:val="006C1AB9"/>
    <w:rsid w:val="006C1C71"/>
    <w:rsid w:val="006C244A"/>
    <w:rsid w:val="006C252E"/>
    <w:rsid w:val="006C253F"/>
    <w:rsid w:val="006C2585"/>
    <w:rsid w:val="006C292D"/>
    <w:rsid w:val="006C29B4"/>
    <w:rsid w:val="006C2A85"/>
    <w:rsid w:val="006C2C79"/>
    <w:rsid w:val="006C32F6"/>
    <w:rsid w:val="006C3450"/>
    <w:rsid w:val="006C38A7"/>
    <w:rsid w:val="006C3F62"/>
    <w:rsid w:val="006C4008"/>
    <w:rsid w:val="006C4064"/>
    <w:rsid w:val="006C4430"/>
    <w:rsid w:val="006C44CF"/>
    <w:rsid w:val="006C483D"/>
    <w:rsid w:val="006C48A8"/>
    <w:rsid w:val="006C4BEE"/>
    <w:rsid w:val="006C5904"/>
    <w:rsid w:val="006C5931"/>
    <w:rsid w:val="006C5960"/>
    <w:rsid w:val="006C60A3"/>
    <w:rsid w:val="006C6514"/>
    <w:rsid w:val="006C699A"/>
    <w:rsid w:val="006C6C52"/>
    <w:rsid w:val="006C6CD5"/>
    <w:rsid w:val="006C73CF"/>
    <w:rsid w:val="006C73EF"/>
    <w:rsid w:val="006C7880"/>
    <w:rsid w:val="006C788D"/>
    <w:rsid w:val="006C7AFD"/>
    <w:rsid w:val="006C7B79"/>
    <w:rsid w:val="006C7B8C"/>
    <w:rsid w:val="006C7ECD"/>
    <w:rsid w:val="006C7F89"/>
    <w:rsid w:val="006C7F9E"/>
    <w:rsid w:val="006D0062"/>
    <w:rsid w:val="006D02AF"/>
    <w:rsid w:val="006D0838"/>
    <w:rsid w:val="006D0B49"/>
    <w:rsid w:val="006D0DAF"/>
    <w:rsid w:val="006D106B"/>
    <w:rsid w:val="006D1580"/>
    <w:rsid w:val="006D1723"/>
    <w:rsid w:val="006D17A8"/>
    <w:rsid w:val="006D1837"/>
    <w:rsid w:val="006D18A0"/>
    <w:rsid w:val="006D1978"/>
    <w:rsid w:val="006D241A"/>
    <w:rsid w:val="006D262E"/>
    <w:rsid w:val="006D3469"/>
    <w:rsid w:val="006D371D"/>
    <w:rsid w:val="006D38B1"/>
    <w:rsid w:val="006D3966"/>
    <w:rsid w:val="006D4105"/>
    <w:rsid w:val="006D486A"/>
    <w:rsid w:val="006D4B0D"/>
    <w:rsid w:val="006D4B31"/>
    <w:rsid w:val="006D4B47"/>
    <w:rsid w:val="006D4FFC"/>
    <w:rsid w:val="006D5064"/>
    <w:rsid w:val="006D5072"/>
    <w:rsid w:val="006D595A"/>
    <w:rsid w:val="006D5BB5"/>
    <w:rsid w:val="006D5D3F"/>
    <w:rsid w:val="006D60ED"/>
    <w:rsid w:val="006D6302"/>
    <w:rsid w:val="006D6341"/>
    <w:rsid w:val="006D654E"/>
    <w:rsid w:val="006D65FB"/>
    <w:rsid w:val="006D75D3"/>
    <w:rsid w:val="006D7C65"/>
    <w:rsid w:val="006E05E2"/>
    <w:rsid w:val="006E1166"/>
    <w:rsid w:val="006E14D9"/>
    <w:rsid w:val="006E1854"/>
    <w:rsid w:val="006E1D26"/>
    <w:rsid w:val="006E1D30"/>
    <w:rsid w:val="006E205C"/>
    <w:rsid w:val="006E351F"/>
    <w:rsid w:val="006E3794"/>
    <w:rsid w:val="006E4071"/>
    <w:rsid w:val="006E4B35"/>
    <w:rsid w:val="006E4BE7"/>
    <w:rsid w:val="006E552C"/>
    <w:rsid w:val="006E5561"/>
    <w:rsid w:val="006E596E"/>
    <w:rsid w:val="006E63B9"/>
    <w:rsid w:val="006E72F1"/>
    <w:rsid w:val="006E7303"/>
    <w:rsid w:val="006E73E9"/>
    <w:rsid w:val="006E7500"/>
    <w:rsid w:val="006E7760"/>
    <w:rsid w:val="006E7A59"/>
    <w:rsid w:val="006E7BDF"/>
    <w:rsid w:val="006F033F"/>
    <w:rsid w:val="006F07FC"/>
    <w:rsid w:val="006F0BEF"/>
    <w:rsid w:val="006F0BF9"/>
    <w:rsid w:val="006F0C94"/>
    <w:rsid w:val="006F108B"/>
    <w:rsid w:val="006F1350"/>
    <w:rsid w:val="006F185C"/>
    <w:rsid w:val="006F24D8"/>
    <w:rsid w:val="006F264C"/>
    <w:rsid w:val="006F2A7E"/>
    <w:rsid w:val="006F2E08"/>
    <w:rsid w:val="006F3075"/>
    <w:rsid w:val="006F313C"/>
    <w:rsid w:val="006F33B8"/>
    <w:rsid w:val="006F4260"/>
    <w:rsid w:val="006F42BD"/>
    <w:rsid w:val="006F46C1"/>
    <w:rsid w:val="006F4C9C"/>
    <w:rsid w:val="006F4E12"/>
    <w:rsid w:val="006F51B0"/>
    <w:rsid w:val="006F54BB"/>
    <w:rsid w:val="006F57A8"/>
    <w:rsid w:val="006F57E6"/>
    <w:rsid w:val="006F5898"/>
    <w:rsid w:val="006F5AE0"/>
    <w:rsid w:val="006F5F60"/>
    <w:rsid w:val="006F640F"/>
    <w:rsid w:val="006F6AB7"/>
    <w:rsid w:val="006F7031"/>
    <w:rsid w:val="006F762A"/>
    <w:rsid w:val="006F76AE"/>
    <w:rsid w:val="0070025D"/>
    <w:rsid w:val="00700B8A"/>
    <w:rsid w:val="00700E35"/>
    <w:rsid w:val="00700E9F"/>
    <w:rsid w:val="00700FB4"/>
    <w:rsid w:val="007018DD"/>
    <w:rsid w:val="00701A31"/>
    <w:rsid w:val="00701B6B"/>
    <w:rsid w:val="00701F6F"/>
    <w:rsid w:val="00702211"/>
    <w:rsid w:val="00702651"/>
    <w:rsid w:val="007028CB"/>
    <w:rsid w:val="00702CFD"/>
    <w:rsid w:val="00702ECB"/>
    <w:rsid w:val="00702EE3"/>
    <w:rsid w:val="0070384F"/>
    <w:rsid w:val="007039E6"/>
    <w:rsid w:val="00703A9E"/>
    <w:rsid w:val="00703D6D"/>
    <w:rsid w:val="00704152"/>
    <w:rsid w:val="00704212"/>
    <w:rsid w:val="007042FC"/>
    <w:rsid w:val="0070447F"/>
    <w:rsid w:val="00704578"/>
    <w:rsid w:val="00704757"/>
    <w:rsid w:val="007048EA"/>
    <w:rsid w:val="00704A2F"/>
    <w:rsid w:val="00704ABA"/>
    <w:rsid w:val="00704FB5"/>
    <w:rsid w:val="00705113"/>
    <w:rsid w:val="007051EC"/>
    <w:rsid w:val="00705235"/>
    <w:rsid w:val="0070596F"/>
    <w:rsid w:val="00705E3B"/>
    <w:rsid w:val="007064CA"/>
    <w:rsid w:val="00706B71"/>
    <w:rsid w:val="00707160"/>
    <w:rsid w:val="007074BF"/>
    <w:rsid w:val="00707C5F"/>
    <w:rsid w:val="00707D72"/>
    <w:rsid w:val="00707F8B"/>
    <w:rsid w:val="007100E3"/>
    <w:rsid w:val="00711104"/>
    <w:rsid w:val="00711380"/>
    <w:rsid w:val="0071152D"/>
    <w:rsid w:val="00712039"/>
    <w:rsid w:val="0071203E"/>
    <w:rsid w:val="00712519"/>
    <w:rsid w:val="0071277A"/>
    <w:rsid w:val="00712AE1"/>
    <w:rsid w:val="00712BC4"/>
    <w:rsid w:val="00712EE5"/>
    <w:rsid w:val="00713312"/>
    <w:rsid w:val="00713429"/>
    <w:rsid w:val="00713493"/>
    <w:rsid w:val="00713494"/>
    <w:rsid w:val="00713649"/>
    <w:rsid w:val="00713BAA"/>
    <w:rsid w:val="00714031"/>
    <w:rsid w:val="007143D9"/>
    <w:rsid w:val="0071466E"/>
    <w:rsid w:val="00714826"/>
    <w:rsid w:val="00714A6C"/>
    <w:rsid w:val="00714CD3"/>
    <w:rsid w:val="00715393"/>
    <w:rsid w:val="00715515"/>
    <w:rsid w:val="007158FD"/>
    <w:rsid w:val="00715FA2"/>
    <w:rsid w:val="00715FA6"/>
    <w:rsid w:val="007160E0"/>
    <w:rsid w:val="00716D8F"/>
    <w:rsid w:val="00716E75"/>
    <w:rsid w:val="007171B6"/>
    <w:rsid w:val="00717349"/>
    <w:rsid w:val="00717E3D"/>
    <w:rsid w:val="007205F4"/>
    <w:rsid w:val="007206A8"/>
    <w:rsid w:val="0072116D"/>
    <w:rsid w:val="0072182D"/>
    <w:rsid w:val="00721A8D"/>
    <w:rsid w:val="00722089"/>
    <w:rsid w:val="0072226F"/>
    <w:rsid w:val="00722318"/>
    <w:rsid w:val="007225C7"/>
    <w:rsid w:val="00722788"/>
    <w:rsid w:val="00722CFE"/>
    <w:rsid w:val="00722DD2"/>
    <w:rsid w:val="007235DD"/>
    <w:rsid w:val="00723974"/>
    <w:rsid w:val="00723D9B"/>
    <w:rsid w:val="00723E34"/>
    <w:rsid w:val="00723E70"/>
    <w:rsid w:val="00724439"/>
    <w:rsid w:val="007244B9"/>
    <w:rsid w:val="007245B1"/>
    <w:rsid w:val="007251EF"/>
    <w:rsid w:val="00725B78"/>
    <w:rsid w:val="007264F9"/>
    <w:rsid w:val="00726635"/>
    <w:rsid w:val="007268FD"/>
    <w:rsid w:val="00726EB5"/>
    <w:rsid w:val="00727082"/>
    <w:rsid w:val="0072709D"/>
    <w:rsid w:val="00727640"/>
    <w:rsid w:val="00727BB6"/>
    <w:rsid w:val="00727C34"/>
    <w:rsid w:val="00730082"/>
    <w:rsid w:val="00730E14"/>
    <w:rsid w:val="007314C2"/>
    <w:rsid w:val="0073157C"/>
    <w:rsid w:val="00731A09"/>
    <w:rsid w:val="00731EE6"/>
    <w:rsid w:val="0073233C"/>
    <w:rsid w:val="0073256A"/>
    <w:rsid w:val="00732715"/>
    <w:rsid w:val="007329DE"/>
    <w:rsid w:val="00732A75"/>
    <w:rsid w:val="00732CB3"/>
    <w:rsid w:val="00732D0C"/>
    <w:rsid w:val="00732D9A"/>
    <w:rsid w:val="00732FD0"/>
    <w:rsid w:val="00733327"/>
    <w:rsid w:val="007336B2"/>
    <w:rsid w:val="00733AC1"/>
    <w:rsid w:val="00733B32"/>
    <w:rsid w:val="00733DB6"/>
    <w:rsid w:val="00733E8A"/>
    <w:rsid w:val="00733EAD"/>
    <w:rsid w:val="00734096"/>
    <w:rsid w:val="00734F54"/>
    <w:rsid w:val="0073505D"/>
    <w:rsid w:val="007356DB"/>
    <w:rsid w:val="007359D8"/>
    <w:rsid w:val="00735D2E"/>
    <w:rsid w:val="00735D31"/>
    <w:rsid w:val="00736BEC"/>
    <w:rsid w:val="00736E40"/>
    <w:rsid w:val="00737249"/>
    <w:rsid w:val="00737737"/>
    <w:rsid w:val="007379EC"/>
    <w:rsid w:val="00737C04"/>
    <w:rsid w:val="00737CCA"/>
    <w:rsid w:val="00737D6D"/>
    <w:rsid w:val="00737F0E"/>
    <w:rsid w:val="0073A086"/>
    <w:rsid w:val="00740650"/>
    <w:rsid w:val="00740D34"/>
    <w:rsid w:val="00740FBB"/>
    <w:rsid w:val="00741C1D"/>
    <w:rsid w:val="00741FDC"/>
    <w:rsid w:val="007422A9"/>
    <w:rsid w:val="007424D0"/>
    <w:rsid w:val="007426A7"/>
    <w:rsid w:val="00742EDA"/>
    <w:rsid w:val="00743270"/>
    <w:rsid w:val="00743850"/>
    <w:rsid w:val="00743957"/>
    <w:rsid w:val="00743D00"/>
    <w:rsid w:val="00743E40"/>
    <w:rsid w:val="00744062"/>
    <w:rsid w:val="00744110"/>
    <w:rsid w:val="007443CD"/>
    <w:rsid w:val="00744595"/>
    <w:rsid w:val="00745087"/>
    <w:rsid w:val="0074535D"/>
    <w:rsid w:val="0074552C"/>
    <w:rsid w:val="0074559D"/>
    <w:rsid w:val="007456FF"/>
    <w:rsid w:val="007459EC"/>
    <w:rsid w:val="00745BE9"/>
    <w:rsid w:val="00745CC5"/>
    <w:rsid w:val="00746137"/>
    <w:rsid w:val="007467FE"/>
    <w:rsid w:val="00746FF0"/>
    <w:rsid w:val="007472FF"/>
    <w:rsid w:val="0074782F"/>
    <w:rsid w:val="00747875"/>
    <w:rsid w:val="00747A52"/>
    <w:rsid w:val="00747F60"/>
    <w:rsid w:val="007501CF"/>
    <w:rsid w:val="00750224"/>
    <w:rsid w:val="00750D3F"/>
    <w:rsid w:val="00750F1E"/>
    <w:rsid w:val="0075103A"/>
    <w:rsid w:val="00751162"/>
    <w:rsid w:val="00751C12"/>
    <w:rsid w:val="00751EF1"/>
    <w:rsid w:val="007520F0"/>
    <w:rsid w:val="0075214F"/>
    <w:rsid w:val="007525B0"/>
    <w:rsid w:val="00752691"/>
    <w:rsid w:val="007528F2"/>
    <w:rsid w:val="0075299B"/>
    <w:rsid w:val="00752F3F"/>
    <w:rsid w:val="0075394B"/>
    <w:rsid w:val="00753B8E"/>
    <w:rsid w:val="00753DEE"/>
    <w:rsid w:val="00753F40"/>
    <w:rsid w:val="007556BC"/>
    <w:rsid w:val="0075579B"/>
    <w:rsid w:val="00755ABF"/>
    <w:rsid w:val="00755B68"/>
    <w:rsid w:val="00755DD8"/>
    <w:rsid w:val="00755F87"/>
    <w:rsid w:val="0075646B"/>
    <w:rsid w:val="00756635"/>
    <w:rsid w:val="00756BB1"/>
    <w:rsid w:val="00756D3F"/>
    <w:rsid w:val="00757232"/>
    <w:rsid w:val="007575C4"/>
    <w:rsid w:val="00757785"/>
    <w:rsid w:val="00757F60"/>
    <w:rsid w:val="0075BCF7"/>
    <w:rsid w:val="0076040C"/>
    <w:rsid w:val="00760548"/>
    <w:rsid w:val="007605FE"/>
    <w:rsid w:val="0076094B"/>
    <w:rsid w:val="00760A46"/>
    <w:rsid w:val="00760BB9"/>
    <w:rsid w:val="00761341"/>
    <w:rsid w:val="00761505"/>
    <w:rsid w:val="0076153A"/>
    <w:rsid w:val="00761954"/>
    <w:rsid w:val="00761E2B"/>
    <w:rsid w:val="00761F25"/>
    <w:rsid w:val="007620B8"/>
    <w:rsid w:val="00762264"/>
    <w:rsid w:val="00762678"/>
    <w:rsid w:val="007627B7"/>
    <w:rsid w:val="00762A7D"/>
    <w:rsid w:val="00762BA8"/>
    <w:rsid w:val="0076336D"/>
    <w:rsid w:val="007634A1"/>
    <w:rsid w:val="00763700"/>
    <w:rsid w:val="00763F70"/>
    <w:rsid w:val="0076427C"/>
    <w:rsid w:val="00764337"/>
    <w:rsid w:val="00765217"/>
    <w:rsid w:val="00765838"/>
    <w:rsid w:val="007658D2"/>
    <w:rsid w:val="007659AA"/>
    <w:rsid w:val="007659C4"/>
    <w:rsid w:val="00765E59"/>
    <w:rsid w:val="00765F73"/>
    <w:rsid w:val="00766212"/>
    <w:rsid w:val="0076631C"/>
    <w:rsid w:val="00767408"/>
    <w:rsid w:val="007676B8"/>
    <w:rsid w:val="007677D9"/>
    <w:rsid w:val="007678B9"/>
    <w:rsid w:val="00767FF8"/>
    <w:rsid w:val="00767FFD"/>
    <w:rsid w:val="0077010E"/>
    <w:rsid w:val="0077072B"/>
    <w:rsid w:val="0077077C"/>
    <w:rsid w:val="0077092A"/>
    <w:rsid w:val="00770AD7"/>
    <w:rsid w:val="007711FD"/>
    <w:rsid w:val="00771356"/>
    <w:rsid w:val="0077143D"/>
    <w:rsid w:val="007716D5"/>
    <w:rsid w:val="0077176B"/>
    <w:rsid w:val="007717C8"/>
    <w:rsid w:val="00771983"/>
    <w:rsid w:val="00771A81"/>
    <w:rsid w:val="00771F1E"/>
    <w:rsid w:val="00771F94"/>
    <w:rsid w:val="0077266C"/>
    <w:rsid w:val="00772802"/>
    <w:rsid w:val="00773C00"/>
    <w:rsid w:val="00774098"/>
    <w:rsid w:val="007743A1"/>
    <w:rsid w:val="007744D3"/>
    <w:rsid w:val="0077495D"/>
    <w:rsid w:val="00774C82"/>
    <w:rsid w:val="00775066"/>
    <w:rsid w:val="007759BC"/>
    <w:rsid w:val="00775A56"/>
    <w:rsid w:val="00775AA0"/>
    <w:rsid w:val="00775BD2"/>
    <w:rsid w:val="00775F8F"/>
    <w:rsid w:val="00776087"/>
    <w:rsid w:val="00776406"/>
    <w:rsid w:val="00776478"/>
    <w:rsid w:val="0077647B"/>
    <w:rsid w:val="007764B5"/>
    <w:rsid w:val="007765F6"/>
    <w:rsid w:val="00777196"/>
    <w:rsid w:val="0077728C"/>
    <w:rsid w:val="00777683"/>
    <w:rsid w:val="0077790D"/>
    <w:rsid w:val="0078005A"/>
    <w:rsid w:val="0078035F"/>
    <w:rsid w:val="00780B91"/>
    <w:rsid w:val="00780CD3"/>
    <w:rsid w:val="00780DF5"/>
    <w:rsid w:val="00780F50"/>
    <w:rsid w:val="00780F6A"/>
    <w:rsid w:val="00781205"/>
    <w:rsid w:val="00781B09"/>
    <w:rsid w:val="00781B6F"/>
    <w:rsid w:val="00781C4C"/>
    <w:rsid w:val="00781F9C"/>
    <w:rsid w:val="00782034"/>
    <w:rsid w:val="00782086"/>
    <w:rsid w:val="00782DFD"/>
    <w:rsid w:val="00782E8F"/>
    <w:rsid w:val="007834AB"/>
    <w:rsid w:val="00784424"/>
    <w:rsid w:val="007849CB"/>
    <w:rsid w:val="007849EA"/>
    <w:rsid w:val="00784DA9"/>
    <w:rsid w:val="00785474"/>
    <w:rsid w:val="007855E0"/>
    <w:rsid w:val="00785EC8"/>
    <w:rsid w:val="00785FB3"/>
    <w:rsid w:val="007868FF"/>
    <w:rsid w:val="00786BF6"/>
    <w:rsid w:val="0078703F"/>
    <w:rsid w:val="00787051"/>
    <w:rsid w:val="007872D5"/>
    <w:rsid w:val="00787A2C"/>
    <w:rsid w:val="00787B43"/>
    <w:rsid w:val="00787B99"/>
    <w:rsid w:val="007907E0"/>
    <w:rsid w:val="0079094E"/>
    <w:rsid w:val="00790FFE"/>
    <w:rsid w:val="00791915"/>
    <w:rsid w:val="00791ADC"/>
    <w:rsid w:val="00791D92"/>
    <w:rsid w:val="007923AD"/>
    <w:rsid w:val="007927B3"/>
    <w:rsid w:val="00792B51"/>
    <w:rsid w:val="00792F1B"/>
    <w:rsid w:val="00792F98"/>
    <w:rsid w:val="007930CA"/>
    <w:rsid w:val="00793131"/>
    <w:rsid w:val="00793282"/>
    <w:rsid w:val="00793482"/>
    <w:rsid w:val="0079389D"/>
    <w:rsid w:val="00793AE9"/>
    <w:rsid w:val="00793BC0"/>
    <w:rsid w:val="00794210"/>
    <w:rsid w:val="0079421C"/>
    <w:rsid w:val="00794335"/>
    <w:rsid w:val="00794499"/>
    <w:rsid w:val="00795005"/>
    <w:rsid w:val="0079526D"/>
    <w:rsid w:val="007954C8"/>
    <w:rsid w:val="00795912"/>
    <w:rsid w:val="00795A2C"/>
    <w:rsid w:val="00795E17"/>
    <w:rsid w:val="00796518"/>
    <w:rsid w:val="007966DB"/>
    <w:rsid w:val="007968F6"/>
    <w:rsid w:val="00797249"/>
    <w:rsid w:val="00797375"/>
    <w:rsid w:val="00797390"/>
    <w:rsid w:val="007976D6"/>
    <w:rsid w:val="007979AE"/>
    <w:rsid w:val="00797D18"/>
    <w:rsid w:val="007A01B6"/>
    <w:rsid w:val="007A02DC"/>
    <w:rsid w:val="007A02F6"/>
    <w:rsid w:val="007A05B6"/>
    <w:rsid w:val="007A0C4F"/>
    <w:rsid w:val="007A1023"/>
    <w:rsid w:val="007A1C0A"/>
    <w:rsid w:val="007A1C59"/>
    <w:rsid w:val="007A1F70"/>
    <w:rsid w:val="007A21AC"/>
    <w:rsid w:val="007A2416"/>
    <w:rsid w:val="007A24A5"/>
    <w:rsid w:val="007A30CA"/>
    <w:rsid w:val="007A31A1"/>
    <w:rsid w:val="007A339D"/>
    <w:rsid w:val="007A3640"/>
    <w:rsid w:val="007A3A50"/>
    <w:rsid w:val="007A3ED2"/>
    <w:rsid w:val="007A412D"/>
    <w:rsid w:val="007A4B39"/>
    <w:rsid w:val="007A529F"/>
    <w:rsid w:val="007A57A6"/>
    <w:rsid w:val="007A58F2"/>
    <w:rsid w:val="007A5AFD"/>
    <w:rsid w:val="007A5B41"/>
    <w:rsid w:val="007A5C8D"/>
    <w:rsid w:val="007A5F56"/>
    <w:rsid w:val="007A6362"/>
    <w:rsid w:val="007A6793"/>
    <w:rsid w:val="007A7351"/>
    <w:rsid w:val="007A788A"/>
    <w:rsid w:val="007A7FC3"/>
    <w:rsid w:val="007A9773"/>
    <w:rsid w:val="007B02DF"/>
    <w:rsid w:val="007B0546"/>
    <w:rsid w:val="007B0884"/>
    <w:rsid w:val="007B0909"/>
    <w:rsid w:val="007B1675"/>
    <w:rsid w:val="007B2270"/>
    <w:rsid w:val="007B2B3B"/>
    <w:rsid w:val="007B2CD8"/>
    <w:rsid w:val="007B3631"/>
    <w:rsid w:val="007B3A6A"/>
    <w:rsid w:val="007B3B31"/>
    <w:rsid w:val="007B3BD4"/>
    <w:rsid w:val="007B3D3F"/>
    <w:rsid w:val="007B3E5F"/>
    <w:rsid w:val="007B3E8E"/>
    <w:rsid w:val="007B482F"/>
    <w:rsid w:val="007B49FB"/>
    <w:rsid w:val="007B4F9D"/>
    <w:rsid w:val="007B50D3"/>
    <w:rsid w:val="007B51BA"/>
    <w:rsid w:val="007B5792"/>
    <w:rsid w:val="007B5AEF"/>
    <w:rsid w:val="007B5B96"/>
    <w:rsid w:val="007B656D"/>
    <w:rsid w:val="007B6964"/>
    <w:rsid w:val="007B6B94"/>
    <w:rsid w:val="007B6BBC"/>
    <w:rsid w:val="007B7930"/>
    <w:rsid w:val="007B7DB2"/>
    <w:rsid w:val="007B7F28"/>
    <w:rsid w:val="007C017A"/>
    <w:rsid w:val="007C01F0"/>
    <w:rsid w:val="007C1978"/>
    <w:rsid w:val="007C1CAB"/>
    <w:rsid w:val="007C2544"/>
    <w:rsid w:val="007C285F"/>
    <w:rsid w:val="007C2CF2"/>
    <w:rsid w:val="007C2E68"/>
    <w:rsid w:val="007C3045"/>
    <w:rsid w:val="007C31E2"/>
    <w:rsid w:val="007C3377"/>
    <w:rsid w:val="007C4108"/>
    <w:rsid w:val="007C45F4"/>
    <w:rsid w:val="007C4FC0"/>
    <w:rsid w:val="007C53F4"/>
    <w:rsid w:val="007C54C6"/>
    <w:rsid w:val="007C56B9"/>
    <w:rsid w:val="007C5CE1"/>
    <w:rsid w:val="007C69CA"/>
    <w:rsid w:val="007C6F85"/>
    <w:rsid w:val="007C71D0"/>
    <w:rsid w:val="007C78CD"/>
    <w:rsid w:val="007C7E63"/>
    <w:rsid w:val="007D00C7"/>
    <w:rsid w:val="007D01CF"/>
    <w:rsid w:val="007D0569"/>
    <w:rsid w:val="007D0ACB"/>
    <w:rsid w:val="007D0BEF"/>
    <w:rsid w:val="007D0D19"/>
    <w:rsid w:val="007D125B"/>
    <w:rsid w:val="007D16B1"/>
    <w:rsid w:val="007D1775"/>
    <w:rsid w:val="007D18F7"/>
    <w:rsid w:val="007D19E4"/>
    <w:rsid w:val="007D1BD0"/>
    <w:rsid w:val="007D31C3"/>
    <w:rsid w:val="007D33C5"/>
    <w:rsid w:val="007D33ED"/>
    <w:rsid w:val="007D3ED4"/>
    <w:rsid w:val="007D404E"/>
    <w:rsid w:val="007D41B7"/>
    <w:rsid w:val="007D43F2"/>
    <w:rsid w:val="007D4423"/>
    <w:rsid w:val="007D449A"/>
    <w:rsid w:val="007D4A09"/>
    <w:rsid w:val="007D4DA4"/>
    <w:rsid w:val="007D4DE7"/>
    <w:rsid w:val="007D4E1E"/>
    <w:rsid w:val="007D4E4B"/>
    <w:rsid w:val="007D5CE9"/>
    <w:rsid w:val="007D6349"/>
    <w:rsid w:val="007D6447"/>
    <w:rsid w:val="007D7400"/>
    <w:rsid w:val="007D7761"/>
    <w:rsid w:val="007D79FF"/>
    <w:rsid w:val="007D7E6C"/>
    <w:rsid w:val="007E028C"/>
    <w:rsid w:val="007E02A7"/>
    <w:rsid w:val="007E032E"/>
    <w:rsid w:val="007E03AE"/>
    <w:rsid w:val="007E087C"/>
    <w:rsid w:val="007E0A15"/>
    <w:rsid w:val="007E0B1F"/>
    <w:rsid w:val="007E0CD5"/>
    <w:rsid w:val="007E120F"/>
    <w:rsid w:val="007E1280"/>
    <w:rsid w:val="007E12C8"/>
    <w:rsid w:val="007E1D9C"/>
    <w:rsid w:val="007E1FDC"/>
    <w:rsid w:val="007E2EC9"/>
    <w:rsid w:val="007E31D0"/>
    <w:rsid w:val="007E33BB"/>
    <w:rsid w:val="007E3CD5"/>
    <w:rsid w:val="007E4006"/>
    <w:rsid w:val="007E40B4"/>
    <w:rsid w:val="007E468A"/>
    <w:rsid w:val="007E4B4F"/>
    <w:rsid w:val="007E4D69"/>
    <w:rsid w:val="007E51A5"/>
    <w:rsid w:val="007E523A"/>
    <w:rsid w:val="007E52C7"/>
    <w:rsid w:val="007E53B1"/>
    <w:rsid w:val="007E5B15"/>
    <w:rsid w:val="007E5FB2"/>
    <w:rsid w:val="007E6116"/>
    <w:rsid w:val="007E6F25"/>
    <w:rsid w:val="007E71CE"/>
    <w:rsid w:val="007E79A9"/>
    <w:rsid w:val="007E7F4C"/>
    <w:rsid w:val="007F074C"/>
    <w:rsid w:val="007F07CD"/>
    <w:rsid w:val="007F0EDC"/>
    <w:rsid w:val="007F146D"/>
    <w:rsid w:val="007F1D62"/>
    <w:rsid w:val="007F1FB2"/>
    <w:rsid w:val="007F2726"/>
    <w:rsid w:val="007F2928"/>
    <w:rsid w:val="007F3018"/>
    <w:rsid w:val="007F363D"/>
    <w:rsid w:val="007F4004"/>
    <w:rsid w:val="007F4459"/>
    <w:rsid w:val="007F4635"/>
    <w:rsid w:val="007F46EA"/>
    <w:rsid w:val="007F46F1"/>
    <w:rsid w:val="007F48E5"/>
    <w:rsid w:val="007F4D70"/>
    <w:rsid w:val="007F51A5"/>
    <w:rsid w:val="007F62C5"/>
    <w:rsid w:val="007F6C94"/>
    <w:rsid w:val="007F791F"/>
    <w:rsid w:val="007F7A03"/>
    <w:rsid w:val="0080002E"/>
    <w:rsid w:val="0080032F"/>
    <w:rsid w:val="008003FB"/>
    <w:rsid w:val="00800A48"/>
    <w:rsid w:val="00800AE4"/>
    <w:rsid w:val="00800C98"/>
    <w:rsid w:val="008017D8"/>
    <w:rsid w:val="00801A5C"/>
    <w:rsid w:val="00801A68"/>
    <w:rsid w:val="00801BD5"/>
    <w:rsid w:val="00801FED"/>
    <w:rsid w:val="00802009"/>
    <w:rsid w:val="0080202A"/>
    <w:rsid w:val="008023A0"/>
    <w:rsid w:val="0080242C"/>
    <w:rsid w:val="008033BA"/>
    <w:rsid w:val="00803B24"/>
    <w:rsid w:val="00804100"/>
    <w:rsid w:val="008046A4"/>
    <w:rsid w:val="00804740"/>
    <w:rsid w:val="00804866"/>
    <w:rsid w:val="00804B12"/>
    <w:rsid w:val="00805381"/>
    <w:rsid w:val="008054BC"/>
    <w:rsid w:val="00805813"/>
    <w:rsid w:val="00805E63"/>
    <w:rsid w:val="00805EFF"/>
    <w:rsid w:val="008060C3"/>
    <w:rsid w:val="00806143"/>
    <w:rsid w:val="008063A1"/>
    <w:rsid w:val="00806824"/>
    <w:rsid w:val="00806B02"/>
    <w:rsid w:val="00806EF1"/>
    <w:rsid w:val="00807378"/>
    <w:rsid w:val="00807B5A"/>
    <w:rsid w:val="00807F00"/>
    <w:rsid w:val="0081021B"/>
    <w:rsid w:val="00810550"/>
    <w:rsid w:val="00810658"/>
    <w:rsid w:val="008109DA"/>
    <w:rsid w:val="008117AD"/>
    <w:rsid w:val="00811CB2"/>
    <w:rsid w:val="00812095"/>
    <w:rsid w:val="008126BE"/>
    <w:rsid w:val="00812E33"/>
    <w:rsid w:val="0081302C"/>
    <w:rsid w:val="0081316F"/>
    <w:rsid w:val="0081329A"/>
    <w:rsid w:val="008134BD"/>
    <w:rsid w:val="00813525"/>
    <w:rsid w:val="00813624"/>
    <w:rsid w:val="00813655"/>
    <w:rsid w:val="00813944"/>
    <w:rsid w:val="00813DC3"/>
    <w:rsid w:val="00814656"/>
    <w:rsid w:val="00814DA6"/>
    <w:rsid w:val="00815C96"/>
    <w:rsid w:val="00815CC4"/>
    <w:rsid w:val="00815CE6"/>
    <w:rsid w:val="00815F8F"/>
    <w:rsid w:val="008162E7"/>
    <w:rsid w:val="00816341"/>
    <w:rsid w:val="00816464"/>
    <w:rsid w:val="008165DD"/>
    <w:rsid w:val="00816877"/>
    <w:rsid w:val="00816952"/>
    <w:rsid w:val="00816C42"/>
    <w:rsid w:val="0081706E"/>
    <w:rsid w:val="008172F9"/>
    <w:rsid w:val="008177AE"/>
    <w:rsid w:val="00817D74"/>
    <w:rsid w:val="0082041E"/>
    <w:rsid w:val="00820875"/>
    <w:rsid w:val="00820925"/>
    <w:rsid w:val="0082098F"/>
    <w:rsid w:val="00820E45"/>
    <w:rsid w:val="008215FD"/>
    <w:rsid w:val="008217D0"/>
    <w:rsid w:val="00821DBF"/>
    <w:rsid w:val="00821E2C"/>
    <w:rsid w:val="00821F04"/>
    <w:rsid w:val="00822041"/>
    <w:rsid w:val="00822542"/>
    <w:rsid w:val="0082260B"/>
    <w:rsid w:val="008226B5"/>
    <w:rsid w:val="00822835"/>
    <w:rsid w:val="0082328A"/>
    <w:rsid w:val="008248C3"/>
    <w:rsid w:val="00825045"/>
    <w:rsid w:val="00826174"/>
    <w:rsid w:val="00826226"/>
    <w:rsid w:val="00826542"/>
    <w:rsid w:val="00826758"/>
    <w:rsid w:val="00826797"/>
    <w:rsid w:val="008267EF"/>
    <w:rsid w:val="008269BE"/>
    <w:rsid w:val="00827049"/>
    <w:rsid w:val="00827ED8"/>
    <w:rsid w:val="0083039E"/>
    <w:rsid w:val="00830465"/>
    <w:rsid w:val="00830B8E"/>
    <w:rsid w:val="00830FBA"/>
    <w:rsid w:val="00831000"/>
    <w:rsid w:val="008319A5"/>
    <w:rsid w:val="00832106"/>
    <w:rsid w:val="00832161"/>
    <w:rsid w:val="0083218A"/>
    <w:rsid w:val="00832B58"/>
    <w:rsid w:val="00833177"/>
    <w:rsid w:val="00833245"/>
    <w:rsid w:val="00833359"/>
    <w:rsid w:val="008339A6"/>
    <w:rsid w:val="0083423A"/>
    <w:rsid w:val="0083438E"/>
    <w:rsid w:val="00834916"/>
    <w:rsid w:val="008349E2"/>
    <w:rsid w:val="00834B0A"/>
    <w:rsid w:val="00834E95"/>
    <w:rsid w:val="00835009"/>
    <w:rsid w:val="008350AC"/>
    <w:rsid w:val="00835222"/>
    <w:rsid w:val="008353E0"/>
    <w:rsid w:val="008353E9"/>
    <w:rsid w:val="00835783"/>
    <w:rsid w:val="0083580D"/>
    <w:rsid w:val="008365F0"/>
    <w:rsid w:val="008367B0"/>
    <w:rsid w:val="00836B6F"/>
    <w:rsid w:val="00836EF1"/>
    <w:rsid w:val="00837281"/>
    <w:rsid w:val="008373CD"/>
    <w:rsid w:val="008377C2"/>
    <w:rsid w:val="008377D6"/>
    <w:rsid w:val="00837A0D"/>
    <w:rsid w:val="00837C9D"/>
    <w:rsid w:val="008401E6"/>
    <w:rsid w:val="008401EC"/>
    <w:rsid w:val="00841534"/>
    <w:rsid w:val="00841596"/>
    <w:rsid w:val="0084160B"/>
    <w:rsid w:val="0084161B"/>
    <w:rsid w:val="008418D0"/>
    <w:rsid w:val="00841DE0"/>
    <w:rsid w:val="00841DF9"/>
    <w:rsid w:val="00842058"/>
    <w:rsid w:val="00842789"/>
    <w:rsid w:val="00842A92"/>
    <w:rsid w:val="00842B72"/>
    <w:rsid w:val="00842BEB"/>
    <w:rsid w:val="00842D41"/>
    <w:rsid w:val="00843198"/>
    <w:rsid w:val="0084331E"/>
    <w:rsid w:val="008434AD"/>
    <w:rsid w:val="008436FF"/>
    <w:rsid w:val="00843780"/>
    <w:rsid w:val="00843865"/>
    <w:rsid w:val="00843A5B"/>
    <w:rsid w:val="00843DDE"/>
    <w:rsid w:val="00843EE1"/>
    <w:rsid w:val="008441D6"/>
    <w:rsid w:val="0084431B"/>
    <w:rsid w:val="00844DCE"/>
    <w:rsid w:val="00845104"/>
    <w:rsid w:val="0084530B"/>
    <w:rsid w:val="00845668"/>
    <w:rsid w:val="00845ABD"/>
    <w:rsid w:val="00845BEE"/>
    <w:rsid w:val="008462F1"/>
    <w:rsid w:val="0084666B"/>
    <w:rsid w:val="008468AF"/>
    <w:rsid w:val="00846930"/>
    <w:rsid w:val="00846A91"/>
    <w:rsid w:val="0084763F"/>
    <w:rsid w:val="00847723"/>
    <w:rsid w:val="00847A9F"/>
    <w:rsid w:val="00847D3D"/>
    <w:rsid w:val="008503A9"/>
    <w:rsid w:val="00850662"/>
    <w:rsid w:val="00850756"/>
    <w:rsid w:val="0085079A"/>
    <w:rsid w:val="0085086A"/>
    <w:rsid w:val="00850FDE"/>
    <w:rsid w:val="008513F1"/>
    <w:rsid w:val="0085178A"/>
    <w:rsid w:val="008517F7"/>
    <w:rsid w:val="00851B50"/>
    <w:rsid w:val="00851FC7"/>
    <w:rsid w:val="00851FDF"/>
    <w:rsid w:val="0085265F"/>
    <w:rsid w:val="008527D8"/>
    <w:rsid w:val="00852876"/>
    <w:rsid w:val="00852C3B"/>
    <w:rsid w:val="00852DCC"/>
    <w:rsid w:val="00852FBA"/>
    <w:rsid w:val="0085334C"/>
    <w:rsid w:val="008533EE"/>
    <w:rsid w:val="008533F2"/>
    <w:rsid w:val="0085381B"/>
    <w:rsid w:val="00853D3F"/>
    <w:rsid w:val="008541F0"/>
    <w:rsid w:val="008543F5"/>
    <w:rsid w:val="0085476A"/>
    <w:rsid w:val="008547B4"/>
    <w:rsid w:val="00854A81"/>
    <w:rsid w:val="00855004"/>
    <w:rsid w:val="00855147"/>
    <w:rsid w:val="00855167"/>
    <w:rsid w:val="0085549C"/>
    <w:rsid w:val="00855564"/>
    <w:rsid w:val="0085585C"/>
    <w:rsid w:val="00855E3C"/>
    <w:rsid w:val="00855EB4"/>
    <w:rsid w:val="0085655F"/>
    <w:rsid w:val="00856C6E"/>
    <w:rsid w:val="00856DF7"/>
    <w:rsid w:val="008572C4"/>
    <w:rsid w:val="0085733E"/>
    <w:rsid w:val="008574D4"/>
    <w:rsid w:val="0085750A"/>
    <w:rsid w:val="0085769D"/>
    <w:rsid w:val="008576C6"/>
    <w:rsid w:val="00857950"/>
    <w:rsid w:val="00860028"/>
    <w:rsid w:val="00860250"/>
    <w:rsid w:val="008603D9"/>
    <w:rsid w:val="00860489"/>
    <w:rsid w:val="008604A8"/>
    <w:rsid w:val="008604DF"/>
    <w:rsid w:val="008608AF"/>
    <w:rsid w:val="00860F90"/>
    <w:rsid w:val="0086136A"/>
    <w:rsid w:val="008615C6"/>
    <w:rsid w:val="00861AFA"/>
    <w:rsid w:val="00861EF8"/>
    <w:rsid w:val="008620B1"/>
    <w:rsid w:val="00862125"/>
    <w:rsid w:val="008621A5"/>
    <w:rsid w:val="00862346"/>
    <w:rsid w:val="008629C1"/>
    <w:rsid w:val="00862B79"/>
    <w:rsid w:val="00862DC4"/>
    <w:rsid w:val="00862DDF"/>
    <w:rsid w:val="00863093"/>
    <w:rsid w:val="00863759"/>
    <w:rsid w:val="00863C61"/>
    <w:rsid w:val="00863CD5"/>
    <w:rsid w:val="0086475C"/>
    <w:rsid w:val="008648DA"/>
    <w:rsid w:val="00864AC1"/>
    <w:rsid w:val="00865284"/>
    <w:rsid w:val="00865522"/>
    <w:rsid w:val="00865A98"/>
    <w:rsid w:val="00865ADF"/>
    <w:rsid w:val="0086600E"/>
    <w:rsid w:val="0086644C"/>
    <w:rsid w:val="008666B5"/>
    <w:rsid w:val="00866AB2"/>
    <w:rsid w:val="00867909"/>
    <w:rsid w:val="00867DBF"/>
    <w:rsid w:val="008703B3"/>
    <w:rsid w:val="00870504"/>
    <w:rsid w:val="00870572"/>
    <w:rsid w:val="008714E9"/>
    <w:rsid w:val="008723C9"/>
    <w:rsid w:val="00872625"/>
    <w:rsid w:val="0087284A"/>
    <w:rsid w:val="008729A5"/>
    <w:rsid w:val="00872E91"/>
    <w:rsid w:val="008730B8"/>
    <w:rsid w:val="008734D5"/>
    <w:rsid w:val="0087355A"/>
    <w:rsid w:val="0087367B"/>
    <w:rsid w:val="00873912"/>
    <w:rsid w:val="00873A78"/>
    <w:rsid w:val="008744F4"/>
    <w:rsid w:val="008749D8"/>
    <w:rsid w:val="00874BF7"/>
    <w:rsid w:val="00874C17"/>
    <w:rsid w:val="00874FAB"/>
    <w:rsid w:val="008750B4"/>
    <w:rsid w:val="00876174"/>
    <w:rsid w:val="00876746"/>
    <w:rsid w:val="00876985"/>
    <w:rsid w:val="0087757D"/>
    <w:rsid w:val="00877DE8"/>
    <w:rsid w:val="00877E60"/>
    <w:rsid w:val="0088061D"/>
    <w:rsid w:val="008807FC"/>
    <w:rsid w:val="00880C21"/>
    <w:rsid w:val="008814CE"/>
    <w:rsid w:val="00881803"/>
    <w:rsid w:val="00881BB4"/>
    <w:rsid w:val="00881DBF"/>
    <w:rsid w:val="00881EF6"/>
    <w:rsid w:val="0088214D"/>
    <w:rsid w:val="00882565"/>
    <w:rsid w:val="008827A2"/>
    <w:rsid w:val="00882FDB"/>
    <w:rsid w:val="00883780"/>
    <w:rsid w:val="00883B99"/>
    <w:rsid w:val="00883EF2"/>
    <w:rsid w:val="00883FCD"/>
    <w:rsid w:val="00884534"/>
    <w:rsid w:val="00884695"/>
    <w:rsid w:val="00884900"/>
    <w:rsid w:val="00884A76"/>
    <w:rsid w:val="00884D99"/>
    <w:rsid w:val="00884E38"/>
    <w:rsid w:val="00885066"/>
    <w:rsid w:val="008853D2"/>
    <w:rsid w:val="0088553B"/>
    <w:rsid w:val="00885735"/>
    <w:rsid w:val="00885899"/>
    <w:rsid w:val="00885F85"/>
    <w:rsid w:val="008862DB"/>
    <w:rsid w:val="0088665E"/>
    <w:rsid w:val="008866DA"/>
    <w:rsid w:val="008867D7"/>
    <w:rsid w:val="00886982"/>
    <w:rsid w:val="00886E24"/>
    <w:rsid w:val="00886F02"/>
    <w:rsid w:val="008873D5"/>
    <w:rsid w:val="008879D5"/>
    <w:rsid w:val="008908E2"/>
    <w:rsid w:val="008909D5"/>
    <w:rsid w:val="00890D6C"/>
    <w:rsid w:val="008916D1"/>
    <w:rsid w:val="00891975"/>
    <w:rsid w:val="00891DFD"/>
    <w:rsid w:val="00891EA7"/>
    <w:rsid w:val="008923C8"/>
    <w:rsid w:val="008925CC"/>
    <w:rsid w:val="00892B80"/>
    <w:rsid w:val="00892D35"/>
    <w:rsid w:val="00893260"/>
    <w:rsid w:val="008932A8"/>
    <w:rsid w:val="0089332E"/>
    <w:rsid w:val="0089366D"/>
    <w:rsid w:val="00893756"/>
    <w:rsid w:val="00893789"/>
    <w:rsid w:val="00893A2F"/>
    <w:rsid w:val="00894071"/>
    <w:rsid w:val="00894A9E"/>
    <w:rsid w:val="008950E4"/>
    <w:rsid w:val="008950F6"/>
    <w:rsid w:val="00895152"/>
    <w:rsid w:val="00895A24"/>
    <w:rsid w:val="00895FA2"/>
    <w:rsid w:val="00896815"/>
    <w:rsid w:val="00896BAB"/>
    <w:rsid w:val="00896F2D"/>
    <w:rsid w:val="0089715D"/>
    <w:rsid w:val="008972C1"/>
    <w:rsid w:val="00897555"/>
    <w:rsid w:val="0089787D"/>
    <w:rsid w:val="00897E13"/>
    <w:rsid w:val="008A0292"/>
    <w:rsid w:val="008A0744"/>
    <w:rsid w:val="008A0808"/>
    <w:rsid w:val="008A0A6E"/>
    <w:rsid w:val="008A0BD6"/>
    <w:rsid w:val="008A0D0F"/>
    <w:rsid w:val="008A1079"/>
    <w:rsid w:val="008A116A"/>
    <w:rsid w:val="008A13E9"/>
    <w:rsid w:val="008A181B"/>
    <w:rsid w:val="008A184D"/>
    <w:rsid w:val="008A1977"/>
    <w:rsid w:val="008A19D6"/>
    <w:rsid w:val="008A1CBA"/>
    <w:rsid w:val="008A21C0"/>
    <w:rsid w:val="008A2510"/>
    <w:rsid w:val="008A2900"/>
    <w:rsid w:val="008A2A2C"/>
    <w:rsid w:val="008A2E3D"/>
    <w:rsid w:val="008A2E40"/>
    <w:rsid w:val="008A2FB3"/>
    <w:rsid w:val="008A3063"/>
    <w:rsid w:val="008A3176"/>
    <w:rsid w:val="008A398B"/>
    <w:rsid w:val="008A3CAC"/>
    <w:rsid w:val="008A4208"/>
    <w:rsid w:val="008A5601"/>
    <w:rsid w:val="008A59AD"/>
    <w:rsid w:val="008A5B3D"/>
    <w:rsid w:val="008A5F96"/>
    <w:rsid w:val="008A6175"/>
    <w:rsid w:val="008A6308"/>
    <w:rsid w:val="008A6543"/>
    <w:rsid w:val="008A6785"/>
    <w:rsid w:val="008A6E8A"/>
    <w:rsid w:val="008A706B"/>
    <w:rsid w:val="008A74CF"/>
    <w:rsid w:val="008A7585"/>
    <w:rsid w:val="008A7AAC"/>
    <w:rsid w:val="008B07D8"/>
    <w:rsid w:val="008B0A70"/>
    <w:rsid w:val="008B0BFE"/>
    <w:rsid w:val="008B0C51"/>
    <w:rsid w:val="008B0ECF"/>
    <w:rsid w:val="008B0EEB"/>
    <w:rsid w:val="008B0F57"/>
    <w:rsid w:val="008B1264"/>
    <w:rsid w:val="008B15B1"/>
    <w:rsid w:val="008B15CC"/>
    <w:rsid w:val="008B18A5"/>
    <w:rsid w:val="008B1B37"/>
    <w:rsid w:val="008B1C2B"/>
    <w:rsid w:val="008B1C49"/>
    <w:rsid w:val="008B2596"/>
    <w:rsid w:val="008B2640"/>
    <w:rsid w:val="008B277C"/>
    <w:rsid w:val="008B29E1"/>
    <w:rsid w:val="008B2D47"/>
    <w:rsid w:val="008B338F"/>
    <w:rsid w:val="008B353A"/>
    <w:rsid w:val="008B3560"/>
    <w:rsid w:val="008B36FD"/>
    <w:rsid w:val="008B3FBF"/>
    <w:rsid w:val="008B425E"/>
    <w:rsid w:val="008B431D"/>
    <w:rsid w:val="008B44E9"/>
    <w:rsid w:val="008B4BB6"/>
    <w:rsid w:val="008B4BF9"/>
    <w:rsid w:val="008B4F56"/>
    <w:rsid w:val="008B500C"/>
    <w:rsid w:val="008B51FD"/>
    <w:rsid w:val="008B54DE"/>
    <w:rsid w:val="008B5A1C"/>
    <w:rsid w:val="008B6174"/>
    <w:rsid w:val="008B6F6D"/>
    <w:rsid w:val="008B7186"/>
    <w:rsid w:val="008C009E"/>
    <w:rsid w:val="008C0E30"/>
    <w:rsid w:val="008C0EC3"/>
    <w:rsid w:val="008C1864"/>
    <w:rsid w:val="008C1939"/>
    <w:rsid w:val="008C1C83"/>
    <w:rsid w:val="008C2273"/>
    <w:rsid w:val="008C2369"/>
    <w:rsid w:val="008C283C"/>
    <w:rsid w:val="008C3396"/>
    <w:rsid w:val="008C33D9"/>
    <w:rsid w:val="008C35F1"/>
    <w:rsid w:val="008C371F"/>
    <w:rsid w:val="008C38FA"/>
    <w:rsid w:val="008C4038"/>
    <w:rsid w:val="008C4157"/>
    <w:rsid w:val="008C44C2"/>
    <w:rsid w:val="008C4555"/>
    <w:rsid w:val="008C46FD"/>
    <w:rsid w:val="008C47B2"/>
    <w:rsid w:val="008C4865"/>
    <w:rsid w:val="008C4BD9"/>
    <w:rsid w:val="008C4FFC"/>
    <w:rsid w:val="008C5292"/>
    <w:rsid w:val="008C580C"/>
    <w:rsid w:val="008C5979"/>
    <w:rsid w:val="008C621C"/>
    <w:rsid w:val="008C653D"/>
    <w:rsid w:val="008C6753"/>
    <w:rsid w:val="008C697C"/>
    <w:rsid w:val="008C6AF3"/>
    <w:rsid w:val="008C75ED"/>
    <w:rsid w:val="008C7649"/>
    <w:rsid w:val="008C7D89"/>
    <w:rsid w:val="008D050A"/>
    <w:rsid w:val="008D0C09"/>
    <w:rsid w:val="008D0FC6"/>
    <w:rsid w:val="008D1510"/>
    <w:rsid w:val="008D1BAE"/>
    <w:rsid w:val="008D1E35"/>
    <w:rsid w:val="008D1F95"/>
    <w:rsid w:val="008D1FF7"/>
    <w:rsid w:val="008D2081"/>
    <w:rsid w:val="008D21A3"/>
    <w:rsid w:val="008D2439"/>
    <w:rsid w:val="008D2474"/>
    <w:rsid w:val="008D280B"/>
    <w:rsid w:val="008D2AA7"/>
    <w:rsid w:val="008D2C86"/>
    <w:rsid w:val="008D36BC"/>
    <w:rsid w:val="008D400D"/>
    <w:rsid w:val="008D47AC"/>
    <w:rsid w:val="008D49DC"/>
    <w:rsid w:val="008D5445"/>
    <w:rsid w:val="008D575C"/>
    <w:rsid w:val="008D6A4F"/>
    <w:rsid w:val="008D7175"/>
    <w:rsid w:val="008D76B3"/>
    <w:rsid w:val="008D7B04"/>
    <w:rsid w:val="008D7EFD"/>
    <w:rsid w:val="008E0163"/>
    <w:rsid w:val="008E025F"/>
    <w:rsid w:val="008E0991"/>
    <w:rsid w:val="008E0A9B"/>
    <w:rsid w:val="008E0CD8"/>
    <w:rsid w:val="008E176E"/>
    <w:rsid w:val="008E197A"/>
    <w:rsid w:val="008E1E37"/>
    <w:rsid w:val="008E21E0"/>
    <w:rsid w:val="008E23D4"/>
    <w:rsid w:val="008E29B5"/>
    <w:rsid w:val="008E338E"/>
    <w:rsid w:val="008E3787"/>
    <w:rsid w:val="008E37B0"/>
    <w:rsid w:val="008E37B5"/>
    <w:rsid w:val="008E3994"/>
    <w:rsid w:val="008E3D40"/>
    <w:rsid w:val="008E4270"/>
    <w:rsid w:val="008E4757"/>
    <w:rsid w:val="008E4B81"/>
    <w:rsid w:val="008E4D73"/>
    <w:rsid w:val="008E4ED3"/>
    <w:rsid w:val="008E5039"/>
    <w:rsid w:val="008E5175"/>
    <w:rsid w:val="008E57FE"/>
    <w:rsid w:val="008E5B1E"/>
    <w:rsid w:val="008E5C8D"/>
    <w:rsid w:val="008E64B7"/>
    <w:rsid w:val="008E66D2"/>
    <w:rsid w:val="008E733C"/>
    <w:rsid w:val="008E7442"/>
    <w:rsid w:val="008E79C5"/>
    <w:rsid w:val="008E7A09"/>
    <w:rsid w:val="008F02FE"/>
    <w:rsid w:val="008F050F"/>
    <w:rsid w:val="008F059C"/>
    <w:rsid w:val="008F05D7"/>
    <w:rsid w:val="008F061F"/>
    <w:rsid w:val="008F113A"/>
    <w:rsid w:val="008F1371"/>
    <w:rsid w:val="008F1373"/>
    <w:rsid w:val="008F177E"/>
    <w:rsid w:val="008F1E53"/>
    <w:rsid w:val="008F2472"/>
    <w:rsid w:val="008F2665"/>
    <w:rsid w:val="008F3049"/>
    <w:rsid w:val="008F31FB"/>
    <w:rsid w:val="008F32B4"/>
    <w:rsid w:val="008F3CB4"/>
    <w:rsid w:val="008F40E3"/>
    <w:rsid w:val="008F428A"/>
    <w:rsid w:val="008F507E"/>
    <w:rsid w:val="008F5260"/>
    <w:rsid w:val="008F61E2"/>
    <w:rsid w:val="008F6376"/>
    <w:rsid w:val="008F6FF6"/>
    <w:rsid w:val="008F706D"/>
    <w:rsid w:val="008F7722"/>
    <w:rsid w:val="008F7D1E"/>
    <w:rsid w:val="0090010A"/>
    <w:rsid w:val="00900374"/>
    <w:rsid w:val="0090043E"/>
    <w:rsid w:val="009005B3"/>
    <w:rsid w:val="00900B39"/>
    <w:rsid w:val="00900CC2"/>
    <w:rsid w:val="00900DE0"/>
    <w:rsid w:val="00901028"/>
    <w:rsid w:val="0090113A"/>
    <w:rsid w:val="00901332"/>
    <w:rsid w:val="009013A1"/>
    <w:rsid w:val="009013B0"/>
    <w:rsid w:val="0090176C"/>
    <w:rsid w:val="009019FB"/>
    <w:rsid w:val="00901A37"/>
    <w:rsid w:val="0090245B"/>
    <w:rsid w:val="00902584"/>
    <w:rsid w:val="00902B29"/>
    <w:rsid w:val="00903143"/>
    <w:rsid w:val="00903205"/>
    <w:rsid w:val="009032B7"/>
    <w:rsid w:val="0090381F"/>
    <w:rsid w:val="0090399B"/>
    <w:rsid w:val="00903C4E"/>
    <w:rsid w:val="00904447"/>
    <w:rsid w:val="00904516"/>
    <w:rsid w:val="0090463E"/>
    <w:rsid w:val="00904F1B"/>
    <w:rsid w:val="00905000"/>
    <w:rsid w:val="00905009"/>
    <w:rsid w:val="00905339"/>
    <w:rsid w:val="009056AD"/>
    <w:rsid w:val="009056F0"/>
    <w:rsid w:val="00905B05"/>
    <w:rsid w:val="00905F6A"/>
    <w:rsid w:val="009063D5"/>
    <w:rsid w:val="009067E5"/>
    <w:rsid w:val="00906CCD"/>
    <w:rsid w:val="00906CCE"/>
    <w:rsid w:val="009073E8"/>
    <w:rsid w:val="0090753C"/>
    <w:rsid w:val="00910080"/>
    <w:rsid w:val="009100C0"/>
    <w:rsid w:val="009108B3"/>
    <w:rsid w:val="00910932"/>
    <w:rsid w:val="00910A18"/>
    <w:rsid w:val="00910AAE"/>
    <w:rsid w:val="00910DD9"/>
    <w:rsid w:val="00910F65"/>
    <w:rsid w:val="0091143B"/>
    <w:rsid w:val="00911A15"/>
    <w:rsid w:val="00911B66"/>
    <w:rsid w:val="009121E4"/>
    <w:rsid w:val="00912340"/>
    <w:rsid w:val="00912371"/>
    <w:rsid w:val="00912414"/>
    <w:rsid w:val="00912881"/>
    <w:rsid w:val="00912A7E"/>
    <w:rsid w:val="00912AD2"/>
    <w:rsid w:val="00912C07"/>
    <w:rsid w:val="009132DA"/>
    <w:rsid w:val="009133DB"/>
    <w:rsid w:val="009139A7"/>
    <w:rsid w:val="00913A9C"/>
    <w:rsid w:val="00913F98"/>
    <w:rsid w:val="009140D8"/>
    <w:rsid w:val="00915330"/>
    <w:rsid w:val="0091545B"/>
    <w:rsid w:val="00915515"/>
    <w:rsid w:val="0091589F"/>
    <w:rsid w:val="00916125"/>
    <w:rsid w:val="0091661D"/>
    <w:rsid w:val="00916755"/>
    <w:rsid w:val="0091682E"/>
    <w:rsid w:val="00916868"/>
    <w:rsid w:val="00916DD0"/>
    <w:rsid w:val="00916E69"/>
    <w:rsid w:val="00917525"/>
    <w:rsid w:val="0091775C"/>
    <w:rsid w:val="0091777D"/>
    <w:rsid w:val="009201AF"/>
    <w:rsid w:val="0092057D"/>
    <w:rsid w:val="009205F5"/>
    <w:rsid w:val="00920A5A"/>
    <w:rsid w:val="00921130"/>
    <w:rsid w:val="009212E5"/>
    <w:rsid w:val="00921372"/>
    <w:rsid w:val="0092169D"/>
    <w:rsid w:val="009218DE"/>
    <w:rsid w:val="00921E41"/>
    <w:rsid w:val="009226B2"/>
    <w:rsid w:val="00922A15"/>
    <w:rsid w:val="00922D00"/>
    <w:rsid w:val="00923239"/>
    <w:rsid w:val="0092355A"/>
    <w:rsid w:val="00923D06"/>
    <w:rsid w:val="00923F17"/>
    <w:rsid w:val="00923FD8"/>
    <w:rsid w:val="00923FFE"/>
    <w:rsid w:val="00924F7E"/>
    <w:rsid w:val="009255F3"/>
    <w:rsid w:val="00925D93"/>
    <w:rsid w:val="00925E78"/>
    <w:rsid w:val="00926485"/>
    <w:rsid w:val="009266DA"/>
    <w:rsid w:val="009266FA"/>
    <w:rsid w:val="00926C62"/>
    <w:rsid w:val="009270B6"/>
    <w:rsid w:val="009273DE"/>
    <w:rsid w:val="009274EB"/>
    <w:rsid w:val="009275E2"/>
    <w:rsid w:val="00927D84"/>
    <w:rsid w:val="00930C18"/>
    <w:rsid w:val="00930DE8"/>
    <w:rsid w:val="00930DFA"/>
    <w:rsid w:val="00931477"/>
    <w:rsid w:val="009316A0"/>
    <w:rsid w:val="009318DD"/>
    <w:rsid w:val="009319A2"/>
    <w:rsid w:val="00932924"/>
    <w:rsid w:val="00932F2F"/>
    <w:rsid w:val="00933106"/>
    <w:rsid w:val="00933144"/>
    <w:rsid w:val="009331CB"/>
    <w:rsid w:val="00933A81"/>
    <w:rsid w:val="00933BE7"/>
    <w:rsid w:val="00933F7D"/>
    <w:rsid w:val="009346A5"/>
    <w:rsid w:val="00934A28"/>
    <w:rsid w:val="00934D1A"/>
    <w:rsid w:val="00934FC7"/>
    <w:rsid w:val="00935413"/>
    <w:rsid w:val="00935F41"/>
    <w:rsid w:val="00935F5D"/>
    <w:rsid w:val="00936242"/>
    <w:rsid w:val="00936463"/>
    <w:rsid w:val="00936514"/>
    <w:rsid w:val="009368E0"/>
    <w:rsid w:val="00936DC3"/>
    <w:rsid w:val="0093766D"/>
    <w:rsid w:val="009407B5"/>
    <w:rsid w:val="00940CF8"/>
    <w:rsid w:val="00940D6A"/>
    <w:rsid w:val="009413EA"/>
    <w:rsid w:val="0094260B"/>
    <w:rsid w:val="00942661"/>
    <w:rsid w:val="0094275F"/>
    <w:rsid w:val="009433BD"/>
    <w:rsid w:val="00943613"/>
    <w:rsid w:val="00943852"/>
    <w:rsid w:val="00943CD8"/>
    <w:rsid w:val="00943CE4"/>
    <w:rsid w:val="00945307"/>
    <w:rsid w:val="0094551E"/>
    <w:rsid w:val="0094558D"/>
    <w:rsid w:val="00945773"/>
    <w:rsid w:val="00945A8A"/>
    <w:rsid w:val="00945DEF"/>
    <w:rsid w:val="00945E54"/>
    <w:rsid w:val="009460AC"/>
    <w:rsid w:val="009467E6"/>
    <w:rsid w:val="0094699A"/>
    <w:rsid w:val="00946DB4"/>
    <w:rsid w:val="00946EA8"/>
    <w:rsid w:val="00946FCE"/>
    <w:rsid w:val="0094706C"/>
    <w:rsid w:val="0095000A"/>
    <w:rsid w:val="00950285"/>
    <w:rsid w:val="009502DD"/>
    <w:rsid w:val="009509D3"/>
    <w:rsid w:val="00950EE1"/>
    <w:rsid w:val="00950F07"/>
    <w:rsid w:val="009515BC"/>
    <w:rsid w:val="009525F6"/>
    <w:rsid w:val="009528C4"/>
    <w:rsid w:val="00952907"/>
    <w:rsid w:val="00952C93"/>
    <w:rsid w:val="00952E64"/>
    <w:rsid w:val="00953051"/>
    <w:rsid w:val="00953176"/>
    <w:rsid w:val="00953445"/>
    <w:rsid w:val="00953ED0"/>
    <w:rsid w:val="0095405B"/>
    <w:rsid w:val="009543E1"/>
    <w:rsid w:val="009544C9"/>
    <w:rsid w:val="0095474E"/>
    <w:rsid w:val="00954880"/>
    <w:rsid w:val="0095492E"/>
    <w:rsid w:val="00954EEC"/>
    <w:rsid w:val="009550AE"/>
    <w:rsid w:val="009559DA"/>
    <w:rsid w:val="00955A2F"/>
    <w:rsid w:val="00955F7D"/>
    <w:rsid w:val="00956166"/>
    <w:rsid w:val="009561FB"/>
    <w:rsid w:val="00956281"/>
    <w:rsid w:val="00956315"/>
    <w:rsid w:val="00956482"/>
    <w:rsid w:val="009566E1"/>
    <w:rsid w:val="009574B1"/>
    <w:rsid w:val="009601C9"/>
    <w:rsid w:val="00960BAA"/>
    <w:rsid w:val="00960CD2"/>
    <w:rsid w:val="00961B50"/>
    <w:rsid w:val="0096215F"/>
    <w:rsid w:val="009621B6"/>
    <w:rsid w:val="0096242F"/>
    <w:rsid w:val="00962D28"/>
    <w:rsid w:val="00962E3B"/>
    <w:rsid w:val="00962FF5"/>
    <w:rsid w:val="00963814"/>
    <w:rsid w:val="00963A70"/>
    <w:rsid w:val="00963B2D"/>
    <w:rsid w:val="00963DFD"/>
    <w:rsid w:val="0096430E"/>
    <w:rsid w:val="00964705"/>
    <w:rsid w:val="00964A4E"/>
    <w:rsid w:val="00964E19"/>
    <w:rsid w:val="00965741"/>
    <w:rsid w:val="00965B02"/>
    <w:rsid w:val="00965C07"/>
    <w:rsid w:val="00965D2D"/>
    <w:rsid w:val="00965DBA"/>
    <w:rsid w:val="00965DDF"/>
    <w:rsid w:val="00965F20"/>
    <w:rsid w:val="00966560"/>
    <w:rsid w:val="00966ADE"/>
    <w:rsid w:val="00966DB3"/>
    <w:rsid w:val="00966EDF"/>
    <w:rsid w:val="00967504"/>
    <w:rsid w:val="0096791E"/>
    <w:rsid w:val="00967D46"/>
    <w:rsid w:val="00967E3E"/>
    <w:rsid w:val="00967F50"/>
    <w:rsid w:val="009701BA"/>
    <w:rsid w:val="009703B6"/>
    <w:rsid w:val="00970CE1"/>
    <w:rsid w:val="00970E80"/>
    <w:rsid w:val="00970EA6"/>
    <w:rsid w:val="00970F2B"/>
    <w:rsid w:val="0097116B"/>
    <w:rsid w:val="00971847"/>
    <w:rsid w:val="009719E9"/>
    <w:rsid w:val="00971F0E"/>
    <w:rsid w:val="00972154"/>
    <w:rsid w:val="009724A5"/>
    <w:rsid w:val="00972964"/>
    <w:rsid w:val="00973239"/>
    <w:rsid w:val="00973266"/>
    <w:rsid w:val="0097369D"/>
    <w:rsid w:val="00973B2E"/>
    <w:rsid w:val="00973CCB"/>
    <w:rsid w:val="00973F96"/>
    <w:rsid w:val="009753D1"/>
    <w:rsid w:val="009758F8"/>
    <w:rsid w:val="009758FE"/>
    <w:rsid w:val="00975957"/>
    <w:rsid w:val="009763AB"/>
    <w:rsid w:val="009763D4"/>
    <w:rsid w:val="00976598"/>
    <w:rsid w:val="0097679B"/>
    <w:rsid w:val="00977441"/>
    <w:rsid w:val="0097762F"/>
    <w:rsid w:val="00980056"/>
    <w:rsid w:val="00980115"/>
    <w:rsid w:val="00980F0C"/>
    <w:rsid w:val="00981146"/>
    <w:rsid w:val="009816B8"/>
    <w:rsid w:val="009818D3"/>
    <w:rsid w:val="00981F70"/>
    <w:rsid w:val="00982483"/>
    <w:rsid w:val="009825AD"/>
    <w:rsid w:val="00982822"/>
    <w:rsid w:val="00982970"/>
    <w:rsid w:val="00982CAF"/>
    <w:rsid w:val="00982DA1"/>
    <w:rsid w:val="00982F72"/>
    <w:rsid w:val="00982FF9"/>
    <w:rsid w:val="0098362C"/>
    <w:rsid w:val="009838EC"/>
    <w:rsid w:val="00983B45"/>
    <w:rsid w:val="00984282"/>
    <w:rsid w:val="00984317"/>
    <w:rsid w:val="00984FC5"/>
    <w:rsid w:val="009852C0"/>
    <w:rsid w:val="009853A1"/>
    <w:rsid w:val="00985616"/>
    <w:rsid w:val="00985B49"/>
    <w:rsid w:val="009863E6"/>
    <w:rsid w:val="00986A74"/>
    <w:rsid w:val="00986B38"/>
    <w:rsid w:val="00986C54"/>
    <w:rsid w:val="009872FF"/>
    <w:rsid w:val="0098766F"/>
    <w:rsid w:val="00987B51"/>
    <w:rsid w:val="00987CC2"/>
    <w:rsid w:val="00987DBC"/>
    <w:rsid w:val="00990D9F"/>
    <w:rsid w:val="00990F23"/>
    <w:rsid w:val="00991D2D"/>
    <w:rsid w:val="0099222D"/>
    <w:rsid w:val="00992733"/>
    <w:rsid w:val="00992C57"/>
    <w:rsid w:val="00992E1F"/>
    <w:rsid w:val="00993912"/>
    <w:rsid w:val="00993FD0"/>
    <w:rsid w:val="00994050"/>
    <w:rsid w:val="00994201"/>
    <w:rsid w:val="009948D3"/>
    <w:rsid w:val="00994E7D"/>
    <w:rsid w:val="00994EDA"/>
    <w:rsid w:val="00994F43"/>
    <w:rsid w:val="009951A0"/>
    <w:rsid w:val="009953F6"/>
    <w:rsid w:val="009961B2"/>
    <w:rsid w:val="009962BA"/>
    <w:rsid w:val="009962BC"/>
    <w:rsid w:val="009962CF"/>
    <w:rsid w:val="009969D6"/>
    <w:rsid w:val="0099715C"/>
    <w:rsid w:val="00997264"/>
    <w:rsid w:val="00997515"/>
    <w:rsid w:val="009977E4"/>
    <w:rsid w:val="009979FB"/>
    <w:rsid w:val="009A00EF"/>
    <w:rsid w:val="009A03BE"/>
    <w:rsid w:val="009A03E1"/>
    <w:rsid w:val="009A05FB"/>
    <w:rsid w:val="009A09FC"/>
    <w:rsid w:val="009A0E58"/>
    <w:rsid w:val="009A15A2"/>
    <w:rsid w:val="009A19A1"/>
    <w:rsid w:val="009A1EA1"/>
    <w:rsid w:val="009A1F6F"/>
    <w:rsid w:val="009A22F0"/>
    <w:rsid w:val="009A24AF"/>
    <w:rsid w:val="009A2823"/>
    <w:rsid w:val="009A28C7"/>
    <w:rsid w:val="009A2AB0"/>
    <w:rsid w:val="009A2C37"/>
    <w:rsid w:val="009A2C95"/>
    <w:rsid w:val="009A349E"/>
    <w:rsid w:val="009A34A7"/>
    <w:rsid w:val="009A363E"/>
    <w:rsid w:val="009A385C"/>
    <w:rsid w:val="009A38ED"/>
    <w:rsid w:val="009A3DD1"/>
    <w:rsid w:val="009A4543"/>
    <w:rsid w:val="009A4B8D"/>
    <w:rsid w:val="009A5DB1"/>
    <w:rsid w:val="009A5DBA"/>
    <w:rsid w:val="009A5F5C"/>
    <w:rsid w:val="009A627C"/>
    <w:rsid w:val="009A62DC"/>
    <w:rsid w:val="009A6541"/>
    <w:rsid w:val="009A680C"/>
    <w:rsid w:val="009A6B90"/>
    <w:rsid w:val="009A6E94"/>
    <w:rsid w:val="009A6FC8"/>
    <w:rsid w:val="009A7768"/>
    <w:rsid w:val="009A79A7"/>
    <w:rsid w:val="009A7C5A"/>
    <w:rsid w:val="009A7E51"/>
    <w:rsid w:val="009B03AB"/>
    <w:rsid w:val="009B0455"/>
    <w:rsid w:val="009B05EF"/>
    <w:rsid w:val="009B0715"/>
    <w:rsid w:val="009B0A3C"/>
    <w:rsid w:val="009B0E8E"/>
    <w:rsid w:val="009B0EAB"/>
    <w:rsid w:val="009B126D"/>
    <w:rsid w:val="009B12F3"/>
    <w:rsid w:val="009B139B"/>
    <w:rsid w:val="009B150C"/>
    <w:rsid w:val="009B15D0"/>
    <w:rsid w:val="009B1609"/>
    <w:rsid w:val="009B1841"/>
    <w:rsid w:val="009B21B9"/>
    <w:rsid w:val="009B2661"/>
    <w:rsid w:val="009B29F6"/>
    <w:rsid w:val="009B2ACA"/>
    <w:rsid w:val="009B2B57"/>
    <w:rsid w:val="009B3CFE"/>
    <w:rsid w:val="009B3DA5"/>
    <w:rsid w:val="009B3E22"/>
    <w:rsid w:val="009B3EDF"/>
    <w:rsid w:val="009B3F3B"/>
    <w:rsid w:val="009B4C7C"/>
    <w:rsid w:val="009B4CD0"/>
    <w:rsid w:val="009B4DA7"/>
    <w:rsid w:val="009B5010"/>
    <w:rsid w:val="009B5759"/>
    <w:rsid w:val="009B5DB8"/>
    <w:rsid w:val="009B5F10"/>
    <w:rsid w:val="009B649B"/>
    <w:rsid w:val="009B65D5"/>
    <w:rsid w:val="009B67EE"/>
    <w:rsid w:val="009B70A0"/>
    <w:rsid w:val="009B7224"/>
    <w:rsid w:val="009B7CD9"/>
    <w:rsid w:val="009B7E80"/>
    <w:rsid w:val="009B7E9C"/>
    <w:rsid w:val="009C036E"/>
    <w:rsid w:val="009C03FE"/>
    <w:rsid w:val="009C0568"/>
    <w:rsid w:val="009C07C5"/>
    <w:rsid w:val="009C0819"/>
    <w:rsid w:val="009C089B"/>
    <w:rsid w:val="009C08D5"/>
    <w:rsid w:val="009C0B07"/>
    <w:rsid w:val="009C1065"/>
    <w:rsid w:val="009C197D"/>
    <w:rsid w:val="009C19B8"/>
    <w:rsid w:val="009C1F82"/>
    <w:rsid w:val="009C21C6"/>
    <w:rsid w:val="009C2386"/>
    <w:rsid w:val="009C2424"/>
    <w:rsid w:val="009C25BC"/>
    <w:rsid w:val="009C32FD"/>
    <w:rsid w:val="009C3511"/>
    <w:rsid w:val="009C36C0"/>
    <w:rsid w:val="009C383B"/>
    <w:rsid w:val="009C39B0"/>
    <w:rsid w:val="009C3A80"/>
    <w:rsid w:val="009C3E83"/>
    <w:rsid w:val="009C3EA1"/>
    <w:rsid w:val="009C47C1"/>
    <w:rsid w:val="009C48C0"/>
    <w:rsid w:val="009C4BCF"/>
    <w:rsid w:val="009C4D3A"/>
    <w:rsid w:val="009C5238"/>
    <w:rsid w:val="009C541D"/>
    <w:rsid w:val="009C5499"/>
    <w:rsid w:val="009C57C1"/>
    <w:rsid w:val="009C5BFE"/>
    <w:rsid w:val="009C5D93"/>
    <w:rsid w:val="009C607A"/>
    <w:rsid w:val="009C6C54"/>
    <w:rsid w:val="009C70D3"/>
    <w:rsid w:val="009C7440"/>
    <w:rsid w:val="009C7C3A"/>
    <w:rsid w:val="009D01EB"/>
    <w:rsid w:val="009D10BB"/>
    <w:rsid w:val="009D12B4"/>
    <w:rsid w:val="009D1C73"/>
    <w:rsid w:val="009D1E70"/>
    <w:rsid w:val="009D2059"/>
    <w:rsid w:val="009D2135"/>
    <w:rsid w:val="009D25AE"/>
    <w:rsid w:val="009D275E"/>
    <w:rsid w:val="009D28C5"/>
    <w:rsid w:val="009D2C91"/>
    <w:rsid w:val="009D2FA7"/>
    <w:rsid w:val="009D39DA"/>
    <w:rsid w:val="009D3BE9"/>
    <w:rsid w:val="009D3CDC"/>
    <w:rsid w:val="009D4153"/>
    <w:rsid w:val="009D4258"/>
    <w:rsid w:val="009D45CA"/>
    <w:rsid w:val="009D4713"/>
    <w:rsid w:val="009D47CD"/>
    <w:rsid w:val="009D4CAE"/>
    <w:rsid w:val="009D4D36"/>
    <w:rsid w:val="009D540B"/>
    <w:rsid w:val="009D55F9"/>
    <w:rsid w:val="009D5A11"/>
    <w:rsid w:val="009D617F"/>
    <w:rsid w:val="009D6F17"/>
    <w:rsid w:val="009D6FD4"/>
    <w:rsid w:val="009D7188"/>
    <w:rsid w:val="009D739F"/>
    <w:rsid w:val="009D7760"/>
    <w:rsid w:val="009D7D7A"/>
    <w:rsid w:val="009E011E"/>
    <w:rsid w:val="009E0A8B"/>
    <w:rsid w:val="009E0ADF"/>
    <w:rsid w:val="009E115F"/>
    <w:rsid w:val="009E16E6"/>
    <w:rsid w:val="009E1D17"/>
    <w:rsid w:val="009E2953"/>
    <w:rsid w:val="009E2F90"/>
    <w:rsid w:val="009E303F"/>
    <w:rsid w:val="009E30CE"/>
    <w:rsid w:val="009E3294"/>
    <w:rsid w:val="009E3606"/>
    <w:rsid w:val="009E3A64"/>
    <w:rsid w:val="009E40D8"/>
    <w:rsid w:val="009E40F5"/>
    <w:rsid w:val="009E40F8"/>
    <w:rsid w:val="009E4534"/>
    <w:rsid w:val="009E45F8"/>
    <w:rsid w:val="009E4978"/>
    <w:rsid w:val="009E4B29"/>
    <w:rsid w:val="009E4D9E"/>
    <w:rsid w:val="009E4EC5"/>
    <w:rsid w:val="009E576D"/>
    <w:rsid w:val="009E57CA"/>
    <w:rsid w:val="009E589C"/>
    <w:rsid w:val="009E6026"/>
    <w:rsid w:val="009E6030"/>
    <w:rsid w:val="009E60F2"/>
    <w:rsid w:val="009E629E"/>
    <w:rsid w:val="009E6391"/>
    <w:rsid w:val="009E658D"/>
    <w:rsid w:val="009E67BD"/>
    <w:rsid w:val="009E698D"/>
    <w:rsid w:val="009E6BF8"/>
    <w:rsid w:val="009E6CC9"/>
    <w:rsid w:val="009E6EC5"/>
    <w:rsid w:val="009E7517"/>
    <w:rsid w:val="009E79BF"/>
    <w:rsid w:val="009E7D60"/>
    <w:rsid w:val="009E7EA5"/>
    <w:rsid w:val="009F0042"/>
    <w:rsid w:val="009F0256"/>
    <w:rsid w:val="009F02CA"/>
    <w:rsid w:val="009F04C3"/>
    <w:rsid w:val="009F067F"/>
    <w:rsid w:val="009F0760"/>
    <w:rsid w:val="009F081A"/>
    <w:rsid w:val="009F09D8"/>
    <w:rsid w:val="009F0A8E"/>
    <w:rsid w:val="009F0F2C"/>
    <w:rsid w:val="009F1023"/>
    <w:rsid w:val="009F1058"/>
    <w:rsid w:val="009F13E4"/>
    <w:rsid w:val="009F1F64"/>
    <w:rsid w:val="009F2274"/>
    <w:rsid w:val="009F2826"/>
    <w:rsid w:val="009F2E8A"/>
    <w:rsid w:val="009F3A4C"/>
    <w:rsid w:val="009F3B29"/>
    <w:rsid w:val="009F4860"/>
    <w:rsid w:val="009F4E95"/>
    <w:rsid w:val="009F56B5"/>
    <w:rsid w:val="009F5873"/>
    <w:rsid w:val="009F5D37"/>
    <w:rsid w:val="009F6234"/>
    <w:rsid w:val="009F6298"/>
    <w:rsid w:val="009F6D01"/>
    <w:rsid w:val="009F73AC"/>
    <w:rsid w:val="009F7428"/>
    <w:rsid w:val="009F789A"/>
    <w:rsid w:val="009F7BBD"/>
    <w:rsid w:val="00A00057"/>
    <w:rsid w:val="00A00144"/>
    <w:rsid w:val="00A00162"/>
    <w:rsid w:val="00A00485"/>
    <w:rsid w:val="00A00C11"/>
    <w:rsid w:val="00A01330"/>
    <w:rsid w:val="00A01A26"/>
    <w:rsid w:val="00A01A5F"/>
    <w:rsid w:val="00A01E8B"/>
    <w:rsid w:val="00A0240E"/>
    <w:rsid w:val="00A02419"/>
    <w:rsid w:val="00A02C96"/>
    <w:rsid w:val="00A02E65"/>
    <w:rsid w:val="00A02ECD"/>
    <w:rsid w:val="00A032B8"/>
    <w:rsid w:val="00A0340A"/>
    <w:rsid w:val="00A039D6"/>
    <w:rsid w:val="00A03BB4"/>
    <w:rsid w:val="00A041E3"/>
    <w:rsid w:val="00A0440C"/>
    <w:rsid w:val="00A04422"/>
    <w:rsid w:val="00A0477D"/>
    <w:rsid w:val="00A04864"/>
    <w:rsid w:val="00A04923"/>
    <w:rsid w:val="00A04C21"/>
    <w:rsid w:val="00A050AA"/>
    <w:rsid w:val="00A0522B"/>
    <w:rsid w:val="00A0585F"/>
    <w:rsid w:val="00A0614D"/>
    <w:rsid w:val="00A0640F"/>
    <w:rsid w:val="00A06642"/>
    <w:rsid w:val="00A0694A"/>
    <w:rsid w:val="00A06C45"/>
    <w:rsid w:val="00A06D5D"/>
    <w:rsid w:val="00A06FA9"/>
    <w:rsid w:val="00A072C6"/>
    <w:rsid w:val="00A0739F"/>
    <w:rsid w:val="00A07742"/>
    <w:rsid w:val="00A07A5B"/>
    <w:rsid w:val="00A07AE0"/>
    <w:rsid w:val="00A07D41"/>
    <w:rsid w:val="00A1044D"/>
    <w:rsid w:val="00A10A30"/>
    <w:rsid w:val="00A10C3C"/>
    <w:rsid w:val="00A1137C"/>
    <w:rsid w:val="00A113D7"/>
    <w:rsid w:val="00A1148E"/>
    <w:rsid w:val="00A117B2"/>
    <w:rsid w:val="00A11828"/>
    <w:rsid w:val="00A11A38"/>
    <w:rsid w:val="00A11C8D"/>
    <w:rsid w:val="00A11D8C"/>
    <w:rsid w:val="00A11F0F"/>
    <w:rsid w:val="00A12224"/>
    <w:rsid w:val="00A12230"/>
    <w:rsid w:val="00A12AE1"/>
    <w:rsid w:val="00A135B2"/>
    <w:rsid w:val="00A13831"/>
    <w:rsid w:val="00A13D4A"/>
    <w:rsid w:val="00A1436F"/>
    <w:rsid w:val="00A1444B"/>
    <w:rsid w:val="00A1456E"/>
    <w:rsid w:val="00A145BA"/>
    <w:rsid w:val="00A14847"/>
    <w:rsid w:val="00A14B77"/>
    <w:rsid w:val="00A14B7E"/>
    <w:rsid w:val="00A14D91"/>
    <w:rsid w:val="00A152D8"/>
    <w:rsid w:val="00A15557"/>
    <w:rsid w:val="00A159F3"/>
    <w:rsid w:val="00A15A79"/>
    <w:rsid w:val="00A160AD"/>
    <w:rsid w:val="00A16126"/>
    <w:rsid w:val="00A171F9"/>
    <w:rsid w:val="00A17284"/>
    <w:rsid w:val="00A17956"/>
    <w:rsid w:val="00A17A2D"/>
    <w:rsid w:val="00A17DAC"/>
    <w:rsid w:val="00A205F4"/>
    <w:rsid w:val="00A208A3"/>
    <w:rsid w:val="00A208F6"/>
    <w:rsid w:val="00A20E20"/>
    <w:rsid w:val="00A210FB"/>
    <w:rsid w:val="00A219BB"/>
    <w:rsid w:val="00A21C9D"/>
    <w:rsid w:val="00A22486"/>
    <w:rsid w:val="00A224A6"/>
    <w:rsid w:val="00A22646"/>
    <w:rsid w:val="00A22794"/>
    <w:rsid w:val="00A232E4"/>
    <w:rsid w:val="00A23A25"/>
    <w:rsid w:val="00A23BCB"/>
    <w:rsid w:val="00A24019"/>
    <w:rsid w:val="00A24133"/>
    <w:rsid w:val="00A24274"/>
    <w:rsid w:val="00A24479"/>
    <w:rsid w:val="00A247C7"/>
    <w:rsid w:val="00A24ACB"/>
    <w:rsid w:val="00A24B93"/>
    <w:rsid w:val="00A24BB2"/>
    <w:rsid w:val="00A25135"/>
    <w:rsid w:val="00A2531B"/>
    <w:rsid w:val="00A254F7"/>
    <w:rsid w:val="00A256A7"/>
    <w:rsid w:val="00A262BF"/>
    <w:rsid w:val="00A2694C"/>
    <w:rsid w:val="00A26C5D"/>
    <w:rsid w:val="00A26C7A"/>
    <w:rsid w:val="00A26D5F"/>
    <w:rsid w:val="00A26DF2"/>
    <w:rsid w:val="00A26E8E"/>
    <w:rsid w:val="00A26F58"/>
    <w:rsid w:val="00A26FC0"/>
    <w:rsid w:val="00A27491"/>
    <w:rsid w:val="00A27809"/>
    <w:rsid w:val="00A27BB8"/>
    <w:rsid w:val="00A300E8"/>
    <w:rsid w:val="00A30533"/>
    <w:rsid w:val="00A308D1"/>
    <w:rsid w:val="00A31053"/>
    <w:rsid w:val="00A31664"/>
    <w:rsid w:val="00A317B0"/>
    <w:rsid w:val="00A31A8A"/>
    <w:rsid w:val="00A31BFE"/>
    <w:rsid w:val="00A3235F"/>
    <w:rsid w:val="00A3247C"/>
    <w:rsid w:val="00A329BF"/>
    <w:rsid w:val="00A32B13"/>
    <w:rsid w:val="00A32CBB"/>
    <w:rsid w:val="00A32EEA"/>
    <w:rsid w:val="00A33567"/>
    <w:rsid w:val="00A33ACD"/>
    <w:rsid w:val="00A33BFA"/>
    <w:rsid w:val="00A341E0"/>
    <w:rsid w:val="00A34591"/>
    <w:rsid w:val="00A34D53"/>
    <w:rsid w:val="00A34E44"/>
    <w:rsid w:val="00A354C8"/>
    <w:rsid w:val="00A35913"/>
    <w:rsid w:val="00A36310"/>
    <w:rsid w:val="00A3640F"/>
    <w:rsid w:val="00A36B47"/>
    <w:rsid w:val="00A36DFD"/>
    <w:rsid w:val="00A36EFB"/>
    <w:rsid w:val="00A36F3E"/>
    <w:rsid w:val="00A3790C"/>
    <w:rsid w:val="00A37951"/>
    <w:rsid w:val="00A40280"/>
    <w:rsid w:val="00A405D9"/>
    <w:rsid w:val="00A40CE2"/>
    <w:rsid w:val="00A40F7C"/>
    <w:rsid w:val="00A41EF6"/>
    <w:rsid w:val="00A42589"/>
    <w:rsid w:val="00A425CF"/>
    <w:rsid w:val="00A4287E"/>
    <w:rsid w:val="00A431A4"/>
    <w:rsid w:val="00A4389D"/>
    <w:rsid w:val="00A4393A"/>
    <w:rsid w:val="00A43A6F"/>
    <w:rsid w:val="00A446F6"/>
    <w:rsid w:val="00A45064"/>
    <w:rsid w:val="00A45206"/>
    <w:rsid w:val="00A457B7"/>
    <w:rsid w:val="00A45AAF"/>
    <w:rsid w:val="00A461FC"/>
    <w:rsid w:val="00A4642B"/>
    <w:rsid w:val="00A4675D"/>
    <w:rsid w:val="00A46778"/>
    <w:rsid w:val="00A46A01"/>
    <w:rsid w:val="00A46C63"/>
    <w:rsid w:val="00A47176"/>
    <w:rsid w:val="00A47403"/>
    <w:rsid w:val="00A475C5"/>
    <w:rsid w:val="00A4768C"/>
    <w:rsid w:val="00A47BC8"/>
    <w:rsid w:val="00A47FDF"/>
    <w:rsid w:val="00A50A68"/>
    <w:rsid w:val="00A50D3B"/>
    <w:rsid w:val="00A5111E"/>
    <w:rsid w:val="00A512B9"/>
    <w:rsid w:val="00A518AA"/>
    <w:rsid w:val="00A52349"/>
    <w:rsid w:val="00A52989"/>
    <w:rsid w:val="00A5307B"/>
    <w:rsid w:val="00A536B3"/>
    <w:rsid w:val="00A5385B"/>
    <w:rsid w:val="00A54A1B"/>
    <w:rsid w:val="00A54E02"/>
    <w:rsid w:val="00A55579"/>
    <w:rsid w:val="00A55588"/>
    <w:rsid w:val="00A55AE3"/>
    <w:rsid w:val="00A5631E"/>
    <w:rsid w:val="00A56348"/>
    <w:rsid w:val="00A56B64"/>
    <w:rsid w:val="00A56DC9"/>
    <w:rsid w:val="00A5703F"/>
    <w:rsid w:val="00A5720B"/>
    <w:rsid w:val="00A57541"/>
    <w:rsid w:val="00A576EA"/>
    <w:rsid w:val="00A577A4"/>
    <w:rsid w:val="00A57D39"/>
    <w:rsid w:val="00A60CC0"/>
    <w:rsid w:val="00A60CF7"/>
    <w:rsid w:val="00A60DBA"/>
    <w:rsid w:val="00A6141E"/>
    <w:rsid w:val="00A61899"/>
    <w:rsid w:val="00A62866"/>
    <w:rsid w:val="00A62925"/>
    <w:rsid w:val="00A62E3E"/>
    <w:rsid w:val="00A62E70"/>
    <w:rsid w:val="00A6307C"/>
    <w:rsid w:val="00A6316B"/>
    <w:rsid w:val="00A63793"/>
    <w:rsid w:val="00A63EE1"/>
    <w:rsid w:val="00A647D0"/>
    <w:rsid w:val="00A64B08"/>
    <w:rsid w:val="00A64C2D"/>
    <w:rsid w:val="00A6504D"/>
    <w:rsid w:val="00A6513B"/>
    <w:rsid w:val="00A65174"/>
    <w:rsid w:val="00A65316"/>
    <w:rsid w:val="00A653E9"/>
    <w:rsid w:val="00A66367"/>
    <w:rsid w:val="00A66F71"/>
    <w:rsid w:val="00A674FF"/>
    <w:rsid w:val="00A676A0"/>
    <w:rsid w:val="00A67719"/>
    <w:rsid w:val="00A67D3B"/>
    <w:rsid w:val="00A67FAE"/>
    <w:rsid w:val="00A7019F"/>
    <w:rsid w:val="00A70602"/>
    <w:rsid w:val="00A706C9"/>
    <w:rsid w:val="00A709B7"/>
    <w:rsid w:val="00A70F69"/>
    <w:rsid w:val="00A71098"/>
    <w:rsid w:val="00A711F6"/>
    <w:rsid w:val="00A7139B"/>
    <w:rsid w:val="00A71D24"/>
    <w:rsid w:val="00A71EC4"/>
    <w:rsid w:val="00A7212B"/>
    <w:rsid w:val="00A72611"/>
    <w:rsid w:val="00A7268C"/>
    <w:rsid w:val="00A732A4"/>
    <w:rsid w:val="00A734B1"/>
    <w:rsid w:val="00A73ABB"/>
    <w:rsid w:val="00A73B75"/>
    <w:rsid w:val="00A745EB"/>
    <w:rsid w:val="00A74A2F"/>
    <w:rsid w:val="00A74B15"/>
    <w:rsid w:val="00A74F05"/>
    <w:rsid w:val="00A75149"/>
    <w:rsid w:val="00A75B30"/>
    <w:rsid w:val="00A75CC0"/>
    <w:rsid w:val="00A75CE1"/>
    <w:rsid w:val="00A75F5B"/>
    <w:rsid w:val="00A75FDF"/>
    <w:rsid w:val="00A7614F"/>
    <w:rsid w:val="00A761B8"/>
    <w:rsid w:val="00A766EF"/>
    <w:rsid w:val="00A76B4F"/>
    <w:rsid w:val="00A76C5E"/>
    <w:rsid w:val="00A76D2C"/>
    <w:rsid w:val="00A76D79"/>
    <w:rsid w:val="00A76FD6"/>
    <w:rsid w:val="00A76FED"/>
    <w:rsid w:val="00A774DC"/>
    <w:rsid w:val="00A77654"/>
    <w:rsid w:val="00A77746"/>
    <w:rsid w:val="00A77CD5"/>
    <w:rsid w:val="00A805A1"/>
    <w:rsid w:val="00A806AA"/>
    <w:rsid w:val="00A80930"/>
    <w:rsid w:val="00A80E07"/>
    <w:rsid w:val="00A80F84"/>
    <w:rsid w:val="00A812AA"/>
    <w:rsid w:val="00A81F34"/>
    <w:rsid w:val="00A8286B"/>
    <w:rsid w:val="00A8288D"/>
    <w:rsid w:val="00A83224"/>
    <w:rsid w:val="00A839A9"/>
    <w:rsid w:val="00A83BF6"/>
    <w:rsid w:val="00A842F6"/>
    <w:rsid w:val="00A84AA3"/>
    <w:rsid w:val="00A85413"/>
    <w:rsid w:val="00A855A8"/>
    <w:rsid w:val="00A85F7A"/>
    <w:rsid w:val="00A86D47"/>
    <w:rsid w:val="00A8706F"/>
    <w:rsid w:val="00A87202"/>
    <w:rsid w:val="00A8787B"/>
    <w:rsid w:val="00A87AA0"/>
    <w:rsid w:val="00A87F31"/>
    <w:rsid w:val="00A90086"/>
    <w:rsid w:val="00A90C1A"/>
    <w:rsid w:val="00A90D27"/>
    <w:rsid w:val="00A90D5F"/>
    <w:rsid w:val="00A90EB8"/>
    <w:rsid w:val="00A90F93"/>
    <w:rsid w:val="00A9103B"/>
    <w:rsid w:val="00A91284"/>
    <w:rsid w:val="00A91450"/>
    <w:rsid w:val="00A91850"/>
    <w:rsid w:val="00A918A7"/>
    <w:rsid w:val="00A919B7"/>
    <w:rsid w:val="00A91E53"/>
    <w:rsid w:val="00A91F8D"/>
    <w:rsid w:val="00A9238E"/>
    <w:rsid w:val="00A9266F"/>
    <w:rsid w:val="00A92871"/>
    <w:rsid w:val="00A92FE8"/>
    <w:rsid w:val="00A9312E"/>
    <w:rsid w:val="00A9328D"/>
    <w:rsid w:val="00A933AA"/>
    <w:rsid w:val="00A9357D"/>
    <w:rsid w:val="00A9452E"/>
    <w:rsid w:val="00A94B85"/>
    <w:rsid w:val="00A94F0E"/>
    <w:rsid w:val="00A952B2"/>
    <w:rsid w:val="00A9558C"/>
    <w:rsid w:val="00A955EB"/>
    <w:rsid w:val="00A958B3"/>
    <w:rsid w:val="00A959E9"/>
    <w:rsid w:val="00A95E53"/>
    <w:rsid w:val="00A9606A"/>
    <w:rsid w:val="00A9617C"/>
    <w:rsid w:val="00A9619B"/>
    <w:rsid w:val="00A9777C"/>
    <w:rsid w:val="00A97A75"/>
    <w:rsid w:val="00A97D6E"/>
    <w:rsid w:val="00A97EC1"/>
    <w:rsid w:val="00AA052D"/>
    <w:rsid w:val="00AA0727"/>
    <w:rsid w:val="00AA0A84"/>
    <w:rsid w:val="00AA0A8B"/>
    <w:rsid w:val="00AA0B5B"/>
    <w:rsid w:val="00AA0EE7"/>
    <w:rsid w:val="00AA1295"/>
    <w:rsid w:val="00AA19FB"/>
    <w:rsid w:val="00AA1C6A"/>
    <w:rsid w:val="00AA1E07"/>
    <w:rsid w:val="00AA1E10"/>
    <w:rsid w:val="00AA1F49"/>
    <w:rsid w:val="00AA203B"/>
    <w:rsid w:val="00AA27F3"/>
    <w:rsid w:val="00AA285F"/>
    <w:rsid w:val="00AA299E"/>
    <w:rsid w:val="00AA3A2E"/>
    <w:rsid w:val="00AA3F44"/>
    <w:rsid w:val="00AA4099"/>
    <w:rsid w:val="00AA46F5"/>
    <w:rsid w:val="00AA4776"/>
    <w:rsid w:val="00AA4799"/>
    <w:rsid w:val="00AA52C4"/>
    <w:rsid w:val="00AA5A45"/>
    <w:rsid w:val="00AA5D16"/>
    <w:rsid w:val="00AA6913"/>
    <w:rsid w:val="00AA6C57"/>
    <w:rsid w:val="00AA7445"/>
    <w:rsid w:val="00AA758F"/>
    <w:rsid w:val="00AA76A9"/>
    <w:rsid w:val="00AA7B78"/>
    <w:rsid w:val="00AB0C2B"/>
    <w:rsid w:val="00AB15C3"/>
    <w:rsid w:val="00AB15E6"/>
    <w:rsid w:val="00AB1C0B"/>
    <w:rsid w:val="00AB1E18"/>
    <w:rsid w:val="00AB1EA5"/>
    <w:rsid w:val="00AB2190"/>
    <w:rsid w:val="00AB2DFA"/>
    <w:rsid w:val="00AB2F73"/>
    <w:rsid w:val="00AB31AB"/>
    <w:rsid w:val="00AB32C3"/>
    <w:rsid w:val="00AB356C"/>
    <w:rsid w:val="00AB368A"/>
    <w:rsid w:val="00AB387E"/>
    <w:rsid w:val="00AB39EB"/>
    <w:rsid w:val="00AB3A64"/>
    <w:rsid w:val="00AB3F27"/>
    <w:rsid w:val="00AB3FD3"/>
    <w:rsid w:val="00AB3FD9"/>
    <w:rsid w:val="00AB41BD"/>
    <w:rsid w:val="00AB41C0"/>
    <w:rsid w:val="00AB4536"/>
    <w:rsid w:val="00AB45F2"/>
    <w:rsid w:val="00AB4630"/>
    <w:rsid w:val="00AB4B84"/>
    <w:rsid w:val="00AB4D07"/>
    <w:rsid w:val="00AB4F53"/>
    <w:rsid w:val="00AB5D33"/>
    <w:rsid w:val="00AB609E"/>
    <w:rsid w:val="00AB61C8"/>
    <w:rsid w:val="00AB61CC"/>
    <w:rsid w:val="00AB69D0"/>
    <w:rsid w:val="00AB6F80"/>
    <w:rsid w:val="00AB703C"/>
    <w:rsid w:val="00AB7434"/>
    <w:rsid w:val="00AB7633"/>
    <w:rsid w:val="00AB7DE7"/>
    <w:rsid w:val="00AB7F79"/>
    <w:rsid w:val="00AB7FCC"/>
    <w:rsid w:val="00AC00A2"/>
    <w:rsid w:val="00AC02E8"/>
    <w:rsid w:val="00AC07DA"/>
    <w:rsid w:val="00AC1AF3"/>
    <w:rsid w:val="00AC1B7F"/>
    <w:rsid w:val="00AC1BE7"/>
    <w:rsid w:val="00AC1D31"/>
    <w:rsid w:val="00AC1FAA"/>
    <w:rsid w:val="00AC1FB4"/>
    <w:rsid w:val="00AC2332"/>
    <w:rsid w:val="00AC275F"/>
    <w:rsid w:val="00AC291B"/>
    <w:rsid w:val="00AC2D7E"/>
    <w:rsid w:val="00AC3F25"/>
    <w:rsid w:val="00AC3FE8"/>
    <w:rsid w:val="00AC474F"/>
    <w:rsid w:val="00AC491F"/>
    <w:rsid w:val="00AC4F00"/>
    <w:rsid w:val="00AC4FA2"/>
    <w:rsid w:val="00AC50A4"/>
    <w:rsid w:val="00AC5A95"/>
    <w:rsid w:val="00AC5CF8"/>
    <w:rsid w:val="00AC5F32"/>
    <w:rsid w:val="00AC6074"/>
    <w:rsid w:val="00AC6471"/>
    <w:rsid w:val="00AC6785"/>
    <w:rsid w:val="00AC68F0"/>
    <w:rsid w:val="00AC6EE1"/>
    <w:rsid w:val="00AD0004"/>
    <w:rsid w:val="00AD0208"/>
    <w:rsid w:val="00AD028A"/>
    <w:rsid w:val="00AD03F8"/>
    <w:rsid w:val="00AD074E"/>
    <w:rsid w:val="00AD07B8"/>
    <w:rsid w:val="00AD1253"/>
    <w:rsid w:val="00AD1751"/>
    <w:rsid w:val="00AD2021"/>
    <w:rsid w:val="00AD2038"/>
    <w:rsid w:val="00AD2048"/>
    <w:rsid w:val="00AD2646"/>
    <w:rsid w:val="00AD26A7"/>
    <w:rsid w:val="00AD2887"/>
    <w:rsid w:val="00AD2972"/>
    <w:rsid w:val="00AD2B6E"/>
    <w:rsid w:val="00AD3257"/>
    <w:rsid w:val="00AD3273"/>
    <w:rsid w:val="00AD32BD"/>
    <w:rsid w:val="00AD33A4"/>
    <w:rsid w:val="00AD3443"/>
    <w:rsid w:val="00AD355E"/>
    <w:rsid w:val="00AD41AB"/>
    <w:rsid w:val="00AD4B3C"/>
    <w:rsid w:val="00AD4BF1"/>
    <w:rsid w:val="00AD5662"/>
    <w:rsid w:val="00AD5A97"/>
    <w:rsid w:val="00AD5ADF"/>
    <w:rsid w:val="00AD5AFD"/>
    <w:rsid w:val="00AD5BD9"/>
    <w:rsid w:val="00AD5C93"/>
    <w:rsid w:val="00AD5F59"/>
    <w:rsid w:val="00AD66DB"/>
    <w:rsid w:val="00AD67B9"/>
    <w:rsid w:val="00AD68A5"/>
    <w:rsid w:val="00AD6A59"/>
    <w:rsid w:val="00AD6B1F"/>
    <w:rsid w:val="00AD6E65"/>
    <w:rsid w:val="00AD7027"/>
    <w:rsid w:val="00AE009A"/>
    <w:rsid w:val="00AE0206"/>
    <w:rsid w:val="00AE027D"/>
    <w:rsid w:val="00AE0409"/>
    <w:rsid w:val="00AE04F7"/>
    <w:rsid w:val="00AE069E"/>
    <w:rsid w:val="00AE0D43"/>
    <w:rsid w:val="00AE1690"/>
    <w:rsid w:val="00AE185D"/>
    <w:rsid w:val="00AE1BFE"/>
    <w:rsid w:val="00AE20EC"/>
    <w:rsid w:val="00AE2F2A"/>
    <w:rsid w:val="00AE30AC"/>
    <w:rsid w:val="00AE320A"/>
    <w:rsid w:val="00AE3842"/>
    <w:rsid w:val="00AE3CAE"/>
    <w:rsid w:val="00AE3D83"/>
    <w:rsid w:val="00AE3F4A"/>
    <w:rsid w:val="00AE4123"/>
    <w:rsid w:val="00AE41BB"/>
    <w:rsid w:val="00AE4374"/>
    <w:rsid w:val="00AE46FC"/>
    <w:rsid w:val="00AE485C"/>
    <w:rsid w:val="00AE48DC"/>
    <w:rsid w:val="00AE4BE7"/>
    <w:rsid w:val="00AE4C44"/>
    <w:rsid w:val="00AE4D94"/>
    <w:rsid w:val="00AE533F"/>
    <w:rsid w:val="00AE6191"/>
    <w:rsid w:val="00AE628D"/>
    <w:rsid w:val="00AE6366"/>
    <w:rsid w:val="00AE6864"/>
    <w:rsid w:val="00AE694B"/>
    <w:rsid w:val="00AE6F03"/>
    <w:rsid w:val="00AE7555"/>
    <w:rsid w:val="00AE76C3"/>
    <w:rsid w:val="00AE77BF"/>
    <w:rsid w:val="00AE77C9"/>
    <w:rsid w:val="00AE7815"/>
    <w:rsid w:val="00AE7B0D"/>
    <w:rsid w:val="00AE7D15"/>
    <w:rsid w:val="00AE7D4F"/>
    <w:rsid w:val="00AE7FE4"/>
    <w:rsid w:val="00AF0A15"/>
    <w:rsid w:val="00AF0C12"/>
    <w:rsid w:val="00AF150C"/>
    <w:rsid w:val="00AF16B0"/>
    <w:rsid w:val="00AF17D3"/>
    <w:rsid w:val="00AF1C95"/>
    <w:rsid w:val="00AF1D77"/>
    <w:rsid w:val="00AF1DB6"/>
    <w:rsid w:val="00AF1E59"/>
    <w:rsid w:val="00AF25F5"/>
    <w:rsid w:val="00AF2A27"/>
    <w:rsid w:val="00AF2D5B"/>
    <w:rsid w:val="00AF2E4D"/>
    <w:rsid w:val="00AF3486"/>
    <w:rsid w:val="00AF364C"/>
    <w:rsid w:val="00AF38BA"/>
    <w:rsid w:val="00AF3A04"/>
    <w:rsid w:val="00AF45B2"/>
    <w:rsid w:val="00AF4C8E"/>
    <w:rsid w:val="00AF4F67"/>
    <w:rsid w:val="00AF548B"/>
    <w:rsid w:val="00AF5811"/>
    <w:rsid w:val="00AF5961"/>
    <w:rsid w:val="00AF5E03"/>
    <w:rsid w:val="00AF6004"/>
    <w:rsid w:val="00AF6379"/>
    <w:rsid w:val="00AF6509"/>
    <w:rsid w:val="00AF6545"/>
    <w:rsid w:val="00AF6658"/>
    <w:rsid w:val="00AF6DD4"/>
    <w:rsid w:val="00AF6FDA"/>
    <w:rsid w:val="00AF781C"/>
    <w:rsid w:val="00AF7B80"/>
    <w:rsid w:val="00B00125"/>
    <w:rsid w:val="00B0019B"/>
    <w:rsid w:val="00B003ED"/>
    <w:rsid w:val="00B00587"/>
    <w:rsid w:val="00B00BBE"/>
    <w:rsid w:val="00B00CAD"/>
    <w:rsid w:val="00B01085"/>
    <w:rsid w:val="00B01AA1"/>
    <w:rsid w:val="00B020BF"/>
    <w:rsid w:val="00B02586"/>
    <w:rsid w:val="00B026DC"/>
    <w:rsid w:val="00B028CE"/>
    <w:rsid w:val="00B03B66"/>
    <w:rsid w:val="00B03C25"/>
    <w:rsid w:val="00B04089"/>
    <w:rsid w:val="00B0456E"/>
    <w:rsid w:val="00B04746"/>
    <w:rsid w:val="00B047AA"/>
    <w:rsid w:val="00B0495B"/>
    <w:rsid w:val="00B049FA"/>
    <w:rsid w:val="00B04E44"/>
    <w:rsid w:val="00B056ED"/>
    <w:rsid w:val="00B05B71"/>
    <w:rsid w:val="00B06A05"/>
    <w:rsid w:val="00B06BF6"/>
    <w:rsid w:val="00B06F7F"/>
    <w:rsid w:val="00B07924"/>
    <w:rsid w:val="00B07ECA"/>
    <w:rsid w:val="00B100F0"/>
    <w:rsid w:val="00B10989"/>
    <w:rsid w:val="00B112DE"/>
    <w:rsid w:val="00B11691"/>
    <w:rsid w:val="00B12C6E"/>
    <w:rsid w:val="00B12E7D"/>
    <w:rsid w:val="00B12F15"/>
    <w:rsid w:val="00B13A74"/>
    <w:rsid w:val="00B13E7E"/>
    <w:rsid w:val="00B1402E"/>
    <w:rsid w:val="00B1437B"/>
    <w:rsid w:val="00B147D2"/>
    <w:rsid w:val="00B14826"/>
    <w:rsid w:val="00B14865"/>
    <w:rsid w:val="00B14A5D"/>
    <w:rsid w:val="00B156CF"/>
    <w:rsid w:val="00B157E2"/>
    <w:rsid w:val="00B15A4A"/>
    <w:rsid w:val="00B15B30"/>
    <w:rsid w:val="00B15C9A"/>
    <w:rsid w:val="00B15E40"/>
    <w:rsid w:val="00B16176"/>
    <w:rsid w:val="00B16FDF"/>
    <w:rsid w:val="00B17199"/>
    <w:rsid w:val="00B171AE"/>
    <w:rsid w:val="00B17221"/>
    <w:rsid w:val="00B17C6D"/>
    <w:rsid w:val="00B202C1"/>
    <w:rsid w:val="00B20672"/>
    <w:rsid w:val="00B2073F"/>
    <w:rsid w:val="00B20A76"/>
    <w:rsid w:val="00B20AB4"/>
    <w:rsid w:val="00B20ED4"/>
    <w:rsid w:val="00B21362"/>
    <w:rsid w:val="00B214DF"/>
    <w:rsid w:val="00B214F4"/>
    <w:rsid w:val="00B216A1"/>
    <w:rsid w:val="00B216B9"/>
    <w:rsid w:val="00B21951"/>
    <w:rsid w:val="00B21D50"/>
    <w:rsid w:val="00B2253F"/>
    <w:rsid w:val="00B2273C"/>
    <w:rsid w:val="00B2294B"/>
    <w:rsid w:val="00B2296C"/>
    <w:rsid w:val="00B22F9B"/>
    <w:rsid w:val="00B231B5"/>
    <w:rsid w:val="00B231ED"/>
    <w:rsid w:val="00B2339D"/>
    <w:rsid w:val="00B23747"/>
    <w:rsid w:val="00B238BA"/>
    <w:rsid w:val="00B23B93"/>
    <w:rsid w:val="00B23E46"/>
    <w:rsid w:val="00B24090"/>
    <w:rsid w:val="00B2459E"/>
    <w:rsid w:val="00B24656"/>
    <w:rsid w:val="00B249C2"/>
    <w:rsid w:val="00B24BAB"/>
    <w:rsid w:val="00B24CBD"/>
    <w:rsid w:val="00B24F0B"/>
    <w:rsid w:val="00B252C5"/>
    <w:rsid w:val="00B25324"/>
    <w:rsid w:val="00B25404"/>
    <w:rsid w:val="00B25720"/>
    <w:rsid w:val="00B257E3"/>
    <w:rsid w:val="00B25887"/>
    <w:rsid w:val="00B25AD8"/>
    <w:rsid w:val="00B25B32"/>
    <w:rsid w:val="00B25C73"/>
    <w:rsid w:val="00B25F97"/>
    <w:rsid w:val="00B260C7"/>
    <w:rsid w:val="00B26351"/>
    <w:rsid w:val="00B263E6"/>
    <w:rsid w:val="00B26474"/>
    <w:rsid w:val="00B26998"/>
    <w:rsid w:val="00B26AEA"/>
    <w:rsid w:val="00B26C75"/>
    <w:rsid w:val="00B26CC6"/>
    <w:rsid w:val="00B26CDE"/>
    <w:rsid w:val="00B27494"/>
    <w:rsid w:val="00B275BA"/>
    <w:rsid w:val="00B27600"/>
    <w:rsid w:val="00B279B9"/>
    <w:rsid w:val="00B27BFD"/>
    <w:rsid w:val="00B281DB"/>
    <w:rsid w:val="00B30089"/>
    <w:rsid w:val="00B3065F"/>
    <w:rsid w:val="00B308D1"/>
    <w:rsid w:val="00B30BE7"/>
    <w:rsid w:val="00B30EA9"/>
    <w:rsid w:val="00B3105E"/>
    <w:rsid w:val="00B3148D"/>
    <w:rsid w:val="00B316CC"/>
    <w:rsid w:val="00B31966"/>
    <w:rsid w:val="00B3198F"/>
    <w:rsid w:val="00B31A7C"/>
    <w:rsid w:val="00B32348"/>
    <w:rsid w:val="00B3238B"/>
    <w:rsid w:val="00B323AA"/>
    <w:rsid w:val="00B32540"/>
    <w:rsid w:val="00B3280C"/>
    <w:rsid w:val="00B32915"/>
    <w:rsid w:val="00B33394"/>
    <w:rsid w:val="00B333CD"/>
    <w:rsid w:val="00B33BEF"/>
    <w:rsid w:val="00B33C07"/>
    <w:rsid w:val="00B33DD6"/>
    <w:rsid w:val="00B34109"/>
    <w:rsid w:val="00B34C79"/>
    <w:rsid w:val="00B34E04"/>
    <w:rsid w:val="00B34ECC"/>
    <w:rsid w:val="00B34F48"/>
    <w:rsid w:val="00B352E1"/>
    <w:rsid w:val="00B35549"/>
    <w:rsid w:val="00B35631"/>
    <w:rsid w:val="00B356E7"/>
    <w:rsid w:val="00B358B8"/>
    <w:rsid w:val="00B35B51"/>
    <w:rsid w:val="00B36A5E"/>
    <w:rsid w:val="00B370F0"/>
    <w:rsid w:val="00B37437"/>
    <w:rsid w:val="00B375A9"/>
    <w:rsid w:val="00B379B5"/>
    <w:rsid w:val="00B37CD1"/>
    <w:rsid w:val="00B400FB"/>
    <w:rsid w:val="00B40204"/>
    <w:rsid w:val="00B40664"/>
    <w:rsid w:val="00B4071B"/>
    <w:rsid w:val="00B40760"/>
    <w:rsid w:val="00B411B1"/>
    <w:rsid w:val="00B414EC"/>
    <w:rsid w:val="00B4193C"/>
    <w:rsid w:val="00B41C79"/>
    <w:rsid w:val="00B423A8"/>
    <w:rsid w:val="00B42505"/>
    <w:rsid w:val="00B4253D"/>
    <w:rsid w:val="00B42948"/>
    <w:rsid w:val="00B42E6E"/>
    <w:rsid w:val="00B43DF4"/>
    <w:rsid w:val="00B448EF"/>
    <w:rsid w:val="00B45176"/>
    <w:rsid w:val="00B4517D"/>
    <w:rsid w:val="00B451BC"/>
    <w:rsid w:val="00B4691C"/>
    <w:rsid w:val="00B46BC1"/>
    <w:rsid w:val="00B46D1B"/>
    <w:rsid w:val="00B473B2"/>
    <w:rsid w:val="00B47709"/>
    <w:rsid w:val="00B50264"/>
    <w:rsid w:val="00B5029E"/>
    <w:rsid w:val="00B50A51"/>
    <w:rsid w:val="00B51740"/>
    <w:rsid w:val="00B51BA0"/>
    <w:rsid w:val="00B51DBC"/>
    <w:rsid w:val="00B51DE7"/>
    <w:rsid w:val="00B51E6A"/>
    <w:rsid w:val="00B52F8E"/>
    <w:rsid w:val="00B52FC3"/>
    <w:rsid w:val="00B535BD"/>
    <w:rsid w:val="00B53701"/>
    <w:rsid w:val="00B538AF"/>
    <w:rsid w:val="00B53DF3"/>
    <w:rsid w:val="00B545AA"/>
    <w:rsid w:val="00B547E2"/>
    <w:rsid w:val="00B550FB"/>
    <w:rsid w:val="00B55793"/>
    <w:rsid w:val="00B55925"/>
    <w:rsid w:val="00B55971"/>
    <w:rsid w:val="00B56A26"/>
    <w:rsid w:val="00B56A7F"/>
    <w:rsid w:val="00B56AB5"/>
    <w:rsid w:val="00B56E34"/>
    <w:rsid w:val="00B5739C"/>
    <w:rsid w:val="00B57459"/>
    <w:rsid w:val="00B57523"/>
    <w:rsid w:val="00B57A77"/>
    <w:rsid w:val="00B6074E"/>
    <w:rsid w:val="00B60C70"/>
    <w:rsid w:val="00B60CA9"/>
    <w:rsid w:val="00B6110A"/>
    <w:rsid w:val="00B6116C"/>
    <w:rsid w:val="00B614E5"/>
    <w:rsid w:val="00B6160F"/>
    <w:rsid w:val="00B6176A"/>
    <w:rsid w:val="00B61771"/>
    <w:rsid w:val="00B61928"/>
    <w:rsid w:val="00B621E5"/>
    <w:rsid w:val="00B6233E"/>
    <w:rsid w:val="00B627C7"/>
    <w:rsid w:val="00B629A4"/>
    <w:rsid w:val="00B62FF9"/>
    <w:rsid w:val="00B6301A"/>
    <w:rsid w:val="00B63AB3"/>
    <w:rsid w:val="00B63BD7"/>
    <w:rsid w:val="00B63DEA"/>
    <w:rsid w:val="00B63F1A"/>
    <w:rsid w:val="00B63FDB"/>
    <w:rsid w:val="00B6428C"/>
    <w:rsid w:val="00B649AD"/>
    <w:rsid w:val="00B64CAD"/>
    <w:rsid w:val="00B64E2E"/>
    <w:rsid w:val="00B64F52"/>
    <w:rsid w:val="00B652CC"/>
    <w:rsid w:val="00B6540B"/>
    <w:rsid w:val="00B658D6"/>
    <w:rsid w:val="00B659BF"/>
    <w:rsid w:val="00B65F6E"/>
    <w:rsid w:val="00B66751"/>
    <w:rsid w:val="00B66879"/>
    <w:rsid w:val="00B66907"/>
    <w:rsid w:val="00B66BC8"/>
    <w:rsid w:val="00B66BCB"/>
    <w:rsid w:val="00B66FC5"/>
    <w:rsid w:val="00B67AA6"/>
    <w:rsid w:val="00B705B2"/>
    <w:rsid w:val="00B7066C"/>
    <w:rsid w:val="00B71086"/>
    <w:rsid w:val="00B711DC"/>
    <w:rsid w:val="00B71419"/>
    <w:rsid w:val="00B71728"/>
    <w:rsid w:val="00B717D8"/>
    <w:rsid w:val="00B71E49"/>
    <w:rsid w:val="00B71FBC"/>
    <w:rsid w:val="00B721F1"/>
    <w:rsid w:val="00B728B1"/>
    <w:rsid w:val="00B729D8"/>
    <w:rsid w:val="00B72D2A"/>
    <w:rsid w:val="00B72DF3"/>
    <w:rsid w:val="00B73471"/>
    <w:rsid w:val="00B7369C"/>
    <w:rsid w:val="00B7377D"/>
    <w:rsid w:val="00B738B9"/>
    <w:rsid w:val="00B73AD4"/>
    <w:rsid w:val="00B73C3B"/>
    <w:rsid w:val="00B73C6C"/>
    <w:rsid w:val="00B740B3"/>
    <w:rsid w:val="00B74146"/>
    <w:rsid w:val="00B7448B"/>
    <w:rsid w:val="00B74EE9"/>
    <w:rsid w:val="00B75111"/>
    <w:rsid w:val="00B75244"/>
    <w:rsid w:val="00B75F16"/>
    <w:rsid w:val="00B76553"/>
    <w:rsid w:val="00B76878"/>
    <w:rsid w:val="00B769A3"/>
    <w:rsid w:val="00B76EE4"/>
    <w:rsid w:val="00B76F0B"/>
    <w:rsid w:val="00B76F6C"/>
    <w:rsid w:val="00B777CF"/>
    <w:rsid w:val="00B777D1"/>
    <w:rsid w:val="00B778AD"/>
    <w:rsid w:val="00B7796E"/>
    <w:rsid w:val="00B8020B"/>
    <w:rsid w:val="00B805A8"/>
    <w:rsid w:val="00B8080B"/>
    <w:rsid w:val="00B80CA9"/>
    <w:rsid w:val="00B80DD2"/>
    <w:rsid w:val="00B810DE"/>
    <w:rsid w:val="00B811EF"/>
    <w:rsid w:val="00B81607"/>
    <w:rsid w:val="00B81793"/>
    <w:rsid w:val="00B8187F"/>
    <w:rsid w:val="00B81B3C"/>
    <w:rsid w:val="00B82B0E"/>
    <w:rsid w:val="00B83721"/>
    <w:rsid w:val="00B83BAA"/>
    <w:rsid w:val="00B84508"/>
    <w:rsid w:val="00B84BE7"/>
    <w:rsid w:val="00B84CBC"/>
    <w:rsid w:val="00B852F8"/>
    <w:rsid w:val="00B853E1"/>
    <w:rsid w:val="00B859E1"/>
    <w:rsid w:val="00B85A84"/>
    <w:rsid w:val="00B85B2F"/>
    <w:rsid w:val="00B85D3F"/>
    <w:rsid w:val="00B86DE5"/>
    <w:rsid w:val="00B86E8F"/>
    <w:rsid w:val="00B86EF1"/>
    <w:rsid w:val="00B90184"/>
    <w:rsid w:val="00B90610"/>
    <w:rsid w:val="00B90674"/>
    <w:rsid w:val="00B90AEA"/>
    <w:rsid w:val="00B90B45"/>
    <w:rsid w:val="00B9107C"/>
    <w:rsid w:val="00B91267"/>
    <w:rsid w:val="00B913AE"/>
    <w:rsid w:val="00B9166D"/>
    <w:rsid w:val="00B917A1"/>
    <w:rsid w:val="00B91CC5"/>
    <w:rsid w:val="00B91DAD"/>
    <w:rsid w:val="00B92043"/>
    <w:rsid w:val="00B921AE"/>
    <w:rsid w:val="00B92314"/>
    <w:rsid w:val="00B92647"/>
    <w:rsid w:val="00B9280A"/>
    <w:rsid w:val="00B92A72"/>
    <w:rsid w:val="00B934E3"/>
    <w:rsid w:val="00B935DE"/>
    <w:rsid w:val="00B936A4"/>
    <w:rsid w:val="00B937AF"/>
    <w:rsid w:val="00B93826"/>
    <w:rsid w:val="00B941BA"/>
    <w:rsid w:val="00B9421B"/>
    <w:rsid w:val="00B9422C"/>
    <w:rsid w:val="00B94323"/>
    <w:rsid w:val="00B94704"/>
    <w:rsid w:val="00B94AEB"/>
    <w:rsid w:val="00B94C1C"/>
    <w:rsid w:val="00B955B5"/>
    <w:rsid w:val="00B9566B"/>
    <w:rsid w:val="00B95B60"/>
    <w:rsid w:val="00B95D43"/>
    <w:rsid w:val="00B961B7"/>
    <w:rsid w:val="00B963D4"/>
    <w:rsid w:val="00B96581"/>
    <w:rsid w:val="00B965FA"/>
    <w:rsid w:val="00B96B2E"/>
    <w:rsid w:val="00B96B9A"/>
    <w:rsid w:val="00B96CE2"/>
    <w:rsid w:val="00B97420"/>
    <w:rsid w:val="00B97705"/>
    <w:rsid w:val="00B9772B"/>
    <w:rsid w:val="00B9795B"/>
    <w:rsid w:val="00B97A6C"/>
    <w:rsid w:val="00BA007B"/>
    <w:rsid w:val="00BA0562"/>
    <w:rsid w:val="00BA09C1"/>
    <w:rsid w:val="00BA0EC4"/>
    <w:rsid w:val="00BA0F82"/>
    <w:rsid w:val="00BA10BD"/>
    <w:rsid w:val="00BA1453"/>
    <w:rsid w:val="00BA14A7"/>
    <w:rsid w:val="00BA1740"/>
    <w:rsid w:val="00BA1C46"/>
    <w:rsid w:val="00BA1D62"/>
    <w:rsid w:val="00BA213A"/>
    <w:rsid w:val="00BA2167"/>
    <w:rsid w:val="00BA2D89"/>
    <w:rsid w:val="00BA2DEF"/>
    <w:rsid w:val="00BA2E46"/>
    <w:rsid w:val="00BA40DA"/>
    <w:rsid w:val="00BA4128"/>
    <w:rsid w:val="00BA42FB"/>
    <w:rsid w:val="00BA4768"/>
    <w:rsid w:val="00BA49A0"/>
    <w:rsid w:val="00BA49FC"/>
    <w:rsid w:val="00BA4CDD"/>
    <w:rsid w:val="00BA4E18"/>
    <w:rsid w:val="00BA4F69"/>
    <w:rsid w:val="00BA516F"/>
    <w:rsid w:val="00BA5260"/>
    <w:rsid w:val="00BA567A"/>
    <w:rsid w:val="00BA56F5"/>
    <w:rsid w:val="00BA57BA"/>
    <w:rsid w:val="00BA5941"/>
    <w:rsid w:val="00BA5D3E"/>
    <w:rsid w:val="00BA5F9A"/>
    <w:rsid w:val="00BA628C"/>
    <w:rsid w:val="00BA6504"/>
    <w:rsid w:val="00BA6748"/>
    <w:rsid w:val="00BA7059"/>
    <w:rsid w:val="00BA7EC6"/>
    <w:rsid w:val="00BA86C7"/>
    <w:rsid w:val="00BB0051"/>
    <w:rsid w:val="00BB0176"/>
    <w:rsid w:val="00BB02C6"/>
    <w:rsid w:val="00BB0955"/>
    <w:rsid w:val="00BB0B0C"/>
    <w:rsid w:val="00BB0BB7"/>
    <w:rsid w:val="00BB0CD8"/>
    <w:rsid w:val="00BB0E31"/>
    <w:rsid w:val="00BB1082"/>
    <w:rsid w:val="00BB1366"/>
    <w:rsid w:val="00BB13BC"/>
    <w:rsid w:val="00BB20D0"/>
    <w:rsid w:val="00BB2127"/>
    <w:rsid w:val="00BB2520"/>
    <w:rsid w:val="00BB2960"/>
    <w:rsid w:val="00BB2D77"/>
    <w:rsid w:val="00BB35E8"/>
    <w:rsid w:val="00BB3785"/>
    <w:rsid w:val="00BB3805"/>
    <w:rsid w:val="00BB3D20"/>
    <w:rsid w:val="00BB4038"/>
    <w:rsid w:val="00BB452E"/>
    <w:rsid w:val="00BB4B0C"/>
    <w:rsid w:val="00BB52A5"/>
    <w:rsid w:val="00BB5585"/>
    <w:rsid w:val="00BB5B09"/>
    <w:rsid w:val="00BB6740"/>
    <w:rsid w:val="00BB6A9C"/>
    <w:rsid w:val="00BB6BDE"/>
    <w:rsid w:val="00BB6C83"/>
    <w:rsid w:val="00BB6EEC"/>
    <w:rsid w:val="00BB7291"/>
    <w:rsid w:val="00BB792C"/>
    <w:rsid w:val="00BB7A36"/>
    <w:rsid w:val="00BB7AE6"/>
    <w:rsid w:val="00BB7B26"/>
    <w:rsid w:val="00BB7C35"/>
    <w:rsid w:val="00BB7EA1"/>
    <w:rsid w:val="00BB7F81"/>
    <w:rsid w:val="00BC0B29"/>
    <w:rsid w:val="00BC0D60"/>
    <w:rsid w:val="00BC1302"/>
    <w:rsid w:val="00BC1BB6"/>
    <w:rsid w:val="00BC1E08"/>
    <w:rsid w:val="00BC22E9"/>
    <w:rsid w:val="00BC2451"/>
    <w:rsid w:val="00BC2685"/>
    <w:rsid w:val="00BC269B"/>
    <w:rsid w:val="00BC27D2"/>
    <w:rsid w:val="00BC2955"/>
    <w:rsid w:val="00BC2B76"/>
    <w:rsid w:val="00BC304E"/>
    <w:rsid w:val="00BC3077"/>
    <w:rsid w:val="00BC34C4"/>
    <w:rsid w:val="00BC3584"/>
    <w:rsid w:val="00BC3ABB"/>
    <w:rsid w:val="00BC3B47"/>
    <w:rsid w:val="00BC4341"/>
    <w:rsid w:val="00BC4857"/>
    <w:rsid w:val="00BC48CB"/>
    <w:rsid w:val="00BC4F2E"/>
    <w:rsid w:val="00BC5BB5"/>
    <w:rsid w:val="00BC5E48"/>
    <w:rsid w:val="00BC6402"/>
    <w:rsid w:val="00BC6663"/>
    <w:rsid w:val="00BC66AD"/>
    <w:rsid w:val="00BC66E9"/>
    <w:rsid w:val="00BC6F25"/>
    <w:rsid w:val="00BC71A9"/>
    <w:rsid w:val="00BC75D0"/>
    <w:rsid w:val="00BC75D7"/>
    <w:rsid w:val="00BC7738"/>
    <w:rsid w:val="00BC7C74"/>
    <w:rsid w:val="00BC7FA7"/>
    <w:rsid w:val="00BD012C"/>
    <w:rsid w:val="00BD05F5"/>
    <w:rsid w:val="00BD0603"/>
    <w:rsid w:val="00BD064C"/>
    <w:rsid w:val="00BD142A"/>
    <w:rsid w:val="00BD1C44"/>
    <w:rsid w:val="00BD233D"/>
    <w:rsid w:val="00BD2480"/>
    <w:rsid w:val="00BD2DC6"/>
    <w:rsid w:val="00BD35E1"/>
    <w:rsid w:val="00BD36DF"/>
    <w:rsid w:val="00BD422B"/>
    <w:rsid w:val="00BD433F"/>
    <w:rsid w:val="00BD4A17"/>
    <w:rsid w:val="00BD4CC4"/>
    <w:rsid w:val="00BD54FC"/>
    <w:rsid w:val="00BD5523"/>
    <w:rsid w:val="00BD57FC"/>
    <w:rsid w:val="00BD5817"/>
    <w:rsid w:val="00BD5A1B"/>
    <w:rsid w:val="00BD5C7D"/>
    <w:rsid w:val="00BD61D6"/>
    <w:rsid w:val="00BD63C3"/>
    <w:rsid w:val="00BD6439"/>
    <w:rsid w:val="00BD67CE"/>
    <w:rsid w:val="00BD6CA9"/>
    <w:rsid w:val="00BD704D"/>
    <w:rsid w:val="00BD739C"/>
    <w:rsid w:val="00BD76A4"/>
    <w:rsid w:val="00BD7E3D"/>
    <w:rsid w:val="00BD7F41"/>
    <w:rsid w:val="00BD7FBC"/>
    <w:rsid w:val="00BE0061"/>
    <w:rsid w:val="00BE01E4"/>
    <w:rsid w:val="00BE0B32"/>
    <w:rsid w:val="00BE1798"/>
    <w:rsid w:val="00BE1820"/>
    <w:rsid w:val="00BE1B0C"/>
    <w:rsid w:val="00BE1C8A"/>
    <w:rsid w:val="00BE1D16"/>
    <w:rsid w:val="00BE2B29"/>
    <w:rsid w:val="00BE2BE2"/>
    <w:rsid w:val="00BE314C"/>
    <w:rsid w:val="00BE327F"/>
    <w:rsid w:val="00BE32A4"/>
    <w:rsid w:val="00BE343C"/>
    <w:rsid w:val="00BE382C"/>
    <w:rsid w:val="00BE3902"/>
    <w:rsid w:val="00BE431F"/>
    <w:rsid w:val="00BE4857"/>
    <w:rsid w:val="00BE5847"/>
    <w:rsid w:val="00BE5A6E"/>
    <w:rsid w:val="00BE5BAA"/>
    <w:rsid w:val="00BE5BE0"/>
    <w:rsid w:val="00BE644C"/>
    <w:rsid w:val="00BE6DDA"/>
    <w:rsid w:val="00BE6EFC"/>
    <w:rsid w:val="00BE70E8"/>
    <w:rsid w:val="00BE7572"/>
    <w:rsid w:val="00BE7685"/>
    <w:rsid w:val="00BE7ADB"/>
    <w:rsid w:val="00BE7BDC"/>
    <w:rsid w:val="00BE7D98"/>
    <w:rsid w:val="00BE7DB2"/>
    <w:rsid w:val="00BF05B5"/>
    <w:rsid w:val="00BF0AA8"/>
    <w:rsid w:val="00BF0AD3"/>
    <w:rsid w:val="00BF0E76"/>
    <w:rsid w:val="00BF0FFA"/>
    <w:rsid w:val="00BF1440"/>
    <w:rsid w:val="00BF19DC"/>
    <w:rsid w:val="00BF1E9A"/>
    <w:rsid w:val="00BF2320"/>
    <w:rsid w:val="00BF2564"/>
    <w:rsid w:val="00BF284F"/>
    <w:rsid w:val="00BF286B"/>
    <w:rsid w:val="00BF2B3E"/>
    <w:rsid w:val="00BF2DAF"/>
    <w:rsid w:val="00BF3047"/>
    <w:rsid w:val="00BF3792"/>
    <w:rsid w:val="00BF37EC"/>
    <w:rsid w:val="00BF3CAA"/>
    <w:rsid w:val="00BF4005"/>
    <w:rsid w:val="00BF4127"/>
    <w:rsid w:val="00BF41CB"/>
    <w:rsid w:val="00BF464E"/>
    <w:rsid w:val="00BF4E1B"/>
    <w:rsid w:val="00BF5119"/>
    <w:rsid w:val="00BF54A9"/>
    <w:rsid w:val="00BF552A"/>
    <w:rsid w:val="00BF5631"/>
    <w:rsid w:val="00BF5D9D"/>
    <w:rsid w:val="00BF6D8E"/>
    <w:rsid w:val="00BF6DA0"/>
    <w:rsid w:val="00BF7268"/>
    <w:rsid w:val="00BF73C1"/>
    <w:rsid w:val="00BF755B"/>
    <w:rsid w:val="00BF774F"/>
    <w:rsid w:val="00BF786A"/>
    <w:rsid w:val="00BF7C07"/>
    <w:rsid w:val="00C000EC"/>
    <w:rsid w:val="00C00674"/>
    <w:rsid w:val="00C0071E"/>
    <w:rsid w:val="00C00871"/>
    <w:rsid w:val="00C00EAA"/>
    <w:rsid w:val="00C01309"/>
    <w:rsid w:val="00C01396"/>
    <w:rsid w:val="00C013FD"/>
    <w:rsid w:val="00C017F7"/>
    <w:rsid w:val="00C018FD"/>
    <w:rsid w:val="00C01E66"/>
    <w:rsid w:val="00C02042"/>
    <w:rsid w:val="00C0230C"/>
    <w:rsid w:val="00C027F0"/>
    <w:rsid w:val="00C03095"/>
    <w:rsid w:val="00C036FD"/>
    <w:rsid w:val="00C038C7"/>
    <w:rsid w:val="00C03CEA"/>
    <w:rsid w:val="00C04023"/>
    <w:rsid w:val="00C0480F"/>
    <w:rsid w:val="00C04F03"/>
    <w:rsid w:val="00C050F5"/>
    <w:rsid w:val="00C062F7"/>
    <w:rsid w:val="00C06711"/>
    <w:rsid w:val="00C06A73"/>
    <w:rsid w:val="00C06AB8"/>
    <w:rsid w:val="00C070B2"/>
    <w:rsid w:val="00C071B0"/>
    <w:rsid w:val="00C076D8"/>
    <w:rsid w:val="00C07763"/>
    <w:rsid w:val="00C07AFD"/>
    <w:rsid w:val="00C1043C"/>
    <w:rsid w:val="00C109D6"/>
    <w:rsid w:val="00C10D50"/>
    <w:rsid w:val="00C11935"/>
    <w:rsid w:val="00C11D56"/>
    <w:rsid w:val="00C11D91"/>
    <w:rsid w:val="00C11FC0"/>
    <w:rsid w:val="00C11FFB"/>
    <w:rsid w:val="00C12210"/>
    <w:rsid w:val="00C12637"/>
    <w:rsid w:val="00C1295F"/>
    <w:rsid w:val="00C12A51"/>
    <w:rsid w:val="00C12B18"/>
    <w:rsid w:val="00C12B7F"/>
    <w:rsid w:val="00C12CD1"/>
    <w:rsid w:val="00C13376"/>
    <w:rsid w:val="00C13617"/>
    <w:rsid w:val="00C13959"/>
    <w:rsid w:val="00C13DA7"/>
    <w:rsid w:val="00C13EB6"/>
    <w:rsid w:val="00C140CB"/>
    <w:rsid w:val="00C143A3"/>
    <w:rsid w:val="00C147FD"/>
    <w:rsid w:val="00C14D29"/>
    <w:rsid w:val="00C152E8"/>
    <w:rsid w:val="00C1547F"/>
    <w:rsid w:val="00C158B4"/>
    <w:rsid w:val="00C1591E"/>
    <w:rsid w:val="00C15DFB"/>
    <w:rsid w:val="00C1604C"/>
    <w:rsid w:val="00C160B7"/>
    <w:rsid w:val="00C164B5"/>
    <w:rsid w:val="00C16552"/>
    <w:rsid w:val="00C1665E"/>
    <w:rsid w:val="00C1703B"/>
    <w:rsid w:val="00C178B8"/>
    <w:rsid w:val="00C178C3"/>
    <w:rsid w:val="00C17902"/>
    <w:rsid w:val="00C17AA6"/>
    <w:rsid w:val="00C17CFF"/>
    <w:rsid w:val="00C17DE2"/>
    <w:rsid w:val="00C20AC3"/>
    <w:rsid w:val="00C20D36"/>
    <w:rsid w:val="00C21038"/>
    <w:rsid w:val="00C21334"/>
    <w:rsid w:val="00C217EC"/>
    <w:rsid w:val="00C21DAB"/>
    <w:rsid w:val="00C21E32"/>
    <w:rsid w:val="00C22656"/>
    <w:rsid w:val="00C2274E"/>
    <w:rsid w:val="00C2278C"/>
    <w:rsid w:val="00C228C2"/>
    <w:rsid w:val="00C22DE4"/>
    <w:rsid w:val="00C23882"/>
    <w:rsid w:val="00C2396B"/>
    <w:rsid w:val="00C23DA2"/>
    <w:rsid w:val="00C24518"/>
    <w:rsid w:val="00C246B9"/>
    <w:rsid w:val="00C2488D"/>
    <w:rsid w:val="00C24A03"/>
    <w:rsid w:val="00C24E1D"/>
    <w:rsid w:val="00C25082"/>
    <w:rsid w:val="00C2560D"/>
    <w:rsid w:val="00C25D27"/>
    <w:rsid w:val="00C26BD4"/>
    <w:rsid w:val="00C27308"/>
    <w:rsid w:val="00C27602"/>
    <w:rsid w:val="00C277F0"/>
    <w:rsid w:val="00C2785F"/>
    <w:rsid w:val="00C27887"/>
    <w:rsid w:val="00C27A30"/>
    <w:rsid w:val="00C30029"/>
    <w:rsid w:val="00C30275"/>
    <w:rsid w:val="00C30453"/>
    <w:rsid w:val="00C305D6"/>
    <w:rsid w:val="00C30BA6"/>
    <w:rsid w:val="00C30BB2"/>
    <w:rsid w:val="00C30EF5"/>
    <w:rsid w:val="00C30EF8"/>
    <w:rsid w:val="00C31467"/>
    <w:rsid w:val="00C31476"/>
    <w:rsid w:val="00C3151D"/>
    <w:rsid w:val="00C317FA"/>
    <w:rsid w:val="00C31B2E"/>
    <w:rsid w:val="00C31B59"/>
    <w:rsid w:val="00C31D65"/>
    <w:rsid w:val="00C31E50"/>
    <w:rsid w:val="00C320EC"/>
    <w:rsid w:val="00C328C9"/>
    <w:rsid w:val="00C329F7"/>
    <w:rsid w:val="00C3304C"/>
    <w:rsid w:val="00C33552"/>
    <w:rsid w:val="00C339D6"/>
    <w:rsid w:val="00C34B49"/>
    <w:rsid w:val="00C34CCB"/>
    <w:rsid w:val="00C34D57"/>
    <w:rsid w:val="00C34FC6"/>
    <w:rsid w:val="00C35118"/>
    <w:rsid w:val="00C35377"/>
    <w:rsid w:val="00C35515"/>
    <w:rsid w:val="00C355A4"/>
    <w:rsid w:val="00C35807"/>
    <w:rsid w:val="00C35A4B"/>
    <w:rsid w:val="00C35D40"/>
    <w:rsid w:val="00C36696"/>
    <w:rsid w:val="00C36720"/>
    <w:rsid w:val="00C368C6"/>
    <w:rsid w:val="00C36BEC"/>
    <w:rsid w:val="00C371B7"/>
    <w:rsid w:val="00C37315"/>
    <w:rsid w:val="00C37518"/>
    <w:rsid w:val="00C37607"/>
    <w:rsid w:val="00C3766B"/>
    <w:rsid w:val="00C37C31"/>
    <w:rsid w:val="00C37DCC"/>
    <w:rsid w:val="00C37EA9"/>
    <w:rsid w:val="00C37F00"/>
    <w:rsid w:val="00C400FA"/>
    <w:rsid w:val="00C4033B"/>
    <w:rsid w:val="00C405CE"/>
    <w:rsid w:val="00C40672"/>
    <w:rsid w:val="00C40AA9"/>
    <w:rsid w:val="00C40DE5"/>
    <w:rsid w:val="00C40FA9"/>
    <w:rsid w:val="00C41088"/>
    <w:rsid w:val="00C4114F"/>
    <w:rsid w:val="00C41243"/>
    <w:rsid w:val="00C41C15"/>
    <w:rsid w:val="00C41D5C"/>
    <w:rsid w:val="00C421BB"/>
    <w:rsid w:val="00C421C9"/>
    <w:rsid w:val="00C4238A"/>
    <w:rsid w:val="00C424D7"/>
    <w:rsid w:val="00C42A3A"/>
    <w:rsid w:val="00C42E1E"/>
    <w:rsid w:val="00C43682"/>
    <w:rsid w:val="00C43A1C"/>
    <w:rsid w:val="00C43A28"/>
    <w:rsid w:val="00C43CC0"/>
    <w:rsid w:val="00C447B5"/>
    <w:rsid w:val="00C44C8C"/>
    <w:rsid w:val="00C44EAF"/>
    <w:rsid w:val="00C4517F"/>
    <w:rsid w:val="00C45232"/>
    <w:rsid w:val="00C453D4"/>
    <w:rsid w:val="00C45593"/>
    <w:rsid w:val="00C45BBE"/>
    <w:rsid w:val="00C45EB5"/>
    <w:rsid w:val="00C46072"/>
    <w:rsid w:val="00C462FC"/>
    <w:rsid w:val="00C4679E"/>
    <w:rsid w:val="00C4688A"/>
    <w:rsid w:val="00C46A94"/>
    <w:rsid w:val="00C46E94"/>
    <w:rsid w:val="00C4746E"/>
    <w:rsid w:val="00C475E4"/>
    <w:rsid w:val="00C47974"/>
    <w:rsid w:val="00C47D4A"/>
    <w:rsid w:val="00C500C6"/>
    <w:rsid w:val="00C50266"/>
    <w:rsid w:val="00C50317"/>
    <w:rsid w:val="00C505E1"/>
    <w:rsid w:val="00C50CA1"/>
    <w:rsid w:val="00C50E91"/>
    <w:rsid w:val="00C50ECC"/>
    <w:rsid w:val="00C510CA"/>
    <w:rsid w:val="00C516C9"/>
    <w:rsid w:val="00C517D5"/>
    <w:rsid w:val="00C51DFA"/>
    <w:rsid w:val="00C52BA5"/>
    <w:rsid w:val="00C53046"/>
    <w:rsid w:val="00C5304B"/>
    <w:rsid w:val="00C5311D"/>
    <w:rsid w:val="00C53323"/>
    <w:rsid w:val="00C5332C"/>
    <w:rsid w:val="00C53808"/>
    <w:rsid w:val="00C53838"/>
    <w:rsid w:val="00C539C4"/>
    <w:rsid w:val="00C54202"/>
    <w:rsid w:val="00C54497"/>
    <w:rsid w:val="00C544BF"/>
    <w:rsid w:val="00C54620"/>
    <w:rsid w:val="00C54D8C"/>
    <w:rsid w:val="00C553DE"/>
    <w:rsid w:val="00C55730"/>
    <w:rsid w:val="00C55A19"/>
    <w:rsid w:val="00C55B1C"/>
    <w:rsid w:val="00C55B51"/>
    <w:rsid w:val="00C56278"/>
    <w:rsid w:val="00C56A6D"/>
    <w:rsid w:val="00C56CC7"/>
    <w:rsid w:val="00C56EE1"/>
    <w:rsid w:val="00C570B8"/>
    <w:rsid w:val="00C570F4"/>
    <w:rsid w:val="00C578EF"/>
    <w:rsid w:val="00C57C5C"/>
    <w:rsid w:val="00C60FC9"/>
    <w:rsid w:val="00C61633"/>
    <w:rsid w:val="00C6197F"/>
    <w:rsid w:val="00C622DB"/>
    <w:rsid w:val="00C6265C"/>
    <w:rsid w:val="00C629A4"/>
    <w:rsid w:val="00C62AD2"/>
    <w:rsid w:val="00C62EF8"/>
    <w:rsid w:val="00C62F24"/>
    <w:rsid w:val="00C631B6"/>
    <w:rsid w:val="00C63C48"/>
    <w:rsid w:val="00C641B3"/>
    <w:rsid w:val="00C64D1B"/>
    <w:rsid w:val="00C64E5D"/>
    <w:rsid w:val="00C654B7"/>
    <w:rsid w:val="00C657E2"/>
    <w:rsid w:val="00C65883"/>
    <w:rsid w:val="00C659C2"/>
    <w:rsid w:val="00C6692B"/>
    <w:rsid w:val="00C66CEF"/>
    <w:rsid w:val="00C670FE"/>
    <w:rsid w:val="00C673DC"/>
    <w:rsid w:val="00C67918"/>
    <w:rsid w:val="00C67C60"/>
    <w:rsid w:val="00C67D3F"/>
    <w:rsid w:val="00C67EE2"/>
    <w:rsid w:val="00C67F94"/>
    <w:rsid w:val="00C67F9A"/>
    <w:rsid w:val="00C706A1"/>
    <w:rsid w:val="00C70940"/>
    <w:rsid w:val="00C70BD2"/>
    <w:rsid w:val="00C70D3F"/>
    <w:rsid w:val="00C71087"/>
    <w:rsid w:val="00C71133"/>
    <w:rsid w:val="00C713B0"/>
    <w:rsid w:val="00C7147B"/>
    <w:rsid w:val="00C71E3C"/>
    <w:rsid w:val="00C72347"/>
    <w:rsid w:val="00C7261E"/>
    <w:rsid w:val="00C72D25"/>
    <w:rsid w:val="00C73159"/>
    <w:rsid w:val="00C7323A"/>
    <w:rsid w:val="00C732D1"/>
    <w:rsid w:val="00C73902"/>
    <w:rsid w:val="00C73B14"/>
    <w:rsid w:val="00C73CB3"/>
    <w:rsid w:val="00C73D42"/>
    <w:rsid w:val="00C7442F"/>
    <w:rsid w:val="00C7470D"/>
    <w:rsid w:val="00C74A1D"/>
    <w:rsid w:val="00C74C4A"/>
    <w:rsid w:val="00C74D4A"/>
    <w:rsid w:val="00C74E83"/>
    <w:rsid w:val="00C75492"/>
    <w:rsid w:val="00C75CDB"/>
    <w:rsid w:val="00C75E9E"/>
    <w:rsid w:val="00C75FCD"/>
    <w:rsid w:val="00C76230"/>
    <w:rsid w:val="00C7644D"/>
    <w:rsid w:val="00C76704"/>
    <w:rsid w:val="00C76F12"/>
    <w:rsid w:val="00C76F1F"/>
    <w:rsid w:val="00C77A23"/>
    <w:rsid w:val="00C77C78"/>
    <w:rsid w:val="00C80856"/>
    <w:rsid w:val="00C8087C"/>
    <w:rsid w:val="00C8146B"/>
    <w:rsid w:val="00C8146C"/>
    <w:rsid w:val="00C81AED"/>
    <w:rsid w:val="00C83084"/>
    <w:rsid w:val="00C831FC"/>
    <w:rsid w:val="00C83ADC"/>
    <w:rsid w:val="00C83DF3"/>
    <w:rsid w:val="00C83E3C"/>
    <w:rsid w:val="00C83E94"/>
    <w:rsid w:val="00C842B2"/>
    <w:rsid w:val="00C846DD"/>
    <w:rsid w:val="00C84C65"/>
    <w:rsid w:val="00C85432"/>
    <w:rsid w:val="00C855C8"/>
    <w:rsid w:val="00C856F4"/>
    <w:rsid w:val="00C85989"/>
    <w:rsid w:val="00C85CA6"/>
    <w:rsid w:val="00C86369"/>
    <w:rsid w:val="00C8660F"/>
    <w:rsid w:val="00C8685A"/>
    <w:rsid w:val="00C86962"/>
    <w:rsid w:val="00C86CFF"/>
    <w:rsid w:val="00C86D39"/>
    <w:rsid w:val="00C879FB"/>
    <w:rsid w:val="00C87E55"/>
    <w:rsid w:val="00C87E59"/>
    <w:rsid w:val="00C9147E"/>
    <w:rsid w:val="00C916A5"/>
    <w:rsid w:val="00C916A7"/>
    <w:rsid w:val="00C91839"/>
    <w:rsid w:val="00C91C03"/>
    <w:rsid w:val="00C91E10"/>
    <w:rsid w:val="00C925ED"/>
    <w:rsid w:val="00C9267F"/>
    <w:rsid w:val="00C92AF9"/>
    <w:rsid w:val="00C92EDA"/>
    <w:rsid w:val="00C931A5"/>
    <w:rsid w:val="00C9339F"/>
    <w:rsid w:val="00C9357F"/>
    <w:rsid w:val="00C939D0"/>
    <w:rsid w:val="00C93B0D"/>
    <w:rsid w:val="00C942C1"/>
    <w:rsid w:val="00C947EA"/>
    <w:rsid w:val="00C94817"/>
    <w:rsid w:val="00C94D57"/>
    <w:rsid w:val="00C95325"/>
    <w:rsid w:val="00C95946"/>
    <w:rsid w:val="00C95D9A"/>
    <w:rsid w:val="00C96138"/>
    <w:rsid w:val="00C9620B"/>
    <w:rsid w:val="00C96634"/>
    <w:rsid w:val="00C96A10"/>
    <w:rsid w:val="00C9718D"/>
    <w:rsid w:val="00C9736E"/>
    <w:rsid w:val="00C9753B"/>
    <w:rsid w:val="00C97A3A"/>
    <w:rsid w:val="00C97FED"/>
    <w:rsid w:val="00CA014A"/>
    <w:rsid w:val="00CA0301"/>
    <w:rsid w:val="00CA0C87"/>
    <w:rsid w:val="00CA127C"/>
    <w:rsid w:val="00CA150E"/>
    <w:rsid w:val="00CA158D"/>
    <w:rsid w:val="00CA1625"/>
    <w:rsid w:val="00CA16AE"/>
    <w:rsid w:val="00CA18A6"/>
    <w:rsid w:val="00CA19CD"/>
    <w:rsid w:val="00CA1D98"/>
    <w:rsid w:val="00CA1F73"/>
    <w:rsid w:val="00CA2887"/>
    <w:rsid w:val="00CA320A"/>
    <w:rsid w:val="00CA3A86"/>
    <w:rsid w:val="00CA3CD9"/>
    <w:rsid w:val="00CA3E56"/>
    <w:rsid w:val="00CA40F0"/>
    <w:rsid w:val="00CA437F"/>
    <w:rsid w:val="00CA4604"/>
    <w:rsid w:val="00CA46AC"/>
    <w:rsid w:val="00CA48C6"/>
    <w:rsid w:val="00CA4A62"/>
    <w:rsid w:val="00CA4C90"/>
    <w:rsid w:val="00CA50B2"/>
    <w:rsid w:val="00CA516E"/>
    <w:rsid w:val="00CA561E"/>
    <w:rsid w:val="00CA5839"/>
    <w:rsid w:val="00CA596F"/>
    <w:rsid w:val="00CA5FF3"/>
    <w:rsid w:val="00CA659E"/>
    <w:rsid w:val="00CA65F9"/>
    <w:rsid w:val="00CA6945"/>
    <w:rsid w:val="00CA6FCE"/>
    <w:rsid w:val="00CA722D"/>
    <w:rsid w:val="00CA7583"/>
    <w:rsid w:val="00CA7882"/>
    <w:rsid w:val="00CB00F9"/>
    <w:rsid w:val="00CB026E"/>
    <w:rsid w:val="00CB0380"/>
    <w:rsid w:val="00CB147D"/>
    <w:rsid w:val="00CB1704"/>
    <w:rsid w:val="00CB1E89"/>
    <w:rsid w:val="00CB2160"/>
    <w:rsid w:val="00CB23DD"/>
    <w:rsid w:val="00CB2757"/>
    <w:rsid w:val="00CB2766"/>
    <w:rsid w:val="00CB28D3"/>
    <w:rsid w:val="00CB2C6B"/>
    <w:rsid w:val="00CB2FE7"/>
    <w:rsid w:val="00CB3186"/>
    <w:rsid w:val="00CB3751"/>
    <w:rsid w:val="00CB38AD"/>
    <w:rsid w:val="00CB3AEC"/>
    <w:rsid w:val="00CB3B57"/>
    <w:rsid w:val="00CB42AE"/>
    <w:rsid w:val="00CB431B"/>
    <w:rsid w:val="00CB47AD"/>
    <w:rsid w:val="00CB4890"/>
    <w:rsid w:val="00CB4D84"/>
    <w:rsid w:val="00CB5378"/>
    <w:rsid w:val="00CB552F"/>
    <w:rsid w:val="00CB5B28"/>
    <w:rsid w:val="00CB5D67"/>
    <w:rsid w:val="00CB6063"/>
    <w:rsid w:val="00CB60B1"/>
    <w:rsid w:val="00CB6564"/>
    <w:rsid w:val="00CB6768"/>
    <w:rsid w:val="00CB67AB"/>
    <w:rsid w:val="00CB6E2D"/>
    <w:rsid w:val="00CB7257"/>
    <w:rsid w:val="00CB7A9A"/>
    <w:rsid w:val="00CC024A"/>
    <w:rsid w:val="00CC046F"/>
    <w:rsid w:val="00CC062F"/>
    <w:rsid w:val="00CC0BFE"/>
    <w:rsid w:val="00CC0C7E"/>
    <w:rsid w:val="00CC0D26"/>
    <w:rsid w:val="00CC17DB"/>
    <w:rsid w:val="00CC1AC3"/>
    <w:rsid w:val="00CC23B3"/>
    <w:rsid w:val="00CC26C8"/>
    <w:rsid w:val="00CC296D"/>
    <w:rsid w:val="00CC2F01"/>
    <w:rsid w:val="00CC3C5E"/>
    <w:rsid w:val="00CC3CB7"/>
    <w:rsid w:val="00CC3EA3"/>
    <w:rsid w:val="00CC3F87"/>
    <w:rsid w:val="00CC445F"/>
    <w:rsid w:val="00CC44E1"/>
    <w:rsid w:val="00CC4BE1"/>
    <w:rsid w:val="00CC580A"/>
    <w:rsid w:val="00CC60EF"/>
    <w:rsid w:val="00CC6453"/>
    <w:rsid w:val="00CC658D"/>
    <w:rsid w:val="00CC66A5"/>
    <w:rsid w:val="00CC6AB5"/>
    <w:rsid w:val="00CC6CD9"/>
    <w:rsid w:val="00CC6EF8"/>
    <w:rsid w:val="00CC772E"/>
    <w:rsid w:val="00CC7DAA"/>
    <w:rsid w:val="00CC7F20"/>
    <w:rsid w:val="00CC7FAB"/>
    <w:rsid w:val="00CD049A"/>
    <w:rsid w:val="00CD051E"/>
    <w:rsid w:val="00CD0777"/>
    <w:rsid w:val="00CD0C66"/>
    <w:rsid w:val="00CD0E89"/>
    <w:rsid w:val="00CD0F6C"/>
    <w:rsid w:val="00CD0FDF"/>
    <w:rsid w:val="00CD159F"/>
    <w:rsid w:val="00CD167F"/>
    <w:rsid w:val="00CD1E11"/>
    <w:rsid w:val="00CD1E90"/>
    <w:rsid w:val="00CD1E99"/>
    <w:rsid w:val="00CD1FFD"/>
    <w:rsid w:val="00CD229A"/>
    <w:rsid w:val="00CD26A9"/>
    <w:rsid w:val="00CD2C31"/>
    <w:rsid w:val="00CD2D8A"/>
    <w:rsid w:val="00CD3092"/>
    <w:rsid w:val="00CD31EA"/>
    <w:rsid w:val="00CD382A"/>
    <w:rsid w:val="00CD3B27"/>
    <w:rsid w:val="00CD3F61"/>
    <w:rsid w:val="00CD422F"/>
    <w:rsid w:val="00CD44D0"/>
    <w:rsid w:val="00CD44F5"/>
    <w:rsid w:val="00CD4638"/>
    <w:rsid w:val="00CD4987"/>
    <w:rsid w:val="00CD4C83"/>
    <w:rsid w:val="00CD503D"/>
    <w:rsid w:val="00CD50C6"/>
    <w:rsid w:val="00CD522C"/>
    <w:rsid w:val="00CD533D"/>
    <w:rsid w:val="00CD5C30"/>
    <w:rsid w:val="00CD601E"/>
    <w:rsid w:val="00CD61F3"/>
    <w:rsid w:val="00CD629E"/>
    <w:rsid w:val="00CD676E"/>
    <w:rsid w:val="00CD67CA"/>
    <w:rsid w:val="00CD692F"/>
    <w:rsid w:val="00CD69F3"/>
    <w:rsid w:val="00CD6A50"/>
    <w:rsid w:val="00CD7C8A"/>
    <w:rsid w:val="00CE012F"/>
    <w:rsid w:val="00CE0392"/>
    <w:rsid w:val="00CE07F3"/>
    <w:rsid w:val="00CE0F1F"/>
    <w:rsid w:val="00CE124D"/>
    <w:rsid w:val="00CE1391"/>
    <w:rsid w:val="00CE16A7"/>
    <w:rsid w:val="00CE1C22"/>
    <w:rsid w:val="00CE2F3E"/>
    <w:rsid w:val="00CE38E0"/>
    <w:rsid w:val="00CE3E03"/>
    <w:rsid w:val="00CE3F01"/>
    <w:rsid w:val="00CE4B9C"/>
    <w:rsid w:val="00CE4BE4"/>
    <w:rsid w:val="00CE4C13"/>
    <w:rsid w:val="00CE4EE9"/>
    <w:rsid w:val="00CE4F13"/>
    <w:rsid w:val="00CE51D3"/>
    <w:rsid w:val="00CE5481"/>
    <w:rsid w:val="00CE54BD"/>
    <w:rsid w:val="00CE567C"/>
    <w:rsid w:val="00CE5800"/>
    <w:rsid w:val="00CE5866"/>
    <w:rsid w:val="00CE63E8"/>
    <w:rsid w:val="00CE681C"/>
    <w:rsid w:val="00CE68EA"/>
    <w:rsid w:val="00CE6A01"/>
    <w:rsid w:val="00CE71B9"/>
    <w:rsid w:val="00CE72F5"/>
    <w:rsid w:val="00CE77E1"/>
    <w:rsid w:val="00CE7E54"/>
    <w:rsid w:val="00CF0045"/>
    <w:rsid w:val="00CF0511"/>
    <w:rsid w:val="00CF0516"/>
    <w:rsid w:val="00CF0882"/>
    <w:rsid w:val="00CF0B30"/>
    <w:rsid w:val="00CF0D2B"/>
    <w:rsid w:val="00CF1645"/>
    <w:rsid w:val="00CF166E"/>
    <w:rsid w:val="00CF18A0"/>
    <w:rsid w:val="00CF1952"/>
    <w:rsid w:val="00CF1BF6"/>
    <w:rsid w:val="00CF2679"/>
    <w:rsid w:val="00CF2CF6"/>
    <w:rsid w:val="00CF3641"/>
    <w:rsid w:val="00CF39F1"/>
    <w:rsid w:val="00CF3F9F"/>
    <w:rsid w:val="00CF3FA4"/>
    <w:rsid w:val="00CF4268"/>
    <w:rsid w:val="00CF440F"/>
    <w:rsid w:val="00CF454E"/>
    <w:rsid w:val="00CF53BA"/>
    <w:rsid w:val="00CF5493"/>
    <w:rsid w:val="00CF5524"/>
    <w:rsid w:val="00CF5E81"/>
    <w:rsid w:val="00CF5FD7"/>
    <w:rsid w:val="00CF64F7"/>
    <w:rsid w:val="00CF6722"/>
    <w:rsid w:val="00CF7194"/>
    <w:rsid w:val="00CF7A1E"/>
    <w:rsid w:val="00CF7B52"/>
    <w:rsid w:val="00CF7C90"/>
    <w:rsid w:val="00CF7EA0"/>
    <w:rsid w:val="00D00137"/>
    <w:rsid w:val="00D00181"/>
    <w:rsid w:val="00D00600"/>
    <w:rsid w:val="00D006BA"/>
    <w:rsid w:val="00D0080D"/>
    <w:rsid w:val="00D00B89"/>
    <w:rsid w:val="00D00E54"/>
    <w:rsid w:val="00D00EFC"/>
    <w:rsid w:val="00D01E9B"/>
    <w:rsid w:val="00D0208B"/>
    <w:rsid w:val="00D02161"/>
    <w:rsid w:val="00D02C25"/>
    <w:rsid w:val="00D0329F"/>
    <w:rsid w:val="00D0356C"/>
    <w:rsid w:val="00D03850"/>
    <w:rsid w:val="00D03864"/>
    <w:rsid w:val="00D03AD2"/>
    <w:rsid w:val="00D0499A"/>
    <w:rsid w:val="00D05232"/>
    <w:rsid w:val="00D0543A"/>
    <w:rsid w:val="00D0589E"/>
    <w:rsid w:val="00D05B2D"/>
    <w:rsid w:val="00D05B92"/>
    <w:rsid w:val="00D06267"/>
    <w:rsid w:val="00D06299"/>
    <w:rsid w:val="00D06426"/>
    <w:rsid w:val="00D065B5"/>
    <w:rsid w:val="00D06A2C"/>
    <w:rsid w:val="00D06BC1"/>
    <w:rsid w:val="00D06CD9"/>
    <w:rsid w:val="00D0774C"/>
    <w:rsid w:val="00D07BED"/>
    <w:rsid w:val="00D1011A"/>
    <w:rsid w:val="00D1045D"/>
    <w:rsid w:val="00D109B2"/>
    <w:rsid w:val="00D109D2"/>
    <w:rsid w:val="00D109DC"/>
    <w:rsid w:val="00D1103D"/>
    <w:rsid w:val="00D11889"/>
    <w:rsid w:val="00D11F0A"/>
    <w:rsid w:val="00D122C0"/>
    <w:rsid w:val="00D1253C"/>
    <w:rsid w:val="00D12763"/>
    <w:rsid w:val="00D12C48"/>
    <w:rsid w:val="00D13106"/>
    <w:rsid w:val="00D133AA"/>
    <w:rsid w:val="00D135E9"/>
    <w:rsid w:val="00D13A9C"/>
    <w:rsid w:val="00D13B0B"/>
    <w:rsid w:val="00D13CCF"/>
    <w:rsid w:val="00D146D4"/>
    <w:rsid w:val="00D14716"/>
    <w:rsid w:val="00D1480D"/>
    <w:rsid w:val="00D149DB"/>
    <w:rsid w:val="00D14AF2"/>
    <w:rsid w:val="00D14B02"/>
    <w:rsid w:val="00D14CF7"/>
    <w:rsid w:val="00D15AF2"/>
    <w:rsid w:val="00D15B0D"/>
    <w:rsid w:val="00D15E67"/>
    <w:rsid w:val="00D16D9E"/>
    <w:rsid w:val="00D1790A"/>
    <w:rsid w:val="00D17A29"/>
    <w:rsid w:val="00D17D70"/>
    <w:rsid w:val="00D17FF2"/>
    <w:rsid w:val="00D202B8"/>
    <w:rsid w:val="00D20584"/>
    <w:rsid w:val="00D209B6"/>
    <w:rsid w:val="00D20A85"/>
    <w:rsid w:val="00D20ABB"/>
    <w:rsid w:val="00D20BCB"/>
    <w:rsid w:val="00D20EAF"/>
    <w:rsid w:val="00D2147B"/>
    <w:rsid w:val="00D2151B"/>
    <w:rsid w:val="00D21E3D"/>
    <w:rsid w:val="00D2216A"/>
    <w:rsid w:val="00D2273C"/>
    <w:rsid w:val="00D22B00"/>
    <w:rsid w:val="00D22F59"/>
    <w:rsid w:val="00D22F8C"/>
    <w:rsid w:val="00D2304A"/>
    <w:rsid w:val="00D2327C"/>
    <w:rsid w:val="00D23503"/>
    <w:rsid w:val="00D237B1"/>
    <w:rsid w:val="00D23AEB"/>
    <w:rsid w:val="00D2479B"/>
    <w:rsid w:val="00D24AEE"/>
    <w:rsid w:val="00D2592D"/>
    <w:rsid w:val="00D25B3C"/>
    <w:rsid w:val="00D25D4C"/>
    <w:rsid w:val="00D26861"/>
    <w:rsid w:val="00D26A33"/>
    <w:rsid w:val="00D26BC0"/>
    <w:rsid w:val="00D26DB3"/>
    <w:rsid w:val="00D3073E"/>
    <w:rsid w:val="00D30D64"/>
    <w:rsid w:val="00D30EEA"/>
    <w:rsid w:val="00D31676"/>
    <w:rsid w:val="00D316C8"/>
    <w:rsid w:val="00D3175F"/>
    <w:rsid w:val="00D317DE"/>
    <w:rsid w:val="00D31B49"/>
    <w:rsid w:val="00D31BEF"/>
    <w:rsid w:val="00D320A2"/>
    <w:rsid w:val="00D330D6"/>
    <w:rsid w:val="00D33129"/>
    <w:rsid w:val="00D337D5"/>
    <w:rsid w:val="00D33A93"/>
    <w:rsid w:val="00D33B37"/>
    <w:rsid w:val="00D33BF9"/>
    <w:rsid w:val="00D33C7A"/>
    <w:rsid w:val="00D33F74"/>
    <w:rsid w:val="00D34026"/>
    <w:rsid w:val="00D340CB"/>
    <w:rsid w:val="00D34817"/>
    <w:rsid w:val="00D348C5"/>
    <w:rsid w:val="00D35DD5"/>
    <w:rsid w:val="00D35F4B"/>
    <w:rsid w:val="00D365BB"/>
    <w:rsid w:val="00D36A12"/>
    <w:rsid w:val="00D36F32"/>
    <w:rsid w:val="00D37238"/>
    <w:rsid w:val="00D372F2"/>
    <w:rsid w:val="00D373DB"/>
    <w:rsid w:val="00D3754E"/>
    <w:rsid w:val="00D3795A"/>
    <w:rsid w:val="00D37AB5"/>
    <w:rsid w:val="00D37B8B"/>
    <w:rsid w:val="00D37C50"/>
    <w:rsid w:val="00D37DA4"/>
    <w:rsid w:val="00D406AC"/>
    <w:rsid w:val="00D40C74"/>
    <w:rsid w:val="00D40DCE"/>
    <w:rsid w:val="00D40FEC"/>
    <w:rsid w:val="00D411C9"/>
    <w:rsid w:val="00D41872"/>
    <w:rsid w:val="00D41F3D"/>
    <w:rsid w:val="00D420EF"/>
    <w:rsid w:val="00D425CB"/>
    <w:rsid w:val="00D4278A"/>
    <w:rsid w:val="00D42CDA"/>
    <w:rsid w:val="00D42D8E"/>
    <w:rsid w:val="00D43282"/>
    <w:rsid w:val="00D43DF7"/>
    <w:rsid w:val="00D43EA4"/>
    <w:rsid w:val="00D44508"/>
    <w:rsid w:val="00D4482B"/>
    <w:rsid w:val="00D44F49"/>
    <w:rsid w:val="00D44F84"/>
    <w:rsid w:val="00D44F85"/>
    <w:rsid w:val="00D45029"/>
    <w:rsid w:val="00D458D6"/>
    <w:rsid w:val="00D45931"/>
    <w:rsid w:val="00D45A3E"/>
    <w:rsid w:val="00D45B87"/>
    <w:rsid w:val="00D45C6F"/>
    <w:rsid w:val="00D45EBB"/>
    <w:rsid w:val="00D46628"/>
    <w:rsid w:val="00D46B35"/>
    <w:rsid w:val="00D46D6F"/>
    <w:rsid w:val="00D47253"/>
    <w:rsid w:val="00D476E6"/>
    <w:rsid w:val="00D47810"/>
    <w:rsid w:val="00D479BB"/>
    <w:rsid w:val="00D47A47"/>
    <w:rsid w:val="00D47DA3"/>
    <w:rsid w:val="00D5023A"/>
    <w:rsid w:val="00D507B1"/>
    <w:rsid w:val="00D50AE9"/>
    <w:rsid w:val="00D50C84"/>
    <w:rsid w:val="00D511E5"/>
    <w:rsid w:val="00D5128E"/>
    <w:rsid w:val="00D5134B"/>
    <w:rsid w:val="00D5163F"/>
    <w:rsid w:val="00D5167B"/>
    <w:rsid w:val="00D51A19"/>
    <w:rsid w:val="00D51B7F"/>
    <w:rsid w:val="00D522B6"/>
    <w:rsid w:val="00D52FD0"/>
    <w:rsid w:val="00D541DB"/>
    <w:rsid w:val="00D54385"/>
    <w:rsid w:val="00D549E2"/>
    <w:rsid w:val="00D55CA0"/>
    <w:rsid w:val="00D5647E"/>
    <w:rsid w:val="00D56BA3"/>
    <w:rsid w:val="00D570F5"/>
    <w:rsid w:val="00D57839"/>
    <w:rsid w:val="00D57AB5"/>
    <w:rsid w:val="00D603B1"/>
    <w:rsid w:val="00D60423"/>
    <w:rsid w:val="00D60C16"/>
    <w:rsid w:val="00D60C49"/>
    <w:rsid w:val="00D60E41"/>
    <w:rsid w:val="00D61548"/>
    <w:rsid w:val="00D61950"/>
    <w:rsid w:val="00D619ED"/>
    <w:rsid w:val="00D61C70"/>
    <w:rsid w:val="00D61FB6"/>
    <w:rsid w:val="00D62062"/>
    <w:rsid w:val="00D62209"/>
    <w:rsid w:val="00D6259C"/>
    <w:rsid w:val="00D637F8"/>
    <w:rsid w:val="00D63843"/>
    <w:rsid w:val="00D638D4"/>
    <w:rsid w:val="00D639DF"/>
    <w:rsid w:val="00D63B91"/>
    <w:rsid w:val="00D63C7F"/>
    <w:rsid w:val="00D63FC0"/>
    <w:rsid w:val="00D64058"/>
    <w:rsid w:val="00D6444E"/>
    <w:rsid w:val="00D6479B"/>
    <w:rsid w:val="00D64890"/>
    <w:rsid w:val="00D64A4A"/>
    <w:rsid w:val="00D64ABD"/>
    <w:rsid w:val="00D64B49"/>
    <w:rsid w:val="00D650AC"/>
    <w:rsid w:val="00D65428"/>
    <w:rsid w:val="00D65879"/>
    <w:rsid w:val="00D6613C"/>
    <w:rsid w:val="00D662B8"/>
    <w:rsid w:val="00D66538"/>
    <w:rsid w:val="00D6679C"/>
    <w:rsid w:val="00D66DEC"/>
    <w:rsid w:val="00D66E19"/>
    <w:rsid w:val="00D672C4"/>
    <w:rsid w:val="00D67371"/>
    <w:rsid w:val="00D67933"/>
    <w:rsid w:val="00D67B55"/>
    <w:rsid w:val="00D67F7A"/>
    <w:rsid w:val="00D70475"/>
    <w:rsid w:val="00D70675"/>
    <w:rsid w:val="00D70E65"/>
    <w:rsid w:val="00D71307"/>
    <w:rsid w:val="00D71676"/>
    <w:rsid w:val="00D718DB"/>
    <w:rsid w:val="00D71CC8"/>
    <w:rsid w:val="00D71F2F"/>
    <w:rsid w:val="00D72166"/>
    <w:rsid w:val="00D72A4D"/>
    <w:rsid w:val="00D72E9A"/>
    <w:rsid w:val="00D733DF"/>
    <w:rsid w:val="00D73B42"/>
    <w:rsid w:val="00D73CD6"/>
    <w:rsid w:val="00D73D35"/>
    <w:rsid w:val="00D73EE6"/>
    <w:rsid w:val="00D742D2"/>
    <w:rsid w:val="00D743C1"/>
    <w:rsid w:val="00D744DC"/>
    <w:rsid w:val="00D74A4A"/>
    <w:rsid w:val="00D74C12"/>
    <w:rsid w:val="00D7547B"/>
    <w:rsid w:val="00D75AE5"/>
    <w:rsid w:val="00D75CF7"/>
    <w:rsid w:val="00D75F59"/>
    <w:rsid w:val="00D76374"/>
    <w:rsid w:val="00D764F0"/>
    <w:rsid w:val="00D76856"/>
    <w:rsid w:val="00D76C18"/>
    <w:rsid w:val="00D76D75"/>
    <w:rsid w:val="00D773A2"/>
    <w:rsid w:val="00D7741A"/>
    <w:rsid w:val="00D77649"/>
    <w:rsid w:val="00D77676"/>
    <w:rsid w:val="00D776C3"/>
    <w:rsid w:val="00D77A22"/>
    <w:rsid w:val="00D77B8D"/>
    <w:rsid w:val="00D80024"/>
    <w:rsid w:val="00D80153"/>
    <w:rsid w:val="00D80485"/>
    <w:rsid w:val="00D80546"/>
    <w:rsid w:val="00D80EB6"/>
    <w:rsid w:val="00D8157D"/>
    <w:rsid w:val="00D8166C"/>
    <w:rsid w:val="00D81940"/>
    <w:rsid w:val="00D81943"/>
    <w:rsid w:val="00D81AC7"/>
    <w:rsid w:val="00D81D51"/>
    <w:rsid w:val="00D820D3"/>
    <w:rsid w:val="00D82A60"/>
    <w:rsid w:val="00D82F79"/>
    <w:rsid w:val="00D83BF8"/>
    <w:rsid w:val="00D83C30"/>
    <w:rsid w:val="00D84629"/>
    <w:rsid w:val="00D84698"/>
    <w:rsid w:val="00D846D2"/>
    <w:rsid w:val="00D84726"/>
    <w:rsid w:val="00D8495C"/>
    <w:rsid w:val="00D84F86"/>
    <w:rsid w:val="00D8515B"/>
    <w:rsid w:val="00D8538C"/>
    <w:rsid w:val="00D85AFB"/>
    <w:rsid w:val="00D86079"/>
    <w:rsid w:val="00D8668C"/>
    <w:rsid w:val="00D86737"/>
    <w:rsid w:val="00D8696A"/>
    <w:rsid w:val="00D86E23"/>
    <w:rsid w:val="00D86EBC"/>
    <w:rsid w:val="00D874CD"/>
    <w:rsid w:val="00D87C2A"/>
    <w:rsid w:val="00D9145D"/>
    <w:rsid w:val="00D9153B"/>
    <w:rsid w:val="00D9156F"/>
    <w:rsid w:val="00D91B2E"/>
    <w:rsid w:val="00D91E82"/>
    <w:rsid w:val="00D92129"/>
    <w:rsid w:val="00D9224A"/>
    <w:rsid w:val="00D923B1"/>
    <w:rsid w:val="00D929D3"/>
    <w:rsid w:val="00D92C35"/>
    <w:rsid w:val="00D932E0"/>
    <w:rsid w:val="00D9388C"/>
    <w:rsid w:val="00D93AF8"/>
    <w:rsid w:val="00D9405E"/>
    <w:rsid w:val="00D945B1"/>
    <w:rsid w:val="00D94755"/>
    <w:rsid w:val="00D949F2"/>
    <w:rsid w:val="00D94A5C"/>
    <w:rsid w:val="00D955FD"/>
    <w:rsid w:val="00D95903"/>
    <w:rsid w:val="00D95B3D"/>
    <w:rsid w:val="00D95D78"/>
    <w:rsid w:val="00D95FBB"/>
    <w:rsid w:val="00D96051"/>
    <w:rsid w:val="00D96174"/>
    <w:rsid w:val="00D9617F"/>
    <w:rsid w:val="00D961F6"/>
    <w:rsid w:val="00D96515"/>
    <w:rsid w:val="00D965E7"/>
    <w:rsid w:val="00D96A0F"/>
    <w:rsid w:val="00D96A1D"/>
    <w:rsid w:val="00D96D34"/>
    <w:rsid w:val="00D96FA0"/>
    <w:rsid w:val="00D979AF"/>
    <w:rsid w:val="00D97E7D"/>
    <w:rsid w:val="00D97ED6"/>
    <w:rsid w:val="00DA0810"/>
    <w:rsid w:val="00DA098F"/>
    <w:rsid w:val="00DA0C78"/>
    <w:rsid w:val="00DA12C7"/>
    <w:rsid w:val="00DA16BB"/>
    <w:rsid w:val="00DA19C1"/>
    <w:rsid w:val="00DA25CF"/>
    <w:rsid w:val="00DA2716"/>
    <w:rsid w:val="00DA2EB6"/>
    <w:rsid w:val="00DA3FCE"/>
    <w:rsid w:val="00DA4016"/>
    <w:rsid w:val="00DA4A6F"/>
    <w:rsid w:val="00DA4BC1"/>
    <w:rsid w:val="00DA4C26"/>
    <w:rsid w:val="00DA5306"/>
    <w:rsid w:val="00DA53DA"/>
    <w:rsid w:val="00DA56C9"/>
    <w:rsid w:val="00DA5BDA"/>
    <w:rsid w:val="00DA65F3"/>
    <w:rsid w:val="00DA6AD9"/>
    <w:rsid w:val="00DA6CB0"/>
    <w:rsid w:val="00DA71C7"/>
    <w:rsid w:val="00DA727D"/>
    <w:rsid w:val="00DA73BA"/>
    <w:rsid w:val="00DA7772"/>
    <w:rsid w:val="00DB01FC"/>
    <w:rsid w:val="00DB0407"/>
    <w:rsid w:val="00DB04DB"/>
    <w:rsid w:val="00DB0871"/>
    <w:rsid w:val="00DB13C6"/>
    <w:rsid w:val="00DB1507"/>
    <w:rsid w:val="00DB16A5"/>
    <w:rsid w:val="00DB1A95"/>
    <w:rsid w:val="00DB1D5F"/>
    <w:rsid w:val="00DB24B8"/>
    <w:rsid w:val="00DB289E"/>
    <w:rsid w:val="00DB2C3D"/>
    <w:rsid w:val="00DB30CC"/>
    <w:rsid w:val="00DB31F6"/>
    <w:rsid w:val="00DB3415"/>
    <w:rsid w:val="00DB4095"/>
    <w:rsid w:val="00DB4203"/>
    <w:rsid w:val="00DB429B"/>
    <w:rsid w:val="00DB4A26"/>
    <w:rsid w:val="00DB4A62"/>
    <w:rsid w:val="00DB4C0F"/>
    <w:rsid w:val="00DB4CC8"/>
    <w:rsid w:val="00DB56AC"/>
    <w:rsid w:val="00DB5CD7"/>
    <w:rsid w:val="00DB6773"/>
    <w:rsid w:val="00DB7B2C"/>
    <w:rsid w:val="00DB7C5B"/>
    <w:rsid w:val="00DB7CA1"/>
    <w:rsid w:val="00DB7D42"/>
    <w:rsid w:val="00DC0A8C"/>
    <w:rsid w:val="00DC0E1E"/>
    <w:rsid w:val="00DC0ED9"/>
    <w:rsid w:val="00DC10ED"/>
    <w:rsid w:val="00DC14E2"/>
    <w:rsid w:val="00DC1562"/>
    <w:rsid w:val="00DC1922"/>
    <w:rsid w:val="00DC1C3C"/>
    <w:rsid w:val="00DC24CE"/>
    <w:rsid w:val="00DC25DA"/>
    <w:rsid w:val="00DC2972"/>
    <w:rsid w:val="00DC2F2E"/>
    <w:rsid w:val="00DC3095"/>
    <w:rsid w:val="00DC3A0A"/>
    <w:rsid w:val="00DC46F6"/>
    <w:rsid w:val="00DC4C59"/>
    <w:rsid w:val="00DC5149"/>
    <w:rsid w:val="00DC518A"/>
    <w:rsid w:val="00DC51D5"/>
    <w:rsid w:val="00DC54FE"/>
    <w:rsid w:val="00DC5DA5"/>
    <w:rsid w:val="00DC5DAC"/>
    <w:rsid w:val="00DC61D8"/>
    <w:rsid w:val="00DC67BF"/>
    <w:rsid w:val="00DC6890"/>
    <w:rsid w:val="00DC69C6"/>
    <w:rsid w:val="00DC6A50"/>
    <w:rsid w:val="00DC6C85"/>
    <w:rsid w:val="00DC71CA"/>
    <w:rsid w:val="00DC7229"/>
    <w:rsid w:val="00DC7352"/>
    <w:rsid w:val="00DC739D"/>
    <w:rsid w:val="00DC7E41"/>
    <w:rsid w:val="00DD04E3"/>
    <w:rsid w:val="00DD0A6C"/>
    <w:rsid w:val="00DD18A8"/>
    <w:rsid w:val="00DD1B88"/>
    <w:rsid w:val="00DD1D45"/>
    <w:rsid w:val="00DD1E58"/>
    <w:rsid w:val="00DD27D7"/>
    <w:rsid w:val="00DD2CFB"/>
    <w:rsid w:val="00DD302B"/>
    <w:rsid w:val="00DD31E5"/>
    <w:rsid w:val="00DD3C08"/>
    <w:rsid w:val="00DD3C4A"/>
    <w:rsid w:val="00DD3E68"/>
    <w:rsid w:val="00DD44F0"/>
    <w:rsid w:val="00DD4CE5"/>
    <w:rsid w:val="00DD505D"/>
    <w:rsid w:val="00DD52E1"/>
    <w:rsid w:val="00DD553A"/>
    <w:rsid w:val="00DD5D83"/>
    <w:rsid w:val="00DD67A8"/>
    <w:rsid w:val="00DD682A"/>
    <w:rsid w:val="00DD69EC"/>
    <w:rsid w:val="00DD6EB9"/>
    <w:rsid w:val="00DD7268"/>
    <w:rsid w:val="00DD750F"/>
    <w:rsid w:val="00DD7BD8"/>
    <w:rsid w:val="00DD7D1A"/>
    <w:rsid w:val="00DD7D2C"/>
    <w:rsid w:val="00DE02CF"/>
    <w:rsid w:val="00DE0476"/>
    <w:rsid w:val="00DE0671"/>
    <w:rsid w:val="00DE072B"/>
    <w:rsid w:val="00DE0B2B"/>
    <w:rsid w:val="00DE0F45"/>
    <w:rsid w:val="00DE1B54"/>
    <w:rsid w:val="00DE1F7A"/>
    <w:rsid w:val="00DE1F8D"/>
    <w:rsid w:val="00DE2AAC"/>
    <w:rsid w:val="00DE32D1"/>
    <w:rsid w:val="00DE3D49"/>
    <w:rsid w:val="00DE41C0"/>
    <w:rsid w:val="00DE50ED"/>
    <w:rsid w:val="00DE5699"/>
    <w:rsid w:val="00DE6BEE"/>
    <w:rsid w:val="00DE7040"/>
    <w:rsid w:val="00DE73DA"/>
    <w:rsid w:val="00DE7AD0"/>
    <w:rsid w:val="00DF02DF"/>
    <w:rsid w:val="00DF03EF"/>
    <w:rsid w:val="00DF058B"/>
    <w:rsid w:val="00DF07F8"/>
    <w:rsid w:val="00DF1125"/>
    <w:rsid w:val="00DF1379"/>
    <w:rsid w:val="00DF1545"/>
    <w:rsid w:val="00DF1813"/>
    <w:rsid w:val="00DF1AAA"/>
    <w:rsid w:val="00DF1E6F"/>
    <w:rsid w:val="00DF22F0"/>
    <w:rsid w:val="00DF24C8"/>
    <w:rsid w:val="00DF2636"/>
    <w:rsid w:val="00DF26A4"/>
    <w:rsid w:val="00DF27AC"/>
    <w:rsid w:val="00DF28E7"/>
    <w:rsid w:val="00DF2C22"/>
    <w:rsid w:val="00DF2C92"/>
    <w:rsid w:val="00DF3970"/>
    <w:rsid w:val="00DF399A"/>
    <w:rsid w:val="00DF3C2E"/>
    <w:rsid w:val="00DF3ED0"/>
    <w:rsid w:val="00DF45AD"/>
    <w:rsid w:val="00DF5685"/>
    <w:rsid w:val="00DF58A5"/>
    <w:rsid w:val="00DF5D1F"/>
    <w:rsid w:val="00DF5E5B"/>
    <w:rsid w:val="00DF624B"/>
    <w:rsid w:val="00DF6280"/>
    <w:rsid w:val="00DF6D72"/>
    <w:rsid w:val="00DF6D7A"/>
    <w:rsid w:val="00DF6E26"/>
    <w:rsid w:val="00DF70FE"/>
    <w:rsid w:val="00DF7481"/>
    <w:rsid w:val="00DF791D"/>
    <w:rsid w:val="00DF7A6C"/>
    <w:rsid w:val="00DF7B14"/>
    <w:rsid w:val="00DF7F18"/>
    <w:rsid w:val="00E00009"/>
    <w:rsid w:val="00E001CB"/>
    <w:rsid w:val="00E00554"/>
    <w:rsid w:val="00E008D4"/>
    <w:rsid w:val="00E00CE6"/>
    <w:rsid w:val="00E011C2"/>
    <w:rsid w:val="00E018F5"/>
    <w:rsid w:val="00E01EF4"/>
    <w:rsid w:val="00E0257F"/>
    <w:rsid w:val="00E0285E"/>
    <w:rsid w:val="00E02CDC"/>
    <w:rsid w:val="00E02CF2"/>
    <w:rsid w:val="00E02EAA"/>
    <w:rsid w:val="00E03056"/>
    <w:rsid w:val="00E036DC"/>
    <w:rsid w:val="00E03926"/>
    <w:rsid w:val="00E03AAA"/>
    <w:rsid w:val="00E03D74"/>
    <w:rsid w:val="00E04438"/>
    <w:rsid w:val="00E04561"/>
    <w:rsid w:val="00E04947"/>
    <w:rsid w:val="00E049D0"/>
    <w:rsid w:val="00E04ABB"/>
    <w:rsid w:val="00E04B5F"/>
    <w:rsid w:val="00E054C1"/>
    <w:rsid w:val="00E0551C"/>
    <w:rsid w:val="00E05AD5"/>
    <w:rsid w:val="00E05AEB"/>
    <w:rsid w:val="00E05CCB"/>
    <w:rsid w:val="00E064B9"/>
    <w:rsid w:val="00E066C8"/>
    <w:rsid w:val="00E069F7"/>
    <w:rsid w:val="00E06C35"/>
    <w:rsid w:val="00E06E0E"/>
    <w:rsid w:val="00E06FE6"/>
    <w:rsid w:val="00E0710D"/>
    <w:rsid w:val="00E072AE"/>
    <w:rsid w:val="00E07685"/>
    <w:rsid w:val="00E07F45"/>
    <w:rsid w:val="00E07F71"/>
    <w:rsid w:val="00E1025C"/>
    <w:rsid w:val="00E10F8A"/>
    <w:rsid w:val="00E11027"/>
    <w:rsid w:val="00E113F2"/>
    <w:rsid w:val="00E114D8"/>
    <w:rsid w:val="00E114F6"/>
    <w:rsid w:val="00E11670"/>
    <w:rsid w:val="00E11770"/>
    <w:rsid w:val="00E117FD"/>
    <w:rsid w:val="00E11894"/>
    <w:rsid w:val="00E11C4F"/>
    <w:rsid w:val="00E11E79"/>
    <w:rsid w:val="00E11EE8"/>
    <w:rsid w:val="00E12222"/>
    <w:rsid w:val="00E1292B"/>
    <w:rsid w:val="00E12BE2"/>
    <w:rsid w:val="00E12DD1"/>
    <w:rsid w:val="00E1347F"/>
    <w:rsid w:val="00E134DA"/>
    <w:rsid w:val="00E13B0B"/>
    <w:rsid w:val="00E1409C"/>
    <w:rsid w:val="00E14787"/>
    <w:rsid w:val="00E15007"/>
    <w:rsid w:val="00E156CA"/>
    <w:rsid w:val="00E15EA2"/>
    <w:rsid w:val="00E15F75"/>
    <w:rsid w:val="00E15F9A"/>
    <w:rsid w:val="00E160D4"/>
    <w:rsid w:val="00E16192"/>
    <w:rsid w:val="00E1621B"/>
    <w:rsid w:val="00E16574"/>
    <w:rsid w:val="00E16995"/>
    <w:rsid w:val="00E17732"/>
    <w:rsid w:val="00E20707"/>
    <w:rsid w:val="00E20C51"/>
    <w:rsid w:val="00E21114"/>
    <w:rsid w:val="00E216B2"/>
    <w:rsid w:val="00E21D4A"/>
    <w:rsid w:val="00E225DB"/>
    <w:rsid w:val="00E227F6"/>
    <w:rsid w:val="00E22B84"/>
    <w:rsid w:val="00E22BC5"/>
    <w:rsid w:val="00E230DE"/>
    <w:rsid w:val="00E23827"/>
    <w:rsid w:val="00E23D0C"/>
    <w:rsid w:val="00E23EBD"/>
    <w:rsid w:val="00E23F53"/>
    <w:rsid w:val="00E24009"/>
    <w:rsid w:val="00E24161"/>
    <w:rsid w:val="00E24882"/>
    <w:rsid w:val="00E24921"/>
    <w:rsid w:val="00E24B3B"/>
    <w:rsid w:val="00E250C1"/>
    <w:rsid w:val="00E2554A"/>
    <w:rsid w:val="00E25639"/>
    <w:rsid w:val="00E25659"/>
    <w:rsid w:val="00E2568A"/>
    <w:rsid w:val="00E25A19"/>
    <w:rsid w:val="00E26045"/>
    <w:rsid w:val="00E262EE"/>
    <w:rsid w:val="00E26AA0"/>
    <w:rsid w:val="00E26BDB"/>
    <w:rsid w:val="00E270B8"/>
    <w:rsid w:val="00E27181"/>
    <w:rsid w:val="00E27304"/>
    <w:rsid w:val="00E27514"/>
    <w:rsid w:val="00E27551"/>
    <w:rsid w:val="00E2784B"/>
    <w:rsid w:val="00E30543"/>
    <w:rsid w:val="00E30CF0"/>
    <w:rsid w:val="00E31156"/>
    <w:rsid w:val="00E3247D"/>
    <w:rsid w:val="00E3297E"/>
    <w:rsid w:val="00E32DA4"/>
    <w:rsid w:val="00E3307E"/>
    <w:rsid w:val="00E33305"/>
    <w:rsid w:val="00E337A2"/>
    <w:rsid w:val="00E337F5"/>
    <w:rsid w:val="00E339E4"/>
    <w:rsid w:val="00E33B12"/>
    <w:rsid w:val="00E33BC6"/>
    <w:rsid w:val="00E340B5"/>
    <w:rsid w:val="00E340F0"/>
    <w:rsid w:val="00E348CD"/>
    <w:rsid w:val="00E34C94"/>
    <w:rsid w:val="00E34EBC"/>
    <w:rsid w:val="00E3567C"/>
    <w:rsid w:val="00E35C85"/>
    <w:rsid w:val="00E367B8"/>
    <w:rsid w:val="00E37211"/>
    <w:rsid w:val="00E37848"/>
    <w:rsid w:val="00E3795F"/>
    <w:rsid w:val="00E37A92"/>
    <w:rsid w:val="00E4034D"/>
    <w:rsid w:val="00E404B3"/>
    <w:rsid w:val="00E40969"/>
    <w:rsid w:val="00E40CEF"/>
    <w:rsid w:val="00E40D55"/>
    <w:rsid w:val="00E40F28"/>
    <w:rsid w:val="00E4102B"/>
    <w:rsid w:val="00E41374"/>
    <w:rsid w:val="00E4152A"/>
    <w:rsid w:val="00E41650"/>
    <w:rsid w:val="00E4175E"/>
    <w:rsid w:val="00E41972"/>
    <w:rsid w:val="00E41BE8"/>
    <w:rsid w:val="00E41EE7"/>
    <w:rsid w:val="00E42084"/>
    <w:rsid w:val="00E421A2"/>
    <w:rsid w:val="00E422E4"/>
    <w:rsid w:val="00E4231D"/>
    <w:rsid w:val="00E4323B"/>
    <w:rsid w:val="00E43734"/>
    <w:rsid w:val="00E4392A"/>
    <w:rsid w:val="00E43C40"/>
    <w:rsid w:val="00E4466E"/>
    <w:rsid w:val="00E44854"/>
    <w:rsid w:val="00E449E8"/>
    <w:rsid w:val="00E45906"/>
    <w:rsid w:val="00E45CFF"/>
    <w:rsid w:val="00E46035"/>
    <w:rsid w:val="00E46967"/>
    <w:rsid w:val="00E47068"/>
    <w:rsid w:val="00E471F8"/>
    <w:rsid w:val="00E47281"/>
    <w:rsid w:val="00E4746A"/>
    <w:rsid w:val="00E4765D"/>
    <w:rsid w:val="00E5074D"/>
    <w:rsid w:val="00E508F8"/>
    <w:rsid w:val="00E50AF6"/>
    <w:rsid w:val="00E50D58"/>
    <w:rsid w:val="00E50E72"/>
    <w:rsid w:val="00E50EAF"/>
    <w:rsid w:val="00E51275"/>
    <w:rsid w:val="00E514EF"/>
    <w:rsid w:val="00E51E58"/>
    <w:rsid w:val="00E52B05"/>
    <w:rsid w:val="00E535B6"/>
    <w:rsid w:val="00E53907"/>
    <w:rsid w:val="00E54A68"/>
    <w:rsid w:val="00E55129"/>
    <w:rsid w:val="00E55808"/>
    <w:rsid w:val="00E559EA"/>
    <w:rsid w:val="00E560F4"/>
    <w:rsid w:val="00E56564"/>
    <w:rsid w:val="00E5669E"/>
    <w:rsid w:val="00E5696D"/>
    <w:rsid w:val="00E56E45"/>
    <w:rsid w:val="00E56F40"/>
    <w:rsid w:val="00E57C81"/>
    <w:rsid w:val="00E601C1"/>
    <w:rsid w:val="00E6161C"/>
    <w:rsid w:val="00E616E7"/>
    <w:rsid w:val="00E61828"/>
    <w:rsid w:val="00E61EF7"/>
    <w:rsid w:val="00E62186"/>
    <w:rsid w:val="00E62251"/>
    <w:rsid w:val="00E6247B"/>
    <w:rsid w:val="00E626FC"/>
    <w:rsid w:val="00E6285D"/>
    <w:rsid w:val="00E62DEC"/>
    <w:rsid w:val="00E62F85"/>
    <w:rsid w:val="00E63023"/>
    <w:rsid w:val="00E63233"/>
    <w:rsid w:val="00E63AE0"/>
    <w:rsid w:val="00E63FEC"/>
    <w:rsid w:val="00E64370"/>
    <w:rsid w:val="00E646B4"/>
    <w:rsid w:val="00E64A3C"/>
    <w:rsid w:val="00E64B43"/>
    <w:rsid w:val="00E64B50"/>
    <w:rsid w:val="00E64C81"/>
    <w:rsid w:val="00E65025"/>
    <w:rsid w:val="00E65346"/>
    <w:rsid w:val="00E65548"/>
    <w:rsid w:val="00E65568"/>
    <w:rsid w:val="00E65F8A"/>
    <w:rsid w:val="00E66ECB"/>
    <w:rsid w:val="00E67486"/>
    <w:rsid w:val="00E674B4"/>
    <w:rsid w:val="00E6752B"/>
    <w:rsid w:val="00E67C47"/>
    <w:rsid w:val="00E70254"/>
    <w:rsid w:val="00E70714"/>
    <w:rsid w:val="00E70CF0"/>
    <w:rsid w:val="00E70DEA"/>
    <w:rsid w:val="00E719E7"/>
    <w:rsid w:val="00E724AE"/>
    <w:rsid w:val="00E724DF"/>
    <w:rsid w:val="00E727CE"/>
    <w:rsid w:val="00E7280F"/>
    <w:rsid w:val="00E72D02"/>
    <w:rsid w:val="00E7303F"/>
    <w:rsid w:val="00E738BF"/>
    <w:rsid w:val="00E7392A"/>
    <w:rsid w:val="00E73C8D"/>
    <w:rsid w:val="00E73F23"/>
    <w:rsid w:val="00E74080"/>
    <w:rsid w:val="00E7422A"/>
    <w:rsid w:val="00E74260"/>
    <w:rsid w:val="00E742C0"/>
    <w:rsid w:val="00E74414"/>
    <w:rsid w:val="00E74814"/>
    <w:rsid w:val="00E749E1"/>
    <w:rsid w:val="00E74BA2"/>
    <w:rsid w:val="00E74D13"/>
    <w:rsid w:val="00E74DA5"/>
    <w:rsid w:val="00E74F0F"/>
    <w:rsid w:val="00E75351"/>
    <w:rsid w:val="00E754CA"/>
    <w:rsid w:val="00E75718"/>
    <w:rsid w:val="00E75882"/>
    <w:rsid w:val="00E75D5B"/>
    <w:rsid w:val="00E7621B"/>
    <w:rsid w:val="00E76680"/>
    <w:rsid w:val="00E766D1"/>
    <w:rsid w:val="00E77005"/>
    <w:rsid w:val="00E770B6"/>
    <w:rsid w:val="00E7771C"/>
    <w:rsid w:val="00E7784D"/>
    <w:rsid w:val="00E77D1A"/>
    <w:rsid w:val="00E8007A"/>
    <w:rsid w:val="00E80239"/>
    <w:rsid w:val="00E8028E"/>
    <w:rsid w:val="00E804B3"/>
    <w:rsid w:val="00E8056F"/>
    <w:rsid w:val="00E80578"/>
    <w:rsid w:val="00E80B43"/>
    <w:rsid w:val="00E80B8D"/>
    <w:rsid w:val="00E80E4F"/>
    <w:rsid w:val="00E80E78"/>
    <w:rsid w:val="00E80E84"/>
    <w:rsid w:val="00E811F1"/>
    <w:rsid w:val="00E81939"/>
    <w:rsid w:val="00E819A6"/>
    <w:rsid w:val="00E81E2D"/>
    <w:rsid w:val="00E82041"/>
    <w:rsid w:val="00E82073"/>
    <w:rsid w:val="00E828C2"/>
    <w:rsid w:val="00E82CA9"/>
    <w:rsid w:val="00E82CEA"/>
    <w:rsid w:val="00E83045"/>
    <w:rsid w:val="00E833A6"/>
    <w:rsid w:val="00E833CB"/>
    <w:rsid w:val="00E83864"/>
    <w:rsid w:val="00E838CA"/>
    <w:rsid w:val="00E83995"/>
    <w:rsid w:val="00E83CBA"/>
    <w:rsid w:val="00E83D2E"/>
    <w:rsid w:val="00E83FB2"/>
    <w:rsid w:val="00E84193"/>
    <w:rsid w:val="00E84DB8"/>
    <w:rsid w:val="00E85ADE"/>
    <w:rsid w:val="00E86561"/>
    <w:rsid w:val="00E86A60"/>
    <w:rsid w:val="00E90106"/>
    <w:rsid w:val="00E90308"/>
    <w:rsid w:val="00E903A3"/>
    <w:rsid w:val="00E905D3"/>
    <w:rsid w:val="00E905E8"/>
    <w:rsid w:val="00E90615"/>
    <w:rsid w:val="00E90909"/>
    <w:rsid w:val="00E91375"/>
    <w:rsid w:val="00E91FE0"/>
    <w:rsid w:val="00E923FE"/>
    <w:rsid w:val="00E92436"/>
    <w:rsid w:val="00E925CD"/>
    <w:rsid w:val="00E933D0"/>
    <w:rsid w:val="00E937BE"/>
    <w:rsid w:val="00E93AAD"/>
    <w:rsid w:val="00E93E9F"/>
    <w:rsid w:val="00E9449D"/>
    <w:rsid w:val="00E9488F"/>
    <w:rsid w:val="00E951C9"/>
    <w:rsid w:val="00E95637"/>
    <w:rsid w:val="00E95AC2"/>
    <w:rsid w:val="00E95BD6"/>
    <w:rsid w:val="00E95F40"/>
    <w:rsid w:val="00E96064"/>
    <w:rsid w:val="00E96245"/>
    <w:rsid w:val="00E96A32"/>
    <w:rsid w:val="00E96C1B"/>
    <w:rsid w:val="00E96DC5"/>
    <w:rsid w:val="00E97167"/>
    <w:rsid w:val="00E9726E"/>
    <w:rsid w:val="00E97924"/>
    <w:rsid w:val="00E9794B"/>
    <w:rsid w:val="00E97DBB"/>
    <w:rsid w:val="00E97E86"/>
    <w:rsid w:val="00E97F69"/>
    <w:rsid w:val="00EA0169"/>
    <w:rsid w:val="00EA0F40"/>
    <w:rsid w:val="00EA0FEA"/>
    <w:rsid w:val="00EA123F"/>
    <w:rsid w:val="00EA176E"/>
    <w:rsid w:val="00EA1A08"/>
    <w:rsid w:val="00EA1C6A"/>
    <w:rsid w:val="00EA23B5"/>
    <w:rsid w:val="00EA2B02"/>
    <w:rsid w:val="00EA2B6C"/>
    <w:rsid w:val="00EA36EF"/>
    <w:rsid w:val="00EA3781"/>
    <w:rsid w:val="00EA3B7F"/>
    <w:rsid w:val="00EA3D58"/>
    <w:rsid w:val="00EA4090"/>
    <w:rsid w:val="00EA40B3"/>
    <w:rsid w:val="00EA4CAB"/>
    <w:rsid w:val="00EA5023"/>
    <w:rsid w:val="00EA58AF"/>
    <w:rsid w:val="00EA61EB"/>
    <w:rsid w:val="00EA6661"/>
    <w:rsid w:val="00EA7061"/>
    <w:rsid w:val="00EA7BE3"/>
    <w:rsid w:val="00EB02B8"/>
    <w:rsid w:val="00EB0683"/>
    <w:rsid w:val="00EB109F"/>
    <w:rsid w:val="00EB110E"/>
    <w:rsid w:val="00EB13FE"/>
    <w:rsid w:val="00EB1FAE"/>
    <w:rsid w:val="00EB2088"/>
    <w:rsid w:val="00EB254B"/>
    <w:rsid w:val="00EB279E"/>
    <w:rsid w:val="00EB3029"/>
    <w:rsid w:val="00EB34CC"/>
    <w:rsid w:val="00EB35FC"/>
    <w:rsid w:val="00EB397E"/>
    <w:rsid w:val="00EB39F1"/>
    <w:rsid w:val="00EB3AE7"/>
    <w:rsid w:val="00EB423D"/>
    <w:rsid w:val="00EB472E"/>
    <w:rsid w:val="00EB48FC"/>
    <w:rsid w:val="00EB4AF3"/>
    <w:rsid w:val="00EB5434"/>
    <w:rsid w:val="00EB5A89"/>
    <w:rsid w:val="00EB5D6C"/>
    <w:rsid w:val="00EB5FBE"/>
    <w:rsid w:val="00EB61A8"/>
    <w:rsid w:val="00EB61D6"/>
    <w:rsid w:val="00EB689B"/>
    <w:rsid w:val="00EB6A9B"/>
    <w:rsid w:val="00EB6AA0"/>
    <w:rsid w:val="00EB6DCD"/>
    <w:rsid w:val="00EB6F76"/>
    <w:rsid w:val="00EB6FF2"/>
    <w:rsid w:val="00EB76D6"/>
    <w:rsid w:val="00EB77B4"/>
    <w:rsid w:val="00EB7A25"/>
    <w:rsid w:val="00EC0178"/>
    <w:rsid w:val="00EC049F"/>
    <w:rsid w:val="00EC06A2"/>
    <w:rsid w:val="00EC07BE"/>
    <w:rsid w:val="00EC0913"/>
    <w:rsid w:val="00EC0987"/>
    <w:rsid w:val="00EC0A53"/>
    <w:rsid w:val="00EC11C7"/>
    <w:rsid w:val="00EC142A"/>
    <w:rsid w:val="00EC14FD"/>
    <w:rsid w:val="00EC1899"/>
    <w:rsid w:val="00EC19B3"/>
    <w:rsid w:val="00EC1B63"/>
    <w:rsid w:val="00EC1BD5"/>
    <w:rsid w:val="00EC1DB0"/>
    <w:rsid w:val="00EC20C7"/>
    <w:rsid w:val="00EC23B7"/>
    <w:rsid w:val="00EC2793"/>
    <w:rsid w:val="00EC2AAC"/>
    <w:rsid w:val="00EC2AFC"/>
    <w:rsid w:val="00EC2D29"/>
    <w:rsid w:val="00EC2D7D"/>
    <w:rsid w:val="00EC314C"/>
    <w:rsid w:val="00EC3417"/>
    <w:rsid w:val="00EC36FB"/>
    <w:rsid w:val="00EC37E6"/>
    <w:rsid w:val="00EC3B52"/>
    <w:rsid w:val="00EC3BAB"/>
    <w:rsid w:val="00EC3E7E"/>
    <w:rsid w:val="00EC4CBB"/>
    <w:rsid w:val="00EC50F6"/>
    <w:rsid w:val="00EC50FA"/>
    <w:rsid w:val="00EC5443"/>
    <w:rsid w:val="00EC5525"/>
    <w:rsid w:val="00EC5EBA"/>
    <w:rsid w:val="00EC70F5"/>
    <w:rsid w:val="00EC7300"/>
    <w:rsid w:val="00EC7529"/>
    <w:rsid w:val="00EC7B72"/>
    <w:rsid w:val="00EC7C87"/>
    <w:rsid w:val="00ED024E"/>
    <w:rsid w:val="00ED0EF8"/>
    <w:rsid w:val="00ED1172"/>
    <w:rsid w:val="00ED122D"/>
    <w:rsid w:val="00ED1602"/>
    <w:rsid w:val="00ED162C"/>
    <w:rsid w:val="00ED16B8"/>
    <w:rsid w:val="00ED194C"/>
    <w:rsid w:val="00ED27D8"/>
    <w:rsid w:val="00ED29DB"/>
    <w:rsid w:val="00ED2A79"/>
    <w:rsid w:val="00ED2C26"/>
    <w:rsid w:val="00ED308C"/>
    <w:rsid w:val="00ED3898"/>
    <w:rsid w:val="00ED3925"/>
    <w:rsid w:val="00ED392A"/>
    <w:rsid w:val="00ED3E4F"/>
    <w:rsid w:val="00ED483E"/>
    <w:rsid w:val="00ED4A1F"/>
    <w:rsid w:val="00ED4CF9"/>
    <w:rsid w:val="00ED4EC0"/>
    <w:rsid w:val="00ED56F1"/>
    <w:rsid w:val="00ED57A8"/>
    <w:rsid w:val="00ED5D89"/>
    <w:rsid w:val="00ED5EC2"/>
    <w:rsid w:val="00ED5ED4"/>
    <w:rsid w:val="00ED600C"/>
    <w:rsid w:val="00ED63B7"/>
    <w:rsid w:val="00ED6407"/>
    <w:rsid w:val="00ED79D9"/>
    <w:rsid w:val="00ED7C46"/>
    <w:rsid w:val="00ED7CBF"/>
    <w:rsid w:val="00EE0044"/>
    <w:rsid w:val="00EE0166"/>
    <w:rsid w:val="00EE0460"/>
    <w:rsid w:val="00EE0538"/>
    <w:rsid w:val="00EE06AC"/>
    <w:rsid w:val="00EE0B6E"/>
    <w:rsid w:val="00EE0B84"/>
    <w:rsid w:val="00EE0DF2"/>
    <w:rsid w:val="00EE18D9"/>
    <w:rsid w:val="00EE19CD"/>
    <w:rsid w:val="00EE1B77"/>
    <w:rsid w:val="00EE1BD0"/>
    <w:rsid w:val="00EE1EBA"/>
    <w:rsid w:val="00EE1F7A"/>
    <w:rsid w:val="00EE1FBB"/>
    <w:rsid w:val="00EE213A"/>
    <w:rsid w:val="00EE21DD"/>
    <w:rsid w:val="00EE3114"/>
    <w:rsid w:val="00EE3165"/>
    <w:rsid w:val="00EE324A"/>
    <w:rsid w:val="00EE3631"/>
    <w:rsid w:val="00EE3E43"/>
    <w:rsid w:val="00EE4D1D"/>
    <w:rsid w:val="00EE5694"/>
    <w:rsid w:val="00EE56DF"/>
    <w:rsid w:val="00EE59C4"/>
    <w:rsid w:val="00EE5CDE"/>
    <w:rsid w:val="00EE5CF9"/>
    <w:rsid w:val="00EE6171"/>
    <w:rsid w:val="00EE6756"/>
    <w:rsid w:val="00EE7ACC"/>
    <w:rsid w:val="00EF01CC"/>
    <w:rsid w:val="00EF056B"/>
    <w:rsid w:val="00EF1230"/>
    <w:rsid w:val="00EF139B"/>
    <w:rsid w:val="00EF184A"/>
    <w:rsid w:val="00EF1A24"/>
    <w:rsid w:val="00EF1BF1"/>
    <w:rsid w:val="00EF1F77"/>
    <w:rsid w:val="00EF2AD7"/>
    <w:rsid w:val="00EF2B5F"/>
    <w:rsid w:val="00EF3089"/>
    <w:rsid w:val="00EF3C56"/>
    <w:rsid w:val="00EF3D0C"/>
    <w:rsid w:val="00EF4521"/>
    <w:rsid w:val="00EF4BFC"/>
    <w:rsid w:val="00EF4C04"/>
    <w:rsid w:val="00EF576F"/>
    <w:rsid w:val="00EF5BAB"/>
    <w:rsid w:val="00EF5DA9"/>
    <w:rsid w:val="00EF6090"/>
    <w:rsid w:val="00EF666F"/>
    <w:rsid w:val="00EF67BE"/>
    <w:rsid w:val="00EF698F"/>
    <w:rsid w:val="00EF6BA0"/>
    <w:rsid w:val="00EF6D2C"/>
    <w:rsid w:val="00EF6D78"/>
    <w:rsid w:val="00EF6F07"/>
    <w:rsid w:val="00EF7028"/>
    <w:rsid w:val="00EF71E1"/>
    <w:rsid w:val="00EF7626"/>
    <w:rsid w:val="00EF7829"/>
    <w:rsid w:val="00EF7D73"/>
    <w:rsid w:val="00F003AE"/>
    <w:rsid w:val="00F00625"/>
    <w:rsid w:val="00F009C2"/>
    <w:rsid w:val="00F00FC3"/>
    <w:rsid w:val="00F012CD"/>
    <w:rsid w:val="00F014C2"/>
    <w:rsid w:val="00F01A07"/>
    <w:rsid w:val="00F01BD5"/>
    <w:rsid w:val="00F01C34"/>
    <w:rsid w:val="00F01DAA"/>
    <w:rsid w:val="00F0264E"/>
    <w:rsid w:val="00F026FD"/>
    <w:rsid w:val="00F02DBF"/>
    <w:rsid w:val="00F02F3A"/>
    <w:rsid w:val="00F030C3"/>
    <w:rsid w:val="00F03976"/>
    <w:rsid w:val="00F041A5"/>
    <w:rsid w:val="00F043A2"/>
    <w:rsid w:val="00F04462"/>
    <w:rsid w:val="00F0490B"/>
    <w:rsid w:val="00F054C5"/>
    <w:rsid w:val="00F05720"/>
    <w:rsid w:val="00F05A13"/>
    <w:rsid w:val="00F05ACC"/>
    <w:rsid w:val="00F05EAF"/>
    <w:rsid w:val="00F06554"/>
    <w:rsid w:val="00F06677"/>
    <w:rsid w:val="00F06756"/>
    <w:rsid w:val="00F06D7C"/>
    <w:rsid w:val="00F073EA"/>
    <w:rsid w:val="00F074F9"/>
    <w:rsid w:val="00F07F37"/>
    <w:rsid w:val="00F1049D"/>
    <w:rsid w:val="00F10530"/>
    <w:rsid w:val="00F11051"/>
    <w:rsid w:val="00F11553"/>
    <w:rsid w:val="00F119F0"/>
    <w:rsid w:val="00F11EBA"/>
    <w:rsid w:val="00F12205"/>
    <w:rsid w:val="00F13260"/>
    <w:rsid w:val="00F1346D"/>
    <w:rsid w:val="00F13538"/>
    <w:rsid w:val="00F145F9"/>
    <w:rsid w:val="00F1466C"/>
    <w:rsid w:val="00F14771"/>
    <w:rsid w:val="00F147FD"/>
    <w:rsid w:val="00F14E8D"/>
    <w:rsid w:val="00F15213"/>
    <w:rsid w:val="00F155DE"/>
    <w:rsid w:val="00F15CEA"/>
    <w:rsid w:val="00F15DBC"/>
    <w:rsid w:val="00F15DBD"/>
    <w:rsid w:val="00F15FC1"/>
    <w:rsid w:val="00F16549"/>
    <w:rsid w:val="00F1675E"/>
    <w:rsid w:val="00F16C7B"/>
    <w:rsid w:val="00F16CE3"/>
    <w:rsid w:val="00F171F0"/>
    <w:rsid w:val="00F17762"/>
    <w:rsid w:val="00F17E3A"/>
    <w:rsid w:val="00F17F82"/>
    <w:rsid w:val="00F207E7"/>
    <w:rsid w:val="00F209C6"/>
    <w:rsid w:val="00F20B6B"/>
    <w:rsid w:val="00F20EA2"/>
    <w:rsid w:val="00F21024"/>
    <w:rsid w:val="00F21155"/>
    <w:rsid w:val="00F21245"/>
    <w:rsid w:val="00F21D5C"/>
    <w:rsid w:val="00F21F2A"/>
    <w:rsid w:val="00F2282D"/>
    <w:rsid w:val="00F22835"/>
    <w:rsid w:val="00F22AC8"/>
    <w:rsid w:val="00F231E8"/>
    <w:rsid w:val="00F236A9"/>
    <w:rsid w:val="00F2378C"/>
    <w:rsid w:val="00F23C5A"/>
    <w:rsid w:val="00F23D45"/>
    <w:rsid w:val="00F23E20"/>
    <w:rsid w:val="00F23E91"/>
    <w:rsid w:val="00F241B7"/>
    <w:rsid w:val="00F244DD"/>
    <w:rsid w:val="00F25473"/>
    <w:rsid w:val="00F258B6"/>
    <w:rsid w:val="00F25AE9"/>
    <w:rsid w:val="00F2665B"/>
    <w:rsid w:val="00F27122"/>
    <w:rsid w:val="00F2740D"/>
    <w:rsid w:val="00F2774A"/>
    <w:rsid w:val="00F277D4"/>
    <w:rsid w:val="00F27933"/>
    <w:rsid w:val="00F27993"/>
    <w:rsid w:val="00F27DD3"/>
    <w:rsid w:val="00F3069E"/>
    <w:rsid w:val="00F30968"/>
    <w:rsid w:val="00F30A5E"/>
    <w:rsid w:val="00F30F96"/>
    <w:rsid w:val="00F31104"/>
    <w:rsid w:val="00F312C4"/>
    <w:rsid w:val="00F316A1"/>
    <w:rsid w:val="00F317C3"/>
    <w:rsid w:val="00F31C36"/>
    <w:rsid w:val="00F31D61"/>
    <w:rsid w:val="00F321BC"/>
    <w:rsid w:val="00F321F3"/>
    <w:rsid w:val="00F3308F"/>
    <w:rsid w:val="00F33202"/>
    <w:rsid w:val="00F33447"/>
    <w:rsid w:val="00F33579"/>
    <w:rsid w:val="00F33BBF"/>
    <w:rsid w:val="00F33D33"/>
    <w:rsid w:val="00F33E65"/>
    <w:rsid w:val="00F3401C"/>
    <w:rsid w:val="00F34070"/>
    <w:rsid w:val="00F34702"/>
    <w:rsid w:val="00F34E93"/>
    <w:rsid w:val="00F34F8D"/>
    <w:rsid w:val="00F350BC"/>
    <w:rsid w:val="00F3522E"/>
    <w:rsid w:val="00F353C1"/>
    <w:rsid w:val="00F355AD"/>
    <w:rsid w:val="00F357C2"/>
    <w:rsid w:val="00F35948"/>
    <w:rsid w:val="00F35B30"/>
    <w:rsid w:val="00F35BFC"/>
    <w:rsid w:val="00F374B8"/>
    <w:rsid w:val="00F375A5"/>
    <w:rsid w:val="00F378B3"/>
    <w:rsid w:val="00F37A67"/>
    <w:rsid w:val="00F37F06"/>
    <w:rsid w:val="00F404D0"/>
    <w:rsid w:val="00F40A62"/>
    <w:rsid w:val="00F41D3E"/>
    <w:rsid w:val="00F41EAF"/>
    <w:rsid w:val="00F42102"/>
    <w:rsid w:val="00F427FE"/>
    <w:rsid w:val="00F429DF"/>
    <w:rsid w:val="00F42CA8"/>
    <w:rsid w:val="00F42E0F"/>
    <w:rsid w:val="00F42F45"/>
    <w:rsid w:val="00F435A2"/>
    <w:rsid w:val="00F438DB"/>
    <w:rsid w:val="00F43C43"/>
    <w:rsid w:val="00F44030"/>
    <w:rsid w:val="00F446E3"/>
    <w:rsid w:val="00F4473D"/>
    <w:rsid w:val="00F4474B"/>
    <w:rsid w:val="00F45C8A"/>
    <w:rsid w:val="00F46566"/>
    <w:rsid w:val="00F466C8"/>
    <w:rsid w:val="00F46C41"/>
    <w:rsid w:val="00F47A89"/>
    <w:rsid w:val="00F47AA3"/>
    <w:rsid w:val="00F4ACA2"/>
    <w:rsid w:val="00F50670"/>
    <w:rsid w:val="00F5080C"/>
    <w:rsid w:val="00F50A60"/>
    <w:rsid w:val="00F50B78"/>
    <w:rsid w:val="00F50DF4"/>
    <w:rsid w:val="00F50F42"/>
    <w:rsid w:val="00F50F7D"/>
    <w:rsid w:val="00F5134C"/>
    <w:rsid w:val="00F513E5"/>
    <w:rsid w:val="00F5144A"/>
    <w:rsid w:val="00F51622"/>
    <w:rsid w:val="00F5201D"/>
    <w:rsid w:val="00F5219B"/>
    <w:rsid w:val="00F52397"/>
    <w:rsid w:val="00F52BAA"/>
    <w:rsid w:val="00F52C84"/>
    <w:rsid w:val="00F52ED7"/>
    <w:rsid w:val="00F53138"/>
    <w:rsid w:val="00F534C0"/>
    <w:rsid w:val="00F54175"/>
    <w:rsid w:val="00F54546"/>
    <w:rsid w:val="00F54619"/>
    <w:rsid w:val="00F54930"/>
    <w:rsid w:val="00F55000"/>
    <w:rsid w:val="00F55063"/>
    <w:rsid w:val="00F5523B"/>
    <w:rsid w:val="00F55A02"/>
    <w:rsid w:val="00F560E4"/>
    <w:rsid w:val="00F560FB"/>
    <w:rsid w:val="00F569BA"/>
    <w:rsid w:val="00F56E28"/>
    <w:rsid w:val="00F56FA5"/>
    <w:rsid w:val="00F5766F"/>
    <w:rsid w:val="00F57692"/>
    <w:rsid w:val="00F57A37"/>
    <w:rsid w:val="00F57D5A"/>
    <w:rsid w:val="00F6037B"/>
    <w:rsid w:val="00F61B84"/>
    <w:rsid w:val="00F61F02"/>
    <w:rsid w:val="00F6216B"/>
    <w:rsid w:val="00F623B6"/>
    <w:rsid w:val="00F623BF"/>
    <w:rsid w:val="00F62580"/>
    <w:rsid w:val="00F6266A"/>
    <w:rsid w:val="00F626AC"/>
    <w:rsid w:val="00F6280F"/>
    <w:rsid w:val="00F62819"/>
    <w:rsid w:val="00F62BE1"/>
    <w:rsid w:val="00F62C68"/>
    <w:rsid w:val="00F6362B"/>
    <w:rsid w:val="00F6394B"/>
    <w:rsid w:val="00F64BD0"/>
    <w:rsid w:val="00F651E1"/>
    <w:rsid w:val="00F6586E"/>
    <w:rsid w:val="00F6653B"/>
    <w:rsid w:val="00F67741"/>
    <w:rsid w:val="00F679C1"/>
    <w:rsid w:val="00F67EA8"/>
    <w:rsid w:val="00F67FF9"/>
    <w:rsid w:val="00F70289"/>
    <w:rsid w:val="00F703FD"/>
    <w:rsid w:val="00F7054E"/>
    <w:rsid w:val="00F708D9"/>
    <w:rsid w:val="00F70A2F"/>
    <w:rsid w:val="00F70C3F"/>
    <w:rsid w:val="00F70E46"/>
    <w:rsid w:val="00F70EA1"/>
    <w:rsid w:val="00F712CE"/>
    <w:rsid w:val="00F71304"/>
    <w:rsid w:val="00F717C5"/>
    <w:rsid w:val="00F71927"/>
    <w:rsid w:val="00F71AF8"/>
    <w:rsid w:val="00F71BE5"/>
    <w:rsid w:val="00F720FB"/>
    <w:rsid w:val="00F72156"/>
    <w:rsid w:val="00F721C2"/>
    <w:rsid w:val="00F72E6F"/>
    <w:rsid w:val="00F734FF"/>
    <w:rsid w:val="00F73509"/>
    <w:rsid w:val="00F73698"/>
    <w:rsid w:val="00F7443E"/>
    <w:rsid w:val="00F74C1C"/>
    <w:rsid w:val="00F74FB2"/>
    <w:rsid w:val="00F755DA"/>
    <w:rsid w:val="00F76292"/>
    <w:rsid w:val="00F7661F"/>
    <w:rsid w:val="00F76651"/>
    <w:rsid w:val="00F767B4"/>
    <w:rsid w:val="00F77603"/>
    <w:rsid w:val="00F77C48"/>
    <w:rsid w:val="00F77D87"/>
    <w:rsid w:val="00F80247"/>
    <w:rsid w:val="00F804FE"/>
    <w:rsid w:val="00F80602"/>
    <w:rsid w:val="00F80692"/>
    <w:rsid w:val="00F8077F"/>
    <w:rsid w:val="00F80814"/>
    <w:rsid w:val="00F80BE4"/>
    <w:rsid w:val="00F81376"/>
    <w:rsid w:val="00F823C9"/>
    <w:rsid w:val="00F824CA"/>
    <w:rsid w:val="00F827AD"/>
    <w:rsid w:val="00F82A1A"/>
    <w:rsid w:val="00F82B68"/>
    <w:rsid w:val="00F83221"/>
    <w:rsid w:val="00F83D2E"/>
    <w:rsid w:val="00F849AB"/>
    <w:rsid w:val="00F84C20"/>
    <w:rsid w:val="00F85165"/>
    <w:rsid w:val="00F8526E"/>
    <w:rsid w:val="00F8542E"/>
    <w:rsid w:val="00F85770"/>
    <w:rsid w:val="00F85BE5"/>
    <w:rsid w:val="00F85F37"/>
    <w:rsid w:val="00F866A0"/>
    <w:rsid w:val="00F86899"/>
    <w:rsid w:val="00F870B2"/>
    <w:rsid w:val="00F87823"/>
    <w:rsid w:val="00F87BF2"/>
    <w:rsid w:val="00F87FD7"/>
    <w:rsid w:val="00F90200"/>
    <w:rsid w:val="00F90519"/>
    <w:rsid w:val="00F905A5"/>
    <w:rsid w:val="00F90690"/>
    <w:rsid w:val="00F90C79"/>
    <w:rsid w:val="00F90D85"/>
    <w:rsid w:val="00F9101D"/>
    <w:rsid w:val="00F918EA"/>
    <w:rsid w:val="00F91B08"/>
    <w:rsid w:val="00F92112"/>
    <w:rsid w:val="00F9230A"/>
    <w:rsid w:val="00F9231F"/>
    <w:rsid w:val="00F92366"/>
    <w:rsid w:val="00F92753"/>
    <w:rsid w:val="00F93064"/>
    <w:rsid w:val="00F9326F"/>
    <w:rsid w:val="00F93765"/>
    <w:rsid w:val="00F93C76"/>
    <w:rsid w:val="00F94EEB"/>
    <w:rsid w:val="00F957A2"/>
    <w:rsid w:val="00F9598E"/>
    <w:rsid w:val="00F95CCD"/>
    <w:rsid w:val="00F95F00"/>
    <w:rsid w:val="00F95F77"/>
    <w:rsid w:val="00F96238"/>
    <w:rsid w:val="00F9640B"/>
    <w:rsid w:val="00F96813"/>
    <w:rsid w:val="00F96B32"/>
    <w:rsid w:val="00F96DE6"/>
    <w:rsid w:val="00F97050"/>
    <w:rsid w:val="00F971B2"/>
    <w:rsid w:val="00F9735A"/>
    <w:rsid w:val="00F979C0"/>
    <w:rsid w:val="00FA01CA"/>
    <w:rsid w:val="00FA0235"/>
    <w:rsid w:val="00FA0293"/>
    <w:rsid w:val="00FA03AF"/>
    <w:rsid w:val="00FA045B"/>
    <w:rsid w:val="00FA07D4"/>
    <w:rsid w:val="00FA09DE"/>
    <w:rsid w:val="00FA0AB5"/>
    <w:rsid w:val="00FA0B80"/>
    <w:rsid w:val="00FA145C"/>
    <w:rsid w:val="00FA1548"/>
    <w:rsid w:val="00FA1696"/>
    <w:rsid w:val="00FA1917"/>
    <w:rsid w:val="00FA1C58"/>
    <w:rsid w:val="00FA1F59"/>
    <w:rsid w:val="00FA1FBE"/>
    <w:rsid w:val="00FA2723"/>
    <w:rsid w:val="00FA27AB"/>
    <w:rsid w:val="00FA2C9E"/>
    <w:rsid w:val="00FA39CE"/>
    <w:rsid w:val="00FA3A00"/>
    <w:rsid w:val="00FA3A02"/>
    <w:rsid w:val="00FA3A45"/>
    <w:rsid w:val="00FA3D11"/>
    <w:rsid w:val="00FA3F8B"/>
    <w:rsid w:val="00FA42F4"/>
    <w:rsid w:val="00FA4B7C"/>
    <w:rsid w:val="00FA5230"/>
    <w:rsid w:val="00FA62CB"/>
    <w:rsid w:val="00FA6502"/>
    <w:rsid w:val="00FA657F"/>
    <w:rsid w:val="00FA665A"/>
    <w:rsid w:val="00FA68E1"/>
    <w:rsid w:val="00FA7AA1"/>
    <w:rsid w:val="00FB0730"/>
    <w:rsid w:val="00FB09CB"/>
    <w:rsid w:val="00FB0A6E"/>
    <w:rsid w:val="00FB0BC1"/>
    <w:rsid w:val="00FB13C7"/>
    <w:rsid w:val="00FB14A0"/>
    <w:rsid w:val="00FB19C0"/>
    <w:rsid w:val="00FB1A4F"/>
    <w:rsid w:val="00FB1EB3"/>
    <w:rsid w:val="00FB2D11"/>
    <w:rsid w:val="00FB2DC3"/>
    <w:rsid w:val="00FB3B13"/>
    <w:rsid w:val="00FB3D00"/>
    <w:rsid w:val="00FB3D5A"/>
    <w:rsid w:val="00FB4B92"/>
    <w:rsid w:val="00FB4E4A"/>
    <w:rsid w:val="00FB50C2"/>
    <w:rsid w:val="00FB5164"/>
    <w:rsid w:val="00FB5781"/>
    <w:rsid w:val="00FB5879"/>
    <w:rsid w:val="00FB5916"/>
    <w:rsid w:val="00FB6806"/>
    <w:rsid w:val="00FB6ADB"/>
    <w:rsid w:val="00FB6D3A"/>
    <w:rsid w:val="00FB7924"/>
    <w:rsid w:val="00FB7F35"/>
    <w:rsid w:val="00FC011A"/>
    <w:rsid w:val="00FC01A7"/>
    <w:rsid w:val="00FC03C0"/>
    <w:rsid w:val="00FC106A"/>
    <w:rsid w:val="00FC11D6"/>
    <w:rsid w:val="00FC1409"/>
    <w:rsid w:val="00FC18B6"/>
    <w:rsid w:val="00FC1963"/>
    <w:rsid w:val="00FC1E1E"/>
    <w:rsid w:val="00FC21B5"/>
    <w:rsid w:val="00FC2657"/>
    <w:rsid w:val="00FC265D"/>
    <w:rsid w:val="00FC2ACC"/>
    <w:rsid w:val="00FC2ACE"/>
    <w:rsid w:val="00FC2DDD"/>
    <w:rsid w:val="00FC30BE"/>
    <w:rsid w:val="00FC3EF4"/>
    <w:rsid w:val="00FC4365"/>
    <w:rsid w:val="00FC4575"/>
    <w:rsid w:val="00FC48DD"/>
    <w:rsid w:val="00FC4D5F"/>
    <w:rsid w:val="00FC4F04"/>
    <w:rsid w:val="00FC51DF"/>
    <w:rsid w:val="00FC569E"/>
    <w:rsid w:val="00FC6609"/>
    <w:rsid w:val="00FC67E5"/>
    <w:rsid w:val="00FC687D"/>
    <w:rsid w:val="00FC6997"/>
    <w:rsid w:val="00FC6BFF"/>
    <w:rsid w:val="00FC6D46"/>
    <w:rsid w:val="00FC70F9"/>
    <w:rsid w:val="00FC7B9B"/>
    <w:rsid w:val="00FD0149"/>
    <w:rsid w:val="00FD04EB"/>
    <w:rsid w:val="00FD089E"/>
    <w:rsid w:val="00FD08D6"/>
    <w:rsid w:val="00FD0915"/>
    <w:rsid w:val="00FD0D8C"/>
    <w:rsid w:val="00FD0E02"/>
    <w:rsid w:val="00FD0EF8"/>
    <w:rsid w:val="00FD1036"/>
    <w:rsid w:val="00FD131D"/>
    <w:rsid w:val="00FD16C4"/>
    <w:rsid w:val="00FD1820"/>
    <w:rsid w:val="00FD1BAC"/>
    <w:rsid w:val="00FD225C"/>
    <w:rsid w:val="00FD26DB"/>
    <w:rsid w:val="00FD28F9"/>
    <w:rsid w:val="00FD297D"/>
    <w:rsid w:val="00FD2BF5"/>
    <w:rsid w:val="00FD2DD0"/>
    <w:rsid w:val="00FD2F1F"/>
    <w:rsid w:val="00FD31EC"/>
    <w:rsid w:val="00FD32AF"/>
    <w:rsid w:val="00FD35F3"/>
    <w:rsid w:val="00FD38DC"/>
    <w:rsid w:val="00FD39D4"/>
    <w:rsid w:val="00FD3ABF"/>
    <w:rsid w:val="00FD3D64"/>
    <w:rsid w:val="00FD3EE9"/>
    <w:rsid w:val="00FD4FCC"/>
    <w:rsid w:val="00FD50F4"/>
    <w:rsid w:val="00FD5177"/>
    <w:rsid w:val="00FD5429"/>
    <w:rsid w:val="00FD54BC"/>
    <w:rsid w:val="00FD590D"/>
    <w:rsid w:val="00FD5AEA"/>
    <w:rsid w:val="00FD6B0D"/>
    <w:rsid w:val="00FD6BD4"/>
    <w:rsid w:val="00FD6F90"/>
    <w:rsid w:val="00FD71C7"/>
    <w:rsid w:val="00FD73EC"/>
    <w:rsid w:val="00FE0491"/>
    <w:rsid w:val="00FE0957"/>
    <w:rsid w:val="00FE0A33"/>
    <w:rsid w:val="00FE0C9D"/>
    <w:rsid w:val="00FE0FD6"/>
    <w:rsid w:val="00FE0FF9"/>
    <w:rsid w:val="00FE13A1"/>
    <w:rsid w:val="00FE1459"/>
    <w:rsid w:val="00FE21DC"/>
    <w:rsid w:val="00FE24CD"/>
    <w:rsid w:val="00FE2694"/>
    <w:rsid w:val="00FE28D7"/>
    <w:rsid w:val="00FE2D21"/>
    <w:rsid w:val="00FE2EDA"/>
    <w:rsid w:val="00FE3566"/>
    <w:rsid w:val="00FE35E1"/>
    <w:rsid w:val="00FE36D1"/>
    <w:rsid w:val="00FE39C5"/>
    <w:rsid w:val="00FE3C27"/>
    <w:rsid w:val="00FE40D0"/>
    <w:rsid w:val="00FE49C5"/>
    <w:rsid w:val="00FE4AD1"/>
    <w:rsid w:val="00FE4B1A"/>
    <w:rsid w:val="00FE4C1A"/>
    <w:rsid w:val="00FE4F88"/>
    <w:rsid w:val="00FE511D"/>
    <w:rsid w:val="00FE5333"/>
    <w:rsid w:val="00FE536F"/>
    <w:rsid w:val="00FE542A"/>
    <w:rsid w:val="00FE588E"/>
    <w:rsid w:val="00FE62E9"/>
    <w:rsid w:val="00FE678C"/>
    <w:rsid w:val="00FE686A"/>
    <w:rsid w:val="00FE6B33"/>
    <w:rsid w:val="00FE6C36"/>
    <w:rsid w:val="00FE6D21"/>
    <w:rsid w:val="00FE6D86"/>
    <w:rsid w:val="00FE6F7A"/>
    <w:rsid w:val="00FE75B3"/>
    <w:rsid w:val="00FE76F9"/>
    <w:rsid w:val="00FE7A47"/>
    <w:rsid w:val="00FF02F2"/>
    <w:rsid w:val="00FF0A3D"/>
    <w:rsid w:val="00FF0DA7"/>
    <w:rsid w:val="00FF0F83"/>
    <w:rsid w:val="00FF1721"/>
    <w:rsid w:val="00FF1D2A"/>
    <w:rsid w:val="00FF2357"/>
    <w:rsid w:val="00FF2F2A"/>
    <w:rsid w:val="00FF3276"/>
    <w:rsid w:val="00FF345F"/>
    <w:rsid w:val="00FF3879"/>
    <w:rsid w:val="00FF3941"/>
    <w:rsid w:val="00FF3A72"/>
    <w:rsid w:val="00FF4636"/>
    <w:rsid w:val="00FF4834"/>
    <w:rsid w:val="00FF4DE2"/>
    <w:rsid w:val="00FF4EA2"/>
    <w:rsid w:val="00FF5009"/>
    <w:rsid w:val="00FF523D"/>
    <w:rsid w:val="00FF5B26"/>
    <w:rsid w:val="00FF66F6"/>
    <w:rsid w:val="00FF680B"/>
    <w:rsid w:val="00FF69CB"/>
    <w:rsid w:val="00FF6B54"/>
    <w:rsid w:val="00FF6C4F"/>
    <w:rsid w:val="00FF7167"/>
    <w:rsid w:val="00FF71FF"/>
    <w:rsid w:val="00FF72AF"/>
    <w:rsid w:val="00FF78C6"/>
    <w:rsid w:val="00FF79B6"/>
    <w:rsid w:val="010586C9"/>
    <w:rsid w:val="0105E0A8"/>
    <w:rsid w:val="0106CF78"/>
    <w:rsid w:val="01070931"/>
    <w:rsid w:val="0120D236"/>
    <w:rsid w:val="01270018"/>
    <w:rsid w:val="012DDBB7"/>
    <w:rsid w:val="01314C18"/>
    <w:rsid w:val="0131FB07"/>
    <w:rsid w:val="01344FC4"/>
    <w:rsid w:val="013643BA"/>
    <w:rsid w:val="015073C4"/>
    <w:rsid w:val="0150BD28"/>
    <w:rsid w:val="0156D335"/>
    <w:rsid w:val="015AF5C7"/>
    <w:rsid w:val="015EEE4B"/>
    <w:rsid w:val="0162630E"/>
    <w:rsid w:val="0162F93B"/>
    <w:rsid w:val="0166F4C1"/>
    <w:rsid w:val="01721D13"/>
    <w:rsid w:val="01862544"/>
    <w:rsid w:val="01885A8D"/>
    <w:rsid w:val="018CEC9D"/>
    <w:rsid w:val="018E5673"/>
    <w:rsid w:val="01B6BC91"/>
    <w:rsid w:val="01B9E2B3"/>
    <w:rsid w:val="01BDE225"/>
    <w:rsid w:val="01D96A84"/>
    <w:rsid w:val="01DB8B40"/>
    <w:rsid w:val="01E402BF"/>
    <w:rsid w:val="01EF8D51"/>
    <w:rsid w:val="01F47D29"/>
    <w:rsid w:val="02034D6A"/>
    <w:rsid w:val="02112DAB"/>
    <w:rsid w:val="021A1BB8"/>
    <w:rsid w:val="021F042E"/>
    <w:rsid w:val="0224B119"/>
    <w:rsid w:val="02283630"/>
    <w:rsid w:val="022BF506"/>
    <w:rsid w:val="0233E7F8"/>
    <w:rsid w:val="02418813"/>
    <w:rsid w:val="02421ADC"/>
    <w:rsid w:val="0249A2D5"/>
    <w:rsid w:val="024A1E07"/>
    <w:rsid w:val="0251AFD7"/>
    <w:rsid w:val="02597836"/>
    <w:rsid w:val="0264D91E"/>
    <w:rsid w:val="02697E96"/>
    <w:rsid w:val="026E5CC1"/>
    <w:rsid w:val="0295DB72"/>
    <w:rsid w:val="02A9DB48"/>
    <w:rsid w:val="02ADA806"/>
    <w:rsid w:val="02B0DAAB"/>
    <w:rsid w:val="02B10891"/>
    <w:rsid w:val="02C06D1E"/>
    <w:rsid w:val="02C39061"/>
    <w:rsid w:val="02CB054A"/>
    <w:rsid w:val="02CC3A7F"/>
    <w:rsid w:val="02D53107"/>
    <w:rsid w:val="02DBF865"/>
    <w:rsid w:val="02ED0CAA"/>
    <w:rsid w:val="02F37B95"/>
    <w:rsid w:val="02FE46B4"/>
    <w:rsid w:val="0302B0C4"/>
    <w:rsid w:val="03070289"/>
    <w:rsid w:val="030AA67B"/>
    <w:rsid w:val="0320A4C5"/>
    <w:rsid w:val="032D9F17"/>
    <w:rsid w:val="03415F81"/>
    <w:rsid w:val="03470327"/>
    <w:rsid w:val="034A86BF"/>
    <w:rsid w:val="034E8F24"/>
    <w:rsid w:val="03521A76"/>
    <w:rsid w:val="035AB786"/>
    <w:rsid w:val="0363B405"/>
    <w:rsid w:val="0368A5FE"/>
    <w:rsid w:val="036A036F"/>
    <w:rsid w:val="0383C443"/>
    <w:rsid w:val="038728F0"/>
    <w:rsid w:val="039625E3"/>
    <w:rsid w:val="0397AA99"/>
    <w:rsid w:val="039AB6AC"/>
    <w:rsid w:val="03A7E045"/>
    <w:rsid w:val="03AAD938"/>
    <w:rsid w:val="03ADE06C"/>
    <w:rsid w:val="03CC901B"/>
    <w:rsid w:val="03D58968"/>
    <w:rsid w:val="03DDFE95"/>
    <w:rsid w:val="03E16B87"/>
    <w:rsid w:val="03E272CD"/>
    <w:rsid w:val="03ED8DE2"/>
    <w:rsid w:val="03EDE912"/>
    <w:rsid w:val="0401DC21"/>
    <w:rsid w:val="04125EE2"/>
    <w:rsid w:val="0415126B"/>
    <w:rsid w:val="0417ACC3"/>
    <w:rsid w:val="041BDD77"/>
    <w:rsid w:val="0422C0B1"/>
    <w:rsid w:val="04320E3B"/>
    <w:rsid w:val="044A8342"/>
    <w:rsid w:val="044E2185"/>
    <w:rsid w:val="044EE276"/>
    <w:rsid w:val="04613DF2"/>
    <w:rsid w:val="04677206"/>
    <w:rsid w:val="04700BE9"/>
    <w:rsid w:val="047795C0"/>
    <w:rsid w:val="047A5B88"/>
    <w:rsid w:val="048FE75A"/>
    <w:rsid w:val="049A0378"/>
    <w:rsid w:val="04ABEC4C"/>
    <w:rsid w:val="04C6C040"/>
    <w:rsid w:val="04C8C92F"/>
    <w:rsid w:val="04CC1B56"/>
    <w:rsid w:val="04D229A9"/>
    <w:rsid w:val="04D6E929"/>
    <w:rsid w:val="04DF6BAF"/>
    <w:rsid w:val="04DFD216"/>
    <w:rsid w:val="04E78F85"/>
    <w:rsid w:val="04EFA1AF"/>
    <w:rsid w:val="04F71DB3"/>
    <w:rsid w:val="0505FE70"/>
    <w:rsid w:val="0506583F"/>
    <w:rsid w:val="0507E22A"/>
    <w:rsid w:val="05140308"/>
    <w:rsid w:val="051E0F18"/>
    <w:rsid w:val="0529395F"/>
    <w:rsid w:val="052A8754"/>
    <w:rsid w:val="052C0750"/>
    <w:rsid w:val="0534D847"/>
    <w:rsid w:val="0539D45B"/>
    <w:rsid w:val="0543B79A"/>
    <w:rsid w:val="05441A31"/>
    <w:rsid w:val="0549FCC5"/>
    <w:rsid w:val="054B0D95"/>
    <w:rsid w:val="054CE940"/>
    <w:rsid w:val="054DEBB5"/>
    <w:rsid w:val="054F2267"/>
    <w:rsid w:val="05544967"/>
    <w:rsid w:val="05631F65"/>
    <w:rsid w:val="05719B06"/>
    <w:rsid w:val="0578B3B2"/>
    <w:rsid w:val="058E83C5"/>
    <w:rsid w:val="0591066B"/>
    <w:rsid w:val="0597C3EE"/>
    <w:rsid w:val="059AF112"/>
    <w:rsid w:val="05A2E258"/>
    <w:rsid w:val="05A592C7"/>
    <w:rsid w:val="05AED343"/>
    <w:rsid w:val="05B6D46B"/>
    <w:rsid w:val="05BF825F"/>
    <w:rsid w:val="05C42259"/>
    <w:rsid w:val="05C89D51"/>
    <w:rsid w:val="05D37E81"/>
    <w:rsid w:val="05D8F171"/>
    <w:rsid w:val="05DC2D35"/>
    <w:rsid w:val="05E17D6F"/>
    <w:rsid w:val="0609365B"/>
    <w:rsid w:val="060F62A6"/>
    <w:rsid w:val="061C842B"/>
    <w:rsid w:val="061D70B5"/>
    <w:rsid w:val="061EC493"/>
    <w:rsid w:val="06206266"/>
    <w:rsid w:val="06212157"/>
    <w:rsid w:val="062AD28B"/>
    <w:rsid w:val="062B920F"/>
    <w:rsid w:val="062B985D"/>
    <w:rsid w:val="062D6889"/>
    <w:rsid w:val="06328F6B"/>
    <w:rsid w:val="06345359"/>
    <w:rsid w:val="063B7ADE"/>
    <w:rsid w:val="064236A6"/>
    <w:rsid w:val="064AAF50"/>
    <w:rsid w:val="0651A3EF"/>
    <w:rsid w:val="065F377B"/>
    <w:rsid w:val="06611EE3"/>
    <w:rsid w:val="066CA2A1"/>
    <w:rsid w:val="0671E8FC"/>
    <w:rsid w:val="068230F6"/>
    <w:rsid w:val="068B84DD"/>
    <w:rsid w:val="068D5D1C"/>
    <w:rsid w:val="0698AC58"/>
    <w:rsid w:val="06998B9B"/>
    <w:rsid w:val="069AF41F"/>
    <w:rsid w:val="069EC585"/>
    <w:rsid w:val="06A8EAB4"/>
    <w:rsid w:val="06AAA2C3"/>
    <w:rsid w:val="06B690DE"/>
    <w:rsid w:val="06BBD373"/>
    <w:rsid w:val="06C19DC9"/>
    <w:rsid w:val="06C7946F"/>
    <w:rsid w:val="06CD960B"/>
    <w:rsid w:val="06D1486C"/>
    <w:rsid w:val="06D7C848"/>
    <w:rsid w:val="06DD110E"/>
    <w:rsid w:val="06E2F56E"/>
    <w:rsid w:val="06E7B8F3"/>
    <w:rsid w:val="06EC2E0F"/>
    <w:rsid w:val="06F54C8B"/>
    <w:rsid w:val="06FD30B0"/>
    <w:rsid w:val="07102726"/>
    <w:rsid w:val="071EE5E2"/>
    <w:rsid w:val="07270B06"/>
    <w:rsid w:val="073064B6"/>
    <w:rsid w:val="0735DE3A"/>
    <w:rsid w:val="0739851A"/>
    <w:rsid w:val="073DF19B"/>
    <w:rsid w:val="0742AEA9"/>
    <w:rsid w:val="0751CD03"/>
    <w:rsid w:val="0753C854"/>
    <w:rsid w:val="0757204C"/>
    <w:rsid w:val="075867A2"/>
    <w:rsid w:val="0759C51E"/>
    <w:rsid w:val="07625FA1"/>
    <w:rsid w:val="076C882A"/>
    <w:rsid w:val="077087BC"/>
    <w:rsid w:val="07747522"/>
    <w:rsid w:val="0781621E"/>
    <w:rsid w:val="078CB84A"/>
    <w:rsid w:val="078CCC4E"/>
    <w:rsid w:val="07985FF1"/>
    <w:rsid w:val="079CF53A"/>
    <w:rsid w:val="079F772C"/>
    <w:rsid w:val="07A16DEF"/>
    <w:rsid w:val="07A1FEC5"/>
    <w:rsid w:val="07A4E7B6"/>
    <w:rsid w:val="07B1DD53"/>
    <w:rsid w:val="07B2B7FC"/>
    <w:rsid w:val="07BD2D53"/>
    <w:rsid w:val="07BF39C2"/>
    <w:rsid w:val="07C7C20B"/>
    <w:rsid w:val="07CE7CC2"/>
    <w:rsid w:val="07DD45E2"/>
    <w:rsid w:val="07ED105C"/>
    <w:rsid w:val="07EF876E"/>
    <w:rsid w:val="07F20296"/>
    <w:rsid w:val="07F4DFE3"/>
    <w:rsid w:val="07F7A59C"/>
    <w:rsid w:val="07F977EA"/>
    <w:rsid w:val="08017A0C"/>
    <w:rsid w:val="080C0D20"/>
    <w:rsid w:val="08122253"/>
    <w:rsid w:val="0817A947"/>
    <w:rsid w:val="0819E00C"/>
    <w:rsid w:val="082004E1"/>
    <w:rsid w:val="082DBB12"/>
    <w:rsid w:val="082F1599"/>
    <w:rsid w:val="0830E937"/>
    <w:rsid w:val="0835B4EA"/>
    <w:rsid w:val="0836AC8A"/>
    <w:rsid w:val="083F59D7"/>
    <w:rsid w:val="0843366D"/>
    <w:rsid w:val="084362E5"/>
    <w:rsid w:val="084EDB39"/>
    <w:rsid w:val="0851267A"/>
    <w:rsid w:val="08616A7F"/>
    <w:rsid w:val="0863FD65"/>
    <w:rsid w:val="0868BDB6"/>
    <w:rsid w:val="0869860D"/>
    <w:rsid w:val="088F4DBC"/>
    <w:rsid w:val="0892D781"/>
    <w:rsid w:val="08AF6224"/>
    <w:rsid w:val="08B82A62"/>
    <w:rsid w:val="08B96DB3"/>
    <w:rsid w:val="08C3EC49"/>
    <w:rsid w:val="08CB6C7E"/>
    <w:rsid w:val="08CE28B9"/>
    <w:rsid w:val="08DDF642"/>
    <w:rsid w:val="08E02564"/>
    <w:rsid w:val="08E53E55"/>
    <w:rsid w:val="08E8C652"/>
    <w:rsid w:val="08EC3C2A"/>
    <w:rsid w:val="08F248CD"/>
    <w:rsid w:val="08FB8240"/>
    <w:rsid w:val="08FDBC66"/>
    <w:rsid w:val="0906DD98"/>
    <w:rsid w:val="09148860"/>
    <w:rsid w:val="09284DAE"/>
    <w:rsid w:val="09321064"/>
    <w:rsid w:val="093E8B04"/>
    <w:rsid w:val="09401B98"/>
    <w:rsid w:val="094030CD"/>
    <w:rsid w:val="094780C5"/>
    <w:rsid w:val="094A653F"/>
    <w:rsid w:val="094CF1F0"/>
    <w:rsid w:val="094E6CCC"/>
    <w:rsid w:val="095A8679"/>
    <w:rsid w:val="097A5CD0"/>
    <w:rsid w:val="097A6758"/>
    <w:rsid w:val="09827F24"/>
    <w:rsid w:val="098E2943"/>
    <w:rsid w:val="09958367"/>
    <w:rsid w:val="09990FF6"/>
    <w:rsid w:val="099D8D89"/>
    <w:rsid w:val="09A5D37E"/>
    <w:rsid w:val="09AC4CF1"/>
    <w:rsid w:val="09ACDBE7"/>
    <w:rsid w:val="09AFB9E5"/>
    <w:rsid w:val="09B291B2"/>
    <w:rsid w:val="09B8946A"/>
    <w:rsid w:val="09CAAC90"/>
    <w:rsid w:val="09DB40AF"/>
    <w:rsid w:val="09DE2261"/>
    <w:rsid w:val="09EA39B3"/>
    <w:rsid w:val="09F1B4B1"/>
    <w:rsid w:val="09F6930A"/>
    <w:rsid w:val="09F6A4AE"/>
    <w:rsid w:val="0A0131E8"/>
    <w:rsid w:val="0A0564F4"/>
    <w:rsid w:val="0A163C7A"/>
    <w:rsid w:val="0A200545"/>
    <w:rsid w:val="0A21883A"/>
    <w:rsid w:val="0A221505"/>
    <w:rsid w:val="0A22F8FA"/>
    <w:rsid w:val="0A289011"/>
    <w:rsid w:val="0A2B371F"/>
    <w:rsid w:val="0A3D8BC8"/>
    <w:rsid w:val="0A40BB8A"/>
    <w:rsid w:val="0A427A35"/>
    <w:rsid w:val="0A49C0A5"/>
    <w:rsid w:val="0A545D01"/>
    <w:rsid w:val="0A6903EE"/>
    <w:rsid w:val="0A831F69"/>
    <w:rsid w:val="0A850AA9"/>
    <w:rsid w:val="0A8B11EE"/>
    <w:rsid w:val="0A8EE799"/>
    <w:rsid w:val="0A9DB6B1"/>
    <w:rsid w:val="0AABAF9B"/>
    <w:rsid w:val="0AAEA650"/>
    <w:rsid w:val="0AAEB365"/>
    <w:rsid w:val="0AB9074B"/>
    <w:rsid w:val="0ABA0619"/>
    <w:rsid w:val="0ABE97F2"/>
    <w:rsid w:val="0AC330B3"/>
    <w:rsid w:val="0ACAD208"/>
    <w:rsid w:val="0AD2D801"/>
    <w:rsid w:val="0ADAAC1F"/>
    <w:rsid w:val="0ADB954A"/>
    <w:rsid w:val="0ADB9D15"/>
    <w:rsid w:val="0ADBDEC7"/>
    <w:rsid w:val="0ADBF3D4"/>
    <w:rsid w:val="0ADF95EB"/>
    <w:rsid w:val="0AEC9B59"/>
    <w:rsid w:val="0AF86B93"/>
    <w:rsid w:val="0AFD8A90"/>
    <w:rsid w:val="0B0DCC11"/>
    <w:rsid w:val="0B15C8BE"/>
    <w:rsid w:val="0B1F81DE"/>
    <w:rsid w:val="0B3045CA"/>
    <w:rsid w:val="0B39F8E1"/>
    <w:rsid w:val="0B3EEB52"/>
    <w:rsid w:val="0B449E64"/>
    <w:rsid w:val="0B4565FA"/>
    <w:rsid w:val="0B532109"/>
    <w:rsid w:val="0B540268"/>
    <w:rsid w:val="0B54FD57"/>
    <w:rsid w:val="0B5632AE"/>
    <w:rsid w:val="0B5C096A"/>
    <w:rsid w:val="0B65088E"/>
    <w:rsid w:val="0B7F5A48"/>
    <w:rsid w:val="0B7FD7BE"/>
    <w:rsid w:val="0B863A27"/>
    <w:rsid w:val="0B8F5700"/>
    <w:rsid w:val="0B8FB861"/>
    <w:rsid w:val="0B9024A5"/>
    <w:rsid w:val="0B928CB3"/>
    <w:rsid w:val="0B9ABF62"/>
    <w:rsid w:val="0BB3E60D"/>
    <w:rsid w:val="0BB51ACF"/>
    <w:rsid w:val="0BB8AE4F"/>
    <w:rsid w:val="0BC3B459"/>
    <w:rsid w:val="0BC57205"/>
    <w:rsid w:val="0BCD28ED"/>
    <w:rsid w:val="0BD15A0A"/>
    <w:rsid w:val="0BD4FCE9"/>
    <w:rsid w:val="0BD951ED"/>
    <w:rsid w:val="0BDFDC31"/>
    <w:rsid w:val="0BEBF50F"/>
    <w:rsid w:val="0BEEE72C"/>
    <w:rsid w:val="0BFA8AAA"/>
    <w:rsid w:val="0BFF6026"/>
    <w:rsid w:val="0C0B8BCC"/>
    <w:rsid w:val="0C0BEDC1"/>
    <w:rsid w:val="0C1E0376"/>
    <w:rsid w:val="0C21A46B"/>
    <w:rsid w:val="0C2245A0"/>
    <w:rsid w:val="0C39EBBD"/>
    <w:rsid w:val="0C3CC1D7"/>
    <w:rsid w:val="0C44CFE4"/>
    <w:rsid w:val="0C4CF822"/>
    <w:rsid w:val="0C4FBDFF"/>
    <w:rsid w:val="0C52F3EC"/>
    <w:rsid w:val="0C550DB6"/>
    <w:rsid w:val="0C5F8BF7"/>
    <w:rsid w:val="0C6C0FD0"/>
    <w:rsid w:val="0C729855"/>
    <w:rsid w:val="0C7C54D9"/>
    <w:rsid w:val="0C83C23E"/>
    <w:rsid w:val="0C8CFF79"/>
    <w:rsid w:val="0C8F3BAC"/>
    <w:rsid w:val="0C93C628"/>
    <w:rsid w:val="0C9564CC"/>
    <w:rsid w:val="0C98A107"/>
    <w:rsid w:val="0CACC204"/>
    <w:rsid w:val="0CB1184C"/>
    <w:rsid w:val="0CB9AB9E"/>
    <w:rsid w:val="0CBAC440"/>
    <w:rsid w:val="0CBC077A"/>
    <w:rsid w:val="0CC2DEA4"/>
    <w:rsid w:val="0CF3BF44"/>
    <w:rsid w:val="0CF8F17C"/>
    <w:rsid w:val="0CFBC49A"/>
    <w:rsid w:val="0CFC07CA"/>
    <w:rsid w:val="0D0C766C"/>
    <w:rsid w:val="0D0DC8AA"/>
    <w:rsid w:val="0D129A90"/>
    <w:rsid w:val="0D1B025F"/>
    <w:rsid w:val="0D20CF3F"/>
    <w:rsid w:val="0D2B10D1"/>
    <w:rsid w:val="0D2EB5B0"/>
    <w:rsid w:val="0D365485"/>
    <w:rsid w:val="0D51BD83"/>
    <w:rsid w:val="0D6365C2"/>
    <w:rsid w:val="0D673DAC"/>
    <w:rsid w:val="0D6A21C1"/>
    <w:rsid w:val="0D73FA6F"/>
    <w:rsid w:val="0D7BC7E1"/>
    <w:rsid w:val="0D7BDE66"/>
    <w:rsid w:val="0D83694F"/>
    <w:rsid w:val="0D8D34A9"/>
    <w:rsid w:val="0D90672A"/>
    <w:rsid w:val="0D967801"/>
    <w:rsid w:val="0DA0F9A9"/>
    <w:rsid w:val="0DA36A79"/>
    <w:rsid w:val="0DA9BEF7"/>
    <w:rsid w:val="0DAFEBA0"/>
    <w:rsid w:val="0DBE0A5B"/>
    <w:rsid w:val="0DBF1597"/>
    <w:rsid w:val="0DC64970"/>
    <w:rsid w:val="0DC9D129"/>
    <w:rsid w:val="0DCBF7D3"/>
    <w:rsid w:val="0DD22F5A"/>
    <w:rsid w:val="0DD9705E"/>
    <w:rsid w:val="0DE04ECB"/>
    <w:rsid w:val="0DE726A8"/>
    <w:rsid w:val="0DE7564E"/>
    <w:rsid w:val="0DE8B81C"/>
    <w:rsid w:val="0DF63AA6"/>
    <w:rsid w:val="0DF65325"/>
    <w:rsid w:val="0DFC3C99"/>
    <w:rsid w:val="0E02D4B3"/>
    <w:rsid w:val="0E0BEEA2"/>
    <w:rsid w:val="0E0CC2F4"/>
    <w:rsid w:val="0E11019C"/>
    <w:rsid w:val="0E135913"/>
    <w:rsid w:val="0E18E60C"/>
    <w:rsid w:val="0E27E310"/>
    <w:rsid w:val="0E2DCB07"/>
    <w:rsid w:val="0E37967F"/>
    <w:rsid w:val="0E398223"/>
    <w:rsid w:val="0E43CAAB"/>
    <w:rsid w:val="0E5245FB"/>
    <w:rsid w:val="0E54CE16"/>
    <w:rsid w:val="0E594449"/>
    <w:rsid w:val="0E634B2E"/>
    <w:rsid w:val="0E63D061"/>
    <w:rsid w:val="0E660045"/>
    <w:rsid w:val="0E77EB9F"/>
    <w:rsid w:val="0E7C208F"/>
    <w:rsid w:val="0E81536A"/>
    <w:rsid w:val="0E81B707"/>
    <w:rsid w:val="0E82A0BC"/>
    <w:rsid w:val="0E835CFE"/>
    <w:rsid w:val="0E8E49AD"/>
    <w:rsid w:val="0E8FE81A"/>
    <w:rsid w:val="0E92CF1D"/>
    <w:rsid w:val="0E944AEE"/>
    <w:rsid w:val="0E9B91F0"/>
    <w:rsid w:val="0E9C640F"/>
    <w:rsid w:val="0E9CA4B6"/>
    <w:rsid w:val="0EAB9CFB"/>
    <w:rsid w:val="0EB5704C"/>
    <w:rsid w:val="0EC7308D"/>
    <w:rsid w:val="0EDBC56D"/>
    <w:rsid w:val="0EEA2F47"/>
    <w:rsid w:val="0EEE7970"/>
    <w:rsid w:val="0EF18833"/>
    <w:rsid w:val="0EFC4736"/>
    <w:rsid w:val="0EFF2BD8"/>
    <w:rsid w:val="0EFF7D72"/>
    <w:rsid w:val="0F13447D"/>
    <w:rsid w:val="0F2E903B"/>
    <w:rsid w:val="0F3AF540"/>
    <w:rsid w:val="0F3EB9DF"/>
    <w:rsid w:val="0F5715FB"/>
    <w:rsid w:val="0F591E40"/>
    <w:rsid w:val="0F61F178"/>
    <w:rsid w:val="0F667EAD"/>
    <w:rsid w:val="0F67DDD3"/>
    <w:rsid w:val="0F68AE13"/>
    <w:rsid w:val="0F751E0E"/>
    <w:rsid w:val="0F7971A1"/>
    <w:rsid w:val="0F7A3EAE"/>
    <w:rsid w:val="0F7B1953"/>
    <w:rsid w:val="0F801F2A"/>
    <w:rsid w:val="0F8CD2A1"/>
    <w:rsid w:val="0F9C805C"/>
    <w:rsid w:val="0FA2F621"/>
    <w:rsid w:val="0FA7CCDB"/>
    <w:rsid w:val="0FAF5BF0"/>
    <w:rsid w:val="0FB3A5F3"/>
    <w:rsid w:val="0FBCFAE9"/>
    <w:rsid w:val="0FC0A6D0"/>
    <w:rsid w:val="0FC446C1"/>
    <w:rsid w:val="0FC7C42C"/>
    <w:rsid w:val="0FE609C1"/>
    <w:rsid w:val="0FEB2449"/>
    <w:rsid w:val="0FF27B34"/>
    <w:rsid w:val="0FFD9740"/>
    <w:rsid w:val="1017C973"/>
    <w:rsid w:val="1026DA74"/>
    <w:rsid w:val="102C4CE5"/>
    <w:rsid w:val="102EB43C"/>
    <w:rsid w:val="102FA58B"/>
    <w:rsid w:val="102FBA37"/>
    <w:rsid w:val="103EA728"/>
    <w:rsid w:val="1047834C"/>
    <w:rsid w:val="104B7775"/>
    <w:rsid w:val="1059A596"/>
    <w:rsid w:val="105DD8B2"/>
    <w:rsid w:val="105E47B5"/>
    <w:rsid w:val="105FDAB2"/>
    <w:rsid w:val="106F1FFA"/>
    <w:rsid w:val="10714A37"/>
    <w:rsid w:val="107D373B"/>
    <w:rsid w:val="1082EEE2"/>
    <w:rsid w:val="10845D54"/>
    <w:rsid w:val="1087D2BA"/>
    <w:rsid w:val="109123E0"/>
    <w:rsid w:val="1096F7A8"/>
    <w:rsid w:val="10A36674"/>
    <w:rsid w:val="10AC98D3"/>
    <w:rsid w:val="10B8BC36"/>
    <w:rsid w:val="10BDDC28"/>
    <w:rsid w:val="10D03706"/>
    <w:rsid w:val="10D4074D"/>
    <w:rsid w:val="10E6082D"/>
    <w:rsid w:val="10E62B0A"/>
    <w:rsid w:val="10E63E4F"/>
    <w:rsid w:val="10EC4E3A"/>
    <w:rsid w:val="10F31171"/>
    <w:rsid w:val="10F65F34"/>
    <w:rsid w:val="11058A62"/>
    <w:rsid w:val="111058EC"/>
    <w:rsid w:val="11117F7F"/>
    <w:rsid w:val="11122156"/>
    <w:rsid w:val="1114DF62"/>
    <w:rsid w:val="1119A32F"/>
    <w:rsid w:val="11217B8F"/>
    <w:rsid w:val="1128BB9D"/>
    <w:rsid w:val="113BB5F9"/>
    <w:rsid w:val="113E1D84"/>
    <w:rsid w:val="113E50D6"/>
    <w:rsid w:val="11413C34"/>
    <w:rsid w:val="11472E7E"/>
    <w:rsid w:val="115367DD"/>
    <w:rsid w:val="1155EECF"/>
    <w:rsid w:val="11577033"/>
    <w:rsid w:val="115905B9"/>
    <w:rsid w:val="116137FA"/>
    <w:rsid w:val="118B126B"/>
    <w:rsid w:val="118F003E"/>
    <w:rsid w:val="11905319"/>
    <w:rsid w:val="11918670"/>
    <w:rsid w:val="119E4FB5"/>
    <w:rsid w:val="11A634E9"/>
    <w:rsid w:val="11A6B160"/>
    <w:rsid w:val="11A74943"/>
    <w:rsid w:val="11B4E387"/>
    <w:rsid w:val="11B734F0"/>
    <w:rsid w:val="11BCBB42"/>
    <w:rsid w:val="11BEDA46"/>
    <w:rsid w:val="11C0C539"/>
    <w:rsid w:val="11C253D2"/>
    <w:rsid w:val="11D721BC"/>
    <w:rsid w:val="11E5A88A"/>
    <w:rsid w:val="11E610F2"/>
    <w:rsid w:val="11F6615C"/>
    <w:rsid w:val="11F86EE6"/>
    <w:rsid w:val="11FA001F"/>
    <w:rsid w:val="1210544B"/>
    <w:rsid w:val="12159838"/>
    <w:rsid w:val="1220EDD0"/>
    <w:rsid w:val="12252DDD"/>
    <w:rsid w:val="122670B0"/>
    <w:rsid w:val="123012A0"/>
    <w:rsid w:val="12358BF4"/>
    <w:rsid w:val="123E63E0"/>
    <w:rsid w:val="123F6546"/>
    <w:rsid w:val="1243B693"/>
    <w:rsid w:val="1247BA11"/>
    <w:rsid w:val="1248A02F"/>
    <w:rsid w:val="1248B09E"/>
    <w:rsid w:val="12572741"/>
    <w:rsid w:val="125DE143"/>
    <w:rsid w:val="12640704"/>
    <w:rsid w:val="12695BB2"/>
    <w:rsid w:val="126AE6BC"/>
    <w:rsid w:val="12784065"/>
    <w:rsid w:val="127CD3E8"/>
    <w:rsid w:val="12820E6F"/>
    <w:rsid w:val="12820ED7"/>
    <w:rsid w:val="128992D7"/>
    <w:rsid w:val="1289CE96"/>
    <w:rsid w:val="128E1737"/>
    <w:rsid w:val="129957F9"/>
    <w:rsid w:val="12A3C29F"/>
    <w:rsid w:val="12A5FF2A"/>
    <w:rsid w:val="12AB57CB"/>
    <w:rsid w:val="12B440AF"/>
    <w:rsid w:val="12B63788"/>
    <w:rsid w:val="12BB1322"/>
    <w:rsid w:val="12BDAB3A"/>
    <w:rsid w:val="12C55F0C"/>
    <w:rsid w:val="12C7ADBA"/>
    <w:rsid w:val="12CEB3A2"/>
    <w:rsid w:val="12D38D63"/>
    <w:rsid w:val="12EE3C4C"/>
    <w:rsid w:val="1306C531"/>
    <w:rsid w:val="1309938D"/>
    <w:rsid w:val="130DEAE7"/>
    <w:rsid w:val="13130DA1"/>
    <w:rsid w:val="131574C1"/>
    <w:rsid w:val="131616AA"/>
    <w:rsid w:val="131B3EF5"/>
    <w:rsid w:val="13356C50"/>
    <w:rsid w:val="13382A42"/>
    <w:rsid w:val="13424FBD"/>
    <w:rsid w:val="134B9D19"/>
    <w:rsid w:val="134F33F2"/>
    <w:rsid w:val="135636FA"/>
    <w:rsid w:val="135AFA6C"/>
    <w:rsid w:val="135DFB69"/>
    <w:rsid w:val="135E45D1"/>
    <w:rsid w:val="1362CCFC"/>
    <w:rsid w:val="137DF9CB"/>
    <w:rsid w:val="13810A9E"/>
    <w:rsid w:val="13849A6B"/>
    <w:rsid w:val="138651EB"/>
    <w:rsid w:val="13867E7A"/>
    <w:rsid w:val="138E9F19"/>
    <w:rsid w:val="1391E396"/>
    <w:rsid w:val="13B1CF58"/>
    <w:rsid w:val="13B4E510"/>
    <w:rsid w:val="13C1EE1F"/>
    <w:rsid w:val="13C4778C"/>
    <w:rsid w:val="13CCA012"/>
    <w:rsid w:val="13CD27F6"/>
    <w:rsid w:val="13D47334"/>
    <w:rsid w:val="13DA6A0C"/>
    <w:rsid w:val="13DC5C10"/>
    <w:rsid w:val="13DFCA2D"/>
    <w:rsid w:val="13EE2665"/>
    <w:rsid w:val="13EF8541"/>
    <w:rsid w:val="13F33D83"/>
    <w:rsid w:val="13F97B23"/>
    <w:rsid w:val="13FD8DB6"/>
    <w:rsid w:val="13FF47C3"/>
    <w:rsid w:val="140B4626"/>
    <w:rsid w:val="14147CA6"/>
    <w:rsid w:val="141D22E8"/>
    <w:rsid w:val="1424AB25"/>
    <w:rsid w:val="1427E83D"/>
    <w:rsid w:val="143735A5"/>
    <w:rsid w:val="14482FDC"/>
    <w:rsid w:val="144D9F93"/>
    <w:rsid w:val="146ADBD3"/>
    <w:rsid w:val="14739C2F"/>
    <w:rsid w:val="14840FB2"/>
    <w:rsid w:val="1487816E"/>
    <w:rsid w:val="1489EAE7"/>
    <w:rsid w:val="1495E059"/>
    <w:rsid w:val="149E95B6"/>
    <w:rsid w:val="14A09C28"/>
    <w:rsid w:val="14A2CD3D"/>
    <w:rsid w:val="14AB33C8"/>
    <w:rsid w:val="14B7FF17"/>
    <w:rsid w:val="14D48B31"/>
    <w:rsid w:val="14D7DD08"/>
    <w:rsid w:val="14DF43A6"/>
    <w:rsid w:val="14DF74EB"/>
    <w:rsid w:val="14EEB84A"/>
    <w:rsid w:val="150428D0"/>
    <w:rsid w:val="150A6D30"/>
    <w:rsid w:val="15165C0B"/>
    <w:rsid w:val="151671A7"/>
    <w:rsid w:val="151C0960"/>
    <w:rsid w:val="152082DC"/>
    <w:rsid w:val="1525C6BC"/>
    <w:rsid w:val="153D365F"/>
    <w:rsid w:val="154CBAA5"/>
    <w:rsid w:val="154FAC29"/>
    <w:rsid w:val="1560331C"/>
    <w:rsid w:val="1563D0A6"/>
    <w:rsid w:val="1565E9EC"/>
    <w:rsid w:val="157B5685"/>
    <w:rsid w:val="1582EE67"/>
    <w:rsid w:val="1587019E"/>
    <w:rsid w:val="158D927D"/>
    <w:rsid w:val="158F58DB"/>
    <w:rsid w:val="159105B1"/>
    <w:rsid w:val="1598DDCD"/>
    <w:rsid w:val="159D43A2"/>
    <w:rsid w:val="15AE854D"/>
    <w:rsid w:val="15BAFD7C"/>
    <w:rsid w:val="15BD5E5D"/>
    <w:rsid w:val="15C08437"/>
    <w:rsid w:val="15C0BF9E"/>
    <w:rsid w:val="15C5C9F1"/>
    <w:rsid w:val="15CB7F6A"/>
    <w:rsid w:val="15D45637"/>
    <w:rsid w:val="15EA3F8D"/>
    <w:rsid w:val="15ED9036"/>
    <w:rsid w:val="15F025EF"/>
    <w:rsid w:val="15F7C535"/>
    <w:rsid w:val="15F84CFC"/>
    <w:rsid w:val="15FD298F"/>
    <w:rsid w:val="1600ED2F"/>
    <w:rsid w:val="16011A2B"/>
    <w:rsid w:val="1619D40D"/>
    <w:rsid w:val="1628E3A9"/>
    <w:rsid w:val="16301F62"/>
    <w:rsid w:val="1638BFCE"/>
    <w:rsid w:val="1645BE7F"/>
    <w:rsid w:val="16466707"/>
    <w:rsid w:val="16487DC1"/>
    <w:rsid w:val="164C510D"/>
    <w:rsid w:val="16616FC5"/>
    <w:rsid w:val="166AA517"/>
    <w:rsid w:val="1672B5AD"/>
    <w:rsid w:val="16777F15"/>
    <w:rsid w:val="167F38F4"/>
    <w:rsid w:val="168D6BE7"/>
    <w:rsid w:val="1692200F"/>
    <w:rsid w:val="16939558"/>
    <w:rsid w:val="1694981C"/>
    <w:rsid w:val="16968E69"/>
    <w:rsid w:val="169A8C93"/>
    <w:rsid w:val="169C1FA1"/>
    <w:rsid w:val="16A3C1D5"/>
    <w:rsid w:val="16B4A0C8"/>
    <w:rsid w:val="16CA9B1D"/>
    <w:rsid w:val="16CC0EE4"/>
    <w:rsid w:val="16CCD72F"/>
    <w:rsid w:val="16CCE9DF"/>
    <w:rsid w:val="16D4F123"/>
    <w:rsid w:val="16FE457C"/>
    <w:rsid w:val="1707EBEA"/>
    <w:rsid w:val="1711F98C"/>
    <w:rsid w:val="17129E8B"/>
    <w:rsid w:val="1729C061"/>
    <w:rsid w:val="17344E1D"/>
    <w:rsid w:val="1736F2A5"/>
    <w:rsid w:val="173BC66D"/>
    <w:rsid w:val="174F4D2F"/>
    <w:rsid w:val="1761C875"/>
    <w:rsid w:val="1761D25B"/>
    <w:rsid w:val="1762807E"/>
    <w:rsid w:val="177223EC"/>
    <w:rsid w:val="1775517A"/>
    <w:rsid w:val="177E14DA"/>
    <w:rsid w:val="177FC87E"/>
    <w:rsid w:val="1789A943"/>
    <w:rsid w:val="179870FF"/>
    <w:rsid w:val="179E87E6"/>
    <w:rsid w:val="179F60F0"/>
    <w:rsid w:val="17A5A795"/>
    <w:rsid w:val="17A744BB"/>
    <w:rsid w:val="17A8E88B"/>
    <w:rsid w:val="17B1AD7D"/>
    <w:rsid w:val="17B2D49A"/>
    <w:rsid w:val="17B54560"/>
    <w:rsid w:val="17D58A98"/>
    <w:rsid w:val="17D707AA"/>
    <w:rsid w:val="17D8D03F"/>
    <w:rsid w:val="17E11335"/>
    <w:rsid w:val="17E31A21"/>
    <w:rsid w:val="17E87B99"/>
    <w:rsid w:val="17E91592"/>
    <w:rsid w:val="17E9AE1B"/>
    <w:rsid w:val="17E9BC18"/>
    <w:rsid w:val="17F42ACF"/>
    <w:rsid w:val="17F92FA1"/>
    <w:rsid w:val="18069693"/>
    <w:rsid w:val="180DE172"/>
    <w:rsid w:val="180E07E3"/>
    <w:rsid w:val="1825EF4F"/>
    <w:rsid w:val="1827363D"/>
    <w:rsid w:val="1827380A"/>
    <w:rsid w:val="1836F9C0"/>
    <w:rsid w:val="18376962"/>
    <w:rsid w:val="18470BBC"/>
    <w:rsid w:val="184EBC1F"/>
    <w:rsid w:val="18534129"/>
    <w:rsid w:val="186080C0"/>
    <w:rsid w:val="1864DCEA"/>
    <w:rsid w:val="1866924C"/>
    <w:rsid w:val="1868DFB8"/>
    <w:rsid w:val="186C09CC"/>
    <w:rsid w:val="1872CAE9"/>
    <w:rsid w:val="187C3F05"/>
    <w:rsid w:val="187F6D01"/>
    <w:rsid w:val="188F9296"/>
    <w:rsid w:val="18968E8C"/>
    <w:rsid w:val="18974433"/>
    <w:rsid w:val="18A51A51"/>
    <w:rsid w:val="18A919FA"/>
    <w:rsid w:val="18B86424"/>
    <w:rsid w:val="18BBF28B"/>
    <w:rsid w:val="18BF571C"/>
    <w:rsid w:val="18CBCDED"/>
    <w:rsid w:val="18CC0E65"/>
    <w:rsid w:val="18CCB3C6"/>
    <w:rsid w:val="18FB8675"/>
    <w:rsid w:val="19072CAA"/>
    <w:rsid w:val="191353EE"/>
    <w:rsid w:val="1916A457"/>
    <w:rsid w:val="19195575"/>
    <w:rsid w:val="191F4890"/>
    <w:rsid w:val="192529D5"/>
    <w:rsid w:val="1931A245"/>
    <w:rsid w:val="193887DA"/>
    <w:rsid w:val="19399E74"/>
    <w:rsid w:val="193D50EB"/>
    <w:rsid w:val="194023B5"/>
    <w:rsid w:val="1941A72E"/>
    <w:rsid w:val="194D3374"/>
    <w:rsid w:val="19512607"/>
    <w:rsid w:val="1954641C"/>
    <w:rsid w:val="1954B03C"/>
    <w:rsid w:val="195EF0F8"/>
    <w:rsid w:val="1960B20B"/>
    <w:rsid w:val="1962B25E"/>
    <w:rsid w:val="19630B81"/>
    <w:rsid w:val="19665DD4"/>
    <w:rsid w:val="196808FB"/>
    <w:rsid w:val="196DCF4C"/>
    <w:rsid w:val="19713AA1"/>
    <w:rsid w:val="1971DA85"/>
    <w:rsid w:val="19734599"/>
    <w:rsid w:val="1980A705"/>
    <w:rsid w:val="19857D76"/>
    <w:rsid w:val="1990C54D"/>
    <w:rsid w:val="1991EE55"/>
    <w:rsid w:val="19A8BC33"/>
    <w:rsid w:val="19A9481D"/>
    <w:rsid w:val="19AD3FE8"/>
    <w:rsid w:val="19B2CF61"/>
    <w:rsid w:val="19B6A110"/>
    <w:rsid w:val="19BBE7EF"/>
    <w:rsid w:val="19C02AEF"/>
    <w:rsid w:val="19C43DC5"/>
    <w:rsid w:val="19C55463"/>
    <w:rsid w:val="19CC9963"/>
    <w:rsid w:val="19CEFF58"/>
    <w:rsid w:val="19D184E0"/>
    <w:rsid w:val="19D2CA53"/>
    <w:rsid w:val="19E494F0"/>
    <w:rsid w:val="19E5CAB5"/>
    <w:rsid w:val="19EB2EEC"/>
    <w:rsid w:val="19F7318B"/>
    <w:rsid w:val="1A155EAD"/>
    <w:rsid w:val="1A1CE4CA"/>
    <w:rsid w:val="1A2665DC"/>
    <w:rsid w:val="1A289C5A"/>
    <w:rsid w:val="1A38C52A"/>
    <w:rsid w:val="1A3CD039"/>
    <w:rsid w:val="1A422923"/>
    <w:rsid w:val="1A4F3B91"/>
    <w:rsid w:val="1A6B2F90"/>
    <w:rsid w:val="1A7AB9E4"/>
    <w:rsid w:val="1A814AAA"/>
    <w:rsid w:val="1A8A5996"/>
    <w:rsid w:val="1A9CAC86"/>
    <w:rsid w:val="1A9D6295"/>
    <w:rsid w:val="1A9F3442"/>
    <w:rsid w:val="1AA685E6"/>
    <w:rsid w:val="1AB22482"/>
    <w:rsid w:val="1ABE7063"/>
    <w:rsid w:val="1AC460E3"/>
    <w:rsid w:val="1AC54C0C"/>
    <w:rsid w:val="1ACB1E89"/>
    <w:rsid w:val="1ACF573F"/>
    <w:rsid w:val="1AD98F25"/>
    <w:rsid w:val="1ADCE9D2"/>
    <w:rsid w:val="1AEA2270"/>
    <w:rsid w:val="1AEFEC46"/>
    <w:rsid w:val="1AFBB56C"/>
    <w:rsid w:val="1AFC3C99"/>
    <w:rsid w:val="1AFDAB56"/>
    <w:rsid w:val="1B152A37"/>
    <w:rsid w:val="1B2051BE"/>
    <w:rsid w:val="1B3C335E"/>
    <w:rsid w:val="1B4E7BFF"/>
    <w:rsid w:val="1B78C005"/>
    <w:rsid w:val="1B78D950"/>
    <w:rsid w:val="1B89A354"/>
    <w:rsid w:val="1B8BCB3E"/>
    <w:rsid w:val="1B91D1E8"/>
    <w:rsid w:val="1B949248"/>
    <w:rsid w:val="1B9D6967"/>
    <w:rsid w:val="1BA21A3A"/>
    <w:rsid w:val="1BA34D5C"/>
    <w:rsid w:val="1BA90C79"/>
    <w:rsid w:val="1BA9235A"/>
    <w:rsid w:val="1BC292B1"/>
    <w:rsid w:val="1BCBC18D"/>
    <w:rsid w:val="1BD1C88F"/>
    <w:rsid w:val="1BEA7A17"/>
    <w:rsid w:val="1BF115BE"/>
    <w:rsid w:val="1BFA323D"/>
    <w:rsid w:val="1C076B84"/>
    <w:rsid w:val="1C1C5754"/>
    <w:rsid w:val="1C28BB6D"/>
    <w:rsid w:val="1C35D048"/>
    <w:rsid w:val="1C3FAE6B"/>
    <w:rsid w:val="1C433CDA"/>
    <w:rsid w:val="1C4EC4E5"/>
    <w:rsid w:val="1C705E90"/>
    <w:rsid w:val="1C7CC3A0"/>
    <w:rsid w:val="1C82C07B"/>
    <w:rsid w:val="1C91F440"/>
    <w:rsid w:val="1C93C23E"/>
    <w:rsid w:val="1C94B39F"/>
    <w:rsid w:val="1CA9DC64"/>
    <w:rsid w:val="1CA9DD60"/>
    <w:rsid w:val="1CB8CFBC"/>
    <w:rsid w:val="1CCE8BA8"/>
    <w:rsid w:val="1CD15011"/>
    <w:rsid w:val="1CD32632"/>
    <w:rsid w:val="1CD6D17C"/>
    <w:rsid w:val="1CF47BCD"/>
    <w:rsid w:val="1CF6127A"/>
    <w:rsid w:val="1CFBE1EF"/>
    <w:rsid w:val="1D04BC3B"/>
    <w:rsid w:val="1D141E66"/>
    <w:rsid w:val="1D2871DA"/>
    <w:rsid w:val="1D33CB50"/>
    <w:rsid w:val="1D3A76A4"/>
    <w:rsid w:val="1D3CBA25"/>
    <w:rsid w:val="1D566316"/>
    <w:rsid w:val="1D623AEA"/>
    <w:rsid w:val="1D646766"/>
    <w:rsid w:val="1D6AFFB8"/>
    <w:rsid w:val="1D7243D5"/>
    <w:rsid w:val="1D72D332"/>
    <w:rsid w:val="1D7304B5"/>
    <w:rsid w:val="1D73B4E8"/>
    <w:rsid w:val="1D7A7ABE"/>
    <w:rsid w:val="1D830958"/>
    <w:rsid w:val="1D90E62C"/>
    <w:rsid w:val="1D917A96"/>
    <w:rsid w:val="1D979215"/>
    <w:rsid w:val="1D9CB3DF"/>
    <w:rsid w:val="1DA16ACD"/>
    <w:rsid w:val="1DA2A8CE"/>
    <w:rsid w:val="1DA8FA24"/>
    <w:rsid w:val="1DA993D2"/>
    <w:rsid w:val="1DB041D5"/>
    <w:rsid w:val="1DBE128B"/>
    <w:rsid w:val="1DCB1CF4"/>
    <w:rsid w:val="1DCF8306"/>
    <w:rsid w:val="1DD69B37"/>
    <w:rsid w:val="1DD772F7"/>
    <w:rsid w:val="1DDAB96F"/>
    <w:rsid w:val="1DDCD884"/>
    <w:rsid w:val="1DE137D6"/>
    <w:rsid w:val="1DF3BCA5"/>
    <w:rsid w:val="1DF8E5F2"/>
    <w:rsid w:val="1E063472"/>
    <w:rsid w:val="1E09FB23"/>
    <w:rsid w:val="1E0BF0CC"/>
    <w:rsid w:val="1E0EC70D"/>
    <w:rsid w:val="1E16ECF0"/>
    <w:rsid w:val="1E249799"/>
    <w:rsid w:val="1E2972BC"/>
    <w:rsid w:val="1E2E0AE3"/>
    <w:rsid w:val="1E2EE480"/>
    <w:rsid w:val="1E3CF7EA"/>
    <w:rsid w:val="1E3F5B5A"/>
    <w:rsid w:val="1E58A324"/>
    <w:rsid w:val="1E5D562E"/>
    <w:rsid w:val="1E674512"/>
    <w:rsid w:val="1E6F52BA"/>
    <w:rsid w:val="1E735B44"/>
    <w:rsid w:val="1E8CEE38"/>
    <w:rsid w:val="1E96553A"/>
    <w:rsid w:val="1E9A6913"/>
    <w:rsid w:val="1EA3FCAB"/>
    <w:rsid w:val="1EAB1F7F"/>
    <w:rsid w:val="1EAC71D3"/>
    <w:rsid w:val="1EB791FE"/>
    <w:rsid w:val="1EB9A1B7"/>
    <w:rsid w:val="1EBA4B69"/>
    <w:rsid w:val="1EBABB6D"/>
    <w:rsid w:val="1EC10573"/>
    <w:rsid w:val="1EC445CE"/>
    <w:rsid w:val="1ECC5FD7"/>
    <w:rsid w:val="1ECEA6C0"/>
    <w:rsid w:val="1ED071A0"/>
    <w:rsid w:val="1ED4E792"/>
    <w:rsid w:val="1EDB8B75"/>
    <w:rsid w:val="1EDE1BF8"/>
    <w:rsid w:val="1EDF7935"/>
    <w:rsid w:val="1EE33B28"/>
    <w:rsid w:val="1EE7251C"/>
    <w:rsid w:val="1EE736FF"/>
    <w:rsid w:val="1EF98295"/>
    <w:rsid w:val="1F028A2E"/>
    <w:rsid w:val="1F04EC8A"/>
    <w:rsid w:val="1F071A3D"/>
    <w:rsid w:val="1F110312"/>
    <w:rsid w:val="1F13D967"/>
    <w:rsid w:val="1F152526"/>
    <w:rsid w:val="1F1F238C"/>
    <w:rsid w:val="1F31BFD1"/>
    <w:rsid w:val="1F37D560"/>
    <w:rsid w:val="1F37E25D"/>
    <w:rsid w:val="1F42383F"/>
    <w:rsid w:val="1F4F80AF"/>
    <w:rsid w:val="1F50FF9C"/>
    <w:rsid w:val="1F5C2EBF"/>
    <w:rsid w:val="1F5FB345"/>
    <w:rsid w:val="1F703DFA"/>
    <w:rsid w:val="1F72FF5B"/>
    <w:rsid w:val="1F81DAAE"/>
    <w:rsid w:val="1F857A45"/>
    <w:rsid w:val="1F8F8E73"/>
    <w:rsid w:val="1F9206BE"/>
    <w:rsid w:val="1F97645D"/>
    <w:rsid w:val="1FC8BF6E"/>
    <w:rsid w:val="1FCABCC5"/>
    <w:rsid w:val="1FD1054D"/>
    <w:rsid w:val="1FD5A661"/>
    <w:rsid w:val="1FD829DC"/>
    <w:rsid w:val="1FDEEFA8"/>
    <w:rsid w:val="1FEDEB1B"/>
    <w:rsid w:val="1FFCEA21"/>
    <w:rsid w:val="20029FEC"/>
    <w:rsid w:val="2007E602"/>
    <w:rsid w:val="20085746"/>
    <w:rsid w:val="200BB391"/>
    <w:rsid w:val="200BEBEE"/>
    <w:rsid w:val="201AAD99"/>
    <w:rsid w:val="201F6F0D"/>
    <w:rsid w:val="202A860D"/>
    <w:rsid w:val="202D428C"/>
    <w:rsid w:val="2039BA4F"/>
    <w:rsid w:val="204C5033"/>
    <w:rsid w:val="204E8D29"/>
    <w:rsid w:val="204EA14A"/>
    <w:rsid w:val="204EF88B"/>
    <w:rsid w:val="205E9801"/>
    <w:rsid w:val="20783767"/>
    <w:rsid w:val="2079BE70"/>
    <w:rsid w:val="207FF593"/>
    <w:rsid w:val="20810D7B"/>
    <w:rsid w:val="208A1090"/>
    <w:rsid w:val="208F00AB"/>
    <w:rsid w:val="209377AB"/>
    <w:rsid w:val="20987B12"/>
    <w:rsid w:val="209E0903"/>
    <w:rsid w:val="20A1D2B0"/>
    <w:rsid w:val="20AE1456"/>
    <w:rsid w:val="20B87894"/>
    <w:rsid w:val="20BF1DBE"/>
    <w:rsid w:val="20CB873F"/>
    <w:rsid w:val="20CEA6D4"/>
    <w:rsid w:val="20DED059"/>
    <w:rsid w:val="20E30F33"/>
    <w:rsid w:val="20EDC552"/>
    <w:rsid w:val="2103C906"/>
    <w:rsid w:val="21047DA6"/>
    <w:rsid w:val="210DBD72"/>
    <w:rsid w:val="21124567"/>
    <w:rsid w:val="2113FB6A"/>
    <w:rsid w:val="2117CCE4"/>
    <w:rsid w:val="212EAC64"/>
    <w:rsid w:val="213CC74B"/>
    <w:rsid w:val="2142539C"/>
    <w:rsid w:val="2146CC96"/>
    <w:rsid w:val="214B9F77"/>
    <w:rsid w:val="21504A9A"/>
    <w:rsid w:val="21598317"/>
    <w:rsid w:val="215AAEF0"/>
    <w:rsid w:val="2160F4A2"/>
    <w:rsid w:val="21616AC2"/>
    <w:rsid w:val="21654812"/>
    <w:rsid w:val="216A8D75"/>
    <w:rsid w:val="21743770"/>
    <w:rsid w:val="2184E40E"/>
    <w:rsid w:val="2188A53A"/>
    <w:rsid w:val="218A45A4"/>
    <w:rsid w:val="2192C434"/>
    <w:rsid w:val="21B00239"/>
    <w:rsid w:val="21B0C172"/>
    <w:rsid w:val="21B70EC8"/>
    <w:rsid w:val="21B73015"/>
    <w:rsid w:val="21B7C129"/>
    <w:rsid w:val="21BD73BF"/>
    <w:rsid w:val="21C4F77D"/>
    <w:rsid w:val="21D14EDC"/>
    <w:rsid w:val="21D5A7AB"/>
    <w:rsid w:val="21D5E5E0"/>
    <w:rsid w:val="21D71AFB"/>
    <w:rsid w:val="21D9F9BD"/>
    <w:rsid w:val="21DFF091"/>
    <w:rsid w:val="21E85020"/>
    <w:rsid w:val="21EB5046"/>
    <w:rsid w:val="21EF495A"/>
    <w:rsid w:val="22010ABF"/>
    <w:rsid w:val="22016FEE"/>
    <w:rsid w:val="222AD989"/>
    <w:rsid w:val="222AE878"/>
    <w:rsid w:val="2233D2DF"/>
    <w:rsid w:val="22376EE0"/>
    <w:rsid w:val="223A49AA"/>
    <w:rsid w:val="223D1FF9"/>
    <w:rsid w:val="2255FEE2"/>
    <w:rsid w:val="22588D60"/>
    <w:rsid w:val="225AB649"/>
    <w:rsid w:val="22616D53"/>
    <w:rsid w:val="226376DE"/>
    <w:rsid w:val="2274606E"/>
    <w:rsid w:val="2275F84C"/>
    <w:rsid w:val="228EFA99"/>
    <w:rsid w:val="2296CCF3"/>
    <w:rsid w:val="22A2C181"/>
    <w:rsid w:val="22A7E834"/>
    <w:rsid w:val="22CADBA9"/>
    <w:rsid w:val="22E11D1B"/>
    <w:rsid w:val="22E7B47A"/>
    <w:rsid w:val="22F9ED44"/>
    <w:rsid w:val="22FB57A2"/>
    <w:rsid w:val="23004AA8"/>
    <w:rsid w:val="2302EA3A"/>
    <w:rsid w:val="230F3CFD"/>
    <w:rsid w:val="230F7207"/>
    <w:rsid w:val="2312C2A2"/>
    <w:rsid w:val="231B43CF"/>
    <w:rsid w:val="2321C48D"/>
    <w:rsid w:val="23332A15"/>
    <w:rsid w:val="233921A3"/>
    <w:rsid w:val="234588A9"/>
    <w:rsid w:val="23588F5E"/>
    <w:rsid w:val="235BEA84"/>
    <w:rsid w:val="235C0FD5"/>
    <w:rsid w:val="237475CB"/>
    <w:rsid w:val="2379C412"/>
    <w:rsid w:val="237B6C38"/>
    <w:rsid w:val="237D85EB"/>
    <w:rsid w:val="23821424"/>
    <w:rsid w:val="2386537E"/>
    <w:rsid w:val="2386D825"/>
    <w:rsid w:val="238E83D3"/>
    <w:rsid w:val="2399A7F2"/>
    <w:rsid w:val="239B96E7"/>
    <w:rsid w:val="23A4A2CA"/>
    <w:rsid w:val="23A936A7"/>
    <w:rsid w:val="23AF72F2"/>
    <w:rsid w:val="23B86A4B"/>
    <w:rsid w:val="23BA8E22"/>
    <w:rsid w:val="23C718C9"/>
    <w:rsid w:val="23CA549C"/>
    <w:rsid w:val="23CAA199"/>
    <w:rsid w:val="23CE0A23"/>
    <w:rsid w:val="23D1D5F8"/>
    <w:rsid w:val="23D6F501"/>
    <w:rsid w:val="23DDA8AC"/>
    <w:rsid w:val="23E31C3D"/>
    <w:rsid w:val="23E57A3D"/>
    <w:rsid w:val="23F8D3C5"/>
    <w:rsid w:val="23FD0783"/>
    <w:rsid w:val="240FE8A7"/>
    <w:rsid w:val="24124C6F"/>
    <w:rsid w:val="2417324F"/>
    <w:rsid w:val="2420FA9E"/>
    <w:rsid w:val="2422A41A"/>
    <w:rsid w:val="2426F1A0"/>
    <w:rsid w:val="242D87C1"/>
    <w:rsid w:val="243E30C5"/>
    <w:rsid w:val="243F1AA5"/>
    <w:rsid w:val="2446AB18"/>
    <w:rsid w:val="2449D8F1"/>
    <w:rsid w:val="24509D4D"/>
    <w:rsid w:val="245350B7"/>
    <w:rsid w:val="245CDF40"/>
    <w:rsid w:val="246399A6"/>
    <w:rsid w:val="2463D7C4"/>
    <w:rsid w:val="246F5419"/>
    <w:rsid w:val="2474459B"/>
    <w:rsid w:val="2482AF79"/>
    <w:rsid w:val="24895DB2"/>
    <w:rsid w:val="248A91EE"/>
    <w:rsid w:val="2491C1B6"/>
    <w:rsid w:val="249CCAD7"/>
    <w:rsid w:val="24AD1A1C"/>
    <w:rsid w:val="24AD799D"/>
    <w:rsid w:val="24B9E64E"/>
    <w:rsid w:val="24BF8C91"/>
    <w:rsid w:val="24D354E8"/>
    <w:rsid w:val="24D6963E"/>
    <w:rsid w:val="24DE5DE3"/>
    <w:rsid w:val="24E8A6E7"/>
    <w:rsid w:val="24ED6BEB"/>
    <w:rsid w:val="2503587C"/>
    <w:rsid w:val="250B0015"/>
    <w:rsid w:val="250F5825"/>
    <w:rsid w:val="2510E618"/>
    <w:rsid w:val="2516506C"/>
    <w:rsid w:val="2519A3A9"/>
    <w:rsid w:val="251B6196"/>
    <w:rsid w:val="25266A24"/>
    <w:rsid w:val="2527EC77"/>
    <w:rsid w:val="252D0B17"/>
    <w:rsid w:val="253F215C"/>
    <w:rsid w:val="25443B76"/>
    <w:rsid w:val="254C6D2C"/>
    <w:rsid w:val="2552CD34"/>
    <w:rsid w:val="256AE4F5"/>
    <w:rsid w:val="25760C2B"/>
    <w:rsid w:val="257E69D5"/>
    <w:rsid w:val="258481F6"/>
    <w:rsid w:val="25908AF9"/>
    <w:rsid w:val="2591064B"/>
    <w:rsid w:val="259701C2"/>
    <w:rsid w:val="2599DB60"/>
    <w:rsid w:val="25A64223"/>
    <w:rsid w:val="25A8B728"/>
    <w:rsid w:val="25A8D531"/>
    <w:rsid w:val="25ADDBD0"/>
    <w:rsid w:val="25B29F62"/>
    <w:rsid w:val="25B37B35"/>
    <w:rsid w:val="25B651FE"/>
    <w:rsid w:val="25BAE243"/>
    <w:rsid w:val="25BCEE0F"/>
    <w:rsid w:val="25CC92F7"/>
    <w:rsid w:val="25D41EF4"/>
    <w:rsid w:val="25D46B41"/>
    <w:rsid w:val="25D5526F"/>
    <w:rsid w:val="25DD3E71"/>
    <w:rsid w:val="25E7A358"/>
    <w:rsid w:val="25F30E25"/>
    <w:rsid w:val="25F4532C"/>
    <w:rsid w:val="25F5058A"/>
    <w:rsid w:val="25FFA25B"/>
    <w:rsid w:val="2608C2DE"/>
    <w:rsid w:val="260AE22F"/>
    <w:rsid w:val="260C3478"/>
    <w:rsid w:val="260F1957"/>
    <w:rsid w:val="260FA291"/>
    <w:rsid w:val="2612BDC6"/>
    <w:rsid w:val="2620A9DC"/>
    <w:rsid w:val="264611E6"/>
    <w:rsid w:val="264B799A"/>
    <w:rsid w:val="26503A26"/>
    <w:rsid w:val="266A2627"/>
    <w:rsid w:val="266C628B"/>
    <w:rsid w:val="266F36CE"/>
    <w:rsid w:val="266F9636"/>
    <w:rsid w:val="26740B71"/>
    <w:rsid w:val="267516C7"/>
    <w:rsid w:val="269DB295"/>
    <w:rsid w:val="26A34B79"/>
    <w:rsid w:val="26B11150"/>
    <w:rsid w:val="26B6D7EE"/>
    <w:rsid w:val="26B8F14E"/>
    <w:rsid w:val="26C038BF"/>
    <w:rsid w:val="26C3FBDB"/>
    <w:rsid w:val="26C745C3"/>
    <w:rsid w:val="26CE22AB"/>
    <w:rsid w:val="26D1B2E7"/>
    <w:rsid w:val="26EF2DF0"/>
    <w:rsid w:val="270E7E9B"/>
    <w:rsid w:val="271BE22F"/>
    <w:rsid w:val="271D6098"/>
    <w:rsid w:val="273D61C7"/>
    <w:rsid w:val="2755E4DE"/>
    <w:rsid w:val="275945AB"/>
    <w:rsid w:val="2761B2D9"/>
    <w:rsid w:val="276202A4"/>
    <w:rsid w:val="276B4DD1"/>
    <w:rsid w:val="2777BDED"/>
    <w:rsid w:val="27830FB1"/>
    <w:rsid w:val="278476A1"/>
    <w:rsid w:val="2792268C"/>
    <w:rsid w:val="27B1AB79"/>
    <w:rsid w:val="27BE67CA"/>
    <w:rsid w:val="27BEDD3E"/>
    <w:rsid w:val="27CD7C4F"/>
    <w:rsid w:val="27DE8D55"/>
    <w:rsid w:val="27E69C4C"/>
    <w:rsid w:val="27E7019D"/>
    <w:rsid w:val="27FC5CFC"/>
    <w:rsid w:val="27FCF44F"/>
    <w:rsid w:val="2806C588"/>
    <w:rsid w:val="280B578B"/>
    <w:rsid w:val="280DB362"/>
    <w:rsid w:val="280E841F"/>
    <w:rsid w:val="280E8A7A"/>
    <w:rsid w:val="28128358"/>
    <w:rsid w:val="281E338F"/>
    <w:rsid w:val="2824A50B"/>
    <w:rsid w:val="2826E12D"/>
    <w:rsid w:val="282E3BFD"/>
    <w:rsid w:val="2832B583"/>
    <w:rsid w:val="2834B71A"/>
    <w:rsid w:val="2848B62D"/>
    <w:rsid w:val="285A3CAB"/>
    <w:rsid w:val="285B3278"/>
    <w:rsid w:val="285EA7B3"/>
    <w:rsid w:val="28622CDE"/>
    <w:rsid w:val="2865B78D"/>
    <w:rsid w:val="287A2A7D"/>
    <w:rsid w:val="28824975"/>
    <w:rsid w:val="28A3A3F5"/>
    <w:rsid w:val="28A6BD35"/>
    <w:rsid w:val="28A95D3F"/>
    <w:rsid w:val="28AAF020"/>
    <w:rsid w:val="28AD33A2"/>
    <w:rsid w:val="28B94A86"/>
    <w:rsid w:val="28C1F880"/>
    <w:rsid w:val="28CFCF51"/>
    <w:rsid w:val="28D1E515"/>
    <w:rsid w:val="28E9DF5C"/>
    <w:rsid w:val="28F504D0"/>
    <w:rsid w:val="28F5DC9A"/>
    <w:rsid w:val="29131727"/>
    <w:rsid w:val="2915A2D6"/>
    <w:rsid w:val="291ED490"/>
    <w:rsid w:val="291FE0BB"/>
    <w:rsid w:val="292248CF"/>
    <w:rsid w:val="29312290"/>
    <w:rsid w:val="293B8EA2"/>
    <w:rsid w:val="293F807C"/>
    <w:rsid w:val="294C2C47"/>
    <w:rsid w:val="2952F6E1"/>
    <w:rsid w:val="2953536A"/>
    <w:rsid w:val="29593F1B"/>
    <w:rsid w:val="295B5DB9"/>
    <w:rsid w:val="295EE018"/>
    <w:rsid w:val="2972842E"/>
    <w:rsid w:val="297A68BC"/>
    <w:rsid w:val="297F2434"/>
    <w:rsid w:val="2991FC0F"/>
    <w:rsid w:val="29982E3C"/>
    <w:rsid w:val="299BB7F6"/>
    <w:rsid w:val="299FDEB2"/>
    <w:rsid w:val="29AE2966"/>
    <w:rsid w:val="29AED935"/>
    <w:rsid w:val="29B07CBC"/>
    <w:rsid w:val="29BDCB6D"/>
    <w:rsid w:val="29C8560A"/>
    <w:rsid w:val="29C9B3EF"/>
    <w:rsid w:val="29DC97A6"/>
    <w:rsid w:val="29E7362B"/>
    <w:rsid w:val="29ECF1C4"/>
    <w:rsid w:val="29F77012"/>
    <w:rsid w:val="2A00E7B4"/>
    <w:rsid w:val="2A03F087"/>
    <w:rsid w:val="2A062CEC"/>
    <w:rsid w:val="2A147B08"/>
    <w:rsid w:val="2A1D24B6"/>
    <w:rsid w:val="2A292ADC"/>
    <w:rsid w:val="2A2A3658"/>
    <w:rsid w:val="2A3746E4"/>
    <w:rsid w:val="2A3C2422"/>
    <w:rsid w:val="2A4DDE90"/>
    <w:rsid w:val="2A4F5B40"/>
    <w:rsid w:val="2A5630D0"/>
    <w:rsid w:val="2A7B399A"/>
    <w:rsid w:val="2A7CB455"/>
    <w:rsid w:val="2A816AE0"/>
    <w:rsid w:val="2AA06229"/>
    <w:rsid w:val="2AB00AB4"/>
    <w:rsid w:val="2AB1682F"/>
    <w:rsid w:val="2AB7506F"/>
    <w:rsid w:val="2AD414BB"/>
    <w:rsid w:val="2AD8D694"/>
    <w:rsid w:val="2ADAC999"/>
    <w:rsid w:val="2ADBB479"/>
    <w:rsid w:val="2AE5358A"/>
    <w:rsid w:val="2AE721EF"/>
    <w:rsid w:val="2AF60DB6"/>
    <w:rsid w:val="2AF85304"/>
    <w:rsid w:val="2AFE087E"/>
    <w:rsid w:val="2AFE2DF8"/>
    <w:rsid w:val="2B06C30D"/>
    <w:rsid w:val="2B0975A7"/>
    <w:rsid w:val="2B1AC69F"/>
    <w:rsid w:val="2B262F64"/>
    <w:rsid w:val="2B298721"/>
    <w:rsid w:val="2B2DCCC6"/>
    <w:rsid w:val="2B2EB55D"/>
    <w:rsid w:val="2B374C80"/>
    <w:rsid w:val="2B3833CD"/>
    <w:rsid w:val="2B46B82C"/>
    <w:rsid w:val="2B50402E"/>
    <w:rsid w:val="2B505F90"/>
    <w:rsid w:val="2B5E2EE6"/>
    <w:rsid w:val="2B68C1A8"/>
    <w:rsid w:val="2B6F38A5"/>
    <w:rsid w:val="2B73530C"/>
    <w:rsid w:val="2B73A38C"/>
    <w:rsid w:val="2B81277E"/>
    <w:rsid w:val="2B852C19"/>
    <w:rsid w:val="2B85DC94"/>
    <w:rsid w:val="2B8C9BA3"/>
    <w:rsid w:val="2B90CB2A"/>
    <w:rsid w:val="2B9CEAA2"/>
    <w:rsid w:val="2BAB1466"/>
    <w:rsid w:val="2BB2F78E"/>
    <w:rsid w:val="2BB6E446"/>
    <w:rsid w:val="2BB94F80"/>
    <w:rsid w:val="2BB9BA4A"/>
    <w:rsid w:val="2BC0313C"/>
    <w:rsid w:val="2BC0C64A"/>
    <w:rsid w:val="2BCC27AD"/>
    <w:rsid w:val="2BD3FA28"/>
    <w:rsid w:val="2BD53A3B"/>
    <w:rsid w:val="2BE0138C"/>
    <w:rsid w:val="2BE3CC87"/>
    <w:rsid w:val="2BF12B00"/>
    <w:rsid w:val="2BF546B0"/>
    <w:rsid w:val="2BFA866D"/>
    <w:rsid w:val="2C0A91EA"/>
    <w:rsid w:val="2C0B2510"/>
    <w:rsid w:val="2C0ED9CF"/>
    <w:rsid w:val="2C16D575"/>
    <w:rsid w:val="2C265C07"/>
    <w:rsid w:val="2C2A338B"/>
    <w:rsid w:val="2C2EABE4"/>
    <w:rsid w:val="2C34A6F3"/>
    <w:rsid w:val="2C382148"/>
    <w:rsid w:val="2C385032"/>
    <w:rsid w:val="2C451AC3"/>
    <w:rsid w:val="2C490F02"/>
    <w:rsid w:val="2C495707"/>
    <w:rsid w:val="2C504D58"/>
    <w:rsid w:val="2C5EEA5A"/>
    <w:rsid w:val="2C6F9DC5"/>
    <w:rsid w:val="2C818EA7"/>
    <w:rsid w:val="2C8F6B7A"/>
    <w:rsid w:val="2C8F7252"/>
    <w:rsid w:val="2C924DF8"/>
    <w:rsid w:val="2CA67F66"/>
    <w:rsid w:val="2CBF7D93"/>
    <w:rsid w:val="2CCB274B"/>
    <w:rsid w:val="2CCF4F51"/>
    <w:rsid w:val="2CD8604D"/>
    <w:rsid w:val="2CDC354B"/>
    <w:rsid w:val="2CDE807E"/>
    <w:rsid w:val="2CDF29A8"/>
    <w:rsid w:val="2CE509E8"/>
    <w:rsid w:val="2CE6F4A1"/>
    <w:rsid w:val="2CE9F85B"/>
    <w:rsid w:val="2CED517A"/>
    <w:rsid w:val="2CED64E5"/>
    <w:rsid w:val="2CF30C04"/>
    <w:rsid w:val="2CF535D6"/>
    <w:rsid w:val="2CF97360"/>
    <w:rsid w:val="2D009774"/>
    <w:rsid w:val="2D1240CD"/>
    <w:rsid w:val="2D175BD5"/>
    <w:rsid w:val="2D1A8EEC"/>
    <w:rsid w:val="2D1B53F4"/>
    <w:rsid w:val="2D1D5E12"/>
    <w:rsid w:val="2D2A3A2C"/>
    <w:rsid w:val="2D2F1377"/>
    <w:rsid w:val="2D3AD830"/>
    <w:rsid w:val="2D476CEE"/>
    <w:rsid w:val="2D55C11E"/>
    <w:rsid w:val="2D585C1C"/>
    <w:rsid w:val="2D626FFD"/>
    <w:rsid w:val="2D628FA4"/>
    <w:rsid w:val="2D64C7AE"/>
    <w:rsid w:val="2D798153"/>
    <w:rsid w:val="2D91E6BB"/>
    <w:rsid w:val="2D92B73C"/>
    <w:rsid w:val="2D936051"/>
    <w:rsid w:val="2D948B46"/>
    <w:rsid w:val="2D98E253"/>
    <w:rsid w:val="2DA3E229"/>
    <w:rsid w:val="2DA3F5F3"/>
    <w:rsid w:val="2DA57FA5"/>
    <w:rsid w:val="2DA63043"/>
    <w:rsid w:val="2DAAD9D4"/>
    <w:rsid w:val="2DAB9A8B"/>
    <w:rsid w:val="2DAD337B"/>
    <w:rsid w:val="2DB7921F"/>
    <w:rsid w:val="2DC290F7"/>
    <w:rsid w:val="2DC440D1"/>
    <w:rsid w:val="2DD0DCBF"/>
    <w:rsid w:val="2DD53936"/>
    <w:rsid w:val="2DD9484E"/>
    <w:rsid w:val="2DD9F398"/>
    <w:rsid w:val="2DDA2A51"/>
    <w:rsid w:val="2DDB14B8"/>
    <w:rsid w:val="2DECF1A5"/>
    <w:rsid w:val="2DF1663A"/>
    <w:rsid w:val="2DFCDFF0"/>
    <w:rsid w:val="2E0073C4"/>
    <w:rsid w:val="2E091B76"/>
    <w:rsid w:val="2E0AF6D5"/>
    <w:rsid w:val="2E12AFE7"/>
    <w:rsid w:val="2E176B27"/>
    <w:rsid w:val="2E292347"/>
    <w:rsid w:val="2E2A7B3A"/>
    <w:rsid w:val="2E3EE0F2"/>
    <w:rsid w:val="2E41FD3F"/>
    <w:rsid w:val="2E445726"/>
    <w:rsid w:val="2E469EA4"/>
    <w:rsid w:val="2E4B84B3"/>
    <w:rsid w:val="2E50302C"/>
    <w:rsid w:val="2E508CB7"/>
    <w:rsid w:val="2E523983"/>
    <w:rsid w:val="2E9211EE"/>
    <w:rsid w:val="2EBDF049"/>
    <w:rsid w:val="2EBFA3DF"/>
    <w:rsid w:val="2ED0DB73"/>
    <w:rsid w:val="2F112FAE"/>
    <w:rsid w:val="2F11DE75"/>
    <w:rsid w:val="2F1750C8"/>
    <w:rsid w:val="2F470406"/>
    <w:rsid w:val="2F4CBBDB"/>
    <w:rsid w:val="2F552C97"/>
    <w:rsid w:val="2F64373F"/>
    <w:rsid w:val="2F6C4B22"/>
    <w:rsid w:val="2F7226D2"/>
    <w:rsid w:val="2F744D11"/>
    <w:rsid w:val="2F79119C"/>
    <w:rsid w:val="2F7BBE98"/>
    <w:rsid w:val="2F7E1AE3"/>
    <w:rsid w:val="2F821DE3"/>
    <w:rsid w:val="2F8C8526"/>
    <w:rsid w:val="2F8E3E5D"/>
    <w:rsid w:val="2FA0C902"/>
    <w:rsid w:val="2FAC03DD"/>
    <w:rsid w:val="2FB06723"/>
    <w:rsid w:val="2FB9EA82"/>
    <w:rsid w:val="2FBDFB70"/>
    <w:rsid w:val="2FCB3D52"/>
    <w:rsid w:val="2FCBEB38"/>
    <w:rsid w:val="2FCC7DC7"/>
    <w:rsid w:val="2FD15614"/>
    <w:rsid w:val="2FD1FE07"/>
    <w:rsid w:val="2FD5FD34"/>
    <w:rsid w:val="2FE30D11"/>
    <w:rsid w:val="2FE39B32"/>
    <w:rsid w:val="2FE6831D"/>
    <w:rsid w:val="2FF40713"/>
    <w:rsid w:val="2FF7C135"/>
    <w:rsid w:val="30010FEC"/>
    <w:rsid w:val="3001ACBE"/>
    <w:rsid w:val="3001F90A"/>
    <w:rsid w:val="30065F75"/>
    <w:rsid w:val="3006B28E"/>
    <w:rsid w:val="3012F1F5"/>
    <w:rsid w:val="3014A7F1"/>
    <w:rsid w:val="301B73DA"/>
    <w:rsid w:val="30238669"/>
    <w:rsid w:val="3037CD44"/>
    <w:rsid w:val="304F731D"/>
    <w:rsid w:val="3057EE19"/>
    <w:rsid w:val="3083FE5C"/>
    <w:rsid w:val="30862148"/>
    <w:rsid w:val="30877F00"/>
    <w:rsid w:val="3089F2BE"/>
    <w:rsid w:val="308F5030"/>
    <w:rsid w:val="30A1B47D"/>
    <w:rsid w:val="30AE180A"/>
    <w:rsid w:val="30B00EF4"/>
    <w:rsid w:val="30B61734"/>
    <w:rsid w:val="30BA7D42"/>
    <w:rsid w:val="30C0D394"/>
    <w:rsid w:val="30C1DA5F"/>
    <w:rsid w:val="30C22CCA"/>
    <w:rsid w:val="30C54E6D"/>
    <w:rsid w:val="30CC9ECF"/>
    <w:rsid w:val="30D419A5"/>
    <w:rsid w:val="30D50167"/>
    <w:rsid w:val="30DCC9DB"/>
    <w:rsid w:val="30DE4F45"/>
    <w:rsid w:val="30E9C59A"/>
    <w:rsid w:val="30F62252"/>
    <w:rsid w:val="30FA1622"/>
    <w:rsid w:val="30FBAF68"/>
    <w:rsid w:val="311F6F1A"/>
    <w:rsid w:val="3124324B"/>
    <w:rsid w:val="3127E7CF"/>
    <w:rsid w:val="312C01ED"/>
    <w:rsid w:val="3134C151"/>
    <w:rsid w:val="31370074"/>
    <w:rsid w:val="313FEC8A"/>
    <w:rsid w:val="31400471"/>
    <w:rsid w:val="3146E63C"/>
    <w:rsid w:val="31477A83"/>
    <w:rsid w:val="314CB1A4"/>
    <w:rsid w:val="314F844C"/>
    <w:rsid w:val="315690B5"/>
    <w:rsid w:val="3158BCEE"/>
    <w:rsid w:val="315E0373"/>
    <w:rsid w:val="316015B3"/>
    <w:rsid w:val="3163B2B4"/>
    <w:rsid w:val="317011D1"/>
    <w:rsid w:val="3175FBC9"/>
    <w:rsid w:val="317BD972"/>
    <w:rsid w:val="317ED033"/>
    <w:rsid w:val="3189DBED"/>
    <w:rsid w:val="31A2C0BA"/>
    <w:rsid w:val="31AD6A30"/>
    <w:rsid w:val="31B6D1A2"/>
    <w:rsid w:val="31BAE598"/>
    <w:rsid w:val="31C12F38"/>
    <w:rsid w:val="31C5ED5D"/>
    <w:rsid w:val="31C78A14"/>
    <w:rsid w:val="31E27681"/>
    <w:rsid w:val="31E5F5E2"/>
    <w:rsid w:val="31F598B2"/>
    <w:rsid w:val="31F809AA"/>
    <w:rsid w:val="31FB1512"/>
    <w:rsid w:val="31FEDC32"/>
    <w:rsid w:val="3201753A"/>
    <w:rsid w:val="32047375"/>
    <w:rsid w:val="3204BA70"/>
    <w:rsid w:val="32087768"/>
    <w:rsid w:val="3209DE85"/>
    <w:rsid w:val="32111923"/>
    <w:rsid w:val="3214EAB3"/>
    <w:rsid w:val="3217C70D"/>
    <w:rsid w:val="321CB4A3"/>
    <w:rsid w:val="321EC098"/>
    <w:rsid w:val="3223F763"/>
    <w:rsid w:val="3224124F"/>
    <w:rsid w:val="32284DE2"/>
    <w:rsid w:val="32379D51"/>
    <w:rsid w:val="3239FAFE"/>
    <w:rsid w:val="32401B63"/>
    <w:rsid w:val="3246A15F"/>
    <w:rsid w:val="324934DF"/>
    <w:rsid w:val="3249A948"/>
    <w:rsid w:val="325553F7"/>
    <w:rsid w:val="3255DEC9"/>
    <w:rsid w:val="32619695"/>
    <w:rsid w:val="32716DA7"/>
    <w:rsid w:val="327BF827"/>
    <w:rsid w:val="327CE0EE"/>
    <w:rsid w:val="329C94A0"/>
    <w:rsid w:val="32AB22B2"/>
    <w:rsid w:val="32AF1492"/>
    <w:rsid w:val="32C17C78"/>
    <w:rsid w:val="32D19D07"/>
    <w:rsid w:val="32D316D5"/>
    <w:rsid w:val="32D5747B"/>
    <w:rsid w:val="32D9A3FA"/>
    <w:rsid w:val="32DB319B"/>
    <w:rsid w:val="32DE030A"/>
    <w:rsid w:val="32F6A4A0"/>
    <w:rsid w:val="32FAF01B"/>
    <w:rsid w:val="330AE57C"/>
    <w:rsid w:val="33182F35"/>
    <w:rsid w:val="331B6399"/>
    <w:rsid w:val="332BCE80"/>
    <w:rsid w:val="33367B8A"/>
    <w:rsid w:val="33430A34"/>
    <w:rsid w:val="3344C0CF"/>
    <w:rsid w:val="334FC3DB"/>
    <w:rsid w:val="3376D741"/>
    <w:rsid w:val="3378CA78"/>
    <w:rsid w:val="337C979E"/>
    <w:rsid w:val="3382DFCB"/>
    <w:rsid w:val="338988E4"/>
    <w:rsid w:val="338A5C95"/>
    <w:rsid w:val="338A6049"/>
    <w:rsid w:val="338E9705"/>
    <w:rsid w:val="339DB37D"/>
    <w:rsid w:val="339F2398"/>
    <w:rsid w:val="33A1D793"/>
    <w:rsid w:val="33A946FE"/>
    <w:rsid w:val="33AE0702"/>
    <w:rsid w:val="33B89E43"/>
    <w:rsid w:val="33C32AB7"/>
    <w:rsid w:val="33DB673B"/>
    <w:rsid w:val="33E5C6E2"/>
    <w:rsid w:val="33F0EDBB"/>
    <w:rsid w:val="33F155DD"/>
    <w:rsid w:val="33F9496E"/>
    <w:rsid w:val="33F9BF54"/>
    <w:rsid w:val="33FDF24C"/>
    <w:rsid w:val="3402E87A"/>
    <w:rsid w:val="34190BCD"/>
    <w:rsid w:val="3419F24F"/>
    <w:rsid w:val="342B9578"/>
    <w:rsid w:val="34304257"/>
    <w:rsid w:val="3446D72C"/>
    <w:rsid w:val="34479E0E"/>
    <w:rsid w:val="3449888A"/>
    <w:rsid w:val="344D8771"/>
    <w:rsid w:val="34545807"/>
    <w:rsid w:val="34609FA1"/>
    <w:rsid w:val="346A793E"/>
    <w:rsid w:val="346B8F66"/>
    <w:rsid w:val="346E625E"/>
    <w:rsid w:val="348DF4B5"/>
    <w:rsid w:val="34A2B8DB"/>
    <w:rsid w:val="34AB8D35"/>
    <w:rsid w:val="34B1516C"/>
    <w:rsid w:val="34BB80F1"/>
    <w:rsid w:val="34CCE76A"/>
    <w:rsid w:val="34D7A823"/>
    <w:rsid w:val="34DDB9A5"/>
    <w:rsid w:val="34E88AED"/>
    <w:rsid w:val="34EEAF55"/>
    <w:rsid w:val="35048E1C"/>
    <w:rsid w:val="350F366F"/>
    <w:rsid w:val="35133B9B"/>
    <w:rsid w:val="3514FDC5"/>
    <w:rsid w:val="35172979"/>
    <w:rsid w:val="3526F976"/>
    <w:rsid w:val="3538CB38"/>
    <w:rsid w:val="35501224"/>
    <w:rsid w:val="357D2036"/>
    <w:rsid w:val="358BB8D3"/>
    <w:rsid w:val="35AB8C66"/>
    <w:rsid w:val="35B39851"/>
    <w:rsid w:val="35B88267"/>
    <w:rsid w:val="35BB2B4C"/>
    <w:rsid w:val="35D85076"/>
    <w:rsid w:val="35E880A0"/>
    <w:rsid w:val="35E89379"/>
    <w:rsid w:val="35F255ED"/>
    <w:rsid w:val="35F2B1D4"/>
    <w:rsid w:val="36061C1B"/>
    <w:rsid w:val="3609A70B"/>
    <w:rsid w:val="36192EC5"/>
    <w:rsid w:val="361AA033"/>
    <w:rsid w:val="36261B7F"/>
    <w:rsid w:val="362FE9D8"/>
    <w:rsid w:val="36329B73"/>
    <w:rsid w:val="3638D8E0"/>
    <w:rsid w:val="36395573"/>
    <w:rsid w:val="363D9A10"/>
    <w:rsid w:val="36419FA8"/>
    <w:rsid w:val="3645BE95"/>
    <w:rsid w:val="3646A948"/>
    <w:rsid w:val="36485F7A"/>
    <w:rsid w:val="364DEDA1"/>
    <w:rsid w:val="3650EA0E"/>
    <w:rsid w:val="365629DA"/>
    <w:rsid w:val="365BDC6A"/>
    <w:rsid w:val="36643F45"/>
    <w:rsid w:val="3664656D"/>
    <w:rsid w:val="366AF3E9"/>
    <w:rsid w:val="36750D44"/>
    <w:rsid w:val="3677601F"/>
    <w:rsid w:val="367CED7F"/>
    <w:rsid w:val="367D4011"/>
    <w:rsid w:val="367D8FF8"/>
    <w:rsid w:val="367FBB1B"/>
    <w:rsid w:val="3696CBA3"/>
    <w:rsid w:val="36986701"/>
    <w:rsid w:val="369E2EBE"/>
    <w:rsid w:val="36ACC45A"/>
    <w:rsid w:val="36B8F845"/>
    <w:rsid w:val="36C70160"/>
    <w:rsid w:val="36CC0E9F"/>
    <w:rsid w:val="36D7C505"/>
    <w:rsid w:val="36D9784E"/>
    <w:rsid w:val="36DA8660"/>
    <w:rsid w:val="36DD1295"/>
    <w:rsid w:val="36DF56E1"/>
    <w:rsid w:val="36E75911"/>
    <w:rsid w:val="36ED81E7"/>
    <w:rsid w:val="37152F7B"/>
    <w:rsid w:val="372597BA"/>
    <w:rsid w:val="372608A0"/>
    <w:rsid w:val="37262B86"/>
    <w:rsid w:val="37356D66"/>
    <w:rsid w:val="3737B2D0"/>
    <w:rsid w:val="3738A0EF"/>
    <w:rsid w:val="373AF51A"/>
    <w:rsid w:val="373E354F"/>
    <w:rsid w:val="373E5CAA"/>
    <w:rsid w:val="3742E049"/>
    <w:rsid w:val="3745E5D9"/>
    <w:rsid w:val="3746959F"/>
    <w:rsid w:val="3756ECB0"/>
    <w:rsid w:val="3758F5E3"/>
    <w:rsid w:val="3759A5CE"/>
    <w:rsid w:val="3763916B"/>
    <w:rsid w:val="37698D82"/>
    <w:rsid w:val="37708EEB"/>
    <w:rsid w:val="3772F50B"/>
    <w:rsid w:val="377F8F10"/>
    <w:rsid w:val="3784380A"/>
    <w:rsid w:val="378C53B9"/>
    <w:rsid w:val="3794BA97"/>
    <w:rsid w:val="379B262F"/>
    <w:rsid w:val="37A12EFA"/>
    <w:rsid w:val="37ACEA09"/>
    <w:rsid w:val="37AF401C"/>
    <w:rsid w:val="37C5466C"/>
    <w:rsid w:val="37E06508"/>
    <w:rsid w:val="37E0D3DA"/>
    <w:rsid w:val="37E379D1"/>
    <w:rsid w:val="37E7B935"/>
    <w:rsid w:val="37E88787"/>
    <w:rsid w:val="37F3DCA3"/>
    <w:rsid w:val="37F64210"/>
    <w:rsid w:val="38035F4B"/>
    <w:rsid w:val="3805BEDA"/>
    <w:rsid w:val="38122B27"/>
    <w:rsid w:val="3816C1FF"/>
    <w:rsid w:val="381DE4CB"/>
    <w:rsid w:val="38247003"/>
    <w:rsid w:val="3829037F"/>
    <w:rsid w:val="38302985"/>
    <w:rsid w:val="38326324"/>
    <w:rsid w:val="38343015"/>
    <w:rsid w:val="383590CA"/>
    <w:rsid w:val="3837AE47"/>
    <w:rsid w:val="3838F938"/>
    <w:rsid w:val="383D8B0C"/>
    <w:rsid w:val="3840E5C9"/>
    <w:rsid w:val="38469FBD"/>
    <w:rsid w:val="384912A3"/>
    <w:rsid w:val="386AC047"/>
    <w:rsid w:val="38712AB8"/>
    <w:rsid w:val="3871C098"/>
    <w:rsid w:val="38752157"/>
    <w:rsid w:val="387668FB"/>
    <w:rsid w:val="38827D22"/>
    <w:rsid w:val="388932D7"/>
    <w:rsid w:val="389B5AA2"/>
    <w:rsid w:val="389D3CCF"/>
    <w:rsid w:val="38A1188D"/>
    <w:rsid w:val="38A46A66"/>
    <w:rsid w:val="38AD3640"/>
    <w:rsid w:val="38C776C6"/>
    <w:rsid w:val="38CF002A"/>
    <w:rsid w:val="38D1A3CC"/>
    <w:rsid w:val="38D5A837"/>
    <w:rsid w:val="38E72DE8"/>
    <w:rsid w:val="38E97B3F"/>
    <w:rsid w:val="38EE4B88"/>
    <w:rsid w:val="38EE8AB6"/>
    <w:rsid w:val="38F5EB85"/>
    <w:rsid w:val="38F74CE1"/>
    <w:rsid w:val="38FA41DD"/>
    <w:rsid w:val="3906B6B8"/>
    <w:rsid w:val="39109BAB"/>
    <w:rsid w:val="39198919"/>
    <w:rsid w:val="391D6F2B"/>
    <w:rsid w:val="392558D6"/>
    <w:rsid w:val="39274B1F"/>
    <w:rsid w:val="392811F3"/>
    <w:rsid w:val="39304EBD"/>
    <w:rsid w:val="39371165"/>
    <w:rsid w:val="393E1B83"/>
    <w:rsid w:val="393EB1E3"/>
    <w:rsid w:val="3944E30C"/>
    <w:rsid w:val="3952A4A4"/>
    <w:rsid w:val="3957D84D"/>
    <w:rsid w:val="3963A649"/>
    <w:rsid w:val="3974FB0E"/>
    <w:rsid w:val="39878E01"/>
    <w:rsid w:val="3989450E"/>
    <w:rsid w:val="398F4E4C"/>
    <w:rsid w:val="399662E9"/>
    <w:rsid w:val="39A90B40"/>
    <w:rsid w:val="39BAB563"/>
    <w:rsid w:val="39CFC6DF"/>
    <w:rsid w:val="39D7DABE"/>
    <w:rsid w:val="39D9C689"/>
    <w:rsid w:val="39DB426C"/>
    <w:rsid w:val="39DBEBD6"/>
    <w:rsid w:val="39F2224E"/>
    <w:rsid w:val="39FA4B0D"/>
    <w:rsid w:val="39FE5EAD"/>
    <w:rsid w:val="39FFD383"/>
    <w:rsid w:val="3A01CD96"/>
    <w:rsid w:val="3A22A83C"/>
    <w:rsid w:val="3A242131"/>
    <w:rsid w:val="3A25B38E"/>
    <w:rsid w:val="3A464F63"/>
    <w:rsid w:val="3A4DDFD3"/>
    <w:rsid w:val="3A4F8719"/>
    <w:rsid w:val="3A520049"/>
    <w:rsid w:val="3A54AFEE"/>
    <w:rsid w:val="3A6325A9"/>
    <w:rsid w:val="3A64008D"/>
    <w:rsid w:val="3A64C7C8"/>
    <w:rsid w:val="3A655258"/>
    <w:rsid w:val="3A69C8F6"/>
    <w:rsid w:val="3A70BEAE"/>
    <w:rsid w:val="3A72BAEF"/>
    <w:rsid w:val="3A7A9B01"/>
    <w:rsid w:val="3A912463"/>
    <w:rsid w:val="3A943BB7"/>
    <w:rsid w:val="3A94AF28"/>
    <w:rsid w:val="3A94F6D8"/>
    <w:rsid w:val="3AB16088"/>
    <w:rsid w:val="3AB53552"/>
    <w:rsid w:val="3ABD0DC5"/>
    <w:rsid w:val="3AD896E1"/>
    <w:rsid w:val="3ADB65A6"/>
    <w:rsid w:val="3ADDC28F"/>
    <w:rsid w:val="3ADE2A70"/>
    <w:rsid w:val="3AE19EAF"/>
    <w:rsid w:val="3AEABCE5"/>
    <w:rsid w:val="3AEB4A0B"/>
    <w:rsid w:val="3AFA645E"/>
    <w:rsid w:val="3B00536F"/>
    <w:rsid w:val="3B00FF76"/>
    <w:rsid w:val="3B019387"/>
    <w:rsid w:val="3B0A56D0"/>
    <w:rsid w:val="3B110AC3"/>
    <w:rsid w:val="3B129288"/>
    <w:rsid w:val="3B198742"/>
    <w:rsid w:val="3B2C4A9A"/>
    <w:rsid w:val="3B37758C"/>
    <w:rsid w:val="3B41589B"/>
    <w:rsid w:val="3B464877"/>
    <w:rsid w:val="3B4A2234"/>
    <w:rsid w:val="3B5316F6"/>
    <w:rsid w:val="3B53F1A4"/>
    <w:rsid w:val="3B603014"/>
    <w:rsid w:val="3B634081"/>
    <w:rsid w:val="3B768F30"/>
    <w:rsid w:val="3B80A58E"/>
    <w:rsid w:val="3B816180"/>
    <w:rsid w:val="3B9322DE"/>
    <w:rsid w:val="3B949498"/>
    <w:rsid w:val="3B9D1255"/>
    <w:rsid w:val="3BADA3EE"/>
    <w:rsid w:val="3BADE574"/>
    <w:rsid w:val="3BAF4031"/>
    <w:rsid w:val="3BB30983"/>
    <w:rsid w:val="3BBC2AE2"/>
    <w:rsid w:val="3BC0662E"/>
    <w:rsid w:val="3BC3EA7D"/>
    <w:rsid w:val="3BD34745"/>
    <w:rsid w:val="3BE9D592"/>
    <w:rsid w:val="3BF03A3E"/>
    <w:rsid w:val="3BF8505C"/>
    <w:rsid w:val="3BFEEDD8"/>
    <w:rsid w:val="3C0F490D"/>
    <w:rsid w:val="3C1F97B5"/>
    <w:rsid w:val="3C280D71"/>
    <w:rsid w:val="3C2887D9"/>
    <w:rsid w:val="3C2A134D"/>
    <w:rsid w:val="3C2E493D"/>
    <w:rsid w:val="3C391369"/>
    <w:rsid w:val="3C43B9D0"/>
    <w:rsid w:val="3C4A17AA"/>
    <w:rsid w:val="3C585214"/>
    <w:rsid w:val="3C5C420B"/>
    <w:rsid w:val="3C63052F"/>
    <w:rsid w:val="3C6CEAAE"/>
    <w:rsid w:val="3C6D147C"/>
    <w:rsid w:val="3C764177"/>
    <w:rsid w:val="3C77D407"/>
    <w:rsid w:val="3C79D3F0"/>
    <w:rsid w:val="3C836C8B"/>
    <w:rsid w:val="3C8A82CE"/>
    <w:rsid w:val="3C8E3897"/>
    <w:rsid w:val="3C98325D"/>
    <w:rsid w:val="3CAE8145"/>
    <w:rsid w:val="3CBD8236"/>
    <w:rsid w:val="3CC14B55"/>
    <w:rsid w:val="3CC58E50"/>
    <w:rsid w:val="3CCA9F01"/>
    <w:rsid w:val="3CCE4037"/>
    <w:rsid w:val="3CDD5B4F"/>
    <w:rsid w:val="3CE2BEB1"/>
    <w:rsid w:val="3CE6DEE3"/>
    <w:rsid w:val="3CE81E81"/>
    <w:rsid w:val="3CF2875F"/>
    <w:rsid w:val="3D062A47"/>
    <w:rsid w:val="3D13C228"/>
    <w:rsid w:val="3D198C99"/>
    <w:rsid w:val="3D238888"/>
    <w:rsid w:val="3D285BE7"/>
    <w:rsid w:val="3D302196"/>
    <w:rsid w:val="3D31EBB5"/>
    <w:rsid w:val="3D355C47"/>
    <w:rsid w:val="3D38F522"/>
    <w:rsid w:val="3D4CAE7C"/>
    <w:rsid w:val="3D59E93C"/>
    <w:rsid w:val="3D5C6F61"/>
    <w:rsid w:val="3D5CD07A"/>
    <w:rsid w:val="3D61C55F"/>
    <w:rsid w:val="3D69CD92"/>
    <w:rsid w:val="3D6BD56A"/>
    <w:rsid w:val="3D84FC27"/>
    <w:rsid w:val="3D85299D"/>
    <w:rsid w:val="3D853424"/>
    <w:rsid w:val="3D8A564F"/>
    <w:rsid w:val="3D947D16"/>
    <w:rsid w:val="3DA1AE77"/>
    <w:rsid w:val="3DA5C616"/>
    <w:rsid w:val="3DAAA011"/>
    <w:rsid w:val="3DB0BFC0"/>
    <w:rsid w:val="3DB6EAAD"/>
    <w:rsid w:val="3DB80E60"/>
    <w:rsid w:val="3DC30DBE"/>
    <w:rsid w:val="3DC402D3"/>
    <w:rsid w:val="3DC62A7D"/>
    <w:rsid w:val="3DCE2051"/>
    <w:rsid w:val="3DD188AB"/>
    <w:rsid w:val="3DDD5F7F"/>
    <w:rsid w:val="3DF2AD00"/>
    <w:rsid w:val="3DFBF9CC"/>
    <w:rsid w:val="3DFE327D"/>
    <w:rsid w:val="3E03A027"/>
    <w:rsid w:val="3E05112C"/>
    <w:rsid w:val="3E0827B1"/>
    <w:rsid w:val="3E0DD07A"/>
    <w:rsid w:val="3E173EEA"/>
    <w:rsid w:val="3E1C32A7"/>
    <w:rsid w:val="3E206E61"/>
    <w:rsid w:val="3E21FCA3"/>
    <w:rsid w:val="3E27358D"/>
    <w:rsid w:val="3E3C475F"/>
    <w:rsid w:val="3E499A79"/>
    <w:rsid w:val="3E5BF3B9"/>
    <w:rsid w:val="3E5CA3D8"/>
    <w:rsid w:val="3E61C271"/>
    <w:rsid w:val="3E71F8D3"/>
    <w:rsid w:val="3E78D4C0"/>
    <w:rsid w:val="3E7D23EE"/>
    <w:rsid w:val="3E8617E9"/>
    <w:rsid w:val="3E870F47"/>
    <w:rsid w:val="3EA046F2"/>
    <w:rsid w:val="3EAA15EA"/>
    <w:rsid w:val="3EAE6003"/>
    <w:rsid w:val="3EB4A1D1"/>
    <w:rsid w:val="3EC92339"/>
    <w:rsid w:val="3ED1B10F"/>
    <w:rsid w:val="3ED3F464"/>
    <w:rsid w:val="3EDE89FD"/>
    <w:rsid w:val="3EE8756A"/>
    <w:rsid w:val="3EE8F3C5"/>
    <w:rsid w:val="3EE934FF"/>
    <w:rsid w:val="3EEB9A6E"/>
    <w:rsid w:val="3EEC2E02"/>
    <w:rsid w:val="3EF7AD76"/>
    <w:rsid w:val="3EFA92E4"/>
    <w:rsid w:val="3F022499"/>
    <w:rsid w:val="3F063D45"/>
    <w:rsid w:val="3F0CF954"/>
    <w:rsid w:val="3F115DF1"/>
    <w:rsid w:val="3F128DF0"/>
    <w:rsid w:val="3F244CD5"/>
    <w:rsid w:val="3F34A23B"/>
    <w:rsid w:val="3F384E53"/>
    <w:rsid w:val="3F3EC9DD"/>
    <w:rsid w:val="3F3F06D3"/>
    <w:rsid w:val="3F481CBA"/>
    <w:rsid w:val="3F4F0C1A"/>
    <w:rsid w:val="3F577DA2"/>
    <w:rsid w:val="3F581985"/>
    <w:rsid w:val="3F5E5DF8"/>
    <w:rsid w:val="3F62B7C5"/>
    <w:rsid w:val="3F634B9B"/>
    <w:rsid w:val="3F64C94F"/>
    <w:rsid w:val="3F66F785"/>
    <w:rsid w:val="3F6BF671"/>
    <w:rsid w:val="3F735E6F"/>
    <w:rsid w:val="3F8C1E49"/>
    <w:rsid w:val="3F8CBEE4"/>
    <w:rsid w:val="3F8D35FB"/>
    <w:rsid w:val="3F94E399"/>
    <w:rsid w:val="3F9947B1"/>
    <w:rsid w:val="3F9AAF64"/>
    <w:rsid w:val="3F9C0DC9"/>
    <w:rsid w:val="3F9CD71E"/>
    <w:rsid w:val="3FA34DEA"/>
    <w:rsid w:val="3FA4C55E"/>
    <w:rsid w:val="3FA7B69E"/>
    <w:rsid w:val="3FAC52A6"/>
    <w:rsid w:val="3FB53F7E"/>
    <w:rsid w:val="3FBA8C7D"/>
    <w:rsid w:val="3FC70B37"/>
    <w:rsid w:val="3FCA3D74"/>
    <w:rsid w:val="3FCD8AC5"/>
    <w:rsid w:val="3FDDC520"/>
    <w:rsid w:val="3FE352DE"/>
    <w:rsid w:val="3FE4446C"/>
    <w:rsid w:val="3FE74204"/>
    <w:rsid w:val="3FEB3043"/>
    <w:rsid w:val="3FF012F6"/>
    <w:rsid w:val="40077E00"/>
    <w:rsid w:val="400A6086"/>
    <w:rsid w:val="400F7511"/>
    <w:rsid w:val="400FFC99"/>
    <w:rsid w:val="401420D4"/>
    <w:rsid w:val="401CE387"/>
    <w:rsid w:val="4025F17D"/>
    <w:rsid w:val="403C05B2"/>
    <w:rsid w:val="4045ED04"/>
    <w:rsid w:val="4047D4BF"/>
    <w:rsid w:val="40499F69"/>
    <w:rsid w:val="404A0EE6"/>
    <w:rsid w:val="404B627A"/>
    <w:rsid w:val="404C04BA"/>
    <w:rsid w:val="405086AF"/>
    <w:rsid w:val="405136FD"/>
    <w:rsid w:val="4053914A"/>
    <w:rsid w:val="4058BEEC"/>
    <w:rsid w:val="4064D8BF"/>
    <w:rsid w:val="4068C62D"/>
    <w:rsid w:val="4068EB8D"/>
    <w:rsid w:val="406C31A6"/>
    <w:rsid w:val="4076CE9E"/>
    <w:rsid w:val="4077B6C9"/>
    <w:rsid w:val="407F487B"/>
    <w:rsid w:val="40838F86"/>
    <w:rsid w:val="408927CE"/>
    <w:rsid w:val="408D57B8"/>
    <w:rsid w:val="4094E271"/>
    <w:rsid w:val="4095A202"/>
    <w:rsid w:val="40989244"/>
    <w:rsid w:val="409DAF79"/>
    <w:rsid w:val="40A9A6A6"/>
    <w:rsid w:val="40AA272D"/>
    <w:rsid w:val="40AAF2AC"/>
    <w:rsid w:val="40AE8C2B"/>
    <w:rsid w:val="40C06523"/>
    <w:rsid w:val="40CE5C45"/>
    <w:rsid w:val="40D340D3"/>
    <w:rsid w:val="40D46ADB"/>
    <w:rsid w:val="40D5F4F5"/>
    <w:rsid w:val="40DFD508"/>
    <w:rsid w:val="40ED9B74"/>
    <w:rsid w:val="40FEBED6"/>
    <w:rsid w:val="41034F02"/>
    <w:rsid w:val="4103BAB4"/>
    <w:rsid w:val="411D4063"/>
    <w:rsid w:val="411F7A40"/>
    <w:rsid w:val="412C551D"/>
    <w:rsid w:val="41311003"/>
    <w:rsid w:val="41403D48"/>
    <w:rsid w:val="41476A19"/>
    <w:rsid w:val="4148E840"/>
    <w:rsid w:val="415DC544"/>
    <w:rsid w:val="416C2AE6"/>
    <w:rsid w:val="4173B7C9"/>
    <w:rsid w:val="4175C4A4"/>
    <w:rsid w:val="417D37F3"/>
    <w:rsid w:val="417E3532"/>
    <w:rsid w:val="418BB04F"/>
    <w:rsid w:val="41914AAE"/>
    <w:rsid w:val="419A8475"/>
    <w:rsid w:val="41B34C38"/>
    <w:rsid w:val="41B9CA2C"/>
    <w:rsid w:val="41BAE653"/>
    <w:rsid w:val="41BF16CC"/>
    <w:rsid w:val="41D17099"/>
    <w:rsid w:val="41D5F027"/>
    <w:rsid w:val="41DA7073"/>
    <w:rsid w:val="41DDC12B"/>
    <w:rsid w:val="41E103BE"/>
    <w:rsid w:val="41E6765B"/>
    <w:rsid w:val="41ED09A2"/>
    <w:rsid w:val="41F0DEFA"/>
    <w:rsid w:val="41F1A298"/>
    <w:rsid w:val="42036F16"/>
    <w:rsid w:val="420AF479"/>
    <w:rsid w:val="421DEAEE"/>
    <w:rsid w:val="4229782F"/>
    <w:rsid w:val="422E4713"/>
    <w:rsid w:val="422F1DB2"/>
    <w:rsid w:val="4230E4A8"/>
    <w:rsid w:val="42324DE4"/>
    <w:rsid w:val="42339D54"/>
    <w:rsid w:val="42399CD6"/>
    <w:rsid w:val="4241AA49"/>
    <w:rsid w:val="42423AEA"/>
    <w:rsid w:val="4255531C"/>
    <w:rsid w:val="4264845B"/>
    <w:rsid w:val="4266CA34"/>
    <w:rsid w:val="427179D6"/>
    <w:rsid w:val="4279E3E4"/>
    <w:rsid w:val="427EA815"/>
    <w:rsid w:val="427F8FB4"/>
    <w:rsid w:val="4282C68B"/>
    <w:rsid w:val="4287DAA8"/>
    <w:rsid w:val="4289DFC1"/>
    <w:rsid w:val="428E1E3F"/>
    <w:rsid w:val="4291332C"/>
    <w:rsid w:val="4296ABDB"/>
    <w:rsid w:val="4298DF3D"/>
    <w:rsid w:val="42A36A57"/>
    <w:rsid w:val="42A56E18"/>
    <w:rsid w:val="42A85823"/>
    <w:rsid w:val="42B180FA"/>
    <w:rsid w:val="42B55CEC"/>
    <w:rsid w:val="42B75440"/>
    <w:rsid w:val="42CD836C"/>
    <w:rsid w:val="42CDF99B"/>
    <w:rsid w:val="42DC9A51"/>
    <w:rsid w:val="42E2C0CD"/>
    <w:rsid w:val="42E4E6DA"/>
    <w:rsid w:val="4304692F"/>
    <w:rsid w:val="430A9177"/>
    <w:rsid w:val="431290F6"/>
    <w:rsid w:val="4319F54C"/>
    <w:rsid w:val="4327E0BC"/>
    <w:rsid w:val="432CE95C"/>
    <w:rsid w:val="4333CD1C"/>
    <w:rsid w:val="43358940"/>
    <w:rsid w:val="433C1766"/>
    <w:rsid w:val="433F2BB3"/>
    <w:rsid w:val="434336F3"/>
    <w:rsid w:val="43497E86"/>
    <w:rsid w:val="435077E1"/>
    <w:rsid w:val="435BCB3A"/>
    <w:rsid w:val="4366BEE8"/>
    <w:rsid w:val="436DA237"/>
    <w:rsid w:val="4371BB0B"/>
    <w:rsid w:val="43735528"/>
    <w:rsid w:val="437D890D"/>
    <w:rsid w:val="43855B32"/>
    <w:rsid w:val="43A08114"/>
    <w:rsid w:val="43AE1407"/>
    <w:rsid w:val="43AE3DFC"/>
    <w:rsid w:val="43AF96D8"/>
    <w:rsid w:val="43BF3002"/>
    <w:rsid w:val="43C754DB"/>
    <w:rsid w:val="43DD3DE1"/>
    <w:rsid w:val="43E22F40"/>
    <w:rsid w:val="43E2DE0E"/>
    <w:rsid w:val="43E3F500"/>
    <w:rsid w:val="43ED558A"/>
    <w:rsid w:val="43F054C9"/>
    <w:rsid w:val="4402FADB"/>
    <w:rsid w:val="4409A731"/>
    <w:rsid w:val="440A0CAE"/>
    <w:rsid w:val="4411D038"/>
    <w:rsid w:val="44252F75"/>
    <w:rsid w:val="443C841A"/>
    <w:rsid w:val="443DE580"/>
    <w:rsid w:val="44483850"/>
    <w:rsid w:val="4462EE15"/>
    <w:rsid w:val="446515F8"/>
    <w:rsid w:val="4473FA13"/>
    <w:rsid w:val="447B88ED"/>
    <w:rsid w:val="44849B1E"/>
    <w:rsid w:val="44858CD5"/>
    <w:rsid w:val="44942A26"/>
    <w:rsid w:val="4497D438"/>
    <w:rsid w:val="449B7C5B"/>
    <w:rsid w:val="449D3C44"/>
    <w:rsid w:val="449ED254"/>
    <w:rsid w:val="449F0DCC"/>
    <w:rsid w:val="449FDE21"/>
    <w:rsid w:val="44ABFC8F"/>
    <w:rsid w:val="44AEBAA8"/>
    <w:rsid w:val="44B3AE34"/>
    <w:rsid w:val="44C1B0A5"/>
    <w:rsid w:val="44C81710"/>
    <w:rsid w:val="44C95D37"/>
    <w:rsid w:val="44D15ADF"/>
    <w:rsid w:val="44D68ABE"/>
    <w:rsid w:val="44FAE4A0"/>
    <w:rsid w:val="44FDE3E5"/>
    <w:rsid w:val="45047EB6"/>
    <w:rsid w:val="45092959"/>
    <w:rsid w:val="450CB030"/>
    <w:rsid w:val="45275E99"/>
    <w:rsid w:val="45289720"/>
    <w:rsid w:val="45354A5F"/>
    <w:rsid w:val="453921DC"/>
    <w:rsid w:val="453E40E3"/>
    <w:rsid w:val="4542BB32"/>
    <w:rsid w:val="454C57DE"/>
    <w:rsid w:val="456A7B8B"/>
    <w:rsid w:val="45717C9B"/>
    <w:rsid w:val="4572DC25"/>
    <w:rsid w:val="4574BC40"/>
    <w:rsid w:val="457D6C69"/>
    <w:rsid w:val="45886BFD"/>
    <w:rsid w:val="458EF4B0"/>
    <w:rsid w:val="45976CE8"/>
    <w:rsid w:val="459A8E14"/>
    <w:rsid w:val="45A2BFBC"/>
    <w:rsid w:val="45A5263F"/>
    <w:rsid w:val="45A8841F"/>
    <w:rsid w:val="45AA65FE"/>
    <w:rsid w:val="45AC264B"/>
    <w:rsid w:val="45B7EE0B"/>
    <w:rsid w:val="45BE3B23"/>
    <w:rsid w:val="45C78EB5"/>
    <w:rsid w:val="45D30D3F"/>
    <w:rsid w:val="45D39C7B"/>
    <w:rsid w:val="45D4C837"/>
    <w:rsid w:val="45D68140"/>
    <w:rsid w:val="45D957EE"/>
    <w:rsid w:val="45DBA54B"/>
    <w:rsid w:val="45DBC3B4"/>
    <w:rsid w:val="45E2AFF1"/>
    <w:rsid w:val="45E7ACE9"/>
    <w:rsid w:val="45F017F3"/>
    <w:rsid w:val="45F916DE"/>
    <w:rsid w:val="4601C9E0"/>
    <w:rsid w:val="4603B981"/>
    <w:rsid w:val="4604511D"/>
    <w:rsid w:val="4616E922"/>
    <w:rsid w:val="4618D380"/>
    <w:rsid w:val="46284DD0"/>
    <w:rsid w:val="46303FC4"/>
    <w:rsid w:val="46344855"/>
    <w:rsid w:val="46383FBE"/>
    <w:rsid w:val="4639175B"/>
    <w:rsid w:val="4648880B"/>
    <w:rsid w:val="4673E1A3"/>
    <w:rsid w:val="467D15ED"/>
    <w:rsid w:val="4680AFAF"/>
    <w:rsid w:val="469A5C9A"/>
    <w:rsid w:val="469EFE1E"/>
    <w:rsid w:val="46AD761E"/>
    <w:rsid w:val="46BFF325"/>
    <w:rsid w:val="46C18774"/>
    <w:rsid w:val="46C39115"/>
    <w:rsid w:val="46C416EB"/>
    <w:rsid w:val="46FDBDB7"/>
    <w:rsid w:val="4706FB3A"/>
    <w:rsid w:val="47153279"/>
    <w:rsid w:val="4718A3F6"/>
    <w:rsid w:val="471AC94A"/>
    <w:rsid w:val="47202E2F"/>
    <w:rsid w:val="472BA9F4"/>
    <w:rsid w:val="472C6839"/>
    <w:rsid w:val="47345DBC"/>
    <w:rsid w:val="4734EBBF"/>
    <w:rsid w:val="4736775C"/>
    <w:rsid w:val="47449B68"/>
    <w:rsid w:val="474CD247"/>
    <w:rsid w:val="474EAF78"/>
    <w:rsid w:val="47589002"/>
    <w:rsid w:val="475F3DE0"/>
    <w:rsid w:val="477994C2"/>
    <w:rsid w:val="4782D4EE"/>
    <w:rsid w:val="47898790"/>
    <w:rsid w:val="478ADCDB"/>
    <w:rsid w:val="479AA1BD"/>
    <w:rsid w:val="479C449F"/>
    <w:rsid w:val="47A191C7"/>
    <w:rsid w:val="47B74A6C"/>
    <w:rsid w:val="47C88147"/>
    <w:rsid w:val="47CCCA3E"/>
    <w:rsid w:val="47D1EDDD"/>
    <w:rsid w:val="47D7BA33"/>
    <w:rsid w:val="47EAF863"/>
    <w:rsid w:val="47F750D5"/>
    <w:rsid w:val="47F8D1D8"/>
    <w:rsid w:val="47FD9E0A"/>
    <w:rsid w:val="4808CA80"/>
    <w:rsid w:val="48199817"/>
    <w:rsid w:val="481A0D60"/>
    <w:rsid w:val="482DBDBB"/>
    <w:rsid w:val="482E6C42"/>
    <w:rsid w:val="4831E64D"/>
    <w:rsid w:val="484135CE"/>
    <w:rsid w:val="4845AE66"/>
    <w:rsid w:val="4845E18B"/>
    <w:rsid w:val="484F5005"/>
    <w:rsid w:val="4852BBA9"/>
    <w:rsid w:val="485402BB"/>
    <w:rsid w:val="485B61F9"/>
    <w:rsid w:val="485E9DB0"/>
    <w:rsid w:val="485F33C2"/>
    <w:rsid w:val="4862A1BD"/>
    <w:rsid w:val="487184C4"/>
    <w:rsid w:val="48762189"/>
    <w:rsid w:val="4876EE17"/>
    <w:rsid w:val="487A19F8"/>
    <w:rsid w:val="48918F2A"/>
    <w:rsid w:val="48946FEE"/>
    <w:rsid w:val="48950CFF"/>
    <w:rsid w:val="48BEC369"/>
    <w:rsid w:val="48C5BE84"/>
    <w:rsid w:val="48D23EE4"/>
    <w:rsid w:val="48F2A0C2"/>
    <w:rsid w:val="48F9494D"/>
    <w:rsid w:val="48FF8A1A"/>
    <w:rsid w:val="49031AD4"/>
    <w:rsid w:val="49096D2C"/>
    <w:rsid w:val="4909AE62"/>
    <w:rsid w:val="490DEC96"/>
    <w:rsid w:val="493E9A81"/>
    <w:rsid w:val="493F868B"/>
    <w:rsid w:val="494674E7"/>
    <w:rsid w:val="494B2BF2"/>
    <w:rsid w:val="495264BE"/>
    <w:rsid w:val="4952FADD"/>
    <w:rsid w:val="4956C4CB"/>
    <w:rsid w:val="495B731F"/>
    <w:rsid w:val="49691DEB"/>
    <w:rsid w:val="4969B503"/>
    <w:rsid w:val="49767285"/>
    <w:rsid w:val="497A030E"/>
    <w:rsid w:val="4981D228"/>
    <w:rsid w:val="499DFB77"/>
    <w:rsid w:val="499E601E"/>
    <w:rsid w:val="499FF117"/>
    <w:rsid w:val="49A958E7"/>
    <w:rsid w:val="49B8A9BD"/>
    <w:rsid w:val="49BB7006"/>
    <w:rsid w:val="49BCDD40"/>
    <w:rsid w:val="49BD015F"/>
    <w:rsid w:val="49BF8438"/>
    <w:rsid w:val="49C2DDD1"/>
    <w:rsid w:val="49CAC7C5"/>
    <w:rsid w:val="49D70761"/>
    <w:rsid w:val="49E8B3E2"/>
    <w:rsid w:val="49EDB193"/>
    <w:rsid w:val="49EF1291"/>
    <w:rsid w:val="49EF8289"/>
    <w:rsid w:val="49F084AC"/>
    <w:rsid w:val="4A13DE14"/>
    <w:rsid w:val="4A1A3D4C"/>
    <w:rsid w:val="4A272ECC"/>
    <w:rsid w:val="4A3A890D"/>
    <w:rsid w:val="4A3B6F8C"/>
    <w:rsid w:val="4A4BE737"/>
    <w:rsid w:val="4A4F21AD"/>
    <w:rsid w:val="4A57C6A1"/>
    <w:rsid w:val="4A59FAF4"/>
    <w:rsid w:val="4A64A0B8"/>
    <w:rsid w:val="4A6B4596"/>
    <w:rsid w:val="4A7C8391"/>
    <w:rsid w:val="4A803349"/>
    <w:rsid w:val="4A8169F3"/>
    <w:rsid w:val="4A9A94C3"/>
    <w:rsid w:val="4A9F2666"/>
    <w:rsid w:val="4AA60C30"/>
    <w:rsid w:val="4AAFE7AB"/>
    <w:rsid w:val="4AB40679"/>
    <w:rsid w:val="4AC5DD7E"/>
    <w:rsid w:val="4ACCDEB0"/>
    <w:rsid w:val="4ADC4D20"/>
    <w:rsid w:val="4AEEA9F4"/>
    <w:rsid w:val="4AEFEAC4"/>
    <w:rsid w:val="4AF1C0D3"/>
    <w:rsid w:val="4AF324F9"/>
    <w:rsid w:val="4AF4F6D5"/>
    <w:rsid w:val="4B0073FE"/>
    <w:rsid w:val="4B04AA6F"/>
    <w:rsid w:val="4B1C654C"/>
    <w:rsid w:val="4B1F9574"/>
    <w:rsid w:val="4B3DD289"/>
    <w:rsid w:val="4B3FFD8F"/>
    <w:rsid w:val="4B438B68"/>
    <w:rsid w:val="4B584CD4"/>
    <w:rsid w:val="4B59387A"/>
    <w:rsid w:val="4B59434C"/>
    <w:rsid w:val="4B631A6C"/>
    <w:rsid w:val="4B634C2F"/>
    <w:rsid w:val="4B77C0B6"/>
    <w:rsid w:val="4B7914D6"/>
    <w:rsid w:val="4B8159B4"/>
    <w:rsid w:val="4B8CDEE7"/>
    <w:rsid w:val="4B94001D"/>
    <w:rsid w:val="4B944F56"/>
    <w:rsid w:val="4B9762A7"/>
    <w:rsid w:val="4BB2643E"/>
    <w:rsid w:val="4BBEB160"/>
    <w:rsid w:val="4BBFC2D0"/>
    <w:rsid w:val="4BC41E85"/>
    <w:rsid w:val="4BC5CBE0"/>
    <w:rsid w:val="4BC69CEA"/>
    <w:rsid w:val="4BCBB400"/>
    <w:rsid w:val="4BD7C758"/>
    <w:rsid w:val="4BE0D7F5"/>
    <w:rsid w:val="4BEE66B9"/>
    <w:rsid w:val="4BFE8B27"/>
    <w:rsid w:val="4C090779"/>
    <w:rsid w:val="4C0CA03E"/>
    <w:rsid w:val="4C0F5C44"/>
    <w:rsid w:val="4C109DE1"/>
    <w:rsid w:val="4C12FE8C"/>
    <w:rsid w:val="4C14B519"/>
    <w:rsid w:val="4C1693FB"/>
    <w:rsid w:val="4C233036"/>
    <w:rsid w:val="4C2AD4C4"/>
    <w:rsid w:val="4C39A4C6"/>
    <w:rsid w:val="4C3EA067"/>
    <w:rsid w:val="4C53456B"/>
    <w:rsid w:val="4C53E164"/>
    <w:rsid w:val="4C5B4B36"/>
    <w:rsid w:val="4C603988"/>
    <w:rsid w:val="4C6059F9"/>
    <w:rsid w:val="4C66BB29"/>
    <w:rsid w:val="4C6FE2F0"/>
    <w:rsid w:val="4C72FB86"/>
    <w:rsid w:val="4C767639"/>
    <w:rsid w:val="4C7F9C26"/>
    <w:rsid w:val="4C8799F2"/>
    <w:rsid w:val="4C87A38B"/>
    <w:rsid w:val="4C8A4B5E"/>
    <w:rsid w:val="4C93B310"/>
    <w:rsid w:val="4C9ED79E"/>
    <w:rsid w:val="4CA0814C"/>
    <w:rsid w:val="4CB1EB64"/>
    <w:rsid w:val="4CB23560"/>
    <w:rsid w:val="4CCC06E4"/>
    <w:rsid w:val="4CD5236C"/>
    <w:rsid w:val="4CE196EB"/>
    <w:rsid w:val="4CE805FA"/>
    <w:rsid w:val="4CEF5074"/>
    <w:rsid w:val="4D01E3B9"/>
    <w:rsid w:val="4D0FCE24"/>
    <w:rsid w:val="4D13EC64"/>
    <w:rsid w:val="4D15B8DF"/>
    <w:rsid w:val="4D1FDC8B"/>
    <w:rsid w:val="4D204B78"/>
    <w:rsid w:val="4D25B351"/>
    <w:rsid w:val="4D33EADF"/>
    <w:rsid w:val="4D3B6844"/>
    <w:rsid w:val="4D3CBBC0"/>
    <w:rsid w:val="4D3CF427"/>
    <w:rsid w:val="4D414C03"/>
    <w:rsid w:val="4D421B76"/>
    <w:rsid w:val="4D47A120"/>
    <w:rsid w:val="4D49F017"/>
    <w:rsid w:val="4D5118AF"/>
    <w:rsid w:val="4D526BFC"/>
    <w:rsid w:val="4D65AC82"/>
    <w:rsid w:val="4D6A74E7"/>
    <w:rsid w:val="4D6C6AA5"/>
    <w:rsid w:val="4D7B0828"/>
    <w:rsid w:val="4D7F4F7B"/>
    <w:rsid w:val="4D983B7D"/>
    <w:rsid w:val="4D9ED028"/>
    <w:rsid w:val="4DA2B111"/>
    <w:rsid w:val="4DA89BA4"/>
    <w:rsid w:val="4DAA28E2"/>
    <w:rsid w:val="4DB572E4"/>
    <w:rsid w:val="4DC0523F"/>
    <w:rsid w:val="4DD173F2"/>
    <w:rsid w:val="4DD8CDA5"/>
    <w:rsid w:val="4DDB1D2B"/>
    <w:rsid w:val="4DDD7D37"/>
    <w:rsid w:val="4DE84E5E"/>
    <w:rsid w:val="4DEBC444"/>
    <w:rsid w:val="4DF64CF1"/>
    <w:rsid w:val="4DF80B40"/>
    <w:rsid w:val="4DF9D850"/>
    <w:rsid w:val="4DFE5F4E"/>
    <w:rsid w:val="4E010E8B"/>
    <w:rsid w:val="4E043A2A"/>
    <w:rsid w:val="4E0489C2"/>
    <w:rsid w:val="4E0635C7"/>
    <w:rsid w:val="4E12F71E"/>
    <w:rsid w:val="4E1463D1"/>
    <w:rsid w:val="4E165EB1"/>
    <w:rsid w:val="4E1C1378"/>
    <w:rsid w:val="4E1F47F9"/>
    <w:rsid w:val="4E20036D"/>
    <w:rsid w:val="4E28DAC8"/>
    <w:rsid w:val="4E2DF9FE"/>
    <w:rsid w:val="4E322F45"/>
    <w:rsid w:val="4E51FD41"/>
    <w:rsid w:val="4E5C98B3"/>
    <w:rsid w:val="4E94A5FF"/>
    <w:rsid w:val="4EABE1DE"/>
    <w:rsid w:val="4EB1B454"/>
    <w:rsid w:val="4EB3F04D"/>
    <w:rsid w:val="4EBCD10C"/>
    <w:rsid w:val="4EBCF5CE"/>
    <w:rsid w:val="4EBF1ED6"/>
    <w:rsid w:val="4EC12220"/>
    <w:rsid w:val="4EC536C6"/>
    <w:rsid w:val="4EC556D5"/>
    <w:rsid w:val="4EC7B3B8"/>
    <w:rsid w:val="4ECC4CE2"/>
    <w:rsid w:val="4ECF845A"/>
    <w:rsid w:val="4ED16F7F"/>
    <w:rsid w:val="4ED4BFC1"/>
    <w:rsid w:val="4EDE56B9"/>
    <w:rsid w:val="4EDFE982"/>
    <w:rsid w:val="4EE23595"/>
    <w:rsid w:val="4EF03EB7"/>
    <w:rsid w:val="4EF7511A"/>
    <w:rsid w:val="4EF81DB9"/>
    <w:rsid w:val="4EF91D45"/>
    <w:rsid w:val="4F007245"/>
    <w:rsid w:val="4F03795F"/>
    <w:rsid w:val="4F04FB95"/>
    <w:rsid w:val="4F1286EB"/>
    <w:rsid w:val="4F13091C"/>
    <w:rsid w:val="4F157D8B"/>
    <w:rsid w:val="4F168BD2"/>
    <w:rsid w:val="4F1AE127"/>
    <w:rsid w:val="4F1FC377"/>
    <w:rsid w:val="4F270B82"/>
    <w:rsid w:val="4F331ED5"/>
    <w:rsid w:val="4F3A2972"/>
    <w:rsid w:val="4F3EA8B2"/>
    <w:rsid w:val="4F46A15E"/>
    <w:rsid w:val="4F4BA081"/>
    <w:rsid w:val="4F4D3B96"/>
    <w:rsid w:val="4F512659"/>
    <w:rsid w:val="4F60C74B"/>
    <w:rsid w:val="4F6180B7"/>
    <w:rsid w:val="4F66DD63"/>
    <w:rsid w:val="4F670738"/>
    <w:rsid w:val="4F68814F"/>
    <w:rsid w:val="4F6B4BFF"/>
    <w:rsid w:val="4F82EC3B"/>
    <w:rsid w:val="4F884728"/>
    <w:rsid w:val="4F8B3113"/>
    <w:rsid w:val="4F94F261"/>
    <w:rsid w:val="4F9C3623"/>
    <w:rsid w:val="4F9D41F8"/>
    <w:rsid w:val="4FA0F03C"/>
    <w:rsid w:val="4FA2B243"/>
    <w:rsid w:val="4FA538F7"/>
    <w:rsid w:val="4FC4F199"/>
    <w:rsid w:val="4FCA2B71"/>
    <w:rsid w:val="4FCE364B"/>
    <w:rsid w:val="4FD102F9"/>
    <w:rsid w:val="4FD32097"/>
    <w:rsid w:val="4FD4BFF6"/>
    <w:rsid w:val="4FDA5F49"/>
    <w:rsid w:val="4FDB0F50"/>
    <w:rsid w:val="4FE48E61"/>
    <w:rsid w:val="4FEA045F"/>
    <w:rsid w:val="500174D7"/>
    <w:rsid w:val="500B6507"/>
    <w:rsid w:val="500D694C"/>
    <w:rsid w:val="5029A61E"/>
    <w:rsid w:val="502ACBEB"/>
    <w:rsid w:val="502FFBB6"/>
    <w:rsid w:val="504B02DD"/>
    <w:rsid w:val="504E2EDA"/>
    <w:rsid w:val="50579288"/>
    <w:rsid w:val="505B3F50"/>
    <w:rsid w:val="50766C1A"/>
    <w:rsid w:val="50768A94"/>
    <w:rsid w:val="50801FE4"/>
    <w:rsid w:val="50803ABF"/>
    <w:rsid w:val="50952F72"/>
    <w:rsid w:val="50961F4C"/>
    <w:rsid w:val="50986B09"/>
    <w:rsid w:val="509CCC74"/>
    <w:rsid w:val="50A20E98"/>
    <w:rsid w:val="50B7E01E"/>
    <w:rsid w:val="50BF2049"/>
    <w:rsid w:val="50BF804B"/>
    <w:rsid w:val="50D44786"/>
    <w:rsid w:val="50D65021"/>
    <w:rsid w:val="50F03FE2"/>
    <w:rsid w:val="50F541DF"/>
    <w:rsid w:val="50F60BE7"/>
    <w:rsid w:val="50FBB020"/>
    <w:rsid w:val="50FFA4D7"/>
    <w:rsid w:val="5116ABA5"/>
    <w:rsid w:val="511CE4F5"/>
    <w:rsid w:val="512661D0"/>
    <w:rsid w:val="512829D0"/>
    <w:rsid w:val="512E38A4"/>
    <w:rsid w:val="5133A889"/>
    <w:rsid w:val="51384B6F"/>
    <w:rsid w:val="513AE6BD"/>
    <w:rsid w:val="513CA816"/>
    <w:rsid w:val="5140630B"/>
    <w:rsid w:val="5143A1D5"/>
    <w:rsid w:val="5148076D"/>
    <w:rsid w:val="51585E70"/>
    <w:rsid w:val="515B6D3A"/>
    <w:rsid w:val="517B7C5E"/>
    <w:rsid w:val="51842A5D"/>
    <w:rsid w:val="5188322D"/>
    <w:rsid w:val="5192969D"/>
    <w:rsid w:val="5193E702"/>
    <w:rsid w:val="519A36C8"/>
    <w:rsid w:val="51AC67F8"/>
    <w:rsid w:val="51BB99B3"/>
    <w:rsid w:val="51C042AC"/>
    <w:rsid w:val="51C15871"/>
    <w:rsid w:val="51D0F56C"/>
    <w:rsid w:val="51FA187E"/>
    <w:rsid w:val="52008F43"/>
    <w:rsid w:val="520864A0"/>
    <w:rsid w:val="52107AF2"/>
    <w:rsid w:val="52110350"/>
    <w:rsid w:val="5212A076"/>
    <w:rsid w:val="521D8FD5"/>
    <w:rsid w:val="522A58BF"/>
    <w:rsid w:val="522CED12"/>
    <w:rsid w:val="5237FA5D"/>
    <w:rsid w:val="5242DB86"/>
    <w:rsid w:val="5247785D"/>
    <w:rsid w:val="524B9573"/>
    <w:rsid w:val="5250A161"/>
    <w:rsid w:val="5257ED5C"/>
    <w:rsid w:val="5259D633"/>
    <w:rsid w:val="5260E781"/>
    <w:rsid w:val="5279134F"/>
    <w:rsid w:val="527F8942"/>
    <w:rsid w:val="52827450"/>
    <w:rsid w:val="528C8A3A"/>
    <w:rsid w:val="529326A2"/>
    <w:rsid w:val="529532AD"/>
    <w:rsid w:val="52A2546E"/>
    <w:rsid w:val="52A42204"/>
    <w:rsid w:val="52A458F6"/>
    <w:rsid w:val="52A7D2DF"/>
    <w:rsid w:val="52A876AE"/>
    <w:rsid w:val="52B33BDA"/>
    <w:rsid w:val="52C1D298"/>
    <w:rsid w:val="52C5DCEB"/>
    <w:rsid w:val="52C9F79D"/>
    <w:rsid w:val="52CB495A"/>
    <w:rsid w:val="52D3D40F"/>
    <w:rsid w:val="52D70AEE"/>
    <w:rsid w:val="52E80376"/>
    <w:rsid w:val="53007387"/>
    <w:rsid w:val="5309E748"/>
    <w:rsid w:val="5316F503"/>
    <w:rsid w:val="5319EE83"/>
    <w:rsid w:val="531EEFB7"/>
    <w:rsid w:val="532F0962"/>
    <w:rsid w:val="532FF063"/>
    <w:rsid w:val="533EA8E9"/>
    <w:rsid w:val="53492D2E"/>
    <w:rsid w:val="5349D7B8"/>
    <w:rsid w:val="534D1881"/>
    <w:rsid w:val="534EFDAB"/>
    <w:rsid w:val="5351CBF3"/>
    <w:rsid w:val="53544502"/>
    <w:rsid w:val="53652C2D"/>
    <w:rsid w:val="53752216"/>
    <w:rsid w:val="53891789"/>
    <w:rsid w:val="538CFAE2"/>
    <w:rsid w:val="539563A7"/>
    <w:rsid w:val="53A6D31F"/>
    <w:rsid w:val="53ADD712"/>
    <w:rsid w:val="53B1C15D"/>
    <w:rsid w:val="53BC8315"/>
    <w:rsid w:val="53C306BB"/>
    <w:rsid w:val="53C6B531"/>
    <w:rsid w:val="53CF686E"/>
    <w:rsid w:val="53D39462"/>
    <w:rsid w:val="53DA6F3D"/>
    <w:rsid w:val="53DC0106"/>
    <w:rsid w:val="53E6FE14"/>
    <w:rsid w:val="53EBA43A"/>
    <w:rsid w:val="53EEA2A0"/>
    <w:rsid w:val="53F3CCC6"/>
    <w:rsid w:val="53FAA781"/>
    <w:rsid w:val="53FE5623"/>
    <w:rsid w:val="540240FD"/>
    <w:rsid w:val="5406E8EB"/>
    <w:rsid w:val="54128757"/>
    <w:rsid w:val="5417A63A"/>
    <w:rsid w:val="541A1F9B"/>
    <w:rsid w:val="541ADDFD"/>
    <w:rsid w:val="541F0905"/>
    <w:rsid w:val="5426E7F4"/>
    <w:rsid w:val="54344014"/>
    <w:rsid w:val="54373C37"/>
    <w:rsid w:val="543F35BB"/>
    <w:rsid w:val="54451D58"/>
    <w:rsid w:val="544631AF"/>
    <w:rsid w:val="544DEB13"/>
    <w:rsid w:val="54552A8C"/>
    <w:rsid w:val="54562548"/>
    <w:rsid w:val="545B8208"/>
    <w:rsid w:val="5467EBDD"/>
    <w:rsid w:val="546D01CD"/>
    <w:rsid w:val="54761692"/>
    <w:rsid w:val="5479DC48"/>
    <w:rsid w:val="5479F6DC"/>
    <w:rsid w:val="5483511D"/>
    <w:rsid w:val="548A88BC"/>
    <w:rsid w:val="54A8B6E3"/>
    <w:rsid w:val="54AAE883"/>
    <w:rsid w:val="54AD9F92"/>
    <w:rsid w:val="54AEFD08"/>
    <w:rsid w:val="54B22D48"/>
    <w:rsid w:val="54B3FBA8"/>
    <w:rsid w:val="54BA13B6"/>
    <w:rsid w:val="54CA6FF4"/>
    <w:rsid w:val="54D0A13F"/>
    <w:rsid w:val="54D1A3B9"/>
    <w:rsid w:val="54D78530"/>
    <w:rsid w:val="54E5DBA9"/>
    <w:rsid w:val="54E756B7"/>
    <w:rsid w:val="54EAF652"/>
    <w:rsid w:val="54F4A41B"/>
    <w:rsid w:val="55047009"/>
    <w:rsid w:val="550AAA9E"/>
    <w:rsid w:val="5513B114"/>
    <w:rsid w:val="551A3338"/>
    <w:rsid w:val="552CA03B"/>
    <w:rsid w:val="552E47DA"/>
    <w:rsid w:val="5540230A"/>
    <w:rsid w:val="5540C5B9"/>
    <w:rsid w:val="5541D426"/>
    <w:rsid w:val="55468F9A"/>
    <w:rsid w:val="5546EBCE"/>
    <w:rsid w:val="55486F90"/>
    <w:rsid w:val="554ED105"/>
    <w:rsid w:val="55502FE2"/>
    <w:rsid w:val="5561B8FC"/>
    <w:rsid w:val="5565EBB9"/>
    <w:rsid w:val="556633D3"/>
    <w:rsid w:val="55700D88"/>
    <w:rsid w:val="5571F8A3"/>
    <w:rsid w:val="55746D7E"/>
    <w:rsid w:val="55775224"/>
    <w:rsid w:val="557CC7D0"/>
    <w:rsid w:val="5586715B"/>
    <w:rsid w:val="558844FB"/>
    <w:rsid w:val="558AFAD5"/>
    <w:rsid w:val="55990D1E"/>
    <w:rsid w:val="55AF2AAB"/>
    <w:rsid w:val="55BA9881"/>
    <w:rsid w:val="55BF9B86"/>
    <w:rsid w:val="55C6EB4F"/>
    <w:rsid w:val="55CD0A10"/>
    <w:rsid w:val="55CF4C3E"/>
    <w:rsid w:val="55D48DFF"/>
    <w:rsid w:val="55DD532A"/>
    <w:rsid w:val="55DED672"/>
    <w:rsid w:val="55E24455"/>
    <w:rsid w:val="55EDB27B"/>
    <w:rsid w:val="55F73FD3"/>
    <w:rsid w:val="55FA39FB"/>
    <w:rsid w:val="55FBDF51"/>
    <w:rsid w:val="56156AF9"/>
    <w:rsid w:val="561C8A19"/>
    <w:rsid w:val="562110DE"/>
    <w:rsid w:val="563552DE"/>
    <w:rsid w:val="56389FF9"/>
    <w:rsid w:val="564FAFE4"/>
    <w:rsid w:val="565706F6"/>
    <w:rsid w:val="5657385E"/>
    <w:rsid w:val="56588D0D"/>
    <w:rsid w:val="565FE548"/>
    <w:rsid w:val="5666A772"/>
    <w:rsid w:val="56686AB1"/>
    <w:rsid w:val="5674AAB0"/>
    <w:rsid w:val="5677A47A"/>
    <w:rsid w:val="5687546C"/>
    <w:rsid w:val="568ABB1E"/>
    <w:rsid w:val="569FC8B1"/>
    <w:rsid w:val="56A100BD"/>
    <w:rsid w:val="56A20480"/>
    <w:rsid w:val="56A7C00A"/>
    <w:rsid w:val="56AE9D86"/>
    <w:rsid w:val="56B1EA98"/>
    <w:rsid w:val="56BEE067"/>
    <w:rsid w:val="56CAADC1"/>
    <w:rsid w:val="56E30C1E"/>
    <w:rsid w:val="56F3ED73"/>
    <w:rsid w:val="56FAAF1E"/>
    <w:rsid w:val="56FEDC33"/>
    <w:rsid w:val="57034AFA"/>
    <w:rsid w:val="57038E75"/>
    <w:rsid w:val="5708E9C4"/>
    <w:rsid w:val="5716DDF7"/>
    <w:rsid w:val="571781DF"/>
    <w:rsid w:val="571C0B34"/>
    <w:rsid w:val="571D1E11"/>
    <w:rsid w:val="57334A07"/>
    <w:rsid w:val="57362745"/>
    <w:rsid w:val="5738B89C"/>
    <w:rsid w:val="5739CEA4"/>
    <w:rsid w:val="573D474E"/>
    <w:rsid w:val="573FAC8B"/>
    <w:rsid w:val="5740058D"/>
    <w:rsid w:val="5740CB95"/>
    <w:rsid w:val="5742412C"/>
    <w:rsid w:val="574465A2"/>
    <w:rsid w:val="5753CE04"/>
    <w:rsid w:val="5757EFF8"/>
    <w:rsid w:val="57756759"/>
    <w:rsid w:val="5782BCFA"/>
    <w:rsid w:val="578A4484"/>
    <w:rsid w:val="578C74F4"/>
    <w:rsid w:val="579FEFDA"/>
    <w:rsid w:val="57A3A8F5"/>
    <w:rsid w:val="57AB2226"/>
    <w:rsid w:val="57AFD608"/>
    <w:rsid w:val="57B47A30"/>
    <w:rsid w:val="57B72E44"/>
    <w:rsid w:val="57BD236D"/>
    <w:rsid w:val="57D23526"/>
    <w:rsid w:val="57DFBF22"/>
    <w:rsid w:val="57ED9D1A"/>
    <w:rsid w:val="57EDF729"/>
    <w:rsid w:val="57F7367D"/>
    <w:rsid w:val="57FABF3C"/>
    <w:rsid w:val="580BCD42"/>
    <w:rsid w:val="580ECB3E"/>
    <w:rsid w:val="5815158E"/>
    <w:rsid w:val="5815421D"/>
    <w:rsid w:val="5818BC08"/>
    <w:rsid w:val="5819E0C9"/>
    <w:rsid w:val="582E38E9"/>
    <w:rsid w:val="58326178"/>
    <w:rsid w:val="583908C1"/>
    <w:rsid w:val="583CCF8A"/>
    <w:rsid w:val="583D7CBE"/>
    <w:rsid w:val="583D8A92"/>
    <w:rsid w:val="583FA1DB"/>
    <w:rsid w:val="58477EC5"/>
    <w:rsid w:val="584B7EAD"/>
    <w:rsid w:val="584BBD0B"/>
    <w:rsid w:val="5851BB4B"/>
    <w:rsid w:val="58568E4F"/>
    <w:rsid w:val="58657B00"/>
    <w:rsid w:val="586C3AEB"/>
    <w:rsid w:val="586D657A"/>
    <w:rsid w:val="5878823D"/>
    <w:rsid w:val="588A5669"/>
    <w:rsid w:val="58974305"/>
    <w:rsid w:val="58A6B0CE"/>
    <w:rsid w:val="58A8F8AE"/>
    <w:rsid w:val="58BAA54A"/>
    <w:rsid w:val="58C40EB1"/>
    <w:rsid w:val="58D31E79"/>
    <w:rsid w:val="58E293E3"/>
    <w:rsid w:val="58E6FB7B"/>
    <w:rsid w:val="58E8C5BF"/>
    <w:rsid w:val="58EA107F"/>
    <w:rsid w:val="58FFA1F2"/>
    <w:rsid w:val="5913A7B9"/>
    <w:rsid w:val="5913EA32"/>
    <w:rsid w:val="591D9EA9"/>
    <w:rsid w:val="591E9E37"/>
    <w:rsid w:val="5924A4A0"/>
    <w:rsid w:val="5933C4BD"/>
    <w:rsid w:val="59365981"/>
    <w:rsid w:val="593794A3"/>
    <w:rsid w:val="593E5B92"/>
    <w:rsid w:val="593F09E7"/>
    <w:rsid w:val="593F0C00"/>
    <w:rsid w:val="595391E7"/>
    <w:rsid w:val="5959825E"/>
    <w:rsid w:val="596B286D"/>
    <w:rsid w:val="597695E0"/>
    <w:rsid w:val="598081D4"/>
    <w:rsid w:val="59949FF2"/>
    <w:rsid w:val="59A27F16"/>
    <w:rsid w:val="59A2AB6C"/>
    <w:rsid w:val="59C478BB"/>
    <w:rsid w:val="59CAF2BC"/>
    <w:rsid w:val="59CDC753"/>
    <w:rsid w:val="59D7BD4E"/>
    <w:rsid w:val="59E4E60C"/>
    <w:rsid w:val="59ECAEBB"/>
    <w:rsid w:val="59ED9EA8"/>
    <w:rsid w:val="59F6D1BE"/>
    <w:rsid w:val="59F83119"/>
    <w:rsid w:val="59FBA219"/>
    <w:rsid w:val="5A053ED5"/>
    <w:rsid w:val="5A0A4316"/>
    <w:rsid w:val="5A0B306A"/>
    <w:rsid w:val="5A14D52B"/>
    <w:rsid w:val="5A23542E"/>
    <w:rsid w:val="5A250BEC"/>
    <w:rsid w:val="5A3EFEED"/>
    <w:rsid w:val="5A43B410"/>
    <w:rsid w:val="5A441F36"/>
    <w:rsid w:val="5A54EE77"/>
    <w:rsid w:val="5A57B9E8"/>
    <w:rsid w:val="5A5949A5"/>
    <w:rsid w:val="5A634D1C"/>
    <w:rsid w:val="5A71FC73"/>
    <w:rsid w:val="5A7E0D89"/>
    <w:rsid w:val="5A859775"/>
    <w:rsid w:val="5A86F99D"/>
    <w:rsid w:val="5A88A143"/>
    <w:rsid w:val="5A8B97B4"/>
    <w:rsid w:val="5A8BA8BE"/>
    <w:rsid w:val="5A915A54"/>
    <w:rsid w:val="5A93670A"/>
    <w:rsid w:val="5A9628C0"/>
    <w:rsid w:val="5A9AD397"/>
    <w:rsid w:val="5AAEEEB6"/>
    <w:rsid w:val="5AAF7BDA"/>
    <w:rsid w:val="5AB1D198"/>
    <w:rsid w:val="5AB2D8B9"/>
    <w:rsid w:val="5AB46AC6"/>
    <w:rsid w:val="5ACD787F"/>
    <w:rsid w:val="5AD30810"/>
    <w:rsid w:val="5AE1A557"/>
    <w:rsid w:val="5AE31D7E"/>
    <w:rsid w:val="5AE4EF7A"/>
    <w:rsid w:val="5AF1C3F9"/>
    <w:rsid w:val="5AF35C93"/>
    <w:rsid w:val="5AF4BE3E"/>
    <w:rsid w:val="5AF9C3FF"/>
    <w:rsid w:val="5AFAD6A1"/>
    <w:rsid w:val="5B004238"/>
    <w:rsid w:val="5B0A40B6"/>
    <w:rsid w:val="5B0C5FF0"/>
    <w:rsid w:val="5B1B89B4"/>
    <w:rsid w:val="5B27C0FE"/>
    <w:rsid w:val="5B29B29F"/>
    <w:rsid w:val="5B3917E0"/>
    <w:rsid w:val="5B3A7E29"/>
    <w:rsid w:val="5B522040"/>
    <w:rsid w:val="5B544C77"/>
    <w:rsid w:val="5B58F215"/>
    <w:rsid w:val="5B6626AA"/>
    <w:rsid w:val="5B7AB156"/>
    <w:rsid w:val="5B7EF5F7"/>
    <w:rsid w:val="5B8BF48C"/>
    <w:rsid w:val="5B95D3AB"/>
    <w:rsid w:val="5BA2F211"/>
    <w:rsid w:val="5BBB8ED1"/>
    <w:rsid w:val="5BC42A53"/>
    <w:rsid w:val="5BC5E69F"/>
    <w:rsid w:val="5BCC3417"/>
    <w:rsid w:val="5BCE5B92"/>
    <w:rsid w:val="5BDE2025"/>
    <w:rsid w:val="5BE47CDC"/>
    <w:rsid w:val="5BE640D6"/>
    <w:rsid w:val="5BEB797E"/>
    <w:rsid w:val="5BEE4971"/>
    <w:rsid w:val="5BFFA211"/>
    <w:rsid w:val="5C07A2A6"/>
    <w:rsid w:val="5C2B343E"/>
    <w:rsid w:val="5C3653C4"/>
    <w:rsid w:val="5C388DCB"/>
    <w:rsid w:val="5C4562FC"/>
    <w:rsid w:val="5C4EAF38"/>
    <w:rsid w:val="5C6356A7"/>
    <w:rsid w:val="5C6673F8"/>
    <w:rsid w:val="5C75A5F1"/>
    <w:rsid w:val="5C7922F1"/>
    <w:rsid w:val="5C7AFA5D"/>
    <w:rsid w:val="5C7B9DF8"/>
    <w:rsid w:val="5C8FE435"/>
    <w:rsid w:val="5C938C31"/>
    <w:rsid w:val="5C95F6B3"/>
    <w:rsid w:val="5CB70CB2"/>
    <w:rsid w:val="5CBBF6C8"/>
    <w:rsid w:val="5CCA6045"/>
    <w:rsid w:val="5CCAD6FF"/>
    <w:rsid w:val="5CD3B38F"/>
    <w:rsid w:val="5CDDBC77"/>
    <w:rsid w:val="5CE5C206"/>
    <w:rsid w:val="5CE8C587"/>
    <w:rsid w:val="5CF96CD1"/>
    <w:rsid w:val="5D018F1E"/>
    <w:rsid w:val="5D0283EF"/>
    <w:rsid w:val="5D0E4460"/>
    <w:rsid w:val="5D20D931"/>
    <w:rsid w:val="5D24BC4A"/>
    <w:rsid w:val="5D299ECA"/>
    <w:rsid w:val="5D3C2C9B"/>
    <w:rsid w:val="5D3E6979"/>
    <w:rsid w:val="5D3F1831"/>
    <w:rsid w:val="5D433B7F"/>
    <w:rsid w:val="5D440EF1"/>
    <w:rsid w:val="5D45635A"/>
    <w:rsid w:val="5D46732C"/>
    <w:rsid w:val="5D50844B"/>
    <w:rsid w:val="5D573A6E"/>
    <w:rsid w:val="5D6E1AAF"/>
    <w:rsid w:val="5D74006F"/>
    <w:rsid w:val="5D859DAA"/>
    <w:rsid w:val="5D8BB5D5"/>
    <w:rsid w:val="5D8E42C5"/>
    <w:rsid w:val="5D904426"/>
    <w:rsid w:val="5DAA5B7B"/>
    <w:rsid w:val="5DBD5946"/>
    <w:rsid w:val="5DCCCDAE"/>
    <w:rsid w:val="5DCD221C"/>
    <w:rsid w:val="5DDBA0CE"/>
    <w:rsid w:val="5DF6DA43"/>
    <w:rsid w:val="5DF77916"/>
    <w:rsid w:val="5E0769CC"/>
    <w:rsid w:val="5E175293"/>
    <w:rsid w:val="5E1795B0"/>
    <w:rsid w:val="5E1C3B76"/>
    <w:rsid w:val="5E220A10"/>
    <w:rsid w:val="5E2D4501"/>
    <w:rsid w:val="5E3F4128"/>
    <w:rsid w:val="5E40215C"/>
    <w:rsid w:val="5E4E50A6"/>
    <w:rsid w:val="5E4EB8BE"/>
    <w:rsid w:val="5E520912"/>
    <w:rsid w:val="5E551944"/>
    <w:rsid w:val="5E7051E6"/>
    <w:rsid w:val="5E8EB403"/>
    <w:rsid w:val="5E9A54CF"/>
    <w:rsid w:val="5E9DDEA0"/>
    <w:rsid w:val="5E9E6110"/>
    <w:rsid w:val="5EA31617"/>
    <w:rsid w:val="5EA33653"/>
    <w:rsid w:val="5EA7CEFB"/>
    <w:rsid w:val="5EB26F82"/>
    <w:rsid w:val="5EB3BD0C"/>
    <w:rsid w:val="5EB55A18"/>
    <w:rsid w:val="5EB894B7"/>
    <w:rsid w:val="5EC71086"/>
    <w:rsid w:val="5EC8A708"/>
    <w:rsid w:val="5ED8CB1C"/>
    <w:rsid w:val="5ED975CC"/>
    <w:rsid w:val="5EDB581B"/>
    <w:rsid w:val="5EDF6170"/>
    <w:rsid w:val="5EE7CCB8"/>
    <w:rsid w:val="5EEA03F1"/>
    <w:rsid w:val="5EEE4DE5"/>
    <w:rsid w:val="5EF3B03B"/>
    <w:rsid w:val="5EF7E0AC"/>
    <w:rsid w:val="5EFFB437"/>
    <w:rsid w:val="5EFFF857"/>
    <w:rsid w:val="5F01BD27"/>
    <w:rsid w:val="5F02EC2E"/>
    <w:rsid w:val="5F0CBEA5"/>
    <w:rsid w:val="5F1174B4"/>
    <w:rsid w:val="5F182E58"/>
    <w:rsid w:val="5F2288A0"/>
    <w:rsid w:val="5F2370B6"/>
    <w:rsid w:val="5F245AE2"/>
    <w:rsid w:val="5F39E00E"/>
    <w:rsid w:val="5F3B1757"/>
    <w:rsid w:val="5F4094FF"/>
    <w:rsid w:val="5F411C12"/>
    <w:rsid w:val="5F41587D"/>
    <w:rsid w:val="5F4B73EE"/>
    <w:rsid w:val="5F5959D6"/>
    <w:rsid w:val="5F72699C"/>
    <w:rsid w:val="5F75FE16"/>
    <w:rsid w:val="5F797210"/>
    <w:rsid w:val="5F7BD6D6"/>
    <w:rsid w:val="5F7D620C"/>
    <w:rsid w:val="5F7E68C2"/>
    <w:rsid w:val="5F815A50"/>
    <w:rsid w:val="5F855594"/>
    <w:rsid w:val="5F8A3573"/>
    <w:rsid w:val="5F906063"/>
    <w:rsid w:val="5F91BC6B"/>
    <w:rsid w:val="5FA0A7EC"/>
    <w:rsid w:val="5FA5578E"/>
    <w:rsid w:val="5FB2FDB0"/>
    <w:rsid w:val="5FBE82E6"/>
    <w:rsid w:val="5FC21A4E"/>
    <w:rsid w:val="5FCC410B"/>
    <w:rsid w:val="5FD04409"/>
    <w:rsid w:val="5FD550C9"/>
    <w:rsid w:val="5FD8F655"/>
    <w:rsid w:val="5FE2BFA4"/>
    <w:rsid w:val="5FE720B0"/>
    <w:rsid w:val="5FE8CFF5"/>
    <w:rsid w:val="5FEAE4FD"/>
    <w:rsid w:val="5FEB296C"/>
    <w:rsid w:val="5FEC76A6"/>
    <w:rsid w:val="5FEEF534"/>
    <w:rsid w:val="5FF88F33"/>
    <w:rsid w:val="5FF9450B"/>
    <w:rsid w:val="6000AD98"/>
    <w:rsid w:val="60012F44"/>
    <w:rsid w:val="6001E72F"/>
    <w:rsid w:val="60069FCD"/>
    <w:rsid w:val="6006AAE8"/>
    <w:rsid w:val="60161E0A"/>
    <w:rsid w:val="6016735D"/>
    <w:rsid w:val="6016C8D5"/>
    <w:rsid w:val="601B3143"/>
    <w:rsid w:val="601F3661"/>
    <w:rsid w:val="602CD08C"/>
    <w:rsid w:val="604B1115"/>
    <w:rsid w:val="604F4D39"/>
    <w:rsid w:val="6051EAE7"/>
    <w:rsid w:val="6056752B"/>
    <w:rsid w:val="60615691"/>
    <w:rsid w:val="6066FC44"/>
    <w:rsid w:val="606B19C6"/>
    <w:rsid w:val="60704FBB"/>
    <w:rsid w:val="60752900"/>
    <w:rsid w:val="607A07B1"/>
    <w:rsid w:val="607DF242"/>
    <w:rsid w:val="607EB59B"/>
    <w:rsid w:val="60819329"/>
    <w:rsid w:val="609915DE"/>
    <w:rsid w:val="60A3F115"/>
    <w:rsid w:val="60A7098D"/>
    <w:rsid w:val="60AD3FD7"/>
    <w:rsid w:val="60AD4165"/>
    <w:rsid w:val="60B5F839"/>
    <w:rsid w:val="60C90347"/>
    <w:rsid w:val="60D2FDFA"/>
    <w:rsid w:val="60D6E9C7"/>
    <w:rsid w:val="60D87494"/>
    <w:rsid w:val="60EAE7C0"/>
    <w:rsid w:val="60ECF121"/>
    <w:rsid w:val="60FAD51D"/>
    <w:rsid w:val="60FBD047"/>
    <w:rsid w:val="60FD2751"/>
    <w:rsid w:val="6100CFDB"/>
    <w:rsid w:val="610DD382"/>
    <w:rsid w:val="6113A371"/>
    <w:rsid w:val="611BB6CB"/>
    <w:rsid w:val="6125BDC4"/>
    <w:rsid w:val="6132137F"/>
    <w:rsid w:val="61329AE2"/>
    <w:rsid w:val="6134D051"/>
    <w:rsid w:val="61364943"/>
    <w:rsid w:val="6142AE50"/>
    <w:rsid w:val="614ADD8C"/>
    <w:rsid w:val="6154684D"/>
    <w:rsid w:val="615DAF48"/>
    <w:rsid w:val="615F892F"/>
    <w:rsid w:val="616135B8"/>
    <w:rsid w:val="61651916"/>
    <w:rsid w:val="617E7B4F"/>
    <w:rsid w:val="61832CDF"/>
    <w:rsid w:val="61976C6E"/>
    <w:rsid w:val="619CF603"/>
    <w:rsid w:val="61A5088E"/>
    <w:rsid w:val="61A83806"/>
    <w:rsid w:val="61A93EC5"/>
    <w:rsid w:val="61BC45A3"/>
    <w:rsid w:val="61CA5F0D"/>
    <w:rsid w:val="61D6F02A"/>
    <w:rsid w:val="61E99D47"/>
    <w:rsid w:val="61ED31ED"/>
    <w:rsid w:val="61EFD769"/>
    <w:rsid w:val="61F0B00B"/>
    <w:rsid w:val="61F6200F"/>
    <w:rsid w:val="621DBC85"/>
    <w:rsid w:val="622074FC"/>
    <w:rsid w:val="622C015E"/>
    <w:rsid w:val="622D3B5C"/>
    <w:rsid w:val="623DC656"/>
    <w:rsid w:val="6248900C"/>
    <w:rsid w:val="624B3EBE"/>
    <w:rsid w:val="625660A5"/>
    <w:rsid w:val="625BD3FB"/>
    <w:rsid w:val="625F38BF"/>
    <w:rsid w:val="626FABDB"/>
    <w:rsid w:val="62858835"/>
    <w:rsid w:val="62886B60"/>
    <w:rsid w:val="62996386"/>
    <w:rsid w:val="629D6369"/>
    <w:rsid w:val="62B2784F"/>
    <w:rsid w:val="62B517B2"/>
    <w:rsid w:val="62C0B480"/>
    <w:rsid w:val="62D37A4B"/>
    <w:rsid w:val="62DAAC8E"/>
    <w:rsid w:val="62DDAE2D"/>
    <w:rsid w:val="62E941D0"/>
    <w:rsid w:val="62F11D08"/>
    <w:rsid w:val="62F5AD44"/>
    <w:rsid w:val="62FA83AB"/>
    <w:rsid w:val="62FDB6D9"/>
    <w:rsid w:val="630811FD"/>
    <w:rsid w:val="631E12E7"/>
    <w:rsid w:val="63206DDE"/>
    <w:rsid w:val="6321B90E"/>
    <w:rsid w:val="63265CF1"/>
    <w:rsid w:val="632D7B10"/>
    <w:rsid w:val="63351DF0"/>
    <w:rsid w:val="63407746"/>
    <w:rsid w:val="63449253"/>
    <w:rsid w:val="6352AAF7"/>
    <w:rsid w:val="636AF84B"/>
    <w:rsid w:val="636E94D3"/>
    <w:rsid w:val="63767DC1"/>
    <w:rsid w:val="63992BAF"/>
    <w:rsid w:val="63A38DDA"/>
    <w:rsid w:val="63A935C0"/>
    <w:rsid w:val="63AA0B8B"/>
    <w:rsid w:val="63B1090C"/>
    <w:rsid w:val="63B845D6"/>
    <w:rsid w:val="63C0836B"/>
    <w:rsid w:val="63C0C270"/>
    <w:rsid w:val="63C3942F"/>
    <w:rsid w:val="63C86D0C"/>
    <w:rsid w:val="63CBC043"/>
    <w:rsid w:val="63DCC71A"/>
    <w:rsid w:val="63DDF18F"/>
    <w:rsid w:val="63E273DA"/>
    <w:rsid w:val="63F72563"/>
    <w:rsid w:val="63F94418"/>
    <w:rsid w:val="6402F037"/>
    <w:rsid w:val="64084E8E"/>
    <w:rsid w:val="640DCB4C"/>
    <w:rsid w:val="640DEC1D"/>
    <w:rsid w:val="641F8EAB"/>
    <w:rsid w:val="641FDE7B"/>
    <w:rsid w:val="6420D930"/>
    <w:rsid w:val="642BE5AA"/>
    <w:rsid w:val="643B37E9"/>
    <w:rsid w:val="644B2594"/>
    <w:rsid w:val="644FEB0D"/>
    <w:rsid w:val="6460F35B"/>
    <w:rsid w:val="64635858"/>
    <w:rsid w:val="646672C3"/>
    <w:rsid w:val="64735888"/>
    <w:rsid w:val="647BE27C"/>
    <w:rsid w:val="647D0A3A"/>
    <w:rsid w:val="6480E8EF"/>
    <w:rsid w:val="64830D83"/>
    <w:rsid w:val="6485F491"/>
    <w:rsid w:val="64888DAF"/>
    <w:rsid w:val="648B75B4"/>
    <w:rsid w:val="64907556"/>
    <w:rsid w:val="64AA4C84"/>
    <w:rsid w:val="64AE61B2"/>
    <w:rsid w:val="64C6E3FF"/>
    <w:rsid w:val="64DDC455"/>
    <w:rsid w:val="64E06581"/>
    <w:rsid w:val="64E20A44"/>
    <w:rsid w:val="64EBD62A"/>
    <w:rsid w:val="64F1307A"/>
    <w:rsid w:val="64F4B130"/>
    <w:rsid w:val="64F67211"/>
    <w:rsid w:val="6502B359"/>
    <w:rsid w:val="650F3569"/>
    <w:rsid w:val="650FBA25"/>
    <w:rsid w:val="652C8886"/>
    <w:rsid w:val="6531B9BD"/>
    <w:rsid w:val="6534EA1B"/>
    <w:rsid w:val="6536421E"/>
    <w:rsid w:val="65410E91"/>
    <w:rsid w:val="655537F1"/>
    <w:rsid w:val="65560245"/>
    <w:rsid w:val="655903CE"/>
    <w:rsid w:val="655EB55A"/>
    <w:rsid w:val="65604963"/>
    <w:rsid w:val="65681396"/>
    <w:rsid w:val="6579B020"/>
    <w:rsid w:val="659891D4"/>
    <w:rsid w:val="65991C2D"/>
    <w:rsid w:val="65A1DD2E"/>
    <w:rsid w:val="65B6FE56"/>
    <w:rsid w:val="65BCD362"/>
    <w:rsid w:val="65BDFA55"/>
    <w:rsid w:val="65BF1CF1"/>
    <w:rsid w:val="65C2E0D7"/>
    <w:rsid w:val="65CB3E7E"/>
    <w:rsid w:val="65D76475"/>
    <w:rsid w:val="65E178E3"/>
    <w:rsid w:val="65F322B8"/>
    <w:rsid w:val="65F446D6"/>
    <w:rsid w:val="6606195B"/>
    <w:rsid w:val="660B2F98"/>
    <w:rsid w:val="66171312"/>
    <w:rsid w:val="662471EB"/>
    <w:rsid w:val="66275277"/>
    <w:rsid w:val="6629E3A4"/>
    <w:rsid w:val="662E02CB"/>
    <w:rsid w:val="6638E3B6"/>
    <w:rsid w:val="663E7733"/>
    <w:rsid w:val="66407CED"/>
    <w:rsid w:val="665340AA"/>
    <w:rsid w:val="6664FFA2"/>
    <w:rsid w:val="6666D0A0"/>
    <w:rsid w:val="666B3492"/>
    <w:rsid w:val="6676BD30"/>
    <w:rsid w:val="6677122F"/>
    <w:rsid w:val="667CEC2B"/>
    <w:rsid w:val="667FB823"/>
    <w:rsid w:val="66811590"/>
    <w:rsid w:val="6683FDCD"/>
    <w:rsid w:val="668E4EF6"/>
    <w:rsid w:val="669E06FC"/>
    <w:rsid w:val="66B6DDFA"/>
    <w:rsid w:val="66BB9991"/>
    <w:rsid w:val="66C03021"/>
    <w:rsid w:val="66C4E51D"/>
    <w:rsid w:val="66CB8D5D"/>
    <w:rsid w:val="66D0C24F"/>
    <w:rsid w:val="66D3AA30"/>
    <w:rsid w:val="66DFAE31"/>
    <w:rsid w:val="66E29930"/>
    <w:rsid w:val="66EA3357"/>
    <w:rsid w:val="66EB0CB1"/>
    <w:rsid w:val="66F8E115"/>
    <w:rsid w:val="6701B9A3"/>
    <w:rsid w:val="6704BBE0"/>
    <w:rsid w:val="670A576D"/>
    <w:rsid w:val="6729541B"/>
    <w:rsid w:val="672A0DCC"/>
    <w:rsid w:val="6732DBD0"/>
    <w:rsid w:val="67334F97"/>
    <w:rsid w:val="67340C35"/>
    <w:rsid w:val="6737846E"/>
    <w:rsid w:val="6737911D"/>
    <w:rsid w:val="67459BB8"/>
    <w:rsid w:val="67495C20"/>
    <w:rsid w:val="674DF74C"/>
    <w:rsid w:val="675FAE5A"/>
    <w:rsid w:val="67626620"/>
    <w:rsid w:val="67630EC0"/>
    <w:rsid w:val="677CC09D"/>
    <w:rsid w:val="67872247"/>
    <w:rsid w:val="6789AD96"/>
    <w:rsid w:val="67963C42"/>
    <w:rsid w:val="67997445"/>
    <w:rsid w:val="679BE601"/>
    <w:rsid w:val="679C16DE"/>
    <w:rsid w:val="679FE783"/>
    <w:rsid w:val="67A3663F"/>
    <w:rsid w:val="67AA283A"/>
    <w:rsid w:val="67B0C4A0"/>
    <w:rsid w:val="67BA66BE"/>
    <w:rsid w:val="67BB00F0"/>
    <w:rsid w:val="67BBDC83"/>
    <w:rsid w:val="67BDA950"/>
    <w:rsid w:val="67C28635"/>
    <w:rsid w:val="67C697CB"/>
    <w:rsid w:val="67CFACBD"/>
    <w:rsid w:val="67D27CC8"/>
    <w:rsid w:val="67D63138"/>
    <w:rsid w:val="67DE769C"/>
    <w:rsid w:val="681478A4"/>
    <w:rsid w:val="68203564"/>
    <w:rsid w:val="68217DE8"/>
    <w:rsid w:val="68268023"/>
    <w:rsid w:val="682D666F"/>
    <w:rsid w:val="683F9F69"/>
    <w:rsid w:val="685DFC62"/>
    <w:rsid w:val="68698A7A"/>
    <w:rsid w:val="686A4BD1"/>
    <w:rsid w:val="68782F18"/>
    <w:rsid w:val="687AB465"/>
    <w:rsid w:val="688892D7"/>
    <w:rsid w:val="688AC512"/>
    <w:rsid w:val="68901124"/>
    <w:rsid w:val="68922AC4"/>
    <w:rsid w:val="6899DD58"/>
    <w:rsid w:val="68AB3F89"/>
    <w:rsid w:val="68ABA714"/>
    <w:rsid w:val="68BA1ABE"/>
    <w:rsid w:val="68D302D8"/>
    <w:rsid w:val="68D3AB9C"/>
    <w:rsid w:val="68D87A71"/>
    <w:rsid w:val="68D8FCD5"/>
    <w:rsid w:val="68DA19AA"/>
    <w:rsid w:val="68E48298"/>
    <w:rsid w:val="68F1C6D5"/>
    <w:rsid w:val="68F489BD"/>
    <w:rsid w:val="68F86FA0"/>
    <w:rsid w:val="6904FD2C"/>
    <w:rsid w:val="690856FE"/>
    <w:rsid w:val="69298716"/>
    <w:rsid w:val="692AB146"/>
    <w:rsid w:val="69392291"/>
    <w:rsid w:val="69399313"/>
    <w:rsid w:val="6939A973"/>
    <w:rsid w:val="694444F9"/>
    <w:rsid w:val="6949C955"/>
    <w:rsid w:val="694AB4C8"/>
    <w:rsid w:val="694E672B"/>
    <w:rsid w:val="69573E7B"/>
    <w:rsid w:val="69641955"/>
    <w:rsid w:val="6967B451"/>
    <w:rsid w:val="697774E4"/>
    <w:rsid w:val="6977A7BA"/>
    <w:rsid w:val="697C26C6"/>
    <w:rsid w:val="699005BD"/>
    <w:rsid w:val="6997CA4B"/>
    <w:rsid w:val="69A7E558"/>
    <w:rsid w:val="69BD7411"/>
    <w:rsid w:val="69D7BFB3"/>
    <w:rsid w:val="69DAE976"/>
    <w:rsid w:val="69EC2F80"/>
    <w:rsid w:val="69F11131"/>
    <w:rsid w:val="69F1FFC5"/>
    <w:rsid w:val="69F2BA19"/>
    <w:rsid w:val="69F82BAA"/>
    <w:rsid w:val="6A04000C"/>
    <w:rsid w:val="6A09C007"/>
    <w:rsid w:val="6A12C048"/>
    <w:rsid w:val="6A25C209"/>
    <w:rsid w:val="6A29485C"/>
    <w:rsid w:val="6A386DE3"/>
    <w:rsid w:val="6A54881B"/>
    <w:rsid w:val="6A64AA25"/>
    <w:rsid w:val="6A677C95"/>
    <w:rsid w:val="6A6795DE"/>
    <w:rsid w:val="6A6CF2AC"/>
    <w:rsid w:val="6A6DE163"/>
    <w:rsid w:val="6A6E5933"/>
    <w:rsid w:val="6A7141CA"/>
    <w:rsid w:val="6A71D69A"/>
    <w:rsid w:val="6A728471"/>
    <w:rsid w:val="6A7CD62A"/>
    <w:rsid w:val="6A9811B9"/>
    <w:rsid w:val="6A9A65D7"/>
    <w:rsid w:val="6AB1C768"/>
    <w:rsid w:val="6AC09B11"/>
    <w:rsid w:val="6ADA5C62"/>
    <w:rsid w:val="6ADE3139"/>
    <w:rsid w:val="6AEC8EA4"/>
    <w:rsid w:val="6AF96189"/>
    <w:rsid w:val="6B076A3D"/>
    <w:rsid w:val="6B100E0D"/>
    <w:rsid w:val="6B18E545"/>
    <w:rsid w:val="6B1E0CE8"/>
    <w:rsid w:val="6B3DEEAE"/>
    <w:rsid w:val="6B3EEE0B"/>
    <w:rsid w:val="6B425CAA"/>
    <w:rsid w:val="6B57CADA"/>
    <w:rsid w:val="6B634E1F"/>
    <w:rsid w:val="6B649A07"/>
    <w:rsid w:val="6B672236"/>
    <w:rsid w:val="6B698D7B"/>
    <w:rsid w:val="6B6A3BAD"/>
    <w:rsid w:val="6B72B7D5"/>
    <w:rsid w:val="6B7C707C"/>
    <w:rsid w:val="6B80D4D0"/>
    <w:rsid w:val="6B86375B"/>
    <w:rsid w:val="6B899BC2"/>
    <w:rsid w:val="6B8FC65C"/>
    <w:rsid w:val="6B92C2A8"/>
    <w:rsid w:val="6B92F0C0"/>
    <w:rsid w:val="6B9CB22A"/>
    <w:rsid w:val="6B9F881B"/>
    <w:rsid w:val="6BAB34BC"/>
    <w:rsid w:val="6BAF95EC"/>
    <w:rsid w:val="6BBB8329"/>
    <w:rsid w:val="6BD2CCA8"/>
    <w:rsid w:val="6BE538D6"/>
    <w:rsid w:val="6BF61041"/>
    <w:rsid w:val="6C037F49"/>
    <w:rsid w:val="6C0B97B5"/>
    <w:rsid w:val="6C0C6A7E"/>
    <w:rsid w:val="6C148C3B"/>
    <w:rsid w:val="6C179A6B"/>
    <w:rsid w:val="6C19329B"/>
    <w:rsid w:val="6C1D8D56"/>
    <w:rsid w:val="6C22E748"/>
    <w:rsid w:val="6C2C518E"/>
    <w:rsid w:val="6C2F628A"/>
    <w:rsid w:val="6C322761"/>
    <w:rsid w:val="6C3641F2"/>
    <w:rsid w:val="6C4C148D"/>
    <w:rsid w:val="6C571ECB"/>
    <w:rsid w:val="6C707B2B"/>
    <w:rsid w:val="6C72FBD3"/>
    <w:rsid w:val="6C77B1F5"/>
    <w:rsid w:val="6C819056"/>
    <w:rsid w:val="6C84E4F5"/>
    <w:rsid w:val="6C86651E"/>
    <w:rsid w:val="6C88D084"/>
    <w:rsid w:val="6C90A16F"/>
    <w:rsid w:val="6C911D54"/>
    <w:rsid w:val="6C9861A7"/>
    <w:rsid w:val="6C9C5BCC"/>
    <w:rsid w:val="6CA37B3C"/>
    <w:rsid w:val="6CA60481"/>
    <w:rsid w:val="6CAAF193"/>
    <w:rsid w:val="6CB47476"/>
    <w:rsid w:val="6CC8F073"/>
    <w:rsid w:val="6CCBD07C"/>
    <w:rsid w:val="6CE867AF"/>
    <w:rsid w:val="6CE87F2C"/>
    <w:rsid w:val="6CFA1D0D"/>
    <w:rsid w:val="6D018BA5"/>
    <w:rsid w:val="6D0801FF"/>
    <w:rsid w:val="6D0BA723"/>
    <w:rsid w:val="6D0CB38C"/>
    <w:rsid w:val="6D156ED9"/>
    <w:rsid w:val="6D1F84A9"/>
    <w:rsid w:val="6D212435"/>
    <w:rsid w:val="6D21B562"/>
    <w:rsid w:val="6D235520"/>
    <w:rsid w:val="6D25655D"/>
    <w:rsid w:val="6D31BD07"/>
    <w:rsid w:val="6D31D113"/>
    <w:rsid w:val="6D32A26A"/>
    <w:rsid w:val="6D33DEAB"/>
    <w:rsid w:val="6D3654F2"/>
    <w:rsid w:val="6D3BDA26"/>
    <w:rsid w:val="6D44D99A"/>
    <w:rsid w:val="6D575DC5"/>
    <w:rsid w:val="6D5A6C08"/>
    <w:rsid w:val="6D5A7CFF"/>
    <w:rsid w:val="6D5C4D20"/>
    <w:rsid w:val="6D5D9365"/>
    <w:rsid w:val="6D5F6FDB"/>
    <w:rsid w:val="6D615E12"/>
    <w:rsid w:val="6D6ADD3F"/>
    <w:rsid w:val="6D6F51F8"/>
    <w:rsid w:val="6D7113F1"/>
    <w:rsid w:val="6D71C3EC"/>
    <w:rsid w:val="6D7DF9FD"/>
    <w:rsid w:val="6D8D317F"/>
    <w:rsid w:val="6D94AD73"/>
    <w:rsid w:val="6D95AABE"/>
    <w:rsid w:val="6DA19F05"/>
    <w:rsid w:val="6DA44DC6"/>
    <w:rsid w:val="6DA6E7FF"/>
    <w:rsid w:val="6DB4C036"/>
    <w:rsid w:val="6DBEED94"/>
    <w:rsid w:val="6DC15139"/>
    <w:rsid w:val="6DD4E06B"/>
    <w:rsid w:val="6DD59179"/>
    <w:rsid w:val="6DDEAC65"/>
    <w:rsid w:val="6DDF2204"/>
    <w:rsid w:val="6DE4F4B3"/>
    <w:rsid w:val="6DED23F4"/>
    <w:rsid w:val="6DF78149"/>
    <w:rsid w:val="6DFFAC2E"/>
    <w:rsid w:val="6E0ADCAE"/>
    <w:rsid w:val="6E18C6E4"/>
    <w:rsid w:val="6E22481B"/>
    <w:rsid w:val="6E2ADCD8"/>
    <w:rsid w:val="6E2F3F4F"/>
    <w:rsid w:val="6E30FBF9"/>
    <w:rsid w:val="6E332034"/>
    <w:rsid w:val="6E335716"/>
    <w:rsid w:val="6E3755ED"/>
    <w:rsid w:val="6E48659A"/>
    <w:rsid w:val="6E4A8E96"/>
    <w:rsid w:val="6E4F2651"/>
    <w:rsid w:val="6E556429"/>
    <w:rsid w:val="6E57FCF7"/>
    <w:rsid w:val="6E59E7DC"/>
    <w:rsid w:val="6E7205F8"/>
    <w:rsid w:val="6E799D02"/>
    <w:rsid w:val="6E7BF8F5"/>
    <w:rsid w:val="6E810913"/>
    <w:rsid w:val="6E85F6BA"/>
    <w:rsid w:val="6E975519"/>
    <w:rsid w:val="6E98E745"/>
    <w:rsid w:val="6E997C94"/>
    <w:rsid w:val="6E9AA05D"/>
    <w:rsid w:val="6EA11E12"/>
    <w:rsid w:val="6EAADA61"/>
    <w:rsid w:val="6EC8EFBE"/>
    <w:rsid w:val="6ECB1B28"/>
    <w:rsid w:val="6ECB8364"/>
    <w:rsid w:val="6ECF10CA"/>
    <w:rsid w:val="6EDE51FF"/>
    <w:rsid w:val="6EDFAF48"/>
    <w:rsid w:val="6EE908AF"/>
    <w:rsid w:val="6EF345A2"/>
    <w:rsid w:val="6EFC22BB"/>
    <w:rsid w:val="6EFE5255"/>
    <w:rsid w:val="6F0D164E"/>
    <w:rsid w:val="6F0D9653"/>
    <w:rsid w:val="6F10F3C0"/>
    <w:rsid w:val="6F11DB95"/>
    <w:rsid w:val="6F1EA0F5"/>
    <w:rsid w:val="6F225408"/>
    <w:rsid w:val="6F27FB2D"/>
    <w:rsid w:val="6F328470"/>
    <w:rsid w:val="6F3C2484"/>
    <w:rsid w:val="6F44F6A3"/>
    <w:rsid w:val="6F4C4FC2"/>
    <w:rsid w:val="6F4F8C76"/>
    <w:rsid w:val="6F5BB9DA"/>
    <w:rsid w:val="6F6AC149"/>
    <w:rsid w:val="6F72F6AA"/>
    <w:rsid w:val="6F7382F1"/>
    <w:rsid w:val="6F76FB7A"/>
    <w:rsid w:val="6F77DADA"/>
    <w:rsid w:val="6F84B854"/>
    <w:rsid w:val="6F8B9AD2"/>
    <w:rsid w:val="6F8D34B9"/>
    <w:rsid w:val="6F8E0764"/>
    <w:rsid w:val="6F8E37C3"/>
    <w:rsid w:val="6F8F10C8"/>
    <w:rsid w:val="6F93F9EB"/>
    <w:rsid w:val="6FA616E0"/>
    <w:rsid w:val="6FA645F5"/>
    <w:rsid w:val="6FA6BA24"/>
    <w:rsid w:val="6FA6FAD8"/>
    <w:rsid w:val="6FC1F269"/>
    <w:rsid w:val="6FC25535"/>
    <w:rsid w:val="6FC3D171"/>
    <w:rsid w:val="6FCC7776"/>
    <w:rsid w:val="6FD0F425"/>
    <w:rsid w:val="6FD16278"/>
    <w:rsid w:val="6FE47186"/>
    <w:rsid w:val="6FFACC4C"/>
    <w:rsid w:val="70177E4F"/>
    <w:rsid w:val="7019B0B9"/>
    <w:rsid w:val="701F9DDE"/>
    <w:rsid w:val="702EE699"/>
    <w:rsid w:val="70351A4B"/>
    <w:rsid w:val="70381CDE"/>
    <w:rsid w:val="7040BBB7"/>
    <w:rsid w:val="7041D0B7"/>
    <w:rsid w:val="704B77FB"/>
    <w:rsid w:val="704FB6B2"/>
    <w:rsid w:val="70518243"/>
    <w:rsid w:val="705EE809"/>
    <w:rsid w:val="7062B242"/>
    <w:rsid w:val="7064AA20"/>
    <w:rsid w:val="7066828D"/>
    <w:rsid w:val="707DCA54"/>
    <w:rsid w:val="70828646"/>
    <w:rsid w:val="7087E76B"/>
    <w:rsid w:val="70899EF8"/>
    <w:rsid w:val="709D7C3A"/>
    <w:rsid w:val="709F1AD0"/>
    <w:rsid w:val="70A1A1A3"/>
    <w:rsid w:val="70A32128"/>
    <w:rsid w:val="70ADADF6"/>
    <w:rsid w:val="70AE662D"/>
    <w:rsid w:val="70B69B66"/>
    <w:rsid w:val="70BC3987"/>
    <w:rsid w:val="70CF0CF8"/>
    <w:rsid w:val="70D8EF49"/>
    <w:rsid w:val="70E65B20"/>
    <w:rsid w:val="70EF1AC2"/>
    <w:rsid w:val="70FD9589"/>
    <w:rsid w:val="710F94B7"/>
    <w:rsid w:val="710FEE48"/>
    <w:rsid w:val="71104E2E"/>
    <w:rsid w:val="7118C8A3"/>
    <w:rsid w:val="7120E391"/>
    <w:rsid w:val="712415ED"/>
    <w:rsid w:val="7138A935"/>
    <w:rsid w:val="713CB16A"/>
    <w:rsid w:val="714521FC"/>
    <w:rsid w:val="714E8C95"/>
    <w:rsid w:val="715CFC65"/>
    <w:rsid w:val="715EC46E"/>
    <w:rsid w:val="71773551"/>
    <w:rsid w:val="7177396A"/>
    <w:rsid w:val="717A1326"/>
    <w:rsid w:val="717F247C"/>
    <w:rsid w:val="7183354E"/>
    <w:rsid w:val="7188E2D0"/>
    <w:rsid w:val="719C60C5"/>
    <w:rsid w:val="719DB7C4"/>
    <w:rsid w:val="71A0AA25"/>
    <w:rsid w:val="71A12EA2"/>
    <w:rsid w:val="71A1AE2A"/>
    <w:rsid w:val="71A90F44"/>
    <w:rsid w:val="71AAFCAE"/>
    <w:rsid w:val="71B0D196"/>
    <w:rsid w:val="71B5967C"/>
    <w:rsid w:val="71B659BF"/>
    <w:rsid w:val="71B87238"/>
    <w:rsid w:val="71BD911F"/>
    <w:rsid w:val="71BEE5D4"/>
    <w:rsid w:val="71C0565B"/>
    <w:rsid w:val="71D34537"/>
    <w:rsid w:val="71E475AD"/>
    <w:rsid w:val="71E88B12"/>
    <w:rsid w:val="71F46CC8"/>
    <w:rsid w:val="71F481C2"/>
    <w:rsid w:val="7214BE05"/>
    <w:rsid w:val="72176C9C"/>
    <w:rsid w:val="7220F59A"/>
    <w:rsid w:val="72222238"/>
    <w:rsid w:val="722F17E6"/>
    <w:rsid w:val="722FB99A"/>
    <w:rsid w:val="723ED1AC"/>
    <w:rsid w:val="72486981"/>
    <w:rsid w:val="724DDB20"/>
    <w:rsid w:val="72540387"/>
    <w:rsid w:val="726012CF"/>
    <w:rsid w:val="726C198E"/>
    <w:rsid w:val="726F07CB"/>
    <w:rsid w:val="7277E258"/>
    <w:rsid w:val="7285A148"/>
    <w:rsid w:val="72879565"/>
    <w:rsid w:val="72A0CD57"/>
    <w:rsid w:val="72A32F72"/>
    <w:rsid w:val="72A50A9A"/>
    <w:rsid w:val="72AD01C2"/>
    <w:rsid w:val="72B4530B"/>
    <w:rsid w:val="72B76994"/>
    <w:rsid w:val="72B8F6DB"/>
    <w:rsid w:val="72C004A3"/>
    <w:rsid w:val="72C2B34F"/>
    <w:rsid w:val="72CA3995"/>
    <w:rsid w:val="72DFFD5B"/>
    <w:rsid w:val="72ECF7DB"/>
    <w:rsid w:val="72EFBB79"/>
    <w:rsid w:val="72F94EE2"/>
    <w:rsid w:val="72F9D6D6"/>
    <w:rsid w:val="7305539F"/>
    <w:rsid w:val="730A9FE2"/>
    <w:rsid w:val="731972C9"/>
    <w:rsid w:val="7329B110"/>
    <w:rsid w:val="732D8429"/>
    <w:rsid w:val="732EEF63"/>
    <w:rsid w:val="732FE4CF"/>
    <w:rsid w:val="733ED82F"/>
    <w:rsid w:val="7340BCA7"/>
    <w:rsid w:val="7346257A"/>
    <w:rsid w:val="734C9765"/>
    <w:rsid w:val="734E3284"/>
    <w:rsid w:val="735E19AA"/>
    <w:rsid w:val="7362EBED"/>
    <w:rsid w:val="736933BD"/>
    <w:rsid w:val="736D53E7"/>
    <w:rsid w:val="737AA5B9"/>
    <w:rsid w:val="7386AAB3"/>
    <w:rsid w:val="7389D246"/>
    <w:rsid w:val="7392CD1F"/>
    <w:rsid w:val="73991E95"/>
    <w:rsid w:val="739A3CE4"/>
    <w:rsid w:val="73C5FF39"/>
    <w:rsid w:val="73DCAEC0"/>
    <w:rsid w:val="73FC5371"/>
    <w:rsid w:val="74056CF0"/>
    <w:rsid w:val="74088DB5"/>
    <w:rsid w:val="7409ECA6"/>
    <w:rsid w:val="74154568"/>
    <w:rsid w:val="741D21E9"/>
    <w:rsid w:val="741E5655"/>
    <w:rsid w:val="743007ED"/>
    <w:rsid w:val="7432EB08"/>
    <w:rsid w:val="7442E487"/>
    <w:rsid w:val="745284AF"/>
    <w:rsid w:val="7460E38A"/>
    <w:rsid w:val="747BC3B7"/>
    <w:rsid w:val="747C153D"/>
    <w:rsid w:val="747C65CE"/>
    <w:rsid w:val="7482133C"/>
    <w:rsid w:val="74824B6C"/>
    <w:rsid w:val="748326F1"/>
    <w:rsid w:val="748D855D"/>
    <w:rsid w:val="748FCB1A"/>
    <w:rsid w:val="749BB67D"/>
    <w:rsid w:val="74ACAD47"/>
    <w:rsid w:val="74AF4CBF"/>
    <w:rsid w:val="74AF8D2C"/>
    <w:rsid w:val="74B1956D"/>
    <w:rsid w:val="74B35018"/>
    <w:rsid w:val="74BF7002"/>
    <w:rsid w:val="74BF80B1"/>
    <w:rsid w:val="74CC4758"/>
    <w:rsid w:val="74D6C273"/>
    <w:rsid w:val="74D6E952"/>
    <w:rsid w:val="74DF170C"/>
    <w:rsid w:val="74E17E1C"/>
    <w:rsid w:val="74E8B332"/>
    <w:rsid w:val="74E90E45"/>
    <w:rsid w:val="74F0EBEC"/>
    <w:rsid w:val="74F958FD"/>
    <w:rsid w:val="74F9A179"/>
    <w:rsid w:val="74FE658C"/>
    <w:rsid w:val="750CDB20"/>
    <w:rsid w:val="751878D3"/>
    <w:rsid w:val="751943A0"/>
    <w:rsid w:val="7519DFAD"/>
    <w:rsid w:val="752058F7"/>
    <w:rsid w:val="753E4533"/>
    <w:rsid w:val="754A0120"/>
    <w:rsid w:val="754A3575"/>
    <w:rsid w:val="754BBD4E"/>
    <w:rsid w:val="754D02FD"/>
    <w:rsid w:val="755FA672"/>
    <w:rsid w:val="755FD37A"/>
    <w:rsid w:val="75603C08"/>
    <w:rsid w:val="7563427B"/>
    <w:rsid w:val="7566E11F"/>
    <w:rsid w:val="7584ADBD"/>
    <w:rsid w:val="758565F7"/>
    <w:rsid w:val="75873F62"/>
    <w:rsid w:val="7593A1C1"/>
    <w:rsid w:val="759AFAA9"/>
    <w:rsid w:val="75A0D729"/>
    <w:rsid w:val="75A19F9B"/>
    <w:rsid w:val="75A4AD0A"/>
    <w:rsid w:val="75AF9A22"/>
    <w:rsid w:val="75B65C96"/>
    <w:rsid w:val="75B85F24"/>
    <w:rsid w:val="75D5C716"/>
    <w:rsid w:val="75DBE79F"/>
    <w:rsid w:val="75DFA1D9"/>
    <w:rsid w:val="75EDF6B8"/>
    <w:rsid w:val="75F292D8"/>
    <w:rsid w:val="75F78B06"/>
    <w:rsid w:val="75F9055F"/>
    <w:rsid w:val="75F9979C"/>
    <w:rsid w:val="75FA7827"/>
    <w:rsid w:val="75FF3D5D"/>
    <w:rsid w:val="760F6691"/>
    <w:rsid w:val="7613F0C9"/>
    <w:rsid w:val="7627022C"/>
    <w:rsid w:val="762A6310"/>
    <w:rsid w:val="762BB104"/>
    <w:rsid w:val="763F5225"/>
    <w:rsid w:val="7644E21A"/>
    <w:rsid w:val="7655BC67"/>
    <w:rsid w:val="766030BD"/>
    <w:rsid w:val="76644E09"/>
    <w:rsid w:val="766BCBA5"/>
    <w:rsid w:val="7680E044"/>
    <w:rsid w:val="7683FB45"/>
    <w:rsid w:val="76897294"/>
    <w:rsid w:val="76963B84"/>
    <w:rsid w:val="769E9624"/>
    <w:rsid w:val="76BB8451"/>
    <w:rsid w:val="76C14D1F"/>
    <w:rsid w:val="76CBB41E"/>
    <w:rsid w:val="76D6F411"/>
    <w:rsid w:val="76DB9F4D"/>
    <w:rsid w:val="76E07D9E"/>
    <w:rsid w:val="76E71F19"/>
    <w:rsid w:val="770B0326"/>
    <w:rsid w:val="770E584A"/>
    <w:rsid w:val="77173BED"/>
    <w:rsid w:val="771ADF62"/>
    <w:rsid w:val="7736302C"/>
    <w:rsid w:val="773D4994"/>
    <w:rsid w:val="77439BAB"/>
    <w:rsid w:val="77487704"/>
    <w:rsid w:val="774B75B9"/>
    <w:rsid w:val="774BE17D"/>
    <w:rsid w:val="775A316A"/>
    <w:rsid w:val="775C894E"/>
    <w:rsid w:val="77641635"/>
    <w:rsid w:val="77648733"/>
    <w:rsid w:val="7765B25D"/>
    <w:rsid w:val="7766921E"/>
    <w:rsid w:val="778EC84D"/>
    <w:rsid w:val="7798B630"/>
    <w:rsid w:val="77A1A324"/>
    <w:rsid w:val="77ACAF1F"/>
    <w:rsid w:val="77ACCE85"/>
    <w:rsid w:val="77B2222C"/>
    <w:rsid w:val="77B74D68"/>
    <w:rsid w:val="77DCB30C"/>
    <w:rsid w:val="77FAE3D3"/>
    <w:rsid w:val="7807120A"/>
    <w:rsid w:val="780A9142"/>
    <w:rsid w:val="780C443C"/>
    <w:rsid w:val="78123223"/>
    <w:rsid w:val="7821327E"/>
    <w:rsid w:val="7823DFA2"/>
    <w:rsid w:val="78285093"/>
    <w:rsid w:val="782CFA06"/>
    <w:rsid w:val="782DC605"/>
    <w:rsid w:val="78467E0F"/>
    <w:rsid w:val="78540D03"/>
    <w:rsid w:val="785C09AF"/>
    <w:rsid w:val="78614118"/>
    <w:rsid w:val="786392DC"/>
    <w:rsid w:val="786581D1"/>
    <w:rsid w:val="786ADDB3"/>
    <w:rsid w:val="78768043"/>
    <w:rsid w:val="787A9916"/>
    <w:rsid w:val="78853A8D"/>
    <w:rsid w:val="788626D5"/>
    <w:rsid w:val="788AB2C5"/>
    <w:rsid w:val="789BF003"/>
    <w:rsid w:val="78A3751F"/>
    <w:rsid w:val="78A7E246"/>
    <w:rsid w:val="78B0578A"/>
    <w:rsid w:val="78B2E156"/>
    <w:rsid w:val="78B35193"/>
    <w:rsid w:val="78B491AF"/>
    <w:rsid w:val="78C29D68"/>
    <w:rsid w:val="78CDF1B6"/>
    <w:rsid w:val="78D0C000"/>
    <w:rsid w:val="78D26FFC"/>
    <w:rsid w:val="78DB3BE1"/>
    <w:rsid w:val="78E90D95"/>
    <w:rsid w:val="78EA5665"/>
    <w:rsid w:val="78FAC36E"/>
    <w:rsid w:val="790676CF"/>
    <w:rsid w:val="790D6796"/>
    <w:rsid w:val="791934AD"/>
    <w:rsid w:val="792869B7"/>
    <w:rsid w:val="7928AE7F"/>
    <w:rsid w:val="792A43D4"/>
    <w:rsid w:val="79306FCD"/>
    <w:rsid w:val="793250F4"/>
    <w:rsid w:val="7943341A"/>
    <w:rsid w:val="79443E0E"/>
    <w:rsid w:val="7947AA4F"/>
    <w:rsid w:val="795BF367"/>
    <w:rsid w:val="79741479"/>
    <w:rsid w:val="7978E7C0"/>
    <w:rsid w:val="797B69E7"/>
    <w:rsid w:val="797C5699"/>
    <w:rsid w:val="7985CCEB"/>
    <w:rsid w:val="79861816"/>
    <w:rsid w:val="79940661"/>
    <w:rsid w:val="799A49B1"/>
    <w:rsid w:val="799E9142"/>
    <w:rsid w:val="79A7622C"/>
    <w:rsid w:val="79AE57E7"/>
    <w:rsid w:val="79B0EAB0"/>
    <w:rsid w:val="79C4E4A8"/>
    <w:rsid w:val="79C5A24E"/>
    <w:rsid w:val="79DBAB18"/>
    <w:rsid w:val="79F0D4D6"/>
    <w:rsid w:val="79F1077A"/>
    <w:rsid w:val="79F199E1"/>
    <w:rsid w:val="79F3A50E"/>
    <w:rsid w:val="79F5FACD"/>
    <w:rsid w:val="79F7E219"/>
    <w:rsid w:val="79FD32A4"/>
    <w:rsid w:val="79FE9A0D"/>
    <w:rsid w:val="79FF7BEF"/>
    <w:rsid w:val="7A054DF1"/>
    <w:rsid w:val="7A07CD58"/>
    <w:rsid w:val="7A0EEC96"/>
    <w:rsid w:val="7A1063B5"/>
    <w:rsid w:val="7A10C4D0"/>
    <w:rsid w:val="7A2984C5"/>
    <w:rsid w:val="7A2F0524"/>
    <w:rsid w:val="7A315043"/>
    <w:rsid w:val="7A386C66"/>
    <w:rsid w:val="7A3D940B"/>
    <w:rsid w:val="7A451DC0"/>
    <w:rsid w:val="7A574CC7"/>
    <w:rsid w:val="7A5B303F"/>
    <w:rsid w:val="7A5E647A"/>
    <w:rsid w:val="7A6275C7"/>
    <w:rsid w:val="7A6E653F"/>
    <w:rsid w:val="7A704EA1"/>
    <w:rsid w:val="7A7E6D0C"/>
    <w:rsid w:val="7A869FB6"/>
    <w:rsid w:val="7A8CC9D6"/>
    <w:rsid w:val="7A9B1D7A"/>
    <w:rsid w:val="7A9EBB62"/>
    <w:rsid w:val="7AA19D52"/>
    <w:rsid w:val="7AAEBDAA"/>
    <w:rsid w:val="7AAF9264"/>
    <w:rsid w:val="7ABA2AD6"/>
    <w:rsid w:val="7ADA7087"/>
    <w:rsid w:val="7AE1023E"/>
    <w:rsid w:val="7AEA6CD7"/>
    <w:rsid w:val="7AEB7BAB"/>
    <w:rsid w:val="7AF62031"/>
    <w:rsid w:val="7AFA8544"/>
    <w:rsid w:val="7AFF60B8"/>
    <w:rsid w:val="7B02F2DF"/>
    <w:rsid w:val="7B1108D5"/>
    <w:rsid w:val="7B1FCBBC"/>
    <w:rsid w:val="7B220D06"/>
    <w:rsid w:val="7B29FF11"/>
    <w:rsid w:val="7B31222C"/>
    <w:rsid w:val="7B335F39"/>
    <w:rsid w:val="7B33B73D"/>
    <w:rsid w:val="7B35294B"/>
    <w:rsid w:val="7B380464"/>
    <w:rsid w:val="7B4C1B27"/>
    <w:rsid w:val="7B4D3438"/>
    <w:rsid w:val="7B50CCDF"/>
    <w:rsid w:val="7B53997D"/>
    <w:rsid w:val="7B5CD767"/>
    <w:rsid w:val="7B661A8C"/>
    <w:rsid w:val="7B6CB7EC"/>
    <w:rsid w:val="7B718325"/>
    <w:rsid w:val="7B7CF7F1"/>
    <w:rsid w:val="7B8B3E6B"/>
    <w:rsid w:val="7B8DA84A"/>
    <w:rsid w:val="7BA9A48E"/>
    <w:rsid w:val="7BB640DD"/>
    <w:rsid w:val="7BB75620"/>
    <w:rsid w:val="7BBF9326"/>
    <w:rsid w:val="7BC2B191"/>
    <w:rsid w:val="7BC523ED"/>
    <w:rsid w:val="7BC73D6D"/>
    <w:rsid w:val="7BCCF87E"/>
    <w:rsid w:val="7BCE75C2"/>
    <w:rsid w:val="7BE05C59"/>
    <w:rsid w:val="7BF51E71"/>
    <w:rsid w:val="7C09DC2E"/>
    <w:rsid w:val="7C10C836"/>
    <w:rsid w:val="7C14BAF9"/>
    <w:rsid w:val="7C37123B"/>
    <w:rsid w:val="7C412511"/>
    <w:rsid w:val="7C41AE74"/>
    <w:rsid w:val="7C482EC4"/>
    <w:rsid w:val="7C4F6F6E"/>
    <w:rsid w:val="7C4FC477"/>
    <w:rsid w:val="7C548958"/>
    <w:rsid w:val="7C55256C"/>
    <w:rsid w:val="7C5E12D3"/>
    <w:rsid w:val="7C7C1B6D"/>
    <w:rsid w:val="7C830BBF"/>
    <w:rsid w:val="7C8B5C9D"/>
    <w:rsid w:val="7C8F2C19"/>
    <w:rsid w:val="7C90309E"/>
    <w:rsid w:val="7C92A574"/>
    <w:rsid w:val="7C9D73CD"/>
    <w:rsid w:val="7CA93AF6"/>
    <w:rsid w:val="7CB08959"/>
    <w:rsid w:val="7CB17BE7"/>
    <w:rsid w:val="7CD4184F"/>
    <w:rsid w:val="7CEEF989"/>
    <w:rsid w:val="7CF0DFF7"/>
    <w:rsid w:val="7D01AEFA"/>
    <w:rsid w:val="7D06E46C"/>
    <w:rsid w:val="7D0BA9C2"/>
    <w:rsid w:val="7D249E44"/>
    <w:rsid w:val="7D27AA5D"/>
    <w:rsid w:val="7D27FBD4"/>
    <w:rsid w:val="7D288B07"/>
    <w:rsid w:val="7D3EA0C2"/>
    <w:rsid w:val="7D3F37BF"/>
    <w:rsid w:val="7D4AEC83"/>
    <w:rsid w:val="7D4DEF01"/>
    <w:rsid w:val="7D4E1A4C"/>
    <w:rsid w:val="7D62DEAD"/>
    <w:rsid w:val="7D6CF392"/>
    <w:rsid w:val="7D79C01B"/>
    <w:rsid w:val="7D8288E9"/>
    <w:rsid w:val="7D839B88"/>
    <w:rsid w:val="7D8562CF"/>
    <w:rsid w:val="7D885C2E"/>
    <w:rsid w:val="7D8B4D38"/>
    <w:rsid w:val="7D8E1E37"/>
    <w:rsid w:val="7D905C6E"/>
    <w:rsid w:val="7D954801"/>
    <w:rsid w:val="7DB70CB2"/>
    <w:rsid w:val="7DB75B01"/>
    <w:rsid w:val="7DD9F713"/>
    <w:rsid w:val="7DDEFB45"/>
    <w:rsid w:val="7DDF6B68"/>
    <w:rsid w:val="7DE73B69"/>
    <w:rsid w:val="7E031815"/>
    <w:rsid w:val="7E13C147"/>
    <w:rsid w:val="7E1753BA"/>
    <w:rsid w:val="7E19A2C6"/>
    <w:rsid w:val="7E1A7222"/>
    <w:rsid w:val="7E202F1A"/>
    <w:rsid w:val="7E2BE53E"/>
    <w:rsid w:val="7E344861"/>
    <w:rsid w:val="7E42609F"/>
    <w:rsid w:val="7E45CFA9"/>
    <w:rsid w:val="7E4A6FB3"/>
    <w:rsid w:val="7E5636F0"/>
    <w:rsid w:val="7E5E6D92"/>
    <w:rsid w:val="7E6206A5"/>
    <w:rsid w:val="7E63FD4B"/>
    <w:rsid w:val="7E66959D"/>
    <w:rsid w:val="7E6938EC"/>
    <w:rsid w:val="7E704D8C"/>
    <w:rsid w:val="7E7F40D5"/>
    <w:rsid w:val="7E888326"/>
    <w:rsid w:val="7E90A864"/>
    <w:rsid w:val="7E916F26"/>
    <w:rsid w:val="7E93B363"/>
    <w:rsid w:val="7E99BAB5"/>
    <w:rsid w:val="7EA1760B"/>
    <w:rsid w:val="7EA7BE4A"/>
    <w:rsid w:val="7EAE878E"/>
    <w:rsid w:val="7EB1B569"/>
    <w:rsid w:val="7EC43B50"/>
    <w:rsid w:val="7EC87ADD"/>
    <w:rsid w:val="7ECA8C4D"/>
    <w:rsid w:val="7ECC091B"/>
    <w:rsid w:val="7EDBE335"/>
    <w:rsid w:val="7EDCC60B"/>
    <w:rsid w:val="7EF61D0A"/>
    <w:rsid w:val="7F006997"/>
    <w:rsid w:val="7F02A287"/>
    <w:rsid w:val="7F06D30A"/>
    <w:rsid w:val="7F0F97B8"/>
    <w:rsid w:val="7F1C13AC"/>
    <w:rsid w:val="7F22A958"/>
    <w:rsid w:val="7F2C027F"/>
    <w:rsid w:val="7F3601EC"/>
    <w:rsid w:val="7F4061BB"/>
    <w:rsid w:val="7F4172D3"/>
    <w:rsid w:val="7F43EDCB"/>
    <w:rsid w:val="7F4EBBF2"/>
    <w:rsid w:val="7F4FE680"/>
    <w:rsid w:val="7F528537"/>
    <w:rsid w:val="7F6C190C"/>
    <w:rsid w:val="7F783942"/>
    <w:rsid w:val="7F7CF3BD"/>
    <w:rsid w:val="7F7E933F"/>
    <w:rsid w:val="7F8197B6"/>
    <w:rsid w:val="7F8D6044"/>
    <w:rsid w:val="7F978007"/>
    <w:rsid w:val="7F9E9941"/>
    <w:rsid w:val="7FA6100B"/>
    <w:rsid w:val="7FAA9F0D"/>
    <w:rsid w:val="7FB22119"/>
    <w:rsid w:val="7FBA6427"/>
    <w:rsid w:val="7FC25F40"/>
    <w:rsid w:val="7FCBF17C"/>
    <w:rsid w:val="7FCDA7A6"/>
    <w:rsid w:val="7FCF269C"/>
    <w:rsid w:val="7FCF828C"/>
    <w:rsid w:val="7FD16760"/>
    <w:rsid w:val="7FDE1244"/>
    <w:rsid w:val="7FECF775"/>
    <w:rsid w:val="7FED6CBA"/>
    <w:rsid w:val="7FFAE5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7426A8F"/>
  <w15:docId w15:val="{DC489EF9-A90E-44CA-BFB6-DE4D3272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FE356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 Char,Footnote Text1 Char,Char"/>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rsid w:val="001834AF"/>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rsid w:val="001834AF"/>
    <w:rPr>
      <w:rFonts w:ascii="Tahoma" w:hAnsi="Tahoma"/>
      <w:sz w:val="16"/>
      <w:szCs w:val="16"/>
    </w:rPr>
  </w:style>
  <w:style w:type="character" w:customStyle="1" w:styleId="DocumentMapChar">
    <w:name w:val="Document Map Char"/>
    <w:link w:val="DocumentMap"/>
    <w:locked/>
    <w:rsid w:val="00993912"/>
    <w:rPr>
      <w:rFonts w:ascii="Tahoma" w:hAnsi="Tahoma"/>
      <w:sz w:val="16"/>
      <w:szCs w:val="16"/>
      <w:lang w:val="en-US" w:eastAsia="en-US"/>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rsid w:val="001834AF"/>
    <w:rPr>
      <w:b/>
      <w:bCs/>
      <w:sz w:val="24"/>
    </w:rPr>
  </w:style>
  <w:style w:type="character" w:customStyle="1" w:styleId="BodyTextChar">
    <w:name w:val="Body Text Char"/>
    <w:basedOn w:val="DefaultParagraphFont"/>
    <w:link w:val="BodyText"/>
    <w:rsid w:val="00D6679C"/>
    <w:rPr>
      <w:b/>
      <w:bCs/>
      <w:sz w:val="24"/>
      <w:lang w:val="en-US" w:eastAsia="en-US"/>
    </w:rPr>
  </w:style>
  <w:style w:type="paragraph" w:styleId="BodyText2">
    <w:name w:val="Body Text 2"/>
    <w:basedOn w:val="Normal"/>
    <w:link w:val="BodyText2Char"/>
    <w:rsid w:val="001834AF"/>
    <w:rPr>
      <w:sz w:val="24"/>
    </w:rPr>
  </w:style>
  <w:style w:type="character" w:customStyle="1" w:styleId="BodyText2Char">
    <w:name w:val="Body Text 2 Char"/>
    <w:basedOn w:val="DefaultParagraphFont"/>
    <w:link w:val="BodyText2"/>
    <w:rsid w:val="00D6679C"/>
    <w:rPr>
      <w:sz w:val="24"/>
      <w:lang w:val="en-US" w:eastAsia="en-US"/>
    </w:rPr>
  </w:style>
  <w:style w:type="paragraph" w:styleId="BodyText3">
    <w:name w:val="Body Text 3"/>
    <w:basedOn w:val="Normal"/>
    <w:link w:val="BodyText3Char"/>
    <w:rsid w:val="001834AF"/>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rsid w:val="00D6679C"/>
    <w:rPr>
      <w:sz w:val="24"/>
      <w:lang w:val="en-US" w:eastAsia="en-US"/>
    </w:rPr>
  </w:style>
  <w:style w:type="character" w:customStyle="1" w:styleId="FootnoteTextChar">
    <w:name w:val="Footnote Text Char"/>
    <w:aliases w:val=" Char Char,Footnote Text1 Char Char,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rsid w:val="001834AF"/>
    <w:rPr>
      <w:lang w:val="en-US" w:eastAsia="en-US"/>
    </w:rPr>
  </w:style>
  <w:style w:type="paragraph" w:customStyle="1" w:styleId="Default">
    <w:name w:val="Default"/>
    <w:rsid w:val="00AF1E59"/>
    <w:pPr>
      <w:autoSpaceDE w:val="0"/>
      <w:autoSpaceDN w:val="0"/>
      <w:adjustRightInd w:val="0"/>
    </w:pPr>
    <w:rPr>
      <w:color w:val="000000"/>
      <w:sz w:val="24"/>
      <w:szCs w:val="24"/>
      <w:lang w:val="es-DO"/>
    </w:rPr>
  </w:style>
  <w:style w:type="paragraph" w:styleId="NormalWeb">
    <w:name w:val="Normal (Web)"/>
    <w:basedOn w:val="Normal"/>
    <w:uiPriority w:val="99"/>
    <w:unhideWhenUsed/>
    <w:rsid w:val="000A1986"/>
    <w:pPr>
      <w:spacing w:before="100" w:beforeAutospacing="1" w:after="100" w:afterAutospacing="1"/>
    </w:pPr>
    <w:rPr>
      <w:sz w:val="24"/>
      <w:szCs w:val="24"/>
    </w:rPr>
  </w:style>
  <w:style w:type="character" w:customStyle="1" w:styleId="A3">
    <w:name w:val="A3"/>
    <w:uiPriority w:val="99"/>
    <w:rsid w:val="00D0499A"/>
    <w:rPr>
      <w:rFonts w:cs="Century Gothic"/>
      <w:color w:val="000000"/>
      <w:sz w:val="18"/>
      <w:szCs w:val="18"/>
    </w:rPr>
  </w:style>
  <w:style w:type="character" w:styleId="FollowedHyperlink">
    <w:name w:val="FollowedHyperlink"/>
    <w:basedOn w:val="DefaultParagraphFont"/>
    <w:unhideWhenUsed/>
    <w:rsid w:val="001834AF"/>
    <w:rPr>
      <w:color w:val="800080" w:themeColor="followedHyperlink"/>
      <w:u w:val="single"/>
    </w:rPr>
  </w:style>
  <w:style w:type="character" w:customStyle="1" w:styleId="FootnoteReference1">
    <w:name w:val="Footnote Reference1"/>
    <w:rsid w:val="00811CB2"/>
    <w:rPr>
      <w:rFonts w:cs="Times New Roman"/>
      <w:vertAlign w:val="superscript"/>
    </w:rPr>
  </w:style>
  <w:style w:type="character" w:customStyle="1" w:styleId="CommentReference1">
    <w:name w:val="Comment Reference1"/>
    <w:rsid w:val="00811CB2"/>
    <w:rPr>
      <w:rFonts w:cs="Times New Roman"/>
      <w:sz w:val="6"/>
      <w:szCs w:val="6"/>
    </w:rPr>
  </w:style>
  <w:style w:type="character" w:customStyle="1" w:styleId="PageNumber1">
    <w:name w:val="Page Number1"/>
    <w:basedOn w:val="DefaultParagraphFont"/>
    <w:rsid w:val="00811CB2"/>
  </w:style>
  <w:style w:type="character" w:customStyle="1" w:styleId="ListLabel1">
    <w:name w:val="ListLabel 1"/>
    <w:rsid w:val="00811CB2"/>
    <w:rPr>
      <w:rFonts w:cs="Times New Roman"/>
      <w:b w:val="0"/>
    </w:rPr>
  </w:style>
  <w:style w:type="character" w:customStyle="1" w:styleId="ListLabel2">
    <w:name w:val="ListLabel 2"/>
    <w:rsid w:val="00811CB2"/>
    <w:rPr>
      <w:b w:val="0"/>
      <w:i w:val="0"/>
      <w:sz w:val="20"/>
    </w:rPr>
  </w:style>
  <w:style w:type="character" w:customStyle="1" w:styleId="ListLabel3">
    <w:name w:val="ListLabel 3"/>
    <w:rsid w:val="00811CB2"/>
    <w:rPr>
      <w:rFonts w:eastAsia="Times New Roman" w:cs="Times New Roman"/>
    </w:rPr>
  </w:style>
  <w:style w:type="character" w:customStyle="1" w:styleId="ListLabel4">
    <w:name w:val="ListLabel 4"/>
    <w:rsid w:val="00811CB2"/>
    <w:rPr>
      <w:rFonts w:cs="Courier New"/>
    </w:rPr>
  </w:style>
  <w:style w:type="character" w:customStyle="1" w:styleId="ListLabel5">
    <w:name w:val="ListLabel 5"/>
    <w:rsid w:val="00811CB2"/>
    <w:rPr>
      <w:rFonts w:cs="Courier New"/>
      <w:sz w:val="20"/>
    </w:rPr>
  </w:style>
  <w:style w:type="character" w:customStyle="1" w:styleId="ListLabel6">
    <w:name w:val="ListLabel 6"/>
    <w:rsid w:val="00811CB2"/>
    <w:rPr>
      <w:sz w:val="20"/>
    </w:rPr>
  </w:style>
  <w:style w:type="character" w:customStyle="1" w:styleId="ListLabel7">
    <w:name w:val="ListLabel 7"/>
    <w:rsid w:val="00811CB2"/>
    <w:rPr>
      <w:rFonts w:eastAsia="Calibri" w:cs="Times New Roman"/>
    </w:rPr>
  </w:style>
  <w:style w:type="character" w:customStyle="1" w:styleId="ListLabel8">
    <w:name w:val="ListLabel 8"/>
    <w:rsid w:val="00811CB2"/>
    <w:rPr>
      <w:rFonts w:eastAsia="Times New Roman"/>
    </w:rPr>
  </w:style>
  <w:style w:type="character" w:customStyle="1" w:styleId="ListLabel9">
    <w:name w:val="ListLabel 9"/>
    <w:rsid w:val="00811CB2"/>
    <w:rPr>
      <w:rFonts w:cs="Times New Roman"/>
    </w:rPr>
  </w:style>
  <w:style w:type="character" w:customStyle="1" w:styleId="ListLabel10">
    <w:name w:val="ListLabel 10"/>
    <w:rsid w:val="00811CB2"/>
    <w:rPr>
      <w:color w:val="000000"/>
    </w:rPr>
  </w:style>
  <w:style w:type="character" w:customStyle="1" w:styleId="ListLabel11">
    <w:name w:val="ListLabel 11"/>
    <w:rsid w:val="00811CB2"/>
    <w:rPr>
      <w:i w:val="0"/>
    </w:rPr>
  </w:style>
  <w:style w:type="character" w:customStyle="1" w:styleId="Caracteresdenotafinal">
    <w:name w:val="Caracteres de nota final"/>
    <w:rsid w:val="00811CB2"/>
  </w:style>
  <w:style w:type="character" w:customStyle="1" w:styleId="Caracteresdenotaalpie">
    <w:name w:val="Caracteres de nota al pie"/>
    <w:rsid w:val="00811CB2"/>
  </w:style>
  <w:style w:type="character" w:styleId="EndnoteReference">
    <w:name w:val="endnote reference"/>
    <w:rsid w:val="00811CB2"/>
    <w:rPr>
      <w:vertAlign w:val="superscript"/>
    </w:rPr>
  </w:style>
  <w:style w:type="paragraph" w:customStyle="1" w:styleId="Encabezado1">
    <w:name w:val="Encabezado1"/>
    <w:basedOn w:val="Normal"/>
    <w:next w:val="BodyText"/>
    <w:rsid w:val="00811CB2"/>
    <w:pPr>
      <w:keepNext/>
      <w:suppressAutoHyphens/>
      <w:spacing w:before="240" w:after="120"/>
    </w:pPr>
    <w:rPr>
      <w:rFonts w:ascii="Arial" w:eastAsia="Microsoft YaHei" w:hAnsi="Arial" w:cs="Arial Unicode MS"/>
      <w:sz w:val="28"/>
      <w:szCs w:val="28"/>
      <w:lang w:eastAsia="ar-SA"/>
    </w:rPr>
  </w:style>
  <w:style w:type="paragraph" w:styleId="List">
    <w:name w:val="List"/>
    <w:basedOn w:val="BodyText"/>
    <w:rsid w:val="00811CB2"/>
    <w:pPr>
      <w:suppressAutoHyphens/>
    </w:pPr>
    <w:rPr>
      <w:rFonts w:cs="Arial Unicode MS"/>
      <w:lang w:eastAsia="ar-SA"/>
    </w:rPr>
  </w:style>
  <w:style w:type="paragraph" w:customStyle="1" w:styleId="Etiqueta">
    <w:name w:val="Etiqueta"/>
    <w:basedOn w:val="Normal"/>
    <w:rsid w:val="00811CB2"/>
    <w:pPr>
      <w:suppressLineNumbers/>
      <w:suppressAutoHyphens/>
      <w:spacing w:before="120" w:after="120"/>
    </w:pPr>
    <w:rPr>
      <w:rFonts w:cs="Arial Unicode MS"/>
      <w:i/>
      <w:iCs/>
      <w:sz w:val="24"/>
      <w:szCs w:val="24"/>
      <w:lang w:eastAsia="ar-SA"/>
    </w:rPr>
  </w:style>
  <w:style w:type="paragraph" w:customStyle="1" w:styleId="ndice">
    <w:name w:val="Índice"/>
    <w:basedOn w:val="Normal"/>
    <w:rsid w:val="00811CB2"/>
    <w:pPr>
      <w:suppressLineNumbers/>
      <w:suppressAutoHyphens/>
    </w:pPr>
    <w:rPr>
      <w:rFonts w:cs="Arial Unicode MS"/>
      <w:lang w:eastAsia="ar-SA"/>
    </w:rPr>
  </w:style>
  <w:style w:type="paragraph" w:customStyle="1" w:styleId="FootnoteText1">
    <w:name w:val="Footnote Text1"/>
    <w:basedOn w:val="Normal"/>
    <w:rsid w:val="00811CB2"/>
    <w:pPr>
      <w:widowControl w:val="0"/>
      <w:suppressAutoHyphens/>
    </w:pPr>
    <w:rPr>
      <w:rFonts w:ascii="Courier" w:hAnsi="Courier"/>
      <w:lang w:eastAsia="ar-SA"/>
    </w:rPr>
  </w:style>
  <w:style w:type="paragraph" w:customStyle="1" w:styleId="CommentText1">
    <w:name w:val="Comment Text1"/>
    <w:basedOn w:val="Normal"/>
    <w:rsid w:val="00811CB2"/>
    <w:pPr>
      <w:suppressAutoHyphens/>
    </w:pPr>
    <w:rPr>
      <w:lang w:eastAsia="ar-SA"/>
    </w:rPr>
  </w:style>
  <w:style w:type="paragraph" w:customStyle="1" w:styleId="CommentSubject1">
    <w:name w:val="Comment Subject1"/>
    <w:basedOn w:val="CommentText1"/>
    <w:rsid w:val="00811CB2"/>
    <w:rPr>
      <w:b/>
      <w:bCs/>
    </w:rPr>
  </w:style>
  <w:style w:type="character" w:customStyle="1" w:styleId="CommentTextChar1">
    <w:name w:val="Comment Text Char1"/>
    <w:basedOn w:val="DefaultParagraphFont"/>
    <w:uiPriority w:val="99"/>
    <w:semiHidden/>
    <w:rsid w:val="00811CB2"/>
    <w:rPr>
      <w:lang w:val="en-US" w:eastAsia="ar-SA"/>
    </w:rPr>
  </w:style>
  <w:style w:type="character" w:customStyle="1" w:styleId="Mencinsinresolver1">
    <w:name w:val="Mención sin resolver1"/>
    <w:basedOn w:val="DefaultParagraphFont"/>
    <w:uiPriority w:val="99"/>
    <w:semiHidden/>
    <w:unhideWhenUsed/>
    <w:rsid w:val="00C6692B"/>
    <w:rPr>
      <w:color w:val="605E5C"/>
      <w:shd w:val="clear" w:color="auto" w:fill="E1DFDD"/>
    </w:rPr>
  </w:style>
  <w:style w:type="character" w:customStyle="1" w:styleId="Heading3Char">
    <w:name w:val="Heading 3 Char"/>
    <w:basedOn w:val="DefaultParagraphFont"/>
    <w:link w:val="Heading3"/>
    <w:rsid w:val="00FE3566"/>
    <w:rPr>
      <w:rFonts w:asciiTheme="majorHAnsi" w:eastAsiaTheme="majorEastAsia" w:hAnsiTheme="majorHAnsi" w:cstheme="majorBidi"/>
      <w:color w:val="243F60" w:themeColor="accent1" w:themeShade="7F"/>
      <w:sz w:val="24"/>
      <w:szCs w:val="24"/>
      <w:lang w:val="en-US" w:eastAsia="en-US"/>
    </w:rPr>
  </w:style>
  <w:style w:type="character" w:customStyle="1" w:styleId="Mencinsinresolver2">
    <w:name w:val="Mención sin resolver2"/>
    <w:basedOn w:val="DefaultParagraphFont"/>
    <w:uiPriority w:val="99"/>
    <w:semiHidden/>
    <w:unhideWhenUsed/>
    <w:rsid w:val="00673AE0"/>
    <w:rPr>
      <w:color w:val="605E5C"/>
      <w:shd w:val="clear" w:color="auto" w:fill="E1DFDD"/>
    </w:rPr>
  </w:style>
  <w:style w:type="paragraph" w:styleId="HTMLPreformatted">
    <w:name w:val="HTML Preformatted"/>
    <w:basedOn w:val="Normal"/>
    <w:link w:val="HTMLPreformattedChar"/>
    <w:uiPriority w:val="99"/>
    <w:unhideWhenUsed/>
    <w:rsid w:val="00AF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PY" w:eastAsia="es-PY"/>
    </w:rPr>
  </w:style>
  <w:style w:type="character" w:customStyle="1" w:styleId="HTMLPreformattedChar">
    <w:name w:val="HTML Preformatted Char"/>
    <w:basedOn w:val="DefaultParagraphFont"/>
    <w:link w:val="HTMLPreformatted"/>
    <w:uiPriority w:val="99"/>
    <w:rsid w:val="00AF6004"/>
    <w:rPr>
      <w:rFonts w:ascii="Courier New" w:hAnsi="Courier New" w:cs="Courier New"/>
      <w:lang w:val="es-PY" w:eastAsia="es-PY"/>
    </w:rPr>
  </w:style>
  <w:style w:type="paragraph" w:styleId="PlainText">
    <w:name w:val="Plain Text"/>
    <w:basedOn w:val="Normal"/>
    <w:link w:val="PlainTextChar"/>
    <w:uiPriority w:val="99"/>
    <w:semiHidden/>
    <w:unhideWhenUsed/>
    <w:rsid w:val="00F06677"/>
    <w:rPr>
      <w:rFonts w:ascii="Calibri" w:eastAsiaTheme="minorHAnsi" w:hAnsi="Calibri" w:cstheme="minorBidi"/>
      <w:sz w:val="22"/>
      <w:szCs w:val="21"/>
      <w:lang w:val="es-PY"/>
    </w:rPr>
  </w:style>
  <w:style w:type="character" w:customStyle="1" w:styleId="PlainTextChar">
    <w:name w:val="Plain Text Char"/>
    <w:basedOn w:val="DefaultParagraphFont"/>
    <w:link w:val="PlainText"/>
    <w:uiPriority w:val="99"/>
    <w:semiHidden/>
    <w:rsid w:val="00F06677"/>
    <w:rPr>
      <w:rFonts w:ascii="Calibri" w:eastAsiaTheme="minorHAnsi" w:hAnsi="Calibri" w:cstheme="minorBidi"/>
      <w:sz w:val="22"/>
      <w:szCs w:val="21"/>
      <w:lang w:val="es-PY"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B6116C"/>
  </w:style>
  <w:style w:type="character" w:customStyle="1" w:styleId="Heading2Char">
    <w:name w:val="Heading 2 Char"/>
    <w:basedOn w:val="DefaultParagraphFont"/>
    <w:link w:val="Heading2"/>
    <w:rsid w:val="00002200"/>
    <w:rPr>
      <w:rFonts w:ascii="Arial" w:hAnsi="Arial"/>
      <w:b/>
      <w:sz w:val="28"/>
      <w:lang w:val="en-US" w:eastAsia="en-US"/>
    </w:rPr>
  </w:style>
  <w:style w:type="character" w:customStyle="1" w:styleId="ms-rtethemeforecolor-2-0">
    <w:name w:val="ms-rtethemeforecolor-2-0"/>
    <w:basedOn w:val="DefaultParagraphFont"/>
    <w:rsid w:val="0063060E"/>
  </w:style>
  <w:style w:type="character" w:styleId="Strong">
    <w:name w:val="Strong"/>
    <w:basedOn w:val="DefaultParagraphFont"/>
    <w:uiPriority w:val="22"/>
    <w:qFormat/>
    <w:locked/>
    <w:rsid w:val="00630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94779">
      <w:bodyDiv w:val="1"/>
      <w:marLeft w:val="0"/>
      <w:marRight w:val="0"/>
      <w:marTop w:val="0"/>
      <w:marBottom w:val="0"/>
      <w:divBdr>
        <w:top w:val="none" w:sz="0" w:space="0" w:color="auto"/>
        <w:left w:val="none" w:sz="0" w:space="0" w:color="auto"/>
        <w:bottom w:val="none" w:sz="0" w:space="0" w:color="auto"/>
        <w:right w:val="none" w:sz="0" w:space="0" w:color="auto"/>
      </w:divBdr>
    </w:div>
    <w:div w:id="30811917">
      <w:bodyDiv w:val="1"/>
      <w:marLeft w:val="0"/>
      <w:marRight w:val="0"/>
      <w:marTop w:val="0"/>
      <w:marBottom w:val="0"/>
      <w:divBdr>
        <w:top w:val="none" w:sz="0" w:space="0" w:color="auto"/>
        <w:left w:val="none" w:sz="0" w:space="0" w:color="auto"/>
        <w:bottom w:val="none" w:sz="0" w:space="0" w:color="auto"/>
        <w:right w:val="none" w:sz="0" w:space="0" w:color="auto"/>
      </w:divBdr>
    </w:div>
    <w:div w:id="41248657">
      <w:bodyDiv w:val="1"/>
      <w:marLeft w:val="0"/>
      <w:marRight w:val="0"/>
      <w:marTop w:val="0"/>
      <w:marBottom w:val="0"/>
      <w:divBdr>
        <w:top w:val="none" w:sz="0" w:space="0" w:color="auto"/>
        <w:left w:val="none" w:sz="0" w:space="0" w:color="auto"/>
        <w:bottom w:val="none" w:sz="0" w:space="0" w:color="auto"/>
        <w:right w:val="none" w:sz="0" w:space="0" w:color="auto"/>
      </w:divBdr>
    </w:div>
    <w:div w:id="48458245">
      <w:bodyDiv w:val="1"/>
      <w:marLeft w:val="0"/>
      <w:marRight w:val="0"/>
      <w:marTop w:val="0"/>
      <w:marBottom w:val="0"/>
      <w:divBdr>
        <w:top w:val="none" w:sz="0" w:space="0" w:color="auto"/>
        <w:left w:val="none" w:sz="0" w:space="0" w:color="auto"/>
        <w:bottom w:val="none" w:sz="0" w:space="0" w:color="auto"/>
        <w:right w:val="none" w:sz="0" w:space="0" w:color="auto"/>
      </w:divBdr>
    </w:div>
    <w:div w:id="67120805">
      <w:bodyDiv w:val="1"/>
      <w:marLeft w:val="0"/>
      <w:marRight w:val="0"/>
      <w:marTop w:val="0"/>
      <w:marBottom w:val="0"/>
      <w:divBdr>
        <w:top w:val="none" w:sz="0" w:space="0" w:color="auto"/>
        <w:left w:val="none" w:sz="0" w:space="0" w:color="auto"/>
        <w:bottom w:val="none" w:sz="0" w:space="0" w:color="auto"/>
        <w:right w:val="none" w:sz="0" w:space="0" w:color="auto"/>
      </w:divBdr>
    </w:div>
    <w:div w:id="86998701">
      <w:bodyDiv w:val="1"/>
      <w:marLeft w:val="0"/>
      <w:marRight w:val="0"/>
      <w:marTop w:val="0"/>
      <w:marBottom w:val="0"/>
      <w:divBdr>
        <w:top w:val="none" w:sz="0" w:space="0" w:color="auto"/>
        <w:left w:val="none" w:sz="0" w:space="0" w:color="auto"/>
        <w:bottom w:val="none" w:sz="0" w:space="0" w:color="auto"/>
        <w:right w:val="none" w:sz="0" w:space="0" w:color="auto"/>
      </w:divBdr>
    </w:div>
    <w:div w:id="99571629">
      <w:bodyDiv w:val="1"/>
      <w:marLeft w:val="0"/>
      <w:marRight w:val="0"/>
      <w:marTop w:val="0"/>
      <w:marBottom w:val="0"/>
      <w:divBdr>
        <w:top w:val="none" w:sz="0" w:space="0" w:color="auto"/>
        <w:left w:val="none" w:sz="0" w:space="0" w:color="auto"/>
        <w:bottom w:val="none" w:sz="0" w:space="0" w:color="auto"/>
        <w:right w:val="none" w:sz="0" w:space="0" w:color="auto"/>
      </w:divBdr>
    </w:div>
    <w:div w:id="122356648">
      <w:bodyDiv w:val="1"/>
      <w:marLeft w:val="0"/>
      <w:marRight w:val="0"/>
      <w:marTop w:val="0"/>
      <w:marBottom w:val="0"/>
      <w:divBdr>
        <w:top w:val="none" w:sz="0" w:space="0" w:color="auto"/>
        <w:left w:val="none" w:sz="0" w:space="0" w:color="auto"/>
        <w:bottom w:val="none" w:sz="0" w:space="0" w:color="auto"/>
        <w:right w:val="none" w:sz="0" w:space="0" w:color="auto"/>
      </w:divBdr>
    </w:div>
    <w:div w:id="164710587">
      <w:bodyDiv w:val="1"/>
      <w:marLeft w:val="0"/>
      <w:marRight w:val="0"/>
      <w:marTop w:val="0"/>
      <w:marBottom w:val="0"/>
      <w:divBdr>
        <w:top w:val="none" w:sz="0" w:space="0" w:color="auto"/>
        <w:left w:val="none" w:sz="0" w:space="0" w:color="auto"/>
        <w:bottom w:val="none" w:sz="0" w:space="0" w:color="auto"/>
        <w:right w:val="none" w:sz="0" w:space="0" w:color="auto"/>
      </w:divBdr>
    </w:div>
    <w:div w:id="174350608">
      <w:bodyDiv w:val="1"/>
      <w:marLeft w:val="0"/>
      <w:marRight w:val="0"/>
      <w:marTop w:val="0"/>
      <w:marBottom w:val="0"/>
      <w:divBdr>
        <w:top w:val="none" w:sz="0" w:space="0" w:color="auto"/>
        <w:left w:val="none" w:sz="0" w:space="0" w:color="auto"/>
        <w:bottom w:val="none" w:sz="0" w:space="0" w:color="auto"/>
        <w:right w:val="none" w:sz="0" w:space="0" w:color="auto"/>
      </w:divBdr>
    </w:div>
    <w:div w:id="176962916">
      <w:bodyDiv w:val="1"/>
      <w:marLeft w:val="0"/>
      <w:marRight w:val="0"/>
      <w:marTop w:val="0"/>
      <w:marBottom w:val="0"/>
      <w:divBdr>
        <w:top w:val="none" w:sz="0" w:space="0" w:color="auto"/>
        <w:left w:val="none" w:sz="0" w:space="0" w:color="auto"/>
        <w:bottom w:val="none" w:sz="0" w:space="0" w:color="auto"/>
        <w:right w:val="none" w:sz="0" w:space="0" w:color="auto"/>
      </w:divBdr>
    </w:div>
    <w:div w:id="189495243">
      <w:bodyDiv w:val="1"/>
      <w:marLeft w:val="0"/>
      <w:marRight w:val="0"/>
      <w:marTop w:val="0"/>
      <w:marBottom w:val="0"/>
      <w:divBdr>
        <w:top w:val="none" w:sz="0" w:space="0" w:color="auto"/>
        <w:left w:val="none" w:sz="0" w:space="0" w:color="auto"/>
        <w:bottom w:val="none" w:sz="0" w:space="0" w:color="auto"/>
        <w:right w:val="none" w:sz="0" w:space="0" w:color="auto"/>
      </w:divBdr>
    </w:div>
    <w:div w:id="206725325">
      <w:bodyDiv w:val="1"/>
      <w:marLeft w:val="0"/>
      <w:marRight w:val="0"/>
      <w:marTop w:val="0"/>
      <w:marBottom w:val="0"/>
      <w:divBdr>
        <w:top w:val="none" w:sz="0" w:space="0" w:color="auto"/>
        <w:left w:val="none" w:sz="0" w:space="0" w:color="auto"/>
        <w:bottom w:val="none" w:sz="0" w:space="0" w:color="auto"/>
        <w:right w:val="none" w:sz="0" w:space="0" w:color="auto"/>
      </w:divBdr>
    </w:div>
    <w:div w:id="210650236">
      <w:bodyDiv w:val="1"/>
      <w:marLeft w:val="0"/>
      <w:marRight w:val="0"/>
      <w:marTop w:val="0"/>
      <w:marBottom w:val="0"/>
      <w:divBdr>
        <w:top w:val="none" w:sz="0" w:space="0" w:color="auto"/>
        <w:left w:val="none" w:sz="0" w:space="0" w:color="auto"/>
        <w:bottom w:val="none" w:sz="0" w:space="0" w:color="auto"/>
        <w:right w:val="none" w:sz="0" w:space="0" w:color="auto"/>
      </w:divBdr>
    </w:div>
    <w:div w:id="217012267">
      <w:bodyDiv w:val="1"/>
      <w:marLeft w:val="0"/>
      <w:marRight w:val="0"/>
      <w:marTop w:val="0"/>
      <w:marBottom w:val="0"/>
      <w:divBdr>
        <w:top w:val="none" w:sz="0" w:space="0" w:color="auto"/>
        <w:left w:val="none" w:sz="0" w:space="0" w:color="auto"/>
        <w:bottom w:val="none" w:sz="0" w:space="0" w:color="auto"/>
        <w:right w:val="none" w:sz="0" w:space="0" w:color="auto"/>
      </w:divBdr>
    </w:div>
    <w:div w:id="217976419">
      <w:bodyDiv w:val="1"/>
      <w:marLeft w:val="0"/>
      <w:marRight w:val="0"/>
      <w:marTop w:val="0"/>
      <w:marBottom w:val="0"/>
      <w:divBdr>
        <w:top w:val="none" w:sz="0" w:space="0" w:color="auto"/>
        <w:left w:val="none" w:sz="0" w:space="0" w:color="auto"/>
        <w:bottom w:val="none" w:sz="0" w:space="0" w:color="auto"/>
        <w:right w:val="none" w:sz="0" w:space="0" w:color="auto"/>
      </w:divBdr>
    </w:div>
    <w:div w:id="219051038">
      <w:bodyDiv w:val="1"/>
      <w:marLeft w:val="0"/>
      <w:marRight w:val="0"/>
      <w:marTop w:val="0"/>
      <w:marBottom w:val="0"/>
      <w:divBdr>
        <w:top w:val="none" w:sz="0" w:space="0" w:color="auto"/>
        <w:left w:val="none" w:sz="0" w:space="0" w:color="auto"/>
        <w:bottom w:val="none" w:sz="0" w:space="0" w:color="auto"/>
        <w:right w:val="none" w:sz="0" w:space="0" w:color="auto"/>
      </w:divBdr>
    </w:div>
    <w:div w:id="229577699">
      <w:bodyDiv w:val="1"/>
      <w:marLeft w:val="0"/>
      <w:marRight w:val="0"/>
      <w:marTop w:val="0"/>
      <w:marBottom w:val="0"/>
      <w:divBdr>
        <w:top w:val="none" w:sz="0" w:space="0" w:color="auto"/>
        <w:left w:val="none" w:sz="0" w:space="0" w:color="auto"/>
        <w:bottom w:val="none" w:sz="0" w:space="0" w:color="auto"/>
        <w:right w:val="none" w:sz="0" w:space="0" w:color="auto"/>
      </w:divBdr>
    </w:div>
    <w:div w:id="302735143">
      <w:bodyDiv w:val="1"/>
      <w:marLeft w:val="0"/>
      <w:marRight w:val="0"/>
      <w:marTop w:val="0"/>
      <w:marBottom w:val="0"/>
      <w:divBdr>
        <w:top w:val="none" w:sz="0" w:space="0" w:color="auto"/>
        <w:left w:val="none" w:sz="0" w:space="0" w:color="auto"/>
        <w:bottom w:val="none" w:sz="0" w:space="0" w:color="auto"/>
        <w:right w:val="none" w:sz="0" w:space="0" w:color="auto"/>
      </w:divBdr>
    </w:div>
    <w:div w:id="304437774">
      <w:bodyDiv w:val="1"/>
      <w:marLeft w:val="0"/>
      <w:marRight w:val="0"/>
      <w:marTop w:val="0"/>
      <w:marBottom w:val="0"/>
      <w:divBdr>
        <w:top w:val="none" w:sz="0" w:space="0" w:color="auto"/>
        <w:left w:val="none" w:sz="0" w:space="0" w:color="auto"/>
        <w:bottom w:val="none" w:sz="0" w:space="0" w:color="auto"/>
        <w:right w:val="none" w:sz="0" w:space="0" w:color="auto"/>
      </w:divBdr>
    </w:div>
    <w:div w:id="346758016">
      <w:bodyDiv w:val="1"/>
      <w:marLeft w:val="0"/>
      <w:marRight w:val="0"/>
      <w:marTop w:val="0"/>
      <w:marBottom w:val="0"/>
      <w:divBdr>
        <w:top w:val="none" w:sz="0" w:space="0" w:color="auto"/>
        <w:left w:val="none" w:sz="0" w:space="0" w:color="auto"/>
        <w:bottom w:val="none" w:sz="0" w:space="0" w:color="auto"/>
        <w:right w:val="none" w:sz="0" w:space="0" w:color="auto"/>
      </w:divBdr>
    </w:div>
    <w:div w:id="375355990">
      <w:bodyDiv w:val="1"/>
      <w:marLeft w:val="0"/>
      <w:marRight w:val="0"/>
      <w:marTop w:val="0"/>
      <w:marBottom w:val="0"/>
      <w:divBdr>
        <w:top w:val="none" w:sz="0" w:space="0" w:color="auto"/>
        <w:left w:val="none" w:sz="0" w:space="0" w:color="auto"/>
        <w:bottom w:val="none" w:sz="0" w:space="0" w:color="auto"/>
        <w:right w:val="none" w:sz="0" w:space="0" w:color="auto"/>
      </w:divBdr>
    </w:div>
    <w:div w:id="393092919">
      <w:bodyDiv w:val="1"/>
      <w:marLeft w:val="0"/>
      <w:marRight w:val="0"/>
      <w:marTop w:val="0"/>
      <w:marBottom w:val="0"/>
      <w:divBdr>
        <w:top w:val="none" w:sz="0" w:space="0" w:color="auto"/>
        <w:left w:val="none" w:sz="0" w:space="0" w:color="auto"/>
        <w:bottom w:val="none" w:sz="0" w:space="0" w:color="auto"/>
        <w:right w:val="none" w:sz="0" w:space="0" w:color="auto"/>
      </w:divBdr>
    </w:div>
    <w:div w:id="407314179">
      <w:bodyDiv w:val="1"/>
      <w:marLeft w:val="0"/>
      <w:marRight w:val="0"/>
      <w:marTop w:val="0"/>
      <w:marBottom w:val="0"/>
      <w:divBdr>
        <w:top w:val="none" w:sz="0" w:space="0" w:color="auto"/>
        <w:left w:val="none" w:sz="0" w:space="0" w:color="auto"/>
        <w:bottom w:val="none" w:sz="0" w:space="0" w:color="auto"/>
        <w:right w:val="none" w:sz="0" w:space="0" w:color="auto"/>
      </w:divBdr>
    </w:div>
    <w:div w:id="414014424">
      <w:bodyDiv w:val="1"/>
      <w:marLeft w:val="0"/>
      <w:marRight w:val="0"/>
      <w:marTop w:val="0"/>
      <w:marBottom w:val="0"/>
      <w:divBdr>
        <w:top w:val="none" w:sz="0" w:space="0" w:color="auto"/>
        <w:left w:val="none" w:sz="0" w:space="0" w:color="auto"/>
        <w:bottom w:val="none" w:sz="0" w:space="0" w:color="auto"/>
        <w:right w:val="none" w:sz="0" w:space="0" w:color="auto"/>
      </w:divBdr>
    </w:div>
    <w:div w:id="417168985">
      <w:bodyDiv w:val="1"/>
      <w:marLeft w:val="0"/>
      <w:marRight w:val="0"/>
      <w:marTop w:val="0"/>
      <w:marBottom w:val="0"/>
      <w:divBdr>
        <w:top w:val="none" w:sz="0" w:space="0" w:color="auto"/>
        <w:left w:val="none" w:sz="0" w:space="0" w:color="auto"/>
        <w:bottom w:val="none" w:sz="0" w:space="0" w:color="auto"/>
        <w:right w:val="none" w:sz="0" w:space="0" w:color="auto"/>
      </w:divBdr>
    </w:div>
    <w:div w:id="432896217">
      <w:bodyDiv w:val="1"/>
      <w:marLeft w:val="0"/>
      <w:marRight w:val="0"/>
      <w:marTop w:val="0"/>
      <w:marBottom w:val="0"/>
      <w:divBdr>
        <w:top w:val="none" w:sz="0" w:space="0" w:color="auto"/>
        <w:left w:val="none" w:sz="0" w:space="0" w:color="auto"/>
        <w:bottom w:val="none" w:sz="0" w:space="0" w:color="auto"/>
        <w:right w:val="none" w:sz="0" w:space="0" w:color="auto"/>
      </w:divBdr>
      <w:divsChild>
        <w:div w:id="1783064047">
          <w:marLeft w:val="547"/>
          <w:marRight w:val="0"/>
          <w:marTop w:val="0"/>
          <w:marBottom w:val="0"/>
          <w:divBdr>
            <w:top w:val="none" w:sz="0" w:space="0" w:color="auto"/>
            <w:left w:val="none" w:sz="0" w:space="0" w:color="auto"/>
            <w:bottom w:val="none" w:sz="0" w:space="0" w:color="auto"/>
            <w:right w:val="none" w:sz="0" w:space="0" w:color="auto"/>
          </w:divBdr>
        </w:div>
      </w:divsChild>
    </w:div>
    <w:div w:id="500896030">
      <w:bodyDiv w:val="1"/>
      <w:marLeft w:val="0"/>
      <w:marRight w:val="0"/>
      <w:marTop w:val="0"/>
      <w:marBottom w:val="0"/>
      <w:divBdr>
        <w:top w:val="none" w:sz="0" w:space="0" w:color="auto"/>
        <w:left w:val="none" w:sz="0" w:space="0" w:color="auto"/>
        <w:bottom w:val="none" w:sz="0" w:space="0" w:color="auto"/>
        <w:right w:val="none" w:sz="0" w:space="0" w:color="auto"/>
      </w:divBdr>
    </w:div>
    <w:div w:id="519205801">
      <w:bodyDiv w:val="1"/>
      <w:marLeft w:val="0"/>
      <w:marRight w:val="0"/>
      <w:marTop w:val="0"/>
      <w:marBottom w:val="0"/>
      <w:divBdr>
        <w:top w:val="none" w:sz="0" w:space="0" w:color="auto"/>
        <w:left w:val="none" w:sz="0" w:space="0" w:color="auto"/>
        <w:bottom w:val="none" w:sz="0" w:space="0" w:color="auto"/>
        <w:right w:val="none" w:sz="0" w:space="0" w:color="auto"/>
      </w:divBdr>
    </w:div>
    <w:div w:id="533007418">
      <w:bodyDiv w:val="1"/>
      <w:marLeft w:val="0"/>
      <w:marRight w:val="0"/>
      <w:marTop w:val="0"/>
      <w:marBottom w:val="0"/>
      <w:divBdr>
        <w:top w:val="none" w:sz="0" w:space="0" w:color="auto"/>
        <w:left w:val="none" w:sz="0" w:space="0" w:color="auto"/>
        <w:bottom w:val="none" w:sz="0" w:space="0" w:color="auto"/>
        <w:right w:val="none" w:sz="0" w:space="0" w:color="auto"/>
      </w:divBdr>
    </w:div>
    <w:div w:id="558589893">
      <w:bodyDiv w:val="1"/>
      <w:marLeft w:val="0"/>
      <w:marRight w:val="0"/>
      <w:marTop w:val="0"/>
      <w:marBottom w:val="0"/>
      <w:divBdr>
        <w:top w:val="none" w:sz="0" w:space="0" w:color="auto"/>
        <w:left w:val="none" w:sz="0" w:space="0" w:color="auto"/>
        <w:bottom w:val="none" w:sz="0" w:space="0" w:color="auto"/>
        <w:right w:val="none" w:sz="0" w:space="0" w:color="auto"/>
      </w:divBdr>
    </w:div>
    <w:div w:id="565452336">
      <w:bodyDiv w:val="1"/>
      <w:marLeft w:val="0"/>
      <w:marRight w:val="0"/>
      <w:marTop w:val="0"/>
      <w:marBottom w:val="0"/>
      <w:divBdr>
        <w:top w:val="none" w:sz="0" w:space="0" w:color="auto"/>
        <w:left w:val="none" w:sz="0" w:space="0" w:color="auto"/>
        <w:bottom w:val="none" w:sz="0" w:space="0" w:color="auto"/>
        <w:right w:val="none" w:sz="0" w:space="0" w:color="auto"/>
      </w:divBdr>
    </w:div>
    <w:div w:id="599919701">
      <w:bodyDiv w:val="1"/>
      <w:marLeft w:val="0"/>
      <w:marRight w:val="0"/>
      <w:marTop w:val="0"/>
      <w:marBottom w:val="0"/>
      <w:divBdr>
        <w:top w:val="none" w:sz="0" w:space="0" w:color="auto"/>
        <w:left w:val="none" w:sz="0" w:space="0" w:color="auto"/>
        <w:bottom w:val="none" w:sz="0" w:space="0" w:color="auto"/>
        <w:right w:val="none" w:sz="0" w:space="0" w:color="auto"/>
      </w:divBdr>
    </w:div>
    <w:div w:id="607541474">
      <w:bodyDiv w:val="1"/>
      <w:marLeft w:val="0"/>
      <w:marRight w:val="0"/>
      <w:marTop w:val="0"/>
      <w:marBottom w:val="0"/>
      <w:divBdr>
        <w:top w:val="none" w:sz="0" w:space="0" w:color="auto"/>
        <w:left w:val="none" w:sz="0" w:space="0" w:color="auto"/>
        <w:bottom w:val="none" w:sz="0" w:space="0" w:color="auto"/>
        <w:right w:val="none" w:sz="0" w:space="0" w:color="auto"/>
      </w:divBdr>
    </w:div>
    <w:div w:id="608320411">
      <w:bodyDiv w:val="1"/>
      <w:marLeft w:val="0"/>
      <w:marRight w:val="0"/>
      <w:marTop w:val="0"/>
      <w:marBottom w:val="0"/>
      <w:divBdr>
        <w:top w:val="none" w:sz="0" w:space="0" w:color="auto"/>
        <w:left w:val="none" w:sz="0" w:space="0" w:color="auto"/>
        <w:bottom w:val="none" w:sz="0" w:space="0" w:color="auto"/>
        <w:right w:val="none" w:sz="0" w:space="0" w:color="auto"/>
      </w:divBdr>
    </w:div>
    <w:div w:id="609047878">
      <w:bodyDiv w:val="1"/>
      <w:marLeft w:val="0"/>
      <w:marRight w:val="0"/>
      <w:marTop w:val="0"/>
      <w:marBottom w:val="0"/>
      <w:divBdr>
        <w:top w:val="none" w:sz="0" w:space="0" w:color="auto"/>
        <w:left w:val="none" w:sz="0" w:space="0" w:color="auto"/>
        <w:bottom w:val="none" w:sz="0" w:space="0" w:color="auto"/>
        <w:right w:val="none" w:sz="0" w:space="0" w:color="auto"/>
      </w:divBdr>
    </w:div>
    <w:div w:id="609774449">
      <w:bodyDiv w:val="1"/>
      <w:marLeft w:val="0"/>
      <w:marRight w:val="0"/>
      <w:marTop w:val="0"/>
      <w:marBottom w:val="0"/>
      <w:divBdr>
        <w:top w:val="none" w:sz="0" w:space="0" w:color="auto"/>
        <w:left w:val="none" w:sz="0" w:space="0" w:color="auto"/>
        <w:bottom w:val="none" w:sz="0" w:space="0" w:color="auto"/>
        <w:right w:val="none" w:sz="0" w:space="0" w:color="auto"/>
      </w:divBdr>
    </w:div>
    <w:div w:id="615408091">
      <w:bodyDiv w:val="1"/>
      <w:marLeft w:val="0"/>
      <w:marRight w:val="0"/>
      <w:marTop w:val="0"/>
      <w:marBottom w:val="0"/>
      <w:divBdr>
        <w:top w:val="none" w:sz="0" w:space="0" w:color="auto"/>
        <w:left w:val="none" w:sz="0" w:space="0" w:color="auto"/>
        <w:bottom w:val="none" w:sz="0" w:space="0" w:color="auto"/>
        <w:right w:val="none" w:sz="0" w:space="0" w:color="auto"/>
      </w:divBdr>
    </w:div>
    <w:div w:id="622809859">
      <w:bodyDiv w:val="1"/>
      <w:marLeft w:val="0"/>
      <w:marRight w:val="0"/>
      <w:marTop w:val="0"/>
      <w:marBottom w:val="0"/>
      <w:divBdr>
        <w:top w:val="none" w:sz="0" w:space="0" w:color="auto"/>
        <w:left w:val="none" w:sz="0" w:space="0" w:color="auto"/>
        <w:bottom w:val="none" w:sz="0" w:space="0" w:color="auto"/>
        <w:right w:val="none" w:sz="0" w:space="0" w:color="auto"/>
      </w:divBdr>
    </w:div>
    <w:div w:id="629215515">
      <w:bodyDiv w:val="1"/>
      <w:marLeft w:val="0"/>
      <w:marRight w:val="0"/>
      <w:marTop w:val="0"/>
      <w:marBottom w:val="0"/>
      <w:divBdr>
        <w:top w:val="none" w:sz="0" w:space="0" w:color="auto"/>
        <w:left w:val="none" w:sz="0" w:space="0" w:color="auto"/>
        <w:bottom w:val="none" w:sz="0" w:space="0" w:color="auto"/>
        <w:right w:val="none" w:sz="0" w:space="0" w:color="auto"/>
      </w:divBdr>
    </w:div>
    <w:div w:id="678508982">
      <w:bodyDiv w:val="1"/>
      <w:marLeft w:val="0"/>
      <w:marRight w:val="0"/>
      <w:marTop w:val="0"/>
      <w:marBottom w:val="0"/>
      <w:divBdr>
        <w:top w:val="none" w:sz="0" w:space="0" w:color="auto"/>
        <w:left w:val="none" w:sz="0" w:space="0" w:color="auto"/>
        <w:bottom w:val="none" w:sz="0" w:space="0" w:color="auto"/>
        <w:right w:val="none" w:sz="0" w:space="0" w:color="auto"/>
      </w:divBdr>
    </w:div>
    <w:div w:id="690491583">
      <w:bodyDiv w:val="1"/>
      <w:marLeft w:val="0"/>
      <w:marRight w:val="0"/>
      <w:marTop w:val="0"/>
      <w:marBottom w:val="0"/>
      <w:divBdr>
        <w:top w:val="none" w:sz="0" w:space="0" w:color="auto"/>
        <w:left w:val="none" w:sz="0" w:space="0" w:color="auto"/>
        <w:bottom w:val="none" w:sz="0" w:space="0" w:color="auto"/>
        <w:right w:val="none" w:sz="0" w:space="0" w:color="auto"/>
      </w:divBdr>
    </w:div>
    <w:div w:id="697125785">
      <w:bodyDiv w:val="1"/>
      <w:marLeft w:val="0"/>
      <w:marRight w:val="0"/>
      <w:marTop w:val="0"/>
      <w:marBottom w:val="0"/>
      <w:divBdr>
        <w:top w:val="none" w:sz="0" w:space="0" w:color="auto"/>
        <w:left w:val="none" w:sz="0" w:space="0" w:color="auto"/>
        <w:bottom w:val="none" w:sz="0" w:space="0" w:color="auto"/>
        <w:right w:val="none" w:sz="0" w:space="0" w:color="auto"/>
      </w:divBdr>
    </w:div>
    <w:div w:id="733049761">
      <w:bodyDiv w:val="1"/>
      <w:marLeft w:val="0"/>
      <w:marRight w:val="0"/>
      <w:marTop w:val="0"/>
      <w:marBottom w:val="0"/>
      <w:divBdr>
        <w:top w:val="none" w:sz="0" w:space="0" w:color="auto"/>
        <w:left w:val="none" w:sz="0" w:space="0" w:color="auto"/>
        <w:bottom w:val="none" w:sz="0" w:space="0" w:color="auto"/>
        <w:right w:val="none" w:sz="0" w:space="0" w:color="auto"/>
      </w:divBdr>
    </w:div>
    <w:div w:id="791360387">
      <w:bodyDiv w:val="1"/>
      <w:marLeft w:val="0"/>
      <w:marRight w:val="0"/>
      <w:marTop w:val="0"/>
      <w:marBottom w:val="0"/>
      <w:divBdr>
        <w:top w:val="none" w:sz="0" w:space="0" w:color="auto"/>
        <w:left w:val="none" w:sz="0" w:space="0" w:color="auto"/>
        <w:bottom w:val="none" w:sz="0" w:space="0" w:color="auto"/>
        <w:right w:val="none" w:sz="0" w:space="0" w:color="auto"/>
      </w:divBdr>
    </w:div>
    <w:div w:id="799306754">
      <w:bodyDiv w:val="1"/>
      <w:marLeft w:val="0"/>
      <w:marRight w:val="0"/>
      <w:marTop w:val="0"/>
      <w:marBottom w:val="0"/>
      <w:divBdr>
        <w:top w:val="none" w:sz="0" w:space="0" w:color="auto"/>
        <w:left w:val="none" w:sz="0" w:space="0" w:color="auto"/>
        <w:bottom w:val="none" w:sz="0" w:space="0" w:color="auto"/>
        <w:right w:val="none" w:sz="0" w:space="0" w:color="auto"/>
      </w:divBdr>
    </w:div>
    <w:div w:id="802387880">
      <w:bodyDiv w:val="1"/>
      <w:marLeft w:val="0"/>
      <w:marRight w:val="0"/>
      <w:marTop w:val="0"/>
      <w:marBottom w:val="0"/>
      <w:divBdr>
        <w:top w:val="none" w:sz="0" w:space="0" w:color="auto"/>
        <w:left w:val="none" w:sz="0" w:space="0" w:color="auto"/>
        <w:bottom w:val="none" w:sz="0" w:space="0" w:color="auto"/>
        <w:right w:val="none" w:sz="0" w:space="0" w:color="auto"/>
      </w:divBdr>
    </w:div>
    <w:div w:id="845363827">
      <w:bodyDiv w:val="1"/>
      <w:marLeft w:val="0"/>
      <w:marRight w:val="0"/>
      <w:marTop w:val="0"/>
      <w:marBottom w:val="0"/>
      <w:divBdr>
        <w:top w:val="none" w:sz="0" w:space="0" w:color="auto"/>
        <w:left w:val="none" w:sz="0" w:space="0" w:color="auto"/>
        <w:bottom w:val="none" w:sz="0" w:space="0" w:color="auto"/>
        <w:right w:val="none" w:sz="0" w:space="0" w:color="auto"/>
      </w:divBdr>
    </w:div>
    <w:div w:id="892278194">
      <w:bodyDiv w:val="1"/>
      <w:marLeft w:val="0"/>
      <w:marRight w:val="0"/>
      <w:marTop w:val="0"/>
      <w:marBottom w:val="0"/>
      <w:divBdr>
        <w:top w:val="none" w:sz="0" w:space="0" w:color="auto"/>
        <w:left w:val="none" w:sz="0" w:space="0" w:color="auto"/>
        <w:bottom w:val="none" w:sz="0" w:space="0" w:color="auto"/>
        <w:right w:val="none" w:sz="0" w:space="0" w:color="auto"/>
      </w:divBdr>
    </w:div>
    <w:div w:id="935208943">
      <w:bodyDiv w:val="1"/>
      <w:marLeft w:val="0"/>
      <w:marRight w:val="0"/>
      <w:marTop w:val="0"/>
      <w:marBottom w:val="0"/>
      <w:divBdr>
        <w:top w:val="none" w:sz="0" w:space="0" w:color="auto"/>
        <w:left w:val="none" w:sz="0" w:space="0" w:color="auto"/>
        <w:bottom w:val="none" w:sz="0" w:space="0" w:color="auto"/>
        <w:right w:val="none" w:sz="0" w:space="0" w:color="auto"/>
      </w:divBdr>
    </w:div>
    <w:div w:id="935792519">
      <w:bodyDiv w:val="1"/>
      <w:marLeft w:val="0"/>
      <w:marRight w:val="0"/>
      <w:marTop w:val="0"/>
      <w:marBottom w:val="0"/>
      <w:divBdr>
        <w:top w:val="none" w:sz="0" w:space="0" w:color="auto"/>
        <w:left w:val="none" w:sz="0" w:space="0" w:color="auto"/>
        <w:bottom w:val="none" w:sz="0" w:space="0" w:color="auto"/>
        <w:right w:val="none" w:sz="0" w:space="0" w:color="auto"/>
      </w:divBdr>
    </w:div>
    <w:div w:id="959919093">
      <w:bodyDiv w:val="1"/>
      <w:marLeft w:val="0"/>
      <w:marRight w:val="0"/>
      <w:marTop w:val="0"/>
      <w:marBottom w:val="0"/>
      <w:divBdr>
        <w:top w:val="none" w:sz="0" w:space="0" w:color="auto"/>
        <w:left w:val="none" w:sz="0" w:space="0" w:color="auto"/>
        <w:bottom w:val="none" w:sz="0" w:space="0" w:color="auto"/>
        <w:right w:val="none" w:sz="0" w:space="0" w:color="auto"/>
      </w:divBdr>
    </w:div>
    <w:div w:id="990212413">
      <w:bodyDiv w:val="1"/>
      <w:marLeft w:val="0"/>
      <w:marRight w:val="0"/>
      <w:marTop w:val="0"/>
      <w:marBottom w:val="0"/>
      <w:divBdr>
        <w:top w:val="none" w:sz="0" w:space="0" w:color="auto"/>
        <w:left w:val="none" w:sz="0" w:space="0" w:color="auto"/>
        <w:bottom w:val="none" w:sz="0" w:space="0" w:color="auto"/>
        <w:right w:val="none" w:sz="0" w:space="0" w:color="auto"/>
      </w:divBdr>
    </w:div>
    <w:div w:id="1037465234">
      <w:bodyDiv w:val="1"/>
      <w:marLeft w:val="0"/>
      <w:marRight w:val="0"/>
      <w:marTop w:val="0"/>
      <w:marBottom w:val="0"/>
      <w:divBdr>
        <w:top w:val="none" w:sz="0" w:space="0" w:color="auto"/>
        <w:left w:val="none" w:sz="0" w:space="0" w:color="auto"/>
        <w:bottom w:val="none" w:sz="0" w:space="0" w:color="auto"/>
        <w:right w:val="none" w:sz="0" w:space="0" w:color="auto"/>
      </w:divBdr>
    </w:div>
    <w:div w:id="1045759051">
      <w:bodyDiv w:val="1"/>
      <w:marLeft w:val="0"/>
      <w:marRight w:val="0"/>
      <w:marTop w:val="0"/>
      <w:marBottom w:val="0"/>
      <w:divBdr>
        <w:top w:val="none" w:sz="0" w:space="0" w:color="auto"/>
        <w:left w:val="none" w:sz="0" w:space="0" w:color="auto"/>
        <w:bottom w:val="none" w:sz="0" w:space="0" w:color="auto"/>
        <w:right w:val="none" w:sz="0" w:space="0" w:color="auto"/>
      </w:divBdr>
    </w:div>
    <w:div w:id="1050963261">
      <w:bodyDiv w:val="1"/>
      <w:marLeft w:val="0"/>
      <w:marRight w:val="0"/>
      <w:marTop w:val="0"/>
      <w:marBottom w:val="0"/>
      <w:divBdr>
        <w:top w:val="none" w:sz="0" w:space="0" w:color="auto"/>
        <w:left w:val="none" w:sz="0" w:space="0" w:color="auto"/>
        <w:bottom w:val="none" w:sz="0" w:space="0" w:color="auto"/>
        <w:right w:val="none" w:sz="0" w:space="0" w:color="auto"/>
      </w:divBdr>
    </w:div>
    <w:div w:id="1097169191">
      <w:bodyDiv w:val="1"/>
      <w:marLeft w:val="0"/>
      <w:marRight w:val="0"/>
      <w:marTop w:val="0"/>
      <w:marBottom w:val="0"/>
      <w:divBdr>
        <w:top w:val="none" w:sz="0" w:space="0" w:color="auto"/>
        <w:left w:val="none" w:sz="0" w:space="0" w:color="auto"/>
        <w:bottom w:val="none" w:sz="0" w:space="0" w:color="auto"/>
        <w:right w:val="none" w:sz="0" w:space="0" w:color="auto"/>
      </w:divBdr>
    </w:div>
    <w:div w:id="1106384061">
      <w:bodyDiv w:val="1"/>
      <w:marLeft w:val="0"/>
      <w:marRight w:val="0"/>
      <w:marTop w:val="0"/>
      <w:marBottom w:val="0"/>
      <w:divBdr>
        <w:top w:val="none" w:sz="0" w:space="0" w:color="auto"/>
        <w:left w:val="none" w:sz="0" w:space="0" w:color="auto"/>
        <w:bottom w:val="none" w:sz="0" w:space="0" w:color="auto"/>
        <w:right w:val="none" w:sz="0" w:space="0" w:color="auto"/>
      </w:divBdr>
    </w:div>
    <w:div w:id="1134254817">
      <w:bodyDiv w:val="1"/>
      <w:marLeft w:val="0"/>
      <w:marRight w:val="0"/>
      <w:marTop w:val="0"/>
      <w:marBottom w:val="0"/>
      <w:divBdr>
        <w:top w:val="none" w:sz="0" w:space="0" w:color="auto"/>
        <w:left w:val="none" w:sz="0" w:space="0" w:color="auto"/>
        <w:bottom w:val="none" w:sz="0" w:space="0" w:color="auto"/>
        <w:right w:val="none" w:sz="0" w:space="0" w:color="auto"/>
      </w:divBdr>
    </w:div>
    <w:div w:id="1139616166">
      <w:bodyDiv w:val="1"/>
      <w:marLeft w:val="0"/>
      <w:marRight w:val="0"/>
      <w:marTop w:val="0"/>
      <w:marBottom w:val="0"/>
      <w:divBdr>
        <w:top w:val="none" w:sz="0" w:space="0" w:color="auto"/>
        <w:left w:val="none" w:sz="0" w:space="0" w:color="auto"/>
        <w:bottom w:val="none" w:sz="0" w:space="0" w:color="auto"/>
        <w:right w:val="none" w:sz="0" w:space="0" w:color="auto"/>
      </w:divBdr>
    </w:div>
    <w:div w:id="1180582033">
      <w:bodyDiv w:val="1"/>
      <w:marLeft w:val="0"/>
      <w:marRight w:val="0"/>
      <w:marTop w:val="0"/>
      <w:marBottom w:val="0"/>
      <w:divBdr>
        <w:top w:val="none" w:sz="0" w:space="0" w:color="auto"/>
        <w:left w:val="none" w:sz="0" w:space="0" w:color="auto"/>
        <w:bottom w:val="none" w:sz="0" w:space="0" w:color="auto"/>
        <w:right w:val="none" w:sz="0" w:space="0" w:color="auto"/>
      </w:divBdr>
      <w:divsChild>
        <w:div w:id="1538658921">
          <w:marLeft w:val="0"/>
          <w:marRight w:val="0"/>
          <w:marTop w:val="0"/>
          <w:marBottom w:val="0"/>
          <w:divBdr>
            <w:top w:val="none" w:sz="0" w:space="0" w:color="auto"/>
            <w:left w:val="none" w:sz="0" w:space="0" w:color="auto"/>
            <w:bottom w:val="none" w:sz="0" w:space="0" w:color="auto"/>
            <w:right w:val="none" w:sz="0" w:space="0" w:color="auto"/>
          </w:divBdr>
        </w:div>
      </w:divsChild>
    </w:div>
    <w:div w:id="1193609749">
      <w:bodyDiv w:val="1"/>
      <w:marLeft w:val="0"/>
      <w:marRight w:val="0"/>
      <w:marTop w:val="0"/>
      <w:marBottom w:val="0"/>
      <w:divBdr>
        <w:top w:val="none" w:sz="0" w:space="0" w:color="auto"/>
        <w:left w:val="none" w:sz="0" w:space="0" w:color="auto"/>
        <w:bottom w:val="none" w:sz="0" w:space="0" w:color="auto"/>
        <w:right w:val="none" w:sz="0" w:space="0" w:color="auto"/>
      </w:divBdr>
    </w:div>
    <w:div w:id="1199970880">
      <w:bodyDiv w:val="1"/>
      <w:marLeft w:val="0"/>
      <w:marRight w:val="0"/>
      <w:marTop w:val="0"/>
      <w:marBottom w:val="0"/>
      <w:divBdr>
        <w:top w:val="none" w:sz="0" w:space="0" w:color="auto"/>
        <w:left w:val="none" w:sz="0" w:space="0" w:color="auto"/>
        <w:bottom w:val="none" w:sz="0" w:space="0" w:color="auto"/>
        <w:right w:val="none" w:sz="0" w:space="0" w:color="auto"/>
      </w:divBdr>
      <w:divsChild>
        <w:div w:id="2029986640">
          <w:marLeft w:val="634"/>
          <w:marRight w:val="0"/>
          <w:marTop w:val="0"/>
          <w:marBottom w:val="0"/>
          <w:divBdr>
            <w:top w:val="none" w:sz="0" w:space="0" w:color="auto"/>
            <w:left w:val="none" w:sz="0" w:space="0" w:color="auto"/>
            <w:bottom w:val="none" w:sz="0" w:space="0" w:color="auto"/>
            <w:right w:val="none" w:sz="0" w:space="0" w:color="auto"/>
          </w:divBdr>
        </w:div>
      </w:divsChild>
    </w:div>
    <w:div w:id="121349311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8049696">
      <w:bodyDiv w:val="1"/>
      <w:marLeft w:val="0"/>
      <w:marRight w:val="0"/>
      <w:marTop w:val="0"/>
      <w:marBottom w:val="0"/>
      <w:divBdr>
        <w:top w:val="none" w:sz="0" w:space="0" w:color="auto"/>
        <w:left w:val="none" w:sz="0" w:space="0" w:color="auto"/>
        <w:bottom w:val="none" w:sz="0" w:space="0" w:color="auto"/>
        <w:right w:val="none" w:sz="0" w:space="0" w:color="auto"/>
      </w:divBdr>
    </w:div>
    <w:div w:id="1238513150">
      <w:bodyDiv w:val="1"/>
      <w:marLeft w:val="0"/>
      <w:marRight w:val="0"/>
      <w:marTop w:val="0"/>
      <w:marBottom w:val="0"/>
      <w:divBdr>
        <w:top w:val="none" w:sz="0" w:space="0" w:color="auto"/>
        <w:left w:val="none" w:sz="0" w:space="0" w:color="auto"/>
        <w:bottom w:val="none" w:sz="0" w:space="0" w:color="auto"/>
        <w:right w:val="none" w:sz="0" w:space="0" w:color="auto"/>
      </w:divBdr>
    </w:div>
    <w:div w:id="1243562661">
      <w:bodyDiv w:val="1"/>
      <w:marLeft w:val="0"/>
      <w:marRight w:val="0"/>
      <w:marTop w:val="0"/>
      <w:marBottom w:val="0"/>
      <w:divBdr>
        <w:top w:val="none" w:sz="0" w:space="0" w:color="auto"/>
        <w:left w:val="none" w:sz="0" w:space="0" w:color="auto"/>
        <w:bottom w:val="none" w:sz="0" w:space="0" w:color="auto"/>
        <w:right w:val="none" w:sz="0" w:space="0" w:color="auto"/>
      </w:divBdr>
    </w:div>
    <w:div w:id="1288514747">
      <w:bodyDiv w:val="1"/>
      <w:marLeft w:val="0"/>
      <w:marRight w:val="0"/>
      <w:marTop w:val="0"/>
      <w:marBottom w:val="0"/>
      <w:divBdr>
        <w:top w:val="none" w:sz="0" w:space="0" w:color="auto"/>
        <w:left w:val="none" w:sz="0" w:space="0" w:color="auto"/>
        <w:bottom w:val="none" w:sz="0" w:space="0" w:color="auto"/>
        <w:right w:val="none" w:sz="0" w:space="0" w:color="auto"/>
      </w:divBdr>
    </w:div>
    <w:div w:id="1293291023">
      <w:bodyDiv w:val="1"/>
      <w:marLeft w:val="0"/>
      <w:marRight w:val="0"/>
      <w:marTop w:val="0"/>
      <w:marBottom w:val="0"/>
      <w:divBdr>
        <w:top w:val="none" w:sz="0" w:space="0" w:color="auto"/>
        <w:left w:val="none" w:sz="0" w:space="0" w:color="auto"/>
        <w:bottom w:val="none" w:sz="0" w:space="0" w:color="auto"/>
        <w:right w:val="none" w:sz="0" w:space="0" w:color="auto"/>
      </w:divBdr>
    </w:div>
    <w:div w:id="1302659429">
      <w:bodyDiv w:val="1"/>
      <w:marLeft w:val="0"/>
      <w:marRight w:val="0"/>
      <w:marTop w:val="0"/>
      <w:marBottom w:val="0"/>
      <w:divBdr>
        <w:top w:val="none" w:sz="0" w:space="0" w:color="auto"/>
        <w:left w:val="none" w:sz="0" w:space="0" w:color="auto"/>
        <w:bottom w:val="none" w:sz="0" w:space="0" w:color="auto"/>
        <w:right w:val="none" w:sz="0" w:space="0" w:color="auto"/>
      </w:divBdr>
    </w:div>
    <w:div w:id="1303851446">
      <w:bodyDiv w:val="1"/>
      <w:marLeft w:val="0"/>
      <w:marRight w:val="0"/>
      <w:marTop w:val="0"/>
      <w:marBottom w:val="0"/>
      <w:divBdr>
        <w:top w:val="none" w:sz="0" w:space="0" w:color="auto"/>
        <w:left w:val="none" w:sz="0" w:space="0" w:color="auto"/>
        <w:bottom w:val="none" w:sz="0" w:space="0" w:color="auto"/>
        <w:right w:val="none" w:sz="0" w:space="0" w:color="auto"/>
      </w:divBdr>
    </w:div>
    <w:div w:id="1309285385">
      <w:bodyDiv w:val="1"/>
      <w:marLeft w:val="0"/>
      <w:marRight w:val="0"/>
      <w:marTop w:val="0"/>
      <w:marBottom w:val="0"/>
      <w:divBdr>
        <w:top w:val="none" w:sz="0" w:space="0" w:color="auto"/>
        <w:left w:val="none" w:sz="0" w:space="0" w:color="auto"/>
        <w:bottom w:val="none" w:sz="0" w:space="0" w:color="auto"/>
        <w:right w:val="none" w:sz="0" w:space="0" w:color="auto"/>
      </w:divBdr>
      <w:divsChild>
        <w:div w:id="72549615">
          <w:marLeft w:val="360"/>
          <w:marRight w:val="0"/>
          <w:marTop w:val="200"/>
          <w:marBottom w:val="0"/>
          <w:divBdr>
            <w:top w:val="none" w:sz="0" w:space="0" w:color="auto"/>
            <w:left w:val="none" w:sz="0" w:space="0" w:color="auto"/>
            <w:bottom w:val="none" w:sz="0" w:space="0" w:color="auto"/>
            <w:right w:val="none" w:sz="0" w:space="0" w:color="auto"/>
          </w:divBdr>
        </w:div>
      </w:divsChild>
    </w:div>
    <w:div w:id="1315374977">
      <w:bodyDiv w:val="1"/>
      <w:marLeft w:val="0"/>
      <w:marRight w:val="0"/>
      <w:marTop w:val="0"/>
      <w:marBottom w:val="0"/>
      <w:divBdr>
        <w:top w:val="none" w:sz="0" w:space="0" w:color="auto"/>
        <w:left w:val="none" w:sz="0" w:space="0" w:color="auto"/>
        <w:bottom w:val="none" w:sz="0" w:space="0" w:color="auto"/>
        <w:right w:val="none" w:sz="0" w:space="0" w:color="auto"/>
      </w:divBdr>
    </w:div>
    <w:div w:id="1343124122">
      <w:bodyDiv w:val="1"/>
      <w:marLeft w:val="0"/>
      <w:marRight w:val="0"/>
      <w:marTop w:val="0"/>
      <w:marBottom w:val="0"/>
      <w:divBdr>
        <w:top w:val="none" w:sz="0" w:space="0" w:color="auto"/>
        <w:left w:val="none" w:sz="0" w:space="0" w:color="auto"/>
        <w:bottom w:val="none" w:sz="0" w:space="0" w:color="auto"/>
        <w:right w:val="none" w:sz="0" w:space="0" w:color="auto"/>
      </w:divBdr>
    </w:div>
    <w:div w:id="1348369729">
      <w:bodyDiv w:val="1"/>
      <w:marLeft w:val="0"/>
      <w:marRight w:val="0"/>
      <w:marTop w:val="0"/>
      <w:marBottom w:val="0"/>
      <w:divBdr>
        <w:top w:val="none" w:sz="0" w:space="0" w:color="auto"/>
        <w:left w:val="none" w:sz="0" w:space="0" w:color="auto"/>
        <w:bottom w:val="none" w:sz="0" w:space="0" w:color="auto"/>
        <w:right w:val="none" w:sz="0" w:space="0" w:color="auto"/>
      </w:divBdr>
    </w:div>
    <w:div w:id="1357927442">
      <w:bodyDiv w:val="1"/>
      <w:marLeft w:val="0"/>
      <w:marRight w:val="0"/>
      <w:marTop w:val="0"/>
      <w:marBottom w:val="0"/>
      <w:divBdr>
        <w:top w:val="none" w:sz="0" w:space="0" w:color="auto"/>
        <w:left w:val="none" w:sz="0" w:space="0" w:color="auto"/>
        <w:bottom w:val="none" w:sz="0" w:space="0" w:color="auto"/>
        <w:right w:val="none" w:sz="0" w:space="0" w:color="auto"/>
      </w:divBdr>
    </w:div>
    <w:div w:id="1382290874">
      <w:bodyDiv w:val="1"/>
      <w:marLeft w:val="0"/>
      <w:marRight w:val="0"/>
      <w:marTop w:val="0"/>
      <w:marBottom w:val="0"/>
      <w:divBdr>
        <w:top w:val="none" w:sz="0" w:space="0" w:color="auto"/>
        <w:left w:val="none" w:sz="0" w:space="0" w:color="auto"/>
        <w:bottom w:val="none" w:sz="0" w:space="0" w:color="auto"/>
        <w:right w:val="none" w:sz="0" w:space="0" w:color="auto"/>
      </w:divBdr>
    </w:div>
    <w:div w:id="1395855764">
      <w:bodyDiv w:val="1"/>
      <w:marLeft w:val="0"/>
      <w:marRight w:val="0"/>
      <w:marTop w:val="0"/>
      <w:marBottom w:val="0"/>
      <w:divBdr>
        <w:top w:val="none" w:sz="0" w:space="0" w:color="auto"/>
        <w:left w:val="none" w:sz="0" w:space="0" w:color="auto"/>
        <w:bottom w:val="none" w:sz="0" w:space="0" w:color="auto"/>
        <w:right w:val="none" w:sz="0" w:space="0" w:color="auto"/>
      </w:divBdr>
    </w:div>
    <w:div w:id="1408915239">
      <w:bodyDiv w:val="1"/>
      <w:marLeft w:val="0"/>
      <w:marRight w:val="0"/>
      <w:marTop w:val="0"/>
      <w:marBottom w:val="0"/>
      <w:divBdr>
        <w:top w:val="none" w:sz="0" w:space="0" w:color="auto"/>
        <w:left w:val="none" w:sz="0" w:space="0" w:color="auto"/>
        <w:bottom w:val="none" w:sz="0" w:space="0" w:color="auto"/>
        <w:right w:val="none" w:sz="0" w:space="0" w:color="auto"/>
      </w:divBdr>
    </w:div>
    <w:div w:id="1417942631">
      <w:bodyDiv w:val="1"/>
      <w:marLeft w:val="0"/>
      <w:marRight w:val="0"/>
      <w:marTop w:val="0"/>
      <w:marBottom w:val="0"/>
      <w:divBdr>
        <w:top w:val="none" w:sz="0" w:space="0" w:color="auto"/>
        <w:left w:val="none" w:sz="0" w:space="0" w:color="auto"/>
        <w:bottom w:val="none" w:sz="0" w:space="0" w:color="auto"/>
        <w:right w:val="none" w:sz="0" w:space="0" w:color="auto"/>
      </w:divBdr>
    </w:div>
    <w:div w:id="1433427915">
      <w:bodyDiv w:val="1"/>
      <w:marLeft w:val="0"/>
      <w:marRight w:val="0"/>
      <w:marTop w:val="0"/>
      <w:marBottom w:val="0"/>
      <w:divBdr>
        <w:top w:val="none" w:sz="0" w:space="0" w:color="auto"/>
        <w:left w:val="none" w:sz="0" w:space="0" w:color="auto"/>
        <w:bottom w:val="none" w:sz="0" w:space="0" w:color="auto"/>
        <w:right w:val="none" w:sz="0" w:space="0" w:color="auto"/>
      </w:divBdr>
    </w:div>
    <w:div w:id="1461191952">
      <w:bodyDiv w:val="1"/>
      <w:marLeft w:val="0"/>
      <w:marRight w:val="0"/>
      <w:marTop w:val="0"/>
      <w:marBottom w:val="0"/>
      <w:divBdr>
        <w:top w:val="none" w:sz="0" w:space="0" w:color="auto"/>
        <w:left w:val="none" w:sz="0" w:space="0" w:color="auto"/>
        <w:bottom w:val="none" w:sz="0" w:space="0" w:color="auto"/>
        <w:right w:val="none" w:sz="0" w:space="0" w:color="auto"/>
      </w:divBdr>
    </w:div>
    <w:div w:id="1494908692">
      <w:bodyDiv w:val="1"/>
      <w:marLeft w:val="0"/>
      <w:marRight w:val="0"/>
      <w:marTop w:val="0"/>
      <w:marBottom w:val="0"/>
      <w:divBdr>
        <w:top w:val="none" w:sz="0" w:space="0" w:color="auto"/>
        <w:left w:val="none" w:sz="0" w:space="0" w:color="auto"/>
        <w:bottom w:val="none" w:sz="0" w:space="0" w:color="auto"/>
        <w:right w:val="none" w:sz="0" w:space="0" w:color="auto"/>
      </w:divBdr>
    </w:div>
    <w:div w:id="1495219027">
      <w:bodyDiv w:val="1"/>
      <w:marLeft w:val="0"/>
      <w:marRight w:val="0"/>
      <w:marTop w:val="0"/>
      <w:marBottom w:val="0"/>
      <w:divBdr>
        <w:top w:val="none" w:sz="0" w:space="0" w:color="auto"/>
        <w:left w:val="none" w:sz="0" w:space="0" w:color="auto"/>
        <w:bottom w:val="none" w:sz="0" w:space="0" w:color="auto"/>
        <w:right w:val="none" w:sz="0" w:space="0" w:color="auto"/>
      </w:divBdr>
    </w:div>
    <w:div w:id="1515612683">
      <w:bodyDiv w:val="1"/>
      <w:marLeft w:val="0"/>
      <w:marRight w:val="0"/>
      <w:marTop w:val="0"/>
      <w:marBottom w:val="0"/>
      <w:divBdr>
        <w:top w:val="none" w:sz="0" w:space="0" w:color="auto"/>
        <w:left w:val="none" w:sz="0" w:space="0" w:color="auto"/>
        <w:bottom w:val="none" w:sz="0" w:space="0" w:color="auto"/>
        <w:right w:val="none" w:sz="0" w:space="0" w:color="auto"/>
      </w:divBdr>
    </w:div>
    <w:div w:id="1570454280">
      <w:bodyDiv w:val="1"/>
      <w:marLeft w:val="0"/>
      <w:marRight w:val="0"/>
      <w:marTop w:val="0"/>
      <w:marBottom w:val="0"/>
      <w:divBdr>
        <w:top w:val="none" w:sz="0" w:space="0" w:color="auto"/>
        <w:left w:val="none" w:sz="0" w:space="0" w:color="auto"/>
        <w:bottom w:val="none" w:sz="0" w:space="0" w:color="auto"/>
        <w:right w:val="none" w:sz="0" w:space="0" w:color="auto"/>
      </w:divBdr>
    </w:div>
    <w:div w:id="1584411057">
      <w:bodyDiv w:val="1"/>
      <w:marLeft w:val="0"/>
      <w:marRight w:val="0"/>
      <w:marTop w:val="0"/>
      <w:marBottom w:val="0"/>
      <w:divBdr>
        <w:top w:val="none" w:sz="0" w:space="0" w:color="auto"/>
        <w:left w:val="none" w:sz="0" w:space="0" w:color="auto"/>
        <w:bottom w:val="none" w:sz="0" w:space="0" w:color="auto"/>
        <w:right w:val="none" w:sz="0" w:space="0" w:color="auto"/>
      </w:divBdr>
    </w:div>
    <w:div w:id="1588880666">
      <w:bodyDiv w:val="1"/>
      <w:marLeft w:val="0"/>
      <w:marRight w:val="0"/>
      <w:marTop w:val="0"/>
      <w:marBottom w:val="0"/>
      <w:divBdr>
        <w:top w:val="none" w:sz="0" w:space="0" w:color="auto"/>
        <w:left w:val="none" w:sz="0" w:space="0" w:color="auto"/>
        <w:bottom w:val="none" w:sz="0" w:space="0" w:color="auto"/>
        <w:right w:val="none" w:sz="0" w:space="0" w:color="auto"/>
      </w:divBdr>
    </w:div>
    <w:div w:id="1598170204">
      <w:bodyDiv w:val="1"/>
      <w:marLeft w:val="0"/>
      <w:marRight w:val="0"/>
      <w:marTop w:val="0"/>
      <w:marBottom w:val="0"/>
      <w:divBdr>
        <w:top w:val="none" w:sz="0" w:space="0" w:color="auto"/>
        <w:left w:val="none" w:sz="0" w:space="0" w:color="auto"/>
        <w:bottom w:val="none" w:sz="0" w:space="0" w:color="auto"/>
        <w:right w:val="none" w:sz="0" w:space="0" w:color="auto"/>
      </w:divBdr>
    </w:div>
    <w:div w:id="1627079812">
      <w:bodyDiv w:val="1"/>
      <w:marLeft w:val="0"/>
      <w:marRight w:val="0"/>
      <w:marTop w:val="0"/>
      <w:marBottom w:val="0"/>
      <w:divBdr>
        <w:top w:val="none" w:sz="0" w:space="0" w:color="auto"/>
        <w:left w:val="none" w:sz="0" w:space="0" w:color="auto"/>
        <w:bottom w:val="none" w:sz="0" w:space="0" w:color="auto"/>
        <w:right w:val="none" w:sz="0" w:space="0" w:color="auto"/>
      </w:divBdr>
    </w:div>
    <w:div w:id="1649630704">
      <w:bodyDiv w:val="1"/>
      <w:marLeft w:val="0"/>
      <w:marRight w:val="0"/>
      <w:marTop w:val="0"/>
      <w:marBottom w:val="0"/>
      <w:divBdr>
        <w:top w:val="none" w:sz="0" w:space="0" w:color="auto"/>
        <w:left w:val="none" w:sz="0" w:space="0" w:color="auto"/>
        <w:bottom w:val="none" w:sz="0" w:space="0" w:color="auto"/>
        <w:right w:val="none" w:sz="0" w:space="0" w:color="auto"/>
      </w:divBdr>
    </w:div>
    <w:div w:id="1656295682">
      <w:bodyDiv w:val="1"/>
      <w:marLeft w:val="0"/>
      <w:marRight w:val="0"/>
      <w:marTop w:val="0"/>
      <w:marBottom w:val="0"/>
      <w:divBdr>
        <w:top w:val="none" w:sz="0" w:space="0" w:color="auto"/>
        <w:left w:val="none" w:sz="0" w:space="0" w:color="auto"/>
        <w:bottom w:val="none" w:sz="0" w:space="0" w:color="auto"/>
        <w:right w:val="none" w:sz="0" w:space="0" w:color="auto"/>
      </w:divBdr>
    </w:div>
    <w:div w:id="1663660969">
      <w:bodyDiv w:val="1"/>
      <w:marLeft w:val="0"/>
      <w:marRight w:val="0"/>
      <w:marTop w:val="0"/>
      <w:marBottom w:val="0"/>
      <w:divBdr>
        <w:top w:val="none" w:sz="0" w:space="0" w:color="auto"/>
        <w:left w:val="none" w:sz="0" w:space="0" w:color="auto"/>
        <w:bottom w:val="none" w:sz="0" w:space="0" w:color="auto"/>
        <w:right w:val="none" w:sz="0" w:space="0" w:color="auto"/>
      </w:divBdr>
    </w:div>
    <w:div w:id="1675457203">
      <w:bodyDiv w:val="1"/>
      <w:marLeft w:val="0"/>
      <w:marRight w:val="0"/>
      <w:marTop w:val="0"/>
      <w:marBottom w:val="0"/>
      <w:divBdr>
        <w:top w:val="none" w:sz="0" w:space="0" w:color="auto"/>
        <w:left w:val="none" w:sz="0" w:space="0" w:color="auto"/>
        <w:bottom w:val="none" w:sz="0" w:space="0" w:color="auto"/>
        <w:right w:val="none" w:sz="0" w:space="0" w:color="auto"/>
      </w:divBdr>
    </w:div>
    <w:div w:id="1716542163">
      <w:bodyDiv w:val="1"/>
      <w:marLeft w:val="0"/>
      <w:marRight w:val="0"/>
      <w:marTop w:val="0"/>
      <w:marBottom w:val="0"/>
      <w:divBdr>
        <w:top w:val="none" w:sz="0" w:space="0" w:color="auto"/>
        <w:left w:val="none" w:sz="0" w:space="0" w:color="auto"/>
        <w:bottom w:val="none" w:sz="0" w:space="0" w:color="auto"/>
        <w:right w:val="none" w:sz="0" w:space="0" w:color="auto"/>
      </w:divBdr>
      <w:divsChild>
        <w:div w:id="151871894">
          <w:marLeft w:val="547"/>
          <w:marRight w:val="0"/>
          <w:marTop w:val="0"/>
          <w:marBottom w:val="0"/>
          <w:divBdr>
            <w:top w:val="none" w:sz="0" w:space="0" w:color="auto"/>
            <w:left w:val="none" w:sz="0" w:space="0" w:color="auto"/>
            <w:bottom w:val="none" w:sz="0" w:space="0" w:color="auto"/>
            <w:right w:val="none" w:sz="0" w:space="0" w:color="auto"/>
          </w:divBdr>
        </w:div>
      </w:divsChild>
    </w:div>
    <w:div w:id="1733238361">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868178570">
      <w:bodyDiv w:val="1"/>
      <w:marLeft w:val="0"/>
      <w:marRight w:val="0"/>
      <w:marTop w:val="0"/>
      <w:marBottom w:val="0"/>
      <w:divBdr>
        <w:top w:val="none" w:sz="0" w:space="0" w:color="auto"/>
        <w:left w:val="none" w:sz="0" w:space="0" w:color="auto"/>
        <w:bottom w:val="none" w:sz="0" w:space="0" w:color="auto"/>
        <w:right w:val="none" w:sz="0" w:space="0" w:color="auto"/>
      </w:divBdr>
      <w:divsChild>
        <w:div w:id="1882285459">
          <w:marLeft w:val="0"/>
          <w:marRight w:val="0"/>
          <w:marTop w:val="0"/>
          <w:marBottom w:val="0"/>
          <w:divBdr>
            <w:top w:val="none" w:sz="0" w:space="0" w:color="auto"/>
            <w:left w:val="none" w:sz="0" w:space="0" w:color="auto"/>
            <w:bottom w:val="none" w:sz="0" w:space="0" w:color="auto"/>
            <w:right w:val="none" w:sz="0" w:space="0" w:color="auto"/>
          </w:divBdr>
          <w:divsChild>
            <w:div w:id="808132309">
              <w:marLeft w:val="0"/>
              <w:marRight w:val="0"/>
              <w:marTop w:val="0"/>
              <w:marBottom w:val="0"/>
              <w:divBdr>
                <w:top w:val="none" w:sz="0" w:space="0" w:color="auto"/>
                <w:left w:val="none" w:sz="0" w:space="0" w:color="auto"/>
                <w:bottom w:val="none" w:sz="0" w:space="0" w:color="auto"/>
                <w:right w:val="none" w:sz="0" w:space="0" w:color="auto"/>
              </w:divBdr>
              <w:divsChild>
                <w:div w:id="684479618">
                  <w:marLeft w:val="0"/>
                  <w:marRight w:val="0"/>
                  <w:marTop w:val="0"/>
                  <w:marBottom w:val="0"/>
                  <w:divBdr>
                    <w:top w:val="none" w:sz="0" w:space="0" w:color="auto"/>
                    <w:left w:val="none" w:sz="0" w:space="0" w:color="auto"/>
                    <w:bottom w:val="none" w:sz="0" w:space="0" w:color="auto"/>
                    <w:right w:val="none" w:sz="0" w:space="0" w:color="auto"/>
                  </w:divBdr>
                  <w:divsChild>
                    <w:div w:id="1844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6078">
      <w:bodyDiv w:val="1"/>
      <w:marLeft w:val="0"/>
      <w:marRight w:val="0"/>
      <w:marTop w:val="0"/>
      <w:marBottom w:val="0"/>
      <w:divBdr>
        <w:top w:val="none" w:sz="0" w:space="0" w:color="auto"/>
        <w:left w:val="none" w:sz="0" w:space="0" w:color="auto"/>
        <w:bottom w:val="none" w:sz="0" w:space="0" w:color="auto"/>
        <w:right w:val="none" w:sz="0" w:space="0" w:color="auto"/>
      </w:divBdr>
    </w:div>
    <w:div w:id="1898055805">
      <w:bodyDiv w:val="1"/>
      <w:marLeft w:val="0"/>
      <w:marRight w:val="0"/>
      <w:marTop w:val="0"/>
      <w:marBottom w:val="0"/>
      <w:divBdr>
        <w:top w:val="none" w:sz="0" w:space="0" w:color="auto"/>
        <w:left w:val="none" w:sz="0" w:space="0" w:color="auto"/>
        <w:bottom w:val="none" w:sz="0" w:space="0" w:color="auto"/>
        <w:right w:val="none" w:sz="0" w:space="0" w:color="auto"/>
      </w:divBdr>
    </w:div>
    <w:div w:id="1908570692">
      <w:bodyDiv w:val="1"/>
      <w:marLeft w:val="0"/>
      <w:marRight w:val="0"/>
      <w:marTop w:val="0"/>
      <w:marBottom w:val="0"/>
      <w:divBdr>
        <w:top w:val="none" w:sz="0" w:space="0" w:color="auto"/>
        <w:left w:val="none" w:sz="0" w:space="0" w:color="auto"/>
        <w:bottom w:val="none" w:sz="0" w:space="0" w:color="auto"/>
        <w:right w:val="none" w:sz="0" w:space="0" w:color="auto"/>
      </w:divBdr>
    </w:div>
    <w:div w:id="1932661297">
      <w:bodyDiv w:val="1"/>
      <w:marLeft w:val="0"/>
      <w:marRight w:val="0"/>
      <w:marTop w:val="0"/>
      <w:marBottom w:val="0"/>
      <w:divBdr>
        <w:top w:val="none" w:sz="0" w:space="0" w:color="auto"/>
        <w:left w:val="none" w:sz="0" w:space="0" w:color="auto"/>
        <w:bottom w:val="none" w:sz="0" w:space="0" w:color="auto"/>
        <w:right w:val="none" w:sz="0" w:space="0" w:color="auto"/>
      </w:divBdr>
    </w:div>
    <w:div w:id="1993943313">
      <w:bodyDiv w:val="1"/>
      <w:marLeft w:val="0"/>
      <w:marRight w:val="0"/>
      <w:marTop w:val="0"/>
      <w:marBottom w:val="0"/>
      <w:divBdr>
        <w:top w:val="none" w:sz="0" w:space="0" w:color="auto"/>
        <w:left w:val="none" w:sz="0" w:space="0" w:color="auto"/>
        <w:bottom w:val="none" w:sz="0" w:space="0" w:color="auto"/>
        <w:right w:val="none" w:sz="0" w:space="0" w:color="auto"/>
      </w:divBdr>
    </w:div>
    <w:div w:id="2030256137">
      <w:bodyDiv w:val="1"/>
      <w:marLeft w:val="0"/>
      <w:marRight w:val="0"/>
      <w:marTop w:val="0"/>
      <w:marBottom w:val="0"/>
      <w:divBdr>
        <w:top w:val="none" w:sz="0" w:space="0" w:color="auto"/>
        <w:left w:val="none" w:sz="0" w:space="0" w:color="auto"/>
        <w:bottom w:val="none" w:sz="0" w:space="0" w:color="auto"/>
        <w:right w:val="none" w:sz="0" w:space="0" w:color="auto"/>
      </w:divBdr>
    </w:div>
    <w:div w:id="2030715570">
      <w:bodyDiv w:val="1"/>
      <w:marLeft w:val="0"/>
      <w:marRight w:val="0"/>
      <w:marTop w:val="0"/>
      <w:marBottom w:val="0"/>
      <w:divBdr>
        <w:top w:val="none" w:sz="0" w:space="0" w:color="auto"/>
        <w:left w:val="none" w:sz="0" w:space="0" w:color="auto"/>
        <w:bottom w:val="none" w:sz="0" w:space="0" w:color="auto"/>
        <w:right w:val="none" w:sz="0" w:space="0" w:color="auto"/>
      </w:divBdr>
    </w:div>
    <w:div w:id="2034768299">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5600447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
    <w:div w:id="2064909361">
      <w:bodyDiv w:val="1"/>
      <w:marLeft w:val="0"/>
      <w:marRight w:val="0"/>
      <w:marTop w:val="0"/>
      <w:marBottom w:val="0"/>
      <w:divBdr>
        <w:top w:val="none" w:sz="0" w:space="0" w:color="auto"/>
        <w:left w:val="none" w:sz="0" w:space="0" w:color="auto"/>
        <w:bottom w:val="none" w:sz="0" w:space="0" w:color="auto"/>
        <w:right w:val="none" w:sz="0" w:space="0" w:color="auto"/>
      </w:divBdr>
    </w:div>
    <w:div w:id="21011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rchivo.seam.gov.py/sites/default/files/users/comunicacion/LOGROS%20FORMATO%20PRESIDENCIA.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info.undp.org/global/popp/rma/Pages/internal-control-framework.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operations/accountability/programme_and_operationspoliciesandprocedure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abinetesocial.gov.py/archivos/documentos/Presentacion%20Propuesta%20Estructurada_w5h6op18.pdf" TargetMode="External"/><Relationship Id="rId1" Type="http://schemas.openxmlformats.org/officeDocument/2006/relationships/hyperlink" Target="http://documents.worldbank.org/curated/en/827731530819395899/pdf/Paraguay-SCD-0629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B814B92C-8AC8-4EF2-BF44-5FF29317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92B17643-CC14-43F9-9C59-D95511C4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5895</Words>
  <Characters>36017</Characters>
  <Application>Microsoft Office Word</Application>
  <DocSecurity>0</DocSecurity>
  <Lines>808</Lines>
  <Paragraphs>228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41797</CharactersWithSpaces>
  <SharedDoc>false</SharedDoc>
  <HLinks>
    <vt:vector size="66" baseType="variant">
      <vt:variant>
        <vt:i4>7274563</vt:i4>
      </vt:variant>
      <vt:variant>
        <vt:i4>15</vt:i4>
      </vt:variant>
      <vt:variant>
        <vt:i4>0</vt:i4>
      </vt:variant>
      <vt:variant>
        <vt:i4>5</vt:i4>
      </vt:variant>
      <vt:variant>
        <vt:lpwstr>https://undp-my.sharepoint.com/personal/libertad_gutierrez_undp_org/Documents/Existence of governance and oversight of rule of law institutions with strengthened capacities.</vt:lpwstr>
      </vt:variant>
      <vt:variant>
        <vt:lpwstr/>
      </vt:variant>
      <vt:variant>
        <vt:i4>5177439</vt:i4>
      </vt:variant>
      <vt:variant>
        <vt:i4>12</vt:i4>
      </vt:variant>
      <vt:variant>
        <vt:i4>0</vt:i4>
      </vt:variant>
      <vt:variant>
        <vt:i4>5</vt:i4>
      </vt:variant>
      <vt:variant>
        <vt:lpwstr>https://ods.dgeec.gov.py/</vt:lpwstr>
      </vt:variant>
      <vt:variant>
        <vt:lpwstr/>
      </vt:variant>
      <vt:variant>
        <vt:i4>7340137</vt:i4>
      </vt:variant>
      <vt:variant>
        <vt:i4>9</vt:i4>
      </vt:variant>
      <vt:variant>
        <vt:i4>0</vt:i4>
      </vt:variant>
      <vt:variant>
        <vt:i4>5</vt:i4>
      </vt:variant>
      <vt:variant>
        <vt:lpwstr>https://intranet.undp.org/unit/bpps/DI/IRRF/IRRF 201821 Document Library/Outcome 2/Methodological Note_Output_2.5.1.1_Energy Transformation_FINAL.docx?Web=1</vt:lpwstr>
      </vt:variant>
      <vt:variant>
        <vt:lpwstr/>
      </vt:variant>
      <vt:variant>
        <vt:i4>2031691</vt:i4>
      </vt:variant>
      <vt:variant>
        <vt:i4>6</vt:i4>
      </vt:variant>
      <vt:variant>
        <vt:i4>0</vt:i4>
      </vt:variant>
      <vt:variant>
        <vt:i4>5</vt:i4>
      </vt:variant>
      <vt:variant>
        <vt:lpwstr>http://archivo.seam.gov.py/sites/default/files/users/comunicacion/LOGROS FORMATO PRESIDENCIA.pdf</vt:lpwstr>
      </vt:variant>
      <vt:variant>
        <vt:lpwstr/>
      </vt: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ariant>
        <vt:i4>4849772</vt:i4>
      </vt:variant>
      <vt:variant>
        <vt:i4>12</vt:i4>
      </vt:variant>
      <vt:variant>
        <vt:i4>0</vt:i4>
      </vt:variant>
      <vt:variant>
        <vt:i4>5</vt:i4>
      </vt:variant>
      <vt:variant>
        <vt:lpwstr>https://www.gabinetesocial.gov.py/archivos/documentos/Presentacion Propuesta Estructurada_w5h6op18.pdf</vt:lpwstr>
      </vt:variant>
      <vt:variant>
        <vt:lpwstr/>
      </vt:variant>
      <vt:variant>
        <vt:i4>5439498</vt:i4>
      </vt:variant>
      <vt:variant>
        <vt:i4>9</vt:i4>
      </vt:variant>
      <vt:variant>
        <vt:i4>0</vt:i4>
      </vt:variant>
      <vt:variant>
        <vt:i4>5</vt:i4>
      </vt:variant>
      <vt:variant>
        <vt:lpwstr>http://www.watergovernance.org/programmes/goal-wash/paraguay/</vt:lpwstr>
      </vt:variant>
      <vt:variant>
        <vt:lpwstr/>
      </vt:variant>
      <vt:variant>
        <vt:i4>8060961</vt:i4>
      </vt:variant>
      <vt:variant>
        <vt:i4>6</vt:i4>
      </vt:variant>
      <vt:variant>
        <vt:i4>0</vt:i4>
      </vt:variant>
      <vt:variant>
        <vt:i4>5</vt:i4>
      </vt:variant>
      <vt:variant>
        <vt:lpwstr>http://www.sirt-indert.gov.py/index.php</vt:lpwstr>
      </vt:variant>
      <vt:variant>
        <vt:lpwstr/>
      </vt:variant>
      <vt:variant>
        <vt:i4>2687008</vt:i4>
      </vt:variant>
      <vt:variant>
        <vt:i4>3</vt:i4>
      </vt:variant>
      <vt:variant>
        <vt:i4>0</vt:i4>
      </vt:variant>
      <vt:variant>
        <vt:i4>5</vt:i4>
      </vt:variant>
      <vt:variant>
        <vt:lpwstr>http://report.hdr.undp.org/</vt:lpwstr>
      </vt:variant>
      <vt:variant>
        <vt:lpwstr/>
      </vt:variant>
      <vt:variant>
        <vt:i4>2752611</vt:i4>
      </vt:variant>
      <vt:variant>
        <vt:i4>0</vt:i4>
      </vt:variant>
      <vt:variant>
        <vt:i4>0</vt:i4>
      </vt:variant>
      <vt:variant>
        <vt:i4>5</vt:i4>
      </vt:variant>
      <vt:variant>
        <vt:lpwstr>http://documents.worldbank.org/curated/en/827731530819395899/pdf/Paraguay-SCD-06292018.pdf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5</cp:revision>
  <cp:lastPrinted>2019-11-06T17:12:00Z</cp:lastPrinted>
  <dcterms:created xsi:type="dcterms:W3CDTF">2019-10-28T16:47:00Z</dcterms:created>
  <dcterms:modified xsi:type="dcterms:W3CDTF">2019-11-06T17:23:00Z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d85662d7-541b-4ade-8939-e23478cf5ab7</vt:lpwstr>
  </property>
</Properties>
</file>